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98F1B" w14:textId="26917308" w:rsidR="00172E3B" w:rsidRDefault="0075037E">
      <w:pPr>
        <w:jc w:val="center"/>
        <w:rPr>
          <w:b/>
          <w:bCs/>
          <w:sz w:val="32"/>
          <w:szCs w:val="32"/>
        </w:rPr>
      </w:pPr>
      <w:r>
        <w:rPr>
          <w:b/>
          <w:bCs/>
          <w:noProof/>
          <w:sz w:val="32"/>
          <w:szCs w:val="32"/>
        </w:rPr>
        <w:drawing>
          <wp:inline distT="0" distB="0" distL="0" distR="0" wp14:anchorId="34F6D2FF" wp14:editId="065448DC">
            <wp:extent cx="3792682" cy="1173269"/>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8844" cy="1178269"/>
                    </a:xfrm>
                    <a:prstGeom prst="rect">
                      <a:avLst/>
                    </a:prstGeom>
                    <a:noFill/>
                  </pic:spPr>
                </pic:pic>
              </a:graphicData>
            </a:graphic>
          </wp:inline>
        </w:drawing>
      </w:r>
    </w:p>
    <w:p w14:paraId="0CF41013" w14:textId="47436099" w:rsidR="00172E3B" w:rsidRDefault="00172E3B" w:rsidP="0075037E">
      <w:pPr>
        <w:jc w:val="center"/>
        <w:rPr>
          <w:b/>
          <w:bCs/>
          <w:sz w:val="32"/>
          <w:szCs w:val="32"/>
        </w:rPr>
      </w:pPr>
    </w:p>
    <w:p w14:paraId="0A19575D" w14:textId="77777777" w:rsidR="00172E3B" w:rsidRDefault="00172E3B">
      <w:pPr>
        <w:jc w:val="center"/>
        <w:rPr>
          <w:b/>
          <w:bCs/>
          <w:sz w:val="32"/>
          <w:szCs w:val="32"/>
        </w:rPr>
      </w:pPr>
    </w:p>
    <w:p w14:paraId="71E2FB5B" w14:textId="77777777" w:rsidR="00172E3B" w:rsidRDefault="007529C3">
      <w:pPr>
        <w:jc w:val="center"/>
        <w:rPr>
          <w:b/>
          <w:bCs/>
          <w:sz w:val="32"/>
          <w:szCs w:val="32"/>
        </w:rPr>
      </w:pPr>
      <w:r>
        <w:rPr>
          <w:b/>
          <w:bCs/>
          <w:sz w:val="32"/>
          <w:szCs w:val="32"/>
        </w:rPr>
        <w:t xml:space="preserve">ASSESSMENT COMPONENT 1: INDIVIDUAL REPORT </w:t>
      </w:r>
    </w:p>
    <w:p w14:paraId="0771B6A2" w14:textId="77777777" w:rsidR="0010316D" w:rsidRDefault="0010316D" w:rsidP="0010316D">
      <w:pPr>
        <w:rPr>
          <w:b/>
          <w:bCs/>
          <w:sz w:val="32"/>
          <w:szCs w:val="32"/>
        </w:rPr>
      </w:pPr>
    </w:p>
    <w:p w14:paraId="1938547D" w14:textId="77777777" w:rsidR="0010316D" w:rsidRDefault="0010316D" w:rsidP="0010316D">
      <w:pPr>
        <w:rPr>
          <w:b/>
          <w:bCs/>
          <w:sz w:val="32"/>
          <w:szCs w:val="32"/>
        </w:rPr>
      </w:pPr>
    </w:p>
    <w:p w14:paraId="081DE8C6" w14:textId="36D80B5A" w:rsidR="0010316D" w:rsidRDefault="0010316D" w:rsidP="0010316D">
      <w:pPr>
        <w:rPr>
          <w:sz w:val="36"/>
          <w:szCs w:val="36"/>
        </w:rPr>
      </w:pPr>
      <w:proofErr w:type="gramStart"/>
      <w:r>
        <w:rPr>
          <w:b/>
          <w:bCs/>
          <w:sz w:val="32"/>
          <w:szCs w:val="32"/>
        </w:rPr>
        <w:t>N</w:t>
      </w:r>
      <w:r>
        <w:rPr>
          <w:b/>
          <w:bCs/>
          <w:sz w:val="36"/>
          <w:szCs w:val="36"/>
        </w:rPr>
        <w:t>ame:-</w:t>
      </w:r>
      <w:proofErr w:type="gramEnd"/>
      <w:r>
        <w:rPr>
          <w:b/>
          <w:bCs/>
          <w:sz w:val="36"/>
          <w:szCs w:val="36"/>
        </w:rPr>
        <w:t xml:space="preserve"> </w:t>
      </w:r>
      <w:r w:rsidRPr="00B66F96">
        <w:rPr>
          <w:sz w:val="36"/>
          <w:szCs w:val="36"/>
        </w:rPr>
        <w:t>Naimish Bhimjibhai Khunt</w:t>
      </w:r>
    </w:p>
    <w:p w14:paraId="7E77B8B6" w14:textId="14BCBAF4" w:rsidR="0010316D" w:rsidRDefault="0010316D" w:rsidP="0010316D">
      <w:pPr>
        <w:rPr>
          <w:b/>
          <w:bCs/>
          <w:sz w:val="36"/>
          <w:szCs w:val="36"/>
        </w:rPr>
      </w:pPr>
      <w:r w:rsidRPr="00B66F96">
        <w:rPr>
          <w:b/>
          <w:bCs/>
          <w:sz w:val="36"/>
          <w:szCs w:val="36"/>
        </w:rPr>
        <w:t xml:space="preserve">Student </w:t>
      </w:r>
      <w:proofErr w:type="gramStart"/>
      <w:r w:rsidRPr="00B66F96">
        <w:rPr>
          <w:b/>
          <w:bCs/>
          <w:sz w:val="36"/>
          <w:szCs w:val="36"/>
        </w:rPr>
        <w:t>ID</w:t>
      </w:r>
      <w:r>
        <w:rPr>
          <w:b/>
          <w:bCs/>
          <w:sz w:val="36"/>
          <w:szCs w:val="36"/>
        </w:rPr>
        <w:t>:-</w:t>
      </w:r>
      <w:proofErr w:type="gramEnd"/>
      <w:r>
        <w:rPr>
          <w:b/>
          <w:bCs/>
          <w:sz w:val="36"/>
          <w:szCs w:val="36"/>
        </w:rPr>
        <w:t xml:space="preserve"> </w:t>
      </w:r>
      <w:r>
        <w:rPr>
          <w:sz w:val="36"/>
          <w:szCs w:val="36"/>
        </w:rPr>
        <w:t>2505506</w:t>
      </w:r>
    </w:p>
    <w:p w14:paraId="51F61494" w14:textId="47955626" w:rsidR="0010316D" w:rsidRDefault="0010316D" w:rsidP="0010316D">
      <w:pPr>
        <w:rPr>
          <w:b/>
          <w:bCs/>
          <w:sz w:val="36"/>
          <w:szCs w:val="36"/>
        </w:rPr>
      </w:pPr>
      <w:r>
        <w:rPr>
          <w:b/>
          <w:bCs/>
          <w:sz w:val="36"/>
          <w:szCs w:val="36"/>
        </w:rPr>
        <w:t xml:space="preserve">Module </w:t>
      </w:r>
      <w:proofErr w:type="gramStart"/>
      <w:r>
        <w:rPr>
          <w:b/>
          <w:bCs/>
          <w:sz w:val="36"/>
          <w:szCs w:val="36"/>
        </w:rPr>
        <w:t>cord:-</w:t>
      </w:r>
      <w:proofErr w:type="gramEnd"/>
      <w:r>
        <w:rPr>
          <w:b/>
          <w:bCs/>
          <w:sz w:val="36"/>
          <w:szCs w:val="36"/>
        </w:rPr>
        <w:t xml:space="preserve"> </w:t>
      </w:r>
      <w:r w:rsidRPr="00B66F96">
        <w:rPr>
          <w:sz w:val="36"/>
          <w:szCs w:val="36"/>
        </w:rPr>
        <w:t>LCMB70</w:t>
      </w:r>
      <w:r>
        <w:rPr>
          <w:sz w:val="36"/>
          <w:szCs w:val="36"/>
        </w:rPr>
        <w:t>26</w:t>
      </w:r>
    </w:p>
    <w:p w14:paraId="68805259" w14:textId="3284E4E6" w:rsidR="0010316D" w:rsidRDefault="0010316D" w:rsidP="0010316D">
      <w:pPr>
        <w:rPr>
          <w:b/>
          <w:bCs/>
          <w:sz w:val="36"/>
          <w:szCs w:val="36"/>
        </w:rPr>
      </w:pPr>
      <w:proofErr w:type="gramStart"/>
      <w:r>
        <w:rPr>
          <w:b/>
          <w:bCs/>
          <w:sz w:val="36"/>
          <w:szCs w:val="36"/>
        </w:rPr>
        <w:t>Module:-</w:t>
      </w:r>
      <w:proofErr w:type="gramEnd"/>
      <w:r>
        <w:rPr>
          <w:b/>
          <w:bCs/>
          <w:sz w:val="36"/>
          <w:szCs w:val="36"/>
        </w:rPr>
        <w:t xml:space="preserve"> </w:t>
      </w:r>
      <w:r>
        <w:rPr>
          <w:sz w:val="36"/>
          <w:szCs w:val="36"/>
        </w:rPr>
        <w:t>International Marketing: Principles and Practices</w:t>
      </w:r>
    </w:p>
    <w:p w14:paraId="1DE3FF58" w14:textId="1AB1DB7E" w:rsidR="0010316D" w:rsidRDefault="0010316D" w:rsidP="0010316D">
      <w:pPr>
        <w:rPr>
          <w:sz w:val="36"/>
          <w:szCs w:val="36"/>
        </w:rPr>
      </w:pPr>
      <w:proofErr w:type="gramStart"/>
      <w:r>
        <w:rPr>
          <w:b/>
          <w:bCs/>
          <w:sz w:val="36"/>
          <w:szCs w:val="36"/>
        </w:rPr>
        <w:t>Lecturer:-</w:t>
      </w:r>
      <w:proofErr w:type="gramEnd"/>
      <w:r>
        <w:rPr>
          <w:b/>
          <w:bCs/>
          <w:sz w:val="36"/>
          <w:szCs w:val="36"/>
        </w:rPr>
        <w:t xml:space="preserve"> </w:t>
      </w:r>
      <w:proofErr w:type="spellStart"/>
      <w:r>
        <w:rPr>
          <w:sz w:val="36"/>
          <w:szCs w:val="36"/>
        </w:rPr>
        <w:t>Mustakkima</w:t>
      </w:r>
      <w:proofErr w:type="spellEnd"/>
      <w:r>
        <w:rPr>
          <w:sz w:val="36"/>
          <w:szCs w:val="36"/>
        </w:rPr>
        <w:t xml:space="preserve"> Afrin</w:t>
      </w:r>
    </w:p>
    <w:p w14:paraId="343E3EA0" w14:textId="59EA7B86" w:rsidR="0075037E" w:rsidRPr="007B747E" w:rsidRDefault="007B747E" w:rsidP="0010316D">
      <w:pPr>
        <w:rPr>
          <w:b/>
          <w:bCs/>
          <w:sz w:val="44"/>
          <w:szCs w:val="44"/>
        </w:rPr>
      </w:pPr>
      <w:r w:rsidRPr="007B747E">
        <w:rPr>
          <w:b/>
          <w:bCs/>
          <w:sz w:val="36"/>
          <w:szCs w:val="36"/>
        </w:rPr>
        <w:t xml:space="preserve">Word </w:t>
      </w:r>
      <w:proofErr w:type="gramStart"/>
      <w:r w:rsidRPr="007B747E">
        <w:rPr>
          <w:b/>
          <w:bCs/>
          <w:sz w:val="36"/>
          <w:szCs w:val="36"/>
        </w:rPr>
        <w:t>count</w:t>
      </w:r>
      <w:r>
        <w:rPr>
          <w:b/>
          <w:bCs/>
          <w:sz w:val="36"/>
          <w:szCs w:val="36"/>
        </w:rPr>
        <w:t>:-</w:t>
      </w:r>
      <w:proofErr w:type="gramEnd"/>
      <w:r w:rsidRPr="007B747E">
        <w:rPr>
          <w:sz w:val="36"/>
          <w:szCs w:val="36"/>
        </w:rPr>
        <w:t>5097</w:t>
      </w:r>
    </w:p>
    <w:p w14:paraId="7C367BB9" w14:textId="20B0A833" w:rsidR="0075037E" w:rsidRPr="00B66F96" w:rsidRDefault="0075037E" w:rsidP="0075037E">
      <w:pPr>
        <w:jc w:val="center"/>
        <w:rPr>
          <w:b/>
          <w:bCs/>
          <w:sz w:val="36"/>
          <w:szCs w:val="36"/>
        </w:rPr>
      </w:pPr>
    </w:p>
    <w:p w14:paraId="084394CF" w14:textId="77777777" w:rsidR="002A4A54" w:rsidRDefault="002A4A54" w:rsidP="002A4A54">
      <w:pPr>
        <w:spacing w:line="259" w:lineRule="auto"/>
        <w:rPr>
          <w:b/>
          <w:bCs/>
          <w:sz w:val="32"/>
          <w:szCs w:val="32"/>
        </w:rPr>
      </w:pPr>
    </w:p>
    <w:p w14:paraId="46D9716E" w14:textId="77777777" w:rsidR="002A4A54" w:rsidRDefault="002A4A54" w:rsidP="002A4A54">
      <w:pPr>
        <w:spacing w:line="259" w:lineRule="auto"/>
        <w:rPr>
          <w:b/>
          <w:bCs/>
          <w:sz w:val="32"/>
          <w:szCs w:val="32"/>
        </w:rPr>
      </w:pPr>
    </w:p>
    <w:p w14:paraId="48729A51" w14:textId="77777777" w:rsidR="002A4A54" w:rsidRDefault="002A4A54" w:rsidP="002A4A54">
      <w:pPr>
        <w:spacing w:line="259" w:lineRule="auto"/>
        <w:rPr>
          <w:b/>
          <w:bCs/>
          <w:sz w:val="32"/>
          <w:szCs w:val="32"/>
        </w:rPr>
      </w:pPr>
    </w:p>
    <w:p w14:paraId="2BBB633E" w14:textId="51CDE992" w:rsidR="00172E3B" w:rsidRPr="0075037E" w:rsidRDefault="002A4A54" w:rsidP="002A4A54">
      <w:pPr>
        <w:spacing w:line="259" w:lineRule="auto"/>
        <w:jc w:val="left"/>
        <w:rPr>
          <w:b/>
          <w:bCs/>
          <w:sz w:val="32"/>
          <w:szCs w:val="32"/>
        </w:rPr>
      </w:pPr>
      <w:r>
        <w:rPr>
          <w:b/>
          <w:bCs/>
          <w:sz w:val="32"/>
          <w:szCs w:val="32"/>
        </w:rPr>
        <w:lastRenderedPageBreak/>
        <w:t xml:space="preserve">                                          </w:t>
      </w:r>
      <w:r w:rsidR="007529C3">
        <w:rPr>
          <w:b/>
          <w:bCs/>
          <w:sz w:val="28"/>
          <w:szCs w:val="28"/>
        </w:rPr>
        <w:t>Table of Contents</w:t>
      </w:r>
    </w:p>
    <w:p w14:paraId="4EDB13F2" w14:textId="77777777" w:rsidR="00172E3B" w:rsidRDefault="00172E3B">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p>
    <w:sdt>
      <w:sdtPr>
        <w:id w:val="-892258008"/>
        <w:docPartObj>
          <w:docPartGallery w:val="Table of Contents"/>
          <w:docPartUnique/>
        </w:docPartObj>
      </w:sdtPr>
      <w:sdtEndPr/>
      <w:sdtContent>
        <w:p w14:paraId="0888A616" w14:textId="1555CFCD" w:rsidR="00025BFB" w:rsidRDefault="007529C3">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26228500" w:history="1">
            <w:r w:rsidR="00025BFB" w:rsidRPr="00FC2DE6">
              <w:rPr>
                <w:rStyle w:val="Hyperlink"/>
                <w:rFonts w:eastAsiaTheme="majorEastAsia"/>
                <w:noProof/>
              </w:rPr>
              <w:t>Section 1: Report</w:t>
            </w:r>
            <w:r w:rsidR="00025BFB">
              <w:rPr>
                <w:noProof/>
                <w:webHidden/>
              </w:rPr>
              <w:tab/>
            </w:r>
            <w:r w:rsidR="00025BFB">
              <w:rPr>
                <w:noProof/>
                <w:webHidden/>
              </w:rPr>
              <w:fldChar w:fldCharType="begin"/>
            </w:r>
            <w:r w:rsidR="00025BFB">
              <w:rPr>
                <w:noProof/>
                <w:webHidden/>
              </w:rPr>
              <w:instrText xml:space="preserve"> PAGEREF _Toc226228500 \h </w:instrText>
            </w:r>
            <w:r w:rsidR="00025BFB">
              <w:rPr>
                <w:noProof/>
                <w:webHidden/>
              </w:rPr>
            </w:r>
            <w:r w:rsidR="00025BFB">
              <w:rPr>
                <w:noProof/>
                <w:webHidden/>
              </w:rPr>
              <w:fldChar w:fldCharType="separate"/>
            </w:r>
            <w:r w:rsidR="00025BFB">
              <w:rPr>
                <w:noProof/>
                <w:webHidden/>
              </w:rPr>
              <w:t>3</w:t>
            </w:r>
            <w:r w:rsidR="00025BFB">
              <w:rPr>
                <w:noProof/>
                <w:webHidden/>
              </w:rPr>
              <w:fldChar w:fldCharType="end"/>
            </w:r>
          </w:hyperlink>
        </w:p>
        <w:p w14:paraId="7D583D94" w14:textId="792809A2"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1" w:history="1">
            <w:r w:rsidR="00025BFB" w:rsidRPr="00FC2DE6">
              <w:rPr>
                <w:rStyle w:val="Hyperlink"/>
                <w:rFonts w:eastAsiaTheme="majorEastAsia"/>
                <w:noProof/>
              </w:rPr>
              <w:t>Introduction</w:t>
            </w:r>
            <w:r w:rsidR="00025BFB">
              <w:rPr>
                <w:noProof/>
                <w:webHidden/>
              </w:rPr>
              <w:tab/>
            </w:r>
            <w:r w:rsidR="00025BFB">
              <w:rPr>
                <w:noProof/>
                <w:webHidden/>
              </w:rPr>
              <w:fldChar w:fldCharType="begin"/>
            </w:r>
            <w:r w:rsidR="00025BFB">
              <w:rPr>
                <w:noProof/>
                <w:webHidden/>
              </w:rPr>
              <w:instrText xml:space="preserve"> PAGEREF _Toc226228501 \h </w:instrText>
            </w:r>
            <w:r w:rsidR="00025BFB">
              <w:rPr>
                <w:noProof/>
                <w:webHidden/>
              </w:rPr>
            </w:r>
            <w:r w:rsidR="00025BFB">
              <w:rPr>
                <w:noProof/>
                <w:webHidden/>
              </w:rPr>
              <w:fldChar w:fldCharType="separate"/>
            </w:r>
            <w:r w:rsidR="00025BFB">
              <w:rPr>
                <w:noProof/>
                <w:webHidden/>
              </w:rPr>
              <w:t>3</w:t>
            </w:r>
            <w:r w:rsidR="00025BFB">
              <w:rPr>
                <w:noProof/>
                <w:webHidden/>
              </w:rPr>
              <w:fldChar w:fldCharType="end"/>
            </w:r>
          </w:hyperlink>
        </w:p>
        <w:p w14:paraId="3D3F61AF" w14:textId="6507148A"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2" w:history="1">
            <w:r w:rsidR="00025BFB" w:rsidRPr="00FC2DE6">
              <w:rPr>
                <w:rStyle w:val="Hyperlink"/>
                <w:rFonts w:eastAsiaTheme="majorEastAsia"/>
                <w:noProof/>
              </w:rPr>
              <w:t>A comparative analysis of the market in both countries</w:t>
            </w:r>
            <w:r w:rsidR="00025BFB">
              <w:rPr>
                <w:noProof/>
                <w:webHidden/>
              </w:rPr>
              <w:tab/>
            </w:r>
            <w:r w:rsidR="00025BFB">
              <w:rPr>
                <w:noProof/>
                <w:webHidden/>
              </w:rPr>
              <w:fldChar w:fldCharType="begin"/>
            </w:r>
            <w:r w:rsidR="00025BFB">
              <w:rPr>
                <w:noProof/>
                <w:webHidden/>
              </w:rPr>
              <w:instrText xml:space="preserve"> PAGEREF _Toc226228502 \h </w:instrText>
            </w:r>
            <w:r w:rsidR="00025BFB">
              <w:rPr>
                <w:noProof/>
                <w:webHidden/>
              </w:rPr>
            </w:r>
            <w:r w:rsidR="00025BFB">
              <w:rPr>
                <w:noProof/>
                <w:webHidden/>
              </w:rPr>
              <w:fldChar w:fldCharType="separate"/>
            </w:r>
            <w:r w:rsidR="00025BFB">
              <w:rPr>
                <w:noProof/>
                <w:webHidden/>
              </w:rPr>
              <w:t>3</w:t>
            </w:r>
            <w:r w:rsidR="00025BFB">
              <w:rPr>
                <w:noProof/>
                <w:webHidden/>
              </w:rPr>
              <w:fldChar w:fldCharType="end"/>
            </w:r>
          </w:hyperlink>
        </w:p>
        <w:p w14:paraId="4393476C" w14:textId="6BF01C45"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3" w:history="1">
            <w:r w:rsidR="00025BFB" w:rsidRPr="00FC2DE6">
              <w:rPr>
                <w:rStyle w:val="Hyperlink"/>
                <w:rFonts w:eastAsiaTheme="majorEastAsia"/>
                <w:noProof/>
              </w:rPr>
              <w:t>A comparative analysis of STP in both countries</w:t>
            </w:r>
            <w:r w:rsidR="00025BFB">
              <w:rPr>
                <w:noProof/>
                <w:webHidden/>
              </w:rPr>
              <w:tab/>
            </w:r>
            <w:r w:rsidR="00025BFB">
              <w:rPr>
                <w:noProof/>
                <w:webHidden/>
              </w:rPr>
              <w:fldChar w:fldCharType="begin"/>
            </w:r>
            <w:r w:rsidR="00025BFB">
              <w:rPr>
                <w:noProof/>
                <w:webHidden/>
              </w:rPr>
              <w:instrText xml:space="preserve"> PAGEREF _Toc226228503 \h </w:instrText>
            </w:r>
            <w:r w:rsidR="00025BFB">
              <w:rPr>
                <w:noProof/>
                <w:webHidden/>
              </w:rPr>
            </w:r>
            <w:r w:rsidR="00025BFB">
              <w:rPr>
                <w:noProof/>
                <w:webHidden/>
              </w:rPr>
              <w:fldChar w:fldCharType="separate"/>
            </w:r>
            <w:r w:rsidR="00025BFB">
              <w:rPr>
                <w:noProof/>
                <w:webHidden/>
              </w:rPr>
              <w:t>8</w:t>
            </w:r>
            <w:r w:rsidR="00025BFB">
              <w:rPr>
                <w:noProof/>
                <w:webHidden/>
              </w:rPr>
              <w:fldChar w:fldCharType="end"/>
            </w:r>
          </w:hyperlink>
        </w:p>
        <w:p w14:paraId="0427D3B4" w14:textId="4E130967"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4" w:history="1">
            <w:r w:rsidR="00025BFB" w:rsidRPr="00FC2DE6">
              <w:rPr>
                <w:rStyle w:val="Hyperlink"/>
                <w:rFonts w:eastAsiaTheme="majorEastAsia"/>
                <w:noProof/>
                <w:highlight w:val="white"/>
              </w:rPr>
              <w:t>A comparative analysis of the International Marketing Mix (4Ps) strategies</w:t>
            </w:r>
            <w:r w:rsidR="00025BFB">
              <w:rPr>
                <w:noProof/>
                <w:webHidden/>
              </w:rPr>
              <w:tab/>
            </w:r>
            <w:r w:rsidR="00025BFB">
              <w:rPr>
                <w:noProof/>
                <w:webHidden/>
              </w:rPr>
              <w:fldChar w:fldCharType="begin"/>
            </w:r>
            <w:r w:rsidR="00025BFB">
              <w:rPr>
                <w:noProof/>
                <w:webHidden/>
              </w:rPr>
              <w:instrText xml:space="preserve"> PAGEREF _Toc226228504 \h </w:instrText>
            </w:r>
            <w:r w:rsidR="00025BFB">
              <w:rPr>
                <w:noProof/>
                <w:webHidden/>
              </w:rPr>
            </w:r>
            <w:r w:rsidR="00025BFB">
              <w:rPr>
                <w:noProof/>
                <w:webHidden/>
              </w:rPr>
              <w:fldChar w:fldCharType="separate"/>
            </w:r>
            <w:r w:rsidR="00025BFB">
              <w:rPr>
                <w:noProof/>
                <w:webHidden/>
              </w:rPr>
              <w:t>10</w:t>
            </w:r>
            <w:r w:rsidR="00025BFB">
              <w:rPr>
                <w:noProof/>
                <w:webHidden/>
              </w:rPr>
              <w:fldChar w:fldCharType="end"/>
            </w:r>
          </w:hyperlink>
        </w:p>
        <w:p w14:paraId="06F14F3A" w14:textId="37D8D683"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5" w:history="1">
            <w:r w:rsidR="00025BFB" w:rsidRPr="00FC2DE6">
              <w:rPr>
                <w:rStyle w:val="Hyperlink"/>
                <w:rFonts w:eastAsiaTheme="majorEastAsia"/>
                <w:noProof/>
              </w:rPr>
              <w:t>Analysis of KFC’s directional development strategy in India</w:t>
            </w:r>
            <w:r w:rsidR="00025BFB">
              <w:rPr>
                <w:noProof/>
                <w:webHidden/>
              </w:rPr>
              <w:tab/>
            </w:r>
            <w:r w:rsidR="00025BFB">
              <w:rPr>
                <w:noProof/>
                <w:webHidden/>
              </w:rPr>
              <w:fldChar w:fldCharType="begin"/>
            </w:r>
            <w:r w:rsidR="00025BFB">
              <w:rPr>
                <w:noProof/>
                <w:webHidden/>
              </w:rPr>
              <w:instrText xml:space="preserve"> PAGEREF _Toc226228505 \h </w:instrText>
            </w:r>
            <w:r w:rsidR="00025BFB">
              <w:rPr>
                <w:noProof/>
                <w:webHidden/>
              </w:rPr>
            </w:r>
            <w:r w:rsidR="00025BFB">
              <w:rPr>
                <w:noProof/>
                <w:webHidden/>
              </w:rPr>
              <w:fldChar w:fldCharType="separate"/>
            </w:r>
            <w:r w:rsidR="00025BFB">
              <w:rPr>
                <w:noProof/>
                <w:webHidden/>
              </w:rPr>
              <w:t>14</w:t>
            </w:r>
            <w:r w:rsidR="00025BFB">
              <w:rPr>
                <w:noProof/>
                <w:webHidden/>
              </w:rPr>
              <w:fldChar w:fldCharType="end"/>
            </w:r>
          </w:hyperlink>
        </w:p>
        <w:p w14:paraId="72790556" w14:textId="617B41DB"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6" w:history="1">
            <w:r w:rsidR="00025BFB" w:rsidRPr="00FC2DE6">
              <w:rPr>
                <w:rStyle w:val="Hyperlink"/>
                <w:rFonts w:eastAsiaTheme="majorEastAsia"/>
                <w:noProof/>
              </w:rPr>
              <w:t>An evaluation of whether there were ethical issues associated with KFC’s marketing mix in the UK and India</w:t>
            </w:r>
            <w:r w:rsidR="00025BFB">
              <w:rPr>
                <w:noProof/>
                <w:webHidden/>
              </w:rPr>
              <w:tab/>
            </w:r>
            <w:r w:rsidR="00025BFB">
              <w:rPr>
                <w:noProof/>
                <w:webHidden/>
              </w:rPr>
              <w:fldChar w:fldCharType="begin"/>
            </w:r>
            <w:r w:rsidR="00025BFB">
              <w:rPr>
                <w:noProof/>
                <w:webHidden/>
              </w:rPr>
              <w:instrText xml:space="preserve"> PAGEREF _Toc226228506 \h </w:instrText>
            </w:r>
            <w:r w:rsidR="00025BFB">
              <w:rPr>
                <w:noProof/>
                <w:webHidden/>
              </w:rPr>
            </w:r>
            <w:r w:rsidR="00025BFB">
              <w:rPr>
                <w:noProof/>
                <w:webHidden/>
              </w:rPr>
              <w:fldChar w:fldCharType="separate"/>
            </w:r>
            <w:r w:rsidR="00025BFB">
              <w:rPr>
                <w:noProof/>
                <w:webHidden/>
              </w:rPr>
              <w:t>15</w:t>
            </w:r>
            <w:r w:rsidR="00025BFB">
              <w:rPr>
                <w:noProof/>
                <w:webHidden/>
              </w:rPr>
              <w:fldChar w:fldCharType="end"/>
            </w:r>
          </w:hyperlink>
        </w:p>
        <w:p w14:paraId="27CEA6F6" w14:textId="4BD22BF7"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7" w:history="1">
            <w:r w:rsidR="00025BFB" w:rsidRPr="00FC2DE6">
              <w:rPr>
                <w:rStyle w:val="Hyperlink"/>
                <w:rFonts w:eastAsiaTheme="majorEastAsia"/>
                <w:noProof/>
              </w:rPr>
              <w:t>Recommendations on how KFC should go forward with its international marketing strategies</w:t>
            </w:r>
            <w:r w:rsidR="00025BFB">
              <w:rPr>
                <w:noProof/>
                <w:webHidden/>
              </w:rPr>
              <w:tab/>
            </w:r>
            <w:r w:rsidR="00025BFB">
              <w:rPr>
                <w:noProof/>
                <w:webHidden/>
              </w:rPr>
              <w:fldChar w:fldCharType="begin"/>
            </w:r>
            <w:r w:rsidR="00025BFB">
              <w:rPr>
                <w:noProof/>
                <w:webHidden/>
              </w:rPr>
              <w:instrText xml:space="preserve"> PAGEREF _Toc226228507 \h </w:instrText>
            </w:r>
            <w:r w:rsidR="00025BFB">
              <w:rPr>
                <w:noProof/>
                <w:webHidden/>
              </w:rPr>
            </w:r>
            <w:r w:rsidR="00025BFB">
              <w:rPr>
                <w:noProof/>
                <w:webHidden/>
              </w:rPr>
              <w:fldChar w:fldCharType="separate"/>
            </w:r>
            <w:r w:rsidR="00025BFB">
              <w:rPr>
                <w:noProof/>
                <w:webHidden/>
              </w:rPr>
              <w:t>16</w:t>
            </w:r>
            <w:r w:rsidR="00025BFB">
              <w:rPr>
                <w:noProof/>
                <w:webHidden/>
              </w:rPr>
              <w:fldChar w:fldCharType="end"/>
            </w:r>
          </w:hyperlink>
        </w:p>
        <w:p w14:paraId="3DE7E271" w14:textId="2A497948"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8" w:history="1">
            <w:r w:rsidR="00025BFB" w:rsidRPr="00FC2DE6">
              <w:rPr>
                <w:rStyle w:val="Hyperlink"/>
                <w:rFonts w:eastAsiaTheme="majorEastAsia"/>
                <w:noProof/>
              </w:rPr>
              <w:t>Conclusion</w:t>
            </w:r>
            <w:r w:rsidR="00025BFB">
              <w:rPr>
                <w:noProof/>
                <w:webHidden/>
              </w:rPr>
              <w:tab/>
            </w:r>
            <w:r w:rsidR="00025BFB">
              <w:rPr>
                <w:noProof/>
                <w:webHidden/>
              </w:rPr>
              <w:fldChar w:fldCharType="begin"/>
            </w:r>
            <w:r w:rsidR="00025BFB">
              <w:rPr>
                <w:noProof/>
                <w:webHidden/>
              </w:rPr>
              <w:instrText xml:space="preserve"> PAGEREF _Toc226228508 \h </w:instrText>
            </w:r>
            <w:r w:rsidR="00025BFB">
              <w:rPr>
                <w:noProof/>
                <w:webHidden/>
              </w:rPr>
            </w:r>
            <w:r w:rsidR="00025BFB">
              <w:rPr>
                <w:noProof/>
                <w:webHidden/>
              </w:rPr>
              <w:fldChar w:fldCharType="separate"/>
            </w:r>
            <w:r w:rsidR="00025BFB">
              <w:rPr>
                <w:noProof/>
                <w:webHidden/>
              </w:rPr>
              <w:t>17</w:t>
            </w:r>
            <w:r w:rsidR="00025BFB">
              <w:rPr>
                <w:noProof/>
                <w:webHidden/>
              </w:rPr>
              <w:fldChar w:fldCharType="end"/>
            </w:r>
          </w:hyperlink>
        </w:p>
        <w:p w14:paraId="03E6CFF0" w14:textId="2AFDE2F8"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09" w:history="1">
            <w:r w:rsidR="00025BFB" w:rsidRPr="00FC2DE6">
              <w:rPr>
                <w:rStyle w:val="Hyperlink"/>
                <w:rFonts w:eastAsiaTheme="majorEastAsia"/>
                <w:noProof/>
              </w:rPr>
              <w:t>Section 2: Reflection</w:t>
            </w:r>
            <w:r w:rsidR="00025BFB">
              <w:rPr>
                <w:noProof/>
                <w:webHidden/>
              </w:rPr>
              <w:tab/>
            </w:r>
            <w:r w:rsidR="00025BFB">
              <w:rPr>
                <w:noProof/>
                <w:webHidden/>
              </w:rPr>
              <w:fldChar w:fldCharType="begin"/>
            </w:r>
            <w:r w:rsidR="00025BFB">
              <w:rPr>
                <w:noProof/>
                <w:webHidden/>
              </w:rPr>
              <w:instrText xml:space="preserve"> PAGEREF _Toc226228509 \h </w:instrText>
            </w:r>
            <w:r w:rsidR="00025BFB">
              <w:rPr>
                <w:noProof/>
                <w:webHidden/>
              </w:rPr>
            </w:r>
            <w:r w:rsidR="00025BFB">
              <w:rPr>
                <w:noProof/>
                <w:webHidden/>
              </w:rPr>
              <w:fldChar w:fldCharType="separate"/>
            </w:r>
            <w:r w:rsidR="00025BFB">
              <w:rPr>
                <w:noProof/>
                <w:webHidden/>
              </w:rPr>
              <w:t>18</w:t>
            </w:r>
            <w:r w:rsidR="00025BFB">
              <w:rPr>
                <w:noProof/>
                <w:webHidden/>
              </w:rPr>
              <w:fldChar w:fldCharType="end"/>
            </w:r>
          </w:hyperlink>
        </w:p>
        <w:p w14:paraId="48C3D738" w14:textId="36B67A3D" w:rsidR="00025BFB" w:rsidRDefault="00354BF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28510" w:history="1">
            <w:r w:rsidR="00025BFB" w:rsidRPr="00FC2DE6">
              <w:rPr>
                <w:rStyle w:val="Hyperlink"/>
                <w:rFonts w:eastAsiaTheme="majorEastAsia"/>
                <w:noProof/>
              </w:rPr>
              <w:t>References</w:t>
            </w:r>
            <w:r w:rsidR="00025BFB">
              <w:rPr>
                <w:noProof/>
                <w:webHidden/>
              </w:rPr>
              <w:tab/>
            </w:r>
            <w:r w:rsidR="00025BFB">
              <w:rPr>
                <w:noProof/>
                <w:webHidden/>
              </w:rPr>
              <w:fldChar w:fldCharType="begin"/>
            </w:r>
            <w:r w:rsidR="00025BFB">
              <w:rPr>
                <w:noProof/>
                <w:webHidden/>
              </w:rPr>
              <w:instrText xml:space="preserve"> PAGEREF _Toc226228510 \h </w:instrText>
            </w:r>
            <w:r w:rsidR="00025BFB">
              <w:rPr>
                <w:noProof/>
                <w:webHidden/>
              </w:rPr>
            </w:r>
            <w:r w:rsidR="00025BFB">
              <w:rPr>
                <w:noProof/>
                <w:webHidden/>
              </w:rPr>
              <w:fldChar w:fldCharType="separate"/>
            </w:r>
            <w:r w:rsidR="00025BFB">
              <w:rPr>
                <w:noProof/>
                <w:webHidden/>
              </w:rPr>
              <w:t>22</w:t>
            </w:r>
            <w:r w:rsidR="00025BFB">
              <w:rPr>
                <w:noProof/>
                <w:webHidden/>
              </w:rPr>
              <w:fldChar w:fldCharType="end"/>
            </w:r>
          </w:hyperlink>
        </w:p>
        <w:p w14:paraId="4D069A70" w14:textId="1C245F8E" w:rsidR="00172E3B" w:rsidRDefault="007529C3">
          <w:r>
            <w:fldChar w:fldCharType="end"/>
          </w:r>
        </w:p>
      </w:sdtContent>
    </w:sdt>
    <w:p w14:paraId="115FA5FD" w14:textId="77777777" w:rsidR="00172E3B" w:rsidRDefault="00172E3B"/>
    <w:p w14:paraId="1D6F9296" w14:textId="77777777" w:rsidR="00172E3B" w:rsidRDefault="007529C3">
      <w:pPr>
        <w:jc w:val="center"/>
        <w:rPr>
          <w:b/>
          <w:bCs/>
          <w:sz w:val="28"/>
          <w:szCs w:val="28"/>
        </w:rPr>
      </w:pPr>
      <w:r>
        <w:br w:type="page"/>
      </w:r>
    </w:p>
    <w:p w14:paraId="5C573665" w14:textId="42AD4392" w:rsidR="00172E3B" w:rsidRDefault="007529C3">
      <w:pPr>
        <w:pStyle w:val="Heading1"/>
      </w:pPr>
      <w:bookmarkStart w:id="0" w:name="_Toc226228500"/>
      <w:r>
        <w:lastRenderedPageBreak/>
        <w:t xml:space="preserve">Section </w:t>
      </w:r>
      <w:r w:rsidR="00025BFB">
        <w:t>1: Report</w:t>
      </w:r>
      <w:bookmarkEnd w:id="0"/>
    </w:p>
    <w:p w14:paraId="18CE997C" w14:textId="77777777" w:rsidR="00172E3B" w:rsidRDefault="007529C3">
      <w:pPr>
        <w:pStyle w:val="Heading1"/>
      </w:pPr>
      <w:bookmarkStart w:id="1" w:name="_Toc226228501"/>
      <w:r>
        <w:t>Introduction</w:t>
      </w:r>
      <w:bookmarkEnd w:id="1"/>
      <w:r>
        <w:t> </w:t>
      </w:r>
    </w:p>
    <w:p w14:paraId="48E2E6E3" w14:textId="77777777" w:rsidR="00172E3B" w:rsidRDefault="007529C3">
      <w:r>
        <w:t>An international marketing mix of the company KFC is going to be developed through the incorporation of different frameworks and analytical tools. The company is headquartered in the UK and is venturing to open stores in the overseas market. The market chosen is India, and the choice requires an in-depth analysis of the market, the preferences, and social and cultural differences to be able to develop the entry plan to market in the target country. The report will include a comparison of the macroenvironmental factors of both countries in business, a comparative analysis using marketing mix tools, and other strategies for brand development and its marketing for KFC in India. </w:t>
      </w:r>
    </w:p>
    <w:p w14:paraId="43C07F30" w14:textId="77777777" w:rsidR="00172E3B" w:rsidRDefault="007529C3">
      <w:pPr>
        <w:pStyle w:val="Heading1"/>
      </w:pPr>
      <w:bookmarkStart w:id="2" w:name="_Toc226228502"/>
      <w:r>
        <w:t>A comparative analysis of the market in both countries</w:t>
      </w:r>
      <w:bookmarkEnd w:id="2"/>
    </w:p>
    <w:p w14:paraId="4ADC1D6B" w14:textId="77777777" w:rsidR="00172E3B" w:rsidRDefault="007529C3">
      <w:r>
        <w:rPr>
          <w:b/>
          <w:bCs/>
          <w:i/>
          <w:iCs/>
        </w:rPr>
        <w:t>PESTLE Analysis of India</w:t>
      </w:r>
    </w:p>
    <w:tbl>
      <w:tblPr>
        <w:tblStyle w:val="a"/>
        <w:tblW w:w="9340" w:type="dxa"/>
        <w:tblLayout w:type="fixed"/>
        <w:tblLook w:val="0400" w:firstRow="0" w:lastRow="0" w:firstColumn="0" w:lastColumn="0" w:noHBand="0" w:noVBand="1"/>
      </w:tblPr>
      <w:tblGrid>
        <w:gridCol w:w="1627"/>
        <w:gridCol w:w="7713"/>
      </w:tblGrid>
      <w:tr w:rsidR="00172E3B" w14:paraId="63141D5D"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1688F" w14:textId="77777777" w:rsidR="00172E3B" w:rsidRDefault="007529C3">
            <w:pPr>
              <w:jc w:val="center"/>
              <w:rPr>
                <w:b/>
                <w:bCs/>
              </w:rPr>
            </w:pPr>
            <w:r>
              <w:rPr>
                <w:b/>
                <w:bCs/>
              </w:rPr>
              <w:t>Factor Name</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53C39" w14:textId="77777777" w:rsidR="00172E3B" w:rsidRDefault="007529C3">
            <w:pPr>
              <w:jc w:val="center"/>
              <w:rPr>
                <w:b/>
                <w:bCs/>
              </w:rPr>
            </w:pPr>
            <w:r>
              <w:rPr>
                <w:b/>
                <w:bCs/>
              </w:rPr>
              <w:t>Analysis  </w:t>
            </w:r>
          </w:p>
        </w:tc>
      </w:tr>
      <w:tr w:rsidR="00172E3B" w14:paraId="52935A6D"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75DA4" w14:textId="77777777" w:rsidR="00172E3B" w:rsidRDefault="007529C3">
            <w:pPr>
              <w:rPr>
                <w:b/>
                <w:bCs/>
                <w:i/>
                <w:iCs/>
              </w:rPr>
            </w:pPr>
            <w:r>
              <w:rPr>
                <w:b/>
                <w:bCs/>
                <w:i/>
                <w:iCs/>
              </w:rPr>
              <w:t>Political </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9022C9" w14:textId="77777777" w:rsidR="00172E3B" w:rsidRDefault="007529C3">
            <w:r>
              <w:t>Political stability is evident within India, where the government supports foreign investments or businesses. The FDI (Foreign Direct Investment) policy of this country is supportive of international business. However, regulatory changes can be done whenever there is a requirement. The import and export policy of the company is required to be considered since this is going to determine the costs in terms of supply chain and business operations. The regulations and standards related to food and safety are monitored by the FSSAI body of the company, which must be complied with by the international brand as well (Prashar, 2023). </w:t>
            </w:r>
          </w:p>
        </w:tc>
      </w:tr>
      <w:tr w:rsidR="00172E3B" w14:paraId="74395E86"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0E687" w14:textId="77777777" w:rsidR="00172E3B" w:rsidRDefault="007529C3">
            <w:pPr>
              <w:rPr>
                <w:b/>
                <w:bCs/>
                <w:i/>
                <w:iCs/>
              </w:rPr>
            </w:pPr>
            <w:r>
              <w:rPr>
                <w:b/>
                <w:bCs/>
                <w:i/>
                <w:iCs/>
              </w:rPr>
              <w:t>Economic </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8CE92" w14:textId="77777777" w:rsidR="00172E3B" w:rsidRDefault="007529C3">
            <w:r>
              <w:t xml:space="preserve">Inflation exists within this country as well, which influences the supply chain and operational costs as well. This determines the prices of the products. Disposable income is found to have increased in India, which is a growing </w:t>
            </w:r>
            <w:r>
              <w:lastRenderedPageBreak/>
              <w:t>economic aspect for businesses (Batta, 2025). There are three-tier cities within the country, where the Tier 1 and Tier 2 cities are the most opportunistic in terms of the disposable income and urbanisation, where consumerism increases. </w:t>
            </w:r>
          </w:p>
        </w:tc>
      </w:tr>
      <w:tr w:rsidR="00172E3B" w14:paraId="61A30F7A"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C3051" w14:textId="77777777" w:rsidR="00172E3B" w:rsidRDefault="007529C3">
            <w:pPr>
              <w:rPr>
                <w:b/>
                <w:bCs/>
                <w:i/>
                <w:iCs/>
              </w:rPr>
            </w:pPr>
            <w:r>
              <w:rPr>
                <w:b/>
                <w:bCs/>
                <w:i/>
                <w:iCs/>
              </w:rPr>
              <w:lastRenderedPageBreak/>
              <w:t>Social</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67429" w14:textId="77777777" w:rsidR="00172E3B" w:rsidRDefault="007529C3">
            <w:r>
              <w:t xml:space="preserve">As is evident with urbanisation, demand for eating out, specifically in the </w:t>
            </w:r>
            <w:proofErr w:type="gramStart"/>
            <w:r>
              <w:t>fast food</w:t>
            </w:r>
            <w:proofErr w:type="gramEnd"/>
            <w:r>
              <w:t xml:space="preserve"> chain sector, can be witnessed. The increase in online delivery can also be witnessed. There are strong preferences towards different types of flavours and food items that require consideration (Kumar et al., 2022). Vegetarian </w:t>
            </w:r>
            <w:proofErr w:type="gramStart"/>
            <w:r>
              <w:t>fast food</w:t>
            </w:r>
            <w:proofErr w:type="gramEnd"/>
            <w:r>
              <w:t xml:space="preserve"> items are one of the most significant and strongly in-demand products even within the fast food sector. There are religious preferences as well, linked with beef and pork, and regional preferences that require the understanding of the culture, tradition, and food habit preferences of the consumers (Mohan et al., 2022). Shift towards environment-friendly products, transparency in sourced raw materials is also evident within the consumer behaviour of this market (</w:t>
            </w:r>
            <w:proofErr w:type="spellStart"/>
            <w:r>
              <w:t>Patgiri</w:t>
            </w:r>
            <w:proofErr w:type="spellEnd"/>
            <w:r>
              <w:t xml:space="preserve">, 2022). Health-conscious food items are in increasing demand within the </w:t>
            </w:r>
            <w:proofErr w:type="gramStart"/>
            <w:r>
              <w:t>fast food</w:t>
            </w:r>
            <w:proofErr w:type="gramEnd"/>
            <w:r>
              <w:t xml:space="preserve"> sector.  </w:t>
            </w:r>
          </w:p>
        </w:tc>
      </w:tr>
      <w:tr w:rsidR="00172E3B" w14:paraId="52D74529"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59935" w14:textId="77777777" w:rsidR="00172E3B" w:rsidRDefault="007529C3">
            <w:pPr>
              <w:rPr>
                <w:b/>
                <w:bCs/>
                <w:i/>
                <w:iCs/>
              </w:rPr>
            </w:pPr>
            <w:r>
              <w:rPr>
                <w:b/>
                <w:bCs/>
                <w:i/>
                <w:iCs/>
              </w:rPr>
              <w:t>Technological</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35095" w14:textId="77777777" w:rsidR="00172E3B" w:rsidRDefault="007529C3">
            <w:r>
              <w:t xml:space="preserve">Technological advancement already exists that is going to be supportive of any international business. Operational efficiency with POS systems, supply chain, inventory management, and the like </w:t>
            </w:r>
            <w:proofErr w:type="gramStart"/>
            <w:r>
              <w:t>is</w:t>
            </w:r>
            <w:proofErr w:type="gramEnd"/>
            <w:r>
              <w:t xml:space="preserve"> digitally operated with efficiency. The presence of delivery applications, delivery partners for online customer service like </w:t>
            </w:r>
            <w:proofErr w:type="spellStart"/>
            <w:r>
              <w:t>Swiggy</w:t>
            </w:r>
            <w:proofErr w:type="spellEnd"/>
            <w:r>
              <w:t>, Zomato, UberEATS indicates the strong digital infrastructure crucial for operating within the new market. </w:t>
            </w:r>
          </w:p>
        </w:tc>
      </w:tr>
      <w:tr w:rsidR="00172E3B" w14:paraId="0CD144EA"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5185A" w14:textId="77777777" w:rsidR="00172E3B" w:rsidRDefault="007529C3">
            <w:pPr>
              <w:rPr>
                <w:b/>
                <w:bCs/>
                <w:i/>
                <w:iCs/>
              </w:rPr>
            </w:pPr>
            <w:r>
              <w:rPr>
                <w:b/>
                <w:bCs/>
                <w:i/>
                <w:iCs/>
              </w:rPr>
              <w:t>Legal </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40219" w14:textId="77777777" w:rsidR="00172E3B" w:rsidRDefault="007529C3">
            <w:r>
              <w:t xml:space="preserve">Laws related to labour and wages are evident. Minimum wages and benefits-related laws have to be followed. Strict regulations on consumer protection have to be complied with in relation to advertisements and information sharing, as well as labelling regarding contents and nutritional value. Clean sourcing of </w:t>
            </w:r>
            <w:r>
              <w:lastRenderedPageBreak/>
              <w:t>the products, franchise laws, international business venture-related laws, and regulations must be considered. </w:t>
            </w:r>
          </w:p>
        </w:tc>
      </w:tr>
      <w:tr w:rsidR="00172E3B" w14:paraId="1ED1A44B" w14:textId="77777777">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D7197" w14:textId="77777777" w:rsidR="00172E3B" w:rsidRDefault="007529C3">
            <w:r>
              <w:lastRenderedPageBreak/>
              <w:t>Environmental</w:t>
            </w:r>
          </w:p>
        </w:tc>
        <w:tc>
          <w:tcPr>
            <w:tcW w:w="77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B8A9E" w14:textId="77777777" w:rsidR="00172E3B" w:rsidRDefault="007529C3">
            <w:r>
              <w:t>Regulations and standards are already developed, and some are in a developing state as well regarding biodegradable packaging, waste management, and other resources. There is increased awareness and policies as well that are being standardised, which is now pressurising chain retailers in the food sector to reduce their carbon footprint (Gupta et al., 2022). </w:t>
            </w:r>
          </w:p>
        </w:tc>
      </w:tr>
    </w:tbl>
    <w:p w14:paraId="6B98A35D" w14:textId="77777777" w:rsidR="00172E3B" w:rsidRDefault="00172E3B"/>
    <w:p w14:paraId="59C029FC" w14:textId="77777777" w:rsidR="00172E3B" w:rsidRDefault="007529C3">
      <w:pPr>
        <w:rPr>
          <w:b/>
          <w:bCs/>
        </w:rPr>
      </w:pPr>
      <w:r>
        <w:rPr>
          <w:b/>
          <w:bCs/>
          <w:i/>
          <w:iCs/>
        </w:rPr>
        <w:t>PESTLE Analysis of the UK</w:t>
      </w:r>
    </w:p>
    <w:tbl>
      <w:tblPr>
        <w:tblStyle w:val="a0"/>
        <w:tblW w:w="9340" w:type="dxa"/>
        <w:tblLayout w:type="fixed"/>
        <w:tblLook w:val="0400" w:firstRow="0" w:lastRow="0" w:firstColumn="0" w:lastColumn="0" w:noHBand="0" w:noVBand="1"/>
      </w:tblPr>
      <w:tblGrid>
        <w:gridCol w:w="1687"/>
        <w:gridCol w:w="7653"/>
      </w:tblGrid>
      <w:tr w:rsidR="00172E3B" w14:paraId="261D988B" w14:textId="77777777">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7847C" w14:textId="77777777" w:rsidR="00172E3B" w:rsidRDefault="007529C3">
            <w:pPr>
              <w:jc w:val="center"/>
              <w:rPr>
                <w:b/>
                <w:bCs/>
              </w:rPr>
            </w:pPr>
            <w:r>
              <w:rPr>
                <w:b/>
                <w:bCs/>
              </w:rPr>
              <w:t>Factor Name</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25E03" w14:textId="77777777" w:rsidR="00172E3B" w:rsidRDefault="007529C3">
            <w:pPr>
              <w:jc w:val="center"/>
              <w:rPr>
                <w:b/>
                <w:bCs/>
              </w:rPr>
            </w:pPr>
            <w:r>
              <w:rPr>
                <w:b/>
                <w:bCs/>
              </w:rPr>
              <w:t>Analysis  </w:t>
            </w:r>
          </w:p>
        </w:tc>
      </w:tr>
      <w:tr w:rsidR="00172E3B" w14:paraId="5EA019ED" w14:textId="77777777">
        <w:trPr>
          <w:trHeight w:val="2265"/>
        </w:trPr>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1E549" w14:textId="77777777" w:rsidR="00172E3B" w:rsidRDefault="007529C3">
            <w:pPr>
              <w:rPr>
                <w:b/>
                <w:bCs/>
                <w:i/>
                <w:iCs/>
              </w:rPr>
            </w:pPr>
            <w:r>
              <w:rPr>
                <w:b/>
                <w:bCs/>
                <w:i/>
                <w:iCs/>
              </w:rPr>
              <w:t>Political</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604BA" w14:textId="77777777" w:rsidR="00172E3B" w:rsidRDefault="007529C3">
            <w:r>
              <w:t>The political environment after Brexit has been facing frequent changes in the import export regulations, supply chain, foreign labour, and the like (Lingham et al., 2025). There are strict regulations and standards on food safety, advertising on them, and the nutritional content of foods that require the company to be well-compliant. </w:t>
            </w:r>
          </w:p>
        </w:tc>
      </w:tr>
      <w:tr w:rsidR="00172E3B" w14:paraId="52D1B1EE" w14:textId="77777777">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F8871" w14:textId="77777777" w:rsidR="00172E3B" w:rsidRDefault="007529C3">
            <w:pPr>
              <w:rPr>
                <w:b/>
                <w:bCs/>
                <w:i/>
                <w:iCs/>
              </w:rPr>
            </w:pPr>
            <w:r>
              <w:rPr>
                <w:b/>
                <w:bCs/>
                <w:i/>
                <w:iCs/>
              </w:rPr>
              <w:t>Economic</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22DBE" w14:textId="77777777" w:rsidR="00172E3B" w:rsidRDefault="007529C3">
            <w:r>
              <w:t xml:space="preserve">Inflation with rising costs of the resources required for the </w:t>
            </w:r>
            <w:proofErr w:type="gramStart"/>
            <w:r>
              <w:t>fast food</w:t>
            </w:r>
            <w:proofErr w:type="gramEnd"/>
            <w:r>
              <w:t xml:space="preserve"> chain of KFC has increased. Disposable incomes have become low, leading to low consumerism and high competition on prices. With inflation, the operational costs along with employment have increased, leading to lower profitability (Alae-Carew et al., 2022).</w:t>
            </w:r>
          </w:p>
        </w:tc>
      </w:tr>
      <w:tr w:rsidR="00172E3B" w14:paraId="50D69F57" w14:textId="77777777">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3E47B" w14:textId="77777777" w:rsidR="00172E3B" w:rsidRDefault="007529C3">
            <w:pPr>
              <w:rPr>
                <w:b/>
                <w:bCs/>
                <w:i/>
                <w:iCs/>
              </w:rPr>
            </w:pPr>
            <w:r>
              <w:rPr>
                <w:b/>
                <w:bCs/>
                <w:i/>
                <w:iCs/>
              </w:rPr>
              <w:t>Social </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1278A" w14:textId="77777777" w:rsidR="00172E3B" w:rsidRDefault="007529C3">
            <w:r>
              <w:t xml:space="preserve">Consumers in the UK are health-conscious and lifestyle-driven. There is a shift towards healthier options, for which existing companies are innovating new products in the </w:t>
            </w:r>
            <w:proofErr w:type="gramStart"/>
            <w:r>
              <w:t>fast food</w:t>
            </w:r>
            <w:proofErr w:type="gramEnd"/>
            <w:r>
              <w:t xml:space="preserve"> chain sector. Higher ethical standards are also one of the social factors shaping the market (Alae-Carew et al., 2022). </w:t>
            </w:r>
          </w:p>
        </w:tc>
      </w:tr>
      <w:tr w:rsidR="00172E3B" w14:paraId="75522D56" w14:textId="77777777">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BAE03" w14:textId="77777777" w:rsidR="00172E3B" w:rsidRDefault="007529C3">
            <w:pPr>
              <w:rPr>
                <w:b/>
                <w:bCs/>
                <w:i/>
                <w:iCs/>
              </w:rPr>
            </w:pPr>
            <w:r>
              <w:rPr>
                <w:b/>
                <w:bCs/>
                <w:i/>
                <w:iCs/>
              </w:rPr>
              <w:lastRenderedPageBreak/>
              <w:t>Technological </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F8806" w14:textId="77777777" w:rsidR="00172E3B" w:rsidRDefault="007529C3">
            <w:r>
              <w:t>The use of technology can be witnessed within the market in terms of kitchen operations, supply management, and delivery as well. Technology is used to ensure quality food preparations, operations like taking deliveries in the outlets, marketing, and the like are done. In terms of delivery, there are applications and digital platforms for customers that are user-friendly (Da Cunha et al., 2024). </w:t>
            </w:r>
          </w:p>
        </w:tc>
      </w:tr>
      <w:tr w:rsidR="00172E3B" w14:paraId="72580A09" w14:textId="77777777">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2304E" w14:textId="77777777" w:rsidR="00172E3B" w:rsidRDefault="007529C3">
            <w:pPr>
              <w:rPr>
                <w:b/>
                <w:bCs/>
                <w:i/>
                <w:iCs/>
              </w:rPr>
            </w:pPr>
            <w:r>
              <w:rPr>
                <w:b/>
                <w:bCs/>
                <w:i/>
                <w:iCs/>
              </w:rPr>
              <w:t>Legal</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4081D" w14:textId="77777777" w:rsidR="00172E3B" w:rsidRDefault="007529C3">
            <w:r>
              <w:t>Licensing of the company, along with labelling and packaging are strictly monitored through the UK food safety laws and licensing. Employment laws are also there to ensure employees' welfare, fair pay, health and safety, of the employees and other benefits. Fair practice in business, in giving the right information to the customers, is legally mandatory. Information regarding nutrition, the presence of allergens within the products, and other important factors for the safety of the consumers has to be provided, as the law of the UK mandates. </w:t>
            </w:r>
          </w:p>
        </w:tc>
      </w:tr>
      <w:tr w:rsidR="00172E3B" w14:paraId="54A47345" w14:textId="77777777">
        <w:tc>
          <w:tcPr>
            <w:tcW w:w="1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8602BE" w14:textId="77777777" w:rsidR="00172E3B" w:rsidRDefault="007529C3">
            <w:r>
              <w:t>Environmental </w:t>
            </w:r>
          </w:p>
        </w:tc>
        <w:tc>
          <w:tcPr>
            <w:tcW w:w="7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3F615" w14:textId="77777777" w:rsidR="00172E3B" w:rsidRDefault="007529C3">
            <w:r>
              <w:t xml:space="preserve">Waste management is one of the factors that is highly prioritised through ethical standards and national and global regulations. Use of biodegradable packaging along with the eco-friendly operations is highly pressured within the sector, creating competition in this aspect. Sustainability in terms of doing business, supply chain, and environment is focused on the organisations within the </w:t>
            </w:r>
            <w:proofErr w:type="gramStart"/>
            <w:r>
              <w:t>fast food</w:t>
            </w:r>
            <w:proofErr w:type="gramEnd"/>
            <w:r>
              <w:t xml:space="preserve"> outlet sector to reduce carbon footprint. The companies inspect and report these publicly as well (Watson et al., 2024). </w:t>
            </w:r>
          </w:p>
        </w:tc>
      </w:tr>
    </w:tbl>
    <w:p w14:paraId="43E710A2" w14:textId="77777777" w:rsidR="00172E3B" w:rsidRDefault="00172E3B"/>
    <w:p w14:paraId="1275E647" w14:textId="77777777" w:rsidR="00172E3B" w:rsidRDefault="007529C3">
      <w:pPr>
        <w:rPr>
          <w:b/>
          <w:bCs/>
        </w:rPr>
      </w:pPr>
      <w:r>
        <w:rPr>
          <w:b/>
          <w:bCs/>
          <w:i/>
          <w:iCs/>
        </w:rPr>
        <w:t>Comparison of factors </w:t>
      </w:r>
    </w:p>
    <w:p w14:paraId="500FF9F3" w14:textId="77777777" w:rsidR="00172E3B" w:rsidRDefault="007529C3">
      <w:pPr>
        <w:rPr>
          <w:i/>
          <w:iCs/>
        </w:rPr>
      </w:pPr>
      <w:r>
        <w:rPr>
          <w:b/>
          <w:bCs/>
          <w:i/>
          <w:iCs/>
        </w:rPr>
        <w:t>Political</w:t>
      </w:r>
      <w:r>
        <w:rPr>
          <w:i/>
          <w:iCs/>
        </w:rPr>
        <w:t xml:space="preserve">: </w:t>
      </w:r>
      <w:r>
        <w:t>It is evident that both countries are stable in terms of political conditions; however, the changes in terms of regulations are not predetermined, which requires the company to develop its operations, pricing, sourcing, and business entity accordingly. Brexit in the UK has been impacting the political conditions, owing to which there are often changes related to laws and government as well (</w:t>
      </w:r>
      <w:proofErr w:type="spellStart"/>
      <w:r>
        <w:t>Hoenink</w:t>
      </w:r>
      <w:proofErr w:type="spellEnd"/>
      <w:r>
        <w:t xml:space="preserve"> et al., 2024). India is more stable regarding this aspect. </w:t>
      </w:r>
    </w:p>
    <w:p w14:paraId="0FF4B60C" w14:textId="77777777" w:rsidR="00172E3B" w:rsidRDefault="007529C3">
      <w:pPr>
        <w:rPr>
          <w:i/>
          <w:iCs/>
        </w:rPr>
      </w:pPr>
      <w:r>
        <w:rPr>
          <w:b/>
          <w:bCs/>
          <w:i/>
          <w:iCs/>
        </w:rPr>
        <w:lastRenderedPageBreak/>
        <w:t>Economic</w:t>
      </w:r>
      <w:r>
        <w:rPr>
          <w:i/>
          <w:iCs/>
        </w:rPr>
        <w:t xml:space="preserve">: </w:t>
      </w:r>
      <w:r>
        <w:t>Economically, India is found to have more opportunities in terms of market penetration and doing business. With the increase in the disposable income of the middle and upper-class families with rapid urbanisation and supportive infrastructure, KFC is going to be more popular (Batta, 2025). On the other hand, there is a decrease in disposable income where inflation still persists (</w:t>
      </w:r>
      <w:proofErr w:type="spellStart"/>
      <w:r>
        <w:t>Breinlich</w:t>
      </w:r>
      <w:proofErr w:type="spellEnd"/>
      <w:r>
        <w:t xml:space="preserve"> et al. 2022). Operational costs are also comparatively higher owing to this factor. This is going to give challenges to the company in terms of pricing, making competition tough as well. </w:t>
      </w:r>
    </w:p>
    <w:p w14:paraId="39F8AAE0" w14:textId="77777777" w:rsidR="00172E3B" w:rsidRDefault="007529C3">
      <w:r>
        <w:rPr>
          <w:b/>
          <w:bCs/>
          <w:i/>
          <w:iCs/>
        </w:rPr>
        <w:t>Social</w:t>
      </w:r>
      <w:r>
        <w:t>: The UK market still goes with the traditional tastes, with limited options of preferences, where inclination towards non-vegetarian products is high (Jayasinghe</w:t>
      </w:r>
      <w:r>
        <w:rPr>
          <w:i/>
          <w:iCs/>
        </w:rPr>
        <w:t xml:space="preserve"> et al. </w:t>
      </w:r>
      <w:r>
        <w:t xml:space="preserve">2025). Health-conscious products have a higher demand, which is similar to that of the other country, India. Consumers in both countries share similar preferences for healthier options with fast food eating. Clean labelling, eco-friendly products, and operations are prioritised by the conscious consumers of both countries. On the other hand, preferences related to tastes are different in India, which requires KFC to develop items differently for both countries. Since there are strict religious and regional preferences, the company has to consider them when developing its menu. There is already high diversity in terms of food items, species, and flavours of the country that are different from North, South, East, and West. The preferences with higher vegetarian options have to be considered, as that is different from those of the UK consumers. The cultural and traditional differences require the company to keep in consideration the taste preferences and strong cultural inclinations as well (Jayasinghe et al., 2025). This has to be considered in the marketing and advertising of the products. Thus, the higher contrast with the consumer's preferences leading to culture and tradition is going to be challenging and require deeper local involvement (Hota </w:t>
      </w:r>
      <w:r>
        <w:rPr>
          <w:i/>
          <w:iCs/>
        </w:rPr>
        <w:t>et al.</w:t>
      </w:r>
      <w:r>
        <w:t xml:space="preserve"> 2023).  </w:t>
      </w:r>
    </w:p>
    <w:p w14:paraId="13C015EA" w14:textId="77777777" w:rsidR="00172E3B" w:rsidRDefault="007529C3">
      <w:pPr>
        <w:rPr>
          <w:i/>
          <w:iCs/>
        </w:rPr>
      </w:pPr>
      <w:r>
        <w:rPr>
          <w:b/>
          <w:bCs/>
          <w:i/>
          <w:iCs/>
        </w:rPr>
        <w:t>Technological</w:t>
      </w:r>
      <w:r>
        <w:rPr>
          <w:i/>
          <w:iCs/>
        </w:rPr>
        <w:t xml:space="preserve">: </w:t>
      </w:r>
      <w:r>
        <w:t>Technologically UK is already advanced, while India is still in the adopting stage; thus, market penetration is going to be opportunistic with new order applications if the company launches one. </w:t>
      </w:r>
    </w:p>
    <w:p w14:paraId="4B1570DF" w14:textId="77777777" w:rsidR="00172E3B" w:rsidRDefault="007529C3">
      <w:pPr>
        <w:rPr>
          <w:i/>
          <w:iCs/>
        </w:rPr>
      </w:pPr>
      <w:r>
        <w:rPr>
          <w:b/>
          <w:bCs/>
          <w:i/>
          <w:iCs/>
        </w:rPr>
        <w:t>Legal</w:t>
      </w:r>
      <w:r>
        <w:rPr>
          <w:i/>
          <w:iCs/>
        </w:rPr>
        <w:t xml:space="preserve">: </w:t>
      </w:r>
      <w:r>
        <w:t>Both countries have strict regulations and laws related to food and safety, and other business operations related to them. However, India has more complicated zoning related to the application of the regulations. </w:t>
      </w:r>
    </w:p>
    <w:p w14:paraId="10980410" w14:textId="77777777" w:rsidR="00172E3B" w:rsidRDefault="007529C3">
      <w:r>
        <w:rPr>
          <w:b/>
          <w:bCs/>
          <w:i/>
          <w:iCs/>
        </w:rPr>
        <w:lastRenderedPageBreak/>
        <w:t>Environmental</w:t>
      </w:r>
      <w:r>
        <w:rPr>
          <w:i/>
          <w:iCs/>
        </w:rPr>
        <w:t xml:space="preserve">: </w:t>
      </w:r>
      <w:r>
        <w:t>Awareness of the consumers with environmental standardisations is similar and evident in both countries, that require the company to be more sustainable in terms of its operations, products, and business. </w:t>
      </w:r>
    </w:p>
    <w:p w14:paraId="32E0A69D" w14:textId="0CCF3BB2" w:rsidR="00172E3B" w:rsidRPr="00025BFB" w:rsidRDefault="007529C3" w:rsidP="00025BFB">
      <w:pPr>
        <w:pStyle w:val="Heading1"/>
      </w:pPr>
      <w:bookmarkStart w:id="3" w:name="_Toc226228503"/>
      <w:r>
        <w:t xml:space="preserve">A comparative analysis of STP </w:t>
      </w:r>
      <w:r w:rsidR="00025BFB">
        <w:t>in</w:t>
      </w:r>
      <w:r>
        <w:t xml:space="preserve"> both countries</w:t>
      </w:r>
      <w:bookmarkEnd w:id="3"/>
    </w:p>
    <w:tbl>
      <w:tblPr>
        <w:tblStyle w:val="a1"/>
        <w:tblW w:w="9360" w:type="dxa"/>
        <w:tblLayout w:type="fixed"/>
        <w:tblLook w:val="0400" w:firstRow="0" w:lastRow="0" w:firstColumn="0" w:lastColumn="0" w:noHBand="0" w:noVBand="1"/>
      </w:tblPr>
      <w:tblGrid>
        <w:gridCol w:w="1660"/>
        <w:gridCol w:w="3148"/>
        <w:gridCol w:w="2220"/>
        <w:gridCol w:w="2332"/>
      </w:tblGrid>
      <w:tr w:rsidR="00172E3B" w14:paraId="3697DAC8" w14:textId="77777777">
        <w:tc>
          <w:tcPr>
            <w:tcW w:w="1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4B5D7" w14:textId="77777777" w:rsidR="00172E3B" w:rsidRDefault="007529C3">
            <w:pPr>
              <w:rPr>
                <w:b/>
                <w:bCs/>
              </w:rPr>
            </w:pPr>
            <w:r>
              <w:rPr>
                <w:b/>
                <w:bCs/>
              </w:rPr>
              <w:t>STP</w:t>
            </w:r>
          </w:p>
        </w:tc>
        <w:tc>
          <w:tcPr>
            <w:tcW w:w="3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0ED06" w14:textId="77777777" w:rsidR="00172E3B" w:rsidRDefault="007529C3">
            <w:pPr>
              <w:rPr>
                <w:b/>
                <w:bCs/>
              </w:rPr>
            </w:pPr>
            <w:r>
              <w:rPr>
                <w:b/>
                <w:bCs/>
              </w:rPr>
              <w:t>Strategy followed in India </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1B2A9" w14:textId="77777777" w:rsidR="00172E3B" w:rsidRDefault="007529C3">
            <w:pPr>
              <w:rPr>
                <w:b/>
                <w:bCs/>
              </w:rPr>
            </w:pPr>
            <w:r>
              <w:rPr>
                <w:b/>
                <w:bCs/>
              </w:rPr>
              <w:t>Strategy followed in the UK</w:t>
            </w:r>
          </w:p>
        </w:tc>
        <w:tc>
          <w:tcPr>
            <w:tcW w:w="2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FA8B5" w14:textId="77777777" w:rsidR="00172E3B" w:rsidRDefault="007529C3">
            <w:pPr>
              <w:rPr>
                <w:b/>
                <w:bCs/>
              </w:rPr>
            </w:pPr>
            <w:r>
              <w:rPr>
                <w:b/>
                <w:bCs/>
              </w:rPr>
              <w:t>Comparison analysis</w:t>
            </w:r>
          </w:p>
        </w:tc>
      </w:tr>
      <w:tr w:rsidR="00172E3B" w14:paraId="3DABBE76" w14:textId="77777777">
        <w:tc>
          <w:tcPr>
            <w:tcW w:w="1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0F8E1" w14:textId="77777777" w:rsidR="00172E3B" w:rsidRDefault="007529C3">
            <w:pPr>
              <w:rPr>
                <w:b/>
                <w:bCs/>
              </w:rPr>
            </w:pPr>
            <w:r>
              <w:rPr>
                <w:b/>
                <w:bCs/>
              </w:rPr>
              <w:t>Segmentation </w:t>
            </w:r>
          </w:p>
        </w:tc>
        <w:tc>
          <w:tcPr>
            <w:tcW w:w="3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8CD51" w14:textId="77777777" w:rsidR="00172E3B" w:rsidRDefault="007529C3">
            <w:r>
              <w:t>Segments include</w:t>
            </w:r>
          </w:p>
          <w:p w14:paraId="6DF986BF" w14:textId="77777777" w:rsidR="00172E3B" w:rsidRDefault="007529C3">
            <w:r>
              <w:t>Demography:  middle class family, upper-class and middle-aged families, young adults, college students, and office professionals.</w:t>
            </w:r>
          </w:p>
          <w:p w14:paraId="18B34400" w14:textId="77777777" w:rsidR="00172E3B" w:rsidRDefault="007529C3">
            <w:r>
              <w:t>Behavioural: Convenient and quick service restaurants</w:t>
            </w:r>
          </w:p>
          <w:p w14:paraId="30447C28" w14:textId="77777777" w:rsidR="00172E3B" w:rsidRDefault="007529C3">
            <w:r>
              <w:t>Food preferences: </w:t>
            </w:r>
          </w:p>
          <w:p w14:paraId="4E5BE14C" w14:textId="77777777" w:rsidR="00172E3B" w:rsidRDefault="007529C3">
            <w:r>
              <w:t>Non-vegetarian and</w:t>
            </w:r>
          </w:p>
          <w:p w14:paraId="35DF077D" w14:textId="77777777" w:rsidR="00172E3B" w:rsidRDefault="007529C3">
            <w:r>
              <w:t>Vegetarian in local preferences. No one region can be only one. </w:t>
            </w:r>
          </w:p>
          <w:p w14:paraId="482F08F2" w14:textId="77777777" w:rsidR="00172E3B" w:rsidRDefault="007529C3">
            <w:r>
              <w:t>South Indian and North Indian major cuisine and flavour preferences</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71124" w14:textId="77777777" w:rsidR="00172E3B" w:rsidRDefault="007529C3">
            <w:r>
              <w:t>Segments include:  </w:t>
            </w:r>
          </w:p>
          <w:p w14:paraId="25D97B21" w14:textId="77777777" w:rsidR="00172E3B" w:rsidRDefault="007529C3">
            <w:r>
              <w:t>Demography: Commuters, young adults, families looking for meal solutions, specialising outlets with affordability.</w:t>
            </w:r>
          </w:p>
          <w:p w14:paraId="23556DCB" w14:textId="77777777" w:rsidR="00172E3B" w:rsidRDefault="007529C3">
            <w:r>
              <w:t>Behavioural: Convenience, quicker options</w:t>
            </w:r>
          </w:p>
          <w:p w14:paraId="1F61BF31" w14:textId="77777777" w:rsidR="00172E3B" w:rsidRDefault="007529C3">
            <w:r>
              <w:t>Food preferences: Taste and large non-vegetarian. </w:t>
            </w:r>
          </w:p>
        </w:tc>
        <w:tc>
          <w:tcPr>
            <w:tcW w:w="2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0885B" w14:textId="77777777" w:rsidR="00172E3B" w:rsidRDefault="007529C3">
            <w:r>
              <w:t>The segment in India can be found to be more complicated that requires hyper localisation whereas in the UK, the pressure on developing the menu and achieving customer preferences is less challenging than in India. Developing new items is mandatory for India to be able to enter the market, whereas with the UK the traditional ones are all-time favourites and any new item may not be successful. </w:t>
            </w:r>
          </w:p>
        </w:tc>
      </w:tr>
      <w:tr w:rsidR="00172E3B" w14:paraId="2F225086" w14:textId="77777777">
        <w:tc>
          <w:tcPr>
            <w:tcW w:w="1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67F93" w14:textId="77777777" w:rsidR="00172E3B" w:rsidRDefault="007529C3">
            <w:pPr>
              <w:rPr>
                <w:b/>
                <w:bCs/>
              </w:rPr>
            </w:pPr>
            <w:r>
              <w:rPr>
                <w:b/>
                <w:bCs/>
              </w:rPr>
              <w:lastRenderedPageBreak/>
              <w:t>Targeting </w:t>
            </w:r>
          </w:p>
        </w:tc>
        <w:tc>
          <w:tcPr>
            <w:tcW w:w="3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8E18C" w14:textId="35B3481F" w:rsidR="00172E3B" w:rsidRDefault="007529C3">
            <w:r>
              <w:t xml:space="preserve">Consumers are looking for branded products within the </w:t>
            </w:r>
            <w:r w:rsidR="00025BFB">
              <w:t>fast-food</w:t>
            </w:r>
            <w:r>
              <w:t xml:space="preserve"> sector that are cleaner and with more options on the menu (Zaman et al., 2025). A focus on youth is required for targeting. Affordability with a valuable combo, making the price less heavy on the pockets, is the required target (</w:t>
            </w:r>
            <w:proofErr w:type="spellStart"/>
            <w:r>
              <w:t>Patgiri</w:t>
            </w:r>
            <w:proofErr w:type="spellEnd"/>
            <w:r>
              <w:t>, 2022).</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1AC13" w14:textId="77777777" w:rsidR="00172E3B" w:rsidRDefault="007529C3">
            <w:r>
              <w:t>High traffic areas where there are more commuters are required to be targeted. The stores must be operated in those areas with high streets and commercial areas with high footfall.</w:t>
            </w:r>
          </w:p>
          <w:p w14:paraId="7A332FCA" w14:textId="77777777" w:rsidR="00172E3B" w:rsidRDefault="007529C3">
            <w:r>
              <w:t>Online delivery to homes and offices is the convenience-seeking strategy for targeting customers. </w:t>
            </w:r>
          </w:p>
        </w:tc>
        <w:tc>
          <w:tcPr>
            <w:tcW w:w="2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D3EE3" w14:textId="77777777" w:rsidR="00172E3B" w:rsidRDefault="007529C3">
            <w:r>
              <w:t>Targeting in the UK requires high footfall and specific areas. Whereas targeting in India requires more options in the menu, affordability, and ambience for young adults and families looking for an outing and combo. Thus, the strategy has to be different for both countries, with prioritisation of opening stores and online services as well. </w:t>
            </w:r>
          </w:p>
        </w:tc>
      </w:tr>
      <w:tr w:rsidR="00172E3B" w14:paraId="136B19EB" w14:textId="77777777">
        <w:tc>
          <w:tcPr>
            <w:tcW w:w="1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7F826" w14:textId="77777777" w:rsidR="00172E3B" w:rsidRDefault="007529C3">
            <w:pPr>
              <w:rPr>
                <w:b/>
                <w:bCs/>
              </w:rPr>
            </w:pPr>
            <w:r>
              <w:rPr>
                <w:b/>
                <w:bCs/>
              </w:rPr>
              <w:t>Positioning </w:t>
            </w:r>
          </w:p>
        </w:tc>
        <w:tc>
          <w:tcPr>
            <w:tcW w:w="3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7B0FB" w14:textId="77777777" w:rsidR="00172E3B" w:rsidRDefault="007529C3">
            <w:r>
              <w:t xml:space="preserve">Positioning must require the quality of the chicken in its sourcing and preparation that is fresh. The positioning in India requires inclusiveness of vegetarianism to make the brand well-known as a vegetarian fast-food provider (Mohan </w:t>
            </w:r>
            <w:r>
              <w:rPr>
                <w:i/>
                <w:iCs/>
              </w:rPr>
              <w:t>et al.</w:t>
            </w:r>
            <w:r>
              <w:t xml:space="preserve"> 2022). Affordability is yet another factor that has to be utilised in </w:t>
            </w:r>
            <w:r>
              <w:lastRenderedPageBreak/>
              <w:t>positioning itself while marketing. Online service delivery with third-party partners making itself a digital presence will also be required as a positioning strategy, though digital marketing as well.</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D6B99" w14:textId="77777777" w:rsidR="00172E3B" w:rsidRDefault="007529C3">
            <w:r>
              <w:lastRenderedPageBreak/>
              <w:t xml:space="preserve">Positioning itself as a value provider better than the competitors will be required. This may be in terms of quality of the products, specialisation in the chicken preparation of unique tastes that will help the brand </w:t>
            </w:r>
            <w:r>
              <w:lastRenderedPageBreak/>
              <w:t>position itself in the UK among the existing competitors. </w:t>
            </w:r>
          </w:p>
        </w:tc>
        <w:tc>
          <w:tcPr>
            <w:tcW w:w="2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57AF7" w14:textId="77777777" w:rsidR="00172E3B" w:rsidRDefault="007529C3">
            <w:r>
              <w:lastRenderedPageBreak/>
              <w:t>Positioning in India requires the invention of new fast-food items with more quality options as per local preferences (Manhas</w:t>
            </w:r>
            <w:r>
              <w:rPr>
                <w:i/>
                <w:iCs/>
              </w:rPr>
              <w:t xml:space="preserve"> et al.</w:t>
            </w:r>
            <w:r>
              <w:t xml:space="preserve"> 2024). Whereas in the UK, positioning of the brand majorly depends on the taste and uniqueness from </w:t>
            </w:r>
            <w:r>
              <w:lastRenderedPageBreak/>
              <w:t>the competitors, as convenience is common in all the fast-food outlets in the UK. </w:t>
            </w:r>
          </w:p>
        </w:tc>
      </w:tr>
    </w:tbl>
    <w:p w14:paraId="0ECE0B17" w14:textId="77777777" w:rsidR="00172E3B" w:rsidRDefault="00172E3B"/>
    <w:p w14:paraId="118C261C" w14:textId="665F8D14" w:rsidR="00172E3B" w:rsidRDefault="007529C3" w:rsidP="00025BFB">
      <w:pPr>
        <w:pStyle w:val="Heading1"/>
        <w:rPr>
          <w:highlight w:val="white"/>
        </w:rPr>
      </w:pPr>
      <w:bookmarkStart w:id="4" w:name="_Toc226228504"/>
      <w:r>
        <w:rPr>
          <w:highlight w:val="white"/>
        </w:rPr>
        <w:t>A comparative analysis of the International Marketing Mix (4Ps) strategies</w:t>
      </w:r>
      <w:bookmarkEnd w:id="4"/>
      <w:r>
        <w:rPr>
          <w:highlight w:val="white"/>
        </w:rPr>
        <w:t xml:space="preserve"> </w:t>
      </w:r>
    </w:p>
    <w:sdt>
      <w:sdtPr>
        <w:tag w:val="goog_rdk_0"/>
        <w:id w:val="769119545"/>
        <w:lock w:val="contentLocked"/>
      </w:sdtPr>
      <w:sdtEndPr/>
      <w:sdtContent>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172E3B" w14:paraId="0D5769B9" w14:textId="77777777">
            <w:trPr>
              <w:trHeight w:val="3824"/>
            </w:trPr>
            <w:tc>
              <w:tcPr>
                <w:tcW w:w="2340" w:type="dxa"/>
                <w:tcMar>
                  <w:top w:w="100" w:type="dxa"/>
                  <w:left w:w="100" w:type="dxa"/>
                  <w:bottom w:w="100" w:type="dxa"/>
                  <w:right w:w="100" w:type="dxa"/>
                </w:tcMar>
              </w:tcPr>
              <w:p w14:paraId="489EAEDA" w14:textId="77777777" w:rsidR="00172E3B" w:rsidRDefault="007529C3">
                <w:pPr>
                  <w:widowControl w:val="0"/>
                  <w:spacing w:after="0"/>
                  <w:jc w:val="center"/>
                  <w:rPr>
                    <w:b/>
                    <w:bCs/>
                    <w:color w:val="001D35"/>
                    <w:highlight w:val="white"/>
                  </w:rPr>
                </w:pPr>
                <w:r>
                  <w:rPr>
                    <w:b/>
                    <w:bCs/>
                    <w:color w:val="001D35"/>
                    <w:highlight w:val="white"/>
                  </w:rPr>
                  <w:t xml:space="preserve">Adaptation strategy </w:t>
                </w:r>
              </w:p>
            </w:tc>
            <w:tc>
              <w:tcPr>
                <w:tcW w:w="2340" w:type="dxa"/>
                <w:tcMar>
                  <w:top w:w="100" w:type="dxa"/>
                  <w:left w:w="100" w:type="dxa"/>
                  <w:bottom w:w="100" w:type="dxa"/>
                  <w:right w:w="100" w:type="dxa"/>
                </w:tcMar>
              </w:tcPr>
              <w:p w14:paraId="0AA6C142" w14:textId="77777777" w:rsidR="00172E3B" w:rsidRDefault="007529C3">
                <w:pPr>
                  <w:widowControl w:val="0"/>
                  <w:spacing w:after="0"/>
                  <w:jc w:val="center"/>
                  <w:rPr>
                    <w:b/>
                    <w:bCs/>
                    <w:color w:val="001D35"/>
                    <w:highlight w:val="white"/>
                  </w:rPr>
                </w:pPr>
                <w:r>
                  <w:rPr>
                    <w:b/>
                    <w:bCs/>
                    <w:color w:val="001D35"/>
                    <w:highlight w:val="white"/>
                  </w:rPr>
                  <w:t xml:space="preserve">Strategy followed in India </w:t>
                </w:r>
              </w:p>
            </w:tc>
            <w:tc>
              <w:tcPr>
                <w:tcW w:w="2340" w:type="dxa"/>
                <w:tcMar>
                  <w:top w:w="100" w:type="dxa"/>
                  <w:left w:w="100" w:type="dxa"/>
                  <w:bottom w:w="100" w:type="dxa"/>
                  <w:right w:w="100" w:type="dxa"/>
                </w:tcMar>
              </w:tcPr>
              <w:p w14:paraId="3A50AF35" w14:textId="77777777" w:rsidR="00172E3B" w:rsidRDefault="007529C3">
                <w:pPr>
                  <w:widowControl w:val="0"/>
                  <w:spacing w:after="0"/>
                  <w:jc w:val="center"/>
                  <w:rPr>
                    <w:b/>
                    <w:bCs/>
                    <w:color w:val="001D35"/>
                    <w:highlight w:val="white"/>
                  </w:rPr>
                </w:pPr>
                <w:r>
                  <w:rPr>
                    <w:b/>
                    <w:bCs/>
                    <w:color w:val="001D35"/>
                    <w:highlight w:val="white"/>
                  </w:rPr>
                  <w:t>Strategy followed in the UK</w:t>
                </w:r>
              </w:p>
            </w:tc>
            <w:tc>
              <w:tcPr>
                <w:tcW w:w="2340" w:type="dxa"/>
                <w:tcMar>
                  <w:top w:w="100" w:type="dxa"/>
                  <w:left w:w="100" w:type="dxa"/>
                  <w:bottom w:w="100" w:type="dxa"/>
                  <w:right w:w="100" w:type="dxa"/>
                </w:tcMar>
              </w:tcPr>
              <w:p w14:paraId="445E60DE" w14:textId="77777777" w:rsidR="00172E3B" w:rsidRDefault="007529C3">
                <w:pPr>
                  <w:widowControl w:val="0"/>
                  <w:spacing w:after="0"/>
                  <w:jc w:val="center"/>
                  <w:rPr>
                    <w:b/>
                    <w:bCs/>
                    <w:color w:val="001D35"/>
                    <w:highlight w:val="white"/>
                  </w:rPr>
                </w:pPr>
                <w:r>
                  <w:rPr>
                    <w:b/>
                    <w:bCs/>
                    <w:color w:val="001D35"/>
                    <w:highlight w:val="white"/>
                  </w:rPr>
                  <w:t xml:space="preserve">Compare and contrast the company’s adaptation of </w:t>
                </w:r>
              </w:p>
              <w:p w14:paraId="73B6EB9A" w14:textId="77777777" w:rsidR="00172E3B" w:rsidRDefault="007529C3">
                <w:pPr>
                  <w:widowControl w:val="0"/>
                  <w:spacing w:after="0"/>
                  <w:jc w:val="center"/>
                  <w:rPr>
                    <w:b/>
                    <w:bCs/>
                    <w:color w:val="001D35"/>
                    <w:highlight w:val="white"/>
                  </w:rPr>
                </w:pPr>
                <w:r>
                  <w:rPr>
                    <w:b/>
                    <w:bCs/>
                    <w:color w:val="001D35"/>
                    <w:highlight w:val="white"/>
                  </w:rPr>
                  <w:t>strategy for both markets, considering cultural and economic factors</w:t>
                </w:r>
              </w:p>
              <w:p w14:paraId="4B7973AC" w14:textId="77777777" w:rsidR="00172E3B" w:rsidRDefault="00172E3B">
                <w:pPr>
                  <w:widowControl w:val="0"/>
                  <w:spacing w:after="0"/>
                  <w:jc w:val="center"/>
                  <w:rPr>
                    <w:b/>
                    <w:bCs/>
                    <w:color w:val="001D35"/>
                    <w:highlight w:val="white"/>
                  </w:rPr>
                </w:pPr>
              </w:p>
            </w:tc>
          </w:tr>
          <w:tr w:rsidR="00172E3B" w14:paraId="2FA057BE" w14:textId="77777777">
            <w:tc>
              <w:tcPr>
                <w:tcW w:w="2340" w:type="dxa"/>
                <w:tcMar>
                  <w:top w:w="100" w:type="dxa"/>
                  <w:left w:w="100" w:type="dxa"/>
                  <w:bottom w:w="100" w:type="dxa"/>
                  <w:right w:w="100" w:type="dxa"/>
                </w:tcMar>
              </w:tcPr>
              <w:p w14:paraId="6D7FA8AF" w14:textId="77777777" w:rsidR="00172E3B" w:rsidRDefault="007529C3">
                <w:pPr>
                  <w:widowControl w:val="0"/>
                  <w:spacing w:after="0"/>
                  <w:rPr>
                    <w:b/>
                    <w:bCs/>
                    <w:i/>
                    <w:iCs/>
                    <w:color w:val="001D35"/>
                    <w:highlight w:val="white"/>
                  </w:rPr>
                </w:pPr>
                <w:r>
                  <w:rPr>
                    <w:b/>
                    <w:bCs/>
                    <w:i/>
                    <w:iCs/>
                    <w:color w:val="001D35"/>
                    <w:highlight w:val="white"/>
                  </w:rPr>
                  <w:t>Product</w:t>
                </w:r>
              </w:p>
            </w:tc>
            <w:tc>
              <w:tcPr>
                <w:tcW w:w="2340" w:type="dxa"/>
                <w:tcMar>
                  <w:top w:w="100" w:type="dxa"/>
                  <w:left w:w="100" w:type="dxa"/>
                  <w:bottom w:w="100" w:type="dxa"/>
                  <w:right w:w="100" w:type="dxa"/>
                </w:tcMar>
              </w:tcPr>
              <w:p w14:paraId="5577308B" w14:textId="77777777" w:rsidR="00172E3B" w:rsidRDefault="007529C3">
                <w:pPr>
                  <w:widowControl w:val="0"/>
                  <w:spacing w:after="0"/>
                  <w:rPr>
                    <w:color w:val="001D35"/>
                    <w:highlight w:val="white"/>
                  </w:rPr>
                </w:pPr>
                <w:r>
                  <w:rPr>
                    <w:color w:val="001D35"/>
                    <w:highlight w:val="white"/>
                  </w:rPr>
                  <w:t xml:space="preserve">KFC tailors its menu to local cultural and religious preferences in India. As a large proportion of the  Indian population prefers vegetarian </w:t>
                </w:r>
                <w:r>
                  <w:rPr>
                    <w:color w:val="001D35"/>
                    <w:highlight w:val="white"/>
                  </w:rPr>
                  <w:lastRenderedPageBreak/>
                  <w:t>food and avoids beef, pork, and chicken, KFC  introduced Veg Zinger Burger, Veg Krispers, Rice and Paneer Zinger (</w:t>
                </w:r>
                <w:r>
                  <w:rPr>
                    <w:highlight w:val="white"/>
                  </w:rPr>
                  <w:t>Sarkar, 2020)</w:t>
                </w:r>
                <w:r>
                  <w:rPr>
                    <w:color w:val="001D35"/>
                    <w:highlight w:val="white"/>
                  </w:rPr>
                  <w:t>. KFC Incorporated Indian spices and flavour offering spicy chicken variety and masala flavoured products for the non-veg customer. Adapting the product helped KFC  align with Indian taste preferences and dietary habits.</w:t>
                </w:r>
              </w:p>
            </w:tc>
            <w:tc>
              <w:tcPr>
                <w:tcW w:w="2340" w:type="dxa"/>
                <w:tcMar>
                  <w:top w:w="100" w:type="dxa"/>
                  <w:left w:w="100" w:type="dxa"/>
                  <w:bottom w:w="100" w:type="dxa"/>
                  <w:right w:w="100" w:type="dxa"/>
                </w:tcMar>
              </w:tcPr>
              <w:p w14:paraId="588E1EC9" w14:textId="77777777" w:rsidR="00172E3B" w:rsidRDefault="007529C3">
                <w:pPr>
                  <w:widowControl w:val="0"/>
                  <w:spacing w:after="0"/>
                  <w:rPr>
                    <w:color w:val="001D35"/>
                    <w:highlight w:val="white"/>
                  </w:rPr>
                </w:pPr>
                <w:r>
                  <w:rPr>
                    <w:color w:val="001D35"/>
                    <w:highlight w:val="white"/>
                  </w:rPr>
                  <w:lastRenderedPageBreak/>
                  <w:t xml:space="preserve">KFC in the UK Market offered traditional fried chicken offerings with some innovation. They included a menu like the original </w:t>
                </w:r>
                <w:r>
                  <w:rPr>
                    <w:color w:val="001D35"/>
                    <w:highlight w:val="white"/>
                  </w:rPr>
                  <w:lastRenderedPageBreak/>
                  <w:t>recipes, chicken, Zinger Burgers, and popcorn chicken. Vegetarian options are also available in the form of burgers and vegan meals. The product range remains heavily focused on chicken base. The menus in the country include meal boxes and sharing buckets reflecting the Western dining habits and emphasizing convenience and group dining. In the UK, KFC has become a part of everyday life through the quick, affordable, and always satisfying meals (</w:t>
                </w:r>
                <w:r>
                  <w:rPr>
                    <w:highlight w:val="white"/>
                  </w:rPr>
                  <w:t>Christopher, 2026</w:t>
                </w:r>
                <w:r>
                  <w:rPr>
                    <w:color w:val="001D35"/>
                    <w:highlight w:val="white"/>
                  </w:rPr>
                  <w:t xml:space="preserve">). </w:t>
                </w:r>
              </w:p>
            </w:tc>
            <w:tc>
              <w:tcPr>
                <w:tcW w:w="2340" w:type="dxa"/>
                <w:tcMar>
                  <w:top w:w="100" w:type="dxa"/>
                  <w:left w:w="100" w:type="dxa"/>
                  <w:bottom w:w="100" w:type="dxa"/>
                  <w:right w:w="100" w:type="dxa"/>
                </w:tcMar>
              </w:tcPr>
              <w:p w14:paraId="5F3FDA23" w14:textId="77777777" w:rsidR="00172E3B" w:rsidRDefault="007529C3">
                <w:pPr>
                  <w:widowControl w:val="0"/>
                  <w:spacing w:after="0"/>
                  <w:rPr>
                    <w:color w:val="001D35"/>
                    <w:highlight w:val="white"/>
                  </w:rPr>
                </w:pPr>
                <w:r>
                  <w:rPr>
                    <w:color w:val="001D35"/>
                    <w:highlight w:val="white"/>
                  </w:rPr>
                  <w:lastRenderedPageBreak/>
                  <w:t xml:space="preserve">The difference occurs mainly in adapting to culture. In India, KFC modified its menu to include vegetarian items and local specialties. In the UK, </w:t>
                </w:r>
                <w:r>
                  <w:rPr>
                    <w:color w:val="001D35"/>
                    <w:highlight w:val="white"/>
                  </w:rPr>
                  <w:lastRenderedPageBreak/>
                  <w:t xml:space="preserve">the menu remains closer to the original US concept. </w:t>
                </w:r>
              </w:p>
            </w:tc>
          </w:tr>
          <w:tr w:rsidR="00172E3B" w14:paraId="2C534200" w14:textId="77777777">
            <w:tc>
              <w:tcPr>
                <w:tcW w:w="2340" w:type="dxa"/>
                <w:tcMar>
                  <w:top w:w="100" w:type="dxa"/>
                  <w:left w:w="100" w:type="dxa"/>
                  <w:bottom w:w="100" w:type="dxa"/>
                  <w:right w:w="100" w:type="dxa"/>
                </w:tcMar>
              </w:tcPr>
              <w:p w14:paraId="3552E47F" w14:textId="77777777" w:rsidR="00172E3B" w:rsidRDefault="007529C3">
                <w:pPr>
                  <w:widowControl w:val="0"/>
                  <w:spacing w:after="0"/>
                  <w:rPr>
                    <w:b/>
                    <w:bCs/>
                    <w:i/>
                    <w:iCs/>
                    <w:color w:val="001D35"/>
                    <w:highlight w:val="white"/>
                  </w:rPr>
                </w:pPr>
                <w:r>
                  <w:rPr>
                    <w:b/>
                    <w:bCs/>
                    <w:i/>
                    <w:iCs/>
                    <w:color w:val="001D35"/>
                    <w:highlight w:val="white"/>
                  </w:rPr>
                  <w:lastRenderedPageBreak/>
                  <w:t xml:space="preserve">Price </w:t>
                </w:r>
              </w:p>
            </w:tc>
            <w:tc>
              <w:tcPr>
                <w:tcW w:w="2340" w:type="dxa"/>
                <w:tcMar>
                  <w:top w:w="100" w:type="dxa"/>
                  <w:left w:w="100" w:type="dxa"/>
                  <w:bottom w:w="100" w:type="dxa"/>
                  <w:right w:w="100" w:type="dxa"/>
                </w:tcMar>
              </w:tcPr>
              <w:p w14:paraId="4814B91F" w14:textId="77777777" w:rsidR="00172E3B" w:rsidRDefault="007529C3">
                <w:pPr>
                  <w:widowControl w:val="0"/>
                  <w:spacing w:after="0"/>
                  <w:rPr>
                    <w:color w:val="001D35"/>
                    <w:highlight w:val="white"/>
                  </w:rPr>
                </w:pPr>
                <w:r>
                  <w:rPr>
                    <w:color w:val="001D35"/>
                    <w:highlight w:val="white"/>
                  </w:rPr>
                  <w:t xml:space="preserve">The market of India is quite price sensitive, so KFC  followed a competitive pricing strategy. They offered </w:t>
                </w:r>
                <w:r>
                  <w:rPr>
                    <w:color w:val="001D35"/>
                    <w:highlight w:val="white"/>
                  </w:rPr>
                  <w:lastRenderedPageBreak/>
                  <w:t>value meals and combo deals with affordable snacking options for the middle-class consumers and young customers (</w:t>
                </w:r>
                <w:r>
                  <w:rPr>
                    <w:highlight w:val="white"/>
                  </w:rPr>
                  <w:t xml:space="preserve">Chauhan and Shiwang, 2025). Promotional pricing and student offers with small meal portions helped KFC  to maintain affordability while expanding the market reach in the country. </w:t>
                </w:r>
              </w:p>
            </w:tc>
            <w:tc>
              <w:tcPr>
                <w:tcW w:w="2340" w:type="dxa"/>
                <w:tcMar>
                  <w:top w:w="100" w:type="dxa"/>
                  <w:left w:w="100" w:type="dxa"/>
                  <w:bottom w:w="100" w:type="dxa"/>
                  <w:right w:w="100" w:type="dxa"/>
                </w:tcMar>
              </w:tcPr>
              <w:p w14:paraId="5E0EC40F" w14:textId="77777777" w:rsidR="00172E3B" w:rsidRDefault="007529C3">
                <w:pPr>
                  <w:widowControl w:val="0"/>
                  <w:spacing w:after="0"/>
                  <w:rPr>
                    <w:color w:val="001D35"/>
                    <w:highlight w:val="white"/>
                  </w:rPr>
                </w:pPr>
                <w:r>
                  <w:rPr>
                    <w:color w:val="001D35"/>
                    <w:highlight w:val="white"/>
                  </w:rPr>
                  <w:lastRenderedPageBreak/>
                  <w:t xml:space="preserve">In the UK, KFC adopted a premium yet competitive pricing strategy compared to the other </w:t>
                </w:r>
                <w:r>
                  <w:rPr>
                    <w:color w:val="001D35"/>
                    <w:highlight w:val="white"/>
                  </w:rPr>
                  <w:lastRenderedPageBreak/>
                  <w:t xml:space="preserve">quick service restaurants in the nation. Prices were higher compared to India due to the wages,  cost of operation, and consumer purchasing power. </w:t>
                </w:r>
              </w:p>
            </w:tc>
            <w:tc>
              <w:tcPr>
                <w:tcW w:w="2340" w:type="dxa"/>
                <w:tcMar>
                  <w:top w:w="100" w:type="dxa"/>
                  <w:left w:w="100" w:type="dxa"/>
                  <w:bottom w:w="100" w:type="dxa"/>
                  <w:right w:w="100" w:type="dxa"/>
                </w:tcMar>
              </w:tcPr>
              <w:p w14:paraId="77845F91" w14:textId="77777777" w:rsidR="00172E3B" w:rsidRDefault="007529C3">
                <w:pPr>
                  <w:widowControl w:val="0"/>
                  <w:spacing w:after="0"/>
                  <w:rPr>
                    <w:color w:val="001D35"/>
                    <w:highlight w:val="white"/>
                  </w:rPr>
                </w:pPr>
                <w:r>
                  <w:rPr>
                    <w:color w:val="001D35"/>
                    <w:highlight w:val="white"/>
                  </w:rPr>
                  <w:lastRenderedPageBreak/>
                  <w:t xml:space="preserve">The pricing strategy in India and the UK before was mainly due to the economic conditions and </w:t>
                </w:r>
                <w:r>
                  <w:rPr>
                    <w:color w:val="001D35"/>
                    <w:highlight w:val="white"/>
                  </w:rPr>
                  <w:lastRenderedPageBreak/>
                  <w:t xml:space="preserve">consumer income level. In India, KFC  offered affordable meal options to attract the consumer. In the UK, KFC  maintains high prices but focuses on meal bundles and family packs, as consumers have high purchasing power. </w:t>
                </w:r>
              </w:p>
            </w:tc>
          </w:tr>
          <w:tr w:rsidR="00172E3B" w14:paraId="530588E6" w14:textId="77777777">
            <w:tc>
              <w:tcPr>
                <w:tcW w:w="2340" w:type="dxa"/>
                <w:tcMar>
                  <w:top w:w="100" w:type="dxa"/>
                  <w:left w:w="100" w:type="dxa"/>
                  <w:bottom w:w="100" w:type="dxa"/>
                  <w:right w:w="100" w:type="dxa"/>
                </w:tcMar>
              </w:tcPr>
              <w:p w14:paraId="1117CB73" w14:textId="77777777" w:rsidR="00172E3B" w:rsidRDefault="007529C3">
                <w:pPr>
                  <w:widowControl w:val="0"/>
                  <w:spacing w:after="0"/>
                  <w:rPr>
                    <w:b/>
                    <w:bCs/>
                    <w:i/>
                    <w:iCs/>
                    <w:color w:val="001D35"/>
                    <w:highlight w:val="white"/>
                  </w:rPr>
                </w:pPr>
                <w:r>
                  <w:rPr>
                    <w:b/>
                    <w:bCs/>
                    <w:i/>
                    <w:iCs/>
                    <w:color w:val="001D35"/>
                    <w:highlight w:val="white"/>
                  </w:rPr>
                  <w:lastRenderedPageBreak/>
                  <w:t xml:space="preserve">Place </w:t>
                </w:r>
              </w:p>
            </w:tc>
            <w:tc>
              <w:tcPr>
                <w:tcW w:w="2340" w:type="dxa"/>
                <w:tcMar>
                  <w:top w:w="100" w:type="dxa"/>
                  <w:left w:w="100" w:type="dxa"/>
                  <w:bottom w:w="100" w:type="dxa"/>
                  <w:right w:w="100" w:type="dxa"/>
                </w:tcMar>
              </w:tcPr>
              <w:p w14:paraId="58E4BF43" w14:textId="77777777" w:rsidR="00172E3B" w:rsidRDefault="007529C3">
                <w:pPr>
                  <w:widowControl w:val="0"/>
                  <w:spacing w:after="0"/>
                  <w:rPr>
                    <w:color w:val="001D35"/>
                    <w:highlight w:val="white"/>
                  </w:rPr>
                </w:pPr>
                <w:r>
                  <w:rPr>
                    <w:color w:val="001D35"/>
                    <w:highlight w:val="white"/>
                  </w:rPr>
                  <w:t xml:space="preserve">In India, KFC's distribution strategy focuses on rapid expansion in metros and tier 2 cities. They opened outlets in shopping malls,  food courts, and high streets. The food brand also collaborated with online delivery platforms like Swiggy and Zomato to </w:t>
                </w:r>
                <w:r>
                  <w:rPr>
                    <w:color w:val="001D35"/>
                    <w:highlight w:val="white"/>
                  </w:rPr>
                  <w:lastRenderedPageBreak/>
                  <w:t xml:space="preserve">increase accessibility. </w:t>
                </w:r>
              </w:p>
            </w:tc>
            <w:tc>
              <w:tcPr>
                <w:tcW w:w="2340" w:type="dxa"/>
                <w:tcMar>
                  <w:top w:w="100" w:type="dxa"/>
                  <w:left w:w="100" w:type="dxa"/>
                  <w:bottom w:w="100" w:type="dxa"/>
                  <w:right w:w="100" w:type="dxa"/>
                </w:tcMar>
              </w:tcPr>
              <w:p w14:paraId="5A8A47ED" w14:textId="77777777" w:rsidR="00172E3B" w:rsidRDefault="007529C3">
                <w:pPr>
                  <w:widowControl w:val="0"/>
                  <w:spacing w:after="0"/>
                  <w:rPr>
                    <w:color w:val="001D35"/>
                    <w:highlight w:val="white"/>
                  </w:rPr>
                </w:pPr>
                <w:r>
                  <w:rPr>
                    <w:color w:val="001D35"/>
                    <w:highlight w:val="white"/>
                  </w:rPr>
                  <w:lastRenderedPageBreak/>
                  <w:t xml:space="preserve">In the UK, KFC has established a network of outlets through drive-through restaurants and standalone stores. They have delivery services and a mobile ordering app for the convenience of the consumers. The country has a developed infrastructure and </w:t>
                </w:r>
                <w:r>
                  <w:rPr>
                    <w:color w:val="001D35"/>
                    <w:highlight w:val="white"/>
                  </w:rPr>
                  <w:lastRenderedPageBreak/>
                  <w:t xml:space="preserve">high car usage, so the distribution strategy revolves around the drive-through restaurants. </w:t>
                </w:r>
              </w:p>
            </w:tc>
            <w:tc>
              <w:tcPr>
                <w:tcW w:w="2340" w:type="dxa"/>
                <w:tcMar>
                  <w:top w:w="100" w:type="dxa"/>
                  <w:left w:w="100" w:type="dxa"/>
                  <w:bottom w:w="100" w:type="dxa"/>
                  <w:right w:w="100" w:type="dxa"/>
                </w:tcMar>
              </w:tcPr>
              <w:p w14:paraId="05F64018" w14:textId="77777777" w:rsidR="00172E3B" w:rsidRDefault="007529C3">
                <w:pPr>
                  <w:widowControl w:val="0"/>
                  <w:spacing w:after="0"/>
                  <w:rPr>
                    <w:color w:val="001D35"/>
                    <w:highlight w:val="white"/>
                  </w:rPr>
                </w:pPr>
                <w:r>
                  <w:rPr>
                    <w:color w:val="001D35"/>
                    <w:highlight w:val="white"/>
                  </w:rPr>
                  <w:lastRenderedPageBreak/>
                  <w:t xml:space="preserve">The UK market is more developed, allowing extensive drive-through and sub urban location, and, in contrast, India focuses on mall-based and food court outlets and extensive services for reaching the dense urban population. </w:t>
                </w:r>
              </w:p>
            </w:tc>
          </w:tr>
          <w:tr w:rsidR="00172E3B" w14:paraId="56DBF769" w14:textId="77777777">
            <w:tc>
              <w:tcPr>
                <w:tcW w:w="2340" w:type="dxa"/>
                <w:tcMar>
                  <w:top w:w="100" w:type="dxa"/>
                  <w:left w:w="100" w:type="dxa"/>
                  <w:bottom w:w="100" w:type="dxa"/>
                  <w:right w:w="100" w:type="dxa"/>
                </w:tcMar>
              </w:tcPr>
              <w:p w14:paraId="1661B187" w14:textId="77777777" w:rsidR="00172E3B" w:rsidRDefault="007529C3">
                <w:pPr>
                  <w:widowControl w:val="0"/>
                  <w:spacing w:after="0"/>
                  <w:rPr>
                    <w:b/>
                    <w:bCs/>
                    <w:i/>
                    <w:iCs/>
                    <w:color w:val="001D35"/>
                    <w:highlight w:val="white"/>
                  </w:rPr>
                </w:pPr>
                <w:r>
                  <w:rPr>
                    <w:b/>
                    <w:bCs/>
                    <w:i/>
                    <w:iCs/>
                    <w:color w:val="001D35"/>
                    <w:highlight w:val="white"/>
                  </w:rPr>
                  <w:t xml:space="preserve">Promotion  </w:t>
                </w:r>
              </w:p>
            </w:tc>
            <w:tc>
              <w:tcPr>
                <w:tcW w:w="2340" w:type="dxa"/>
                <w:tcMar>
                  <w:top w:w="100" w:type="dxa"/>
                  <w:left w:w="100" w:type="dxa"/>
                  <w:bottom w:w="100" w:type="dxa"/>
                  <w:right w:w="100" w:type="dxa"/>
                </w:tcMar>
              </w:tcPr>
              <w:p w14:paraId="3CE456F1" w14:textId="77777777" w:rsidR="00172E3B" w:rsidRDefault="007529C3">
                <w:pPr>
                  <w:widowControl w:val="0"/>
                  <w:spacing w:after="0"/>
                  <w:rPr>
                    <w:color w:val="001D35"/>
                    <w:highlight w:val="white"/>
                  </w:rPr>
                </w:pPr>
                <w:r>
                  <w:rPr>
                    <w:color w:val="001D35"/>
                    <w:highlight w:val="white"/>
                  </w:rPr>
                  <w:t>In the Indian market, KFC  depends heavily on digital marketing and social media campaigns. They are with the influencers, especially at the festival and on occasion. They advertise the spicy awards and affordability, targeting the youth culture. Campaigns like the “Great KFC Feastival” moved beyond traditional advertising, announcing four fan-favourite  meals, including Chizza and a Double Down burger for 299 rupees (</w:t>
                </w:r>
                <w:r>
                  <w:rPr>
                    <w:highlight w:val="white"/>
                  </w:rPr>
                  <w:t>M4G, 2025)</w:t>
                </w:r>
              </w:p>
            </w:tc>
            <w:tc>
              <w:tcPr>
                <w:tcW w:w="2340" w:type="dxa"/>
                <w:tcMar>
                  <w:top w:w="100" w:type="dxa"/>
                  <w:left w:w="100" w:type="dxa"/>
                  <w:bottom w:w="100" w:type="dxa"/>
                  <w:right w:w="100" w:type="dxa"/>
                </w:tcMar>
              </w:tcPr>
              <w:p w14:paraId="1EE83FA8" w14:textId="77777777" w:rsidR="00172E3B" w:rsidRDefault="007529C3">
                <w:pPr>
                  <w:widowControl w:val="0"/>
                  <w:spacing w:after="0"/>
                  <w:rPr>
                    <w:color w:val="001D35"/>
                    <w:highlight w:val="white"/>
                  </w:rPr>
                </w:pPr>
                <w:r>
                  <w:rPr>
                    <w:color w:val="001D35"/>
                    <w:highlight w:val="white"/>
                  </w:rPr>
                  <w:t xml:space="preserve">In the UK, KFC  utilizes humorous advertising and television campaigns with strong branding. They also utilize social media engagement and creative marketing campaigns to enhance brand loyalty. </w:t>
                </w:r>
              </w:p>
            </w:tc>
            <w:tc>
              <w:tcPr>
                <w:tcW w:w="2340" w:type="dxa"/>
                <w:tcMar>
                  <w:top w:w="100" w:type="dxa"/>
                  <w:left w:w="100" w:type="dxa"/>
                  <w:bottom w:w="100" w:type="dxa"/>
                  <w:right w:w="100" w:type="dxa"/>
                </w:tcMar>
              </w:tcPr>
              <w:p w14:paraId="4EDEDD48" w14:textId="77777777" w:rsidR="00172E3B" w:rsidRDefault="007529C3">
                <w:pPr>
                  <w:widowControl w:val="0"/>
                  <w:spacing w:after="0"/>
                  <w:rPr>
                    <w:color w:val="001D35"/>
                    <w:highlight w:val="white"/>
                  </w:rPr>
                </w:pPr>
                <w:r>
                  <w:rPr>
                    <w:color w:val="001D35"/>
                    <w:highlight w:val="white"/>
                  </w:rPr>
                  <w:t xml:space="preserve">Promotion strategies differed in two countries mainly due to the cultural communication style. KFC  in India employs local culture and digital engagement with the younger consumers to plan their campaigns. In the UK, KFC  focuses more on brand heritage and product quality, reflecting the advertising trends of the western countries. </w:t>
                </w:r>
              </w:p>
            </w:tc>
          </w:tr>
        </w:tbl>
      </w:sdtContent>
    </w:sdt>
    <w:p w14:paraId="4FAF5255" w14:textId="77777777" w:rsidR="00172E3B" w:rsidRDefault="00172E3B">
      <w:pPr>
        <w:spacing w:after="0"/>
        <w:rPr>
          <w:rFonts w:ascii="Arial" w:eastAsia="Arial" w:hAnsi="Arial" w:cs="Arial"/>
          <w:sz w:val="22"/>
          <w:szCs w:val="22"/>
        </w:rPr>
      </w:pPr>
    </w:p>
    <w:p w14:paraId="13F662E5" w14:textId="77777777" w:rsidR="00172E3B" w:rsidRDefault="007529C3" w:rsidP="00025BFB">
      <w:pPr>
        <w:pStyle w:val="Heading1"/>
      </w:pPr>
      <w:bookmarkStart w:id="5" w:name="_Toc226228505"/>
      <w:r>
        <w:lastRenderedPageBreak/>
        <w:t>Analysis of KFC’s directional development strategy in India</w:t>
      </w:r>
      <w:bookmarkEnd w:id="5"/>
    </w:p>
    <w:p w14:paraId="6E3CA0C3" w14:textId="242CFA8A" w:rsidR="00172E3B" w:rsidRDefault="007529C3">
      <w:pPr>
        <w:spacing w:after="0"/>
      </w:pPr>
      <w:r>
        <w:t>The development strategy of KFC in the Indian market focuses on aggressive localisation, moreover, “</w:t>
      </w:r>
      <w:proofErr w:type="spellStart"/>
      <w:r w:rsidR="00025BFB">
        <w:t>Glocalisation</w:t>
      </w:r>
      <w:proofErr w:type="spellEnd"/>
      <w:r w:rsidR="00025BFB">
        <w:t>” which</w:t>
      </w:r>
      <w:r>
        <w:t xml:space="preserve"> combines a global fried chicken with Indian flavours. </w:t>
      </w:r>
      <w:proofErr w:type="spellStart"/>
      <w:r>
        <w:t>Glocalisation</w:t>
      </w:r>
      <w:proofErr w:type="spellEnd"/>
      <w:r>
        <w:t xml:space="preserve"> is a framework with a universal concept that has been adopted for fitting and functioning in the local context (Hasse </w:t>
      </w:r>
      <w:r>
        <w:rPr>
          <w:i/>
          <w:iCs/>
        </w:rPr>
        <w:t>et al</w:t>
      </w:r>
      <w:r>
        <w:t xml:space="preserve">. 2020). They follow the value-based pricing under rapid expansion through digital first smaller footprint stores. Critically </w:t>
      </w:r>
      <w:proofErr w:type="spellStart"/>
      <w:r>
        <w:t>analyzing</w:t>
      </w:r>
      <w:proofErr w:type="spellEnd"/>
      <w:r>
        <w:t xml:space="preserve"> according to </w:t>
      </w:r>
      <w:r>
        <w:rPr>
          <w:highlight w:val="white"/>
        </w:rPr>
        <w:t xml:space="preserve">Chauhan and </w:t>
      </w:r>
      <w:proofErr w:type="spellStart"/>
      <w:r>
        <w:rPr>
          <w:highlight w:val="white"/>
        </w:rPr>
        <w:t>Shiwang</w:t>
      </w:r>
      <w:proofErr w:type="spellEnd"/>
      <w:r>
        <w:rPr>
          <w:highlight w:val="white"/>
        </w:rPr>
        <w:t xml:space="preserve"> (2025), </w:t>
      </w:r>
      <w:r>
        <w:t>KFC entered the Indian market in the 1990 initially struggling due to the lack of cultural understanding and failed to adapt its global menu to local preferences. As India is deeply tied to religion and tradition, and mostly non-vegetarian, the western-style menu was not welcomed. KFC In their initial entry in India in the 1990</w:t>
      </w:r>
      <w:r w:rsidR="00025BFB">
        <w:t>s was</w:t>
      </w:r>
      <w:r>
        <w:t xml:space="preserve"> only executed, but the major shift in India's strategy began adapting to the menu and promotion for putting the Indian preferences. They adopted and introduced vegetarian options like flavours and local </w:t>
      </w:r>
      <w:proofErr w:type="spellStart"/>
      <w:r>
        <w:t>favorites</w:t>
      </w:r>
      <w:proofErr w:type="spellEnd"/>
      <w:r>
        <w:t xml:space="preserve"> like Rice bowl, being the turning point and broadening the appeal of the brand. This “</w:t>
      </w:r>
      <w:r w:rsidR="00025BFB">
        <w:t>glocalization” approach</w:t>
      </w:r>
      <w:r>
        <w:t xml:space="preserve"> emphasizes that the international brand succeeds in India when they resonate their offerings with the local norms of the global identity (</w:t>
      </w:r>
      <w:r>
        <w:rPr>
          <w:highlight w:val="white"/>
        </w:rPr>
        <w:t xml:space="preserve">Chauhan and </w:t>
      </w:r>
      <w:proofErr w:type="spellStart"/>
      <w:r>
        <w:rPr>
          <w:highlight w:val="white"/>
        </w:rPr>
        <w:t>Shiwang</w:t>
      </w:r>
      <w:proofErr w:type="spellEnd"/>
      <w:r>
        <w:rPr>
          <w:highlight w:val="white"/>
        </w:rPr>
        <w:t>, 2025)</w:t>
      </w:r>
      <w:r>
        <w:t xml:space="preserve">. </w:t>
      </w:r>
    </w:p>
    <w:p w14:paraId="26F0542C" w14:textId="6F5AA53F" w:rsidR="00172E3B" w:rsidRDefault="007529C3">
      <w:pPr>
        <w:spacing w:after="0"/>
      </w:pPr>
      <w:r>
        <w:t>KFC's emphasis on Online marketing, particularly through social media channels. The clever post and humorous images, in collaboration with the influences and updates during the cricket games and cultural celebration, resonated with the Gen Z and young adults in the country (</w:t>
      </w:r>
      <w:r>
        <w:rPr>
          <w:highlight w:val="white"/>
        </w:rPr>
        <w:t xml:space="preserve">Chauhan and </w:t>
      </w:r>
      <w:proofErr w:type="spellStart"/>
      <w:r>
        <w:rPr>
          <w:highlight w:val="white"/>
        </w:rPr>
        <w:t>Shiwang</w:t>
      </w:r>
      <w:proofErr w:type="spellEnd"/>
      <w:r>
        <w:rPr>
          <w:highlight w:val="white"/>
        </w:rPr>
        <w:t xml:space="preserve">, 2025). KFC utilizes technology in advertising through mobile applications and keyword code promotions, along with personal experiences given by AI. This strategy enables the company to provide offerings and engage with the clients directly (Chauhan and </w:t>
      </w:r>
      <w:proofErr w:type="spellStart"/>
      <w:r>
        <w:rPr>
          <w:highlight w:val="white"/>
        </w:rPr>
        <w:t>Shiwang</w:t>
      </w:r>
      <w:proofErr w:type="spellEnd"/>
      <w:r>
        <w:rPr>
          <w:highlight w:val="white"/>
        </w:rPr>
        <w:t xml:space="preserve">, 2025). KFC took experience from the initial failures and embraced “menu localisation”, introducing other chicken options and popular vegetarian dishes like the Veg Zinger and rice bowls, refraining from beef or pork, and respecting the religious sentiments. The brand also adopted value-based pricing to appeal to the middle class and student customers. They offered combos like the five-in-one meal box and the Wednesday bucket, expanding their presence in smaller cities and reaching a broader audience. </w:t>
      </w:r>
      <w:r w:rsidR="00025BFB">
        <w:rPr>
          <w:highlight w:val="white"/>
        </w:rPr>
        <w:t>KFC adopted</w:t>
      </w:r>
      <w:r>
        <w:rPr>
          <w:highlight w:val="white"/>
        </w:rPr>
        <w:t xml:space="preserve"> a hybrid strategy, firstly cultural adaptation, introducing spicy varieties and vegetarian items, and tailored spice profiles to regional tastes like Tamil Nadu and Northern India. They built a relationship with the local poultry supply order. It is one of India's fastest-growing QSR chains with more than 900 outlets (Gore, 2025). Following a directional development strategy in India, especially emphasizing product </w:t>
      </w:r>
      <w:r w:rsidR="00025BFB">
        <w:rPr>
          <w:highlight w:val="white"/>
        </w:rPr>
        <w:t>adaptation, market</w:t>
      </w:r>
      <w:r>
        <w:rPr>
          <w:highlight w:val="white"/>
        </w:rPr>
        <w:t xml:space="preserve"> expansion, and penetration, </w:t>
      </w:r>
      <w:r w:rsidR="00025BFB">
        <w:rPr>
          <w:highlight w:val="white"/>
        </w:rPr>
        <w:t xml:space="preserve">KFC </w:t>
      </w:r>
      <w:r w:rsidR="00025BFB">
        <w:rPr>
          <w:highlight w:val="white"/>
        </w:rPr>
        <w:lastRenderedPageBreak/>
        <w:t>increased</w:t>
      </w:r>
      <w:r>
        <w:rPr>
          <w:highlight w:val="white"/>
        </w:rPr>
        <w:t xml:space="preserve"> its outlet network in metropolitan cities. They simultaneously adapted the menu to local tastes, offering vegetarian and Indian labour products. Strategic partnerships with delivery platforms and digital ordering systems strengthen their accessibility and customer convenience. The direction of strategy enabled KFC to expand its market share and respond to the cultural preferences, especially in countries like India, and compete effectively with the rapidly growing quick service restaurant market in the territory. </w:t>
      </w:r>
    </w:p>
    <w:p w14:paraId="6CD9F539" w14:textId="77777777" w:rsidR="00172E3B" w:rsidRDefault="007529C3" w:rsidP="00025BFB">
      <w:pPr>
        <w:pStyle w:val="Heading1"/>
      </w:pPr>
      <w:bookmarkStart w:id="6" w:name="_Toc226228506"/>
      <w:r>
        <w:t>An evaluation of whether there were ethical issues associated with KFC’s marketing mix in the UK and India</w:t>
      </w:r>
      <w:bookmarkEnd w:id="6"/>
    </w:p>
    <w:p w14:paraId="00A1725D" w14:textId="653295EA" w:rsidR="00172E3B" w:rsidRDefault="007529C3">
      <w:pPr>
        <w:spacing w:after="0"/>
      </w:pPr>
      <w:r>
        <w:t xml:space="preserve">Considering the Indian market, there were ethical issues associated with the marketing mix in India. </w:t>
      </w:r>
      <w:r w:rsidR="00025BFB">
        <w:t>KFC initially</w:t>
      </w:r>
      <w:r>
        <w:t xml:space="preserve"> entered the market in 1995 but faced protests against Western fast food. Critics scrutinize the brand as being potentially harmful to local agriculture and health. KFC in India even faces intense ethical scrutiny regarding animal welfare from authorities like PETA. KFC initially failed in adopting </w:t>
      </w:r>
      <w:r w:rsidR="00025BFB">
        <w:t>the Indian</w:t>
      </w:r>
      <w:r>
        <w:t xml:space="preserve"> market and was criticized for its products being deemed as “junk foods”, which contributed negatively to health. The company stages animal cruelty pressure on supplier companies. </w:t>
      </w:r>
    </w:p>
    <w:p w14:paraId="4CAD0791" w14:textId="12A9F73F" w:rsidR="00172E3B" w:rsidRDefault="007529C3">
      <w:pPr>
        <w:spacing w:after="0"/>
      </w:pPr>
      <w:r>
        <w:t xml:space="preserve">In India case offered and promoted low-price deals and products to attract the price-sensitive and younger consumer. This strategy increases accessibility by the critics of the industry, given that promoting offensive food disproportionately targets low-income consumers and relies on fast food due to affordability. KFC has a very fast growth in India and offers many different varieties of menus, such as veg and non-veg food, for its customers. The weakness is the food quality challenge, which is related to unhealthy food (Pandey </w:t>
      </w:r>
      <w:r>
        <w:rPr>
          <w:i/>
          <w:iCs/>
        </w:rPr>
        <w:t>et al.</w:t>
      </w:r>
      <w:r>
        <w:t xml:space="preserve"> 2021). Most of the food which is produced by KFC contains high </w:t>
      </w:r>
      <w:r w:rsidR="00025BFB">
        <w:t>calories, salt</w:t>
      </w:r>
      <w:r>
        <w:t xml:space="preserve">, and fats. The customer sees a healthy choice. </w:t>
      </w:r>
    </w:p>
    <w:p w14:paraId="25081ED8" w14:textId="3A91552D" w:rsidR="00172E3B" w:rsidRDefault="007529C3">
      <w:pPr>
        <w:spacing w:after="0"/>
      </w:pPr>
      <w:r>
        <w:t xml:space="preserve">In the </w:t>
      </w:r>
      <w:r w:rsidR="00025BFB">
        <w:t>UK, the</w:t>
      </w:r>
      <w:r>
        <w:t xml:space="preserve"> family bucket Deals and a large portion of bundles encourage over consumption. From the ethical </w:t>
      </w:r>
      <w:r w:rsidR="00025BFB">
        <w:t>context, KFC’s</w:t>
      </w:r>
      <w:r>
        <w:t xml:space="preserve"> marketing strategy encourages the consumption of unhealthy food, especially for children and the younger audience. In the UK, KFC adopts a tactic of careful supplier selection, certification, and monitoring. In these countries, suppliers </w:t>
      </w:r>
      <w:r w:rsidR="00025BFB">
        <w:t>fulfil</w:t>
      </w:r>
      <w:r>
        <w:t xml:space="preserve"> the welfare standard, and the brand reduces the </w:t>
      </w:r>
      <w:r w:rsidR="00025BFB">
        <w:t>political, economic</w:t>
      </w:r>
      <w:r>
        <w:t>, and legal issues in the supply chain by franchising. But the experience of the UK is not satisfactory, as with the change of the supply chain, it faces chicken shortages, which caused 900 outlets to face trouble in 2018 (</w:t>
      </w:r>
      <w:r>
        <w:rPr>
          <w:highlight w:val="white"/>
        </w:rPr>
        <w:t>Uddin, 2020</w:t>
      </w:r>
      <w:r>
        <w:t xml:space="preserve">). This resulted from the communication and relationship gap with suppliers. Employees in different </w:t>
      </w:r>
      <w:r>
        <w:lastRenderedPageBreak/>
        <w:t>outlets of the UK and Ireland have to face abuse from customers day in and day out, as the consumers of the UK failed to understand the fault.  KFC organized a campaign named “FCK” in the UK to restore operations to normal, where restaurants can reopen and offer the full menu (</w:t>
      </w:r>
      <w:proofErr w:type="spellStart"/>
      <w:r>
        <w:t>Brownsell</w:t>
      </w:r>
      <w:proofErr w:type="spellEnd"/>
      <w:r>
        <w:t>, 2018).</w:t>
      </w:r>
    </w:p>
    <w:p w14:paraId="43940941" w14:textId="77777777" w:rsidR="00172E3B" w:rsidRDefault="007529C3" w:rsidP="00025BFB">
      <w:pPr>
        <w:pStyle w:val="Heading1"/>
        <w:rPr>
          <w:color w:val="001D35"/>
          <w:highlight w:val="white"/>
        </w:rPr>
      </w:pPr>
      <w:bookmarkStart w:id="7" w:name="_Toc226228507"/>
      <w:r>
        <w:t>Recommendations on how KFC should go forward with its international marketing strategies</w:t>
      </w:r>
      <w:bookmarkEnd w:id="7"/>
    </w:p>
    <w:p w14:paraId="2133D2B7" w14:textId="5826DBF4" w:rsidR="00172E3B" w:rsidRDefault="007529C3">
      <w:pPr>
        <w:numPr>
          <w:ilvl w:val="0"/>
          <w:numId w:val="2"/>
        </w:numPr>
        <w:spacing w:after="0"/>
        <w:rPr>
          <w:color w:val="001D35"/>
          <w:highlight w:val="white"/>
        </w:rPr>
      </w:pPr>
      <w:r>
        <w:rPr>
          <w:color w:val="001D35"/>
          <w:highlight w:val="white"/>
        </w:rPr>
        <w:t>KFC International marketing strategies and campaigns in the future must promote health-conscious and sustainable menu options. There is rising health awareness globally, and it requires fast food brands to address the ethical and health concerns associated with fried food like chicken meals offered by KFC. In the UK, consumers are increasingly adopting healthy diets and sustainable food choices, and even Indian consumers are becoming more conscious about nutrition. In the UK, the percentage of vegetarianism has risen by 80% in the past 10 years (</w:t>
      </w:r>
      <w:r>
        <w:rPr>
          <w:highlight w:val="white"/>
        </w:rPr>
        <w:t>IMARC, 2024</w:t>
      </w:r>
      <w:r>
        <w:rPr>
          <w:color w:val="001D35"/>
          <w:highlight w:val="white"/>
        </w:rPr>
        <w:t xml:space="preserve">). Such a trend in the countries creates challenges and opportunities for the brand's international marketing strategy. </w:t>
      </w:r>
      <w:r w:rsidR="00025BFB">
        <w:rPr>
          <w:color w:val="001D35"/>
          <w:highlight w:val="white"/>
        </w:rPr>
        <w:t>KFC needs</w:t>
      </w:r>
      <w:r>
        <w:rPr>
          <w:color w:val="001D35"/>
          <w:highlight w:val="white"/>
        </w:rPr>
        <w:t xml:space="preserve"> to expand its product portfolio, introducing healthy and menu alternatives like grilled chicken, reduced salt and fried snacks, and small portion sizes, along with vegan meals. The </w:t>
      </w:r>
      <w:r w:rsidR="00025BFB">
        <w:rPr>
          <w:color w:val="001D35"/>
          <w:highlight w:val="white"/>
        </w:rPr>
        <w:t>fast-food</w:t>
      </w:r>
      <w:r>
        <w:rPr>
          <w:color w:val="001D35"/>
          <w:highlight w:val="white"/>
        </w:rPr>
        <w:t xml:space="preserve"> brands like KFC have to focus on transparency and providing nutritional information to meet the demand of the health-conscious consumers (</w:t>
      </w:r>
      <w:r>
        <w:rPr>
          <w:highlight w:val="white"/>
        </w:rPr>
        <w:t>IMARC, 2024).</w:t>
      </w:r>
      <w:r>
        <w:rPr>
          <w:color w:val="001D35"/>
          <w:highlight w:val="white"/>
        </w:rPr>
        <w:t xml:space="preserve"> </w:t>
      </w:r>
    </w:p>
    <w:p w14:paraId="5C2770A0" w14:textId="3541D73F" w:rsidR="00172E3B" w:rsidRDefault="007529C3">
      <w:pPr>
        <w:numPr>
          <w:ilvl w:val="0"/>
          <w:numId w:val="2"/>
        </w:numPr>
        <w:spacing w:after="0"/>
        <w:rPr>
          <w:color w:val="001D35"/>
          <w:highlight w:val="white"/>
        </w:rPr>
      </w:pPr>
      <w:r>
        <w:rPr>
          <w:color w:val="001D35"/>
          <w:highlight w:val="white"/>
        </w:rPr>
        <w:t xml:space="preserve">KFC is recommended to advance its international marketing strategies in Asian and African markets. They must follow the </w:t>
      </w:r>
      <w:r w:rsidR="00025BFB">
        <w:rPr>
          <w:color w:val="001D35"/>
          <w:highlight w:val="white"/>
        </w:rPr>
        <w:t>“glocalization</w:t>
      </w:r>
      <w:r>
        <w:rPr>
          <w:color w:val="001D35"/>
          <w:highlight w:val="white"/>
        </w:rPr>
        <w:t xml:space="preserve">” strategy, taking lessons from the failure with the entry into the Indian market at the initial stage. The company needs to introduce vegetarian and non-vegetarian options for shooting the local taste and dietary preferences. The </w:t>
      </w:r>
      <w:proofErr w:type="spellStart"/>
      <w:r>
        <w:rPr>
          <w:color w:val="001D35"/>
          <w:highlight w:val="white"/>
        </w:rPr>
        <w:t>glocalisation</w:t>
      </w:r>
      <w:proofErr w:type="spellEnd"/>
      <w:r>
        <w:rPr>
          <w:color w:val="001D35"/>
          <w:highlight w:val="white"/>
        </w:rPr>
        <w:t xml:space="preserve"> will enable the brand to overcome the cultural barriers and expand rapidly in the market. They can follow the traditional US-based fried chicken identity but innovate their products to meet the local tastes. The </w:t>
      </w:r>
      <w:proofErr w:type="spellStart"/>
      <w:r w:rsidR="00025BFB">
        <w:rPr>
          <w:color w:val="001D35"/>
          <w:highlight w:val="white"/>
        </w:rPr>
        <w:t>g</w:t>
      </w:r>
      <w:r>
        <w:rPr>
          <w:color w:val="001D35"/>
          <w:highlight w:val="white"/>
        </w:rPr>
        <w:t>localisation</w:t>
      </w:r>
      <w:proofErr w:type="spellEnd"/>
      <w:r>
        <w:rPr>
          <w:color w:val="001D35"/>
          <w:highlight w:val="white"/>
        </w:rPr>
        <w:t xml:space="preserve"> </w:t>
      </w:r>
      <w:r w:rsidR="00025BFB">
        <w:rPr>
          <w:color w:val="001D35"/>
          <w:highlight w:val="white"/>
        </w:rPr>
        <w:t>s</w:t>
      </w:r>
      <w:r>
        <w:rPr>
          <w:color w:val="001D35"/>
          <w:highlight w:val="white"/>
        </w:rPr>
        <w:t>trategy has the brand to maintain the core identity and customise their food and campaign based on the regional preference (</w:t>
      </w:r>
      <w:proofErr w:type="spellStart"/>
      <w:r>
        <w:rPr>
          <w:color w:val="001D35"/>
          <w:highlight w:val="white"/>
        </w:rPr>
        <w:t>Sedda</w:t>
      </w:r>
      <w:proofErr w:type="spellEnd"/>
      <w:r>
        <w:rPr>
          <w:color w:val="001D35"/>
          <w:highlight w:val="white"/>
        </w:rPr>
        <w:t xml:space="preserve"> and </w:t>
      </w:r>
      <w:r w:rsidR="00025BFB">
        <w:rPr>
          <w:color w:val="001D35"/>
          <w:highlight w:val="white"/>
        </w:rPr>
        <w:t>Stano, 2022</w:t>
      </w:r>
      <w:r>
        <w:rPr>
          <w:color w:val="001D35"/>
          <w:highlight w:val="white"/>
        </w:rPr>
        <w:t>).</w:t>
      </w:r>
    </w:p>
    <w:p w14:paraId="38033D23" w14:textId="77777777" w:rsidR="00025BFB" w:rsidRPr="00025BFB" w:rsidRDefault="007529C3" w:rsidP="00025BFB">
      <w:pPr>
        <w:numPr>
          <w:ilvl w:val="0"/>
          <w:numId w:val="2"/>
        </w:numPr>
        <w:spacing w:after="0"/>
        <w:rPr>
          <w:color w:val="001D35"/>
          <w:highlight w:val="white"/>
        </w:rPr>
      </w:pPr>
      <w:r>
        <w:rPr>
          <w:color w:val="001D35"/>
          <w:highlight w:val="white"/>
        </w:rPr>
        <w:t xml:space="preserve">KFC is recommended to invest further in digital transformation and Omni Channel Marketing strategy. </w:t>
      </w:r>
      <w:r w:rsidR="00025BFB">
        <w:rPr>
          <w:color w:val="001D35"/>
          <w:highlight w:val="white"/>
        </w:rPr>
        <w:t>In India</w:t>
      </w:r>
      <w:r>
        <w:rPr>
          <w:color w:val="001D35"/>
          <w:highlight w:val="white"/>
        </w:rPr>
        <w:t xml:space="preserve">, KFC utilised social media campaigns and partnerships with food delivery platforms to reach the young consumers. In the UK, </w:t>
      </w:r>
      <w:r w:rsidR="00025BFB">
        <w:rPr>
          <w:color w:val="001D35"/>
          <w:highlight w:val="white"/>
        </w:rPr>
        <w:t>KFC adopted</w:t>
      </w:r>
      <w:r>
        <w:rPr>
          <w:color w:val="001D35"/>
          <w:highlight w:val="white"/>
        </w:rPr>
        <w:t xml:space="preserve"> mobile </w:t>
      </w:r>
      <w:r>
        <w:rPr>
          <w:color w:val="001D35"/>
          <w:highlight w:val="white"/>
        </w:rPr>
        <w:lastRenderedPageBreak/>
        <w:t xml:space="preserve">apps and online ordering to enhance customer engagement. To expand their market in the regions where they are not present, KFC has to expand its mobile ordering apps and personal promotions using the data from consumers. They have to introduce loyalty programs and collaborate with the global delivery platform. This will enable KFC to create a target marketing campaign based on the region and segment of expansion. For </w:t>
      </w:r>
      <w:r w:rsidR="00025BFB">
        <w:rPr>
          <w:color w:val="001D35"/>
          <w:highlight w:val="white"/>
        </w:rPr>
        <w:t>example,</w:t>
      </w:r>
      <w:r>
        <w:rPr>
          <w:color w:val="001D35"/>
          <w:highlight w:val="white"/>
        </w:rPr>
        <w:t xml:space="preserve"> KFC can offer campaigns in Japan based on the New Year festivals and design meal options that have options like wasabi and daikon to match the Japanese culture and taste buds (</w:t>
      </w:r>
      <w:proofErr w:type="spellStart"/>
      <w:r>
        <w:rPr>
          <w:color w:val="001D35"/>
          <w:highlight w:val="white"/>
        </w:rPr>
        <w:t>Sedda</w:t>
      </w:r>
      <w:proofErr w:type="spellEnd"/>
      <w:r>
        <w:rPr>
          <w:color w:val="001D35"/>
          <w:highlight w:val="white"/>
        </w:rPr>
        <w:t xml:space="preserve"> and </w:t>
      </w:r>
      <w:r w:rsidR="00025BFB">
        <w:rPr>
          <w:color w:val="001D35"/>
          <w:highlight w:val="white"/>
        </w:rPr>
        <w:t>Stano, 2022</w:t>
      </w:r>
      <w:r>
        <w:rPr>
          <w:color w:val="001D35"/>
          <w:highlight w:val="white"/>
        </w:rPr>
        <w:t xml:space="preserve">). </w:t>
      </w:r>
    </w:p>
    <w:p w14:paraId="77466F81" w14:textId="43268684" w:rsidR="00172E3B" w:rsidRPr="00025BFB" w:rsidRDefault="007529C3" w:rsidP="00025BFB">
      <w:pPr>
        <w:pStyle w:val="Heading1"/>
        <w:rPr>
          <w:color w:val="001D35"/>
          <w:highlight w:val="white"/>
        </w:rPr>
      </w:pPr>
      <w:bookmarkStart w:id="8" w:name="_Toc226228508"/>
      <w:r>
        <w:t>Conclusion</w:t>
      </w:r>
      <w:bookmarkEnd w:id="8"/>
    </w:p>
    <w:p w14:paraId="64309794" w14:textId="77777777" w:rsidR="00172E3B" w:rsidRDefault="007529C3">
      <w:r>
        <w:t xml:space="preserve">The analysis of the different factors revealed the importance of studying the macro and micro-environmental factors of the country in order to determine the viability of executing international business. The comparison of the two countries provided insights into the facts that are required to be considered specifically with consumer behaviour, since it is a service-based sector of a fast-food chain. Effective analysis has helped in developing the marketing mix as well. </w:t>
      </w:r>
      <w:r>
        <w:br w:type="page"/>
      </w:r>
    </w:p>
    <w:p w14:paraId="37340260" w14:textId="77777777" w:rsidR="00172E3B" w:rsidRDefault="007529C3" w:rsidP="00025BFB">
      <w:pPr>
        <w:pStyle w:val="Heading1"/>
      </w:pPr>
      <w:bookmarkStart w:id="9" w:name="_Toc226228509"/>
      <w:r>
        <w:lastRenderedPageBreak/>
        <w:t>Section 2: Reflection</w:t>
      </w:r>
      <w:bookmarkEnd w:id="9"/>
    </w:p>
    <w:p w14:paraId="614BEF25" w14:textId="77777777" w:rsidR="00172E3B" w:rsidRDefault="007529C3">
      <w:pPr>
        <w:spacing w:after="0"/>
        <w:rPr>
          <w:b/>
          <w:bCs/>
        </w:rPr>
      </w:pPr>
      <w:r>
        <w:rPr>
          <w:b/>
          <w:bCs/>
        </w:rPr>
        <w:t>Description</w:t>
      </w:r>
    </w:p>
    <w:p w14:paraId="39224937" w14:textId="10974E85" w:rsidR="00172E3B" w:rsidRDefault="007529C3">
      <w:pPr>
        <w:spacing w:after="0"/>
      </w:pPr>
      <w:r>
        <w:t xml:space="preserve">The above report was mainly a comparative analysis of KFC, which is the chosen organisation in the market of two countries, namely India and the UK. The </w:t>
      </w:r>
      <w:r w:rsidR="00025BFB">
        <w:t>PESTLE framework</w:t>
      </w:r>
      <w:r>
        <w:t xml:space="preserve"> is utilised for comparing and contrasting the Macro environment in both countries. PESTLE analysis is an instrument for conducting marketing research (</w:t>
      </w:r>
      <w:proofErr w:type="spellStart"/>
      <w:r>
        <w:t>Dunaievskyi</w:t>
      </w:r>
      <w:proofErr w:type="spellEnd"/>
      <w:r>
        <w:t xml:space="preserve">, 2022).  I followed a structured research and evaluation process, going through industry </w:t>
      </w:r>
      <w:r w:rsidR="00025BFB">
        <w:t>reports, secondary</w:t>
      </w:r>
      <w:r>
        <w:t xml:space="preserve"> journal articles, and Critical online sources for understanding the Macro environment of both countries. Using the frameworks, I compared the different factors that influence the </w:t>
      </w:r>
      <w:r w:rsidR="00025BFB">
        <w:t>fast-food</w:t>
      </w:r>
      <w:r>
        <w:t xml:space="preserve"> industry in the countries of the UK and India. </w:t>
      </w:r>
      <w:r w:rsidR="00025BFB">
        <w:t>I gave</w:t>
      </w:r>
      <w:r>
        <w:t xml:space="preserve"> a special focus and attention to the social factors, as India is a cultural country where different religions and cultures thrive, which significantly shape the marketing strategy. Comparative analysis </w:t>
      </w:r>
      <w:r w:rsidR="00025BFB">
        <w:t>of STP</w:t>
      </w:r>
      <w:r>
        <w:t xml:space="preserve"> and KFC brand marketing mix strategies in both countries. For example, I explored the menu localization in India and the brand focus promotion in the UK, which influences consumer engagement. I had to extensively research the campaigns and food promotions that KFC offered in the different markets. Based on the Evaluation through the frameworks and models, </w:t>
      </w:r>
      <w:r w:rsidR="00025BFB">
        <w:t>I recommended</w:t>
      </w:r>
      <w:r>
        <w:t xml:space="preserve"> how KFC must go forward with their international marketing strategies in different countries where they are not present, </w:t>
      </w:r>
      <w:r w:rsidR="00025BFB">
        <w:t>besides India</w:t>
      </w:r>
      <w:r>
        <w:t xml:space="preserve"> and the UK. </w:t>
      </w:r>
    </w:p>
    <w:p w14:paraId="735F9699" w14:textId="77777777" w:rsidR="00172E3B" w:rsidRDefault="007529C3">
      <w:pPr>
        <w:spacing w:after="0"/>
        <w:jc w:val="center"/>
      </w:pPr>
      <w:r>
        <w:rPr>
          <w:noProof/>
        </w:rPr>
        <w:drawing>
          <wp:inline distT="114300" distB="114300" distL="114300" distR="114300" wp14:anchorId="0408FD6E" wp14:editId="67EF14D7">
            <wp:extent cx="3824288" cy="286821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24288" cy="2868216"/>
                    </a:xfrm>
                    <a:prstGeom prst="rect">
                      <a:avLst/>
                    </a:prstGeom>
                    <a:ln w="12700">
                      <a:solidFill>
                        <a:srgbClr val="000000"/>
                      </a:solidFill>
                      <a:prstDash val="solid"/>
                    </a:ln>
                  </pic:spPr>
                </pic:pic>
              </a:graphicData>
            </a:graphic>
          </wp:inline>
        </w:drawing>
      </w:r>
    </w:p>
    <w:p w14:paraId="352160B2" w14:textId="77777777" w:rsidR="00172E3B" w:rsidRDefault="00172E3B">
      <w:pPr>
        <w:spacing w:after="0"/>
      </w:pPr>
    </w:p>
    <w:p w14:paraId="5C8762E8" w14:textId="77777777" w:rsidR="00172E3B" w:rsidRDefault="007529C3">
      <w:pPr>
        <w:spacing w:after="0"/>
        <w:jc w:val="center"/>
        <w:rPr>
          <w:b/>
          <w:bCs/>
        </w:rPr>
      </w:pPr>
      <w:r>
        <w:rPr>
          <w:b/>
          <w:bCs/>
        </w:rPr>
        <w:t xml:space="preserve">Figure 1: Gibbs Reflective Cycle </w:t>
      </w:r>
    </w:p>
    <w:p w14:paraId="50EA3ABE" w14:textId="77777777" w:rsidR="00172E3B" w:rsidRDefault="007529C3">
      <w:pPr>
        <w:spacing w:after="0"/>
        <w:jc w:val="center"/>
      </w:pPr>
      <w:r>
        <w:rPr>
          <w:highlight w:val="white"/>
        </w:rPr>
        <w:lastRenderedPageBreak/>
        <w:t xml:space="preserve">(Source: </w:t>
      </w:r>
      <w:proofErr w:type="spellStart"/>
      <w:r>
        <w:rPr>
          <w:highlight w:val="white"/>
        </w:rPr>
        <w:t>Harithuddin</w:t>
      </w:r>
      <w:proofErr w:type="spellEnd"/>
      <w:r>
        <w:rPr>
          <w:highlight w:val="white"/>
        </w:rPr>
        <w:t>, 2021)</w:t>
      </w:r>
    </w:p>
    <w:p w14:paraId="44DC6A68" w14:textId="77777777" w:rsidR="00172E3B" w:rsidRDefault="007529C3">
      <w:pPr>
        <w:spacing w:after="0"/>
        <w:rPr>
          <w:b/>
          <w:bCs/>
        </w:rPr>
      </w:pPr>
      <w:r>
        <w:rPr>
          <w:b/>
          <w:bCs/>
        </w:rPr>
        <w:t>Feelings</w:t>
      </w:r>
    </w:p>
    <w:p w14:paraId="56EAFA63" w14:textId="75802367" w:rsidR="00172E3B" w:rsidRDefault="007529C3">
      <w:pPr>
        <w:spacing w:after="0"/>
      </w:pPr>
      <w:r>
        <w:t>From the beginning of the assignment, I was quite curious and excited as I was going to work with a company like KFC. Personally, being a foodie and having strong experience with the food offerings of the brand, I was delighted to explore the company in the UK and Indian markets. In the beginning, I was slightly overwhelmed because the report required analysing civil marketing concepts like PESTLE, STP, and Marketing Mix, comparing the two countries. Keeping this anxiety and curiosity aside, I started extensive research on the strategies of KFC in India from different sources.</w:t>
      </w:r>
      <w:r w:rsidR="00025BFB">
        <w:t xml:space="preserve"> Progressing the research</w:t>
      </w:r>
      <w:r>
        <w:t xml:space="preserve">, </w:t>
      </w:r>
      <w:r w:rsidR="00025BFB">
        <w:t>I became</w:t>
      </w:r>
      <w:r>
        <w:t xml:space="preserve"> more interested in understanding how “</w:t>
      </w:r>
      <w:proofErr w:type="spellStart"/>
      <w:r>
        <w:t>glocalisation</w:t>
      </w:r>
      <w:proofErr w:type="spellEnd"/>
      <w:r>
        <w:t xml:space="preserve">” or “Think Global Act local” are utilised by food brands to attune their product portfolio with the different cultural and economic environments. I had extensive knowledge from the University lectures and assignments about the critical framework from the module, and </w:t>
      </w:r>
      <w:r w:rsidR="00025BFB">
        <w:t>I was</w:t>
      </w:r>
      <w:r>
        <w:t xml:space="preserve"> motivated to apply theories with real business practices. So, exploring KFC in both nations deeply, I found that food brands modify their products to suit the local tastes. On completion of the assignment, I felt a sense of accomplishment because I was capable of successfully applying the marketing theories launched in the module to real-world organizations like KFC. This assignment increased my confidence in conducting structured research and academically presenting strategic marketing analysis through a lucid language and style. </w:t>
      </w:r>
    </w:p>
    <w:p w14:paraId="0F94834E" w14:textId="3F53C0AF" w:rsidR="00172E3B" w:rsidRDefault="007529C3">
      <w:pPr>
        <w:spacing w:after="0"/>
        <w:rPr>
          <w:b/>
          <w:bCs/>
        </w:rPr>
      </w:pPr>
      <w:r>
        <w:rPr>
          <w:b/>
          <w:bCs/>
        </w:rPr>
        <w:t>Analysis</w:t>
      </w:r>
    </w:p>
    <w:p w14:paraId="4F7E0AEC" w14:textId="77777777" w:rsidR="00172E3B" w:rsidRDefault="007529C3">
      <w:pPr>
        <w:numPr>
          <w:ilvl w:val="0"/>
          <w:numId w:val="3"/>
        </w:numPr>
        <w:spacing w:after="0"/>
        <w:rPr>
          <w:b/>
          <w:bCs/>
          <w:i/>
          <w:iCs/>
        </w:rPr>
      </w:pPr>
      <w:r>
        <w:rPr>
          <w:b/>
          <w:bCs/>
          <w:i/>
          <w:iCs/>
        </w:rPr>
        <w:t>The process that you have followed in researching, analysing, and preparing the previous section of the assessment</w:t>
      </w:r>
    </w:p>
    <w:p w14:paraId="3175D36E" w14:textId="4A78A666" w:rsidR="00172E3B" w:rsidRDefault="007529C3">
      <w:pPr>
        <w:spacing w:after="0"/>
      </w:pPr>
      <w:r>
        <w:t xml:space="preserve">I have followed a structured process for researching and analysing the data. </w:t>
      </w:r>
      <w:r w:rsidR="00025BFB">
        <w:t>I started</w:t>
      </w:r>
      <w:r>
        <w:t xml:space="preserve"> researching by simply searching for the strategies and tactics used by KFC in both countries on the internet. After getting ample information, I searched for the information by reviewing academic </w:t>
      </w:r>
      <w:r w:rsidR="00025BFB">
        <w:t>journals, textbooks</w:t>
      </w:r>
      <w:r>
        <w:t xml:space="preserve">, and credible online sources on Google and those of the company. The Framework that was utilised by me to organise the information and guide the analysis. The structured approach enabled me to compare the metro environmental </w:t>
      </w:r>
      <w:r w:rsidR="00025BFB">
        <w:t>factors, behaviour</w:t>
      </w:r>
      <w:r>
        <w:t xml:space="preserve"> of the consumers in the two markets, and the marketing strategies systematically. </w:t>
      </w:r>
    </w:p>
    <w:p w14:paraId="103CF8AF" w14:textId="08BE5BB8" w:rsidR="00172E3B" w:rsidRDefault="007529C3">
      <w:pPr>
        <w:numPr>
          <w:ilvl w:val="0"/>
          <w:numId w:val="3"/>
        </w:numPr>
        <w:spacing w:after="0"/>
        <w:rPr>
          <w:b/>
          <w:bCs/>
          <w:i/>
          <w:iCs/>
        </w:rPr>
      </w:pPr>
      <w:r>
        <w:rPr>
          <w:b/>
          <w:bCs/>
          <w:i/>
          <w:iCs/>
        </w:rPr>
        <w:t xml:space="preserve">What went </w:t>
      </w:r>
      <w:r w:rsidR="00025BFB">
        <w:rPr>
          <w:b/>
          <w:bCs/>
          <w:i/>
          <w:iCs/>
        </w:rPr>
        <w:t>well</w:t>
      </w:r>
      <w:r>
        <w:rPr>
          <w:b/>
          <w:bCs/>
          <w:i/>
          <w:iCs/>
        </w:rPr>
        <w:t xml:space="preserve"> </w:t>
      </w:r>
    </w:p>
    <w:p w14:paraId="0E1CFD43" w14:textId="26D76D43" w:rsidR="00172E3B" w:rsidRDefault="007529C3">
      <w:pPr>
        <w:spacing w:after="0"/>
      </w:pPr>
      <w:r>
        <w:t xml:space="preserve">The most important thing that went well during the process of writing the assignment was converting cubicle concepts and Framework learning throughout the module with real-world </w:t>
      </w:r>
      <w:r>
        <w:lastRenderedPageBreak/>
        <w:t xml:space="preserve">examples. Using the framework, </w:t>
      </w:r>
      <w:r w:rsidR="00025BFB">
        <w:t>I was</w:t>
      </w:r>
      <w:r>
        <w:t xml:space="preserve"> able to structure the report logically and ensure that every section of the analysis was clear and focused. By comparing the brand in two markets, I have gained a deep understanding of how </w:t>
      </w:r>
      <w:r w:rsidR="00025BFB">
        <w:t>international</w:t>
      </w:r>
      <w:r>
        <w:t xml:space="preserve"> marketing strategies are adopted based on the culture and economy of the respective market. </w:t>
      </w:r>
    </w:p>
    <w:p w14:paraId="092CA2D9" w14:textId="77777777" w:rsidR="00172E3B" w:rsidRDefault="007529C3">
      <w:pPr>
        <w:numPr>
          <w:ilvl w:val="0"/>
          <w:numId w:val="3"/>
        </w:numPr>
        <w:spacing w:after="0"/>
        <w:rPr>
          <w:b/>
          <w:bCs/>
          <w:i/>
          <w:iCs/>
        </w:rPr>
      </w:pPr>
      <w:r>
        <w:rPr>
          <w:b/>
          <w:bCs/>
          <w:i/>
          <w:iCs/>
        </w:rPr>
        <w:t xml:space="preserve">What went Bad </w:t>
      </w:r>
    </w:p>
    <w:p w14:paraId="10701875" w14:textId="77777777" w:rsidR="00172E3B" w:rsidRDefault="007529C3">
      <w:pPr>
        <w:spacing w:after="0"/>
      </w:pPr>
      <w:r>
        <w:t>The challenges faced while conducting the assignment were finding specific data that directly compared the cases and strategies in both countries. At many times, I found it difficult to organise the large amount of information and had a feeling that the comparisons which I am undertaking are aligned with the requirements of the report. Despite this, I have improved my research using analytical and academic writing skills.  The critical thinking skills enable students to better analyse the circumstances surrounding the occurrence (</w:t>
      </w:r>
      <w:proofErr w:type="spellStart"/>
      <w:r>
        <w:t>Permana</w:t>
      </w:r>
      <w:proofErr w:type="spellEnd"/>
      <w:r>
        <w:t xml:space="preserve"> </w:t>
      </w:r>
      <w:r>
        <w:rPr>
          <w:i/>
          <w:iCs/>
        </w:rPr>
        <w:t xml:space="preserve">et al. </w:t>
      </w:r>
      <w:r>
        <w:t xml:space="preserve">2019). </w:t>
      </w:r>
    </w:p>
    <w:p w14:paraId="3766E7C4" w14:textId="77777777" w:rsidR="00172E3B" w:rsidRDefault="007529C3">
      <w:pPr>
        <w:spacing w:after="0"/>
        <w:rPr>
          <w:b/>
          <w:bCs/>
        </w:rPr>
      </w:pPr>
      <w:r>
        <w:rPr>
          <w:b/>
          <w:bCs/>
        </w:rPr>
        <w:t>Evaluation</w:t>
      </w:r>
    </w:p>
    <w:p w14:paraId="01D62AF1" w14:textId="7BE86596" w:rsidR="00172E3B" w:rsidRDefault="007529C3">
      <w:pPr>
        <w:numPr>
          <w:ilvl w:val="0"/>
          <w:numId w:val="1"/>
        </w:numPr>
        <w:spacing w:after="0"/>
        <w:rPr>
          <w:b/>
          <w:bCs/>
          <w:i/>
          <w:iCs/>
        </w:rPr>
      </w:pPr>
      <w:r>
        <w:rPr>
          <w:b/>
          <w:bCs/>
          <w:i/>
          <w:iCs/>
        </w:rPr>
        <w:t xml:space="preserve">Strength: </w:t>
      </w:r>
      <w:r>
        <w:t xml:space="preserve">The major strength of conducting </w:t>
      </w:r>
      <w:r w:rsidR="00025BFB">
        <w:t>the research</w:t>
      </w:r>
      <w:r>
        <w:t xml:space="preserve"> and completion of the report is the use of marketing frameworks like PESTLE, STP, and 4P Which guided the overall analysis. The framework has enabled me to organise the research logically and ensure that the identified strategies of KFC in both countries are clear and systematic. Another strength is the integration of theoretical concepts learnt from the module in the university to inform real-world business practices. </w:t>
      </w:r>
    </w:p>
    <w:p w14:paraId="1039FFC6" w14:textId="77777777" w:rsidR="00172E3B" w:rsidRDefault="007529C3">
      <w:pPr>
        <w:numPr>
          <w:ilvl w:val="0"/>
          <w:numId w:val="1"/>
        </w:numPr>
        <w:spacing w:after="0"/>
        <w:rPr>
          <w:b/>
          <w:bCs/>
        </w:rPr>
      </w:pPr>
      <w:r>
        <w:rPr>
          <w:b/>
          <w:bCs/>
          <w:i/>
          <w:iCs/>
        </w:rPr>
        <w:t>Weakness</w:t>
      </w:r>
      <w:r>
        <w:rPr>
          <w:b/>
          <w:bCs/>
        </w:rPr>
        <w:t xml:space="preserve">: </w:t>
      </w:r>
      <w:r>
        <w:t xml:space="preserve">The most important weakness throughout the report process was the limited availability of detailed data specific to KFC's marketing strategies in both markets. There were limited academic journals and websites, so there was a gap in finding extensive information. Some of the information was interpreted from the general industry and news articles rather than the company website sources. I have gathered a large amount of information from different sources during the research stage. I faced difficulty in organizing the information and identifying what was appropriate for the analysis. This led to a waste of time as I lacked time management skills, but in later stages summarised the content using critical thinking skills. </w:t>
      </w:r>
    </w:p>
    <w:p w14:paraId="1C160675" w14:textId="77777777" w:rsidR="00172E3B" w:rsidRDefault="007529C3">
      <w:pPr>
        <w:spacing w:after="0"/>
        <w:rPr>
          <w:b/>
          <w:bCs/>
        </w:rPr>
      </w:pPr>
      <w:r>
        <w:rPr>
          <w:b/>
          <w:bCs/>
        </w:rPr>
        <w:t>Conclusion</w:t>
      </w:r>
    </w:p>
    <w:p w14:paraId="1402717A" w14:textId="73686F3D" w:rsidR="00172E3B" w:rsidRDefault="007529C3">
      <w:pPr>
        <w:spacing w:after="0"/>
      </w:pPr>
      <w:r>
        <w:t xml:space="preserve">Concluding the personal experience while doing this assignment, the process of this academic assignment enables me to develop stronger </w:t>
      </w:r>
      <w:r w:rsidR="00025BFB">
        <w:t>research, analytical</w:t>
      </w:r>
      <w:r>
        <w:t xml:space="preserve">, and critical evaluation skills, </w:t>
      </w:r>
      <w:r>
        <w:lastRenderedPageBreak/>
        <w:t xml:space="preserve">which I will use in future assignments. The research process increased my confidence to face similar assignments in the coming academic years. </w:t>
      </w:r>
    </w:p>
    <w:p w14:paraId="3CC806EC" w14:textId="77777777" w:rsidR="00172E3B" w:rsidRDefault="007529C3">
      <w:pPr>
        <w:spacing w:after="0"/>
        <w:rPr>
          <w:b/>
          <w:bCs/>
        </w:rPr>
      </w:pPr>
      <w:r>
        <w:rPr>
          <w:b/>
          <w:bCs/>
        </w:rPr>
        <w:t>Action Plan</w:t>
      </w:r>
    </w:p>
    <w:sdt>
      <w:sdtPr>
        <w:tag w:val="goog_rdk_1"/>
        <w:id w:val="-904769961"/>
        <w:lock w:val="contentLocked"/>
      </w:sdtPr>
      <w:sdtEndPr/>
      <w:sdtContent>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72E3B" w14:paraId="34F88905" w14:textId="77777777">
            <w:tc>
              <w:tcPr>
                <w:tcW w:w="3120" w:type="dxa"/>
                <w:tcMar>
                  <w:top w:w="100" w:type="dxa"/>
                  <w:left w:w="100" w:type="dxa"/>
                  <w:bottom w:w="100" w:type="dxa"/>
                  <w:right w:w="100" w:type="dxa"/>
                </w:tcMar>
              </w:tcPr>
              <w:p w14:paraId="60BE6F03" w14:textId="77777777" w:rsidR="00172E3B" w:rsidRDefault="007529C3">
                <w:pPr>
                  <w:widowControl w:val="0"/>
                  <w:spacing w:after="0" w:line="240" w:lineRule="auto"/>
                  <w:jc w:val="center"/>
                  <w:rPr>
                    <w:b/>
                    <w:bCs/>
                  </w:rPr>
                </w:pPr>
                <w:r>
                  <w:rPr>
                    <w:b/>
                    <w:bCs/>
                  </w:rPr>
                  <w:t xml:space="preserve">Goal </w:t>
                </w:r>
              </w:p>
            </w:tc>
            <w:tc>
              <w:tcPr>
                <w:tcW w:w="3120" w:type="dxa"/>
                <w:tcMar>
                  <w:top w:w="100" w:type="dxa"/>
                  <w:left w:w="100" w:type="dxa"/>
                  <w:bottom w:w="100" w:type="dxa"/>
                  <w:right w:w="100" w:type="dxa"/>
                </w:tcMar>
              </w:tcPr>
              <w:p w14:paraId="04B5B9C8" w14:textId="77777777" w:rsidR="00172E3B" w:rsidRDefault="007529C3">
                <w:pPr>
                  <w:widowControl w:val="0"/>
                  <w:spacing w:after="0" w:line="240" w:lineRule="auto"/>
                  <w:jc w:val="center"/>
                  <w:rPr>
                    <w:b/>
                    <w:bCs/>
                  </w:rPr>
                </w:pPr>
                <w:r>
                  <w:rPr>
                    <w:b/>
                    <w:bCs/>
                  </w:rPr>
                  <w:t xml:space="preserve">Actions </w:t>
                </w:r>
              </w:p>
            </w:tc>
            <w:tc>
              <w:tcPr>
                <w:tcW w:w="3120" w:type="dxa"/>
                <w:tcMar>
                  <w:top w:w="100" w:type="dxa"/>
                  <w:left w:w="100" w:type="dxa"/>
                  <w:bottom w:w="100" w:type="dxa"/>
                  <w:right w:w="100" w:type="dxa"/>
                </w:tcMar>
              </w:tcPr>
              <w:p w14:paraId="4AA4F284" w14:textId="77777777" w:rsidR="00172E3B" w:rsidRDefault="007529C3">
                <w:pPr>
                  <w:widowControl w:val="0"/>
                  <w:spacing w:after="0" w:line="240" w:lineRule="auto"/>
                  <w:jc w:val="center"/>
                  <w:rPr>
                    <w:b/>
                    <w:bCs/>
                  </w:rPr>
                </w:pPr>
                <w:r>
                  <w:rPr>
                    <w:b/>
                    <w:bCs/>
                  </w:rPr>
                  <w:t>Timeframe</w:t>
                </w:r>
              </w:p>
            </w:tc>
          </w:tr>
          <w:tr w:rsidR="00172E3B" w14:paraId="0650C867" w14:textId="77777777">
            <w:tc>
              <w:tcPr>
                <w:tcW w:w="3120" w:type="dxa"/>
                <w:tcMar>
                  <w:top w:w="100" w:type="dxa"/>
                  <w:left w:w="100" w:type="dxa"/>
                  <w:bottom w:w="100" w:type="dxa"/>
                  <w:right w:w="100" w:type="dxa"/>
                </w:tcMar>
              </w:tcPr>
              <w:p w14:paraId="3DAD6134" w14:textId="77777777" w:rsidR="00172E3B" w:rsidRDefault="007529C3">
                <w:pPr>
                  <w:widowControl w:val="0"/>
                  <w:spacing w:after="0"/>
                </w:pPr>
                <w:r>
                  <w:t>To manage a large amount of information while conducting research</w:t>
                </w:r>
              </w:p>
            </w:tc>
            <w:tc>
              <w:tcPr>
                <w:tcW w:w="3120" w:type="dxa"/>
                <w:tcMar>
                  <w:top w:w="100" w:type="dxa"/>
                  <w:left w:w="100" w:type="dxa"/>
                  <w:bottom w:w="100" w:type="dxa"/>
                  <w:right w:w="100" w:type="dxa"/>
                </w:tcMar>
              </w:tcPr>
              <w:p w14:paraId="3F76E04E" w14:textId="77777777" w:rsidR="00172E3B" w:rsidRDefault="007529C3">
                <w:pPr>
                  <w:widowControl w:val="0"/>
                  <w:spacing w:after="0"/>
                </w:pPr>
                <w:r>
                  <w:t xml:space="preserve">I will develop a clear research outline before the beginning of the analysis and organise the resources using hand notes. </w:t>
                </w:r>
              </w:p>
              <w:p w14:paraId="4E87F710" w14:textId="77777777" w:rsidR="00172E3B" w:rsidRDefault="007529C3">
                <w:pPr>
                  <w:widowControl w:val="0"/>
                  <w:spacing w:after="0"/>
                </w:pPr>
                <w:r>
                  <w:t>I  will also use reference management tools for the identification of the most relevant and authentic  data</w:t>
                </w:r>
              </w:p>
            </w:tc>
            <w:tc>
              <w:tcPr>
                <w:tcW w:w="3120" w:type="dxa"/>
                <w:tcMar>
                  <w:top w:w="100" w:type="dxa"/>
                  <w:left w:w="100" w:type="dxa"/>
                  <w:bottom w:w="100" w:type="dxa"/>
                  <w:right w:w="100" w:type="dxa"/>
                </w:tcMar>
              </w:tcPr>
              <w:p w14:paraId="511DFBC6" w14:textId="77777777" w:rsidR="00172E3B" w:rsidRDefault="007529C3">
                <w:pPr>
                  <w:widowControl w:val="0"/>
                  <w:spacing w:after="0"/>
                  <w:jc w:val="center"/>
                </w:pPr>
                <w:r>
                  <w:t xml:space="preserve"> 4 months </w:t>
                </w:r>
              </w:p>
            </w:tc>
          </w:tr>
          <w:tr w:rsidR="00172E3B" w14:paraId="7668349C" w14:textId="77777777">
            <w:tc>
              <w:tcPr>
                <w:tcW w:w="3120" w:type="dxa"/>
                <w:tcMar>
                  <w:top w:w="100" w:type="dxa"/>
                  <w:left w:w="100" w:type="dxa"/>
                  <w:bottom w:w="100" w:type="dxa"/>
                  <w:right w:w="100" w:type="dxa"/>
                </w:tcMar>
              </w:tcPr>
              <w:p w14:paraId="6424D95A" w14:textId="77777777" w:rsidR="00172E3B" w:rsidRDefault="007529C3">
                <w:pPr>
                  <w:widowControl w:val="0"/>
                  <w:spacing w:after="0"/>
                </w:pPr>
                <w:r>
                  <w:t>To manage  time during research and writing</w:t>
                </w:r>
              </w:p>
            </w:tc>
            <w:tc>
              <w:tcPr>
                <w:tcW w:w="3120" w:type="dxa"/>
                <w:tcMar>
                  <w:top w:w="100" w:type="dxa"/>
                  <w:left w:w="100" w:type="dxa"/>
                  <w:bottom w:w="100" w:type="dxa"/>
                  <w:right w:w="100" w:type="dxa"/>
                </w:tcMar>
              </w:tcPr>
              <w:p w14:paraId="74B34BE7" w14:textId="77777777" w:rsidR="00172E3B" w:rsidRDefault="007529C3">
                <w:pPr>
                  <w:widowControl w:val="0"/>
                  <w:spacing w:after="0"/>
                </w:pPr>
                <w:r>
                  <w:t>I will create a detailed timeline for each stage, like research,  analysis,  writing, and editing</w:t>
                </w:r>
              </w:p>
              <w:p w14:paraId="1D73C093" w14:textId="77777777" w:rsidR="00172E3B" w:rsidRDefault="007529C3">
                <w:pPr>
                  <w:widowControl w:val="0"/>
                  <w:spacing w:after="0"/>
                </w:pPr>
                <w:r>
                  <w:t xml:space="preserve">I will use time management tools to reduce last-minute pressure. </w:t>
                </w:r>
              </w:p>
            </w:tc>
            <w:tc>
              <w:tcPr>
                <w:tcW w:w="3120" w:type="dxa"/>
                <w:tcMar>
                  <w:top w:w="100" w:type="dxa"/>
                  <w:left w:w="100" w:type="dxa"/>
                  <w:bottom w:w="100" w:type="dxa"/>
                  <w:right w:w="100" w:type="dxa"/>
                </w:tcMar>
              </w:tcPr>
              <w:p w14:paraId="7CAF915A" w14:textId="77777777" w:rsidR="00172E3B" w:rsidRDefault="007529C3">
                <w:pPr>
                  <w:widowControl w:val="0"/>
                  <w:spacing w:after="0"/>
                  <w:jc w:val="center"/>
                </w:pPr>
                <w:r>
                  <w:t xml:space="preserve">3 months </w:t>
                </w:r>
              </w:p>
            </w:tc>
          </w:tr>
          <w:tr w:rsidR="00172E3B" w14:paraId="1CB16589" w14:textId="77777777">
            <w:tc>
              <w:tcPr>
                <w:tcW w:w="3120" w:type="dxa"/>
                <w:tcMar>
                  <w:top w:w="100" w:type="dxa"/>
                  <w:left w:w="100" w:type="dxa"/>
                  <w:bottom w:w="100" w:type="dxa"/>
                  <w:right w:w="100" w:type="dxa"/>
                </w:tcMar>
              </w:tcPr>
              <w:p w14:paraId="16B73BE3" w14:textId="77777777" w:rsidR="00172E3B" w:rsidRDefault="007529C3">
                <w:pPr>
                  <w:widowControl w:val="0"/>
                  <w:spacing w:after="0"/>
                </w:pPr>
                <w:r>
                  <w:t>To find research-specific data</w:t>
                </w:r>
              </w:p>
            </w:tc>
            <w:tc>
              <w:tcPr>
                <w:tcW w:w="3120" w:type="dxa"/>
                <w:tcMar>
                  <w:top w:w="100" w:type="dxa"/>
                  <w:left w:w="100" w:type="dxa"/>
                  <w:bottom w:w="100" w:type="dxa"/>
                  <w:right w:w="100" w:type="dxa"/>
                </w:tcMar>
              </w:tcPr>
              <w:p w14:paraId="0E8126A5" w14:textId="77777777" w:rsidR="00172E3B" w:rsidRDefault="007529C3">
                <w:pPr>
                  <w:widowControl w:val="0"/>
                  <w:spacing w:after="0"/>
                </w:pPr>
                <w:r>
                  <w:t xml:space="preserve">I will use a wider range of edible sources and allocate more time to finding literature and reviewing information </w:t>
                </w:r>
              </w:p>
            </w:tc>
            <w:tc>
              <w:tcPr>
                <w:tcW w:w="3120" w:type="dxa"/>
                <w:tcMar>
                  <w:top w:w="100" w:type="dxa"/>
                  <w:left w:w="100" w:type="dxa"/>
                  <w:bottom w:w="100" w:type="dxa"/>
                  <w:right w:w="100" w:type="dxa"/>
                </w:tcMar>
              </w:tcPr>
              <w:p w14:paraId="0BB43DBE" w14:textId="77777777" w:rsidR="00172E3B" w:rsidRDefault="007529C3">
                <w:pPr>
                  <w:widowControl w:val="0"/>
                  <w:spacing w:after="0"/>
                  <w:jc w:val="center"/>
                </w:pPr>
                <w:r>
                  <w:t xml:space="preserve"> 6 months </w:t>
                </w:r>
              </w:p>
            </w:tc>
          </w:tr>
        </w:tbl>
      </w:sdtContent>
    </w:sdt>
    <w:p w14:paraId="5C91057F" w14:textId="77777777" w:rsidR="00172E3B" w:rsidRDefault="00172E3B">
      <w:pPr>
        <w:spacing w:after="0"/>
      </w:pPr>
    </w:p>
    <w:p w14:paraId="428CB2FA" w14:textId="77777777" w:rsidR="00172E3B" w:rsidRDefault="007529C3">
      <w:r>
        <w:br w:type="page"/>
      </w:r>
    </w:p>
    <w:p w14:paraId="2ABAF27E" w14:textId="77777777" w:rsidR="00172E3B" w:rsidRPr="00025BFB" w:rsidRDefault="007529C3" w:rsidP="00025BFB">
      <w:pPr>
        <w:pStyle w:val="Heading1"/>
      </w:pPr>
      <w:bookmarkStart w:id="10" w:name="_Toc226228510"/>
      <w:r>
        <w:lastRenderedPageBreak/>
        <w:t>References</w:t>
      </w:r>
      <w:bookmarkEnd w:id="10"/>
    </w:p>
    <w:p w14:paraId="5FF4F377" w14:textId="77777777" w:rsidR="00025BFB" w:rsidRDefault="00025BFB">
      <w:r>
        <w:t xml:space="preserve">Alae-Carew, C., Green, R., Stewart, C., Cook, B., </w:t>
      </w:r>
      <w:proofErr w:type="spellStart"/>
      <w:r>
        <w:t>Dangour</w:t>
      </w:r>
      <w:proofErr w:type="spellEnd"/>
      <w:r>
        <w:t xml:space="preserve">, A.D. and </w:t>
      </w:r>
      <w:proofErr w:type="spellStart"/>
      <w:r>
        <w:t>Scheelbeek</w:t>
      </w:r>
      <w:proofErr w:type="spellEnd"/>
      <w:r>
        <w:t>, P.F., 2022. The role of plant-based alternative foods in sustainable and healthy food systems: Consumption trends in the UK. </w:t>
      </w:r>
      <w:r>
        <w:rPr>
          <w:i/>
          <w:iCs/>
        </w:rPr>
        <w:t>Science of the Total Environment</w:t>
      </w:r>
      <w:r>
        <w:t>, </w:t>
      </w:r>
      <w:r>
        <w:rPr>
          <w:i/>
          <w:iCs/>
        </w:rPr>
        <w:t>807</w:t>
      </w:r>
      <w:r>
        <w:t xml:space="preserve">, p.151041. </w:t>
      </w:r>
      <w:hyperlink r:id="rId10">
        <w:r>
          <w:rPr>
            <w:color w:val="0563C1"/>
            <w:u w:val="single"/>
          </w:rPr>
          <w:t>https://doi.org/10.1016/j.scitotenv.2021.151041</w:t>
        </w:r>
      </w:hyperlink>
    </w:p>
    <w:p w14:paraId="7F47BDF1" w14:textId="7DACF0A1" w:rsidR="00025BFB" w:rsidRDefault="00025BFB">
      <w:r>
        <w:t>Batta, A., 2025. The Economics of Fast Food: Impact on Society, Employment, and Consumption Patterns: A Comprehensive Study Integrating Global and Indian Perspectives. </w:t>
      </w:r>
      <w:r>
        <w:rPr>
          <w:i/>
          <w:iCs/>
        </w:rPr>
        <w:t>Journal of Economics, Finance and Accounting Studies</w:t>
      </w:r>
      <w:r>
        <w:t>, </w:t>
      </w:r>
      <w:r>
        <w:rPr>
          <w:i/>
          <w:iCs/>
        </w:rPr>
        <w:t>7</w:t>
      </w:r>
      <w:r>
        <w:t xml:space="preserve">(7), pp.12-17. </w:t>
      </w:r>
      <w:hyperlink r:id="rId11" w:history="1">
        <w:r w:rsidRPr="008E04AB">
          <w:rPr>
            <w:rStyle w:val="Hyperlink"/>
          </w:rPr>
          <w:t>https://doi.org/10.32996/jefas.2025.7.7.2</w:t>
        </w:r>
      </w:hyperlink>
      <w:r>
        <w:t xml:space="preserve">  </w:t>
      </w:r>
    </w:p>
    <w:p w14:paraId="7E4EB165" w14:textId="77777777" w:rsidR="00025BFB" w:rsidRDefault="00025BFB">
      <w:proofErr w:type="spellStart"/>
      <w:r>
        <w:t>Breinlich</w:t>
      </w:r>
      <w:proofErr w:type="spellEnd"/>
      <w:r>
        <w:t xml:space="preserve">, H., </w:t>
      </w:r>
      <w:proofErr w:type="spellStart"/>
      <w:r>
        <w:t>Leromain</w:t>
      </w:r>
      <w:proofErr w:type="spellEnd"/>
      <w:r>
        <w:t>, E., Novy, D. and Sampson, T., 2022. The Brexit vote, inflation and UK living standards. </w:t>
      </w:r>
      <w:r>
        <w:rPr>
          <w:i/>
          <w:iCs/>
        </w:rPr>
        <w:t>International Economic Review</w:t>
      </w:r>
      <w:r>
        <w:t>, </w:t>
      </w:r>
      <w:r>
        <w:rPr>
          <w:i/>
          <w:iCs/>
        </w:rPr>
        <w:t>63</w:t>
      </w:r>
      <w:r>
        <w:t xml:space="preserve">(1), pp.63-93. </w:t>
      </w:r>
      <w:hyperlink r:id="rId12">
        <w:r>
          <w:rPr>
            <w:color w:val="0563C1"/>
            <w:u w:val="single"/>
          </w:rPr>
          <w:t>https://doi.org/10.1111/iere.12541</w:t>
        </w:r>
      </w:hyperlink>
    </w:p>
    <w:p w14:paraId="2BF870CB" w14:textId="77777777" w:rsidR="00025BFB" w:rsidRDefault="00025BFB">
      <w:pPr>
        <w:spacing w:after="0"/>
        <w:rPr>
          <w:highlight w:val="white"/>
        </w:rPr>
      </w:pPr>
      <w:r>
        <w:rPr>
          <w:highlight w:val="white"/>
        </w:rPr>
        <w:t>‌</w:t>
      </w:r>
      <w:proofErr w:type="spellStart"/>
      <w:r>
        <w:rPr>
          <w:highlight w:val="white"/>
        </w:rPr>
        <w:t>Brownsell</w:t>
      </w:r>
      <w:proofErr w:type="spellEnd"/>
      <w:r>
        <w:rPr>
          <w:highlight w:val="white"/>
        </w:rPr>
        <w:t xml:space="preserve">, A. (2018). KFC: A very </w:t>
      </w:r>
      <w:proofErr w:type="spellStart"/>
      <w:r>
        <w:rPr>
          <w:highlight w:val="white"/>
        </w:rPr>
        <w:t>fcking</w:t>
      </w:r>
      <w:proofErr w:type="spellEnd"/>
      <w:r>
        <w:rPr>
          <w:highlight w:val="white"/>
        </w:rPr>
        <w:t xml:space="preserve"> clever campaign. [online] Campaignlive.co.uk. Available at: </w:t>
      </w:r>
      <w:hyperlink r:id="rId13">
        <w:r>
          <w:rPr>
            <w:color w:val="1155CC"/>
            <w:highlight w:val="white"/>
            <w:u w:val="single"/>
          </w:rPr>
          <w:t>https://www.campaignlive.co.uk/article/kfc-fcking-clever-campaign/1498912</w:t>
        </w:r>
      </w:hyperlink>
      <w:r>
        <w:rPr>
          <w:highlight w:val="white"/>
        </w:rPr>
        <w:t>. [Accessed 4 Apr. 2026].</w:t>
      </w:r>
    </w:p>
    <w:p w14:paraId="750BF462" w14:textId="77777777" w:rsidR="00025BFB" w:rsidRDefault="00025BFB">
      <w:pPr>
        <w:spacing w:after="0"/>
        <w:rPr>
          <w:highlight w:val="white"/>
        </w:rPr>
      </w:pPr>
      <w:r>
        <w:rPr>
          <w:highlight w:val="white"/>
        </w:rPr>
        <w:t xml:space="preserve">Chauhan, S. and </w:t>
      </w:r>
      <w:proofErr w:type="spellStart"/>
      <w:r>
        <w:rPr>
          <w:highlight w:val="white"/>
        </w:rPr>
        <w:t>Shiwang</w:t>
      </w:r>
      <w:proofErr w:type="spellEnd"/>
      <w:r>
        <w:rPr>
          <w:highlight w:val="white"/>
        </w:rPr>
        <w:t xml:space="preserve"> (2025). Marketing Strategies of KFC in India. International Journal of Research Publication and Reviews Journal homepage: www.ijrpr.com, [online] 6, pp.10076–10087. Available at: </w:t>
      </w:r>
      <w:hyperlink r:id="rId14">
        <w:r>
          <w:rPr>
            <w:color w:val="1155CC"/>
            <w:highlight w:val="white"/>
            <w:u w:val="single"/>
          </w:rPr>
          <w:t>https://ijrpr.com/uploads/V6ISSUE6/IJRPR49003.pdf</w:t>
        </w:r>
      </w:hyperlink>
      <w:r>
        <w:rPr>
          <w:highlight w:val="white"/>
        </w:rPr>
        <w:t xml:space="preserve">. </w:t>
      </w:r>
    </w:p>
    <w:p w14:paraId="66AB4F3B" w14:textId="77777777" w:rsidR="00025BFB" w:rsidRDefault="00025BFB">
      <w:pPr>
        <w:spacing w:after="0"/>
        <w:rPr>
          <w:highlight w:val="white"/>
        </w:rPr>
      </w:pPr>
      <w:r>
        <w:rPr>
          <w:highlight w:val="white"/>
        </w:rPr>
        <w:t xml:space="preserve">Christopher (2026). KFC Menu Prices UK 2026. [online] allmenu.uk. Available at: </w:t>
      </w:r>
      <w:hyperlink r:id="rId15">
        <w:r>
          <w:rPr>
            <w:color w:val="1155CC"/>
            <w:highlight w:val="white"/>
            <w:u w:val="single"/>
          </w:rPr>
          <w:t>https://allmenu.uk/kfc-menu/</w:t>
        </w:r>
      </w:hyperlink>
      <w:r>
        <w:rPr>
          <w:highlight w:val="white"/>
        </w:rPr>
        <w:t>.   [Accessed 4 Apr. 2026].</w:t>
      </w:r>
    </w:p>
    <w:p w14:paraId="550B7F8C" w14:textId="77777777" w:rsidR="00025BFB" w:rsidRDefault="00025BFB">
      <w:r>
        <w:t xml:space="preserve">Da Cunha, D.T., Hakim, M.P., Alves, M.M., </w:t>
      </w:r>
      <w:proofErr w:type="spellStart"/>
      <w:r>
        <w:t>Vicentini</w:t>
      </w:r>
      <w:proofErr w:type="spellEnd"/>
      <w:r>
        <w:t xml:space="preserve">, M.S. and </w:t>
      </w:r>
      <w:proofErr w:type="spellStart"/>
      <w:r>
        <w:t>Wiśniewska</w:t>
      </w:r>
      <w:proofErr w:type="spellEnd"/>
      <w:r>
        <w:t>, M.Z., 2024. Dark kitchens: Origin, definition, and perspectives of an emerging food sector. </w:t>
      </w:r>
      <w:r>
        <w:rPr>
          <w:i/>
          <w:iCs/>
        </w:rPr>
        <w:t>International Journal of Gastronomy and Food Science</w:t>
      </w:r>
      <w:r>
        <w:t>, </w:t>
      </w:r>
      <w:r>
        <w:rPr>
          <w:i/>
          <w:iCs/>
        </w:rPr>
        <w:t>35</w:t>
      </w:r>
      <w:r>
        <w:t xml:space="preserve">, p.100884. </w:t>
      </w:r>
      <w:hyperlink r:id="rId16">
        <w:r>
          <w:rPr>
            <w:color w:val="0563C1"/>
            <w:u w:val="single"/>
          </w:rPr>
          <w:t>https://doi.org/10.1016/j.ijgfs.2024.100884</w:t>
        </w:r>
      </w:hyperlink>
    </w:p>
    <w:p w14:paraId="3528F407" w14:textId="77777777" w:rsidR="00025BFB" w:rsidRDefault="00025BFB">
      <w:pPr>
        <w:spacing w:after="0"/>
        <w:rPr>
          <w:highlight w:val="white"/>
        </w:rPr>
      </w:pPr>
      <w:proofErr w:type="spellStart"/>
      <w:r>
        <w:rPr>
          <w:highlight w:val="white"/>
        </w:rPr>
        <w:t>Dunaievskyi</w:t>
      </w:r>
      <w:proofErr w:type="spellEnd"/>
      <w:r>
        <w:rPr>
          <w:highlight w:val="white"/>
        </w:rPr>
        <w:t xml:space="preserve">, S.S., 2022. Pestle Analysis: An Important Business Analysis Tool. Ministry Of Education and Science of Ukraine </w:t>
      </w:r>
      <w:proofErr w:type="spellStart"/>
      <w:r>
        <w:rPr>
          <w:highlight w:val="white"/>
        </w:rPr>
        <w:t>Vn</w:t>
      </w:r>
      <w:proofErr w:type="spellEnd"/>
      <w:r>
        <w:rPr>
          <w:highlight w:val="white"/>
        </w:rPr>
        <w:t xml:space="preserve"> Karazin </w:t>
      </w:r>
      <w:proofErr w:type="spellStart"/>
      <w:r>
        <w:rPr>
          <w:highlight w:val="white"/>
        </w:rPr>
        <w:t>Kharkiv</w:t>
      </w:r>
      <w:proofErr w:type="spellEnd"/>
      <w:r>
        <w:rPr>
          <w:highlight w:val="white"/>
        </w:rPr>
        <w:t xml:space="preserve"> National University, 57.</w:t>
      </w:r>
    </w:p>
    <w:p w14:paraId="7F268608" w14:textId="77777777" w:rsidR="00025BFB" w:rsidRDefault="00025BFB">
      <w:pPr>
        <w:spacing w:after="0"/>
        <w:rPr>
          <w:highlight w:val="white"/>
        </w:rPr>
      </w:pPr>
      <w:r>
        <w:rPr>
          <w:highlight w:val="white"/>
        </w:rPr>
        <w:t>Gore, M., 2025. Why Western Strategy Frameworks Fail in India and Southeast Asia: A Critical Analysis and a Proposal for a Hybrid Consulting Model. Available at SSRN 5876342.</w:t>
      </w:r>
      <w:hyperlink r:id="rId17">
        <w:r>
          <w:rPr>
            <w:color w:val="1155CC"/>
            <w:highlight w:val="white"/>
            <w:u w:val="single"/>
          </w:rPr>
          <w:t>https://papers.ssrn.com/sol3/Delivery.cfm?abstractid=5876342&amp;__cf_chl_tk=v_xYFkE</w:t>
        </w:r>
        <w:r>
          <w:rPr>
            <w:color w:val="1155CC"/>
            <w:highlight w:val="white"/>
            <w:u w:val="single"/>
          </w:rPr>
          <w:lastRenderedPageBreak/>
          <w:t>9RC6hEr7_7gdkk08B2coc5tnJ2141Kpu2Goo-1775306457-1.0.1.1-7GshyNE064FUTcX5TAjnJ7pC6o4qVfeXIDr27eBkuTM</w:t>
        </w:r>
      </w:hyperlink>
      <w:r>
        <w:rPr>
          <w:highlight w:val="white"/>
        </w:rPr>
        <w:t xml:space="preserve"> </w:t>
      </w:r>
    </w:p>
    <w:p w14:paraId="03F0EAC7" w14:textId="77777777" w:rsidR="00025BFB" w:rsidRDefault="00025BFB">
      <w:r>
        <w:t xml:space="preserve">Gupta, N., Bhattacharjee, M. and </w:t>
      </w:r>
      <w:proofErr w:type="spellStart"/>
      <w:r>
        <w:t>Saha</w:t>
      </w:r>
      <w:proofErr w:type="spellEnd"/>
      <w:r>
        <w:t>, A.R., 2022. Sustainability and dietary change: an analysis of Indian food consumption patterns. </w:t>
      </w:r>
      <w:r>
        <w:rPr>
          <w:i/>
          <w:iCs/>
        </w:rPr>
        <w:t>Indian journal of applied economics and business</w:t>
      </w:r>
      <w:r>
        <w:t>, </w:t>
      </w:r>
      <w:r>
        <w:rPr>
          <w:i/>
          <w:iCs/>
        </w:rPr>
        <w:t>5</w:t>
      </w:r>
      <w:r>
        <w:t xml:space="preserve">(1), pp.85-105. </w:t>
      </w:r>
      <w:hyperlink r:id="rId18">
        <w:r>
          <w:rPr>
            <w:color w:val="0563C1"/>
            <w:u w:val="single"/>
          </w:rPr>
          <w:t>https://DOI:10.47509/IJAEB.2023.v05i01.05</w:t>
        </w:r>
      </w:hyperlink>
    </w:p>
    <w:p w14:paraId="4C6B9029" w14:textId="77777777" w:rsidR="00025BFB" w:rsidRDefault="00025BFB">
      <w:pPr>
        <w:spacing w:after="0"/>
        <w:rPr>
          <w:highlight w:val="white"/>
        </w:rPr>
      </w:pPr>
      <w:proofErr w:type="spellStart"/>
      <w:r>
        <w:rPr>
          <w:highlight w:val="white"/>
        </w:rPr>
        <w:t>Harithuddin</w:t>
      </w:r>
      <w:proofErr w:type="spellEnd"/>
      <w:r>
        <w:rPr>
          <w:highlight w:val="white"/>
        </w:rPr>
        <w:t>, A.S.M., 2021. A first experience of using failure report as a reflective tool in engineering education. International Journal of Emerging Technologies in Learning (Online), 16(18), p.23.</w:t>
      </w:r>
    </w:p>
    <w:p w14:paraId="558653C1" w14:textId="77777777" w:rsidR="00025BFB" w:rsidRDefault="00025BFB">
      <w:pPr>
        <w:spacing w:after="0"/>
        <w:rPr>
          <w:highlight w:val="white"/>
        </w:rPr>
      </w:pPr>
      <w:r>
        <w:rPr>
          <w:highlight w:val="white"/>
        </w:rPr>
        <w:t xml:space="preserve">Hasse, M., </w:t>
      </w:r>
      <w:proofErr w:type="spellStart"/>
      <w:r>
        <w:rPr>
          <w:highlight w:val="white"/>
        </w:rPr>
        <w:t>Nasratshoeva</w:t>
      </w:r>
      <w:proofErr w:type="spellEnd"/>
      <w:r>
        <w:rPr>
          <w:highlight w:val="white"/>
        </w:rPr>
        <w:t xml:space="preserve">, T. and Rupp, L., 2020. Glocalization of Fast Food in </w:t>
      </w:r>
      <w:proofErr w:type="spellStart"/>
      <w:r>
        <w:rPr>
          <w:highlight w:val="white"/>
        </w:rPr>
        <w:t>Khorog</w:t>
      </w:r>
      <w:proofErr w:type="spellEnd"/>
      <w:r>
        <w:rPr>
          <w:highlight w:val="white"/>
        </w:rPr>
        <w:t>. Berlin Geographical Papers, p.37.</w:t>
      </w:r>
    </w:p>
    <w:p w14:paraId="1D47EB4E" w14:textId="77777777" w:rsidR="00025BFB" w:rsidRDefault="00025BFB">
      <w:proofErr w:type="spellStart"/>
      <w:r>
        <w:t>Hoenink</w:t>
      </w:r>
      <w:proofErr w:type="spellEnd"/>
      <w:r>
        <w:t>, J.C., Garrott, K., Jones, N.R., Conklin, A.I., Monsivais, P. and Adams, J., 2024. Changes in UK price disparities between healthy and less healthy foods over 10 years: An updated analysis with insights in the context of inflationary increases in the cost-of-living from 2021. </w:t>
      </w:r>
      <w:r>
        <w:rPr>
          <w:i/>
          <w:iCs/>
        </w:rPr>
        <w:t>Appetite</w:t>
      </w:r>
      <w:r>
        <w:t>, </w:t>
      </w:r>
      <w:r>
        <w:rPr>
          <w:i/>
          <w:iCs/>
        </w:rPr>
        <w:t>197</w:t>
      </w:r>
      <w:r>
        <w:t xml:space="preserve">, p.107290. </w:t>
      </w:r>
      <w:hyperlink r:id="rId19">
        <w:r>
          <w:rPr>
            <w:color w:val="0563C1"/>
            <w:u w:val="single"/>
          </w:rPr>
          <w:t>https://doi.org/10.1016/j.appet.2024.107290</w:t>
        </w:r>
      </w:hyperlink>
    </w:p>
    <w:p w14:paraId="6B1AE128" w14:textId="77777777" w:rsidR="00025BFB" w:rsidRDefault="00025BFB">
      <w:r>
        <w:t>Hota, J., Tripathy, A. and Deb, M., 2023. Challenges of the fast-food industry in India: An integrated ISM-MICMAC approach. </w:t>
      </w:r>
      <w:r>
        <w:rPr>
          <w:i/>
          <w:iCs/>
        </w:rPr>
        <w:t>Indian Journal of Marketing</w:t>
      </w:r>
      <w:r>
        <w:t xml:space="preserve">, pp.62-78. </w:t>
      </w:r>
      <w:hyperlink r:id="rId20">
        <w:r>
          <w:rPr>
            <w:color w:val="0563C1"/>
            <w:u w:val="single"/>
          </w:rPr>
          <w:t>https://doi.org/10.17010/ijom/2023/v53/i9/173142</w:t>
        </w:r>
      </w:hyperlink>
    </w:p>
    <w:p w14:paraId="013CA2DD" w14:textId="77777777" w:rsidR="00025BFB" w:rsidRDefault="00025BFB">
      <w:pPr>
        <w:spacing w:after="0"/>
        <w:rPr>
          <w:highlight w:val="white"/>
        </w:rPr>
      </w:pPr>
      <w:r>
        <w:rPr>
          <w:highlight w:val="white"/>
        </w:rPr>
        <w:t xml:space="preserve">IMARC (2024). UK Fast Food Market Share, Industry Analysis &amp; Report 2032. [online] Available at: </w:t>
      </w:r>
      <w:hyperlink r:id="rId21">
        <w:r>
          <w:rPr>
            <w:color w:val="1155CC"/>
            <w:highlight w:val="white"/>
            <w:u w:val="single"/>
          </w:rPr>
          <w:t>https://www.imarcgroup.com/uk-fast-food-market</w:t>
        </w:r>
      </w:hyperlink>
      <w:r>
        <w:rPr>
          <w:highlight w:val="white"/>
        </w:rPr>
        <w:t>. [Accessed 4 Apr. 2026].</w:t>
      </w:r>
    </w:p>
    <w:p w14:paraId="0E4097FC" w14:textId="77777777" w:rsidR="00025BFB" w:rsidRDefault="00025BFB">
      <w:r>
        <w:t>Jayasinghe, S., Byrne, N.M. and Hills, A.P., 2025. Cultural influences on dietary choices. </w:t>
      </w:r>
      <w:r>
        <w:rPr>
          <w:i/>
          <w:iCs/>
        </w:rPr>
        <w:t>Progress in cardiovascular diseases</w:t>
      </w:r>
      <w:r>
        <w:t xml:space="preserve">. </w:t>
      </w:r>
      <w:hyperlink r:id="rId22">
        <w:r>
          <w:rPr>
            <w:color w:val="0563C1"/>
            <w:u w:val="single"/>
          </w:rPr>
          <w:t>https://doi.org/10.1016/j.pcad.2025.02.003</w:t>
        </w:r>
      </w:hyperlink>
    </w:p>
    <w:p w14:paraId="5F134BA7" w14:textId="77777777" w:rsidR="00025BFB" w:rsidRDefault="00025BFB">
      <w:r>
        <w:t>Kumar, G.S., Kulkarni, M. and Rathi, N., 2022. Evolving food choices among the urban Indian middle-class: a qualitative study. </w:t>
      </w:r>
      <w:r>
        <w:rPr>
          <w:i/>
          <w:iCs/>
        </w:rPr>
        <w:t>Frontiers in nutrition</w:t>
      </w:r>
      <w:r>
        <w:t>, </w:t>
      </w:r>
      <w:r>
        <w:rPr>
          <w:i/>
          <w:iCs/>
        </w:rPr>
        <w:t>9</w:t>
      </w:r>
      <w:r>
        <w:t xml:space="preserve">, p.844413. </w:t>
      </w:r>
      <w:hyperlink r:id="rId23">
        <w:r>
          <w:rPr>
            <w:color w:val="0563C1"/>
            <w:u w:val="single"/>
          </w:rPr>
          <w:t>https://doi.org/10.3389/fnut.2022.844413</w:t>
        </w:r>
      </w:hyperlink>
    </w:p>
    <w:p w14:paraId="024A385A" w14:textId="77777777" w:rsidR="00025BFB" w:rsidRDefault="00025BFB">
      <w:r>
        <w:t>Lingham, S., Kowalska, A., Kowalski, J., Maye, D. and Manning, L., 2025. The impact of Brexit on UK food standards and food security: Perspectives on the repositioning of neoliberal food policy. </w:t>
      </w:r>
      <w:r>
        <w:rPr>
          <w:i/>
          <w:iCs/>
        </w:rPr>
        <w:t>Foods</w:t>
      </w:r>
      <w:r>
        <w:t>, </w:t>
      </w:r>
      <w:r>
        <w:rPr>
          <w:i/>
          <w:iCs/>
        </w:rPr>
        <w:t>14</w:t>
      </w:r>
      <w:r>
        <w:t xml:space="preserve">(9), p.1474. </w:t>
      </w:r>
      <w:hyperlink r:id="rId24">
        <w:r>
          <w:rPr>
            <w:color w:val="0563C1"/>
            <w:u w:val="single"/>
          </w:rPr>
          <w:t>https://doi.org/10.3390/foods14091474</w:t>
        </w:r>
      </w:hyperlink>
    </w:p>
    <w:p w14:paraId="74607510" w14:textId="77777777" w:rsidR="00025BFB" w:rsidRDefault="00025BFB">
      <w:pPr>
        <w:spacing w:after="0"/>
        <w:rPr>
          <w:highlight w:val="white"/>
        </w:rPr>
      </w:pPr>
      <w:r>
        <w:rPr>
          <w:highlight w:val="white"/>
        </w:rPr>
        <w:lastRenderedPageBreak/>
        <w:t>M4G (2025). KFC takes festive OOH campaign to the skies with ‘</w:t>
      </w:r>
      <w:proofErr w:type="spellStart"/>
      <w:r>
        <w:rPr>
          <w:highlight w:val="white"/>
        </w:rPr>
        <w:t>Feastival</w:t>
      </w:r>
      <w:proofErr w:type="spellEnd"/>
      <w:r>
        <w:rPr>
          <w:highlight w:val="white"/>
        </w:rPr>
        <w:t xml:space="preserve">’ | [online] Available at: </w:t>
      </w:r>
      <w:hyperlink r:id="rId25">
        <w:r>
          <w:rPr>
            <w:color w:val="1155CC"/>
            <w:highlight w:val="white"/>
            <w:u w:val="single"/>
          </w:rPr>
          <w:t>https://www.media4growth.com/showcase/campaigns/kfc-takes-festive-ooh-campaign-to-the-skies-with-feastival-80502</w:t>
        </w:r>
      </w:hyperlink>
      <w:r>
        <w:rPr>
          <w:highlight w:val="white"/>
        </w:rPr>
        <w:t xml:space="preserve">  [Accessed 4 Apr. 2026].</w:t>
      </w:r>
    </w:p>
    <w:p w14:paraId="3377D2A3" w14:textId="77777777" w:rsidR="00025BFB" w:rsidRDefault="00025BFB">
      <w:r>
        <w:t>Manhas, P.S., Sharma, P. and Quintela, J.A., 2024. Product innovation and customer experience: catalysts for enhancing satisfaction in quick service restaurants. </w:t>
      </w:r>
      <w:r>
        <w:rPr>
          <w:i/>
          <w:iCs/>
        </w:rPr>
        <w:t>Tourism and Hospitality</w:t>
      </w:r>
      <w:r>
        <w:t>, </w:t>
      </w:r>
      <w:r>
        <w:rPr>
          <w:i/>
          <w:iCs/>
        </w:rPr>
        <w:t>5</w:t>
      </w:r>
      <w:r>
        <w:t xml:space="preserve">(3), pp.559-576. </w:t>
      </w:r>
      <w:hyperlink r:id="rId26">
        <w:r>
          <w:rPr>
            <w:color w:val="0563C1"/>
            <w:u w:val="single"/>
          </w:rPr>
          <w:t>https://doi.org/10.3390/tourhosp5030034</w:t>
        </w:r>
      </w:hyperlink>
    </w:p>
    <w:p w14:paraId="16D8904F" w14:textId="77777777" w:rsidR="00025BFB" w:rsidRDefault="00025BFB">
      <w:r>
        <w:t xml:space="preserve">Mohan, K., </w:t>
      </w:r>
      <w:proofErr w:type="spellStart"/>
      <w:r>
        <w:t>Maheswarappa</w:t>
      </w:r>
      <w:proofErr w:type="spellEnd"/>
      <w:r>
        <w:t>, N.B. and Banerjee, R., 2022. Exploring the dynamics of women consumer preference, attitude and behaviour towards meat and meat products consumption in India. </w:t>
      </w:r>
      <w:r>
        <w:rPr>
          <w:i/>
          <w:iCs/>
        </w:rPr>
        <w:t>Meat Science</w:t>
      </w:r>
      <w:r>
        <w:t>, </w:t>
      </w:r>
      <w:r>
        <w:rPr>
          <w:i/>
          <w:iCs/>
        </w:rPr>
        <w:t>193</w:t>
      </w:r>
      <w:r>
        <w:t xml:space="preserve">, p.108926. </w:t>
      </w:r>
      <w:hyperlink r:id="rId27">
        <w:r>
          <w:rPr>
            <w:color w:val="0563C1"/>
            <w:u w:val="single"/>
          </w:rPr>
          <w:t>https://doi.org/10.1016/j.meatsci.2022.108926</w:t>
        </w:r>
      </w:hyperlink>
    </w:p>
    <w:p w14:paraId="0D24D90E" w14:textId="77777777" w:rsidR="00025BFB" w:rsidRDefault="00025BFB">
      <w:pPr>
        <w:spacing w:after="0"/>
        <w:rPr>
          <w:highlight w:val="white"/>
        </w:rPr>
      </w:pPr>
      <w:r>
        <w:rPr>
          <w:highlight w:val="white"/>
        </w:rPr>
        <w:t xml:space="preserve">Pandey, R., Rao, K.S., Er, C.C., Kee, D.M.H., Chua, W.J., Hon, H.S., Tan, C.Y., Tayal, S., Sariya, S. and </w:t>
      </w:r>
      <w:proofErr w:type="spellStart"/>
      <w:r>
        <w:rPr>
          <w:highlight w:val="white"/>
        </w:rPr>
        <w:t>Narendath</w:t>
      </w:r>
      <w:proofErr w:type="spellEnd"/>
      <w:r>
        <w:rPr>
          <w:highlight w:val="white"/>
        </w:rPr>
        <w:t>, P., 2021. A Case Study of Consumer Satisfaction of Kentucky Fried Chicken. International Journal of Tourism and Hospitality, 4(2), pp.98-111.</w:t>
      </w:r>
    </w:p>
    <w:p w14:paraId="59A7A3F5" w14:textId="77777777" w:rsidR="00025BFB" w:rsidRDefault="00025BFB">
      <w:proofErr w:type="spellStart"/>
      <w:r>
        <w:t>Patgiri</w:t>
      </w:r>
      <w:proofErr w:type="spellEnd"/>
      <w:r>
        <w:t xml:space="preserve">, R., 2022. Changing food habits of urban middle-class youth in </w:t>
      </w:r>
      <w:proofErr w:type="spellStart"/>
      <w:proofErr w:type="gramStart"/>
      <w:r>
        <w:t>India:‘</w:t>
      </w:r>
      <w:proofErr w:type="gramEnd"/>
      <w:r>
        <w:t>ordering</w:t>
      </w:r>
      <w:proofErr w:type="spellEnd"/>
      <w:r>
        <w:t xml:space="preserve"> In’. </w:t>
      </w:r>
      <w:r>
        <w:rPr>
          <w:i/>
          <w:iCs/>
        </w:rPr>
        <w:t>South Asia Research</w:t>
      </w:r>
      <w:r>
        <w:t>, </w:t>
      </w:r>
      <w:r>
        <w:rPr>
          <w:i/>
          <w:iCs/>
        </w:rPr>
        <w:t>42</w:t>
      </w:r>
      <w:r>
        <w:t xml:space="preserve">(3), pp.327-342. </w:t>
      </w:r>
      <w:hyperlink r:id="rId28">
        <w:r>
          <w:rPr>
            <w:color w:val="0563C1"/>
            <w:u w:val="single"/>
          </w:rPr>
          <w:t>https://doi.org/10.1177/02627280221105133</w:t>
        </w:r>
      </w:hyperlink>
    </w:p>
    <w:p w14:paraId="0F49DED9" w14:textId="77777777" w:rsidR="00025BFB" w:rsidRDefault="00025BFB">
      <w:pPr>
        <w:spacing w:after="0"/>
        <w:rPr>
          <w:highlight w:val="white"/>
        </w:rPr>
      </w:pPr>
      <w:proofErr w:type="spellStart"/>
      <w:r>
        <w:rPr>
          <w:highlight w:val="white"/>
        </w:rPr>
        <w:t>Permana</w:t>
      </w:r>
      <w:proofErr w:type="spellEnd"/>
      <w:r>
        <w:rPr>
          <w:highlight w:val="white"/>
        </w:rPr>
        <w:t xml:space="preserve">, T.I., </w:t>
      </w:r>
      <w:proofErr w:type="spellStart"/>
      <w:r>
        <w:rPr>
          <w:highlight w:val="white"/>
        </w:rPr>
        <w:t>Hindun</w:t>
      </w:r>
      <w:proofErr w:type="spellEnd"/>
      <w:r>
        <w:rPr>
          <w:highlight w:val="white"/>
        </w:rPr>
        <w:t xml:space="preserve">, I., </w:t>
      </w:r>
      <w:proofErr w:type="spellStart"/>
      <w:r>
        <w:rPr>
          <w:highlight w:val="white"/>
        </w:rPr>
        <w:t>Rofi'ah</w:t>
      </w:r>
      <w:proofErr w:type="spellEnd"/>
      <w:r>
        <w:rPr>
          <w:highlight w:val="white"/>
        </w:rPr>
        <w:t>, N.L. and Azizah, A.S.N., 2019. Critical thinking skills: The academic ability, mastering concepts, and analytical skill of undergraduate students. JPBI (</w:t>
      </w:r>
      <w:proofErr w:type="spellStart"/>
      <w:r>
        <w:rPr>
          <w:highlight w:val="white"/>
        </w:rPr>
        <w:t>Jurnal</w:t>
      </w:r>
      <w:proofErr w:type="spellEnd"/>
      <w:r>
        <w:rPr>
          <w:highlight w:val="white"/>
        </w:rPr>
        <w:t xml:space="preserve"> Pendidikan </w:t>
      </w:r>
      <w:proofErr w:type="spellStart"/>
      <w:r>
        <w:rPr>
          <w:highlight w:val="white"/>
        </w:rPr>
        <w:t>Biologi</w:t>
      </w:r>
      <w:proofErr w:type="spellEnd"/>
      <w:r>
        <w:rPr>
          <w:highlight w:val="white"/>
        </w:rPr>
        <w:t xml:space="preserve"> Indonesia), 5(1), pp.1-8.</w:t>
      </w:r>
      <w:hyperlink r:id="rId29">
        <w:r>
          <w:rPr>
            <w:color w:val="1155CC"/>
            <w:highlight w:val="white"/>
            <w:u w:val="single"/>
          </w:rPr>
          <w:t>https://ejournal.umm.ac.id/index.php/jpbi/article/view/7626</w:t>
        </w:r>
      </w:hyperlink>
      <w:r>
        <w:rPr>
          <w:highlight w:val="white"/>
        </w:rPr>
        <w:t xml:space="preserve"> </w:t>
      </w:r>
    </w:p>
    <w:p w14:paraId="1FF6F371" w14:textId="77777777" w:rsidR="00025BFB" w:rsidRDefault="00025BFB">
      <w:r>
        <w:t>Prashar, A., 2023. Supply chain sustainability drivers for fast-moving consumer goods (FMCG) sector: an Indian perspective. </w:t>
      </w:r>
      <w:r>
        <w:rPr>
          <w:i/>
          <w:iCs/>
        </w:rPr>
        <w:t>International Journal of Productivity and Performance Management</w:t>
      </w:r>
      <w:r>
        <w:t>, </w:t>
      </w:r>
      <w:r>
        <w:rPr>
          <w:i/>
          <w:iCs/>
        </w:rPr>
        <w:t>72</w:t>
      </w:r>
      <w:r>
        <w:t xml:space="preserve">(8), pp.2397-2419. </w:t>
      </w:r>
      <w:hyperlink r:id="rId30">
        <w:r>
          <w:rPr>
            <w:color w:val="0563C1"/>
            <w:u w:val="single"/>
          </w:rPr>
          <w:t>https://doi.org/10.1108/IJPPM-10-2021-0582</w:t>
        </w:r>
      </w:hyperlink>
    </w:p>
    <w:p w14:paraId="5FE5E9E6" w14:textId="77777777" w:rsidR="00025BFB" w:rsidRDefault="00025BFB">
      <w:pPr>
        <w:spacing w:after="0"/>
        <w:rPr>
          <w:highlight w:val="white"/>
        </w:rPr>
      </w:pPr>
      <w:proofErr w:type="spellStart"/>
      <w:r>
        <w:rPr>
          <w:highlight w:val="white"/>
        </w:rPr>
        <w:t>SarkaR</w:t>
      </w:r>
      <w:proofErr w:type="spellEnd"/>
      <w:r>
        <w:rPr>
          <w:highlight w:val="white"/>
        </w:rPr>
        <w:t xml:space="preserve">, J. (2020). KFC creates a veg menu for India - Times of India. [online] The Times of India. Available at: </w:t>
      </w:r>
      <w:hyperlink r:id="rId31">
        <w:r>
          <w:rPr>
            <w:color w:val="1155CC"/>
            <w:highlight w:val="white"/>
            <w:u w:val="single"/>
          </w:rPr>
          <w:t>https://timesofindia.indiatimes.com/business/india-business/KFC-creates-a-veg-menu-for-India/articleshow/33518834.cms</w:t>
        </w:r>
      </w:hyperlink>
      <w:r>
        <w:rPr>
          <w:highlight w:val="white"/>
        </w:rPr>
        <w:t>.   [Accessed 4 Apr. 2026].</w:t>
      </w:r>
    </w:p>
    <w:p w14:paraId="124B1112" w14:textId="77777777" w:rsidR="00025BFB" w:rsidRDefault="00025BFB">
      <w:pPr>
        <w:spacing w:after="0"/>
        <w:rPr>
          <w:highlight w:val="white"/>
        </w:rPr>
      </w:pPr>
      <w:proofErr w:type="spellStart"/>
      <w:r>
        <w:rPr>
          <w:highlight w:val="white"/>
        </w:rPr>
        <w:t>Sedda</w:t>
      </w:r>
      <w:proofErr w:type="spellEnd"/>
      <w:r>
        <w:rPr>
          <w:highlight w:val="white"/>
        </w:rPr>
        <w:t>, F. and Stano, S., 2022. Food and glocalization. In Handbook of Culture and Glocalization (pp. 105-121). Edward Elgar Publishing.</w:t>
      </w:r>
      <w:hyperlink r:id="rId32">
        <w:r>
          <w:rPr>
            <w:color w:val="1155CC"/>
            <w:highlight w:val="white"/>
            <w:u w:val="single"/>
          </w:rPr>
          <w:t>https://www.elgaronline.com/edcollchap/book/9781839109010/book-part-9781839109010-13.xml</w:t>
        </w:r>
      </w:hyperlink>
      <w:r>
        <w:rPr>
          <w:highlight w:val="white"/>
        </w:rPr>
        <w:t xml:space="preserve"> </w:t>
      </w:r>
    </w:p>
    <w:p w14:paraId="64DAA452" w14:textId="77777777" w:rsidR="00025BFB" w:rsidRDefault="00025BFB">
      <w:pPr>
        <w:spacing w:after="0"/>
        <w:rPr>
          <w:highlight w:val="white"/>
        </w:rPr>
      </w:pPr>
      <w:r>
        <w:rPr>
          <w:highlight w:val="white"/>
        </w:rPr>
        <w:t>Uddin, S.M., 2020. Operational strategies and management of KFC: An enquiry. EPRA International Journal of Research and Development (IJRD), 5(4), pp.172-179.</w:t>
      </w:r>
    </w:p>
    <w:p w14:paraId="32DED440" w14:textId="77777777" w:rsidR="00025BFB" w:rsidRDefault="00025BFB">
      <w:r>
        <w:lastRenderedPageBreak/>
        <w:t xml:space="preserve">Watson, A., </w:t>
      </w:r>
      <w:proofErr w:type="spellStart"/>
      <w:r>
        <w:t>Perrigot</w:t>
      </w:r>
      <w:proofErr w:type="spellEnd"/>
      <w:r>
        <w:t xml:space="preserve">, R. and Dada, O., 2024. The effects of green brand image on brand loyalty: The case of mainstream </w:t>
      </w:r>
      <w:proofErr w:type="gramStart"/>
      <w:r>
        <w:t>fast food</w:t>
      </w:r>
      <w:proofErr w:type="gramEnd"/>
      <w:r>
        <w:t xml:space="preserve"> brands. </w:t>
      </w:r>
      <w:r>
        <w:rPr>
          <w:i/>
          <w:iCs/>
        </w:rPr>
        <w:t>Business Strategy and the Environment</w:t>
      </w:r>
      <w:r>
        <w:t>, </w:t>
      </w:r>
      <w:r>
        <w:rPr>
          <w:i/>
          <w:iCs/>
        </w:rPr>
        <w:t>33</w:t>
      </w:r>
      <w:r>
        <w:t xml:space="preserve">(2), pp.806-819. </w:t>
      </w:r>
      <w:hyperlink r:id="rId33">
        <w:r>
          <w:rPr>
            <w:color w:val="0563C1"/>
            <w:u w:val="single"/>
          </w:rPr>
          <w:t>https://doi.org/10.1002/bse.3523</w:t>
        </w:r>
      </w:hyperlink>
    </w:p>
    <w:p w14:paraId="29817BC2" w14:textId="77777777" w:rsidR="00025BFB" w:rsidRDefault="00025BFB">
      <w:r>
        <w:t xml:space="preserve">Zaman, S., Balasubramanian, B., Raman, V.S., Monterrosa, E., Hackman, B. and Holmes, C., 2025. LEVERAGING FOOD CULTURE IN INDIA TO PROMOTE NUTRITIOUS AND SUSTAINABLE FOOD PREFERENCES. </w:t>
      </w:r>
      <w:hyperlink r:id="rId34">
        <w:r>
          <w:rPr>
            <w:color w:val="0563C1"/>
            <w:u w:val="single"/>
          </w:rPr>
          <w:t>https://doi.org/10.36072/wp.54</w:t>
        </w:r>
      </w:hyperlink>
    </w:p>
    <w:p w14:paraId="69794F10" w14:textId="77777777" w:rsidR="00172E3B" w:rsidRDefault="007529C3">
      <w:pPr>
        <w:spacing w:after="0"/>
        <w:rPr>
          <w:highlight w:val="white"/>
        </w:rPr>
      </w:pPr>
      <w:r>
        <w:rPr>
          <w:highlight w:val="white"/>
        </w:rPr>
        <w:t>‌</w:t>
      </w:r>
    </w:p>
    <w:p w14:paraId="6DDAF57F" w14:textId="77777777" w:rsidR="00172E3B" w:rsidRDefault="00172E3B"/>
    <w:sectPr w:rsidR="00172E3B" w:rsidSect="00025BFB">
      <w:footerReference w:type="default" r:id="rId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168E7" w14:textId="77777777" w:rsidR="00354BF3" w:rsidRDefault="00354BF3">
      <w:pPr>
        <w:spacing w:after="0" w:line="240" w:lineRule="auto"/>
      </w:pPr>
      <w:r>
        <w:separator/>
      </w:r>
    </w:p>
  </w:endnote>
  <w:endnote w:type="continuationSeparator" w:id="0">
    <w:p w14:paraId="51B3DD0B" w14:textId="77777777" w:rsidR="00354BF3" w:rsidRDefault="00354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D32DCB6-A6DF-4E11-A296-71DD58D8F8DA}"/>
    <w:embedItalic r:id="rId2" w:fontKey="{213C1C66-F06B-440D-91F2-412108EF593E}"/>
  </w:font>
  <w:font w:name="Calibri Light">
    <w:panose1 w:val="020F0302020204030204"/>
    <w:charset w:val="00"/>
    <w:family w:val="swiss"/>
    <w:pitch w:val="variable"/>
    <w:sig w:usb0="E4002EFF" w:usb1="C200247B" w:usb2="00000009" w:usb3="00000000" w:csb0="000001FF" w:csb1="00000000"/>
    <w:embedRegular r:id="rId3" w:fontKey="{F903E488-0A84-4C81-85DA-0DB8F1400ED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38EBA" w14:textId="77777777" w:rsidR="00172E3B" w:rsidRDefault="007529C3">
    <w:pPr>
      <w:pBdr>
        <w:top w:val="nil"/>
        <w:left w:val="nil"/>
        <w:bottom w:val="nil"/>
        <w:right w:val="nil"/>
        <w:between w:val="nil"/>
      </w:pBdr>
      <w:tabs>
        <w:tab w:val="center" w:pos="4680"/>
        <w:tab w:val="right" w:pos="9360"/>
      </w:tabs>
      <w:spacing w:after="0" w:line="240" w:lineRule="auto"/>
      <w:jc w:val="right"/>
      <w:rPr>
        <w:color w:val="000000"/>
        <w:sz w:val="22"/>
        <w:szCs w:val="22"/>
      </w:rPr>
    </w:pPr>
    <w:r>
      <w:rPr>
        <w:color w:val="000000"/>
        <w:sz w:val="22"/>
        <w:szCs w:val="22"/>
      </w:rPr>
      <w:t xml:space="preserve">Page </w:t>
    </w:r>
    <w:r>
      <w:rPr>
        <w:b/>
        <w:bCs/>
        <w:color w:val="000000"/>
        <w:sz w:val="22"/>
        <w:szCs w:val="22"/>
      </w:rPr>
      <w:fldChar w:fldCharType="begin"/>
    </w:r>
    <w:r>
      <w:rPr>
        <w:b/>
        <w:bCs/>
        <w:color w:val="000000"/>
        <w:sz w:val="22"/>
        <w:szCs w:val="22"/>
      </w:rPr>
      <w:instrText>PAGE</w:instrText>
    </w:r>
    <w:r>
      <w:rPr>
        <w:b/>
        <w:bCs/>
        <w:color w:val="000000"/>
        <w:sz w:val="22"/>
        <w:szCs w:val="22"/>
      </w:rPr>
      <w:fldChar w:fldCharType="separate"/>
    </w:r>
    <w:r w:rsidR="00025BFB">
      <w:rPr>
        <w:b/>
        <w:bCs/>
        <w:noProof/>
        <w:color w:val="000000"/>
        <w:sz w:val="22"/>
        <w:szCs w:val="22"/>
      </w:rPr>
      <w:t>1</w:t>
    </w:r>
    <w:r>
      <w:rPr>
        <w:b/>
        <w:bCs/>
        <w:color w:val="000000"/>
        <w:sz w:val="22"/>
        <w:szCs w:val="22"/>
      </w:rPr>
      <w:fldChar w:fldCharType="end"/>
    </w:r>
    <w:r>
      <w:rPr>
        <w:color w:val="000000"/>
        <w:sz w:val="22"/>
        <w:szCs w:val="22"/>
      </w:rPr>
      <w:t xml:space="preserve"> of </w:t>
    </w:r>
    <w:r>
      <w:rPr>
        <w:b/>
        <w:bCs/>
        <w:color w:val="000000"/>
        <w:sz w:val="22"/>
        <w:szCs w:val="22"/>
      </w:rPr>
      <w:fldChar w:fldCharType="begin"/>
    </w:r>
    <w:r>
      <w:rPr>
        <w:b/>
        <w:bCs/>
        <w:color w:val="000000"/>
        <w:sz w:val="22"/>
        <w:szCs w:val="22"/>
      </w:rPr>
      <w:instrText>NUMPAGES</w:instrText>
    </w:r>
    <w:r>
      <w:rPr>
        <w:b/>
        <w:bCs/>
        <w:color w:val="000000"/>
        <w:sz w:val="22"/>
        <w:szCs w:val="22"/>
      </w:rPr>
      <w:fldChar w:fldCharType="separate"/>
    </w:r>
    <w:r w:rsidR="00025BFB">
      <w:rPr>
        <w:b/>
        <w:bCs/>
        <w:noProof/>
        <w:color w:val="000000"/>
        <w:sz w:val="22"/>
        <w:szCs w:val="22"/>
      </w:rPr>
      <w:t>2</w:t>
    </w:r>
    <w:r>
      <w:rPr>
        <w:b/>
        <w:bCs/>
        <w:color w:val="000000"/>
        <w:sz w:val="22"/>
        <w:szCs w:val="22"/>
      </w:rPr>
      <w:fldChar w:fldCharType="end"/>
    </w:r>
  </w:p>
  <w:p w14:paraId="6AA750E8" w14:textId="77777777" w:rsidR="00172E3B" w:rsidRDefault="00172E3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86127" w14:textId="77777777" w:rsidR="00354BF3" w:rsidRDefault="00354BF3">
      <w:pPr>
        <w:spacing w:after="0" w:line="240" w:lineRule="auto"/>
      </w:pPr>
      <w:r>
        <w:separator/>
      </w:r>
    </w:p>
  </w:footnote>
  <w:footnote w:type="continuationSeparator" w:id="0">
    <w:p w14:paraId="1F2ABB8B" w14:textId="77777777" w:rsidR="00354BF3" w:rsidRDefault="00354B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73504"/>
    <w:multiLevelType w:val="multilevel"/>
    <w:tmpl w:val="32067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0D4E45"/>
    <w:multiLevelType w:val="multilevel"/>
    <w:tmpl w:val="6824A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F31048"/>
    <w:multiLevelType w:val="multilevel"/>
    <w:tmpl w:val="80188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4741089">
    <w:abstractNumId w:val="1"/>
  </w:num>
  <w:num w:numId="2" w16cid:durableId="1697802607">
    <w:abstractNumId w:val="2"/>
  </w:num>
  <w:num w:numId="3" w16cid:durableId="1358002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E3B"/>
    <w:rsid w:val="00025BFB"/>
    <w:rsid w:val="0010316D"/>
    <w:rsid w:val="00172E3B"/>
    <w:rsid w:val="002A4A54"/>
    <w:rsid w:val="00354BF3"/>
    <w:rsid w:val="00462F57"/>
    <w:rsid w:val="00727B64"/>
    <w:rsid w:val="0075037E"/>
    <w:rsid w:val="007529C3"/>
    <w:rsid w:val="007B747E"/>
    <w:rsid w:val="00B33E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8AF2B"/>
  <w15:docId w15:val="{2073D390-3D37-4904-8AB9-0B5D748D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b/>
      <w:bCs/>
      <w:sz w:val="28"/>
      <w:szCs w:val="28"/>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Calibri" w:eastAsia="Calibri" w:hAnsi="Calibri" w:cs="Calibri"/>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Calibri" w:hAnsi="Calibri" w:cs="Calibri"/>
      <w:i/>
      <w:iCs/>
      <w:color w:val="595959"/>
    </w:rPr>
  </w:style>
  <w:style w:type="paragraph" w:styleId="Heading7">
    <w:name w:val="heading 7"/>
    <w:basedOn w:val="Normal"/>
    <w:next w:val="Normal"/>
    <w:link w:val="Heading7Char"/>
    <w:uiPriority w:val="9"/>
    <w:semiHidden/>
    <w:unhideWhenUsed/>
    <w:qFormat/>
    <w:rsid w:val="00865C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65C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65C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uiPriority w:val="9"/>
    <w:rsid w:val="006E4BB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865C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5C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5CE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65CE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65CE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65CE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65CE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65CEB"/>
    <w:rPr>
      <w:rFonts w:eastAsiaTheme="majorEastAsia" w:cstheme="majorBidi"/>
      <w:color w:val="272727" w:themeColor="text1" w:themeTint="D8"/>
      <w:sz w:val="24"/>
    </w:rPr>
  </w:style>
  <w:style w:type="character" w:customStyle="1" w:styleId="TitleChar">
    <w:name w:val="Title Char"/>
    <w:basedOn w:val="DefaultParagraphFont"/>
    <w:link w:val="Title"/>
    <w:uiPriority w:val="10"/>
    <w:rsid w:val="00865CEB"/>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865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CEB"/>
    <w:pPr>
      <w:spacing w:before="160"/>
      <w:jc w:val="center"/>
    </w:pPr>
    <w:rPr>
      <w:i/>
      <w:iCs/>
      <w:color w:val="404040" w:themeColor="text1" w:themeTint="BF"/>
    </w:rPr>
  </w:style>
  <w:style w:type="character" w:customStyle="1" w:styleId="QuoteChar">
    <w:name w:val="Quote Char"/>
    <w:basedOn w:val="DefaultParagraphFont"/>
    <w:link w:val="Quote"/>
    <w:uiPriority w:val="29"/>
    <w:rsid w:val="00865CEB"/>
    <w:rPr>
      <w:rFonts w:ascii="Times New Roman" w:hAnsi="Times New Roman"/>
      <w:i/>
      <w:iCs/>
      <w:color w:val="404040" w:themeColor="text1" w:themeTint="BF"/>
      <w:sz w:val="24"/>
    </w:rPr>
  </w:style>
  <w:style w:type="paragraph" w:styleId="ListParagraph">
    <w:name w:val="List Paragraph"/>
    <w:basedOn w:val="Normal"/>
    <w:uiPriority w:val="34"/>
    <w:qFormat/>
    <w:rsid w:val="00865CEB"/>
    <w:pPr>
      <w:ind w:left="720"/>
      <w:contextualSpacing/>
    </w:pPr>
  </w:style>
  <w:style w:type="character" w:styleId="IntenseEmphasis">
    <w:name w:val="Intense Emphasis"/>
    <w:basedOn w:val="DefaultParagraphFont"/>
    <w:uiPriority w:val="21"/>
    <w:qFormat/>
    <w:rsid w:val="00865CEB"/>
    <w:rPr>
      <w:i/>
      <w:iCs/>
      <w:color w:val="2F5496" w:themeColor="accent1" w:themeShade="BF"/>
    </w:rPr>
  </w:style>
  <w:style w:type="paragraph" w:styleId="IntenseQuote">
    <w:name w:val="Intense Quote"/>
    <w:basedOn w:val="Normal"/>
    <w:next w:val="Normal"/>
    <w:link w:val="IntenseQuoteChar"/>
    <w:uiPriority w:val="30"/>
    <w:qFormat/>
    <w:rsid w:val="00865C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5CE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65CEB"/>
    <w:rPr>
      <w:b/>
      <w:bCs/>
      <w:smallCaps/>
      <w:color w:val="2F5496" w:themeColor="accent1" w:themeShade="BF"/>
      <w:spacing w:val="5"/>
    </w:rPr>
  </w:style>
  <w:style w:type="character" w:styleId="Hyperlink">
    <w:name w:val="Hyperlink"/>
    <w:basedOn w:val="DefaultParagraphFont"/>
    <w:uiPriority w:val="99"/>
    <w:unhideWhenUsed/>
    <w:rsid w:val="00865CEB"/>
    <w:rPr>
      <w:color w:val="0563C1" w:themeColor="hyperlink"/>
      <w:u w:val="single"/>
    </w:rPr>
  </w:style>
  <w:style w:type="character" w:styleId="UnresolvedMention">
    <w:name w:val="Unresolved Mention"/>
    <w:basedOn w:val="DefaultParagraphFont"/>
    <w:uiPriority w:val="99"/>
    <w:semiHidden/>
    <w:unhideWhenUsed/>
    <w:rsid w:val="00865CEB"/>
    <w:rPr>
      <w:color w:val="605E5C"/>
      <w:shd w:val="clear" w:color="auto" w:fill="E1DFDD"/>
    </w:rPr>
  </w:style>
  <w:style w:type="paragraph" w:styleId="Header">
    <w:name w:val="header"/>
    <w:basedOn w:val="Normal"/>
    <w:link w:val="HeaderChar"/>
    <w:uiPriority w:val="99"/>
    <w:unhideWhenUsed/>
    <w:rsid w:val="00D93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20F"/>
    <w:rPr>
      <w:rFonts w:ascii="Times New Roman" w:hAnsi="Times New Roman"/>
      <w:sz w:val="24"/>
    </w:rPr>
  </w:style>
  <w:style w:type="paragraph" w:styleId="Footer">
    <w:name w:val="footer"/>
    <w:basedOn w:val="Normal"/>
    <w:link w:val="FooterChar"/>
    <w:uiPriority w:val="99"/>
    <w:unhideWhenUsed/>
    <w:rsid w:val="00D93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20F"/>
    <w:rPr>
      <w:rFonts w:ascii="Times New Roman" w:hAnsi="Times New Roman"/>
      <w:sz w:val="24"/>
    </w:rPr>
  </w:style>
  <w:style w:type="paragraph" w:styleId="TOCHeading">
    <w:name w:val="TOC Heading"/>
    <w:basedOn w:val="Heading1"/>
    <w:next w:val="Normal"/>
    <w:uiPriority w:val="39"/>
    <w:unhideWhenUsed/>
    <w:qFormat/>
    <w:rsid w:val="00A50BDE"/>
    <w:pPr>
      <w:spacing w:before="240" w:after="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A50BDE"/>
    <w:pPr>
      <w:spacing w:after="100"/>
    </w:pPr>
  </w:style>
  <w:style w:type="paragraph" w:styleId="Subtitle">
    <w:name w:val="Subtitle"/>
    <w:basedOn w:val="Normal"/>
    <w:next w:val="Normal"/>
    <w:link w:val="SubtitleChar"/>
    <w:uiPriority w:val="11"/>
    <w:qFormat/>
    <w:rPr>
      <w:rFonts w:ascii="Calibri" w:eastAsia="Calibri" w:hAnsi="Calibri" w:cs="Calibri"/>
      <w:color w:val="595959"/>
      <w:sz w:val="28"/>
      <w:szCs w:val="2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mpaignlive.co.uk/article/kfc-fcking-clever-campaign/1498912" TargetMode="External"/><Relationship Id="rId18" Type="http://schemas.openxmlformats.org/officeDocument/2006/relationships/hyperlink" Target="about:blank" TargetMode="External"/><Relationship Id="rId26" Type="http://schemas.openxmlformats.org/officeDocument/2006/relationships/hyperlink" Target="https://doi.org/10.3390/tourhosp5030034" TargetMode="External"/><Relationship Id="rId3" Type="http://schemas.openxmlformats.org/officeDocument/2006/relationships/styles" Target="styles.xml"/><Relationship Id="rId21" Type="http://schemas.openxmlformats.org/officeDocument/2006/relationships/hyperlink" Target="https://www.imarcgroup.com/uk-fast-food-market" TargetMode="External"/><Relationship Id="rId34" Type="http://schemas.openxmlformats.org/officeDocument/2006/relationships/hyperlink" Target="https://doi.org/10.36072/wp.54" TargetMode="External"/><Relationship Id="rId7" Type="http://schemas.openxmlformats.org/officeDocument/2006/relationships/endnotes" Target="endnotes.xml"/><Relationship Id="rId12" Type="http://schemas.openxmlformats.org/officeDocument/2006/relationships/hyperlink" Target="https://doi.org/10.1111/iere.12541" TargetMode="External"/><Relationship Id="rId17" Type="http://schemas.openxmlformats.org/officeDocument/2006/relationships/hyperlink" Target="https://papers.ssrn.com/sol3/Delivery.cfm?abstractid=5876342&amp;__cf_chl_tk=v_xYFkE9RC6hEr7_7gdkk08B2coc5tnJ2141Kpu2Goo-1775306457-1.0.1.1-7GshyNE064FUTcX5TAjnJ7pC6o4qVfeXIDr27eBkuTM" TargetMode="External"/><Relationship Id="rId25" Type="http://schemas.openxmlformats.org/officeDocument/2006/relationships/hyperlink" Target="https://www.media4growth.com/showcase/campaigns/kfc-takes-festive-ooh-campaign-to-the-skies-with-feastival-80502" TargetMode="External"/><Relationship Id="rId33" Type="http://schemas.openxmlformats.org/officeDocument/2006/relationships/hyperlink" Target="https://doi.org/10.1002/bse.3523" TargetMode="External"/><Relationship Id="rId2" Type="http://schemas.openxmlformats.org/officeDocument/2006/relationships/numbering" Target="numbering.xml"/><Relationship Id="rId16" Type="http://schemas.openxmlformats.org/officeDocument/2006/relationships/hyperlink" Target="https://doi.org/10.1016/j.ijgfs.2024.100884" TargetMode="External"/><Relationship Id="rId20" Type="http://schemas.openxmlformats.org/officeDocument/2006/relationships/hyperlink" Target="https://doi.org/10.17010/ijom/2023/v53/i9/173142" TargetMode="External"/><Relationship Id="rId29" Type="http://schemas.openxmlformats.org/officeDocument/2006/relationships/hyperlink" Target="https://ejournal.umm.ac.id/index.php/jpbi/article/view/76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2996/jefas.2025.7.7.2" TargetMode="External"/><Relationship Id="rId24" Type="http://schemas.openxmlformats.org/officeDocument/2006/relationships/hyperlink" Target="https://doi.org/10.3390/foods14091474" TargetMode="External"/><Relationship Id="rId32" Type="http://schemas.openxmlformats.org/officeDocument/2006/relationships/hyperlink" Target="https://www.elgaronline.com/edcollchap/book/9781839109010/book-part-9781839109010-13.x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llmenu.uk/kfc-menu/" TargetMode="External"/><Relationship Id="rId23" Type="http://schemas.openxmlformats.org/officeDocument/2006/relationships/hyperlink" Target="https://doi.org/10.3389/fnut.2022.844413" TargetMode="External"/><Relationship Id="rId28" Type="http://schemas.openxmlformats.org/officeDocument/2006/relationships/hyperlink" Target="https://doi.org/10.1177/02627280221105133" TargetMode="External"/><Relationship Id="rId36" Type="http://schemas.openxmlformats.org/officeDocument/2006/relationships/fontTable" Target="fontTable.xml"/><Relationship Id="rId10" Type="http://schemas.openxmlformats.org/officeDocument/2006/relationships/hyperlink" Target="https://doi.org/10.1016/j.scitotenv.2021.151041" TargetMode="External"/><Relationship Id="rId19" Type="http://schemas.openxmlformats.org/officeDocument/2006/relationships/hyperlink" Target="https://doi.org/10.1016/j.appet.2024.107290" TargetMode="External"/><Relationship Id="rId31" Type="http://schemas.openxmlformats.org/officeDocument/2006/relationships/hyperlink" Target="https://timesofindia.indiatimes.com/business/india-business/KFC-creates-a-veg-menu-for-India/articleshow/33518834.c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jrpr.com/uploads/V6ISSUE6/IJRPR49003.pdf" TargetMode="External"/><Relationship Id="rId22" Type="http://schemas.openxmlformats.org/officeDocument/2006/relationships/hyperlink" Target="https://doi.org/10.1016/j.pcad.2025.02.003" TargetMode="External"/><Relationship Id="rId27" Type="http://schemas.openxmlformats.org/officeDocument/2006/relationships/hyperlink" Target="https://doi.org/10.1016/j.meatsci.2022.108926" TargetMode="External"/><Relationship Id="rId30" Type="http://schemas.openxmlformats.org/officeDocument/2006/relationships/hyperlink" Target="https://doi.org/10.1108/IJPPM-10-2021-0582" TargetMode="External"/><Relationship Id="rId35"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eHCHDo9qL5G29D00FwapY+LnCA==">CgMxLjAaHwoBMBIaChgICVIUChJ0YWJsZS44eGk3azY1NzgzNGoaHwoBMRIaChgICVIUChJ0YWJsZS42dmE3OGN3bW5pajgyDmguODU1MnB1aXV2azdoMg5oLnVwOW0xZnRnOGltNjIOaC53dzU5NDNvenZzeWsyDmguZG1zcHBlZGdicHI0Mg5oLjZtdzZzZG1jcmRzYTIOaC5yZ3BuemxyZHBtYzE4AHIhMU5QQVNULVZSRTdYRUpYN0hIQ01fbXVWeWh3YWNDdElW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6585</Words>
  <Characters>37535</Characters>
  <Application>Microsoft Office Word</Application>
  <DocSecurity>0</DocSecurity>
  <Lines>312</Lines>
  <Paragraphs>88</Paragraphs>
  <ScaleCrop>false</ScaleCrop>
  <Company/>
  <LinksUpToDate>false</LinksUpToDate>
  <CharactersWithSpaces>44032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Garry</dc:creator>
  <cp:lastModifiedBy>Naimish Bhimjibhai Khunt (2505506)</cp:lastModifiedBy>
  <cp:revision>6</cp:revision>
  <dcterms:created xsi:type="dcterms:W3CDTF">2026-04-04T15:25:00Z</dcterms:created>
  <dcterms:modified xsi:type="dcterms:W3CDTF">2026-04-21T15:36:00Z</dcterms:modified>
</cp:coreProperties>
</file>