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2745"/>
        <w:gridCol w:w="6255"/>
      </w:tblGrid>
      <w:tr w:rsidR="7F8DF99B" w:rsidTr="7F8DF99B" w14:paraId="408D31FD">
        <w:trPr>
          <w:trHeight w:val="300"/>
        </w:trPr>
        <w:tc>
          <w:tcPr>
            <w:tcW w:w="2745" w:type="dxa"/>
            <w:tcBorders>
              <w:top w:val="single" w:sz="6"/>
              <w:left w:val="single" w:sz="6"/>
            </w:tcBorders>
            <w:tcMar>
              <w:left w:w="90" w:type="dxa"/>
              <w:right w:w="90" w:type="dxa"/>
            </w:tcMar>
            <w:vAlign w:val="center"/>
          </w:tcPr>
          <w:p w:rsidR="7F8DF99B" w:rsidP="7F8DF99B" w:rsidRDefault="7F8DF99B" w14:paraId="59BF7D2A" w14:textId="477E43B4">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 xml:space="preserve">Name </w:t>
            </w:r>
          </w:p>
        </w:tc>
        <w:tc>
          <w:tcPr>
            <w:tcW w:w="6255" w:type="dxa"/>
            <w:tcBorders>
              <w:top w:val="single" w:sz="6"/>
              <w:right w:val="single" w:sz="6"/>
            </w:tcBorders>
            <w:tcMar>
              <w:left w:w="90" w:type="dxa"/>
              <w:right w:w="90" w:type="dxa"/>
            </w:tcMar>
            <w:vAlign w:val="center"/>
          </w:tcPr>
          <w:p w:rsidR="7F8DF99B" w:rsidP="7F8DF99B" w:rsidRDefault="7F8DF99B" w14:paraId="45CA5510" w14:textId="487CD604">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Agnieska Dzickovskaja</w:t>
            </w:r>
          </w:p>
        </w:tc>
      </w:tr>
      <w:tr w:rsidR="7F8DF99B" w:rsidTr="7F8DF99B" w14:paraId="239757D5">
        <w:trPr>
          <w:trHeight w:val="300"/>
        </w:trPr>
        <w:tc>
          <w:tcPr>
            <w:tcW w:w="2745" w:type="dxa"/>
            <w:tcBorders>
              <w:left w:val="single" w:sz="6"/>
            </w:tcBorders>
            <w:tcMar>
              <w:left w:w="90" w:type="dxa"/>
              <w:right w:w="90" w:type="dxa"/>
            </w:tcMar>
            <w:vAlign w:val="center"/>
          </w:tcPr>
          <w:p w:rsidR="7F8DF99B" w:rsidP="7F8DF99B" w:rsidRDefault="7F8DF99B" w14:paraId="6FB70B7C" w14:textId="0FDDDD7E">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Student number</w:t>
            </w:r>
          </w:p>
        </w:tc>
        <w:tc>
          <w:tcPr>
            <w:tcW w:w="6255" w:type="dxa"/>
            <w:tcBorders>
              <w:right w:val="single" w:sz="6"/>
            </w:tcBorders>
            <w:tcMar>
              <w:left w:w="90" w:type="dxa"/>
              <w:right w:w="90" w:type="dxa"/>
            </w:tcMar>
            <w:vAlign w:val="center"/>
          </w:tcPr>
          <w:p w:rsidR="7F8DF99B" w:rsidP="7F8DF99B" w:rsidRDefault="7F8DF99B" w14:paraId="43357598" w14:textId="37E1FDA3">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2320531</w:t>
            </w:r>
          </w:p>
        </w:tc>
      </w:tr>
      <w:tr w:rsidR="7F8DF99B" w:rsidTr="7F8DF99B" w14:paraId="2BB25B91">
        <w:trPr>
          <w:trHeight w:val="300"/>
        </w:trPr>
        <w:tc>
          <w:tcPr>
            <w:tcW w:w="2745" w:type="dxa"/>
            <w:tcBorders>
              <w:left w:val="single" w:sz="6"/>
            </w:tcBorders>
            <w:tcMar>
              <w:left w:w="90" w:type="dxa"/>
              <w:right w:w="90" w:type="dxa"/>
            </w:tcMar>
            <w:vAlign w:val="center"/>
          </w:tcPr>
          <w:p w:rsidR="7F8DF99B" w:rsidP="7F8DF99B" w:rsidRDefault="7F8DF99B" w14:paraId="4DBA848D" w14:textId="6192B81A">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Programme</w:t>
            </w:r>
          </w:p>
        </w:tc>
        <w:tc>
          <w:tcPr>
            <w:tcW w:w="6255" w:type="dxa"/>
            <w:tcBorders>
              <w:right w:val="single" w:sz="6"/>
            </w:tcBorders>
            <w:tcMar>
              <w:left w:w="90" w:type="dxa"/>
              <w:right w:w="90" w:type="dxa"/>
            </w:tcMar>
            <w:vAlign w:val="center"/>
          </w:tcPr>
          <w:p w:rsidR="7F8DF99B" w:rsidP="7F8DF99B" w:rsidRDefault="7F8DF99B" w14:paraId="0F948B3D" w14:textId="161E7162">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trike w:val="0"/>
                <w:dstrike w:val="0"/>
                <w:sz w:val="24"/>
                <w:szCs w:val="24"/>
                <w:u w:val="none"/>
                <w:lang w:val="en-GB"/>
              </w:rPr>
              <w:t>BA (Hons) Leadership and Management Skills for the Workplace</w:t>
            </w:r>
          </w:p>
        </w:tc>
      </w:tr>
      <w:tr w:rsidR="7F8DF99B" w:rsidTr="7F8DF99B" w14:paraId="2763775F">
        <w:trPr>
          <w:trHeight w:val="300"/>
        </w:trPr>
        <w:tc>
          <w:tcPr>
            <w:tcW w:w="2745" w:type="dxa"/>
            <w:tcBorders>
              <w:left w:val="single" w:sz="6"/>
            </w:tcBorders>
            <w:tcMar>
              <w:left w:w="90" w:type="dxa"/>
              <w:right w:w="90" w:type="dxa"/>
            </w:tcMar>
            <w:vAlign w:val="center"/>
          </w:tcPr>
          <w:p w:rsidR="7F8DF99B" w:rsidP="7F8DF99B" w:rsidRDefault="7F8DF99B" w14:paraId="06D3091E" w14:textId="062229FC">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Module Title and Code</w:t>
            </w:r>
          </w:p>
        </w:tc>
        <w:tc>
          <w:tcPr>
            <w:tcW w:w="6255" w:type="dxa"/>
            <w:tcBorders>
              <w:right w:val="single" w:sz="6"/>
            </w:tcBorders>
            <w:tcMar>
              <w:left w:w="90" w:type="dxa"/>
              <w:right w:w="90" w:type="dxa"/>
            </w:tcMar>
            <w:vAlign w:val="center"/>
          </w:tcPr>
          <w:p w:rsidR="12CCD06D" w:rsidP="7F8DF99B" w:rsidRDefault="12CCD06D" w14:paraId="0D227CD4" w14:textId="765253EC">
            <w:pPr>
              <w:widowControl w:val="0"/>
              <w:spacing w:before="0" w:beforeAutospacing="off" w:line="360" w:lineRule="auto"/>
              <w:jc w:val="left"/>
              <w:rPr>
                <w:rFonts w:ascii="Calibri" w:hAnsi="Calibri" w:eastAsia="Calibri" w:cs="Calibri"/>
                <w:b w:val="0"/>
                <w:bCs w:val="0"/>
                <w:i w:val="0"/>
                <w:iCs w:val="0"/>
                <w:sz w:val="24"/>
                <w:szCs w:val="24"/>
              </w:rPr>
            </w:pPr>
            <w:r w:rsidRPr="7F8DF99B" w:rsidR="12CCD06D">
              <w:rPr>
                <w:rFonts w:ascii="Calibri" w:hAnsi="Calibri" w:eastAsia="Calibri" w:cs="Calibri"/>
                <w:b w:val="0"/>
                <w:bCs w:val="0"/>
                <w:i w:val="0"/>
                <w:iCs w:val="0"/>
                <w:caps w:val="0"/>
                <w:smallCaps w:val="0"/>
                <w:strike w:val="0"/>
                <w:dstrike w:val="0"/>
                <w:sz w:val="24"/>
                <w:szCs w:val="24"/>
                <w:u w:val="none"/>
                <w:lang w:val="en-GB"/>
              </w:rPr>
              <w:t>Organisational Culture</w:t>
            </w:r>
            <w:r w:rsidRPr="7F8DF99B" w:rsidR="7F8DF99B">
              <w:rPr>
                <w:rFonts w:ascii="Calibri" w:hAnsi="Calibri" w:eastAsia="Calibri" w:cs="Calibri"/>
                <w:b w:val="0"/>
                <w:bCs w:val="0"/>
                <w:i w:val="0"/>
                <w:iCs w:val="0"/>
                <w:caps w:val="0"/>
                <w:smallCaps w:val="0"/>
                <w:strike w:val="0"/>
                <w:dstrike w:val="0"/>
                <w:sz w:val="24"/>
                <w:szCs w:val="24"/>
                <w:u w:val="none"/>
                <w:lang w:val="en-GB"/>
              </w:rPr>
              <w:t xml:space="preserve"> LCLM500</w:t>
            </w:r>
            <w:r w:rsidRPr="7F8DF99B" w:rsidR="0C815E94">
              <w:rPr>
                <w:rFonts w:ascii="Calibri" w:hAnsi="Calibri" w:eastAsia="Calibri" w:cs="Calibri"/>
                <w:b w:val="0"/>
                <w:bCs w:val="0"/>
                <w:i w:val="0"/>
                <w:iCs w:val="0"/>
                <w:caps w:val="0"/>
                <w:smallCaps w:val="0"/>
                <w:strike w:val="0"/>
                <w:dstrike w:val="0"/>
                <w:sz w:val="24"/>
                <w:szCs w:val="24"/>
                <w:u w:val="none"/>
                <w:lang w:val="en-GB"/>
              </w:rPr>
              <w:t>5</w:t>
            </w:r>
          </w:p>
        </w:tc>
      </w:tr>
      <w:tr w:rsidR="7F8DF99B" w:rsidTr="7F8DF99B" w14:paraId="63811CDE">
        <w:trPr>
          <w:trHeight w:val="300"/>
        </w:trPr>
        <w:tc>
          <w:tcPr>
            <w:tcW w:w="2745" w:type="dxa"/>
            <w:tcBorders>
              <w:left w:val="single" w:sz="6"/>
            </w:tcBorders>
            <w:tcMar>
              <w:left w:w="90" w:type="dxa"/>
              <w:right w:w="90" w:type="dxa"/>
            </w:tcMar>
            <w:vAlign w:val="center"/>
          </w:tcPr>
          <w:p w:rsidR="7F8DF99B" w:rsidP="7F8DF99B" w:rsidRDefault="7F8DF99B" w14:paraId="3B7BB7CC" w14:textId="3C2DE08F">
            <w:pPr>
              <w:widowControl w:val="0"/>
              <w:spacing w:before="0" w:before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Lecturer</w:t>
            </w:r>
          </w:p>
        </w:tc>
        <w:tc>
          <w:tcPr>
            <w:tcW w:w="6255" w:type="dxa"/>
            <w:tcBorders>
              <w:right w:val="single" w:sz="6"/>
            </w:tcBorders>
            <w:tcMar>
              <w:left w:w="90" w:type="dxa"/>
              <w:right w:w="90" w:type="dxa"/>
            </w:tcMar>
            <w:vAlign w:val="center"/>
          </w:tcPr>
          <w:p w:rsidR="015CE4B7" w:rsidP="7F8DF99B" w:rsidRDefault="015CE4B7" w14:paraId="4380C643" w14:textId="60636005">
            <w:pPr>
              <w:pStyle w:val="Normal"/>
              <w:widowControl w:val="0"/>
              <w:spacing w:line="360" w:lineRule="auto"/>
              <w:jc w:val="left"/>
              <w:rPr>
                <w:rFonts w:ascii="Calibri" w:hAnsi="Calibri" w:eastAsia="Calibri" w:cs="Calibri"/>
                <w:b w:val="0"/>
                <w:bCs w:val="0"/>
                <w:i w:val="0"/>
                <w:iCs w:val="0"/>
                <w:caps w:val="0"/>
                <w:smallCaps w:val="0"/>
                <w:noProof w:val="0"/>
                <w:color w:val="auto"/>
                <w:sz w:val="24"/>
                <w:szCs w:val="24"/>
                <w:lang w:val="en-GB"/>
              </w:rPr>
            </w:pPr>
            <w:r w:rsidRPr="7F8DF99B" w:rsidR="015CE4B7">
              <w:rPr>
                <w:rFonts w:ascii="Calibri" w:hAnsi="Calibri" w:eastAsia="Calibri" w:cs="Calibri"/>
                <w:b w:val="0"/>
                <w:bCs w:val="0"/>
                <w:i w:val="0"/>
                <w:iCs w:val="0"/>
                <w:caps w:val="0"/>
                <w:smallCaps w:val="0"/>
                <w:noProof w:val="0"/>
                <w:color w:val="auto"/>
                <w:sz w:val="24"/>
                <w:szCs w:val="24"/>
                <w:lang w:val="en-GB"/>
              </w:rPr>
              <w:t>Ibrahim Rufai</w:t>
            </w:r>
          </w:p>
        </w:tc>
      </w:tr>
      <w:tr w:rsidR="7F8DF99B" w:rsidTr="7F8DF99B" w14:paraId="7941F97B">
        <w:trPr>
          <w:trHeight w:val="300"/>
        </w:trPr>
        <w:tc>
          <w:tcPr>
            <w:tcW w:w="2745" w:type="dxa"/>
            <w:tcBorders>
              <w:left w:val="single" w:sz="6"/>
              <w:bottom w:val="single" w:sz="6"/>
            </w:tcBorders>
            <w:tcMar>
              <w:left w:w="90" w:type="dxa"/>
              <w:right w:w="90" w:type="dxa"/>
            </w:tcMar>
            <w:vAlign w:val="center"/>
          </w:tcPr>
          <w:p w:rsidR="7F8DF99B" w:rsidP="7F8DF99B" w:rsidRDefault="7F8DF99B" w14:paraId="54872BCB" w14:textId="622758B5">
            <w:pPr>
              <w:widowControl w:val="0"/>
              <w:spacing w:before="0" w:beforeAutospacing="off" w:after="0" w:afterAutospacing="off" w:line="360" w:lineRule="auto"/>
              <w:jc w:val="left"/>
              <w:rPr>
                <w:rFonts w:ascii="Calibri" w:hAnsi="Calibri" w:eastAsia="Calibri" w:cs="Calibri"/>
                <w:b w:val="0"/>
                <w:bCs w:val="0"/>
                <w:i w:val="0"/>
                <w:iCs w:val="0"/>
                <w:sz w:val="24"/>
                <w:szCs w:val="24"/>
              </w:rPr>
            </w:pPr>
            <w:r w:rsidRPr="7F8DF99B" w:rsidR="7F8DF99B">
              <w:rPr>
                <w:rFonts w:ascii="Calibri" w:hAnsi="Calibri" w:eastAsia="Calibri" w:cs="Calibri"/>
                <w:b w:val="0"/>
                <w:bCs w:val="0"/>
                <w:i w:val="0"/>
                <w:iCs w:val="0"/>
                <w:caps w:val="0"/>
                <w:smallCaps w:val="0"/>
                <w:sz w:val="24"/>
                <w:szCs w:val="24"/>
                <w:lang w:val="en-GB"/>
              </w:rPr>
              <w:t>Assignment Title</w:t>
            </w:r>
          </w:p>
        </w:tc>
        <w:tc>
          <w:tcPr>
            <w:tcW w:w="6255" w:type="dxa"/>
            <w:tcBorders>
              <w:bottom w:val="single" w:sz="6"/>
              <w:right w:val="single" w:sz="6"/>
            </w:tcBorders>
            <w:tcMar>
              <w:left w:w="90" w:type="dxa"/>
              <w:right w:w="90" w:type="dxa"/>
            </w:tcMar>
            <w:vAlign w:val="center"/>
          </w:tcPr>
          <w:p w:rsidR="3A7773D5" w:rsidP="7F8DF99B" w:rsidRDefault="3A7773D5" w14:paraId="4AC3FCD1" w14:textId="05BD1F81">
            <w:pPr>
              <w:spacing w:before="0" w:beforeAutospacing="off" w:after="0" w:afterAutospacing="off" w:line="360" w:lineRule="auto"/>
              <w:ind w:left="0" w:right="0"/>
              <w:jc w:val="left"/>
              <w:rPr>
                <w:rFonts w:ascii="Calibri" w:hAnsi="Calibri" w:eastAsia="Calibri" w:cs="Calibri"/>
                <w:b w:val="0"/>
                <w:bCs w:val="0"/>
                <w:i w:val="0"/>
                <w:iCs w:val="0"/>
                <w:strike w:val="0"/>
                <w:dstrike w:val="0"/>
                <w:noProof w:val="0"/>
                <w:color w:val="auto"/>
                <w:sz w:val="24"/>
                <w:szCs w:val="24"/>
                <w:u w:val="none"/>
                <w:lang w:val="en-GB"/>
              </w:rPr>
            </w:pPr>
            <w:r w:rsidRPr="7F8DF99B" w:rsidR="3A7773D5">
              <w:rPr>
                <w:rFonts w:ascii="Calibri" w:hAnsi="Calibri" w:eastAsia="Calibri" w:cs="Calibri"/>
                <w:b w:val="0"/>
                <w:bCs w:val="0"/>
                <w:i w:val="0"/>
                <w:iCs w:val="0"/>
                <w:strike w:val="0"/>
                <w:dstrike w:val="0"/>
                <w:noProof w:val="0"/>
                <w:color w:val="auto"/>
                <w:sz w:val="24"/>
                <w:szCs w:val="24"/>
                <w:u w:val="none"/>
                <w:lang w:val="en-GB"/>
              </w:rPr>
              <w:t>Component</w:t>
            </w:r>
            <w:r w:rsidRPr="7F8DF99B" w:rsidR="3A7773D5">
              <w:rPr>
                <w:rFonts w:ascii="Calibri" w:hAnsi="Calibri" w:eastAsia="Calibri" w:cs="Calibri"/>
                <w:b w:val="0"/>
                <w:bCs w:val="0"/>
                <w:i w:val="0"/>
                <w:iCs w:val="0"/>
                <w:strike w:val="0"/>
                <w:dstrike w:val="0"/>
                <w:noProof w:val="0"/>
                <w:color w:val="auto"/>
                <w:sz w:val="24"/>
                <w:szCs w:val="24"/>
                <w:u w:val="none"/>
                <w:lang w:val="en-GB"/>
              </w:rPr>
              <w:t xml:space="preserve"> 1</w:t>
            </w:r>
          </w:p>
          <w:p w:rsidR="3A7773D5" w:rsidP="7F8DF99B" w:rsidRDefault="3A7773D5" w14:paraId="340172CF" w14:textId="27E263A4">
            <w:pPr>
              <w:spacing w:before="0" w:beforeAutospacing="off" w:after="0" w:afterAutospacing="off" w:line="360" w:lineRule="auto"/>
              <w:ind w:left="0" w:right="0"/>
              <w:jc w:val="left"/>
              <w:rPr>
                <w:rFonts w:ascii="Calibri" w:hAnsi="Calibri" w:eastAsia="Calibri" w:cs="Calibri"/>
                <w:b w:val="0"/>
                <w:bCs w:val="0"/>
                <w:i w:val="0"/>
                <w:iCs w:val="0"/>
                <w:strike w:val="0"/>
                <w:dstrike w:val="0"/>
                <w:noProof w:val="0"/>
                <w:color w:val="auto"/>
                <w:sz w:val="24"/>
                <w:szCs w:val="24"/>
                <w:u w:val="none"/>
                <w:lang w:val="en-GB"/>
              </w:rPr>
            </w:pPr>
            <w:r w:rsidRPr="7F8DF99B" w:rsidR="3A7773D5">
              <w:rPr>
                <w:rFonts w:ascii="Calibri" w:hAnsi="Calibri" w:eastAsia="Calibri" w:cs="Calibri"/>
                <w:b w:val="0"/>
                <w:bCs w:val="0"/>
                <w:i w:val="0"/>
                <w:iCs w:val="0"/>
                <w:strike w:val="0"/>
                <w:dstrike w:val="0"/>
                <w:noProof w:val="0"/>
                <w:color w:val="auto"/>
                <w:sz w:val="24"/>
                <w:szCs w:val="24"/>
                <w:u w:val="none"/>
                <w:lang w:val="en-GB"/>
              </w:rPr>
              <w:t>Organisational Culture: Individual Report</w:t>
            </w:r>
          </w:p>
        </w:tc>
      </w:tr>
    </w:tbl>
    <w:p w:rsidR="7F8DF99B" w:rsidP="7F8DF99B" w:rsidRDefault="7F8DF99B" w14:paraId="5541B788" w14:textId="3AB93DD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7F8DF99B" w:rsidP="7F8DF99B" w:rsidRDefault="7F8DF99B" w14:paraId="40200281" w14:textId="2BE6229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7F8DF99B" w:rsidP="7F8DF99B" w:rsidRDefault="7F8DF99B" w14:paraId="2D60A3C1" w14:textId="123BF321">
      <w:pPr>
        <w:bidi w:val="0"/>
        <w:spacing w:line="360"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7F8DF99B" w:rsidRDefault="7F8DF99B" w14:paraId="4BF7F4E9" w14:textId="409F1E2C">
      <w:r>
        <w:br w:type="page"/>
      </w:r>
    </w:p>
    <w:p w:rsidR="0D583279" w:rsidP="7F8DF99B" w:rsidRDefault="0D583279" w14:paraId="1B538E08" w14:textId="2F05E19C">
      <w:pPr>
        <w:pStyle w:val="Normal"/>
        <w:bidi w:val="0"/>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F8DF99B" w:rsidR="0D583279">
        <w:rPr>
          <w:rFonts w:ascii="Calibri" w:hAnsi="Calibri" w:eastAsia="Calibri" w:cs="Calibri"/>
          <w:b w:val="1"/>
          <w:bCs w:val="1"/>
          <w:i w:val="0"/>
          <w:iCs w:val="0"/>
          <w:caps w:val="0"/>
          <w:smallCaps w:val="0"/>
          <w:noProof w:val="0"/>
          <w:color w:val="000000" w:themeColor="text1" w:themeTint="FF" w:themeShade="FF"/>
          <w:sz w:val="24"/>
          <w:szCs w:val="24"/>
          <w:lang w:val="en-GB"/>
        </w:rPr>
        <w:t>Table of Content:</w:t>
      </w:r>
    </w:p>
    <w:sdt>
      <w:sdtPr>
        <w:id w:val="1888103864"/>
        <w:docPartObj>
          <w:docPartGallery w:val="Table of Contents"/>
          <w:docPartUnique/>
        </w:docPartObj>
      </w:sdtPr>
      <w:sdtContent>
        <w:p w:rsidR="7F8DF99B" w:rsidP="7F8DF99B" w:rsidRDefault="7F8DF99B" w14:paraId="54089260" w14:textId="36895B66">
          <w:pPr>
            <w:pStyle w:val="TOC1"/>
            <w:tabs>
              <w:tab w:val="right" w:leader="dot" w:pos="9015"/>
            </w:tabs>
            <w:bidi w:val="0"/>
            <w:rPr>
              <w:rStyle w:val="Hyperlink"/>
            </w:rPr>
          </w:pPr>
          <w:r>
            <w:fldChar w:fldCharType="begin"/>
          </w:r>
          <w:r>
            <w:instrText xml:space="preserve">TOC \o "1-9" \z \u \h</w:instrText>
          </w:r>
          <w:r>
            <w:fldChar w:fldCharType="separate"/>
          </w:r>
          <w:hyperlink w:anchor="_Toc1819946412">
            <w:r w:rsidRPr="2F6DF31C" w:rsidR="2F6DF31C">
              <w:rPr>
                <w:rStyle w:val="Hyperlink"/>
              </w:rPr>
              <w:t>INTRODUCTION</w:t>
            </w:r>
            <w:r>
              <w:tab/>
            </w:r>
            <w:r>
              <w:fldChar w:fldCharType="begin"/>
            </w:r>
            <w:r>
              <w:instrText xml:space="preserve">PAGEREF _Toc1819946412 \h</w:instrText>
            </w:r>
            <w:r>
              <w:fldChar w:fldCharType="separate"/>
            </w:r>
            <w:r w:rsidRPr="2F6DF31C" w:rsidR="2F6DF31C">
              <w:rPr>
                <w:rStyle w:val="Hyperlink"/>
              </w:rPr>
              <w:t>2</w:t>
            </w:r>
            <w:r>
              <w:fldChar w:fldCharType="end"/>
            </w:r>
          </w:hyperlink>
        </w:p>
        <w:p w:rsidR="526BD279" w:rsidP="526BD279" w:rsidRDefault="526BD279" w14:paraId="7BA9EA91" w14:textId="476FD703">
          <w:pPr>
            <w:pStyle w:val="TOC1"/>
            <w:tabs>
              <w:tab w:val="right" w:leader="dot" w:pos="9015"/>
            </w:tabs>
            <w:bidi w:val="0"/>
            <w:rPr>
              <w:rStyle w:val="Hyperlink"/>
            </w:rPr>
          </w:pPr>
          <w:hyperlink w:anchor="_Toc336337853">
            <w:r w:rsidRPr="2F6DF31C" w:rsidR="2F6DF31C">
              <w:rPr>
                <w:rStyle w:val="Hyperlink"/>
              </w:rPr>
              <w:t>1. ORGANISATIONAL CULTURE OF JOHN LEWIS PARTNERSHIP (JLP)</w:t>
            </w:r>
            <w:r>
              <w:tab/>
            </w:r>
            <w:r>
              <w:fldChar w:fldCharType="begin"/>
            </w:r>
            <w:r>
              <w:instrText xml:space="preserve">PAGEREF _Toc336337853 \h</w:instrText>
            </w:r>
            <w:r>
              <w:fldChar w:fldCharType="separate"/>
            </w:r>
            <w:r w:rsidRPr="2F6DF31C" w:rsidR="2F6DF31C">
              <w:rPr>
                <w:rStyle w:val="Hyperlink"/>
              </w:rPr>
              <w:t>3</w:t>
            </w:r>
            <w:r>
              <w:fldChar w:fldCharType="end"/>
            </w:r>
          </w:hyperlink>
        </w:p>
        <w:p w:rsidR="526BD279" w:rsidP="526BD279" w:rsidRDefault="526BD279" w14:paraId="641B800D" w14:textId="73A221D5">
          <w:pPr>
            <w:pStyle w:val="TOC1"/>
            <w:tabs>
              <w:tab w:val="right" w:leader="dot" w:pos="9015"/>
            </w:tabs>
            <w:bidi w:val="0"/>
            <w:rPr>
              <w:rStyle w:val="Hyperlink"/>
            </w:rPr>
          </w:pPr>
          <w:hyperlink w:anchor="_Toc613451132">
            <w:r w:rsidRPr="2F6DF31C" w:rsidR="2F6DF31C">
              <w:rPr>
                <w:rStyle w:val="Hyperlink"/>
              </w:rPr>
              <w:t>2. INFLUENCE OF CULTURE ON STRUCTURE AND DECISION-MAKING</w:t>
            </w:r>
            <w:r>
              <w:tab/>
            </w:r>
            <w:r>
              <w:fldChar w:fldCharType="begin"/>
            </w:r>
            <w:r>
              <w:instrText xml:space="preserve">PAGEREF _Toc613451132 \h</w:instrText>
            </w:r>
            <w:r>
              <w:fldChar w:fldCharType="separate"/>
            </w:r>
            <w:r w:rsidRPr="2F6DF31C" w:rsidR="2F6DF31C">
              <w:rPr>
                <w:rStyle w:val="Hyperlink"/>
              </w:rPr>
              <w:t>4</w:t>
            </w:r>
            <w:r>
              <w:fldChar w:fldCharType="end"/>
            </w:r>
          </w:hyperlink>
        </w:p>
        <w:p w:rsidR="526BD279" w:rsidP="526BD279" w:rsidRDefault="526BD279" w14:paraId="5369101B" w14:textId="683F5442">
          <w:pPr>
            <w:pStyle w:val="TOC2"/>
            <w:tabs>
              <w:tab w:val="right" w:leader="dot" w:pos="9015"/>
            </w:tabs>
            <w:bidi w:val="0"/>
            <w:rPr>
              <w:rStyle w:val="Hyperlink"/>
            </w:rPr>
          </w:pPr>
          <w:hyperlink w:anchor="_Toc1594851166">
            <w:r w:rsidRPr="2F6DF31C" w:rsidR="2F6DF31C">
              <w:rPr>
                <w:rStyle w:val="Hyperlink"/>
              </w:rPr>
              <w:t>2.1 Decision-Making and Structure</w:t>
            </w:r>
            <w:r>
              <w:tab/>
            </w:r>
            <w:r>
              <w:fldChar w:fldCharType="begin"/>
            </w:r>
            <w:r>
              <w:instrText xml:space="preserve">PAGEREF _Toc1594851166 \h</w:instrText>
            </w:r>
            <w:r>
              <w:fldChar w:fldCharType="separate"/>
            </w:r>
            <w:r w:rsidRPr="2F6DF31C" w:rsidR="2F6DF31C">
              <w:rPr>
                <w:rStyle w:val="Hyperlink"/>
              </w:rPr>
              <w:t>6</w:t>
            </w:r>
            <w:r>
              <w:fldChar w:fldCharType="end"/>
            </w:r>
          </w:hyperlink>
        </w:p>
        <w:p w:rsidR="526BD279" w:rsidP="526BD279" w:rsidRDefault="526BD279" w14:paraId="4A4906ED" w14:textId="7F6E1F53">
          <w:pPr>
            <w:pStyle w:val="TOC1"/>
            <w:tabs>
              <w:tab w:val="right" w:leader="dot" w:pos="9015"/>
            </w:tabs>
            <w:bidi w:val="0"/>
            <w:rPr>
              <w:rStyle w:val="Hyperlink"/>
            </w:rPr>
          </w:pPr>
          <w:hyperlink w:anchor="_Toc252004937">
            <w:r w:rsidRPr="2F6DF31C" w:rsidR="2F6DF31C">
              <w:rPr>
                <w:rStyle w:val="Hyperlink"/>
              </w:rPr>
              <w:t>3. IDENTIFYING CULTURAL TYPES: MODELS AND FRAMEWORKS</w:t>
            </w:r>
            <w:r>
              <w:tab/>
            </w:r>
            <w:r>
              <w:fldChar w:fldCharType="begin"/>
            </w:r>
            <w:r>
              <w:instrText xml:space="preserve">PAGEREF _Toc252004937 \h</w:instrText>
            </w:r>
            <w:r>
              <w:fldChar w:fldCharType="separate"/>
            </w:r>
            <w:r w:rsidRPr="2F6DF31C" w:rsidR="2F6DF31C">
              <w:rPr>
                <w:rStyle w:val="Hyperlink"/>
              </w:rPr>
              <w:t>6</w:t>
            </w:r>
            <w:r>
              <w:fldChar w:fldCharType="end"/>
            </w:r>
          </w:hyperlink>
        </w:p>
        <w:p w:rsidR="6B8C0023" w:rsidP="6B8C0023" w:rsidRDefault="6B8C0023" w14:paraId="516F4000" w14:textId="4C3064F0">
          <w:pPr>
            <w:pStyle w:val="TOC2"/>
            <w:tabs>
              <w:tab w:val="right" w:leader="dot" w:pos="9015"/>
            </w:tabs>
            <w:bidi w:val="0"/>
            <w:rPr>
              <w:rStyle w:val="Hyperlink"/>
            </w:rPr>
          </w:pPr>
          <w:hyperlink w:anchor="_Toc58734890">
            <w:r w:rsidRPr="2F6DF31C" w:rsidR="2F6DF31C">
              <w:rPr>
                <w:rStyle w:val="Hyperlink"/>
              </w:rPr>
              <w:t>3.1 Handy’s Typology of Cultures</w:t>
            </w:r>
            <w:r>
              <w:tab/>
            </w:r>
            <w:r>
              <w:fldChar w:fldCharType="begin"/>
            </w:r>
            <w:r>
              <w:instrText xml:space="preserve">PAGEREF _Toc58734890 \h</w:instrText>
            </w:r>
            <w:r>
              <w:fldChar w:fldCharType="separate"/>
            </w:r>
            <w:r w:rsidRPr="2F6DF31C" w:rsidR="2F6DF31C">
              <w:rPr>
                <w:rStyle w:val="Hyperlink"/>
              </w:rPr>
              <w:t>7</w:t>
            </w:r>
            <w:r>
              <w:fldChar w:fldCharType="end"/>
            </w:r>
          </w:hyperlink>
        </w:p>
        <w:p w:rsidR="6B8C0023" w:rsidP="6B8C0023" w:rsidRDefault="6B8C0023" w14:paraId="7699A142" w14:textId="3EE62B1A">
          <w:pPr>
            <w:pStyle w:val="TOC2"/>
            <w:tabs>
              <w:tab w:val="right" w:leader="dot" w:pos="9015"/>
            </w:tabs>
            <w:bidi w:val="0"/>
            <w:rPr>
              <w:rStyle w:val="Hyperlink"/>
            </w:rPr>
          </w:pPr>
          <w:hyperlink w:anchor="_Toc2088152000">
            <w:r w:rsidRPr="2F6DF31C" w:rsidR="2F6DF31C">
              <w:rPr>
                <w:rStyle w:val="Hyperlink"/>
              </w:rPr>
              <w:t>3.2 Schein’s Typology of Culture</w:t>
            </w:r>
            <w:r>
              <w:tab/>
            </w:r>
            <w:r>
              <w:fldChar w:fldCharType="begin"/>
            </w:r>
            <w:r>
              <w:instrText xml:space="preserve">PAGEREF _Toc2088152000 \h</w:instrText>
            </w:r>
            <w:r>
              <w:fldChar w:fldCharType="separate"/>
            </w:r>
            <w:r w:rsidRPr="2F6DF31C" w:rsidR="2F6DF31C">
              <w:rPr>
                <w:rStyle w:val="Hyperlink"/>
              </w:rPr>
              <w:t>7</w:t>
            </w:r>
            <w:r>
              <w:fldChar w:fldCharType="end"/>
            </w:r>
          </w:hyperlink>
        </w:p>
        <w:p w:rsidR="6B8C0023" w:rsidP="6B8C0023" w:rsidRDefault="6B8C0023" w14:paraId="57D1FBD6" w14:textId="55E9BC32">
          <w:pPr>
            <w:pStyle w:val="TOC2"/>
            <w:tabs>
              <w:tab w:val="right" w:leader="dot" w:pos="9015"/>
            </w:tabs>
            <w:bidi w:val="0"/>
            <w:rPr>
              <w:rStyle w:val="Hyperlink"/>
            </w:rPr>
          </w:pPr>
          <w:hyperlink w:anchor="_Toc1665278303">
            <w:r w:rsidRPr="2F6DF31C" w:rsidR="2F6DF31C">
              <w:rPr>
                <w:rStyle w:val="Hyperlink"/>
              </w:rPr>
              <w:t>3.3 Deal and Kennedy’s Typology of Culture</w:t>
            </w:r>
            <w:r>
              <w:tab/>
            </w:r>
            <w:r>
              <w:fldChar w:fldCharType="begin"/>
            </w:r>
            <w:r>
              <w:instrText xml:space="preserve">PAGEREF _Toc1665278303 \h</w:instrText>
            </w:r>
            <w:r>
              <w:fldChar w:fldCharType="separate"/>
            </w:r>
            <w:r w:rsidRPr="2F6DF31C" w:rsidR="2F6DF31C">
              <w:rPr>
                <w:rStyle w:val="Hyperlink"/>
              </w:rPr>
              <w:t>8</w:t>
            </w:r>
            <w:r>
              <w:fldChar w:fldCharType="end"/>
            </w:r>
          </w:hyperlink>
        </w:p>
        <w:p w:rsidR="6B8C0023" w:rsidP="6B8C0023" w:rsidRDefault="6B8C0023" w14:paraId="67650C66" w14:textId="5AF1B1AC">
          <w:pPr>
            <w:pStyle w:val="TOC1"/>
            <w:tabs>
              <w:tab w:val="right" w:leader="dot" w:pos="9015"/>
            </w:tabs>
            <w:bidi w:val="0"/>
            <w:rPr>
              <w:rStyle w:val="Hyperlink"/>
            </w:rPr>
          </w:pPr>
          <w:hyperlink w:anchor="_Toc787953257">
            <w:r w:rsidRPr="2F6DF31C" w:rsidR="2F6DF31C">
              <w:rPr>
                <w:rStyle w:val="Hyperlink"/>
              </w:rPr>
              <w:t>4. CULTURE AND THE EXTERNAL ENVIRONMENT</w:t>
            </w:r>
            <w:r>
              <w:tab/>
            </w:r>
            <w:r>
              <w:fldChar w:fldCharType="begin"/>
            </w:r>
            <w:r>
              <w:instrText xml:space="preserve">PAGEREF _Toc787953257 \h</w:instrText>
            </w:r>
            <w:r>
              <w:fldChar w:fldCharType="separate"/>
            </w:r>
            <w:r w:rsidRPr="2F6DF31C" w:rsidR="2F6DF31C">
              <w:rPr>
                <w:rStyle w:val="Hyperlink"/>
              </w:rPr>
              <w:t>9</w:t>
            </w:r>
            <w:r>
              <w:fldChar w:fldCharType="end"/>
            </w:r>
          </w:hyperlink>
        </w:p>
        <w:p w:rsidR="6B8C0023" w:rsidP="6B8C0023" w:rsidRDefault="6B8C0023" w14:paraId="54A5B8FD" w14:textId="36EA2A08">
          <w:pPr>
            <w:pStyle w:val="TOC1"/>
            <w:tabs>
              <w:tab w:val="right" w:leader="dot" w:pos="9015"/>
            </w:tabs>
            <w:bidi w:val="0"/>
            <w:rPr>
              <w:rStyle w:val="Hyperlink"/>
            </w:rPr>
          </w:pPr>
          <w:hyperlink w:anchor="_Toc1242323956">
            <w:r w:rsidRPr="2F6DF31C" w:rsidR="2F6DF31C">
              <w:rPr>
                <w:rStyle w:val="Hyperlink"/>
              </w:rPr>
              <w:t>5. ORGANISATIONAL CULTURE AS A BARRIER</w:t>
            </w:r>
            <w:r>
              <w:tab/>
            </w:r>
            <w:r>
              <w:fldChar w:fldCharType="begin"/>
            </w:r>
            <w:r>
              <w:instrText xml:space="preserve">PAGEREF _Toc1242323956 \h</w:instrText>
            </w:r>
            <w:r>
              <w:fldChar w:fldCharType="separate"/>
            </w:r>
            <w:r w:rsidRPr="2F6DF31C" w:rsidR="2F6DF31C">
              <w:rPr>
                <w:rStyle w:val="Hyperlink"/>
              </w:rPr>
              <w:t>9</w:t>
            </w:r>
            <w:r>
              <w:fldChar w:fldCharType="end"/>
            </w:r>
          </w:hyperlink>
        </w:p>
        <w:p w:rsidR="6B8C0023" w:rsidP="6B8C0023" w:rsidRDefault="6B8C0023" w14:paraId="039F9A8D" w14:textId="1643E7C8">
          <w:pPr>
            <w:pStyle w:val="TOC1"/>
            <w:tabs>
              <w:tab w:val="right" w:leader="dot" w:pos="9015"/>
            </w:tabs>
            <w:bidi w:val="0"/>
            <w:rPr>
              <w:rStyle w:val="Hyperlink"/>
            </w:rPr>
          </w:pPr>
          <w:hyperlink w:anchor="_Toc2108599621">
            <w:r w:rsidRPr="2F6DF31C" w:rsidR="2F6DF31C">
              <w:rPr>
                <w:rStyle w:val="Hyperlink"/>
              </w:rPr>
              <w:t>6. IMPACT OF CULTURE ON ORGANISATIONAL PERFORMANCE</w:t>
            </w:r>
            <w:r>
              <w:tab/>
            </w:r>
            <w:r>
              <w:fldChar w:fldCharType="begin"/>
            </w:r>
            <w:r>
              <w:instrText xml:space="preserve">PAGEREF _Toc2108599621 \h</w:instrText>
            </w:r>
            <w:r>
              <w:fldChar w:fldCharType="separate"/>
            </w:r>
            <w:r w:rsidRPr="2F6DF31C" w:rsidR="2F6DF31C">
              <w:rPr>
                <w:rStyle w:val="Hyperlink"/>
              </w:rPr>
              <w:t>10</w:t>
            </w:r>
            <w:r>
              <w:fldChar w:fldCharType="end"/>
            </w:r>
          </w:hyperlink>
        </w:p>
        <w:p w:rsidR="6B8C0023" w:rsidP="6B8C0023" w:rsidRDefault="6B8C0023" w14:paraId="3FC22337" w14:textId="59FD13A0">
          <w:pPr>
            <w:pStyle w:val="TOC1"/>
            <w:tabs>
              <w:tab w:val="right" w:leader="dot" w:pos="9015"/>
            </w:tabs>
            <w:bidi w:val="0"/>
            <w:rPr>
              <w:rStyle w:val="Hyperlink"/>
            </w:rPr>
          </w:pPr>
          <w:hyperlink w:anchor="_Toc446060548">
            <w:r w:rsidRPr="2F6DF31C" w:rsidR="2F6DF31C">
              <w:rPr>
                <w:rStyle w:val="Hyperlink"/>
              </w:rPr>
              <w:t>7. CONCLUSION</w:t>
            </w:r>
            <w:r>
              <w:tab/>
            </w:r>
            <w:r>
              <w:fldChar w:fldCharType="begin"/>
            </w:r>
            <w:r>
              <w:instrText xml:space="preserve">PAGEREF _Toc446060548 \h</w:instrText>
            </w:r>
            <w:r>
              <w:fldChar w:fldCharType="separate"/>
            </w:r>
            <w:r w:rsidRPr="2F6DF31C" w:rsidR="2F6DF31C">
              <w:rPr>
                <w:rStyle w:val="Hyperlink"/>
              </w:rPr>
              <w:t>11</w:t>
            </w:r>
            <w:r>
              <w:fldChar w:fldCharType="end"/>
            </w:r>
          </w:hyperlink>
        </w:p>
        <w:p w:rsidR="6B8C0023" w:rsidP="6B8C0023" w:rsidRDefault="6B8C0023" w14:paraId="5F9CF35C" w14:textId="22C3A6B7">
          <w:pPr>
            <w:pStyle w:val="TOC1"/>
            <w:tabs>
              <w:tab w:val="right" w:leader="dot" w:pos="9015"/>
            </w:tabs>
            <w:bidi w:val="0"/>
            <w:rPr>
              <w:rStyle w:val="Hyperlink"/>
            </w:rPr>
          </w:pPr>
          <w:hyperlink w:anchor="_Toc478967586">
            <w:r w:rsidRPr="2F6DF31C" w:rsidR="2F6DF31C">
              <w:rPr>
                <w:rStyle w:val="Hyperlink"/>
              </w:rPr>
              <w:t>REFERENCES</w:t>
            </w:r>
            <w:r>
              <w:tab/>
            </w:r>
            <w:r>
              <w:fldChar w:fldCharType="begin"/>
            </w:r>
            <w:r>
              <w:instrText xml:space="preserve">PAGEREF _Toc478967586 \h</w:instrText>
            </w:r>
            <w:r>
              <w:fldChar w:fldCharType="separate"/>
            </w:r>
            <w:r w:rsidRPr="2F6DF31C" w:rsidR="2F6DF31C">
              <w:rPr>
                <w:rStyle w:val="Hyperlink"/>
              </w:rPr>
              <w:t>12</w:t>
            </w:r>
            <w:r>
              <w:fldChar w:fldCharType="end"/>
            </w:r>
          </w:hyperlink>
          <w:r>
            <w:fldChar w:fldCharType="end"/>
          </w:r>
        </w:p>
      </w:sdtContent>
    </w:sdt>
    <w:p w:rsidR="7F8DF99B" w:rsidP="7F8DF99B" w:rsidRDefault="7F8DF99B" w14:paraId="4F78F3A7" w14:textId="72927E81">
      <w:pPr>
        <w:bidi w:val="0"/>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F8DF99B" w:rsidP="7F8DF99B" w:rsidRDefault="7F8DF99B" w14:paraId="7C333C68" w14:textId="02656EFC">
      <w:pPr>
        <w:tabs>
          <w:tab w:val="right" w:leader="dot" w:pos="9015"/>
        </w:tabs>
        <w:bidi w:val="0"/>
        <w:spacing w:after="100"/>
      </w:pPr>
      <w:r>
        <w:br w:type="page"/>
      </w:r>
    </w:p>
    <w:p w:rsidR="6541C128" w:rsidP="2F6DF31C" w:rsidRDefault="6541C128" w14:paraId="0CB816ED" w14:textId="1484BE8F">
      <w:pPr>
        <w:pStyle w:val="Heading1"/>
        <w:rPr>
          <w:rFonts w:ascii="Calibri" w:hAnsi="Calibri" w:eastAsia="Calibri" w:cs="Calibri"/>
          <w:b w:val="1"/>
          <w:bCs w:val="1"/>
          <w:i w:val="0"/>
          <w:iCs w:val="0"/>
          <w:strike w:val="0"/>
          <w:dstrike w:val="0"/>
          <w:noProof w:val="0"/>
          <w:color w:val="auto"/>
          <w:sz w:val="24"/>
          <w:szCs w:val="24"/>
          <w:u w:val="none"/>
          <w:lang w:val="en-GB"/>
        </w:rPr>
      </w:pPr>
      <w:bookmarkStart w:name="_Toc1819946412" w:id="644556679"/>
      <w:r w:rsidRPr="2F6DF31C" w:rsidR="1A9D7F54">
        <w:rPr>
          <w:rFonts w:ascii="Calibri" w:hAnsi="Calibri" w:eastAsia="Calibri" w:cs="Calibri"/>
          <w:b w:val="1"/>
          <w:bCs w:val="1"/>
          <w:noProof w:val="0"/>
          <w:color w:val="auto"/>
          <w:sz w:val="24"/>
          <w:szCs w:val="24"/>
          <w:lang w:val="en-GB"/>
        </w:rPr>
        <w:t>INTRODUCTION</w:t>
      </w:r>
      <w:bookmarkEnd w:id="644556679"/>
    </w:p>
    <w:p w:rsidR="7F8DF99B" w:rsidP="7F8DF99B" w:rsidRDefault="7F8DF99B" w14:paraId="3F1AF755" w14:textId="177130B4">
      <w:pPr>
        <w:rPr>
          <w:rFonts w:ascii="Calibri" w:hAnsi="Calibri" w:eastAsia="Calibri" w:cs="Calibri"/>
          <w:color w:val="auto"/>
          <w:sz w:val="24"/>
          <w:szCs w:val="24"/>
        </w:rPr>
      </w:pPr>
    </w:p>
    <w:p w:rsidR="5AEC456B" w:rsidP="526BD279" w:rsidRDefault="5AEC456B" w14:paraId="4A2CFF76" w14:textId="58C4507F">
      <w:pPr>
        <w:pStyle w:val="Normal"/>
        <w:jc w:val="both"/>
        <w:rPr>
          <w:rFonts w:ascii="Calibri" w:hAnsi="Calibri" w:eastAsia="Calibri" w:cs="Calibri"/>
          <w:color w:val="auto"/>
          <w:sz w:val="24"/>
          <w:szCs w:val="24"/>
        </w:rPr>
      </w:pPr>
      <w:r w:rsidRPr="526BD279" w:rsidR="5AEC456B">
        <w:rPr>
          <w:rFonts w:ascii="Calibri" w:hAnsi="Calibri" w:eastAsia="Calibri" w:cs="Calibri"/>
          <w:color w:val="auto"/>
          <w:sz w:val="24"/>
          <w:szCs w:val="24"/>
        </w:rPr>
        <w:t xml:space="preserve">Organisational culture </w:t>
      </w:r>
      <w:r w:rsidRPr="526BD279" w:rsidR="5AEC456B">
        <w:rPr>
          <w:rFonts w:ascii="Calibri" w:hAnsi="Calibri" w:eastAsia="Calibri" w:cs="Calibri"/>
          <w:color w:val="auto"/>
          <w:sz w:val="24"/>
          <w:szCs w:val="24"/>
        </w:rPr>
        <w:t>represents</w:t>
      </w:r>
      <w:r w:rsidRPr="526BD279" w:rsidR="5AEC456B">
        <w:rPr>
          <w:rFonts w:ascii="Calibri" w:hAnsi="Calibri" w:eastAsia="Calibri" w:cs="Calibri"/>
          <w:color w:val="auto"/>
          <w:sz w:val="24"/>
          <w:szCs w:val="24"/>
        </w:rPr>
        <w:t xml:space="preserve"> the collective values, beliefs and principles</w:t>
      </w:r>
      <w:r w:rsidRPr="526BD279" w:rsidR="6AD1EE5D">
        <w:rPr>
          <w:rFonts w:ascii="Calibri" w:hAnsi="Calibri" w:eastAsia="Calibri" w:cs="Calibri"/>
          <w:color w:val="auto"/>
          <w:sz w:val="24"/>
          <w:szCs w:val="24"/>
        </w:rPr>
        <w:t xml:space="preserve"> that shapes </w:t>
      </w:r>
      <w:r w:rsidRPr="526BD279" w:rsidR="57535144">
        <w:rPr>
          <w:rFonts w:ascii="Calibri" w:hAnsi="Calibri" w:eastAsia="Calibri" w:cs="Calibri"/>
          <w:color w:val="auto"/>
          <w:sz w:val="24"/>
          <w:szCs w:val="24"/>
        </w:rPr>
        <w:t>employees’ behaviour and attitudes toward working within a company. It</w:t>
      </w:r>
      <w:r w:rsidRPr="526BD279" w:rsidR="38F83A3B">
        <w:rPr>
          <w:rFonts w:ascii="Calibri" w:hAnsi="Calibri" w:eastAsia="Calibri" w:cs="Calibri"/>
          <w:color w:val="auto"/>
          <w:sz w:val="24"/>
          <w:szCs w:val="24"/>
        </w:rPr>
        <w:t xml:space="preserve"> is often described as ‘the way things are done around here</w:t>
      </w:r>
      <w:r w:rsidRPr="526BD279" w:rsidR="38F83A3B">
        <w:rPr>
          <w:rFonts w:ascii="Calibri" w:hAnsi="Calibri" w:eastAsia="Calibri" w:cs="Calibri"/>
          <w:color w:val="auto"/>
          <w:sz w:val="24"/>
          <w:szCs w:val="24"/>
        </w:rPr>
        <w:t>’,</w:t>
      </w:r>
      <w:r w:rsidRPr="526BD279" w:rsidR="38F83A3B">
        <w:rPr>
          <w:rFonts w:ascii="Calibri" w:hAnsi="Calibri" w:eastAsia="Calibri" w:cs="Calibri"/>
          <w:color w:val="auto"/>
          <w:sz w:val="24"/>
          <w:szCs w:val="24"/>
        </w:rPr>
        <w:t xml:space="preserve"> and it serves as a kind of social glue that bin</w:t>
      </w:r>
      <w:r w:rsidRPr="526BD279" w:rsidR="5AF52B30">
        <w:rPr>
          <w:rFonts w:ascii="Calibri" w:hAnsi="Calibri" w:eastAsia="Calibri" w:cs="Calibri"/>
          <w:color w:val="auto"/>
          <w:sz w:val="24"/>
          <w:szCs w:val="24"/>
        </w:rPr>
        <w:t>ds an organisation together. According to</w:t>
      </w:r>
      <w:r w:rsidRPr="526BD279" w:rsidR="5AF52B30">
        <w:rPr>
          <w:rFonts w:ascii="Calibri" w:hAnsi="Calibri" w:eastAsia="Calibri" w:cs="Calibri"/>
          <w:color w:val="auto"/>
          <w:sz w:val="24"/>
          <w:szCs w:val="24"/>
        </w:rPr>
        <w:t xml:space="preserve"> </w:t>
      </w:r>
      <w:r w:rsidRPr="526BD279" w:rsidR="5AF52B30">
        <w:rPr>
          <w:rFonts w:ascii="Calibri" w:hAnsi="Calibri" w:eastAsia="Calibri" w:cs="Calibri"/>
          <w:color w:val="auto"/>
          <w:sz w:val="24"/>
          <w:szCs w:val="24"/>
        </w:rPr>
        <w:t>Schein (</w:t>
      </w:r>
      <w:r w:rsidRPr="526BD279" w:rsidR="35620BDA">
        <w:rPr>
          <w:rFonts w:ascii="Calibri" w:hAnsi="Calibri" w:eastAsia="Calibri" w:cs="Calibri"/>
          <w:b w:val="0"/>
          <w:bCs w:val="0"/>
          <w:i w:val="0"/>
          <w:iCs w:val="0"/>
          <w:caps w:val="0"/>
          <w:smallCaps w:val="0"/>
          <w:noProof w:val="0"/>
          <w:color w:val="auto"/>
          <w:sz w:val="24"/>
          <w:szCs w:val="24"/>
          <w:lang w:val="en-GB"/>
        </w:rPr>
        <w:t>1986</w:t>
      </w:r>
      <w:r w:rsidRPr="526BD279" w:rsidR="5AF52B30">
        <w:rPr>
          <w:rFonts w:ascii="Calibri" w:hAnsi="Calibri" w:eastAsia="Calibri" w:cs="Calibri"/>
          <w:color w:val="auto"/>
          <w:sz w:val="24"/>
          <w:szCs w:val="24"/>
        </w:rPr>
        <w:t>)</w:t>
      </w:r>
      <w:r w:rsidRPr="526BD279" w:rsidR="5AF52B30">
        <w:rPr>
          <w:rFonts w:ascii="Calibri" w:hAnsi="Calibri" w:eastAsia="Calibri" w:cs="Calibri"/>
          <w:color w:val="auto"/>
          <w:sz w:val="24"/>
          <w:szCs w:val="24"/>
        </w:rPr>
        <w:t>,</w:t>
      </w:r>
      <w:r w:rsidRPr="526BD279" w:rsidR="5AF52B30">
        <w:rPr>
          <w:rFonts w:ascii="Calibri" w:hAnsi="Calibri" w:eastAsia="Calibri" w:cs="Calibri"/>
          <w:color w:val="auto"/>
          <w:sz w:val="24"/>
          <w:szCs w:val="24"/>
        </w:rPr>
        <w:t xml:space="preserve"> culture exists</w:t>
      </w:r>
      <w:r w:rsidRPr="526BD279" w:rsidR="3EFD4D3E">
        <w:rPr>
          <w:rFonts w:ascii="Calibri" w:hAnsi="Calibri" w:eastAsia="Calibri" w:cs="Calibri"/>
          <w:color w:val="auto"/>
          <w:sz w:val="24"/>
          <w:szCs w:val="24"/>
        </w:rPr>
        <w:t xml:space="preserve"> on multiple levels, from visible artifacts to deeply ingrained </w:t>
      </w:r>
      <w:r w:rsidRPr="526BD279" w:rsidR="25B98AE6">
        <w:rPr>
          <w:rFonts w:ascii="Calibri" w:hAnsi="Calibri" w:eastAsia="Calibri" w:cs="Calibri"/>
          <w:color w:val="auto"/>
          <w:sz w:val="24"/>
          <w:szCs w:val="24"/>
        </w:rPr>
        <w:t>unconscious attitudes.</w:t>
      </w:r>
      <w:r w:rsidRPr="526BD279" w:rsidR="1D75A9DB">
        <w:rPr>
          <w:rFonts w:ascii="Calibri" w:hAnsi="Calibri" w:eastAsia="Calibri" w:cs="Calibri"/>
          <w:color w:val="auto"/>
          <w:sz w:val="24"/>
          <w:szCs w:val="24"/>
        </w:rPr>
        <w:t xml:space="preserve"> </w:t>
      </w:r>
      <w:r w:rsidRPr="526BD279" w:rsidR="3055D55E">
        <w:rPr>
          <w:rFonts w:ascii="Calibri" w:hAnsi="Calibri" w:eastAsia="Calibri" w:cs="Calibri"/>
          <w:color w:val="auto"/>
          <w:sz w:val="24"/>
          <w:szCs w:val="24"/>
        </w:rPr>
        <w:t>Its importance is enormous, as a strong, positive culture can en</w:t>
      </w:r>
      <w:r w:rsidRPr="526BD279" w:rsidR="0A9B7188">
        <w:rPr>
          <w:rFonts w:ascii="Calibri" w:hAnsi="Calibri" w:eastAsia="Calibri" w:cs="Calibri"/>
          <w:color w:val="auto"/>
          <w:sz w:val="24"/>
          <w:szCs w:val="24"/>
        </w:rPr>
        <w:t xml:space="preserve">hance employee motivation, foster innovation, improve customer satisfaction, </w:t>
      </w:r>
      <w:r w:rsidRPr="526BD279" w:rsidR="0F447CF7">
        <w:rPr>
          <w:rFonts w:ascii="Calibri" w:hAnsi="Calibri" w:eastAsia="Calibri" w:cs="Calibri"/>
          <w:color w:val="auto"/>
          <w:sz w:val="24"/>
          <w:szCs w:val="24"/>
        </w:rPr>
        <w:t xml:space="preserve">and </w:t>
      </w:r>
      <w:r w:rsidRPr="526BD279" w:rsidR="0F447CF7">
        <w:rPr>
          <w:rFonts w:ascii="Calibri" w:hAnsi="Calibri" w:eastAsia="Calibri" w:cs="Calibri"/>
          <w:color w:val="auto"/>
          <w:sz w:val="24"/>
          <w:szCs w:val="24"/>
        </w:rPr>
        <w:t>ultimately drive</w:t>
      </w:r>
      <w:r w:rsidRPr="526BD279" w:rsidR="0F447CF7">
        <w:rPr>
          <w:rFonts w:ascii="Calibri" w:hAnsi="Calibri" w:eastAsia="Calibri" w:cs="Calibri"/>
          <w:color w:val="auto"/>
          <w:sz w:val="24"/>
          <w:szCs w:val="24"/>
        </w:rPr>
        <w:t xml:space="preserve"> sustained organisational performance.</w:t>
      </w:r>
      <w:r w:rsidRPr="526BD279" w:rsidR="2AE8BDD1">
        <w:rPr>
          <w:rFonts w:ascii="Calibri" w:hAnsi="Calibri" w:eastAsia="Calibri" w:cs="Calibri"/>
          <w:color w:val="auto"/>
          <w:sz w:val="24"/>
          <w:szCs w:val="24"/>
        </w:rPr>
        <w:t xml:space="preserve"> Inversely</w:t>
      </w:r>
      <w:r w:rsidRPr="526BD279" w:rsidR="3D7BBF36">
        <w:rPr>
          <w:rFonts w:ascii="Calibri" w:hAnsi="Calibri" w:eastAsia="Calibri" w:cs="Calibri"/>
          <w:color w:val="auto"/>
          <w:sz w:val="24"/>
          <w:szCs w:val="24"/>
        </w:rPr>
        <w:t>,</w:t>
      </w:r>
      <w:r w:rsidRPr="526BD279" w:rsidR="2AE8BDD1">
        <w:rPr>
          <w:rFonts w:ascii="Calibri" w:hAnsi="Calibri" w:eastAsia="Calibri" w:cs="Calibri"/>
          <w:color w:val="auto"/>
          <w:sz w:val="24"/>
          <w:szCs w:val="24"/>
        </w:rPr>
        <w:t xml:space="preserve"> a weak and misaligned culture can</w:t>
      </w:r>
      <w:r w:rsidRPr="526BD279" w:rsidR="57040D32">
        <w:rPr>
          <w:rFonts w:ascii="Calibri" w:hAnsi="Calibri" w:eastAsia="Calibri" w:cs="Calibri"/>
          <w:color w:val="auto"/>
          <w:sz w:val="24"/>
          <w:szCs w:val="24"/>
        </w:rPr>
        <w:t xml:space="preserve"> lead to internal conflict, poor </w:t>
      </w:r>
      <w:r w:rsidRPr="526BD279" w:rsidR="57040D32">
        <w:rPr>
          <w:rFonts w:ascii="Calibri" w:hAnsi="Calibri" w:eastAsia="Calibri" w:cs="Calibri"/>
          <w:color w:val="auto"/>
          <w:sz w:val="24"/>
          <w:szCs w:val="24"/>
        </w:rPr>
        <w:t>morale</w:t>
      </w:r>
      <w:r w:rsidRPr="526BD279" w:rsidR="57040D32">
        <w:rPr>
          <w:rFonts w:ascii="Calibri" w:hAnsi="Calibri" w:eastAsia="Calibri" w:cs="Calibri"/>
          <w:color w:val="auto"/>
          <w:sz w:val="24"/>
          <w:szCs w:val="24"/>
        </w:rPr>
        <w:t xml:space="preserve"> and strategic failure.</w:t>
      </w:r>
    </w:p>
    <w:p w:rsidR="7F8DF99B" w:rsidP="002B93D0" w:rsidRDefault="7F8DF99B" w14:paraId="773177BA" w14:textId="27ED2A47">
      <w:pPr>
        <w:jc w:val="both"/>
        <w:rPr>
          <w:rFonts w:ascii="Calibri" w:hAnsi="Calibri" w:eastAsia="Calibri" w:cs="Calibri"/>
          <w:color w:val="auto"/>
          <w:sz w:val="24"/>
          <w:szCs w:val="24"/>
        </w:rPr>
      </w:pPr>
      <w:r w:rsidRPr="2F6DF31C" w:rsidR="6F280ED0">
        <w:rPr>
          <w:rFonts w:ascii="Calibri" w:hAnsi="Calibri" w:eastAsia="Calibri" w:cs="Calibri"/>
          <w:color w:val="auto"/>
          <w:sz w:val="24"/>
          <w:szCs w:val="24"/>
        </w:rPr>
        <w:t>A shining example of an organisation with a distinctive and widely recogni</w:t>
      </w:r>
      <w:r w:rsidRPr="2F6DF31C" w:rsidR="4BE79C20">
        <w:rPr>
          <w:rFonts w:ascii="Calibri" w:hAnsi="Calibri" w:eastAsia="Calibri" w:cs="Calibri"/>
          <w:color w:val="auto"/>
          <w:sz w:val="24"/>
          <w:szCs w:val="24"/>
        </w:rPr>
        <w:t>sed culture is the John Lewis Partnership</w:t>
      </w:r>
      <w:r w:rsidRPr="2F6DF31C" w:rsidR="1A33615F">
        <w:rPr>
          <w:rFonts w:ascii="Calibri" w:hAnsi="Calibri" w:eastAsia="Calibri" w:cs="Calibri"/>
          <w:color w:val="auto"/>
          <w:sz w:val="24"/>
          <w:szCs w:val="24"/>
        </w:rPr>
        <w:t xml:space="preserve"> (JLP)</w:t>
      </w:r>
      <w:r w:rsidRPr="2F6DF31C" w:rsidR="4BE79C20">
        <w:rPr>
          <w:rFonts w:ascii="Calibri" w:hAnsi="Calibri" w:eastAsia="Calibri" w:cs="Calibri"/>
          <w:color w:val="auto"/>
          <w:sz w:val="24"/>
          <w:szCs w:val="24"/>
        </w:rPr>
        <w:t>. Founded in 1864, J</w:t>
      </w:r>
      <w:r w:rsidRPr="2F6DF31C" w:rsidR="4EA94E71">
        <w:rPr>
          <w:rFonts w:ascii="Calibri" w:hAnsi="Calibri" w:eastAsia="Calibri" w:cs="Calibri"/>
          <w:color w:val="auto"/>
          <w:sz w:val="24"/>
          <w:szCs w:val="24"/>
        </w:rPr>
        <w:t>LP</w:t>
      </w:r>
      <w:r w:rsidRPr="2F6DF31C" w:rsidR="57F1E7D2">
        <w:rPr>
          <w:rFonts w:ascii="Calibri" w:hAnsi="Calibri" w:eastAsia="Calibri" w:cs="Calibri"/>
          <w:color w:val="auto"/>
          <w:sz w:val="24"/>
          <w:szCs w:val="24"/>
        </w:rPr>
        <w:t xml:space="preserve"> is a major British retailer,</w:t>
      </w:r>
      <w:r w:rsidRPr="2F6DF31C" w:rsidR="45D9582E">
        <w:rPr>
          <w:rFonts w:ascii="Calibri" w:hAnsi="Calibri" w:eastAsia="Calibri" w:cs="Calibri"/>
          <w:color w:val="auto"/>
          <w:sz w:val="24"/>
          <w:szCs w:val="24"/>
        </w:rPr>
        <w:t xml:space="preserve"> operating John Lewis department </w:t>
      </w:r>
      <w:r w:rsidRPr="2F6DF31C" w:rsidR="45D9582E">
        <w:rPr>
          <w:rFonts w:ascii="Calibri" w:hAnsi="Calibri" w:eastAsia="Calibri" w:cs="Calibri"/>
          <w:color w:val="auto"/>
          <w:sz w:val="24"/>
          <w:szCs w:val="24"/>
        </w:rPr>
        <w:t>store</w:t>
      </w:r>
      <w:r w:rsidRPr="2F6DF31C" w:rsidR="2108BDCD">
        <w:rPr>
          <w:rFonts w:ascii="Calibri" w:hAnsi="Calibri" w:eastAsia="Calibri" w:cs="Calibri"/>
          <w:color w:val="auto"/>
          <w:sz w:val="24"/>
          <w:szCs w:val="24"/>
        </w:rPr>
        <w:t>s</w:t>
      </w:r>
      <w:r w:rsidRPr="2F6DF31C" w:rsidR="2108BDCD">
        <w:rPr>
          <w:rFonts w:ascii="Calibri" w:hAnsi="Calibri" w:eastAsia="Calibri" w:cs="Calibri"/>
          <w:color w:val="auto"/>
          <w:sz w:val="24"/>
          <w:szCs w:val="24"/>
        </w:rPr>
        <w:t xml:space="preserve"> and Waitrose supermarkets. Its distinctive feature is </w:t>
      </w:r>
      <w:r w:rsidRPr="2F6DF31C" w:rsidR="5E457E2B">
        <w:rPr>
          <w:rFonts w:ascii="Calibri" w:hAnsi="Calibri" w:eastAsia="Calibri" w:cs="Calibri"/>
          <w:color w:val="auto"/>
          <w:sz w:val="24"/>
          <w:szCs w:val="24"/>
        </w:rPr>
        <w:t xml:space="preserve">its unique ownership structure: the company is owned </w:t>
      </w:r>
      <w:r w:rsidRPr="2F6DF31C" w:rsidR="2E081DF4">
        <w:rPr>
          <w:rFonts w:ascii="Calibri" w:hAnsi="Calibri" w:eastAsia="Calibri" w:cs="Calibri"/>
          <w:color w:val="auto"/>
          <w:sz w:val="24"/>
          <w:szCs w:val="24"/>
        </w:rPr>
        <w:t>by its employees, known as “</w:t>
      </w:r>
      <w:r w:rsidRPr="2F6DF31C" w:rsidR="7D072A5D">
        <w:rPr>
          <w:rFonts w:ascii="Calibri" w:hAnsi="Calibri" w:eastAsia="Calibri" w:cs="Calibri"/>
          <w:color w:val="auto"/>
          <w:sz w:val="24"/>
          <w:szCs w:val="24"/>
        </w:rPr>
        <w:t>P</w:t>
      </w:r>
      <w:r w:rsidRPr="2F6DF31C" w:rsidR="2E081DF4">
        <w:rPr>
          <w:rFonts w:ascii="Calibri" w:hAnsi="Calibri" w:eastAsia="Calibri" w:cs="Calibri"/>
          <w:color w:val="auto"/>
          <w:sz w:val="24"/>
          <w:szCs w:val="24"/>
        </w:rPr>
        <w:t>artners</w:t>
      </w:r>
      <w:r w:rsidRPr="2F6DF31C" w:rsidR="5B46201C">
        <w:rPr>
          <w:rFonts w:ascii="Calibri" w:hAnsi="Calibri" w:eastAsia="Calibri" w:cs="Calibri"/>
          <w:color w:val="auto"/>
          <w:sz w:val="24"/>
          <w:szCs w:val="24"/>
        </w:rPr>
        <w:t xml:space="preserve">” </w:t>
      </w:r>
      <w:r w:rsidRPr="2F6DF31C" w:rsidR="5B46201C">
        <w:rPr>
          <w:rFonts w:ascii="Calibri" w:hAnsi="Calibri" w:eastAsia="Calibri" w:cs="Calibri"/>
          <w:color w:val="auto"/>
          <w:sz w:val="24"/>
          <w:szCs w:val="24"/>
        </w:rPr>
        <w:t>(John Lewis Partnership Plc, 2025</w:t>
      </w:r>
      <w:r w:rsidRPr="2F6DF31C" w:rsidR="6C1D9F10">
        <w:rPr>
          <w:rFonts w:ascii="Calibri" w:hAnsi="Calibri" w:eastAsia="Calibri" w:cs="Calibri"/>
          <w:color w:val="auto"/>
          <w:sz w:val="24"/>
          <w:szCs w:val="24"/>
        </w:rPr>
        <w:t>a</w:t>
      </w:r>
      <w:r w:rsidRPr="2F6DF31C" w:rsidR="5B46201C">
        <w:rPr>
          <w:rFonts w:ascii="Calibri" w:hAnsi="Calibri" w:eastAsia="Calibri" w:cs="Calibri"/>
          <w:color w:val="auto"/>
          <w:sz w:val="24"/>
          <w:szCs w:val="24"/>
        </w:rPr>
        <w:t>)</w:t>
      </w:r>
      <w:r w:rsidRPr="2F6DF31C" w:rsidR="5B46201C">
        <w:rPr>
          <w:rFonts w:ascii="Calibri" w:hAnsi="Calibri" w:eastAsia="Calibri" w:cs="Calibri"/>
          <w:color w:val="auto"/>
          <w:sz w:val="24"/>
          <w:szCs w:val="24"/>
        </w:rPr>
        <w:t>.</w:t>
      </w:r>
      <w:r w:rsidRPr="2F6DF31C" w:rsidR="2E081DF4">
        <w:rPr>
          <w:rFonts w:ascii="Calibri" w:hAnsi="Calibri" w:eastAsia="Calibri" w:cs="Calibri"/>
          <w:color w:val="auto"/>
          <w:sz w:val="24"/>
          <w:szCs w:val="24"/>
        </w:rPr>
        <w:t xml:space="preserve"> This structure is more than just </w:t>
      </w:r>
      <w:r w:rsidRPr="2F6DF31C" w:rsidR="112EAB2C">
        <w:rPr>
          <w:rFonts w:ascii="Calibri" w:hAnsi="Calibri" w:eastAsia="Calibri" w:cs="Calibri"/>
          <w:color w:val="auto"/>
          <w:sz w:val="24"/>
          <w:szCs w:val="24"/>
        </w:rPr>
        <w:t xml:space="preserve">a financial arrangement; it underpins an entire organisational </w:t>
      </w:r>
      <w:r w:rsidRPr="2F6DF31C" w:rsidR="4C73B50D">
        <w:rPr>
          <w:rFonts w:ascii="Calibri" w:hAnsi="Calibri" w:eastAsia="Calibri" w:cs="Calibri"/>
          <w:color w:val="auto"/>
          <w:sz w:val="24"/>
          <w:szCs w:val="24"/>
        </w:rPr>
        <w:t>culture rooted in the principles</w:t>
      </w:r>
      <w:r w:rsidRPr="2F6DF31C" w:rsidR="4637416F">
        <w:rPr>
          <w:rFonts w:ascii="Calibri" w:hAnsi="Calibri" w:eastAsia="Calibri" w:cs="Calibri"/>
          <w:color w:val="auto"/>
          <w:sz w:val="24"/>
          <w:szCs w:val="24"/>
        </w:rPr>
        <w:t xml:space="preserve"> of the democracy, fairness, and shared success</w:t>
      </w:r>
      <w:r w:rsidRPr="2F6DF31C" w:rsidR="0232B99C">
        <w:rPr>
          <w:rFonts w:ascii="Calibri" w:hAnsi="Calibri" w:eastAsia="Calibri" w:cs="Calibri"/>
          <w:color w:val="auto"/>
          <w:sz w:val="24"/>
          <w:szCs w:val="24"/>
        </w:rPr>
        <w:t>. The partnership model influences every aspect of the company’s operations</w:t>
      </w:r>
      <w:r w:rsidRPr="2F6DF31C" w:rsidR="35E074B6">
        <w:rPr>
          <w:rFonts w:ascii="Calibri" w:hAnsi="Calibri" w:eastAsia="Calibri" w:cs="Calibri"/>
          <w:color w:val="auto"/>
          <w:sz w:val="24"/>
          <w:szCs w:val="24"/>
        </w:rPr>
        <w:t xml:space="preserve">, from governance to </w:t>
      </w:r>
      <w:r w:rsidRPr="2F6DF31C" w:rsidR="5A7BAB4A">
        <w:rPr>
          <w:rFonts w:ascii="Calibri" w:hAnsi="Calibri" w:eastAsia="Calibri" w:cs="Calibri"/>
          <w:color w:val="auto"/>
          <w:sz w:val="24"/>
          <w:szCs w:val="24"/>
        </w:rPr>
        <w:t>outstanding</w:t>
      </w:r>
      <w:r w:rsidRPr="2F6DF31C" w:rsidR="35E074B6">
        <w:rPr>
          <w:rFonts w:ascii="Calibri" w:hAnsi="Calibri" w:eastAsia="Calibri" w:cs="Calibri"/>
          <w:color w:val="auto"/>
          <w:sz w:val="24"/>
          <w:szCs w:val="24"/>
        </w:rPr>
        <w:t xml:space="preserve"> customer service.</w:t>
      </w:r>
    </w:p>
    <w:p w:rsidR="32B1FFDC" w:rsidP="526BD279" w:rsidRDefault="32B1FFDC" w14:paraId="309A52FD" w14:textId="3A7121A3">
      <w:pPr>
        <w:spacing w:before="0" w:beforeAutospacing="off" w:after="0" w:afterAutospacing="off"/>
        <w:jc w:val="both"/>
      </w:pPr>
      <w:r w:rsidRPr="526BD279"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This report will provide a detailed analysis of the organisational culture within the JLP. It will begin by examining the specific cultural characteristics that define the company, paying particular attention to how the co-ownership model shapes employee behaviour and organisational identity. The report will then explore the profound impact of this culture on the company's structure and decision-making processes, </w:t>
      </w:r>
      <w:r w:rsidRPr="526BD279"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dem</w:t>
      </w:r>
      <w:r w:rsidRPr="526BD279"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onstrating</w:t>
      </w:r>
      <w:r w:rsidRPr="526BD279"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ho</w:t>
      </w:r>
      <w:r w:rsidRPr="526BD279"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w democratic principles are embedded within its management hierarchy. The cultural landscape of John Lewis will then be classified using established models and concepts, such as Handy's typologies of cultures, to provide a theoretical understanding of the company's working style.</w:t>
      </w:r>
    </w:p>
    <w:p w:rsidR="32B1FFDC" w:rsidP="2F6DF31C" w:rsidRDefault="32B1FFDC" w14:paraId="01CAB5CA" w14:textId="445821F8">
      <w:pPr>
        <w:pStyle w:val="Normal"/>
        <w:suppressLineNumbers w:val="0"/>
        <w:bidi w:val="0"/>
        <w:spacing w:before="0" w:beforeAutospacing="off" w:after="0" w:afterAutospacing="off" w:line="279" w:lineRule="auto"/>
        <w:ind w:left="0" w:right="0"/>
        <w:jc w:val="both"/>
      </w:pPr>
      <w:r w:rsidRPr="2F6DF31C"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Furthermore, the interaction between the partnership's</w:t>
      </w:r>
      <w:r w:rsidRPr="2F6DF31C"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F6DF31C"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culture and the external environment will be assessed, considering how the company navigates the highly competitive retail sector. The analysis will also consider the potential drawbacks of such a strong culture</w:t>
      </w:r>
      <w:r w:rsidRPr="2F6DF31C" w:rsidR="2CCB125E">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2F6DF31C" w:rsidR="32B1FFD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Finally, the report will evaluate the overall impact of the John Lewis Partnership's culture on its organisational effectiveness, summarising the arguments to present a holistic view of how its unique ethos contributes to both challenges and acknowledged successes in the market.</w:t>
      </w:r>
    </w:p>
    <w:p w:rsidR="7F8DF99B" w:rsidP="7F8DF99B" w:rsidRDefault="7F8DF99B" w14:paraId="7D926C0B" w14:textId="32FCDCB5">
      <w:pPr>
        <w:rPr>
          <w:rFonts w:ascii="Calibri" w:hAnsi="Calibri" w:eastAsia="Calibri" w:cs="Calibri"/>
          <w:color w:val="auto"/>
          <w:sz w:val="24"/>
          <w:szCs w:val="24"/>
        </w:rPr>
      </w:pPr>
    </w:p>
    <w:p w:rsidR="6541C128" w:rsidP="526BD279" w:rsidRDefault="6541C128" w14:paraId="7B8CDC72" w14:textId="5E8805A5">
      <w:pPr>
        <w:pStyle w:val="Heading1"/>
        <w:rPr>
          <w:rFonts w:ascii="Calibri" w:hAnsi="Calibri" w:eastAsia="Calibri" w:cs="Calibri"/>
          <w:b w:val="1"/>
          <w:bCs w:val="1"/>
          <w:color w:val="auto"/>
          <w:sz w:val="24"/>
          <w:szCs w:val="24"/>
        </w:rPr>
      </w:pPr>
      <w:bookmarkStart w:name="_Toc336337853" w:id="222811775"/>
      <w:r w:rsidRPr="2F6DF31C" w:rsidR="0210B980">
        <w:rPr>
          <w:rFonts w:ascii="Calibri" w:hAnsi="Calibri" w:eastAsia="Calibri" w:cs="Calibri"/>
          <w:b w:val="1"/>
          <w:bCs w:val="1"/>
          <w:noProof w:val="0"/>
          <w:color w:val="auto"/>
          <w:sz w:val="24"/>
          <w:szCs w:val="24"/>
          <w:lang w:val="en-GB"/>
        </w:rPr>
        <w:t xml:space="preserve">1. </w:t>
      </w:r>
      <w:r w:rsidRPr="2F6DF31C" w:rsidR="1A9D7F54">
        <w:rPr>
          <w:rFonts w:ascii="Calibri" w:hAnsi="Calibri" w:eastAsia="Calibri" w:cs="Calibri"/>
          <w:b w:val="1"/>
          <w:bCs w:val="1"/>
          <w:noProof w:val="0"/>
          <w:color w:val="auto"/>
          <w:sz w:val="24"/>
          <w:szCs w:val="24"/>
          <w:lang w:val="en-GB"/>
        </w:rPr>
        <w:t xml:space="preserve">ORGANISATIONAL CULTURE OF </w:t>
      </w:r>
      <w:r w:rsidRPr="2F6DF31C" w:rsidR="14283488">
        <w:rPr>
          <w:rFonts w:ascii="Calibri" w:hAnsi="Calibri" w:eastAsia="Calibri" w:cs="Calibri"/>
          <w:b w:val="1"/>
          <w:bCs w:val="1"/>
          <w:color w:val="auto"/>
          <w:sz w:val="24"/>
          <w:szCs w:val="24"/>
        </w:rPr>
        <w:t xml:space="preserve">JOHN LEWIS PARTNERSHIP </w:t>
      </w:r>
      <w:r w:rsidRPr="2F6DF31C" w:rsidR="17A90ECB">
        <w:rPr>
          <w:rFonts w:ascii="Calibri" w:hAnsi="Calibri" w:eastAsia="Calibri" w:cs="Calibri"/>
          <w:b w:val="1"/>
          <w:bCs w:val="1"/>
          <w:color w:val="auto"/>
          <w:sz w:val="24"/>
          <w:szCs w:val="24"/>
        </w:rPr>
        <w:t>(JLP)</w:t>
      </w:r>
      <w:bookmarkEnd w:id="222811775"/>
    </w:p>
    <w:p w:rsidR="7F8DF99B" w:rsidP="526BD279" w:rsidRDefault="7F8DF99B" w14:paraId="42A149A0" w14:textId="390364A4">
      <w:pPr>
        <w:pStyle w:val="Normal"/>
        <w:jc w:val="both"/>
        <w:rPr>
          <w:rFonts w:ascii="Calibri" w:hAnsi="Calibri" w:eastAsia="Calibri" w:cs="Calibri"/>
          <w:noProof w:val="0"/>
          <w:lang w:val="en-GB"/>
        </w:rPr>
      </w:pPr>
    </w:p>
    <w:p w:rsidR="7F8DF99B" w:rsidP="2F6DF31C" w:rsidRDefault="7F8DF99B" w14:paraId="2BE98240" w14:textId="1C26FAE8">
      <w:pPr>
        <w:pStyle w:val="Normal"/>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F6DF31C" w:rsidR="0CEF5B9A">
        <w:rPr>
          <w:rFonts w:ascii="Calibri" w:hAnsi="Calibri" w:eastAsia="Calibri" w:cs="Calibri"/>
          <w:noProof w:val="0"/>
          <w:lang w:val="en-GB"/>
        </w:rPr>
        <w:t>The organisational culture of</w:t>
      </w:r>
      <w:r w:rsidRPr="2F6DF31C" w:rsidR="344816CC">
        <w:rPr>
          <w:rFonts w:ascii="Calibri" w:hAnsi="Calibri" w:eastAsia="Calibri" w:cs="Calibri"/>
          <w:noProof w:val="0"/>
          <w:lang w:val="en-GB"/>
        </w:rPr>
        <w:t xml:space="preserve"> </w:t>
      </w:r>
      <w:r w:rsidRPr="2F6DF31C" w:rsidR="0CEF5B9A">
        <w:rPr>
          <w:rFonts w:ascii="Calibri" w:hAnsi="Calibri" w:eastAsia="Calibri" w:cs="Calibri"/>
          <w:noProof w:val="0"/>
          <w:lang w:val="en-GB"/>
        </w:rPr>
        <w:t>JPL is widely regarded as unique and is fundamental to its identity and operations.</w:t>
      </w:r>
    </w:p>
    <w:p w:rsidR="7F8DF99B" w:rsidP="2F6DF31C" w:rsidRDefault="7F8DF99B" w14:paraId="0D9CB8FC" w14:textId="5373B543">
      <w:pPr>
        <w:pStyle w:val="Normal"/>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F6DF31C" w:rsidR="0CEF5B9A">
        <w:rPr>
          <w:rFonts w:ascii="Calibri" w:hAnsi="Calibri" w:eastAsia="Calibri" w:cs="Calibri"/>
          <w:noProof w:val="0"/>
          <w:lang w:val="en-GB"/>
        </w:rPr>
        <w:t>The culture of JPL - built on democracy, fairness, and success for all - stems from its unique ownership structure. Instead of being run by outside shareholders like most major retailers, JLP is a partnership entirely owned by its employees, who are known as “</w:t>
      </w:r>
      <w:r w:rsidRPr="2F6DF31C" w:rsidR="6A1586FB">
        <w:rPr>
          <w:rFonts w:ascii="Calibri" w:hAnsi="Calibri" w:eastAsia="Calibri" w:cs="Calibri"/>
          <w:noProof w:val="0"/>
          <w:lang w:val="en-GB"/>
        </w:rPr>
        <w:t>P</w:t>
      </w:r>
      <w:r w:rsidRPr="2F6DF31C" w:rsidR="0CEF5B9A">
        <w:rPr>
          <w:rFonts w:ascii="Calibri" w:hAnsi="Calibri" w:eastAsia="Calibri" w:cs="Calibri"/>
          <w:noProof w:val="0"/>
          <w:lang w:val="en-GB"/>
        </w:rPr>
        <w:t>artners</w:t>
      </w:r>
      <w:r w:rsidRPr="2F6DF31C" w:rsidR="0CEF5B9A">
        <w:rPr>
          <w:rFonts w:ascii="Calibri" w:hAnsi="Calibri" w:eastAsia="Calibri" w:cs="Calibri"/>
          <w:noProof w:val="0"/>
          <w:lang w:val="en-GB"/>
        </w:rPr>
        <w:t>”.</w:t>
      </w:r>
    </w:p>
    <w:p w:rsidR="7F8DF99B" w:rsidP="2F6DF31C" w:rsidRDefault="7F8DF99B" w14:paraId="2E44F8F9" w14:textId="0C5B16B0">
      <w:pPr>
        <w:pStyle w:val="Normal"/>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F6DF31C" w:rsidR="34C2A1FB">
        <w:rPr>
          <w:rFonts w:ascii="Calibri" w:hAnsi="Calibri" w:eastAsia="Calibri" w:cs="Calibri"/>
          <w:noProof w:val="0"/>
          <w:lang w:val="en-GB"/>
        </w:rPr>
        <w:t xml:space="preserve">A central element of JLP's culture is democratic governance and the concept of co-ownership. Since every employee is a co-owner, great emphasis is placed on collective responsibility and participation in the business's success. The company's constitution </w:t>
      </w:r>
      <w:r w:rsidRPr="2F6DF31C" w:rsidR="34C2A1FB">
        <w:rPr>
          <w:rFonts w:ascii="Calibri" w:hAnsi="Calibri" w:eastAsia="Calibri" w:cs="Calibri"/>
          <w:noProof w:val="0"/>
          <w:lang w:val="en-GB"/>
        </w:rPr>
        <w:t>states</w:t>
      </w:r>
      <w:r w:rsidRPr="2F6DF31C" w:rsidR="34C2A1FB">
        <w:rPr>
          <w:rFonts w:ascii="Calibri" w:hAnsi="Calibri" w:eastAsia="Calibri" w:cs="Calibri"/>
          <w:noProof w:val="0"/>
          <w:lang w:val="en-GB"/>
        </w:rPr>
        <w:t xml:space="preserve"> that its </w:t>
      </w:r>
      <w:r w:rsidRPr="2F6DF31C" w:rsidR="60E98319">
        <w:rPr>
          <w:rFonts w:ascii="Calibri" w:hAnsi="Calibri" w:eastAsia="Calibri" w:cs="Calibri"/>
          <w:noProof w:val="0"/>
          <w:lang w:val="en-GB"/>
        </w:rPr>
        <w:t>goal</w:t>
      </w:r>
      <w:r w:rsidRPr="2F6DF31C" w:rsidR="34C2A1FB">
        <w:rPr>
          <w:rFonts w:ascii="Calibri" w:hAnsi="Calibri" w:eastAsia="Calibri" w:cs="Calibri"/>
          <w:noProof w:val="0"/>
          <w:lang w:val="en-GB"/>
        </w:rPr>
        <w:t xml:space="preserve"> is the happiness of all its members (</w:t>
      </w:r>
      <w:r w:rsidRPr="2F6DF31C" w:rsidR="6C0EA537">
        <w:rPr>
          <w:rFonts w:ascii="Calibri" w:hAnsi="Calibri" w:eastAsia="Calibri" w:cs="Calibri"/>
          <w:color w:val="auto"/>
          <w:sz w:val="24"/>
          <w:szCs w:val="24"/>
        </w:rPr>
        <w:t>John Lewis Partnership Plc, 2025</w:t>
      </w:r>
      <w:r w:rsidRPr="2F6DF31C" w:rsidR="31681280">
        <w:rPr>
          <w:rFonts w:ascii="Calibri" w:hAnsi="Calibri" w:eastAsia="Calibri" w:cs="Calibri"/>
          <w:color w:val="auto"/>
          <w:sz w:val="24"/>
          <w:szCs w:val="24"/>
        </w:rPr>
        <w:t>b</w:t>
      </w:r>
      <w:r w:rsidRPr="2F6DF31C" w:rsidR="34C2A1FB">
        <w:rPr>
          <w:rFonts w:ascii="Calibri" w:hAnsi="Calibri" w:eastAsia="Calibri" w:cs="Calibri"/>
          <w:noProof w:val="0"/>
          <w:lang w:val="en-GB"/>
        </w:rPr>
        <w:t xml:space="preserve">). This is implemented through structures such as the Partnership Council, composed of elected </w:t>
      </w:r>
      <w:r w:rsidRPr="2F6DF31C" w:rsidR="34C2A1FB">
        <w:rPr>
          <w:rFonts w:ascii="Calibri" w:hAnsi="Calibri" w:eastAsia="Calibri" w:cs="Calibri"/>
          <w:noProof w:val="0"/>
          <w:lang w:val="en-GB"/>
        </w:rPr>
        <w:t>partners</w:t>
      </w:r>
      <w:r w:rsidRPr="2F6DF31C" w:rsidR="34C2A1FB">
        <w:rPr>
          <w:rFonts w:ascii="Calibri" w:hAnsi="Calibri" w:eastAsia="Calibri" w:cs="Calibri"/>
          <w:noProof w:val="0"/>
          <w:lang w:val="en-GB"/>
        </w:rPr>
        <w:t xml:space="preserve"> and empowered to hold the </w:t>
      </w:r>
      <w:r w:rsidRPr="2F6DF31C" w:rsidR="34C2A1FB">
        <w:rPr>
          <w:rFonts w:ascii="Calibri" w:hAnsi="Calibri" w:eastAsia="Calibri" w:cs="Calibri"/>
          <w:noProof w:val="0"/>
          <w:lang w:val="en-GB"/>
        </w:rPr>
        <w:t>chairman</w:t>
      </w:r>
      <w:r w:rsidRPr="2F6DF31C" w:rsidR="34C2A1FB">
        <w:rPr>
          <w:rFonts w:ascii="Calibri" w:hAnsi="Calibri" w:eastAsia="Calibri" w:cs="Calibri"/>
          <w:noProof w:val="0"/>
          <w:lang w:val="en-GB"/>
        </w:rPr>
        <w:t xml:space="preserve"> and senior management accountable. This system fosters a sense of belonging and ensures that employees' voices are heard at the highest levels, creating a culture of mutual respect and collaboration, rather than a traditional hierarchical top-down management style </w:t>
      </w:r>
      <w:r w:rsidRPr="2F6DF31C" w:rsidR="42501F96">
        <w:rPr>
          <w:rFonts w:ascii="Calibri" w:hAnsi="Calibri" w:eastAsia="Calibri" w:cs="Calibri"/>
          <w:noProof w:val="0"/>
          <w:lang w:val="en-GB"/>
        </w:rPr>
        <w:t>(</w:t>
      </w:r>
      <w:r w:rsidRPr="2F6DF31C" w:rsidR="42501F96">
        <w:rPr>
          <w:rFonts w:ascii="Calibri" w:hAnsi="Calibri" w:eastAsia="Calibri" w:cs="Calibri"/>
          <w:b w:val="0"/>
          <w:bCs w:val="0"/>
          <w:i w:val="0"/>
          <w:iCs w:val="0"/>
          <w:strike w:val="0"/>
          <w:dstrike w:val="0"/>
          <w:noProof w:val="0"/>
          <w:color w:val="auto"/>
          <w:sz w:val="24"/>
          <w:szCs w:val="24"/>
          <w:u w:val="none"/>
          <w:lang w:val="en-GB"/>
        </w:rPr>
        <w:t>Kazantzi</w:t>
      </w:r>
      <w:r w:rsidRPr="2F6DF31C" w:rsidR="42501F96">
        <w:rPr>
          <w:rFonts w:ascii="Calibri" w:hAnsi="Calibri" w:eastAsia="Calibri" w:cs="Calibri"/>
          <w:b w:val="0"/>
          <w:bCs w:val="0"/>
          <w:i w:val="0"/>
          <w:iCs w:val="0"/>
          <w:strike w:val="0"/>
          <w:dstrike w:val="0"/>
          <w:noProof w:val="0"/>
          <w:color w:val="auto"/>
          <w:sz w:val="24"/>
          <w:szCs w:val="24"/>
          <w:u w:val="none"/>
          <w:lang w:val="en-GB"/>
        </w:rPr>
        <w:t>, 2010)</w:t>
      </w:r>
      <w:r w:rsidRPr="2F6DF31C" w:rsidR="34C2A1FB">
        <w:rPr>
          <w:rFonts w:ascii="Calibri" w:hAnsi="Calibri" w:eastAsia="Calibri" w:cs="Calibri"/>
          <w:noProof w:val="0"/>
          <w:color w:val="auto"/>
          <w:sz w:val="24"/>
          <w:szCs w:val="24"/>
          <w:lang w:val="en-GB"/>
        </w:rPr>
        <w:t>.</w:t>
      </w:r>
    </w:p>
    <w:p w:rsidR="7F8DF99B" w:rsidP="526BD279" w:rsidRDefault="7F8DF99B" w14:paraId="6100962C" w14:textId="452FD138">
      <w:pPr>
        <w:pStyle w:val="Normal"/>
        <w:jc w:val="both"/>
        <w:rPr>
          <w:rFonts w:ascii="Calibri" w:hAnsi="Calibri" w:eastAsia="Calibri" w:cs="Calibri"/>
          <w:noProof w:val="0"/>
          <w:lang w:val="en-GB"/>
        </w:rPr>
      </w:pPr>
      <w:r w:rsidRPr="2F6DF31C" w:rsidR="0CEF5B9A">
        <w:rPr>
          <w:rFonts w:ascii="Calibri" w:hAnsi="Calibri" w:eastAsia="Calibri" w:cs="Calibri"/>
          <w:noProof w:val="0"/>
          <w:lang w:val="en-GB"/>
        </w:rPr>
        <w:t xml:space="preserve">This culture of participation is designed to ensure </w:t>
      </w:r>
      <w:r w:rsidRPr="2F6DF31C" w:rsidR="0CEF5B9A">
        <w:rPr>
          <w:rFonts w:ascii="Calibri" w:hAnsi="Calibri" w:eastAsia="Calibri" w:cs="Calibri"/>
          <w:noProof w:val="0"/>
          <w:lang w:val="en-GB"/>
        </w:rPr>
        <w:t>a high level</w:t>
      </w:r>
      <w:r w:rsidRPr="2F6DF31C" w:rsidR="0CEF5B9A">
        <w:rPr>
          <w:rFonts w:ascii="Calibri" w:hAnsi="Calibri" w:eastAsia="Calibri" w:cs="Calibri"/>
          <w:noProof w:val="0"/>
          <w:lang w:val="en-GB"/>
        </w:rPr>
        <w:t xml:space="preserve"> of employee engagement and commitment. Partners are encouraged to think and act like </w:t>
      </w:r>
      <w:r w:rsidRPr="2F6DF31C" w:rsidR="0CEF5B9A">
        <w:rPr>
          <w:rFonts w:ascii="Calibri" w:hAnsi="Calibri" w:eastAsia="Calibri" w:cs="Calibri"/>
          <w:noProof w:val="0"/>
          <w:lang w:val="en-GB"/>
        </w:rPr>
        <w:t>owners, because</w:t>
      </w:r>
      <w:r w:rsidRPr="2F6DF31C" w:rsidR="0CEF5B9A">
        <w:rPr>
          <w:rFonts w:ascii="Calibri" w:hAnsi="Calibri" w:eastAsia="Calibri" w:cs="Calibri"/>
          <w:noProof w:val="0"/>
          <w:lang w:val="en-GB"/>
        </w:rPr>
        <w:t xml:space="preserve"> they are, in fact, owners. This is reinforced by a profit-sharing scheme, under which a </w:t>
      </w:r>
      <w:r w:rsidRPr="2F6DF31C" w:rsidR="0CEF5B9A">
        <w:rPr>
          <w:rFonts w:ascii="Calibri" w:hAnsi="Calibri" w:eastAsia="Calibri" w:cs="Calibri"/>
          <w:noProof w:val="0"/>
          <w:lang w:val="en-GB"/>
        </w:rPr>
        <w:t>portion</w:t>
      </w:r>
      <w:r w:rsidRPr="2F6DF31C" w:rsidR="0CEF5B9A">
        <w:rPr>
          <w:rFonts w:ascii="Calibri" w:hAnsi="Calibri" w:eastAsia="Calibri" w:cs="Calibri"/>
          <w:noProof w:val="0"/>
          <w:lang w:val="en-GB"/>
        </w:rPr>
        <w:t xml:space="preserve"> of the annual profits is distributed among all partners as a bonus. This benefit </w:t>
      </w:r>
      <w:r w:rsidRPr="2F6DF31C" w:rsidR="0CEF5B9A">
        <w:rPr>
          <w:rFonts w:ascii="Calibri" w:hAnsi="Calibri" w:eastAsia="Calibri" w:cs="Calibri"/>
          <w:noProof w:val="0"/>
          <w:lang w:val="en-GB"/>
        </w:rPr>
        <w:t>directly links</w:t>
      </w:r>
      <w:r w:rsidRPr="2F6DF31C" w:rsidR="0CEF5B9A">
        <w:rPr>
          <w:rFonts w:ascii="Calibri" w:hAnsi="Calibri" w:eastAsia="Calibri" w:cs="Calibri"/>
          <w:noProof w:val="0"/>
          <w:lang w:val="en-GB"/>
        </w:rPr>
        <w:t xml:space="preserve"> individual and collective performance to reward, reinforcing the cultural norm of working towards a common goal. It is believed that engaged and motivated employees will provide superior customer service, which in turn contributes to commercial success</w:t>
      </w:r>
      <w:r w:rsidRPr="2F6DF31C" w:rsidR="47E21DD7">
        <w:rPr>
          <w:rFonts w:ascii="Calibri" w:hAnsi="Calibri" w:eastAsia="Calibri" w:cs="Calibri"/>
          <w:noProof w:val="0"/>
          <w:lang w:val="en-GB"/>
        </w:rPr>
        <w:t xml:space="preserve"> (Mygind and Poulsen, 2021)</w:t>
      </w:r>
      <w:r w:rsidRPr="2F6DF31C" w:rsidR="0CEF5B9A">
        <w:rPr>
          <w:rFonts w:ascii="Calibri" w:hAnsi="Calibri" w:eastAsia="Calibri" w:cs="Calibri"/>
          <w:noProof w:val="0"/>
          <w:lang w:val="en-GB"/>
        </w:rPr>
        <w:t>.</w:t>
      </w:r>
    </w:p>
    <w:p w:rsidR="7F8DF99B" w:rsidP="2F6DF31C" w:rsidRDefault="7F8DF99B" w14:paraId="6A5DC12E" w14:textId="3718458F">
      <w:pPr>
        <w:pStyle w:val="Normal"/>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F6DF31C" w:rsidR="0CEF5B9A">
        <w:rPr>
          <w:rFonts w:ascii="Calibri" w:hAnsi="Calibri" w:eastAsia="Calibri" w:cs="Calibri"/>
          <w:noProof w:val="0"/>
          <w:lang w:val="en-GB"/>
        </w:rPr>
        <w:t xml:space="preserve">However, </w:t>
      </w:r>
      <w:r w:rsidRPr="2F6DF31C" w:rsidR="0CEF5B9A">
        <w:rPr>
          <w:rFonts w:ascii="Calibri" w:hAnsi="Calibri" w:eastAsia="Calibri" w:cs="Calibri"/>
          <w:noProof w:val="0"/>
          <w:lang w:val="en-GB"/>
        </w:rPr>
        <w:t>maintaining</w:t>
      </w:r>
      <w:r w:rsidRPr="2F6DF31C" w:rsidR="0CEF5B9A">
        <w:rPr>
          <w:rFonts w:ascii="Calibri" w:hAnsi="Calibri" w:eastAsia="Calibri" w:cs="Calibri"/>
          <w:noProof w:val="0"/>
          <w:lang w:val="en-GB"/>
        </w:rPr>
        <w:t xml:space="preserve"> this culture presents significant challenges, particularly in a competitive and fast-changing retail environment. Pressures to remain profitable can sometimes conflict with the democratic ideals of the partnership and its commitment to investing in employee well-being. For example, </w:t>
      </w:r>
      <w:r w:rsidRPr="2F6DF31C" w:rsidR="0CEF5B9A">
        <w:rPr>
          <w:rFonts w:ascii="Calibri" w:hAnsi="Calibri" w:eastAsia="Calibri" w:cs="Calibri"/>
          <w:noProof w:val="0"/>
          <w:lang w:val="en-GB"/>
        </w:rPr>
        <w:t>difficult decisions</w:t>
      </w:r>
      <w:r w:rsidRPr="2F6DF31C" w:rsidR="0CEF5B9A">
        <w:rPr>
          <w:rFonts w:ascii="Calibri" w:hAnsi="Calibri" w:eastAsia="Calibri" w:cs="Calibri"/>
          <w:noProof w:val="0"/>
          <w:lang w:val="en-GB"/>
        </w:rPr>
        <w:t xml:space="preserve"> such as store closures or staff reductions, while necessary for commercial survival, can undermine the trust and sense of shared destiny that underpin this culture. Overcoming these contradictions requires careful communication and a constant effort to balance commercial realities with the organisation’s founding principles.</w:t>
      </w:r>
    </w:p>
    <w:p w:rsidR="7F8DF99B" w:rsidP="526BD279" w:rsidRDefault="7F8DF99B" w14:paraId="3A2F6711" w14:textId="750DF9AC">
      <w:pPr>
        <w:pStyle w:val="Normal"/>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526BD279" w:rsidR="0CEF5B9A">
        <w:rPr>
          <w:rFonts w:ascii="Calibri" w:hAnsi="Calibri" w:eastAsia="Calibri" w:cs="Calibri"/>
          <w:noProof w:val="0"/>
          <w:lang w:val="en-GB"/>
        </w:rPr>
        <w:t>In conclusion, the organisational culture of the J</w:t>
      </w:r>
      <w:r w:rsidRPr="526BD279" w:rsidR="7955AADA">
        <w:rPr>
          <w:rFonts w:ascii="Calibri" w:hAnsi="Calibri" w:eastAsia="Calibri" w:cs="Calibri"/>
          <w:noProof w:val="0"/>
          <w:lang w:val="en-GB"/>
        </w:rPr>
        <w:t>LP</w:t>
      </w:r>
      <w:r w:rsidRPr="526BD279" w:rsidR="0CEF5B9A">
        <w:rPr>
          <w:rFonts w:ascii="Calibri" w:hAnsi="Calibri" w:eastAsia="Calibri" w:cs="Calibri"/>
          <w:noProof w:val="0"/>
          <w:lang w:val="en-GB"/>
        </w:rPr>
        <w:t xml:space="preserve"> is a direct result of its employee-owned structure. It is characterised by democratic governance, high employee engagement, and </w:t>
      </w:r>
      <w:r w:rsidRPr="526BD279" w:rsidR="0CEF5B9A">
        <w:rPr>
          <w:rFonts w:ascii="Calibri" w:hAnsi="Calibri" w:eastAsia="Calibri" w:cs="Calibri"/>
          <w:noProof w:val="0"/>
          <w:lang w:val="en-GB"/>
        </w:rPr>
        <w:t>a strong sense</w:t>
      </w:r>
      <w:r w:rsidRPr="526BD279" w:rsidR="0CEF5B9A">
        <w:rPr>
          <w:rFonts w:ascii="Calibri" w:hAnsi="Calibri" w:eastAsia="Calibri" w:cs="Calibri"/>
          <w:noProof w:val="0"/>
          <w:lang w:val="en-GB"/>
        </w:rPr>
        <w:t xml:space="preserve"> of collective purpose. While this culture is a key source of competitive advantage and brand differentiation, it is constantly tested by the need to adapt to challenging market conditions.</w:t>
      </w:r>
    </w:p>
    <w:p w:rsidR="526BD279" w:rsidP="526BD279" w:rsidRDefault="526BD279" w14:paraId="3A8ED36D" w14:textId="58BC45D1">
      <w:pPr>
        <w:pStyle w:val="Normal"/>
        <w:jc w:val="both"/>
        <w:rPr>
          <w:rFonts w:ascii="Calibri" w:hAnsi="Calibri" w:eastAsia="Calibri" w:cs="Calibri"/>
          <w:noProof w:val="0"/>
          <w:lang w:val="en-GB"/>
        </w:rPr>
      </w:pPr>
    </w:p>
    <w:p w:rsidR="6541C128" w:rsidP="2F6DF31C" w:rsidRDefault="6541C128" w14:paraId="0F983F45" w14:textId="54590DE7">
      <w:pPr>
        <w:pStyle w:val="Heading1"/>
        <w:rPr>
          <w:rFonts w:ascii="Calibri" w:hAnsi="Calibri" w:eastAsia="Calibri" w:cs="Calibri"/>
          <w:b w:val="1"/>
          <w:bCs w:val="1"/>
          <w:i w:val="0"/>
          <w:iCs w:val="0"/>
          <w:strike w:val="0"/>
          <w:dstrike w:val="0"/>
          <w:noProof w:val="0"/>
          <w:color w:val="auto"/>
          <w:sz w:val="24"/>
          <w:szCs w:val="24"/>
          <w:u w:val="none"/>
          <w:lang w:val="en-GB"/>
        </w:rPr>
      </w:pPr>
      <w:r w:rsidRPr="2F6DF31C" w:rsidR="1A9D7F54">
        <w:rPr>
          <w:rFonts w:ascii="Calibri" w:hAnsi="Calibri" w:eastAsia="Calibri" w:cs="Calibri"/>
          <w:b w:val="1"/>
          <w:bCs w:val="1"/>
          <w:noProof w:val="0"/>
          <w:color w:val="auto"/>
          <w:sz w:val="24"/>
          <w:szCs w:val="24"/>
          <w:lang w:val="en-GB"/>
        </w:rPr>
        <w:t xml:space="preserve"> </w:t>
      </w:r>
      <w:bookmarkStart w:name="_Toc613451132" w:id="1433393657"/>
      <w:r w:rsidRPr="2F6DF31C" w:rsidR="28029BA1">
        <w:rPr>
          <w:rFonts w:ascii="Calibri" w:hAnsi="Calibri" w:eastAsia="Calibri" w:cs="Calibri"/>
          <w:b w:val="1"/>
          <w:bCs w:val="1"/>
          <w:noProof w:val="0"/>
          <w:color w:val="auto"/>
          <w:sz w:val="24"/>
          <w:szCs w:val="24"/>
          <w:lang w:val="en-GB"/>
        </w:rPr>
        <w:t xml:space="preserve">2. </w:t>
      </w:r>
      <w:r w:rsidRPr="2F6DF31C" w:rsidR="1A9D7F54">
        <w:rPr>
          <w:rFonts w:ascii="Calibri" w:hAnsi="Calibri" w:eastAsia="Calibri" w:cs="Calibri"/>
          <w:b w:val="1"/>
          <w:bCs w:val="1"/>
          <w:noProof w:val="0"/>
          <w:color w:val="auto"/>
          <w:sz w:val="24"/>
          <w:szCs w:val="24"/>
          <w:lang w:val="en-GB"/>
        </w:rPr>
        <w:t>INFLUENCE OF CULTURE ON STRUCTURE AND DECISION-MAKING</w:t>
      </w:r>
      <w:bookmarkEnd w:id="1433393657"/>
    </w:p>
    <w:p w:rsidR="6541C128" w:rsidP="526BD279" w:rsidRDefault="6541C128" w14:paraId="34F52FBC" w14:textId="70EBCE7C">
      <w:pPr>
        <w:pStyle w:val="Normal"/>
        <w:spacing w:before="220" w:beforeAutospacing="off" w:after="220" w:afterAutospacing="off"/>
        <w:ind w:left="0"/>
        <w:rPr>
          <w:rFonts w:ascii="Calibri" w:hAnsi="Calibri" w:eastAsia="Calibri" w:cs="Calibri"/>
          <w:b w:val="0"/>
          <w:bCs w:val="0"/>
          <w:i w:val="0"/>
          <w:iCs w:val="0"/>
          <w:strike w:val="0"/>
          <w:dstrike w:val="0"/>
          <w:noProof w:val="0"/>
          <w:color w:val="auto"/>
          <w:sz w:val="24"/>
          <w:szCs w:val="24"/>
          <w:u w:val="none"/>
          <w:lang w:val="en-GB"/>
        </w:rPr>
      </w:pPr>
    </w:p>
    <w:p w:rsidR="6541C128" w:rsidP="2F6DF31C" w:rsidRDefault="6541C128" w14:paraId="60650EB2" w14:textId="5B1C0B1A">
      <w:pPr>
        <w:pStyle w:val="Normal"/>
        <w:spacing w:before="220" w:beforeAutospacing="off" w:after="220" w:afterAutospacing="off"/>
        <w:ind w:left="0"/>
        <w:jc w:val="both"/>
        <w:rPr>
          <w:rFonts w:ascii="Calibri" w:hAnsi="Calibri" w:eastAsia="Calibri" w:cs="Calibri"/>
          <w:b w:val="0"/>
          <w:bCs w:val="0"/>
          <w:i w:val="0"/>
          <w:iCs w:val="0"/>
          <w:strike w:val="0"/>
          <w:dstrike w:val="0"/>
          <w:noProof w:val="0"/>
          <w:color w:val="auto"/>
          <w:sz w:val="24"/>
          <w:szCs w:val="24"/>
          <w:u w:val="none"/>
          <w:lang w:val="en-GB"/>
        </w:rPr>
      </w:pPr>
      <w:r w:rsidRPr="2F6DF31C" w:rsidR="25F5E05D">
        <w:rPr>
          <w:rFonts w:ascii="Calibri" w:hAnsi="Calibri" w:eastAsia="Calibri" w:cs="Calibri"/>
          <w:b w:val="0"/>
          <w:bCs w:val="0"/>
          <w:i w:val="0"/>
          <w:iCs w:val="0"/>
          <w:strike w:val="0"/>
          <w:dstrike w:val="0"/>
          <w:noProof w:val="0"/>
          <w:color w:val="auto"/>
          <w:sz w:val="24"/>
          <w:szCs w:val="24"/>
          <w:u w:val="none"/>
          <w:lang w:val="en-GB"/>
        </w:rPr>
        <w:t xml:space="preserve">JLP </w:t>
      </w:r>
      <w:r w:rsidRPr="2F6DF31C" w:rsidR="25F5E05D">
        <w:rPr>
          <w:rFonts w:ascii="Calibri" w:hAnsi="Calibri" w:eastAsia="Calibri" w:cs="Calibri"/>
          <w:b w:val="0"/>
          <w:bCs w:val="0"/>
          <w:i w:val="0"/>
          <w:iCs w:val="0"/>
          <w:strike w:val="0"/>
          <w:dstrike w:val="0"/>
          <w:noProof w:val="0"/>
          <w:color w:val="auto"/>
          <w:sz w:val="24"/>
          <w:szCs w:val="24"/>
          <w:u w:val="none"/>
          <w:lang w:val="en-GB"/>
        </w:rPr>
        <w:t>provides</w:t>
      </w:r>
      <w:r w:rsidRPr="2F6DF31C" w:rsidR="25F5E05D">
        <w:rPr>
          <w:rFonts w:ascii="Calibri" w:hAnsi="Calibri" w:eastAsia="Calibri" w:cs="Calibri"/>
          <w:b w:val="0"/>
          <w:bCs w:val="0"/>
          <w:i w:val="0"/>
          <w:iCs w:val="0"/>
          <w:strike w:val="0"/>
          <w:dstrike w:val="0"/>
          <w:noProof w:val="0"/>
          <w:color w:val="auto"/>
          <w:sz w:val="24"/>
          <w:szCs w:val="24"/>
          <w:u w:val="none"/>
          <w:lang w:val="en-GB"/>
        </w:rPr>
        <w:t xml:space="preserve"> a compelling example of how a strong organi</w:t>
      </w:r>
      <w:r w:rsidRPr="2F6DF31C" w:rsidR="32D37B4C">
        <w:rPr>
          <w:rFonts w:ascii="Calibri" w:hAnsi="Calibri" w:eastAsia="Calibri" w:cs="Calibri"/>
          <w:b w:val="0"/>
          <w:bCs w:val="0"/>
          <w:i w:val="0"/>
          <w:iCs w:val="0"/>
          <w:strike w:val="0"/>
          <w:dstrike w:val="0"/>
          <w:noProof w:val="0"/>
          <w:color w:val="auto"/>
          <w:sz w:val="24"/>
          <w:szCs w:val="24"/>
          <w:u w:val="none"/>
          <w:lang w:val="en-GB"/>
        </w:rPr>
        <w:t>s</w:t>
      </w:r>
      <w:r w:rsidRPr="2F6DF31C" w:rsidR="25F5E05D">
        <w:rPr>
          <w:rFonts w:ascii="Calibri" w:hAnsi="Calibri" w:eastAsia="Calibri" w:cs="Calibri"/>
          <w:b w:val="0"/>
          <w:bCs w:val="0"/>
          <w:i w:val="0"/>
          <w:iCs w:val="0"/>
          <w:strike w:val="0"/>
          <w:dstrike w:val="0"/>
          <w:noProof w:val="0"/>
          <w:color w:val="auto"/>
          <w:sz w:val="24"/>
          <w:szCs w:val="24"/>
          <w:u w:val="none"/>
          <w:lang w:val="en-GB"/>
        </w:rPr>
        <w:t>ational culture directly shapes its formal structure and decision-making processes. As an employee-owned enterprise, its foundational culture is built on principles of democracy, partnership, and mutual benefit, which in turn define its unique structural and governance model.</w:t>
      </w:r>
    </w:p>
    <w:p w:rsidR="6541C128" w:rsidP="6B8C0023" w:rsidRDefault="6541C128" w14:paraId="090303EC" w14:textId="3E468DA7">
      <w:pPr>
        <w:pStyle w:val="Normal"/>
        <w:jc w:val="both"/>
        <w:rPr>
          <w:rFonts w:ascii="Calibri" w:hAnsi="Calibri" w:eastAsia="Calibri" w:cs="Calibri"/>
          <w:noProof w:val="0"/>
          <w:color w:val="auto"/>
          <w:lang w:val="en-GB"/>
        </w:rPr>
      </w:pPr>
      <w:r w:rsidRPr="2F6DF31C" w:rsidR="7C3A252A">
        <w:rPr>
          <w:rFonts w:ascii="Calibri" w:hAnsi="Calibri" w:eastAsia="Calibri" w:cs="Calibri"/>
          <w:noProof w:val="0"/>
          <w:color w:val="auto"/>
          <w:lang w:val="en-GB"/>
        </w:rPr>
        <w:t>The culture of partnership and collective ownership at JLP necessitates a particular organi</w:t>
      </w:r>
      <w:r w:rsidRPr="2F6DF31C" w:rsidR="328E5A2B">
        <w:rPr>
          <w:rFonts w:ascii="Calibri" w:hAnsi="Calibri" w:eastAsia="Calibri" w:cs="Calibri"/>
          <w:noProof w:val="0"/>
          <w:color w:val="auto"/>
          <w:lang w:val="en-GB"/>
        </w:rPr>
        <w:t>s</w:t>
      </w:r>
      <w:r w:rsidRPr="2F6DF31C" w:rsidR="7C3A252A">
        <w:rPr>
          <w:rFonts w:ascii="Calibri" w:hAnsi="Calibri" w:eastAsia="Calibri" w:cs="Calibri"/>
          <w:noProof w:val="0"/>
          <w:color w:val="auto"/>
          <w:lang w:val="en-GB"/>
        </w:rPr>
        <w:t>ational structure. Unlike traditional corporate hierarchies with a clear separation between management and employees, JLP's structure is flatter and more inclusive. All permanent employees are "</w:t>
      </w:r>
      <w:r w:rsidRPr="2F6DF31C" w:rsidR="46F0A7AF">
        <w:rPr>
          <w:rFonts w:ascii="Calibri" w:hAnsi="Calibri" w:eastAsia="Calibri" w:cs="Calibri"/>
          <w:noProof w:val="0"/>
          <w:color w:val="auto"/>
          <w:lang w:val="en-GB"/>
        </w:rPr>
        <w:t>P</w:t>
      </w:r>
      <w:r w:rsidRPr="2F6DF31C" w:rsidR="7C3A252A">
        <w:rPr>
          <w:rFonts w:ascii="Calibri" w:hAnsi="Calibri" w:eastAsia="Calibri" w:cs="Calibri"/>
          <w:noProof w:val="0"/>
          <w:color w:val="auto"/>
          <w:lang w:val="en-GB"/>
        </w:rPr>
        <w:t xml:space="preserve">artners" and co-owners of the business. This cultural belief that owners should have a voice is structurally embedded through democratic bodies such as the Partnership Council, whose elected representatives can influence company-wide </w:t>
      </w:r>
      <w:r w:rsidRPr="2F6DF31C" w:rsidR="7C3A252A">
        <w:rPr>
          <w:rFonts w:ascii="Calibri" w:hAnsi="Calibri" w:eastAsia="Calibri" w:cs="Calibri"/>
          <w:noProof w:val="0"/>
          <w:color w:val="auto"/>
          <w:lang w:val="en-GB"/>
        </w:rPr>
        <w:t>policies (</w:t>
      </w:r>
      <w:r w:rsidRPr="2F6DF31C" w:rsidR="5E8374DE">
        <w:rPr>
          <w:rFonts w:ascii="Calibri" w:hAnsi="Calibri" w:eastAsia="Calibri" w:cs="Calibri"/>
          <w:noProof w:val="0"/>
          <w:color w:val="auto"/>
          <w:lang w:val="en-GB"/>
        </w:rPr>
        <w:t>Paranque</w:t>
      </w:r>
      <w:r w:rsidRPr="2F6DF31C" w:rsidR="5E8374DE">
        <w:rPr>
          <w:rFonts w:ascii="Calibri" w:hAnsi="Calibri" w:eastAsia="Calibri" w:cs="Calibri"/>
          <w:noProof w:val="0"/>
          <w:color w:val="auto"/>
          <w:lang w:val="en-GB"/>
        </w:rPr>
        <w:t xml:space="preserve"> and Willmott, 2014)</w:t>
      </w:r>
      <w:r w:rsidRPr="2F6DF31C" w:rsidR="7C3A252A">
        <w:rPr>
          <w:rFonts w:ascii="Calibri" w:hAnsi="Calibri" w:eastAsia="Calibri" w:cs="Calibri"/>
          <w:noProof w:val="0"/>
          <w:color w:val="auto"/>
          <w:lang w:val="en-GB"/>
        </w:rPr>
        <w:t xml:space="preserve">. Thus, the structure is not a traditional top-down pyramid, but a more complex system designed to </w:t>
      </w:r>
      <w:r w:rsidRPr="2F6DF31C" w:rsidR="7C3A252A">
        <w:rPr>
          <w:rFonts w:ascii="Calibri" w:hAnsi="Calibri" w:eastAsia="Calibri" w:cs="Calibri"/>
          <w:noProof w:val="0"/>
          <w:color w:val="auto"/>
          <w:lang w:val="en-GB"/>
        </w:rPr>
        <w:t>facilitate</w:t>
      </w:r>
      <w:r w:rsidRPr="2F6DF31C" w:rsidR="7C3A252A">
        <w:rPr>
          <w:rFonts w:ascii="Calibri" w:hAnsi="Calibri" w:eastAsia="Calibri" w:cs="Calibri"/>
          <w:noProof w:val="0"/>
          <w:color w:val="auto"/>
          <w:lang w:val="en-GB"/>
        </w:rPr>
        <w:t xml:space="preserve"> communication and accountability between management and partner-owners.</w:t>
      </w:r>
    </w:p>
    <w:p w:rsidR="6541C128" w:rsidP="6B8C0023" w:rsidRDefault="6541C128" w14:paraId="538C3353" w14:textId="13407A0A">
      <w:pPr>
        <w:pStyle w:val="Normal"/>
        <w:jc w:val="both"/>
        <w:rPr>
          <w:rFonts w:ascii="Calibri" w:hAnsi="Calibri" w:eastAsia="Calibri" w:cs="Calibri"/>
          <w:noProof w:val="0"/>
          <w:color w:val="auto"/>
          <w:lang w:val="en-GB"/>
        </w:rPr>
      </w:pPr>
      <w:r w:rsidRPr="2F6DF31C" w:rsidR="0E8D9179">
        <w:rPr>
          <w:rFonts w:ascii="Calibri" w:hAnsi="Calibri" w:eastAsia="Calibri" w:cs="Calibri"/>
          <w:noProof w:val="0"/>
          <w:color w:val="auto"/>
          <w:lang w:val="en-GB"/>
        </w:rPr>
        <w:t xml:space="preserve">The Partnership Council is the main representative body for all the </w:t>
      </w:r>
      <w:r w:rsidRPr="2F6DF31C" w:rsidR="7B16431C">
        <w:rPr>
          <w:rFonts w:ascii="Calibri" w:hAnsi="Calibri" w:eastAsia="Calibri" w:cs="Calibri"/>
          <w:noProof w:val="0"/>
          <w:color w:val="auto"/>
          <w:lang w:val="en-GB"/>
        </w:rPr>
        <w:t>“</w:t>
      </w:r>
      <w:r w:rsidRPr="2F6DF31C" w:rsidR="0E8D9179">
        <w:rPr>
          <w:rFonts w:ascii="Calibri" w:hAnsi="Calibri" w:eastAsia="Calibri" w:cs="Calibri"/>
          <w:noProof w:val="0"/>
          <w:color w:val="auto"/>
          <w:lang w:val="en-GB"/>
        </w:rPr>
        <w:t>Partners</w:t>
      </w:r>
      <w:r w:rsidRPr="2F6DF31C" w:rsidR="0EF473F7">
        <w:rPr>
          <w:rFonts w:ascii="Calibri" w:hAnsi="Calibri" w:eastAsia="Calibri" w:cs="Calibri"/>
          <w:noProof w:val="0"/>
          <w:color w:val="auto"/>
          <w:lang w:val="en-GB"/>
        </w:rPr>
        <w:t>”</w:t>
      </w:r>
      <w:r w:rsidRPr="2F6DF31C" w:rsidR="0E8D9179">
        <w:rPr>
          <w:rFonts w:ascii="Calibri" w:hAnsi="Calibri" w:eastAsia="Calibri" w:cs="Calibri"/>
          <w:noProof w:val="0"/>
          <w:color w:val="auto"/>
          <w:lang w:val="en-GB"/>
        </w:rPr>
        <w:t xml:space="preserve"> (employees) at JLP. Most members are elected by the Partners themselves, with each Partner getting one vote. The remaining </w:t>
      </w:r>
      <w:r w:rsidRPr="2F6DF31C" w:rsidR="3C97B650">
        <w:rPr>
          <w:rFonts w:ascii="Calibri" w:hAnsi="Calibri" w:eastAsia="Calibri" w:cs="Calibri"/>
          <w:noProof w:val="0"/>
          <w:color w:val="auto"/>
          <w:lang w:val="en-GB"/>
        </w:rPr>
        <w:t xml:space="preserve">members </w:t>
      </w:r>
      <w:r w:rsidRPr="2F6DF31C" w:rsidR="0E8D9179">
        <w:rPr>
          <w:rFonts w:ascii="Calibri" w:hAnsi="Calibri" w:eastAsia="Calibri" w:cs="Calibri"/>
          <w:noProof w:val="0"/>
          <w:color w:val="auto"/>
          <w:lang w:val="en-GB"/>
        </w:rPr>
        <w:t xml:space="preserve">are appointed by the Partnership Board. Council members are there to </w:t>
      </w:r>
      <w:r w:rsidRPr="2F6DF31C" w:rsidR="0E8D9179">
        <w:rPr>
          <w:rFonts w:ascii="Calibri" w:hAnsi="Calibri" w:eastAsia="Calibri" w:cs="Calibri"/>
          <w:noProof w:val="0"/>
          <w:color w:val="auto"/>
          <w:lang w:val="en-GB"/>
        </w:rPr>
        <w:t>represent</w:t>
      </w:r>
      <w:r w:rsidRPr="2F6DF31C" w:rsidR="0E8D9179">
        <w:rPr>
          <w:rFonts w:ascii="Calibri" w:hAnsi="Calibri" w:eastAsia="Calibri" w:cs="Calibri"/>
          <w:noProof w:val="0"/>
          <w:color w:val="auto"/>
          <w:lang w:val="en-GB"/>
        </w:rPr>
        <w:t xml:space="preserve"> all </w:t>
      </w:r>
      <w:r w:rsidRPr="2F6DF31C" w:rsidR="1E798BD3">
        <w:rPr>
          <w:rFonts w:ascii="Calibri" w:hAnsi="Calibri" w:eastAsia="Calibri" w:cs="Calibri"/>
          <w:noProof w:val="0"/>
          <w:color w:val="auto"/>
          <w:lang w:val="en-GB"/>
        </w:rPr>
        <w:t>“</w:t>
      </w:r>
      <w:r w:rsidRPr="2F6DF31C" w:rsidR="0E8D9179">
        <w:rPr>
          <w:rFonts w:ascii="Calibri" w:hAnsi="Calibri" w:eastAsia="Calibri" w:cs="Calibri"/>
          <w:noProof w:val="0"/>
          <w:color w:val="auto"/>
          <w:lang w:val="en-GB"/>
        </w:rPr>
        <w:t>Partners</w:t>
      </w:r>
      <w:r w:rsidRPr="2F6DF31C" w:rsidR="389FE4F5">
        <w:rPr>
          <w:rFonts w:ascii="Calibri" w:hAnsi="Calibri" w:eastAsia="Calibri" w:cs="Calibri"/>
          <w:noProof w:val="0"/>
          <w:color w:val="auto"/>
          <w:lang w:val="en-GB"/>
        </w:rPr>
        <w:t>”</w:t>
      </w:r>
      <w:r w:rsidRPr="2F6DF31C" w:rsidR="0E8D9179">
        <w:rPr>
          <w:rFonts w:ascii="Calibri" w:hAnsi="Calibri" w:eastAsia="Calibri" w:cs="Calibri"/>
          <w:noProof w:val="0"/>
          <w:color w:val="auto"/>
          <w:lang w:val="en-GB"/>
        </w:rPr>
        <w:t xml:space="preserve"> and speak their collective opinion. They discuss and recommend policy ideas, help the Board and </w:t>
      </w:r>
      <w:r w:rsidRPr="2F6DF31C" w:rsidR="0E8D9179">
        <w:rPr>
          <w:rFonts w:ascii="Calibri" w:hAnsi="Calibri" w:eastAsia="Calibri" w:cs="Calibri"/>
          <w:noProof w:val="0"/>
          <w:color w:val="auto"/>
          <w:lang w:val="en-GB"/>
        </w:rPr>
        <w:t>Chairman</w:t>
      </w:r>
      <w:r w:rsidRPr="2F6DF31C" w:rsidR="0E8D9179">
        <w:rPr>
          <w:rFonts w:ascii="Calibri" w:hAnsi="Calibri" w:eastAsia="Calibri" w:cs="Calibri"/>
          <w:noProof w:val="0"/>
          <w:color w:val="auto"/>
          <w:lang w:val="en-GB"/>
        </w:rPr>
        <w:t xml:space="preserve"> make decisions about how the Partnership is run (governance) and they can ask the Board for explanations and propose strategies. The Partnership Board and its </w:t>
      </w:r>
      <w:r w:rsidRPr="2F6DF31C" w:rsidR="0E8D9179">
        <w:rPr>
          <w:rFonts w:ascii="Calibri" w:hAnsi="Calibri" w:eastAsia="Calibri" w:cs="Calibri"/>
          <w:noProof w:val="0"/>
          <w:color w:val="auto"/>
          <w:lang w:val="en-GB"/>
        </w:rPr>
        <w:t>Chairman</w:t>
      </w:r>
      <w:r w:rsidRPr="2F6DF31C" w:rsidR="0E8D9179">
        <w:rPr>
          <w:rFonts w:ascii="Calibri" w:hAnsi="Calibri" w:eastAsia="Calibri" w:cs="Calibri"/>
          <w:noProof w:val="0"/>
          <w:color w:val="auto"/>
          <w:lang w:val="en-GB"/>
        </w:rPr>
        <w:t xml:space="preserve"> must respond to the Council's requests and proposals. The Board can choose not to respond if they believe doing so would harm the Partnership's business interests. The relationships between the Constitution, the Board and the Council are summari</w:t>
      </w:r>
      <w:r w:rsidRPr="2F6DF31C" w:rsidR="7CB2B52B">
        <w:rPr>
          <w:rFonts w:ascii="Calibri" w:hAnsi="Calibri" w:eastAsia="Calibri" w:cs="Calibri"/>
          <w:noProof w:val="0"/>
          <w:color w:val="auto"/>
          <w:lang w:val="en-GB"/>
        </w:rPr>
        <w:t>s</w:t>
      </w:r>
      <w:r w:rsidRPr="2F6DF31C" w:rsidR="0E8D9179">
        <w:rPr>
          <w:rFonts w:ascii="Calibri" w:hAnsi="Calibri" w:eastAsia="Calibri" w:cs="Calibri"/>
          <w:noProof w:val="0"/>
          <w:color w:val="auto"/>
          <w:lang w:val="en-GB"/>
        </w:rPr>
        <w:t>ed in Figure 1.</w:t>
      </w:r>
    </w:p>
    <w:tbl>
      <w:tblPr>
        <w:tblStyle w:val="TableGrid"/>
        <w:tblW w:w="0" w:type="auto"/>
        <w:tbl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insideH w:val="single" w:color="BFBFBF" w:themeColor="background1" w:themeShade="BF" w:sz="8"/>
          <w:insideV w:val="single" w:color="BFBFBF" w:themeColor="background1" w:themeShade="BF" w:sz="8"/>
        </w:tblBorders>
        <w:tblLayout w:type="fixed"/>
        <w:tblLook w:val="06A0" w:firstRow="1" w:lastRow="0" w:firstColumn="1" w:lastColumn="0" w:noHBand="1" w:noVBand="1"/>
      </w:tblPr>
      <w:tblGrid>
        <w:gridCol w:w="9015"/>
      </w:tblGrid>
      <w:tr w:rsidR="6B8C0023" w:rsidTr="6B8C0023" w14:paraId="589908DE">
        <w:trPr>
          <w:trHeight w:val="3660"/>
        </w:trPr>
        <w:tc>
          <w:tcPr>
            <w:tcW w:w="9015" w:type="dxa"/>
            <w:tcMar/>
            <w:vAlign w:val="center"/>
          </w:tcPr>
          <w:p w:rsidR="3C078D10" w:rsidP="6B8C0023" w:rsidRDefault="3C078D10" w14:paraId="6F39C701" w14:textId="7E4F6D0A">
            <w:pPr>
              <w:pStyle w:val="Normal"/>
              <w:jc w:val="center"/>
              <w:rPr>
                <w:rFonts w:ascii="Calibri" w:hAnsi="Calibri" w:eastAsia="Calibri" w:cs="Calibri"/>
                <w:noProof w:val="0"/>
                <w:color w:val="auto"/>
                <w:lang w:val="en-GB"/>
              </w:rPr>
            </w:pPr>
            <w:r w:rsidR="3C078D10">
              <w:drawing>
                <wp:inline wp14:editId="4E095F14" wp14:anchorId="63743997">
                  <wp:extent cx="3596640" cy="2020824"/>
                  <wp:effectExtent l="0" t="0" r="0" b="0"/>
                  <wp:docPr id="220289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0289216" name="Picture 22028921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5755355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596640" cy="2020824"/>
                          </a:xfrm>
                          <a:prstGeom xmlns:a="http://schemas.openxmlformats.org/drawingml/2006/main" prst="rect">
                            <a:avLst xmlns:a="http://schemas.openxmlformats.org/drawingml/2006/main"/>
                          </a:prstGeom>
                        </pic:spPr>
                      </pic:pic>
                    </a:graphicData>
                  </a:graphic>
                </wp:inline>
              </w:drawing>
            </w:r>
          </w:p>
        </w:tc>
      </w:tr>
      <w:tr w:rsidR="6B8C0023" w:rsidTr="6B8C0023" w14:paraId="371C368B">
        <w:trPr>
          <w:trHeight w:val="300"/>
        </w:trPr>
        <w:tc>
          <w:tcPr>
            <w:tcW w:w="9015" w:type="dxa"/>
            <w:tcMar/>
            <w:vAlign w:val="center"/>
          </w:tcPr>
          <w:p w:rsidR="3C078D10" w:rsidP="6B8C0023" w:rsidRDefault="3C078D10" w14:paraId="279E4738" w14:textId="5902D22E">
            <w:pPr>
              <w:pStyle w:val="Normal"/>
              <w:rPr>
                <w:rFonts w:ascii="Calibri" w:hAnsi="Calibri" w:eastAsia="Calibri" w:cs="Calibri"/>
                <w:noProof w:val="0"/>
                <w:color w:val="auto"/>
                <w:lang w:val="en-GB"/>
              </w:rPr>
            </w:pPr>
            <w:r w:rsidRPr="6B8C0023" w:rsidR="3C078D10">
              <w:rPr>
                <w:rFonts w:ascii="Calibri" w:hAnsi="Calibri" w:eastAsia="Calibri" w:cs="Calibri"/>
                <w:b w:val="1"/>
                <w:bCs w:val="1"/>
                <w:noProof w:val="0"/>
                <w:lang w:val="en-GB"/>
              </w:rPr>
              <w:t>Figure 1.</w:t>
            </w:r>
            <w:r w:rsidRPr="6B8C0023" w:rsidR="3DA6A4B8">
              <w:rPr>
                <w:rFonts w:ascii="Calibri" w:hAnsi="Calibri" w:eastAsia="Calibri" w:cs="Calibri"/>
                <w:b w:val="1"/>
                <w:bCs w:val="1"/>
                <w:noProof w:val="0"/>
                <w:lang w:val="en-GB"/>
              </w:rPr>
              <w:t xml:space="preserve"> </w:t>
            </w:r>
            <w:r w:rsidRPr="6B8C0023" w:rsidR="3DA6A4B8">
              <w:rPr>
                <w:rFonts w:ascii="Calibri" w:hAnsi="Calibri" w:eastAsia="Calibri" w:cs="Calibri"/>
                <w:noProof w:val="0"/>
                <w:lang w:val="en-GB"/>
              </w:rPr>
              <w:t>Constitution, Council and Board</w:t>
            </w:r>
            <w:r w:rsidRPr="6B8C0023" w:rsidR="69B5806C">
              <w:rPr>
                <w:rFonts w:ascii="Calibri" w:hAnsi="Calibri" w:eastAsia="Calibri" w:cs="Calibri"/>
                <w:noProof w:val="0"/>
                <w:lang w:val="en-GB"/>
              </w:rPr>
              <w:t xml:space="preserve"> (Paranque and Willmott, 2014).</w:t>
            </w:r>
          </w:p>
        </w:tc>
      </w:tr>
    </w:tbl>
    <w:p w:rsidR="6541C128" w:rsidP="6B8C0023" w:rsidRDefault="6541C128" w14:paraId="23221E5E" w14:textId="4934F12C">
      <w:pPr>
        <w:pStyle w:val="Normal"/>
        <w:bidi w:val="0"/>
        <w:spacing w:before="160" w:beforeAutospacing="off"/>
        <w:rPr>
          <w:rFonts w:ascii="Calibri" w:hAnsi="Calibri" w:eastAsia="Calibri" w:cs="Calibri"/>
          <w:noProof w:val="0"/>
          <w:color w:val="auto"/>
          <w:lang w:val="en-GB"/>
        </w:rPr>
      </w:pPr>
      <w:r w:rsidRPr="6B8C0023" w:rsidR="7C3A252A">
        <w:rPr>
          <w:rFonts w:ascii="Calibri" w:hAnsi="Calibri" w:eastAsia="Calibri" w:cs="Calibri"/>
          <w:noProof w:val="0"/>
          <w:color w:val="auto"/>
          <w:lang w:val="en-GB"/>
        </w:rPr>
        <w:t xml:space="preserve">This </w:t>
      </w:r>
      <w:r w:rsidRPr="6B8C0023" w:rsidR="7C3A252A">
        <w:rPr>
          <w:rFonts w:ascii="Calibri" w:hAnsi="Calibri" w:eastAsia="Calibri" w:cs="Calibri"/>
          <w:noProof w:val="0"/>
          <w:color w:val="auto"/>
          <w:lang w:val="en-GB"/>
        </w:rPr>
        <w:t>demonstrates</w:t>
      </w:r>
      <w:r w:rsidRPr="6B8C0023" w:rsidR="7C3A252A">
        <w:rPr>
          <w:rFonts w:ascii="Calibri" w:hAnsi="Calibri" w:eastAsia="Calibri" w:cs="Calibri"/>
          <w:noProof w:val="0"/>
          <w:color w:val="auto"/>
          <w:lang w:val="en-GB"/>
        </w:rPr>
        <w:t xml:space="preserve"> how the cultural value of democracy creates a formal structure that institutionali</w:t>
      </w:r>
      <w:r w:rsidRPr="6B8C0023" w:rsidR="0427345B">
        <w:rPr>
          <w:rFonts w:ascii="Calibri" w:hAnsi="Calibri" w:eastAsia="Calibri" w:cs="Calibri"/>
          <w:noProof w:val="0"/>
          <w:color w:val="auto"/>
          <w:lang w:val="en-GB"/>
        </w:rPr>
        <w:t>se</w:t>
      </w:r>
      <w:r w:rsidRPr="6B8C0023" w:rsidR="7C3A252A">
        <w:rPr>
          <w:rFonts w:ascii="Calibri" w:hAnsi="Calibri" w:eastAsia="Calibri" w:cs="Calibri"/>
          <w:noProof w:val="0"/>
          <w:color w:val="auto"/>
          <w:lang w:val="en-GB"/>
        </w:rPr>
        <w:t>s employee voice.</w:t>
      </w:r>
    </w:p>
    <w:p w:rsidR="6541C128" w:rsidP="6B8C0023" w:rsidRDefault="6541C128" w14:paraId="33209271" w14:textId="5CD9F015">
      <w:pPr>
        <w:pStyle w:val="Heading2"/>
        <w:jc w:val="both"/>
        <w:rPr>
          <w:rFonts w:ascii="Calibri" w:hAnsi="Calibri" w:eastAsia="Calibri" w:cs="Calibri"/>
          <w:b w:val="1"/>
          <w:bCs w:val="1"/>
          <w:noProof w:val="0"/>
          <w:color w:val="auto"/>
          <w:sz w:val="24"/>
          <w:szCs w:val="24"/>
          <w:lang w:val="en-GB"/>
        </w:rPr>
      </w:pPr>
      <w:bookmarkStart w:name="_Toc1594851166" w:id="1270499716"/>
      <w:r w:rsidRPr="2F6DF31C" w:rsidR="34BD4F94">
        <w:rPr>
          <w:rFonts w:ascii="Calibri" w:hAnsi="Calibri" w:eastAsia="Calibri" w:cs="Calibri"/>
          <w:b w:val="1"/>
          <w:bCs w:val="1"/>
          <w:noProof w:val="0"/>
          <w:color w:val="auto"/>
          <w:sz w:val="24"/>
          <w:szCs w:val="24"/>
          <w:lang w:val="en-GB"/>
        </w:rPr>
        <w:t xml:space="preserve">2.1 </w:t>
      </w:r>
      <w:r w:rsidRPr="2F6DF31C" w:rsidR="0AA11DB6">
        <w:rPr>
          <w:rFonts w:ascii="Calibri" w:hAnsi="Calibri" w:eastAsia="Calibri" w:cs="Calibri"/>
          <w:b w:val="1"/>
          <w:bCs w:val="1"/>
          <w:noProof w:val="0"/>
          <w:color w:val="auto"/>
          <w:sz w:val="24"/>
          <w:szCs w:val="24"/>
          <w:lang w:val="en-GB"/>
        </w:rPr>
        <w:t>Decision-Making and Structure</w:t>
      </w:r>
      <w:bookmarkEnd w:id="1270499716"/>
    </w:p>
    <w:p w:rsidR="6541C128" w:rsidP="6B8C0023" w:rsidRDefault="6541C128" w14:paraId="359FE273" w14:textId="75285619">
      <w:pPr>
        <w:pStyle w:val="ListParagraph"/>
        <w:numPr>
          <w:ilvl w:val="0"/>
          <w:numId w:val="8"/>
        </w:numPr>
        <w:spacing w:before="220" w:beforeAutospacing="off" w:after="22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1"/>
          <w:bCs w:val="1"/>
          <w:i w:val="0"/>
          <w:iCs w:val="0"/>
          <w:strike w:val="0"/>
          <w:dstrike w:val="0"/>
          <w:noProof w:val="0"/>
          <w:color w:val="000000" w:themeColor="text1" w:themeTint="FF" w:themeShade="FF"/>
          <w:sz w:val="24"/>
          <w:szCs w:val="24"/>
          <w:u w:val="none"/>
          <w:lang w:val="en-GB"/>
        </w:rPr>
        <w:t>Democracy and Ownership:</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Unlike traditional retail companies focused on shareholder profit, JLP's culture of workplace democracy dictates that all co-owners must be involved in the decision-making process. This is manifested in formal structures such as the Partnership Council and the Partnership Board, where elected partners influence business strategy and hold the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chairman</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management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accountable</w:t>
      </w:r>
      <w:r w:rsidRPr="6B8C0023" w:rsidR="02A0754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02A07541">
        <w:rPr>
          <w:rFonts w:ascii="Calibri" w:hAnsi="Calibri" w:eastAsia="Calibri" w:cs="Calibri"/>
          <w:b w:val="0"/>
          <w:bCs w:val="0"/>
          <w:i w:val="0"/>
          <w:iCs w:val="0"/>
          <w:caps w:val="0"/>
          <w:smallCaps w:val="0"/>
          <w:noProof w:val="0"/>
          <w:color w:val="auto"/>
          <w:sz w:val="24"/>
          <w:szCs w:val="24"/>
          <w:lang w:val="en-GB"/>
        </w:rPr>
        <w:t>Cathcart, 2013)</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6541C128" w:rsidP="6B8C0023" w:rsidRDefault="6541C128" w14:paraId="7ACE10CB" w14:textId="5DD5904F">
      <w:pPr>
        <w:pStyle w:val="ListParagraph"/>
        <w:numPr>
          <w:ilvl w:val="0"/>
          <w:numId w:val="8"/>
        </w:numPr>
        <w:spacing w:before="220" w:beforeAutospacing="off" w:after="22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1"/>
          <w:bCs w:val="1"/>
          <w:i w:val="0"/>
          <w:iCs w:val="0"/>
          <w:strike w:val="0"/>
          <w:dstrike w:val="0"/>
          <w:noProof w:val="0"/>
          <w:color w:val="000000" w:themeColor="text1" w:themeTint="FF" w:themeShade="FF"/>
          <w:sz w:val="24"/>
          <w:szCs w:val="24"/>
          <w:u w:val="none"/>
          <w:lang w:val="en-GB"/>
        </w:rPr>
        <w:t>Inherently Decentralised Structure:</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Power and decision-making authority are distributed away from a central, single point (e.g., the CEO's office) to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different levels</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departments, or groups within the company. This is the opposite of a traditional "centralised" hierarchy where all major decisions are made from the top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down</w:t>
      </w:r>
      <w:r w:rsidRPr="6B8C0023" w:rsidR="7144AEC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7144AECE">
        <w:rPr>
          <w:rFonts w:ascii="Calibri" w:hAnsi="Calibri" w:eastAsia="Calibri" w:cs="Calibri"/>
          <w:b w:val="0"/>
          <w:bCs w:val="0"/>
          <w:i w:val="0"/>
          <w:iCs w:val="0"/>
          <w:caps w:val="0"/>
          <w:smallCaps w:val="0"/>
          <w:noProof w:val="0"/>
          <w:color w:val="auto"/>
          <w:sz w:val="24"/>
          <w:szCs w:val="24"/>
          <w:lang w:val="en-GB"/>
        </w:rPr>
        <w:t>Cathcart, 2013)</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6541C128" w:rsidP="6B8C0023" w:rsidRDefault="6541C128" w14:paraId="66424149" w14:textId="2767289E">
      <w:pPr>
        <w:pStyle w:val="ListParagraph"/>
        <w:numPr>
          <w:ilvl w:val="0"/>
          <w:numId w:val="8"/>
        </w:numPr>
        <w:spacing w:before="220" w:beforeAutospacing="off" w:after="22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Participation: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structure actively encourages and requires members (employees, stakeholders, etc.) to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participate</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in governance and decision-making processes. Their input is not merely </w:t>
      </w:r>
      <w:r w:rsidRPr="6B8C0023" w:rsidR="772440DE">
        <w:rPr>
          <w:rFonts w:ascii="Calibri" w:hAnsi="Calibri" w:eastAsia="Calibri" w:cs="Calibri"/>
          <w:b w:val="0"/>
          <w:bCs w:val="0"/>
          <w:i w:val="0"/>
          <w:iCs w:val="0"/>
          <w:strike w:val="0"/>
          <w:dstrike w:val="0"/>
          <w:noProof w:val="0"/>
          <w:color w:val="000000" w:themeColor="text1" w:themeTint="FF" w:themeShade="FF"/>
          <w:sz w:val="24"/>
          <w:szCs w:val="24"/>
          <w:u w:val="none"/>
          <w:lang w:val="en-GB"/>
        </w:rPr>
        <w:t>advisory.</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4CE8C4C4">
        <w:rPr>
          <w:rFonts w:ascii="Calibri" w:hAnsi="Calibri" w:eastAsia="Calibri" w:cs="Calibri"/>
          <w:b w:val="0"/>
          <w:bCs w:val="0"/>
          <w:i w:val="0"/>
          <w:iCs w:val="0"/>
          <w:strike w:val="0"/>
          <w:dstrike w:val="0"/>
          <w:noProof w:val="0"/>
          <w:color w:val="000000" w:themeColor="text1" w:themeTint="FF" w:themeShade="FF"/>
          <w:sz w:val="24"/>
          <w:szCs w:val="24"/>
          <w:u w:val="none"/>
          <w:lang w:val="en-GB"/>
        </w:rPr>
        <w:t>I</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t is a formal part of the structure</w:t>
      </w:r>
      <w:r w:rsidRPr="6B8C0023" w:rsidR="5A46D6A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5A46D6AB">
        <w:rPr>
          <w:rFonts w:ascii="Calibri" w:hAnsi="Calibri" w:eastAsia="Calibri" w:cs="Calibri"/>
          <w:b w:val="0"/>
          <w:bCs w:val="0"/>
          <w:i w:val="0"/>
          <w:iCs w:val="0"/>
          <w:caps w:val="0"/>
          <w:smallCaps w:val="0"/>
          <w:noProof w:val="0"/>
          <w:color w:val="auto"/>
          <w:sz w:val="24"/>
          <w:szCs w:val="24"/>
          <w:lang w:val="en-GB"/>
        </w:rPr>
        <w:t>Cathcart, 2013)</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6541C128" w:rsidP="6B8C0023" w:rsidRDefault="6541C128" w14:paraId="59714FA9" w14:textId="435369AC">
      <w:pPr>
        <w:pStyle w:val="ListParagraph"/>
        <w:numPr>
          <w:ilvl w:val="0"/>
          <w:numId w:val="8"/>
        </w:numPr>
        <w:spacing w:before="220" w:beforeAutospacing="off" w:after="22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1"/>
          <w:bCs w:val="1"/>
          <w:i w:val="0"/>
          <w:iCs w:val="0"/>
          <w:strike w:val="0"/>
          <w:dstrike w:val="0"/>
          <w:noProof w:val="0"/>
          <w:color w:val="000000" w:themeColor="text1" w:themeTint="FF" w:themeShade="FF"/>
          <w:sz w:val="24"/>
          <w:szCs w:val="24"/>
          <w:u w:val="none"/>
          <w:lang w:val="en-GB"/>
        </w:rPr>
        <w:t>Separation of Powers in the Company's Constitution:</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concept of separation of powers is not just a management policy, it is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established</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in the company's foundational legal document (constitution or articles of association). This makes the separation of powers mandatory and legally binding, making it difficult to change without broad consensus</w:t>
      </w:r>
      <w:r w:rsidRPr="6B8C0023" w:rsidR="1299ECB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1299ECB7">
        <w:rPr>
          <w:rFonts w:ascii="Calibri" w:hAnsi="Calibri" w:eastAsia="Calibri" w:cs="Calibri"/>
          <w:b w:val="0"/>
          <w:bCs w:val="0"/>
          <w:i w:val="0"/>
          <w:iCs w:val="0"/>
          <w:caps w:val="0"/>
          <w:smallCaps w:val="0"/>
          <w:noProof w:val="0"/>
          <w:color w:val="auto"/>
          <w:sz w:val="24"/>
          <w:szCs w:val="24"/>
          <w:lang w:val="en-GB"/>
        </w:rPr>
        <w:t>Cathcart, 2013)</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6541C128" w:rsidP="6B8C0023" w:rsidRDefault="6541C128" w14:paraId="4B673216" w14:textId="4A4959C4">
      <w:pPr>
        <w:pStyle w:val="ListParagraph"/>
        <w:numPr>
          <w:ilvl w:val="0"/>
          <w:numId w:val="8"/>
        </w:numPr>
        <w:spacing w:before="220" w:beforeAutospacing="off" w:after="22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1"/>
          <w:bCs w:val="1"/>
          <w:i w:val="0"/>
          <w:iCs w:val="0"/>
          <w:strike w:val="0"/>
          <w:dstrike w:val="0"/>
          <w:noProof w:val="0"/>
          <w:color w:val="000000" w:themeColor="text1" w:themeTint="FF" w:themeShade="FF"/>
          <w:sz w:val="24"/>
          <w:szCs w:val="24"/>
          <w:u w:val="none"/>
          <w:lang w:val="en-GB"/>
        </w:rPr>
        <w:t>Prevents Independent Top-down Management Decisions:</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No single person or small group at the top can make important decisions independently. Management must consult, reach consensus, or obtain formal approval from other parts of the decentralised structure before implementing significant changes</w:t>
      </w:r>
      <w:r w:rsidRPr="6B8C0023" w:rsidR="45F2B66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45F2B663">
        <w:rPr>
          <w:rFonts w:ascii="Calibri" w:hAnsi="Calibri" w:eastAsia="Calibri" w:cs="Calibri"/>
          <w:b w:val="0"/>
          <w:bCs w:val="0"/>
          <w:i w:val="0"/>
          <w:iCs w:val="0"/>
          <w:caps w:val="0"/>
          <w:smallCaps w:val="0"/>
          <w:noProof w:val="0"/>
          <w:color w:val="auto"/>
          <w:sz w:val="24"/>
          <w:szCs w:val="24"/>
          <w:lang w:val="en-GB"/>
        </w:rPr>
        <w:t>Cathcart, 2013)</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6541C128" w:rsidP="6B8C0023" w:rsidRDefault="6541C128" w14:paraId="0C54735B" w14:textId="340AFA47">
      <w:pPr>
        <w:pStyle w:val="Normal"/>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The company is structured in such a way that power is distributed, and everyone has a formal vote or a right to express their opinion on how things are run. Company rules make it illegal for one boss to simply tell everyone what to do</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B8C0023" w:rsidR="16CECF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0AA11DB6">
        <w:rPr>
          <w:rFonts w:ascii="Calibri" w:hAnsi="Calibri" w:eastAsia="Calibri" w:cs="Calibri"/>
          <w:b w:val="0"/>
          <w:bCs w:val="0"/>
          <w:i w:val="0"/>
          <w:iCs w:val="0"/>
          <w:strike w:val="0"/>
          <w:dstrike w:val="0"/>
          <w:noProof w:val="0"/>
          <w:color w:val="000000" w:themeColor="text1" w:themeTint="FF" w:themeShade="FF"/>
          <w:sz w:val="24"/>
          <w:szCs w:val="24"/>
          <w:u w:val="none"/>
          <w:lang w:val="en-GB"/>
        </w:rPr>
        <w:t>This structure aims to create a more democratic, sustainable, and transparent organisation.</w:t>
      </w:r>
    </w:p>
    <w:p w:rsidR="6541C128" w:rsidP="6B8C0023" w:rsidRDefault="6541C128" w14:paraId="122ACE31" w14:textId="5D95C5D7">
      <w:pPr>
        <w:spacing w:before="0" w:beforeAutospacing="off" w:after="200" w:afterAutospacing="off"/>
        <w:rPr>
          <w:rFonts w:ascii="Calibri" w:hAnsi="Calibri" w:eastAsia="Calibri" w:cs="Calibri"/>
        </w:rPr>
      </w:pPr>
    </w:p>
    <w:p w:rsidR="6541C128" w:rsidP="2F6DF31C" w:rsidRDefault="6541C128" w14:paraId="3BA95D45" w14:textId="2B13BB22">
      <w:pPr>
        <w:pStyle w:val="Heading1"/>
        <w:rPr>
          <w:rFonts w:ascii="Calibri" w:hAnsi="Calibri" w:eastAsia="Calibri" w:cs="Calibri"/>
          <w:b w:val="1"/>
          <w:bCs w:val="1"/>
          <w:i w:val="0"/>
          <w:iCs w:val="0"/>
          <w:strike w:val="0"/>
          <w:dstrike w:val="0"/>
          <w:noProof w:val="0"/>
          <w:color w:val="auto"/>
          <w:sz w:val="24"/>
          <w:szCs w:val="24"/>
          <w:u w:val="none"/>
          <w:lang w:val="en-GB"/>
        </w:rPr>
      </w:pPr>
      <w:bookmarkStart w:name="_Toc252004937" w:id="406511528"/>
      <w:r w:rsidRPr="2F6DF31C" w:rsidR="0F1D2B65">
        <w:rPr>
          <w:rFonts w:ascii="Calibri" w:hAnsi="Calibri" w:eastAsia="Calibri" w:cs="Calibri"/>
          <w:b w:val="1"/>
          <w:bCs w:val="1"/>
          <w:noProof w:val="0"/>
          <w:color w:val="auto"/>
          <w:sz w:val="24"/>
          <w:szCs w:val="24"/>
          <w:lang w:val="en-GB"/>
        </w:rPr>
        <w:t xml:space="preserve">3. </w:t>
      </w:r>
      <w:r w:rsidRPr="2F6DF31C" w:rsidR="1A9D7F54">
        <w:rPr>
          <w:rFonts w:ascii="Calibri" w:hAnsi="Calibri" w:eastAsia="Calibri" w:cs="Calibri"/>
          <w:b w:val="1"/>
          <w:bCs w:val="1"/>
          <w:noProof w:val="0"/>
          <w:color w:val="auto"/>
          <w:sz w:val="24"/>
          <w:szCs w:val="24"/>
          <w:lang w:val="en-GB"/>
        </w:rPr>
        <w:t>IDENTIFYING</w:t>
      </w:r>
      <w:r w:rsidRPr="2F6DF31C" w:rsidR="1A9D7F54">
        <w:rPr>
          <w:rFonts w:ascii="Calibri" w:hAnsi="Calibri" w:eastAsia="Calibri" w:cs="Calibri"/>
          <w:b w:val="1"/>
          <w:bCs w:val="1"/>
          <w:noProof w:val="0"/>
          <w:color w:val="auto"/>
          <w:sz w:val="24"/>
          <w:szCs w:val="24"/>
          <w:lang w:val="en-GB"/>
        </w:rPr>
        <w:t xml:space="preserve"> CULTURAL TYPES: MODELS AND FRAMEWORKS</w:t>
      </w:r>
      <w:bookmarkEnd w:id="406511528"/>
    </w:p>
    <w:p w:rsidR="6B8C0023" w:rsidP="6B8C0023" w:rsidRDefault="6B8C0023" w14:paraId="0710E274" w14:textId="55B4802F">
      <w:pPr>
        <w:pStyle w:val="Normal"/>
        <w:rPr>
          <w:rFonts w:ascii="Calibri" w:hAnsi="Calibri" w:eastAsia="Calibri" w:cs="Calibri"/>
          <w:noProof w:val="0"/>
          <w:lang w:val="en-GB"/>
        </w:rPr>
      </w:pPr>
    </w:p>
    <w:p w:rsidR="526BD279" w:rsidP="6B8C0023" w:rsidRDefault="526BD279" w14:paraId="0A80588C" w14:textId="68E2A6F1">
      <w:pPr>
        <w:pStyle w:val="Normal"/>
        <w:jc w:val="both"/>
        <w:rPr>
          <w:rFonts w:ascii="Calibri" w:hAnsi="Calibri" w:eastAsia="Calibri" w:cs="Calibri"/>
          <w:noProof w:val="0"/>
          <w:color w:val="auto"/>
          <w:lang w:val="en-GB"/>
        </w:rPr>
      </w:pPr>
      <w:r w:rsidRPr="6B8C0023" w:rsidR="5E06D085">
        <w:rPr>
          <w:rFonts w:ascii="Calibri" w:hAnsi="Calibri" w:eastAsia="Calibri" w:cs="Calibri"/>
          <w:noProof w:val="0"/>
          <w:color w:val="auto"/>
          <w:lang w:val="en-GB"/>
        </w:rPr>
        <w:t xml:space="preserve">Understanding an organisation's </w:t>
      </w:r>
      <w:r w:rsidRPr="6B8C0023" w:rsidR="03AEA8B5">
        <w:rPr>
          <w:rFonts w:ascii="Calibri" w:hAnsi="Calibri" w:eastAsia="Calibri" w:cs="Calibri"/>
          <w:noProof w:val="0"/>
          <w:color w:val="auto"/>
          <w:lang w:val="en-GB"/>
        </w:rPr>
        <w:t>culture</w:t>
      </w:r>
      <w:r w:rsidRPr="6B8C0023" w:rsidR="5E06D085">
        <w:rPr>
          <w:rFonts w:ascii="Calibri" w:hAnsi="Calibri" w:eastAsia="Calibri" w:cs="Calibri"/>
          <w:noProof w:val="0"/>
          <w:color w:val="auto"/>
          <w:lang w:val="en-GB"/>
        </w:rPr>
        <w:t xml:space="preserve"> is a </w:t>
      </w:r>
      <w:r w:rsidRPr="6B8C0023" w:rsidR="45A609B6">
        <w:rPr>
          <w:rFonts w:ascii="Calibri" w:hAnsi="Calibri" w:eastAsia="Calibri" w:cs="Calibri"/>
          <w:noProof w:val="0"/>
          <w:color w:val="auto"/>
          <w:lang w:val="en-GB"/>
        </w:rPr>
        <w:t xml:space="preserve">key </w:t>
      </w:r>
      <w:r w:rsidRPr="6B8C0023" w:rsidR="08714B10">
        <w:rPr>
          <w:rFonts w:ascii="Calibri" w:hAnsi="Calibri" w:eastAsia="Calibri" w:cs="Calibri"/>
          <w:noProof w:val="0"/>
          <w:color w:val="auto"/>
          <w:lang w:val="en-GB"/>
        </w:rPr>
        <w:t>to analysing its behaviour and performance. F</w:t>
      </w:r>
      <w:r w:rsidRPr="6B8C0023" w:rsidR="22C29E4B">
        <w:rPr>
          <w:rFonts w:ascii="Calibri" w:hAnsi="Calibri" w:eastAsia="Calibri" w:cs="Calibri"/>
          <w:noProof w:val="0"/>
          <w:color w:val="auto"/>
          <w:lang w:val="en-GB"/>
        </w:rPr>
        <w:t>or the JLP, its unique ownership structure makes this particular</w:t>
      </w:r>
      <w:r w:rsidRPr="6B8C0023" w:rsidR="5B03B577">
        <w:rPr>
          <w:rFonts w:ascii="Calibri" w:hAnsi="Calibri" w:eastAsia="Calibri" w:cs="Calibri"/>
          <w:noProof w:val="0"/>
          <w:color w:val="auto"/>
          <w:lang w:val="en-GB"/>
        </w:rPr>
        <w:t>ly interesting. By applying established cultural models, we can classi</w:t>
      </w:r>
      <w:r w:rsidRPr="6B8C0023" w:rsidR="28A170D0">
        <w:rPr>
          <w:rFonts w:ascii="Calibri" w:hAnsi="Calibri" w:eastAsia="Calibri" w:cs="Calibri"/>
          <w:noProof w:val="0"/>
          <w:color w:val="auto"/>
          <w:lang w:val="en-GB"/>
        </w:rPr>
        <w:t xml:space="preserve">fy and understand specific cultural landscape within which </w:t>
      </w:r>
      <w:r w:rsidRPr="6B8C0023" w:rsidR="79500F75">
        <w:rPr>
          <w:rFonts w:ascii="Calibri" w:hAnsi="Calibri" w:eastAsia="Calibri" w:cs="Calibri"/>
          <w:noProof w:val="0"/>
          <w:color w:val="auto"/>
          <w:lang w:val="en-GB"/>
        </w:rPr>
        <w:t xml:space="preserve">the company </w:t>
      </w:r>
      <w:r w:rsidRPr="6B8C0023" w:rsidR="79500F75">
        <w:rPr>
          <w:rFonts w:ascii="Calibri" w:hAnsi="Calibri" w:eastAsia="Calibri" w:cs="Calibri"/>
          <w:noProof w:val="0"/>
          <w:color w:val="auto"/>
          <w:lang w:val="en-GB"/>
        </w:rPr>
        <w:t>operates</w:t>
      </w:r>
      <w:r w:rsidRPr="6B8C0023" w:rsidR="79500F75">
        <w:rPr>
          <w:rFonts w:ascii="Calibri" w:hAnsi="Calibri" w:eastAsia="Calibri" w:cs="Calibri"/>
          <w:noProof w:val="0"/>
          <w:color w:val="auto"/>
          <w:lang w:val="en-GB"/>
        </w:rPr>
        <w:t>.</w:t>
      </w:r>
    </w:p>
    <w:p w:rsidR="526BD279" w:rsidP="6B8C0023" w:rsidRDefault="526BD279" w14:paraId="697C9EAA" w14:textId="2EF1EA42">
      <w:pPr>
        <w:pStyle w:val="Heading2"/>
        <w:rPr>
          <w:rFonts w:ascii="Calibri" w:hAnsi="Calibri" w:eastAsia="Calibri" w:cs="Calibri"/>
          <w:b w:val="1"/>
          <w:bCs w:val="1"/>
          <w:noProof w:val="0"/>
          <w:color w:val="auto"/>
          <w:sz w:val="24"/>
          <w:szCs w:val="24"/>
          <w:lang w:val="en-GB"/>
        </w:rPr>
      </w:pPr>
      <w:bookmarkStart w:name="_Toc58734890" w:id="530835720"/>
      <w:r w:rsidRPr="2F6DF31C" w:rsidR="5D239E15">
        <w:rPr>
          <w:rFonts w:ascii="Calibri" w:hAnsi="Calibri" w:eastAsia="Calibri" w:cs="Calibri"/>
          <w:b w:val="1"/>
          <w:bCs w:val="1"/>
          <w:noProof w:val="0"/>
          <w:color w:val="auto"/>
          <w:sz w:val="24"/>
          <w:szCs w:val="24"/>
          <w:lang w:val="en-GB"/>
        </w:rPr>
        <w:t xml:space="preserve">3.1 Handy’s </w:t>
      </w:r>
      <w:r w:rsidRPr="2F6DF31C" w:rsidR="4545BD1C">
        <w:rPr>
          <w:rFonts w:ascii="Calibri" w:hAnsi="Calibri" w:eastAsia="Calibri" w:cs="Calibri"/>
          <w:b w:val="1"/>
          <w:bCs w:val="1"/>
          <w:noProof w:val="0"/>
          <w:color w:val="auto"/>
          <w:sz w:val="24"/>
          <w:szCs w:val="24"/>
          <w:lang w:val="en-GB"/>
        </w:rPr>
        <w:t>T</w:t>
      </w:r>
      <w:r w:rsidRPr="2F6DF31C" w:rsidR="5D239E15">
        <w:rPr>
          <w:rFonts w:ascii="Calibri" w:hAnsi="Calibri" w:eastAsia="Calibri" w:cs="Calibri"/>
          <w:b w:val="1"/>
          <w:bCs w:val="1"/>
          <w:noProof w:val="0"/>
          <w:color w:val="auto"/>
          <w:sz w:val="24"/>
          <w:szCs w:val="24"/>
          <w:lang w:val="en-GB"/>
        </w:rPr>
        <w:t xml:space="preserve">ypology of </w:t>
      </w:r>
      <w:r w:rsidRPr="2F6DF31C" w:rsidR="2AD94859">
        <w:rPr>
          <w:rFonts w:ascii="Calibri" w:hAnsi="Calibri" w:eastAsia="Calibri" w:cs="Calibri"/>
          <w:b w:val="1"/>
          <w:bCs w:val="1"/>
          <w:noProof w:val="0"/>
          <w:color w:val="auto"/>
          <w:sz w:val="24"/>
          <w:szCs w:val="24"/>
          <w:lang w:val="en-GB"/>
        </w:rPr>
        <w:t>C</w:t>
      </w:r>
      <w:r w:rsidRPr="2F6DF31C" w:rsidR="5D239E15">
        <w:rPr>
          <w:rFonts w:ascii="Calibri" w:hAnsi="Calibri" w:eastAsia="Calibri" w:cs="Calibri"/>
          <w:b w:val="1"/>
          <w:bCs w:val="1"/>
          <w:noProof w:val="0"/>
          <w:color w:val="auto"/>
          <w:sz w:val="24"/>
          <w:szCs w:val="24"/>
          <w:lang w:val="en-GB"/>
        </w:rPr>
        <w:t>ultures</w:t>
      </w:r>
      <w:bookmarkEnd w:id="530835720"/>
    </w:p>
    <w:p w:rsidR="526BD279" w:rsidP="6B8C0023" w:rsidRDefault="526BD279" w14:paraId="19B6A1E3" w14:textId="2BA86D64">
      <w:pPr>
        <w:pStyle w:val="Normal"/>
        <w:jc w:val="both"/>
        <w:rPr>
          <w:rFonts w:ascii="Calibri" w:hAnsi="Calibri" w:eastAsia="Calibri" w:cs="Calibri"/>
          <w:noProof w:val="0"/>
          <w:color w:val="auto"/>
          <w:lang w:val="en-GB"/>
        </w:rPr>
      </w:pPr>
      <w:r w:rsidRPr="6B8C0023" w:rsidR="2D1AB65F">
        <w:rPr>
          <w:rFonts w:ascii="Calibri" w:hAnsi="Calibri" w:eastAsia="Calibri" w:cs="Calibri"/>
          <w:noProof w:val="0"/>
          <w:color w:val="auto"/>
          <w:lang w:val="en-GB"/>
        </w:rPr>
        <w:t>One of the most influential frameworks is Handy's typology of cultures, which identifies four main types: Power, Role, Task, and Person cultures. Each has its own structure, power distribution, and management style (</w:t>
      </w:r>
      <w:r w:rsidRPr="6B8C0023" w:rsidR="6C07F958">
        <w:rPr>
          <w:rFonts w:ascii="Calibri" w:hAnsi="Calibri" w:eastAsia="Calibri" w:cs="Calibri"/>
          <w:b w:val="0"/>
          <w:bCs w:val="0"/>
          <w:i w:val="0"/>
          <w:iCs w:val="0"/>
          <w:caps w:val="0"/>
          <w:smallCaps w:val="0"/>
          <w:noProof w:val="0"/>
          <w:color w:val="auto"/>
          <w:sz w:val="24"/>
          <w:szCs w:val="24"/>
          <w:lang w:val="en-GB"/>
        </w:rPr>
        <w:t>Handy, 2020</w:t>
      </w:r>
      <w:r w:rsidRPr="6B8C0023" w:rsidR="2D1AB65F">
        <w:rPr>
          <w:rFonts w:ascii="Calibri" w:hAnsi="Calibri" w:eastAsia="Calibri" w:cs="Calibri"/>
          <w:noProof w:val="0"/>
          <w:color w:val="auto"/>
          <w:lang w:val="en-GB"/>
        </w:rPr>
        <w:t>).</w:t>
      </w:r>
    </w:p>
    <w:tbl>
      <w:tblPr>
        <w:tblStyle w:val="TableGrid"/>
        <w:tblW w:w="0" w:type="auto"/>
        <w:tblBorders>
          <w:top w:val="single" w:color="A6A6A6" w:themeColor="background1" w:themeShade="A6" w:sz="8"/>
          <w:left w:val="single" w:color="A6A6A6" w:themeColor="background1" w:themeShade="A6" w:sz="8"/>
          <w:bottom w:val="single" w:color="A6A6A6" w:themeColor="background1" w:themeShade="A6" w:sz="8"/>
          <w:right w:val="single" w:color="A6A6A6" w:themeColor="background1" w:themeShade="A6" w:sz="8"/>
          <w:insideH w:val="single" w:color="A6A6A6" w:themeColor="background1" w:themeShade="A6" w:sz="8"/>
          <w:insideV w:val="single" w:color="A6A6A6" w:themeColor="background1" w:themeShade="A6" w:sz="8"/>
        </w:tblBorders>
        <w:tblLayout w:type="fixed"/>
        <w:tblLook w:val="06A0" w:firstRow="1" w:lastRow="0" w:firstColumn="1" w:lastColumn="0" w:noHBand="1" w:noVBand="1"/>
      </w:tblPr>
      <w:tblGrid>
        <w:gridCol w:w="1695"/>
        <w:gridCol w:w="7320"/>
      </w:tblGrid>
      <w:tr w:rsidR="6B8C0023" w:rsidTr="6B8C0023" w14:paraId="52101391">
        <w:trPr>
          <w:trHeight w:val="600"/>
        </w:trPr>
        <w:tc>
          <w:tcPr>
            <w:tcW w:w="1695" w:type="dxa"/>
            <w:shd w:val="clear" w:color="auto" w:fill="D9F2D0" w:themeFill="accent6" w:themeFillTint="33"/>
            <w:tcMar/>
            <w:vAlign w:val="center"/>
          </w:tcPr>
          <w:p w:rsidR="1FCC2014" w:rsidP="6B8C0023" w:rsidRDefault="1FCC2014" w14:paraId="6AB83F76" w14:textId="7F68C7F7">
            <w:pPr>
              <w:pStyle w:val="Normal"/>
              <w:jc w:val="left"/>
              <w:rPr>
                <w:rFonts w:ascii="Calibri" w:hAnsi="Calibri" w:eastAsia="Calibri" w:cs="Calibri"/>
                <w:b w:val="1"/>
                <w:bCs w:val="1"/>
                <w:i w:val="0"/>
                <w:iCs w:val="0"/>
                <w:strike w:val="0"/>
                <w:dstrike w:val="0"/>
                <w:noProof w:val="0"/>
                <w:color w:val="auto"/>
                <w:sz w:val="24"/>
                <w:szCs w:val="24"/>
                <w:u w:val="none"/>
                <w:lang w:val="en-GB"/>
              </w:rPr>
            </w:pPr>
            <w:r w:rsidRPr="6B8C0023" w:rsidR="1FCC2014">
              <w:rPr>
                <w:rFonts w:ascii="Calibri" w:hAnsi="Calibri" w:eastAsia="Calibri" w:cs="Calibri"/>
                <w:b w:val="1"/>
                <w:bCs w:val="1"/>
                <w:i w:val="0"/>
                <w:iCs w:val="0"/>
                <w:strike w:val="0"/>
                <w:dstrike w:val="0"/>
                <w:noProof w:val="0"/>
                <w:color w:val="auto"/>
                <w:sz w:val="24"/>
                <w:szCs w:val="24"/>
                <w:u w:val="none"/>
                <w:lang w:val="en-GB"/>
              </w:rPr>
              <w:t>Culture Type</w:t>
            </w:r>
          </w:p>
        </w:tc>
        <w:tc>
          <w:tcPr>
            <w:tcW w:w="7320" w:type="dxa"/>
            <w:shd w:val="clear" w:color="auto" w:fill="D9F2D0" w:themeFill="accent6" w:themeFillTint="33"/>
            <w:tcMar/>
            <w:vAlign w:val="center"/>
          </w:tcPr>
          <w:p w:rsidR="1FCC2014" w:rsidP="6B8C0023" w:rsidRDefault="1FCC2014" w14:paraId="5B0329ED" w14:textId="063292B2">
            <w:pPr>
              <w:pStyle w:val="Normal"/>
              <w:jc w:val="left"/>
              <w:rPr>
                <w:rFonts w:ascii="Calibri" w:hAnsi="Calibri" w:eastAsia="Calibri" w:cs="Calibri"/>
                <w:b w:val="1"/>
                <w:bCs w:val="1"/>
                <w:i w:val="0"/>
                <w:iCs w:val="0"/>
                <w:strike w:val="0"/>
                <w:dstrike w:val="0"/>
                <w:noProof w:val="0"/>
                <w:color w:val="auto"/>
                <w:sz w:val="24"/>
                <w:szCs w:val="24"/>
                <w:u w:val="none"/>
                <w:lang w:val="en-GB"/>
              </w:rPr>
            </w:pPr>
            <w:r w:rsidRPr="6B8C0023" w:rsidR="1FCC2014">
              <w:rPr>
                <w:rFonts w:ascii="Calibri" w:hAnsi="Calibri" w:eastAsia="Calibri" w:cs="Calibri"/>
                <w:b w:val="1"/>
                <w:bCs w:val="1"/>
                <w:i w:val="0"/>
                <w:iCs w:val="0"/>
                <w:strike w:val="0"/>
                <w:dstrike w:val="0"/>
                <w:noProof w:val="0"/>
                <w:color w:val="auto"/>
                <w:sz w:val="24"/>
                <w:szCs w:val="24"/>
                <w:u w:val="none"/>
                <w:lang w:val="en-GB"/>
              </w:rPr>
              <w:t>Key Characteristic</w:t>
            </w:r>
          </w:p>
        </w:tc>
      </w:tr>
      <w:tr w:rsidR="6B8C0023" w:rsidTr="6B8C0023" w14:paraId="732DBB8C">
        <w:trPr>
          <w:trHeight w:val="600"/>
        </w:trPr>
        <w:tc>
          <w:tcPr>
            <w:tcW w:w="1695" w:type="dxa"/>
            <w:shd w:val="clear" w:color="auto" w:fill="F4FFF2"/>
            <w:tcMar/>
            <w:vAlign w:val="center"/>
          </w:tcPr>
          <w:p w:rsidR="1FCC2014" w:rsidP="6B8C0023" w:rsidRDefault="1FCC2014" w14:paraId="1CC39037" w14:textId="4C1827BA">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Power Culture</w:t>
            </w:r>
          </w:p>
        </w:tc>
        <w:tc>
          <w:tcPr>
            <w:tcW w:w="7320" w:type="dxa"/>
            <w:shd w:val="clear" w:color="auto" w:fill="F4FFF2"/>
            <w:tcMar/>
            <w:vAlign w:val="center"/>
          </w:tcPr>
          <w:p w:rsidR="1FCC2014" w:rsidP="6B8C0023" w:rsidRDefault="1FCC2014" w14:paraId="24FBC7E5" w14:textId="70CBBC5C">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Centralised power – decisions flow from the centre</w:t>
            </w:r>
          </w:p>
        </w:tc>
      </w:tr>
      <w:tr w:rsidR="6B8C0023" w:rsidTr="6B8C0023" w14:paraId="50C851E4">
        <w:trPr>
          <w:trHeight w:val="600"/>
        </w:trPr>
        <w:tc>
          <w:tcPr>
            <w:tcW w:w="1695" w:type="dxa"/>
            <w:shd w:val="clear" w:color="auto" w:fill="F4FFF2"/>
            <w:tcMar/>
            <w:vAlign w:val="center"/>
          </w:tcPr>
          <w:p w:rsidR="1FCC2014" w:rsidP="6B8C0023" w:rsidRDefault="1FCC2014" w14:paraId="7B9D3087" w14:textId="56452297">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Role Culture</w:t>
            </w:r>
          </w:p>
        </w:tc>
        <w:tc>
          <w:tcPr>
            <w:tcW w:w="7320" w:type="dxa"/>
            <w:shd w:val="clear" w:color="auto" w:fill="F4FFF2"/>
            <w:tcMar/>
            <w:vAlign w:val="center"/>
          </w:tcPr>
          <w:p w:rsidR="1FCC2014" w:rsidP="6B8C0023" w:rsidRDefault="1FCC2014" w14:paraId="403A7B3F" w14:textId="06284B79">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Highly structured, bureaucratic with clear roles and rules</w:t>
            </w:r>
          </w:p>
        </w:tc>
      </w:tr>
      <w:tr w:rsidR="6B8C0023" w:rsidTr="6B8C0023" w14:paraId="3CF39E3E">
        <w:trPr>
          <w:trHeight w:val="600"/>
        </w:trPr>
        <w:tc>
          <w:tcPr>
            <w:tcW w:w="1695" w:type="dxa"/>
            <w:shd w:val="clear" w:color="auto" w:fill="F4FFF2"/>
            <w:tcMar/>
            <w:vAlign w:val="center"/>
          </w:tcPr>
          <w:p w:rsidR="1FCC2014" w:rsidP="6B8C0023" w:rsidRDefault="1FCC2014" w14:paraId="27DB9F39" w14:textId="1BE0B463">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Task Culture</w:t>
            </w:r>
          </w:p>
        </w:tc>
        <w:tc>
          <w:tcPr>
            <w:tcW w:w="7320" w:type="dxa"/>
            <w:shd w:val="clear" w:color="auto" w:fill="F4FFF2"/>
            <w:tcMar/>
            <w:vAlign w:val="center"/>
          </w:tcPr>
          <w:p w:rsidR="1FCC2014" w:rsidP="6B8C0023" w:rsidRDefault="1FCC2014" w14:paraId="598AB17D" w14:textId="6A468071">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Job or project oriented, power and resources are task-driven</w:t>
            </w:r>
          </w:p>
        </w:tc>
      </w:tr>
      <w:tr w:rsidR="6B8C0023" w:rsidTr="6B8C0023" w14:paraId="6D061502">
        <w:trPr>
          <w:trHeight w:val="855"/>
        </w:trPr>
        <w:tc>
          <w:tcPr>
            <w:tcW w:w="1695" w:type="dxa"/>
            <w:shd w:val="clear" w:color="auto" w:fill="F4FFF2"/>
            <w:tcMar/>
            <w:vAlign w:val="center"/>
          </w:tcPr>
          <w:p w:rsidR="1FCC2014" w:rsidP="6B8C0023" w:rsidRDefault="1FCC2014" w14:paraId="6CC55625" w14:textId="4BC0A003">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FCC2014">
              <w:rPr>
                <w:rFonts w:ascii="Calibri" w:hAnsi="Calibri" w:eastAsia="Calibri" w:cs="Calibri"/>
                <w:b w:val="0"/>
                <w:bCs w:val="0"/>
                <w:i w:val="0"/>
                <w:iCs w:val="0"/>
                <w:strike w:val="0"/>
                <w:dstrike w:val="0"/>
                <w:noProof w:val="0"/>
                <w:color w:val="auto"/>
                <w:sz w:val="24"/>
                <w:szCs w:val="24"/>
                <w:u w:val="none"/>
                <w:lang w:val="en-GB"/>
              </w:rPr>
              <w:t>Person Culture</w:t>
            </w:r>
          </w:p>
        </w:tc>
        <w:tc>
          <w:tcPr>
            <w:tcW w:w="7320" w:type="dxa"/>
            <w:shd w:val="clear" w:color="auto" w:fill="F4FFF2"/>
            <w:tcMar/>
            <w:vAlign w:val="center"/>
          </w:tcPr>
          <w:p w:rsidR="1215881E" w:rsidP="6B8C0023" w:rsidRDefault="1215881E" w14:paraId="6D8A6FB1" w14:textId="58A7DE56">
            <w:pPr>
              <w:pStyle w:val="Normal"/>
              <w:jc w:val="left"/>
              <w:rPr>
                <w:rFonts w:ascii="Calibri" w:hAnsi="Calibri" w:eastAsia="Calibri" w:cs="Calibri"/>
                <w:b w:val="0"/>
                <w:bCs w:val="0"/>
                <w:i w:val="0"/>
                <w:iCs w:val="0"/>
                <w:strike w:val="0"/>
                <w:dstrike w:val="0"/>
                <w:noProof w:val="0"/>
                <w:color w:val="auto"/>
                <w:sz w:val="24"/>
                <w:szCs w:val="24"/>
                <w:u w:val="none"/>
                <w:lang w:val="en-GB"/>
              </w:rPr>
            </w:pPr>
            <w:r w:rsidRPr="6B8C0023" w:rsidR="1215881E">
              <w:rPr>
                <w:rFonts w:ascii="Calibri" w:hAnsi="Calibri" w:eastAsia="Calibri" w:cs="Calibri"/>
                <w:b w:val="0"/>
                <w:bCs w:val="0"/>
                <w:i w:val="0"/>
                <w:iCs w:val="0"/>
                <w:strike w:val="0"/>
                <w:dstrike w:val="0"/>
                <w:noProof w:val="0"/>
                <w:color w:val="auto"/>
                <w:sz w:val="24"/>
                <w:szCs w:val="24"/>
                <w:u w:val="none"/>
                <w:lang w:val="en-GB"/>
              </w:rPr>
              <w:t xml:space="preserve">The individual is </w:t>
            </w:r>
            <w:r w:rsidRPr="6B8C0023" w:rsidR="5C29EAFA">
              <w:rPr>
                <w:rFonts w:ascii="Calibri" w:hAnsi="Calibri" w:eastAsia="Calibri" w:cs="Calibri"/>
                <w:b w:val="0"/>
                <w:bCs w:val="0"/>
                <w:i w:val="0"/>
                <w:iCs w:val="0"/>
                <w:strike w:val="0"/>
                <w:dstrike w:val="0"/>
                <w:noProof w:val="0"/>
                <w:color w:val="auto"/>
                <w:sz w:val="24"/>
                <w:szCs w:val="24"/>
                <w:u w:val="none"/>
                <w:lang w:val="en-GB"/>
              </w:rPr>
              <w:t xml:space="preserve">the </w:t>
            </w:r>
            <w:r w:rsidRPr="6B8C0023" w:rsidR="1215881E">
              <w:rPr>
                <w:rFonts w:ascii="Calibri" w:hAnsi="Calibri" w:eastAsia="Calibri" w:cs="Calibri"/>
                <w:b w:val="0"/>
                <w:bCs w:val="0"/>
                <w:i w:val="0"/>
                <w:iCs w:val="0"/>
                <w:strike w:val="0"/>
                <w:dstrike w:val="0"/>
                <w:noProof w:val="0"/>
                <w:color w:val="auto"/>
                <w:sz w:val="24"/>
                <w:szCs w:val="24"/>
                <w:u w:val="none"/>
                <w:lang w:val="en-GB"/>
              </w:rPr>
              <w:t>central focus, the organisation exists</w:t>
            </w:r>
            <w:r w:rsidRPr="6B8C0023" w:rsidR="54761517">
              <w:rPr>
                <w:rFonts w:ascii="Calibri" w:hAnsi="Calibri" w:eastAsia="Calibri" w:cs="Calibri"/>
                <w:b w:val="0"/>
                <w:bCs w:val="0"/>
                <w:i w:val="0"/>
                <w:iCs w:val="0"/>
                <w:strike w:val="0"/>
                <w:dstrike w:val="0"/>
                <w:noProof w:val="0"/>
                <w:color w:val="auto"/>
                <w:sz w:val="24"/>
                <w:szCs w:val="24"/>
                <w:u w:val="none"/>
                <w:lang w:val="en-GB"/>
              </w:rPr>
              <w:t xml:space="preserve"> </w:t>
            </w:r>
            <w:r w:rsidRPr="6B8C0023" w:rsidR="1215881E">
              <w:rPr>
                <w:rFonts w:ascii="Calibri" w:hAnsi="Calibri" w:eastAsia="Calibri" w:cs="Calibri"/>
                <w:b w:val="0"/>
                <w:bCs w:val="0"/>
                <w:i w:val="0"/>
                <w:iCs w:val="0"/>
                <w:strike w:val="0"/>
                <w:dstrike w:val="0"/>
                <w:noProof w:val="0"/>
                <w:color w:val="auto"/>
                <w:sz w:val="24"/>
                <w:szCs w:val="24"/>
                <w:u w:val="none"/>
                <w:lang w:val="en-GB"/>
              </w:rPr>
              <w:t xml:space="preserve">to serve </w:t>
            </w:r>
            <w:r w:rsidRPr="6B8C0023" w:rsidR="0E3E57E9">
              <w:rPr>
                <w:rFonts w:ascii="Calibri" w:hAnsi="Calibri" w:eastAsia="Calibri" w:cs="Calibri"/>
                <w:b w:val="0"/>
                <w:bCs w:val="0"/>
                <w:i w:val="0"/>
                <w:iCs w:val="0"/>
                <w:strike w:val="0"/>
                <w:dstrike w:val="0"/>
                <w:noProof w:val="0"/>
                <w:color w:val="auto"/>
                <w:sz w:val="24"/>
                <w:szCs w:val="24"/>
                <w:u w:val="none"/>
                <w:lang w:val="en-GB"/>
              </w:rPr>
              <w:t>its members</w:t>
            </w:r>
          </w:p>
        </w:tc>
      </w:tr>
    </w:tbl>
    <w:p w:rsidR="526BD279" w:rsidP="6B8C0023" w:rsidRDefault="526BD279" w14:paraId="6F10434A" w14:textId="12EC1EDD">
      <w:pPr>
        <w:pStyle w:val="Normal"/>
        <w:spacing w:before="160" w:beforeAutospacing="off"/>
        <w:jc w:val="both"/>
        <w:rPr>
          <w:rFonts w:ascii="Calibri" w:hAnsi="Calibri" w:eastAsia="Calibri" w:cs="Calibri"/>
          <w:noProof w:val="0"/>
          <w:color w:val="auto"/>
          <w:lang w:val="en-GB"/>
        </w:rPr>
      </w:pPr>
      <w:r w:rsidRPr="6B8C0023" w:rsidR="7F10119B">
        <w:rPr>
          <w:rFonts w:ascii="Calibri" w:hAnsi="Calibri" w:eastAsia="Calibri" w:cs="Calibri"/>
          <w:noProof w:val="0"/>
          <w:color w:val="auto"/>
          <w:lang w:val="en-GB"/>
        </w:rPr>
        <w:t xml:space="preserve">The model is useful for diagnosing an organisation's existing culture and assessing its suitability for the current business environment, as </w:t>
      </w:r>
      <w:r w:rsidRPr="6B8C0023" w:rsidR="7F10119B">
        <w:rPr>
          <w:rFonts w:ascii="Calibri" w:hAnsi="Calibri" w:eastAsia="Calibri" w:cs="Calibri"/>
          <w:noProof w:val="0"/>
          <w:color w:val="auto"/>
          <w:lang w:val="en-GB"/>
        </w:rPr>
        <w:t>different cultures</w:t>
      </w:r>
      <w:r w:rsidRPr="6B8C0023" w:rsidR="7F10119B">
        <w:rPr>
          <w:rFonts w:ascii="Calibri" w:hAnsi="Calibri" w:eastAsia="Calibri" w:cs="Calibri"/>
          <w:noProof w:val="0"/>
          <w:color w:val="auto"/>
          <w:lang w:val="en-GB"/>
        </w:rPr>
        <w:t xml:space="preserve"> thrive in different conditions (e.g., a Power Culture might be quick to act, while a Role Culture prioritises stability and order).</w:t>
      </w:r>
    </w:p>
    <w:p w:rsidR="526BD279" w:rsidP="6B8C0023" w:rsidRDefault="526BD279" w14:paraId="1F299AF9" w14:textId="44D8BE17">
      <w:pPr>
        <w:pStyle w:val="Normal"/>
        <w:jc w:val="both"/>
        <w:rPr>
          <w:rFonts w:ascii="Calibri" w:hAnsi="Calibri" w:eastAsia="Calibri" w:cs="Calibri"/>
          <w:noProof w:val="0"/>
          <w:color w:val="auto"/>
          <w:lang w:val="en-GB"/>
        </w:rPr>
      </w:pPr>
      <w:r w:rsidRPr="6B8C0023" w:rsidR="440B34CE">
        <w:rPr>
          <w:rFonts w:ascii="Calibri" w:hAnsi="Calibri" w:eastAsia="Calibri" w:cs="Calibri"/>
          <w:noProof w:val="0"/>
          <w:color w:val="auto"/>
          <w:lang w:val="en-GB"/>
        </w:rPr>
        <w:t xml:space="preserve">JLP does not fit into just one category but </w:t>
      </w:r>
      <w:r w:rsidRPr="6B8C0023" w:rsidR="440B34CE">
        <w:rPr>
          <w:rFonts w:ascii="Calibri" w:hAnsi="Calibri" w:eastAsia="Calibri" w:cs="Calibri"/>
          <w:noProof w:val="0"/>
          <w:color w:val="auto"/>
          <w:lang w:val="en-GB"/>
        </w:rPr>
        <w:t>demonstrates</w:t>
      </w:r>
      <w:r w:rsidRPr="6B8C0023" w:rsidR="440B34CE">
        <w:rPr>
          <w:rFonts w:ascii="Calibri" w:hAnsi="Calibri" w:eastAsia="Calibri" w:cs="Calibri"/>
          <w:noProof w:val="0"/>
          <w:color w:val="auto"/>
          <w:lang w:val="en-GB"/>
        </w:rPr>
        <w:t xml:space="preserve"> a combination of several types. Primarily, its culture aligns closely with a Role culture, characterised by a clear hierarchy, formal rules, and defined procedures. This is </w:t>
      </w:r>
      <w:r w:rsidRPr="6B8C0023" w:rsidR="440B34CE">
        <w:rPr>
          <w:rFonts w:ascii="Calibri" w:hAnsi="Calibri" w:eastAsia="Calibri" w:cs="Calibri"/>
          <w:noProof w:val="0"/>
          <w:color w:val="auto"/>
          <w:lang w:val="en-GB"/>
        </w:rPr>
        <w:t>evident</w:t>
      </w:r>
      <w:r w:rsidRPr="6B8C0023" w:rsidR="440B34CE">
        <w:rPr>
          <w:rFonts w:ascii="Calibri" w:hAnsi="Calibri" w:eastAsia="Calibri" w:cs="Calibri"/>
          <w:noProof w:val="0"/>
          <w:color w:val="auto"/>
          <w:lang w:val="en-GB"/>
        </w:rPr>
        <w:t xml:space="preserve"> in its structured management levels and well-documented operational processes across its Waitrose and John Lewis stores (John Lewis Partnership Plc, 2025c). However, this is powerfully moderated by a dominant Person culture ethos. The fact that the company is owned in trust for its employees, known as Partners, means the organisation's purpose is fundamentally oriented towards the well-being and engagement of its individual members. This creates a unique environment where a large, bureaucratic structure is designed to serve its staff, a reversal of the typical corporate model.</w:t>
      </w:r>
    </w:p>
    <w:p w:rsidR="526BD279" w:rsidP="6B8C0023" w:rsidRDefault="526BD279" w14:paraId="0BC91858" w14:textId="78E53BB0">
      <w:pPr>
        <w:pStyle w:val="Heading2"/>
        <w:rPr>
          <w:rFonts w:ascii="Calibri" w:hAnsi="Calibri" w:eastAsia="Calibri" w:cs="Calibri"/>
          <w:b w:val="1"/>
          <w:bCs w:val="1"/>
          <w:noProof w:val="0"/>
          <w:color w:val="auto"/>
          <w:sz w:val="24"/>
          <w:szCs w:val="24"/>
          <w:lang w:val="en-GB"/>
        </w:rPr>
      </w:pPr>
      <w:bookmarkStart w:name="_Toc2088152000" w:id="814579367"/>
      <w:r w:rsidRPr="2F6DF31C" w:rsidR="58519241">
        <w:rPr>
          <w:rFonts w:ascii="Calibri" w:hAnsi="Calibri" w:eastAsia="Calibri" w:cs="Calibri"/>
          <w:b w:val="1"/>
          <w:bCs w:val="1"/>
          <w:noProof w:val="0"/>
          <w:color w:val="auto"/>
          <w:sz w:val="24"/>
          <w:szCs w:val="24"/>
          <w:lang w:val="en-GB"/>
        </w:rPr>
        <w:t xml:space="preserve">3.2 Schein’s </w:t>
      </w:r>
      <w:r w:rsidRPr="2F6DF31C" w:rsidR="35D6ADA3">
        <w:rPr>
          <w:rFonts w:ascii="Calibri" w:hAnsi="Calibri" w:eastAsia="Calibri" w:cs="Calibri"/>
          <w:b w:val="1"/>
          <w:bCs w:val="1"/>
          <w:noProof w:val="0"/>
          <w:color w:val="auto"/>
          <w:sz w:val="24"/>
          <w:szCs w:val="24"/>
          <w:lang w:val="en-GB"/>
        </w:rPr>
        <w:t>T</w:t>
      </w:r>
      <w:r w:rsidRPr="2F6DF31C" w:rsidR="58519241">
        <w:rPr>
          <w:rFonts w:ascii="Calibri" w:hAnsi="Calibri" w:eastAsia="Calibri" w:cs="Calibri"/>
          <w:b w:val="1"/>
          <w:bCs w:val="1"/>
          <w:noProof w:val="0"/>
          <w:color w:val="auto"/>
          <w:sz w:val="24"/>
          <w:szCs w:val="24"/>
          <w:lang w:val="en-GB"/>
        </w:rPr>
        <w:t xml:space="preserve">ypology of </w:t>
      </w:r>
      <w:r w:rsidRPr="2F6DF31C" w:rsidR="107F8302">
        <w:rPr>
          <w:rFonts w:ascii="Calibri" w:hAnsi="Calibri" w:eastAsia="Calibri" w:cs="Calibri"/>
          <w:b w:val="1"/>
          <w:bCs w:val="1"/>
          <w:noProof w:val="0"/>
          <w:color w:val="auto"/>
          <w:sz w:val="24"/>
          <w:szCs w:val="24"/>
          <w:lang w:val="en-GB"/>
        </w:rPr>
        <w:t>C</w:t>
      </w:r>
      <w:r w:rsidRPr="2F6DF31C" w:rsidR="58519241">
        <w:rPr>
          <w:rFonts w:ascii="Calibri" w:hAnsi="Calibri" w:eastAsia="Calibri" w:cs="Calibri"/>
          <w:b w:val="1"/>
          <w:bCs w:val="1"/>
          <w:noProof w:val="0"/>
          <w:color w:val="auto"/>
          <w:sz w:val="24"/>
          <w:szCs w:val="24"/>
          <w:lang w:val="en-GB"/>
        </w:rPr>
        <w:t>ulture</w:t>
      </w:r>
      <w:bookmarkEnd w:id="814579367"/>
    </w:p>
    <w:p w:rsidR="526BD279" w:rsidP="6B8C0023" w:rsidRDefault="526BD279" w14:paraId="043E01AA" w14:textId="24ED02C6">
      <w:pPr>
        <w:pStyle w:val="Normal"/>
        <w:jc w:val="both"/>
        <w:rPr>
          <w:rFonts w:ascii="Calibri" w:hAnsi="Calibri" w:eastAsia="Calibri" w:cs="Calibri"/>
          <w:noProof w:val="0"/>
          <w:color w:val="auto"/>
          <w:lang w:val="en-GB"/>
        </w:rPr>
      </w:pPr>
      <w:r w:rsidRPr="6B8C0023" w:rsidR="58519241">
        <w:rPr>
          <w:rFonts w:ascii="Calibri" w:hAnsi="Calibri" w:eastAsia="Calibri" w:cs="Calibri"/>
          <w:noProof w:val="0"/>
          <w:color w:val="auto"/>
          <w:lang w:val="en-GB"/>
        </w:rPr>
        <w:t>This combination can be better understood using Schein's model of organisational culture, which divides culture into three levels: artifacts, espoused values, and basic underlying assumptions (Schein, 2010).</w:t>
      </w:r>
    </w:p>
    <w:p w:rsidR="526BD279" w:rsidP="6B8C0023" w:rsidRDefault="526BD279" w14:paraId="60CAAE65" w14:textId="6F3FDD7A">
      <w:pPr>
        <w:pStyle w:val="Normal"/>
        <w:jc w:val="both"/>
        <w:rPr>
          <w:rFonts w:ascii="Calibri" w:hAnsi="Calibri" w:eastAsia="Calibri" w:cs="Calibri"/>
          <w:noProof w:val="0"/>
          <w:color w:val="auto"/>
          <w:lang w:val="en-GB"/>
        </w:rPr>
      </w:pPr>
      <w:r w:rsidRPr="6B8C0023" w:rsidR="58519241">
        <w:rPr>
          <w:rFonts w:ascii="Calibri" w:hAnsi="Calibri" w:eastAsia="Calibri" w:cs="Calibri"/>
          <w:noProof w:val="0"/>
          <w:color w:val="auto"/>
          <w:lang w:val="en-GB"/>
        </w:rPr>
        <w:t xml:space="preserve">Schein's typology of organisational culture is a multi-layered structure, often compared to an iceberg, with three distinct levels of visibility and influence. The most superficial and visible level is that of artifacts, which include elements such as office design, dress code, rituals, and company logos. These are easy to </w:t>
      </w:r>
      <w:r w:rsidRPr="6B8C0023" w:rsidR="58519241">
        <w:rPr>
          <w:rFonts w:ascii="Calibri" w:hAnsi="Calibri" w:eastAsia="Calibri" w:cs="Calibri"/>
          <w:noProof w:val="0"/>
          <w:color w:val="auto"/>
          <w:lang w:val="en-GB"/>
        </w:rPr>
        <w:t>observe</w:t>
      </w:r>
      <w:r w:rsidRPr="6B8C0023" w:rsidR="58519241">
        <w:rPr>
          <w:rFonts w:ascii="Calibri" w:hAnsi="Calibri" w:eastAsia="Calibri" w:cs="Calibri"/>
          <w:noProof w:val="0"/>
          <w:color w:val="auto"/>
          <w:lang w:val="en-GB"/>
        </w:rPr>
        <w:t xml:space="preserve"> but difficult to interpret without context. Beneath this surface lie espoused values, which represent the stated beliefs, philosophy, goals, and mission of the organisation, usually contained in official documents or public statements. At the deepest and most influential level are basic underlying assumptions, which represent unconscious, taken-for-granted beliefs and </w:t>
      </w:r>
      <w:r w:rsidRPr="6B8C0023" w:rsidR="58519241">
        <w:rPr>
          <w:rFonts w:ascii="Calibri" w:hAnsi="Calibri" w:eastAsia="Calibri" w:cs="Calibri"/>
          <w:noProof w:val="0"/>
          <w:color w:val="auto"/>
          <w:lang w:val="en-GB"/>
        </w:rPr>
        <w:t>perceptions</w:t>
      </w:r>
      <w:r w:rsidRPr="6B8C0023" w:rsidR="58519241">
        <w:rPr>
          <w:rFonts w:ascii="Calibri" w:hAnsi="Calibri" w:eastAsia="Calibri" w:cs="Calibri"/>
          <w:noProof w:val="0"/>
          <w:color w:val="auto"/>
          <w:lang w:val="en-GB"/>
        </w:rPr>
        <w:t xml:space="preserve"> about the world and human nature that shape </w:t>
      </w:r>
      <w:r w:rsidRPr="6B8C0023" w:rsidR="58519241">
        <w:rPr>
          <w:rFonts w:ascii="Calibri" w:hAnsi="Calibri" w:eastAsia="Calibri" w:cs="Calibri"/>
          <w:noProof w:val="0"/>
          <w:color w:val="auto"/>
          <w:lang w:val="en-GB"/>
        </w:rPr>
        <w:t>behaviour</w:t>
      </w:r>
      <w:r w:rsidRPr="6B8C0023" w:rsidR="58519241">
        <w:rPr>
          <w:rFonts w:ascii="Calibri" w:hAnsi="Calibri" w:eastAsia="Calibri" w:cs="Calibri"/>
          <w:noProof w:val="0"/>
          <w:color w:val="auto"/>
          <w:lang w:val="en-GB"/>
        </w:rPr>
        <w:t xml:space="preserve">. These assumptions are the ultimate source of values and artifacts, and they are the most difficult to </w:t>
      </w:r>
      <w:r w:rsidRPr="6B8C0023" w:rsidR="58519241">
        <w:rPr>
          <w:rFonts w:ascii="Calibri" w:hAnsi="Calibri" w:eastAsia="Calibri" w:cs="Calibri"/>
          <w:noProof w:val="0"/>
          <w:color w:val="auto"/>
          <w:lang w:val="en-GB"/>
        </w:rPr>
        <w:t>identify</w:t>
      </w:r>
      <w:r w:rsidRPr="6B8C0023" w:rsidR="58519241">
        <w:rPr>
          <w:rFonts w:ascii="Calibri" w:hAnsi="Calibri" w:eastAsia="Calibri" w:cs="Calibri"/>
          <w:noProof w:val="0"/>
          <w:color w:val="auto"/>
          <w:lang w:val="en-GB"/>
        </w:rPr>
        <w:t xml:space="preserve"> and change, yet they are the main driving force of the true culture of the organisation (Schein, 1990).</w:t>
      </w:r>
    </w:p>
    <w:p w:rsidR="526BD279" w:rsidP="6B8C0023" w:rsidRDefault="526BD279" w14:paraId="1B95B408" w14:textId="451D1047">
      <w:pPr>
        <w:pStyle w:val="Normal"/>
        <w:jc w:val="both"/>
        <w:rPr>
          <w:rFonts w:ascii="Calibri" w:hAnsi="Calibri" w:eastAsia="Calibri" w:cs="Calibri"/>
          <w:noProof w:val="0"/>
          <w:color w:val="auto"/>
          <w:lang w:val="en-GB"/>
        </w:rPr>
      </w:pPr>
      <w:r w:rsidRPr="2F6DF31C" w:rsidR="58519241">
        <w:rPr>
          <w:rFonts w:ascii="Calibri" w:hAnsi="Calibri" w:eastAsia="Calibri" w:cs="Calibri"/>
          <w:noProof w:val="0"/>
          <w:color w:val="auto"/>
          <w:lang w:val="en-GB"/>
        </w:rPr>
        <w:t xml:space="preserve">At the level of artifacts - visible structures and processes - we see the embodiment of "partnership" in action through democratic structures such as the Partnership Council and profit sharing through annual bonuses. The espoused value, clearly </w:t>
      </w:r>
      <w:r w:rsidRPr="2F6DF31C" w:rsidR="58519241">
        <w:rPr>
          <w:rFonts w:ascii="Calibri" w:hAnsi="Calibri" w:eastAsia="Calibri" w:cs="Calibri"/>
          <w:noProof w:val="0"/>
          <w:color w:val="auto"/>
          <w:lang w:val="en-GB"/>
        </w:rPr>
        <w:t>stated</w:t>
      </w:r>
      <w:r w:rsidRPr="2F6DF31C" w:rsidR="58519241">
        <w:rPr>
          <w:rFonts w:ascii="Calibri" w:hAnsi="Calibri" w:eastAsia="Calibri" w:cs="Calibri"/>
          <w:noProof w:val="0"/>
          <w:color w:val="auto"/>
          <w:lang w:val="en-GB"/>
        </w:rPr>
        <w:t xml:space="preserve"> in its constitution, is the happiness of its members (John Lewis Partnership, 2025b). The underlying assumption is that commercial success is achieved through employee satisfaction and co-ownership of the company, rather than at the expense of their interests.</w:t>
      </w:r>
    </w:p>
    <w:p w:rsidR="526BD279" w:rsidP="6B8C0023" w:rsidRDefault="526BD279" w14:paraId="40AA5D16" w14:textId="53DFF816">
      <w:pPr>
        <w:pStyle w:val="Heading2"/>
        <w:rPr>
          <w:rFonts w:ascii="Calibri" w:hAnsi="Calibri" w:eastAsia="Calibri" w:cs="Calibri"/>
          <w:b w:val="1"/>
          <w:bCs w:val="1"/>
          <w:noProof w:val="0"/>
          <w:color w:val="auto"/>
          <w:sz w:val="24"/>
          <w:szCs w:val="24"/>
          <w:lang w:val="en-GB"/>
        </w:rPr>
      </w:pPr>
      <w:bookmarkStart w:name="_Toc1665278303" w:id="2046127188"/>
      <w:r w:rsidRPr="2F6DF31C" w:rsidR="3A0E84CE">
        <w:rPr>
          <w:rFonts w:ascii="Calibri" w:hAnsi="Calibri" w:eastAsia="Calibri" w:cs="Calibri"/>
          <w:b w:val="1"/>
          <w:bCs w:val="1"/>
          <w:noProof w:val="0"/>
          <w:color w:val="auto"/>
          <w:sz w:val="24"/>
          <w:szCs w:val="24"/>
          <w:lang w:val="en-GB"/>
        </w:rPr>
        <w:t>3.3 Deal and Kennedy’s Typology of Culture</w:t>
      </w:r>
      <w:bookmarkEnd w:id="2046127188"/>
      <w:r w:rsidRPr="2F6DF31C" w:rsidR="3A0E84C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26BD279" w:rsidP="6B8C0023" w:rsidRDefault="526BD279" w14:paraId="26629EE1" w14:textId="16B69E19">
      <w:pPr>
        <w:pStyle w:val="Normal"/>
        <w:jc w:val="both"/>
        <w:rPr>
          <w:rFonts w:ascii="Calibri" w:hAnsi="Calibri" w:eastAsia="Calibri" w:cs="Calibri"/>
          <w:noProof w:val="0"/>
          <w:color w:val="auto"/>
          <w:sz w:val="24"/>
          <w:szCs w:val="24"/>
          <w:lang w:val="en-GB"/>
        </w:rPr>
      </w:pPr>
      <w:r w:rsidRPr="6B8C0023" w:rsidR="3A0E84CE">
        <w:rPr>
          <w:rFonts w:ascii="Calibri" w:hAnsi="Calibri" w:eastAsia="Calibri" w:cs="Calibri"/>
          <w:noProof w:val="0"/>
          <w:color w:val="auto"/>
          <w:sz w:val="24"/>
          <w:szCs w:val="24"/>
          <w:lang w:val="en-GB"/>
        </w:rPr>
        <w:t xml:space="preserve">Deal and Kennedy's </w:t>
      </w:r>
      <w:r w:rsidRPr="6B8C0023" w:rsidR="0B37EC4C">
        <w:rPr>
          <w:rFonts w:ascii="Calibri" w:hAnsi="Calibri" w:eastAsia="Calibri" w:cs="Calibri"/>
          <w:noProof w:val="0"/>
          <w:color w:val="auto"/>
          <w:sz w:val="24"/>
          <w:szCs w:val="24"/>
          <w:lang w:val="en-GB"/>
        </w:rPr>
        <w:t xml:space="preserve">(2000) </w:t>
      </w:r>
      <w:r w:rsidRPr="6B8C0023" w:rsidR="3A0E84CE">
        <w:rPr>
          <w:rFonts w:ascii="Calibri" w:hAnsi="Calibri" w:eastAsia="Calibri" w:cs="Calibri"/>
          <w:noProof w:val="0"/>
          <w:color w:val="auto"/>
          <w:sz w:val="24"/>
          <w:szCs w:val="24"/>
          <w:lang w:val="en-GB"/>
        </w:rPr>
        <w:t>cultural typology classifies organisational culture based on two main market factors: the degree of risk associated with the organisation's activities and the speed of feedback/reward for the success of those actions. The combination of these parameters creates four different types of culture:</w:t>
      </w:r>
    </w:p>
    <w:p w:rsidR="526BD279" w:rsidP="6B8C0023" w:rsidRDefault="526BD279" w14:paraId="40AAD699" w14:textId="50D5EEE2">
      <w:pPr>
        <w:pStyle w:val="ListParagraph"/>
        <w:numPr>
          <w:ilvl w:val="0"/>
          <w:numId w:val="10"/>
        </w:numPr>
        <w:jc w:val="both"/>
        <w:rPr>
          <w:rFonts w:ascii="Calibri" w:hAnsi="Calibri" w:eastAsia="Calibri" w:cs="Calibri"/>
          <w:b w:val="0"/>
          <w:bCs w:val="0"/>
          <w:i w:val="0"/>
          <w:iCs w:val="0"/>
          <w:strike w:val="0"/>
          <w:dstrike w:val="0"/>
          <w:noProof w:val="0"/>
          <w:color w:val="auto"/>
          <w:sz w:val="24"/>
          <w:szCs w:val="24"/>
          <w:u w:val="none"/>
          <w:lang w:val="en-GB"/>
        </w:rPr>
      </w:pPr>
      <w:r w:rsidRPr="6B8C0023" w:rsidR="3A0E84CE">
        <w:rPr>
          <w:rFonts w:ascii="Calibri" w:hAnsi="Calibri" w:eastAsia="Calibri" w:cs="Calibri"/>
          <w:b w:val="1"/>
          <w:bCs w:val="1"/>
          <w:noProof w:val="0"/>
          <w:color w:val="auto"/>
          <w:sz w:val="24"/>
          <w:szCs w:val="24"/>
          <w:lang w:val="en-GB"/>
        </w:rPr>
        <w:t>Tough Guy/Macho</w:t>
      </w:r>
      <w:r w:rsidRPr="6B8C0023" w:rsidR="3A0E84CE">
        <w:rPr>
          <w:rFonts w:ascii="Calibri" w:hAnsi="Calibri" w:eastAsia="Calibri" w:cs="Calibri"/>
          <w:noProof w:val="0"/>
          <w:color w:val="auto"/>
          <w:sz w:val="24"/>
          <w:szCs w:val="24"/>
          <w:lang w:val="en-GB"/>
        </w:rPr>
        <w:t xml:space="preserve"> (high risk, fast feedback, e.g., surgeons, brokers, sports), characterised by individualism and high-stakes decision-making;</w:t>
      </w:r>
    </w:p>
    <w:p w:rsidR="526BD279" w:rsidP="6B8C0023" w:rsidRDefault="526BD279" w14:paraId="00209556" w14:textId="5E927A71">
      <w:pPr>
        <w:pStyle w:val="ListParagraph"/>
        <w:numPr>
          <w:ilvl w:val="0"/>
          <w:numId w:val="10"/>
        </w:numPr>
        <w:jc w:val="both"/>
        <w:rPr>
          <w:rFonts w:ascii="Calibri" w:hAnsi="Calibri" w:eastAsia="Calibri" w:cs="Calibri"/>
          <w:b w:val="0"/>
          <w:bCs w:val="0"/>
          <w:i w:val="0"/>
          <w:iCs w:val="0"/>
          <w:strike w:val="0"/>
          <w:dstrike w:val="0"/>
          <w:noProof w:val="0"/>
          <w:color w:val="auto"/>
          <w:sz w:val="24"/>
          <w:szCs w:val="24"/>
          <w:u w:val="none"/>
          <w:lang w:val="en-GB"/>
        </w:rPr>
      </w:pPr>
      <w:r w:rsidRPr="6B8C0023" w:rsidR="3A0E84CE">
        <w:rPr>
          <w:rFonts w:ascii="Calibri" w:hAnsi="Calibri" w:eastAsia="Calibri" w:cs="Calibri"/>
          <w:b w:val="1"/>
          <w:bCs w:val="1"/>
          <w:noProof w:val="0"/>
          <w:color w:val="auto"/>
          <w:sz w:val="24"/>
          <w:szCs w:val="24"/>
          <w:lang w:val="en-GB"/>
        </w:rPr>
        <w:t>Work Hard/Play Hard</w:t>
      </w:r>
      <w:r w:rsidRPr="6B8C0023" w:rsidR="3A0E84CE">
        <w:rPr>
          <w:rFonts w:ascii="Calibri" w:hAnsi="Calibri" w:eastAsia="Calibri" w:cs="Calibri"/>
          <w:noProof w:val="0"/>
          <w:color w:val="auto"/>
          <w:sz w:val="24"/>
          <w:szCs w:val="24"/>
          <w:lang w:val="en-GB"/>
        </w:rPr>
        <w:t xml:space="preserve"> (low risk, fast feedback, e.g., sales, large retail chains), which is focused on high activity, sales volume, and teamwork;</w:t>
      </w:r>
    </w:p>
    <w:p w:rsidR="526BD279" w:rsidP="6B8C0023" w:rsidRDefault="526BD279" w14:paraId="64A4D3B8" w14:textId="5A45E830">
      <w:pPr>
        <w:pStyle w:val="ListParagraph"/>
        <w:numPr>
          <w:ilvl w:val="0"/>
          <w:numId w:val="10"/>
        </w:numPr>
        <w:jc w:val="both"/>
        <w:rPr>
          <w:rFonts w:ascii="Calibri" w:hAnsi="Calibri" w:eastAsia="Calibri" w:cs="Calibri"/>
          <w:b w:val="0"/>
          <w:bCs w:val="0"/>
          <w:i w:val="0"/>
          <w:iCs w:val="0"/>
          <w:strike w:val="0"/>
          <w:dstrike w:val="0"/>
          <w:noProof w:val="0"/>
          <w:color w:val="auto"/>
          <w:sz w:val="24"/>
          <w:szCs w:val="24"/>
          <w:u w:val="none"/>
          <w:lang w:val="en-GB"/>
        </w:rPr>
      </w:pPr>
      <w:r w:rsidRPr="6B8C0023" w:rsidR="3A0E84CE">
        <w:rPr>
          <w:rFonts w:ascii="Calibri" w:hAnsi="Calibri" w:eastAsia="Calibri" w:cs="Calibri"/>
          <w:b w:val="1"/>
          <w:bCs w:val="1"/>
          <w:noProof w:val="0"/>
          <w:color w:val="auto"/>
          <w:sz w:val="24"/>
          <w:szCs w:val="24"/>
          <w:lang w:val="en-GB"/>
        </w:rPr>
        <w:t>Bet-Your-Company</w:t>
      </w:r>
      <w:r w:rsidRPr="6B8C0023" w:rsidR="3A0E84CE">
        <w:rPr>
          <w:rFonts w:ascii="Calibri" w:hAnsi="Calibri" w:eastAsia="Calibri" w:cs="Calibri"/>
          <w:noProof w:val="0"/>
          <w:color w:val="auto"/>
          <w:sz w:val="24"/>
          <w:szCs w:val="24"/>
          <w:lang w:val="en-GB"/>
        </w:rPr>
        <w:t xml:space="preserve"> (high risk, slow feedback, e.g., oil companies, aerospace industry), which emphasizes careful, long-term decision-making, the results of which may only become apparent years later;</w:t>
      </w:r>
    </w:p>
    <w:p w:rsidR="526BD279" w:rsidP="6B8C0023" w:rsidRDefault="526BD279" w14:paraId="26374691" w14:textId="7C5C8F40">
      <w:pPr>
        <w:pStyle w:val="ListParagraph"/>
        <w:numPr>
          <w:ilvl w:val="0"/>
          <w:numId w:val="10"/>
        </w:numPr>
        <w:jc w:val="both"/>
        <w:rPr>
          <w:rFonts w:ascii="Calibri" w:hAnsi="Calibri" w:eastAsia="Calibri" w:cs="Calibri"/>
          <w:b w:val="0"/>
          <w:bCs w:val="0"/>
          <w:i w:val="0"/>
          <w:iCs w:val="0"/>
          <w:strike w:val="0"/>
          <w:dstrike w:val="0"/>
          <w:noProof w:val="0"/>
          <w:color w:val="auto"/>
          <w:sz w:val="24"/>
          <w:szCs w:val="24"/>
          <w:u w:val="none"/>
          <w:lang w:val="en-GB"/>
        </w:rPr>
      </w:pPr>
      <w:r w:rsidRPr="6B8C0023" w:rsidR="3A0E84CE">
        <w:rPr>
          <w:rFonts w:ascii="Calibri" w:hAnsi="Calibri" w:eastAsia="Calibri" w:cs="Calibri"/>
          <w:b w:val="1"/>
          <w:bCs w:val="1"/>
          <w:noProof w:val="0"/>
          <w:color w:val="auto"/>
          <w:sz w:val="24"/>
          <w:szCs w:val="24"/>
          <w:lang w:val="en-GB"/>
        </w:rPr>
        <w:t>Process</w:t>
      </w:r>
      <w:r w:rsidRPr="6B8C0023" w:rsidR="3A0E84CE">
        <w:rPr>
          <w:rFonts w:ascii="Calibri" w:hAnsi="Calibri" w:eastAsia="Calibri" w:cs="Calibri"/>
          <w:noProof w:val="0"/>
          <w:color w:val="auto"/>
          <w:sz w:val="24"/>
          <w:szCs w:val="24"/>
          <w:lang w:val="en-GB"/>
        </w:rPr>
        <w:t xml:space="preserve"> (low risk, slow feedback, e.g., government agencies, banks, insurance companies), which is characterized by technical excellence, bureaucracy, and a focus on how things are done rather than on results.</w:t>
      </w:r>
    </w:p>
    <w:p w:rsidR="526BD279" w:rsidP="6B8C0023" w:rsidRDefault="526BD279" w14:paraId="75C51400" w14:textId="5E590B91">
      <w:pPr>
        <w:pStyle w:val="Normal"/>
        <w:jc w:val="both"/>
        <w:rPr>
          <w:rFonts w:ascii="Calibri" w:hAnsi="Calibri" w:eastAsia="Calibri" w:cs="Calibri"/>
          <w:noProof w:val="0"/>
          <w:color w:val="auto"/>
          <w:sz w:val="24"/>
          <w:szCs w:val="24"/>
          <w:lang w:val="en-GB"/>
        </w:rPr>
      </w:pPr>
      <w:r w:rsidRPr="6B8C0023" w:rsidR="3A0E84CE">
        <w:rPr>
          <w:rFonts w:ascii="Calibri" w:hAnsi="Calibri" w:eastAsia="Calibri" w:cs="Calibri"/>
          <w:noProof w:val="0"/>
          <w:color w:val="auto"/>
          <w:sz w:val="24"/>
          <w:szCs w:val="24"/>
          <w:lang w:val="en-GB"/>
        </w:rPr>
        <w:t>The UK retail sector is fast-paced and highly competitive, suggesting a "Work Hard/Play Hard" culture with rapid feedback from customers. JLP must operate within this context, demanding efficiency and responsiveness. Yet, its employee-owned model injects a level of stability and long-term thinking, softening the high-stress environment often associated with such a market. This creates a hybrid culture of high customer-service action supported by a foundation of internal partnership and security.</w:t>
      </w:r>
    </w:p>
    <w:p w:rsidR="526BD279" w:rsidP="6B8C0023" w:rsidRDefault="526BD279" w14:paraId="63C73D47" w14:textId="58C1FBCB">
      <w:pPr>
        <w:pStyle w:val="Normal"/>
        <w:jc w:val="both"/>
        <w:rPr>
          <w:rFonts w:ascii="Calibri" w:hAnsi="Calibri" w:eastAsia="Calibri" w:cs="Calibri"/>
          <w:color w:val="auto"/>
          <w:sz w:val="24"/>
          <w:szCs w:val="24"/>
        </w:rPr>
      </w:pPr>
    </w:p>
    <w:p w:rsidR="526BD279" w:rsidP="6B8C0023" w:rsidRDefault="526BD279" w14:paraId="5E57E792" w14:textId="71F68E00">
      <w:pPr>
        <w:pStyle w:val="Normal"/>
        <w:jc w:val="both"/>
        <w:rPr>
          <w:rFonts w:ascii="Calibri" w:hAnsi="Calibri" w:eastAsia="Calibri" w:cs="Calibri"/>
          <w:noProof w:val="0"/>
          <w:color w:val="auto"/>
          <w:lang w:val="en-GB"/>
        </w:rPr>
      </w:pPr>
      <w:r w:rsidRPr="6B8C0023" w:rsidR="5577BB88">
        <w:rPr>
          <w:rFonts w:ascii="Calibri" w:hAnsi="Calibri" w:eastAsia="Calibri" w:cs="Calibri"/>
          <w:noProof w:val="0"/>
          <w:color w:val="auto"/>
          <w:lang w:val="en-GB"/>
        </w:rPr>
        <w:t xml:space="preserve">In </w:t>
      </w:r>
      <w:r w:rsidRPr="6B8C0023" w:rsidR="19904C8E">
        <w:rPr>
          <w:rFonts w:ascii="Calibri" w:hAnsi="Calibri" w:eastAsia="Calibri" w:cs="Calibri"/>
          <w:noProof w:val="0"/>
          <w:color w:val="auto"/>
          <w:lang w:val="en-GB"/>
        </w:rPr>
        <w:t>conclusion</w:t>
      </w:r>
      <w:r w:rsidRPr="6B8C0023" w:rsidR="5577BB88">
        <w:rPr>
          <w:rFonts w:ascii="Calibri" w:hAnsi="Calibri" w:eastAsia="Calibri" w:cs="Calibri"/>
          <w:noProof w:val="0"/>
          <w:color w:val="auto"/>
          <w:lang w:val="en-GB"/>
        </w:rPr>
        <w:t xml:space="preserve">, the JLP culture </w:t>
      </w:r>
      <w:r w:rsidRPr="6B8C0023" w:rsidR="5577BB88">
        <w:rPr>
          <w:rFonts w:ascii="Calibri" w:hAnsi="Calibri" w:eastAsia="Calibri" w:cs="Calibri"/>
          <w:noProof w:val="0"/>
          <w:color w:val="auto"/>
          <w:lang w:val="en-GB"/>
        </w:rPr>
        <w:t>r</w:t>
      </w:r>
      <w:r w:rsidRPr="6B8C0023" w:rsidR="5577BB88">
        <w:rPr>
          <w:rFonts w:ascii="Calibri" w:hAnsi="Calibri" w:eastAsia="Calibri" w:cs="Calibri"/>
          <w:noProof w:val="0"/>
          <w:color w:val="auto"/>
          <w:lang w:val="en-GB"/>
        </w:rPr>
        <w:t>epresents</w:t>
      </w:r>
      <w:r w:rsidRPr="6B8C0023" w:rsidR="5577BB88">
        <w:rPr>
          <w:rFonts w:ascii="Calibri" w:hAnsi="Calibri" w:eastAsia="Calibri" w:cs="Calibri"/>
          <w:noProof w:val="0"/>
          <w:color w:val="auto"/>
          <w:lang w:val="en-GB"/>
        </w:rPr>
        <w:t xml:space="preserve"> </w:t>
      </w:r>
      <w:r w:rsidRPr="6B8C0023" w:rsidR="5577BB88">
        <w:rPr>
          <w:rFonts w:ascii="Calibri" w:hAnsi="Calibri" w:eastAsia="Calibri" w:cs="Calibri"/>
          <w:noProof w:val="0"/>
          <w:color w:val="auto"/>
          <w:lang w:val="en-GB"/>
        </w:rPr>
        <w:t xml:space="preserve">a unique combination where formal structure and rules (Handy's </w:t>
      </w:r>
      <w:r w:rsidRPr="6B8C0023" w:rsidR="6B6D1857">
        <w:rPr>
          <w:rFonts w:ascii="Calibri" w:hAnsi="Calibri" w:eastAsia="Calibri" w:cs="Calibri"/>
          <w:noProof w:val="0"/>
          <w:color w:val="auto"/>
          <w:lang w:val="en-GB"/>
        </w:rPr>
        <w:t>R</w:t>
      </w:r>
      <w:r w:rsidRPr="6B8C0023" w:rsidR="5577BB88">
        <w:rPr>
          <w:rFonts w:ascii="Calibri" w:hAnsi="Calibri" w:eastAsia="Calibri" w:cs="Calibri"/>
          <w:noProof w:val="0"/>
          <w:color w:val="auto"/>
          <w:lang w:val="en-GB"/>
        </w:rPr>
        <w:t xml:space="preserve">ole culture) are purposefully implemented for the benefit of each employee-owner (Handy's </w:t>
      </w:r>
      <w:r w:rsidRPr="6B8C0023" w:rsidR="3EDF0404">
        <w:rPr>
          <w:rFonts w:ascii="Calibri" w:hAnsi="Calibri" w:eastAsia="Calibri" w:cs="Calibri"/>
          <w:noProof w:val="0"/>
          <w:color w:val="auto"/>
          <w:lang w:val="en-GB"/>
        </w:rPr>
        <w:t>P</w:t>
      </w:r>
      <w:r w:rsidRPr="6B8C0023" w:rsidR="5577BB88">
        <w:rPr>
          <w:rFonts w:ascii="Calibri" w:hAnsi="Calibri" w:eastAsia="Calibri" w:cs="Calibri"/>
          <w:noProof w:val="0"/>
          <w:color w:val="auto"/>
          <w:lang w:val="en-GB"/>
        </w:rPr>
        <w:t xml:space="preserve">erson culture). This entire system is based on the key, unspoken belief (Schein's </w:t>
      </w:r>
      <w:r w:rsidRPr="6B8C0023" w:rsidR="1714A2CA">
        <w:rPr>
          <w:rFonts w:ascii="Calibri" w:hAnsi="Calibri" w:eastAsia="Calibri" w:cs="Calibri"/>
          <w:noProof w:val="0"/>
          <w:color w:val="auto"/>
          <w:lang w:val="en-GB"/>
        </w:rPr>
        <w:t xml:space="preserve">basic underlying </w:t>
      </w:r>
      <w:r w:rsidRPr="6B8C0023" w:rsidR="5577BB88">
        <w:rPr>
          <w:rFonts w:ascii="Calibri" w:hAnsi="Calibri" w:eastAsia="Calibri" w:cs="Calibri"/>
          <w:noProof w:val="0"/>
          <w:color w:val="auto"/>
          <w:lang w:val="en-GB"/>
        </w:rPr>
        <w:t xml:space="preserve">assumption) that the satisfaction of employee-owners is the main guarantee of the company's success. This unique democratic structure allows JLP to </w:t>
      </w:r>
      <w:r w:rsidRPr="6B8C0023" w:rsidR="5577BB88">
        <w:rPr>
          <w:rFonts w:ascii="Calibri" w:hAnsi="Calibri" w:eastAsia="Calibri" w:cs="Calibri"/>
          <w:noProof w:val="0"/>
          <w:color w:val="auto"/>
          <w:lang w:val="en-GB"/>
        </w:rPr>
        <w:t>operate effectively in the demanding, rapidly changing world of retail (Deal and Kennedy's "</w:t>
      </w:r>
      <w:r w:rsidRPr="6B8C0023" w:rsidR="1D8F21C9">
        <w:rPr>
          <w:rFonts w:ascii="Calibri" w:hAnsi="Calibri" w:eastAsia="Calibri" w:cs="Calibri"/>
          <w:noProof w:val="0"/>
          <w:color w:val="auto"/>
          <w:lang w:val="en-GB"/>
        </w:rPr>
        <w:t>W</w:t>
      </w:r>
      <w:r w:rsidRPr="6B8C0023" w:rsidR="5577BB88">
        <w:rPr>
          <w:rFonts w:ascii="Calibri" w:hAnsi="Calibri" w:eastAsia="Calibri" w:cs="Calibri"/>
          <w:noProof w:val="0"/>
          <w:color w:val="auto"/>
          <w:lang w:val="en-GB"/>
        </w:rPr>
        <w:t xml:space="preserve">ork </w:t>
      </w:r>
      <w:r w:rsidRPr="6B8C0023" w:rsidR="643B802C">
        <w:rPr>
          <w:rFonts w:ascii="Calibri" w:hAnsi="Calibri" w:eastAsia="Calibri" w:cs="Calibri"/>
          <w:noProof w:val="0"/>
          <w:color w:val="auto"/>
          <w:lang w:val="en-GB"/>
        </w:rPr>
        <w:t>H</w:t>
      </w:r>
      <w:r w:rsidRPr="6B8C0023" w:rsidR="5577BB88">
        <w:rPr>
          <w:rFonts w:ascii="Calibri" w:hAnsi="Calibri" w:eastAsia="Calibri" w:cs="Calibri"/>
          <w:noProof w:val="0"/>
          <w:color w:val="auto"/>
          <w:lang w:val="en-GB"/>
        </w:rPr>
        <w:t>ard/</w:t>
      </w:r>
      <w:r w:rsidRPr="6B8C0023" w:rsidR="5E2B33B3">
        <w:rPr>
          <w:rFonts w:ascii="Calibri" w:hAnsi="Calibri" w:eastAsia="Calibri" w:cs="Calibri"/>
          <w:noProof w:val="0"/>
          <w:color w:val="auto"/>
          <w:lang w:val="en-GB"/>
        </w:rPr>
        <w:t>P</w:t>
      </w:r>
      <w:r w:rsidRPr="6B8C0023" w:rsidR="5577BB88">
        <w:rPr>
          <w:rFonts w:ascii="Calibri" w:hAnsi="Calibri" w:eastAsia="Calibri" w:cs="Calibri"/>
          <w:noProof w:val="0"/>
          <w:color w:val="auto"/>
          <w:lang w:val="en-GB"/>
        </w:rPr>
        <w:t xml:space="preserve">lay </w:t>
      </w:r>
      <w:r w:rsidRPr="6B8C0023" w:rsidR="7DA376F6">
        <w:rPr>
          <w:rFonts w:ascii="Calibri" w:hAnsi="Calibri" w:eastAsia="Calibri" w:cs="Calibri"/>
          <w:noProof w:val="0"/>
          <w:color w:val="auto"/>
          <w:lang w:val="en-GB"/>
        </w:rPr>
        <w:t>H</w:t>
      </w:r>
      <w:r w:rsidRPr="6B8C0023" w:rsidR="5577BB88">
        <w:rPr>
          <w:rFonts w:ascii="Calibri" w:hAnsi="Calibri" w:eastAsia="Calibri" w:cs="Calibri"/>
          <w:noProof w:val="0"/>
          <w:color w:val="auto"/>
          <w:lang w:val="en-GB"/>
        </w:rPr>
        <w:t>ard" environment) while maintaining its distinctive character focused on partnership and co-ownership.</w:t>
      </w:r>
    </w:p>
    <w:p w:rsidR="526BD279" w:rsidP="2F6DF31C" w:rsidRDefault="526BD279" w14:paraId="18021AC8" w14:textId="59046F09">
      <w:pPr>
        <w:pStyle w:val="Normal"/>
        <w:spacing w:before="0" w:beforeAutospacing="off" w:after="200" w:afterAutospacing="off"/>
        <w:jc w:val="both"/>
        <w:rPr>
          <w:rFonts w:ascii="Calibri" w:hAnsi="Calibri" w:eastAsia="Calibri" w:cs="Calibri"/>
          <w:noProof w:val="0"/>
          <w:color w:val="auto"/>
          <w:sz w:val="24"/>
          <w:szCs w:val="24"/>
          <w:lang w:val="en-GB"/>
        </w:rPr>
      </w:pPr>
    </w:p>
    <w:p w:rsidR="7F8DF99B" w:rsidP="6B8C0023" w:rsidRDefault="7F8DF99B" w14:paraId="556D884A" w14:textId="4070F7FC">
      <w:pPr>
        <w:pStyle w:val="Heading1"/>
        <w:rPr>
          <w:rFonts w:ascii="Calibri" w:hAnsi="Calibri" w:eastAsia="Calibri" w:cs="Calibri"/>
          <w:b w:val="1"/>
          <w:bCs w:val="1"/>
          <w:noProof w:val="0"/>
          <w:color w:val="auto"/>
          <w:sz w:val="24"/>
          <w:szCs w:val="24"/>
          <w:lang w:val="en-GB"/>
        </w:rPr>
      </w:pPr>
      <w:bookmarkStart w:name="_Toc787953257" w:id="516445844"/>
      <w:r w:rsidRPr="2F6DF31C" w:rsidR="6B8C0023">
        <w:rPr>
          <w:rFonts w:ascii="Calibri" w:hAnsi="Calibri" w:eastAsia="Calibri" w:cs="Calibri"/>
          <w:b w:val="1"/>
          <w:bCs w:val="1"/>
          <w:noProof w:val="0"/>
          <w:color w:val="auto"/>
          <w:sz w:val="24"/>
          <w:szCs w:val="24"/>
          <w:lang w:val="en-GB"/>
        </w:rPr>
        <w:t xml:space="preserve">4. </w:t>
      </w:r>
      <w:r w:rsidRPr="2F6DF31C" w:rsidR="1A9D7F54">
        <w:rPr>
          <w:rFonts w:ascii="Calibri" w:hAnsi="Calibri" w:eastAsia="Calibri" w:cs="Calibri"/>
          <w:b w:val="1"/>
          <w:bCs w:val="1"/>
          <w:noProof w:val="0"/>
          <w:color w:val="auto"/>
          <w:sz w:val="24"/>
          <w:szCs w:val="24"/>
          <w:lang w:val="en-GB"/>
        </w:rPr>
        <w:t>CULTURE AND THE EXTERNAL ENVIRONMENT</w:t>
      </w:r>
      <w:bookmarkEnd w:id="516445844"/>
    </w:p>
    <w:p w:rsidR="6B8C0023" w:rsidP="6B8C0023" w:rsidRDefault="6B8C0023" w14:paraId="78304391" w14:textId="54DE7C24">
      <w:pPr>
        <w:pStyle w:val="Normal"/>
        <w:jc w:val="both"/>
        <w:rPr>
          <w:rFonts w:ascii="Calibri" w:hAnsi="Calibri" w:eastAsia="Calibri" w:cs="Calibri"/>
          <w:noProof w:val="0"/>
          <w:color w:val="auto"/>
          <w:lang w:val="en-GB"/>
        </w:rPr>
      </w:pPr>
    </w:p>
    <w:p w:rsidR="46BC0B98" w:rsidP="6B8C0023" w:rsidRDefault="46BC0B98" w14:paraId="480EEA85" w14:textId="60780590">
      <w:pPr>
        <w:pStyle w:val="Normal"/>
        <w:jc w:val="both"/>
        <w:rPr>
          <w:rFonts w:ascii="Calibri" w:hAnsi="Calibri" w:eastAsia="Calibri" w:cs="Calibri"/>
          <w:noProof w:val="0"/>
          <w:color w:val="auto"/>
          <w:lang w:val="en-GB"/>
        </w:rPr>
      </w:pPr>
      <w:r w:rsidRPr="2F6DF31C" w:rsidR="46BC0B98">
        <w:rPr>
          <w:rFonts w:ascii="Calibri" w:hAnsi="Calibri" w:eastAsia="Calibri" w:cs="Calibri"/>
          <w:noProof w:val="0"/>
          <w:color w:val="auto"/>
          <w:lang w:val="en-GB"/>
        </w:rPr>
        <w:t xml:space="preserve">JLP </w:t>
      </w:r>
      <w:r w:rsidRPr="2F6DF31C" w:rsidR="46BC0B98">
        <w:rPr>
          <w:rFonts w:ascii="Calibri" w:hAnsi="Calibri" w:eastAsia="Calibri" w:cs="Calibri"/>
          <w:noProof w:val="0"/>
          <w:color w:val="auto"/>
          <w:lang w:val="en-GB"/>
        </w:rPr>
        <w:t>leverages</w:t>
      </w:r>
      <w:r w:rsidRPr="2F6DF31C" w:rsidR="46BC0B98">
        <w:rPr>
          <w:rFonts w:ascii="Calibri" w:hAnsi="Calibri" w:eastAsia="Calibri" w:cs="Calibri"/>
          <w:noProof w:val="0"/>
          <w:color w:val="auto"/>
          <w:lang w:val="en-GB"/>
        </w:rPr>
        <w:t xml:space="preserve"> its unique organisational culture as a primary mechanism to navigate a</w:t>
      </w:r>
      <w:r w:rsidRPr="2F6DF31C" w:rsidR="53B16724">
        <w:rPr>
          <w:rFonts w:ascii="Calibri" w:hAnsi="Calibri" w:eastAsia="Calibri" w:cs="Calibri"/>
          <w:noProof w:val="0"/>
          <w:color w:val="auto"/>
          <w:lang w:val="en-GB"/>
        </w:rPr>
        <w:t>n</w:t>
      </w:r>
      <w:r w:rsidRPr="2F6DF31C" w:rsidR="46BC0B98">
        <w:rPr>
          <w:rFonts w:ascii="Calibri" w:hAnsi="Calibri" w:eastAsia="Calibri" w:cs="Calibri"/>
          <w:noProof w:val="0"/>
          <w:color w:val="auto"/>
          <w:lang w:val="en-GB"/>
        </w:rPr>
        <w:t xml:space="preserve"> external environment characterised by intense competition, regulatory changes, and globalisation pressures. Its </w:t>
      </w:r>
      <w:r w:rsidRPr="2F6DF31C" w:rsidR="75942745">
        <w:rPr>
          <w:rFonts w:ascii="Calibri" w:hAnsi="Calibri" w:eastAsia="Calibri" w:cs="Calibri"/>
          <w:noProof w:val="0"/>
          <w:color w:val="auto"/>
          <w:lang w:val="en-GB"/>
        </w:rPr>
        <w:t>specific</w:t>
      </w:r>
      <w:r w:rsidRPr="2F6DF31C" w:rsidR="46BC0B98">
        <w:rPr>
          <w:rFonts w:ascii="Calibri" w:hAnsi="Calibri" w:eastAsia="Calibri" w:cs="Calibri"/>
          <w:noProof w:val="0"/>
          <w:color w:val="auto"/>
          <w:lang w:val="en-GB"/>
        </w:rPr>
        <w:t xml:space="preserve"> model of employee ownership, where all staff are Partners</w:t>
      </w:r>
      <w:r w:rsidRPr="2F6DF31C" w:rsidR="46BC0B98">
        <w:rPr>
          <w:rFonts w:ascii="Calibri" w:hAnsi="Calibri" w:eastAsia="Calibri" w:cs="Calibri"/>
          <w:noProof w:val="0"/>
          <w:color w:val="auto"/>
          <w:lang w:val="en-GB"/>
        </w:rPr>
        <w:t xml:space="preserve"> and share in the profits, fosters a culture of high commitment and shared responsibility (</w:t>
      </w:r>
      <w:r w:rsidRPr="2F6DF31C" w:rsidR="1E73A988">
        <w:rPr>
          <w:rFonts w:ascii="Calibri" w:hAnsi="Calibri" w:eastAsia="Calibri" w:cs="Calibri"/>
          <w:b w:val="0"/>
          <w:bCs w:val="0"/>
          <w:i w:val="0"/>
          <w:iCs w:val="0"/>
          <w:caps w:val="0"/>
          <w:smallCaps w:val="0"/>
          <w:noProof w:val="0"/>
          <w:color w:val="auto"/>
          <w:sz w:val="24"/>
          <w:szCs w:val="24"/>
          <w:lang w:val="en-GB"/>
        </w:rPr>
        <w:t xml:space="preserve">Rosen, </w:t>
      </w:r>
      <w:r w:rsidRPr="2F6DF31C" w:rsidR="1E73A988">
        <w:rPr>
          <w:rFonts w:ascii="Calibri" w:hAnsi="Calibri" w:eastAsia="Calibri" w:cs="Calibri"/>
          <w:b w:val="0"/>
          <w:bCs w:val="0"/>
          <w:i w:val="0"/>
          <w:iCs w:val="0"/>
          <w:caps w:val="0"/>
          <w:smallCaps w:val="0"/>
          <w:noProof w:val="0"/>
          <w:color w:val="auto"/>
          <w:sz w:val="24"/>
          <w:szCs w:val="24"/>
          <w:lang w:val="en-GB"/>
        </w:rPr>
        <w:t>Klein</w:t>
      </w:r>
      <w:r w:rsidRPr="2F6DF31C" w:rsidR="1E73A988">
        <w:rPr>
          <w:rFonts w:ascii="Calibri" w:hAnsi="Calibri" w:eastAsia="Calibri" w:cs="Calibri"/>
          <w:b w:val="0"/>
          <w:bCs w:val="0"/>
          <w:i w:val="0"/>
          <w:iCs w:val="0"/>
          <w:caps w:val="0"/>
          <w:smallCaps w:val="0"/>
          <w:noProof w:val="0"/>
          <w:color w:val="auto"/>
          <w:sz w:val="24"/>
          <w:szCs w:val="24"/>
          <w:lang w:val="en-GB"/>
        </w:rPr>
        <w:t xml:space="preserve"> and Young, 2005).</w:t>
      </w:r>
      <w:r w:rsidRPr="2F6DF31C" w:rsidR="46BC0B98">
        <w:rPr>
          <w:rFonts w:ascii="Calibri" w:hAnsi="Calibri" w:eastAsia="Calibri" w:cs="Calibri"/>
          <w:noProof w:val="0"/>
          <w:color w:val="auto"/>
          <w:lang w:val="en-GB"/>
        </w:rPr>
        <w:t xml:space="preserve"> This internal culture directly enhances JLP's external adaptability.</w:t>
      </w:r>
    </w:p>
    <w:p w:rsidR="6B8C0023" w:rsidP="6B8C0023" w:rsidRDefault="6B8C0023" w14:paraId="3A59BC2C" w14:textId="65F10847">
      <w:pPr>
        <w:pStyle w:val="Normal"/>
        <w:jc w:val="both"/>
        <w:rPr>
          <w:rFonts w:ascii="Calibri" w:hAnsi="Calibri" w:eastAsia="Calibri" w:cs="Calibri"/>
          <w:noProof w:val="0"/>
          <w:color w:val="auto"/>
          <w:lang w:val="en-GB"/>
        </w:rPr>
      </w:pPr>
      <w:r w:rsidRPr="2F6DF31C" w:rsidR="46BC0B98">
        <w:rPr>
          <w:rFonts w:ascii="Calibri" w:hAnsi="Calibri" w:eastAsia="Calibri" w:cs="Calibri"/>
          <w:noProof w:val="0"/>
          <w:color w:val="auto"/>
          <w:lang w:val="en-GB"/>
        </w:rPr>
        <w:t xml:space="preserve">Applying Denison’s Traits Theory, JLP’s culture </w:t>
      </w:r>
      <w:r w:rsidRPr="2F6DF31C" w:rsidR="46BC0B98">
        <w:rPr>
          <w:rFonts w:ascii="Calibri" w:hAnsi="Calibri" w:eastAsia="Calibri" w:cs="Calibri"/>
          <w:noProof w:val="0"/>
          <w:color w:val="auto"/>
          <w:lang w:val="en-GB"/>
        </w:rPr>
        <w:t>exhibits</w:t>
      </w:r>
      <w:r w:rsidRPr="2F6DF31C" w:rsidR="46BC0B98">
        <w:rPr>
          <w:rFonts w:ascii="Calibri" w:hAnsi="Calibri" w:eastAsia="Calibri" w:cs="Calibri"/>
          <w:noProof w:val="0"/>
          <w:color w:val="auto"/>
          <w:lang w:val="en-GB"/>
        </w:rPr>
        <w:t xml:space="preserve"> strong traits that </w:t>
      </w:r>
      <w:r w:rsidRPr="2F6DF31C" w:rsidR="6B3B2364">
        <w:rPr>
          <w:rFonts w:ascii="Calibri" w:hAnsi="Calibri" w:eastAsia="Calibri" w:cs="Calibri"/>
          <w:noProof w:val="0"/>
          <w:color w:val="auto"/>
          <w:lang w:val="en-GB"/>
        </w:rPr>
        <w:t>contribute to</w:t>
      </w:r>
      <w:r w:rsidRPr="2F6DF31C" w:rsidR="46BC0B98">
        <w:rPr>
          <w:rFonts w:ascii="Calibri" w:hAnsi="Calibri" w:eastAsia="Calibri" w:cs="Calibri"/>
          <w:noProof w:val="0"/>
          <w:color w:val="auto"/>
          <w:lang w:val="en-GB"/>
        </w:rPr>
        <w:t xml:space="preserve"> th</w:t>
      </w:r>
      <w:r w:rsidRPr="2F6DF31C" w:rsidR="23C0B73B">
        <w:rPr>
          <w:rFonts w:ascii="Calibri" w:hAnsi="Calibri" w:eastAsia="Calibri" w:cs="Calibri"/>
          <w:noProof w:val="0"/>
          <w:color w:val="auto"/>
          <w:lang w:val="en-GB"/>
        </w:rPr>
        <w:t>e</w:t>
      </w:r>
      <w:r w:rsidRPr="2F6DF31C" w:rsidR="46BC0B98">
        <w:rPr>
          <w:rFonts w:ascii="Calibri" w:hAnsi="Calibri" w:eastAsia="Calibri" w:cs="Calibri"/>
          <w:noProof w:val="0"/>
          <w:color w:val="auto"/>
          <w:lang w:val="en-GB"/>
        </w:rPr>
        <w:t xml:space="preserve"> adaptation. The </w:t>
      </w:r>
      <w:r w:rsidRPr="2F6DF31C" w:rsidR="46BC0B98">
        <w:rPr>
          <w:rFonts w:ascii="Calibri" w:hAnsi="Calibri" w:eastAsia="Calibri" w:cs="Calibri"/>
          <w:noProof w:val="0"/>
          <w:color w:val="auto"/>
          <w:lang w:val="en-GB"/>
        </w:rPr>
        <w:t>high level</w:t>
      </w:r>
      <w:r w:rsidRPr="2F6DF31C" w:rsidR="46BC0B98">
        <w:rPr>
          <w:rFonts w:ascii="Calibri" w:hAnsi="Calibri" w:eastAsia="Calibri" w:cs="Calibri"/>
          <w:noProof w:val="0"/>
          <w:color w:val="auto"/>
          <w:lang w:val="en-GB"/>
        </w:rPr>
        <w:t xml:space="preserve"> of involvement and consistency among Partners creates a stable and engaged workforce. This internal stability provides a foundation for responding to external shocks, such as economic downturns or supply chain disruptions, as employees are more likely to collaborate on solutions (</w:t>
      </w:r>
      <w:r w:rsidRPr="2F6DF31C" w:rsidR="1CDB2977">
        <w:rPr>
          <w:rFonts w:ascii="Calibri" w:hAnsi="Calibri" w:eastAsia="Calibri" w:cs="Calibri"/>
          <w:b w:val="0"/>
          <w:bCs w:val="0"/>
          <w:i w:val="0"/>
          <w:iCs w:val="0"/>
          <w:caps w:val="0"/>
          <w:smallCaps w:val="0"/>
          <w:noProof w:val="0"/>
          <w:color w:val="auto"/>
          <w:sz w:val="24"/>
          <w:szCs w:val="24"/>
          <w:lang w:val="en-GB"/>
        </w:rPr>
        <w:t>Denison, 1990)</w:t>
      </w:r>
      <w:r w:rsidRPr="2F6DF31C" w:rsidR="46BC0B98">
        <w:rPr>
          <w:rFonts w:ascii="Calibri" w:hAnsi="Calibri" w:eastAsia="Calibri" w:cs="Calibri"/>
          <w:noProof w:val="0"/>
          <w:color w:val="auto"/>
          <w:lang w:val="en-GB"/>
        </w:rPr>
        <w:t>. Furthermore, JLP’s culture is strong in mission, with a clear, co-owned purpose to uphold its reputation for quality and customer service. This provides strategic clarity when facing competition from low-cost retailers and online giants</w:t>
      </w:r>
      <w:r w:rsidRPr="2F6DF31C" w:rsidR="5E368A9B">
        <w:rPr>
          <w:rFonts w:ascii="Calibri" w:hAnsi="Calibri" w:eastAsia="Calibri" w:cs="Calibri"/>
          <w:noProof w:val="0"/>
          <w:color w:val="auto"/>
          <w:lang w:val="en-GB"/>
        </w:rPr>
        <w:t>.</w:t>
      </w:r>
      <w:r w:rsidRPr="2F6DF31C" w:rsidR="46BC0B98">
        <w:rPr>
          <w:rFonts w:ascii="Calibri" w:hAnsi="Calibri" w:eastAsia="Calibri" w:cs="Calibri"/>
          <w:noProof w:val="0"/>
          <w:color w:val="auto"/>
          <w:lang w:val="en-GB"/>
        </w:rPr>
        <w:t xml:space="preserve"> JLP competes on trust and value rather than price alone. Finally, the trait of adaptability is </w:t>
      </w:r>
      <w:r w:rsidRPr="2F6DF31C" w:rsidR="46BC0B98">
        <w:rPr>
          <w:rFonts w:ascii="Calibri" w:hAnsi="Calibri" w:eastAsia="Calibri" w:cs="Calibri"/>
          <w:noProof w:val="0"/>
          <w:color w:val="auto"/>
          <w:lang w:val="en-GB"/>
        </w:rPr>
        <w:t>evident</w:t>
      </w:r>
      <w:r w:rsidRPr="2F6DF31C" w:rsidR="46BC0B98">
        <w:rPr>
          <w:rFonts w:ascii="Calibri" w:hAnsi="Calibri" w:eastAsia="Calibri" w:cs="Calibri"/>
          <w:noProof w:val="0"/>
          <w:color w:val="auto"/>
          <w:lang w:val="en-GB"/>
        </w:rPr>
        <w:t xml:space="preserve"> in how the Partnership consults its Partners on major strategic shifts, enabling it to pivot its operations and product offerings in response to changing consumer trends and regulatory demands, such as sustainability reporting (</w:t>
      </w:r>
      <w:r w:rsidRPr="2F6DF31C" w:rsidR="799D120B">
        <w:rPr>
          <w:rFonts w:ascii="Calibri" w:hAnsi="Calibri" w:eastAsia="Calibri" w:cs="Calibri"/>
          <w:b w:val="0"/>
          <w:bCs w:val="0"/>
          <w:i w:val="0"/>
          <w:iCs w:val="0"/>
          <w:strike w:val="0"/>
          <w:dstrike w:val="0"/>
          <w:noProof w:val="0"/>
          <w:color w:val="000000" w:themeColor="text1" w:themeTint="FF" w:themeShade="FF"/>
          <w:sz w:val="24"/>
          <w:szCs w:val="24"/>
          <w:u w:val="none"/>
          <w:lang w:val="en-GB"/>
        </w:rPr>
        <w:t>John Lewis Partnership Plc, 2025d)</w:t>
      </w:r>
      <w:r w:rsidRPr="2F6DF31C" w:rsidR="46BC0B98">
        <w:rPr>
          <w:rFonts w:ascii="Calibri" w:hAnsi="Calibri" w:eastAsia="Calibri" w:cs="Calibri"/>
          <w:noProof w:val="0"/>
          <w:color w:val="auto"/>
          <w:lang w:val="en-GB"/>
        </w:rPr>
        <w:t>. Therefore, JLP’s deeply embedded culture is not an internal relic but a dynamic tool for external engagement and resilience.</w:t>
      </w:r>
    </w:p>
    <w:p w:rsidR="2F6DF31C" w:rsidP="2F6DF31C" w:rsidRDefault="2F6DF31C" w14:paraId="0E460BA5" w14:textId="38DA4618">
      <w:pPr>
        <w:pStyle w:val="Normal"/>
        <w:jc w:val="both"/>
        <w:rPr>
          <w:rFonts w:ascii="Calibri" w:hAnsi="Calibri" w:eastAsia="Calibri" w:cs="Calibri"/>
          <w:noProof w:val="0"/>
          <w:color w:val="auto"/>
          <w:lang w:val="en-GB"/>
        </w:rPr>
      </w:pPr>
    </w:p>
    <w:p w:rsidR="657F6F50" w:rsidP="6B8C0023" w:rsidRDefault="657F6F50" w14:paraId="4DDDEB27" w14:textId="2C0C5BC2">
      <w:pPr>
        <w:pStyle w:val="Heading1"/>
        <w:rPr>
          <w:rFonts w:ascii="Calibri" w:hAnsi="Calibri" w:eastAsia="Calibri" w:cs="Calibri"/>
          <w:b w:val="1"/>
          <w:bCs w:val="1"/>
          <w:noProof w:val="0"/>
          <w:color w:val="auto"/>
          <w:sz w:val="24"/>
          <w:szCs w:val="24"/>
          <w:lang w:val="en-GB"/>
        </w:rPr>
      </w:pPr>
      <w:r w:rsidRPr="2F6DF31C" w:rsidR="657F6F50">
        <w:rPr>
          <w:rFonts w:ascii="Calibri" w:hAnsi="Calibri" w:eastAsia="Calibri" w:cs="Calibri"/>
          <w:b w:val="1"/>
          <w:bCs w:val="1"/>
          <w:noProof w:val="0"/>
          <w:color w:val="auto"/>
          <w:sz w:val="24"/>
          <w:szCs w:val="24"/>
          <w:lang w:val="en-GB"/>
        </w:rPr>
        <w:t xml:space="preserve"> </w:t>
      </w:r>
      <w:bookmarkStart w:name="_Toc1242323956" w:id="355282308"/>
      <w:r w:rsidRPr="2F6DF31C" w:rsidR="657F6F50">
        <w:rPr>
          <w:rFonts w:ascii="Calibri" w:hAnsi="Calibri" w:eastAsia="Calibri" w:cs="Calibri"/>
          <w:b w:val="1"/>
          <w:bCs w:val="1"/>
          <w:noProof w:val="0"/>
          <w:color w:val="auto"/>
          <w:sz w:val="24"/>
          <w:szCs w:val="24"/>
          <w:lang w:val="en-GB"/>
        </w:rPr>
        <w:t>5. ORGANISAT</w:t>
      </w:r>
      <w:r w:rsidRPr="2F6DF31C" w:rsidR="657F6F50">
        <w:rPr>
          <w:rFonts w:ascii="Calibri" w:hAnsi="Calibri" w:eastAsia="Calibri" w:cs="Calibri"/>
          <w:b w:val="1"/>
          <w:bCs w:val="1"/>
          <w:noProof w:val="0"/>
          <w:color w:val="auto"/>
          <w:sz w:val="24"/>
          <w:szCs w:val="24"/>
          <w:lang w:val="en-GB"/>
        </w:rPr>
        <w:t>IONAL CULTURE AS A BARRIER</w:t>
      </w:r>
      <w:bookmarkEnd w:id="355282308"/>
    </w:p>
    <w:p w:rsidR="6B8C0023" w:rsidP="6B8C0023" w:rsidRDefault="6B8C0023" w14:paraId="2AE089BB" w14:textId="643F2DC7">
      <w:pPr>
        <w:pStyle w:val="Normal"/>
        <w:jc w:val="both"/>
        <w:rPr>
          <w:rFonts w:ascii="Calibri" w:hAnsi="Calibri" w:eastAsia="Calibri" w:cs="Calibri"/>
          <w:noProof w:val="0"/>
          <w:color w:val="auto"/>
          <w:lang w:val="en-GB"/>
        </w:rPr>
      </w:pPr>
    </w:p>
    <w:p w:rsidR="249F9CED" w:rsidP="6B8C0023" w:rsidRDefault="249F9CED" w14:paraId="289BBA76" w14:textId="760DD634">
      <w:pPr>
        <w:pStyle w:val="Normal"/>
        <w:jc w:val="both"/>
        <w:rPr>
          <w:rFonts w:ascii="Calibri" w:hAnsi="Calibri" w:eastAsia="Calibri" w:cs="Calibri"/>
          <w:noProof w:val="0"/>
          <w:color w:val="auto"/>
          <w:lang w:val="en-GB"/>
        </w:rPr>
      </w:pPr>
      <w:r w:rsidRPr="6B8C0023" w:rsidR="249F9CED">
        <w:rPr>
          <w:rFonts w:ascii="Calibri" w:hAnsi="Calibri" w:eastAsia="Calibri" w:cs="Calibri"/>
          <w:noProof w:val="0"/>
          <w:color w:val="auto"/>
          <w:lang w:val="en-GB"/>
        </w:rPr>
        <w:t xml:space="preserve">JLP's unique culture, based on a partnership model where employees are "Partners" and co-owners, is often highly praised for fostering loyalty and high service standards. However, the same culture can become a significant obstacle </w:t>
      </w:r>
      <w:r w:rsidRPr="6B8C0023" w:rsidR="0D278FE8">
        <w:rPr>
          <w:rFonts w:ascii="Calibri" w:hAnsi="Calibri" w:eastAsia="Calibri" w:cs="Calibri"/>
          <w:noProof w:val="0"/>
          <w:color w:val="auto"/>
          <w:lang w:val="en-GB"/>
        </w:rPr>
        <w:t xml:space="preserve">or </w:t>
      </w:r>
      <w:r w:rsidRPr="6B8C0023" w:rsidR="0D278FE8">
        <w:rPr>
          <w:rFonts w:ascii="Calibri" w:hAnsi="Calibri" w:eastAsia="Calibri" w:cs="Calibri"/>
          <w:noProof w:val="0"/>
          <w:color w:val="auto"/>
          <w:lang w:val="en-GB"/>
        </w:rPr>
        <w:t xml:space="preserve">act as a </w:t>
      </w:r>
      <w:r w:rsidRPr="6B8C0023" w:rsidR="494C54D8">
        <w:rPr>
          <w:rFonts w:ascii="Calibri" w:hAnsi="Calibri" w:eastAsia="Calibri" w:cs="Calibri"/>
          <w:noProof w:val="0"/>
          <w:color w:val="auto"/>
          <w:lang w:val="en-GB"/>
        </w:rPr>
        <w:t>great</w:t>
      </w:r>
      <w:r w:rsidRPr="6B8C0023" w:rsidR="0D278FE8">
        <w:rPr>
          <w:rFonts w:ascii="Calibri" w:hAnsi="Calibri" w:eastAsia="Calibri" w:cs="Calibri"/>
          <w:noProof w:val="0"/>
          <w:color w:val="auto"/>
          <w:lang w:val="en-GB"/>
        </w:rPr>
        <w:t xml:space="preserve"> barrier</w:t>
      </w:r>
      <w:r w:rsidRPr="6B8C0023" w:rsidR="0D278FE8">
        <w:rPr>
          <w:rFonts w:ascii="Calibri" w:hAnsi="Calibri" w:eastAsia="Calibri" w:cs="Calibri"/>
          <w:noProof w:val="0"/>
          <w:color w:val="auto"/>
          <w:lang w:val="en-GB"/>
        </w:rPr>
        <w:t xml:space="preserve"> </w:t>
      </w:r>
      <w:r w:rsidRPr="6B8C0023" w:rsidR="249F9CED">
        <w:rPr>
          <w:rFonts w:ascii="Calibri" w:hAnsi="Calibri" w:eastAsia="Calibri" w:cs="Calibri"/>
          <w:noProof w:val="0"/>
          <w:color w:val="auto"/>
          <w:lang w:val="en-GB"/>
        </w:rPr>
        <w:t>to the company's effective functioning, especially in the rapidly changing retail environment. The democratic nature of the organisation and the pursuit of consensus can slow down decision-making processes.</w:t>
      </w:r>
    </w:p>
    <w:p w:rsidR="0AEC4133" w:rsidP="6B8C0023" w:rsidRDefault="0AEC4133" w14:paraId="54BBED6E" w14:textId="33FCC303">
      <w:pPr>
        <w:pStyle w:val="Normal"/>
        <w:jc w:val="both"/>
        <w:rPr>
          <w:rFonts w:ascii="Calibri" w:hAnsi="Calibri" w:eastAsia="Calibri" w:cs="Calibri"/>
          <w:noProof w:val="0"/>
          <w:color w:val="auto"/>
          <w:lang w:val="en-GB"/>
        </w:rPr>
      </w:pPr>
      <w:r w:rsidRPr="6B8C0023" w:rsidR="0AEC4133">
        <w:rPr>
          <w:rFonts w:ascii="Calibri" w:hAnsi="Calibri" w:eastAsia="Calibri" w:cs="Calibri"/>
          <w:noProof w:val="0"/>
          <w:color w:val="auto"/>
          <w:lang w:val="en-GB"/>
        </w:rPr>
        <w:t>As one a</w:t>
      </w:r>
      <w:r w:rsidRPr="6B8C0023" w:rsidR="076FC0B3">
        <w:rPr>
          <w:rFonts w:ascii="Calibri" w:hAnsi="Calibri" w:eastAsia="Calibri" w:cs="Calibri"/>
          <w:noProof w:val="0"/>
          <w:color w:val="auto"/>
          <w:lang w:val="en-GB"/>
        </w:rPr>
        <w:t>nalysis</w:t>
      </w:r>
      <w:r w:rsidRPr="6B8C0023" w:rsidR="0AEC4133">
        <w:rPr>
          <w:rFonts w:ascii="Calibri" w:hAnsi="Calibri" w:eastAsia="Calibri" w:cs="Calibri"/>
          <w:noProof w:val="0"/>
          <w:color w:val="auto"/>
          <w:lang w:val="en-GB"/>
        </w:rPr>
        <w:t xml:space="preserve"> </w:t>
      </w:r>
      <w:r w:rsidRPr="6B8C0023" w:rsidR="0AEC4133">
        <w:rPr>
          <w:rFonts w:ascii="Calibri" w:hAnsi="Calibri" w:eastAsia="Calibri" w:cs="Calibri"/>
          <w:noProof w:val="0"/>
          <w:color w:val="auto"/>
          <w:lang w:val="en-GB"/>
        </w:rPr>
        <w:t>notes, the need for consultation and building consensus among the partnership can make it difficult to implement rapid strategic changes, leaving the business less mobile and flexible than its competitors (</w:t>
      </w:r>
      <w:r w:rsidRPr="6B8C0023" w:rsidR="6BAE24BC">
        <w:rPr>
          <w:rFonts w:ascii="Calibri" w:hAnsi="Calibri" w:eastAsia="Calibri" w:cs="Calibri"/>
          <w:b w:val="0"/>
          <w:bCs w:val="0"/>
          <w:i w:val="0"/>
          <w:iCs w:val="0"/>
          <w:caps w:val="0"/>
          <w:smallCaps w:val="0"/>
          <w:noProof w:val="0"/>
          <w:color w:val="auto"/>
          <w:sz w:val="24"/>
          <w:szCs w:val="24"/>
          <w:lang w:val="en-GB"/>
        </w:rPr>
        <w:t>Tasoulis</w:t>
      </w:r>
      <w:r w:rsidRPr="6B8C0023" w:rsidR="6BAE24BC">
        <w:rPr>
          <w:rFonts w:ascii="Calibri" w:hAnsi="Calibri" w:eastAsia="Calibri" w:cs="Calibri"/>
          <w:b w:val="0"/>
          <w:bCs w:val="0"/>
          <w:i w:val="0"/>
          <w:iCs w:val="0"/>
          <w:caps w:val="0"/>
          <w:smallCaps w:val="0"/>
          <w:noProof w:val="0"/>
          <w:color w:val="auto"/>
          <w:sz w:val="24"/>
          <w:szCs w:val="24"/>
          <w:lang w:val="en-GB"/>
        </w:rPr>
        <w:t>, et al., 2024)</w:t>
      </w:r>
      <w:r w:rsidRPr="6B8C0023" w:rsidR="0AEC4133">
        <w:rPr>
          <w:rFonts w:ascii="Calibri" w:hAnsi="Calibri" w:eastAsia="Calibri" w:cs="Calibri"/>
          <w:noProof w:val="0"/>
          <w:color w:val="auto"/>
          <w:lang w:val="en-GB"/>
        </w:rPr>
        <w:t>.</w:t>
      </w:r>
    </w:p>
    <w:p w:rsidR="22EB9FA8" w:rsidP="6B8C0023" w:rsidRDefault="22EB9FA8" w14:paraId="0BA95948" w14:textId="62C83AB5">
      <w:pPr>
        <w:pStyle w:val="Normal"/>
        <w:jc w:val="both"/>
        <w:rPr>
          <w:rFonts w:ascii="Calibri" w:hAnsi="Calibri" w:eastAsia="Calibri" w:cs="Calibri"/>
          <w:b w:val="0"/>
          <w:bCs w:val="0"/>
          <w:i w:val="0"/>
          <w:iCs w:val="0"/>
          <w:strike w:val="0"/>
          <w:dstrike w:val="0"/>
          <w:noProof w:val="0"/>
          <w:color w:val="auto"/>
          <w:sz w:val="24"/>
          <w:szCs w:val="24"/>
          <w:u w:val="none"/>
          <w:lang w:val="en-GB"/>
        </w:rPr>
      </w:pPr>
      <w:r w:rsidRPr="6B8C0023" w:rsidR="22EB9FA8">
        <w:rPr>
          <w:rFonts w:ascii="Calibri" w:hAnsi="Calibri" w:eastAsia="Calibri" w:cs="Calibri"/>
          <w:b w:val="0"/>
          <w:bCs w:val="0"/>
          <w:i w:val="0"/>
          <w:iCs w:val="0"/>
          <w:strike w:val="0"/>
          <w:dstrike w:val="0"/>
          <w:noProof w:val="0"/>
          <w:color w:val="auto"/>
          <w:sz w:val="24"/>
          <w:szCs w:val="24"/>
          <w:u w:val="none"/>
          <w:lang w:val="en-GB"/>
        </w:rPr>
        <w:t>Furthermore, the established nature of the partnership model can create a culture resistant to necessary change. Partners, who have a rightful interest in the status quo, may be hesitant to support radical restructuring or cost-cutting measures, even when they are essential for long-term survival. This internal resistance can hold back innovation and prevent the company from adapting rapidly to market pressures (</w:t>
      </w:r>
      <w:r w:rsidRPr="6B8C0023" w:rsidR="22EB9FA8">
        <w:rPr>
          <w:rFonts w:ascii="Calibri" w:hAnsi="Calibri" w:eastAsia="Calibri" w:cs="Calibri"/>
          <w:b w:val="0"/>
          <w:bCs w:val="0"/>
          <w:i w:val="0"/>
          <w:iCs w:val="0"/>
          <w:strike w:val="0"/>
          <w:dstrike w:val="0"/>
          <w:noProof w:val="0"/>
          <w:color w:val="auto"/>
          <w:sz w:val="24"/>
          <w:szCs w:val="24"/>
          <w:u w:val="none"/>
          <w:lang w:val="en-GB"/>
        </w:rPr>
        <w:t>Empson and Chapman, 2006</w:t>
      </w:r>
      <w:r w:rsidRPr="6B8C0023" w:rsidR="22EB9FA8">
        <w:rPr>
          <w:rFonts w:ascii="Calibri" w:hAnsi="Calibri" w:eastAsia="Calibri" w:cs="Calibri"/>
          <w:b w:val="0"/>
          <w:bCs w:val="0"/>
          <w:i w:val="0"/>
          <w:iCs w:val="0"/>
          <w:strike w:val="0"/>
          <w:dstrike w:val="0"/>
          <w:noProof w:val="0"/>
          <w:color w:val="auto"/>
          <w:sz w:val="24"/>
          <w:szCs w:val="24"/>
          <w:u w:val="none"/>
          <w:lang w:val="en-GB"/>
        </w:rPr>
        <w:t>). The emphasis on job security and high welfare standards, while commendable, can also lead to higher fixed costs, making the organisation less financially flexible during economic downturns.</w:t>
      </w:r>
    </w:p>
    <w:p w:rsidR="6B8C0023" w:rsidP="6B8C0023" w:rsidRDefault="6B8C0023" w14:paraId="3E69E705" w14:textId="081C6AF3">
      <w:pPr>
        <w:pStyle w:val="Normal"/>
        <w:jc w:val="both"/>
        <w:rPr>
          <w:rFonts w:ascii="Calibri" w:hAnsi="Calibri" w:eastAsia="Calibri" w:cs="Calibri"/>
          <w:b w:val="0"/>
          <w:bCs w:val="0"/>
          <w:i w:val="0"/>
          <w:iCs w:val="0"/>
          <w:strike w:val="0"/>
          <w:dstrike w:val="0"/>
          <w:noProof w:val="0"/>
          <w:color w:val="auto"/>
          <w:sz w:val="24"/>
          <w:szCs w:val="24"/>
          <w:u w:val="none"/>
          <w:lang w:val="en-GB"/>
        </w:rPr>
      </w:pPr>
    </w:p>
    <w:p w:rsidR="7F8DF99B" w:rsidP="2F6DF31C" w:rsidRDefault="7F8DF99B" w14:paraId="3EEB8405" w14:textId="64F773CD">
      <w:pPr>
        <w:pStyle w:val="Heading1"/>
        <w:rPr>
          <w:rFonts w:ascii="Calibri" w:hAnsi="Calibri" w:eastAsia="Calibri" w:cs="Calibri"/>
          <w:b w:val="1"/>
          <w:bCs w:val="1"/>
          <w:i w:val="0"/>
          <w:iCs w:val="0"/>
          <w:strike w:val="0"/>
          <w:dstrike w:val="0"/>
          <w:noProof w:val="0"/>
          <w:color w:val="auto"/>
          <w:sz w:val="24"/>
          <w:szCs w:val="24"/>
          <w:u w:val="none"/>
          <w:lang w:val="en-GB"/>
        </w:rPr>
      </w:pPr>
      <w:r w:rsidRPr="2F6DF31C" w:rsidR="1A9D7F54">
        <w:rPr>
          <w:rFonts w:ascii="Calibri" w:hAnsi="Calibri" w:eastAsia="Calibri" w:cs="Calibri"/>
          <w:b w:val="1"/>
          <w:bCs w:val="1"/>
          <w:noProof w:val="0"/>
          <w:color w:val="auto"/>
          <w:sz w:val="24"/>
          <w:szCs w:val="24"/>
          <w:lang w:val="en-GB"/>
        </w:rPr>
        <w:t xml:space="preserve"> </w:t>
      </w:r>
      <w:bookmarkStart w:name="_Toc2108599621" w:id="1720809756"/>
      <w:r w:rsidRPr="2F6DF31C" w:rsidR="77DE1392">
        <w:rPr>
          <w:rFonts w:ascii="Calibri" w:hAnsi="Calibri" w:eastAsia="Calibri" w:cs="Calibri"/>
          <w:b w:val="1"/>
          <w:bCs w:val="1"/>
          <w:noProof w:val="0"/>
          <w:color w:val="auto"/>
          <w:sz w:val="24"/>
          <w:szCs w:val="24"/>
          <w:lang w:val="en-GB"/>
        </w:rPr>
        <w:t xml:space="preserve">6. </w:t>
      </w:r>
      <w:r w:rsidRPr="2F6DF31C" w:rsidR="1A9D7F54">
        <w:rPr>
          <w:rFonts w:ascii="Calibri" w:hAnsi="Calibri" w:eastAsia="Calibri" w:cs="Calibri"/>
          <w:b w:val="1"/>
          <w:bCs w:val="1"/>
          <w:noProof w:val="0"/>
          <w:color w:val="auto"/>
          <w:sz w:val="24"/>
          <w:szCs w:val="24"/>
          <w:lang w:val="en-GB"/>
        </w:rPr>
        <w:t>IMPACT OF CULTURE ON ORGANISATIONAL PERFORMANCE</w:t>
      </w:r>
      <w:bookmarkEnd w:id="1720809756"/>
    </w:p>
    <w:p w:rsidR="6541C128" w:rsidP="2F6DF31C" w:rsidRDefault="6541C128" w14:paraId="79093894" w14:textId="745F0B09">
      <w:pPr>
        <w:pStyle w:val="Normal"/>
        <w:jc w:val="both"/>
        <w:rPr>
          <w:rFonts w:ascii="Calibri" w:hAnsi="Calibri" w:eastAsia="Calibri" w:cs="Calibri"/>
          <w:noProof w:val="0"/>
          <w:color w:val="auto"/>
          <w:lang w:val="en-GB"/>
        </w:rPr>
      </w:pPr>
    </w:p>
    <w:p w:rsidR="6541C128" w:rsidP="2F6DF31C" w:rsidRDefault="6541C128" w14:paraId="393B8C0B" w14:textId="339F63ED">
      <w:pPr>
        <w:pStyle w:val="Normal"/>
        <w:jc w:val="both"/>
        <w:rPr>
          <w:rFonts w:ascii="Calibri" w:hAnsi="Calibri" w:eastAsia="Calibri" w:cs="Calibri"/>
          <w:noProof w:val="0"/>
          <w:color w:val="auto"/>
          <w:lang w:val="en-GB"/>
        </w:rPr>
      </w:pPr>
      <w:r w:rsidRPr="2F6DF31C" w:rsidR="7FE40EBE">
        <w:rPr>
          <w:rFonts w:ascii="Calibri" w:hAnsi="Calibri" w:eastAsia="Calibri" w:cs="Calibri"/>
          <w:noProof w:val="0"/>
          <w:color w:val="auto"/>
          <w:lang w:val="en-GB"/>
        </w:rPr>
        <w:t xml:space="preserve">JLP's unique organisational culture is a fundamental factor in its commercial effectiveness and sustainability. Based on an original employee co-ownership model, its culture is intentionally designed to stimulate </w:t>
      </w:r>
      <w:r w:rsidRPr="2F6DF31C" w:rsidR="7FE40EBE">
        <w:rPr>
          <w:rFonts w:ascii="Calibri" w:hAnsi="Calibri" w:eastAsia="Calibri" w:cs="Calibri"/>
          <w:noProof w:val="0"/>
          <w:color w:val="auto"/>
          <w:lang w:val="en-GB"/>
        </w:rPr>
        <w:t>a strong sense</w:t>
      </w:r>
      <w:r w:rsidRPr="2F6DF31C" w:rsidR="7FE40EBE">
        <w:rPr>
          <w:rFonts w:ascii="Calibri" w:hAnsi="Calibri" w:eastAsia="Calibri" w:cs="Calibri"/>
          <w:noProof w:val="0"/>
          <w:color w:val="auto"/>
          <w:lang w:val="en-GB"/>
        </w:rPr>
        <w:t xml:space="preserve"> of collective responsibility and shared success. This is </w:t>
      </w:r>
      <w:r w:rsidRPr="2F6DF31C" w:rsidR="7FE40EBE">
        <w:rPr>
          <w:rFonts w:ascii="Calibri" w:hAnsi="Calibri" w:eastAsia="Calibri" w:cs="Calibri"/>
          <w:noProof w:val="0"/>
          <w:color w:val="auto"/>
          <w:lang w:val="en-GB"/>
        </w:rPr>
        <w:t>established</w:t>
      </w:r>
      <w:r w:rsidRPr="2F6DF31C" w:rsidR="7FE40EBE">
        <w:rPr>
          <w:rFonts w:ascii="Calibri" w:hAnsi="Calibri" w:eastAsia="Calibri" w:cs="Calibri"/>
          <w:noProof w:val="0"/>
          <w:color w:val="auto"/>
          <w:lang w:val="en-GB"/>
        </w:rPr>
        <w:t xml:space="preserve"> in its constitution, which aims for "the happiness of its members</w:t>
      </w:r>
      <w:r w:rsidRPr="2F6DF31C" w:rsidR="7FE40EBE">
        <w:rPr>
          <w:rFonts w:ascii="Calibri" w:hAnsi="Calibri" w:eastAsia="Calibri" w:cs="Calibri"/>
          <w:noProof w:val="0"/>
          <w:color w:val="auto"/>
          <w:lang w:val="en-GB"/>
        </w:rPr>
        <w:t>”.</w:t>
      </w:r>
    </w:p>
    <w:p w:rsidR="6541C128" w:rsidP="2F6DF31C" w:rsidRDefault="6541C128" w14:paraId="40D703EA" w14:textId="1E9EA882">
      <w:pPr>
        <w:pStyle w:val="Normal"/>
        <w:jc w:val="both"/>
        <w:rPr>
          <w:rFonts w:ascii="Calibri" w:hAnsi="Calibri" w:eastAsia="Calibri" w:cs="Calibri"/>
          <w:noProof w:val="0"/>
          <w:color w:val="auto"/>
          <w:lang w:val="en-GB"/>
        </w:rPr>
      </w:pPr>
      <w:r w:rsidRPr="2F6DF31C" w:rsidR="7FE40EBE">
        <w:rPr>
          <w:rFonts w:ascii="Calibri" w:hAnsi="Calibri" w:eastAsia="Calibri" w:cs="Calibri"/>
          <w:noProof w:val="0"/>
          <w:color w:val="auto"/>
          <w:lang w:val="en-GB"/>
        </w:rPr>
        <w:t>This employee-owned structure directly translates into noticeable performance advantages. Partners, who are also employees, have a direct stake in the business's success through annual partner bonuses that motivate productivity, exceptional customer service, and cost efficiency. The culture of democratic participation, implemented through elected partner councils, also contributes to higher levels of engagement, lower staff turnover, and greater operational accountability. This creates a cycle where engaged partners provide superior service, leading to increased customer loyalty and</w:t>
      </w:r>
      <w:r w:rsidRPr="2F6DF31C" w:rsidR="7FE40EBE">
        <w:rPr>
          <w:rFonts w:ascii="Calibri" w:hAnsi="Calibri" w:eastAsia="Calibri" w:cs="Calibri"/>
          <w:noProof w:val="0"/>
          <w:color w:val="auto"/>
          <w:lang w:val="en-GB"/>
        </w:rPr>
        <w:t>, ultimately, improved</w:t>
      </w:r>
      <w:r w:rsidRPr="2F6DF31C" w:rsidR="7FE40EBE">
        <w:rPr>
          <w:rFonts w:ascii="Calibri" w:hAnsi="Calibri" w:eastAsia="Calibri" w:cs="Calibri"/>
          <w:noProof w:val="0"/>
          <w:color w:val="auto"/>
          <w:lang w:val="en-GB"/>
        </w:rPr>
        <w:t xml:space="preserve"> financial results (John Lewis Partnership, 2023a).</w:t>
      </w:r>
    </w:p>
    <w:p w:rsidR="6541C128" w:rsidP="2F6DF31C" w:rsidRDefault="6541C128" w14:paraId="0D422504" w14:textId="31AACD5D">
      <w:pPr>
        <w:pStyle w:val="Normal"/>
        <w:jc w:val="both"/>
        <w:rPr>
          <w:rFonts w:ascii="Calibri" w:hAnsi="Calibri" w:eastAsia="Calibri" w:cs="Calibri"/>
          <w:noProof w:val="0"/>
          <w:color w:val="auto"/>
          <w:lang w:val="en-GB"/>
        </w:rPr>
      </w:pPr>
    </w:p>
    <w:p w:rsidR="6541C128" w:rsidP="2F6DF31C" w:rsidRDefault="6541C128" w14:paraId="7363C4CA" w14:textId="78E731AC">
      <w:pPr>
        <w:pStyle w:val="Heading1"/>
        <w:rPr>
          <w:rFonts w:ascii="Calibri" w:hAnsi="Calibri" w:eastAsia="Calibri" w:cs="Calibri"/>
          <w:b w:val="1"/>
          <w:bCs w:val="1"/>
          <w:i w:val="0"/>
          <w:iCs w:val="0"/>
          <w:strike w:val="0"/>
          <w:dstrike w:val="0"/>
          <w:noProof w:val="0"/>
          <w:color w:val="auto"/>
          <w:sz w:val="24"/>
          <w:szCs w:val="24"/>
          <w:u w:val="none"/>
          <w:lang w:val="en-GB"/>
        </w:rPr>
      </w:pPr>
      <w:bookmarkStart w:name="_Toc446060548" w:id="380649174"/>
      <w:r w:rsidRPr="2F6DF31C" w:rsidR="21D014E5">
        <w:rPr>
          <w:rFonts w:ascii="Calibri" w:hAnsi="Calibri" w:eastAsia="Calibri" w:cs="Calibri"/>
          <w:b w:val="1"/>
          <w:bCs w:val="1"/>
          <w:noProof w:val="0"/>
          <w:color w:val="auto"/>
          <w:sz w:val="24"/>
          <w:szCs w:val="24"/>
          <w:lang w:val="en-GB"/>
        </w:rPr>
        <w:t xml:space="preserve">7. </w:t>
      </w:r>
      <w:r w:rsidRPr="2F6DF31C" w:rsidR="1A9D7F54">
        <w:rPr>
          <w:rFonts w:ascii="Calibri" w:hAnsi="Calibri" w:eastAsia="Calibri" w:cs="Calibri"/>
          <w:b w:val="1"/>
          <w:bCs w:val="1"/>
          <w:noProof w:val="0"/>
          <w:color w:val="auto"/>
          <w:sz w:val="24"/>
          <w:szCs w:val="24"/>
          <w:lang w:val="en-GB"/>
        </w:rPr>
        <w:t>CONCLUSION</w:t>
      </w:r>
      <w:bookmarkEnd w:id="380649174"/>
    </w:p>
    <w:p w:rsidR="7F8DF99B" w:rsidP="2F6DF31C" w:rsidRDefault="7F8DF99B" w14:paraId="12A572E1" w14:textId="501BEC40">
      <w:pPr>
        <w:pStyle w:val="Normal"/>
        <w:jc w:val="both"/>
        <w:rPr>
          <w:rFonts w:ascii="Calibri" w:hAnsi="Calibri" w:eastAsia="Calibri" w:cs="Calibri"/>
          <w:noProof w:val="0"/>
          <w:color w:val="auto"/>
          <w:lang w:val="en-GB"/>
        </w:rPr>
      </w:pPr>
    </w:p>
    <w:p w:rsidR="7F8DF99B" w:rsidP="2F6DF31C" w:rsidRDefault="7F8DF99B" w14:paraId="082D3771" w14:textId="1DCE951B">
      <w:pPr>
        <w:pStyle w:val="Normal"/>
        <w:jc w:val="both"/>
        <w:rPr>
          <w:rFonts w:ascii="Calibri" w:hAnsi="Calibri" w:eastAsia="Calibri" w:cs="Calibri"/>
          <w:noProof w:val="0"/>
          <w:color w:val="auto"/>
          <w:lang w:val="en-GB"/>
        </w:rPr>
      </w:pPr>
      <w:r w:rsidRPr="2F6DF31C" w:rsidR="3C2D8A42">
        <w:rPr>
          <w:rFonts w:ascii="Calibri" w:hAnsi="Calibri" w:eastAsia="Calibri" w:cs="Calibri"/>
          <w:noProof w:val="0"/>
          <w:color w:val="auto"/>
          <w:lang w:val="en-GB"/>
        </w:rPr>
        <w:t xml:space="preserve">The John Lewis Partnership's (JLP) unique company culture, built on the idea that employees co-own the business, pursues the main goal of </w:t>
      </w:r>
      <w:r w:rsidRPr="2F6DF31C" w:rsidR="3C2D8A42">
        <w:rPr>
          <w:rFonts w:ascii="Calibri" w:hAnsi="Calibri" w:eastAsia="Calibri" w:cs="Calibri"/>
          <w:noProof w:val="0"/>
          <w:color w:val="auto"/>
          <w:lang w:val="en-GB"/>
        </w:rPr>
        <w:t>achieving both</w:t>
      </w:r>
      <w:r w:rsidRPr="2F6DF31C" w:rsidR="3C2D8A42">
        <w:rPr>
          <w:rFonts w:ascii="Calibri" w:hAnsi="Calibri" w:eastAsia="Calibri" w:cs="Calibri"/>
          <w:noProof w:val="0"/>
          <w:color w:val="auto"/>
          <w:lang w:val="en-GB"/>
        </w:rPr>
        <w:t xml:space="preserve"> high financial performance and long-term success.</w:t>
      </w:r>
    </w:p>
    <w:p w:rsidR="7F8DF99B" w:rsidP="2F6DF31C" w:rsidRDefault="7F8DF99B" w14:paraId="30726AB3" w14:textId="18F1CA3C">
      <w:pPr>
        <w:pStyle w:val="Normal"/>
        <w:jc w:val="both"/>
        <w:rPr>
          <w:rFonts w:ascii="Calibri" w:hAnsi="Calibri" w:eastAsia="Calibri" w:cs="Calibri"/>
          <w:noProof w:val="0"/>
          <w:color w:val="auto"/>
          <w:lang w:val="en-GB"/>
        </w:rPr>
      </w:pPr>
      <w:r w:rsidRPr="2F6DF31C" w:rsidR="3C2D8A42">
        <w:rPr>
          <w:rFonts w:ascii="Calibri" w:hAnsi="Calibri" w:eastAsia="Calibri" w:cs="Calibri"/>
          <w:noProof w:val="0"/>
          <w:color w:val="auto"/>
          <w:lang w:val="en-GB"/>
        </w:rPr>
        <w:t xml:space="preserve">This special model is written into the company's main rules (its constitution), which </w:t>
      </w:r>
      <w:r w:rsidRPr="2F6DF31C" w:rsidR="3C2D8A42">
        <w:rPr>
          <w:rFonts w:ascii="Calibri" w:hAnsi="Calibri" w:eastAsia="Calibri" w:cs="Calibri"/>
          <w:noProof w:val="0"/>
          <w:color w:val="auto"/>
          <w:lang w:val="en-GB"/>
        </w:rPr>
        <w:t>states</w:t>
      </w:r>
      <w:r w:rsidRPr="2F6DF31C" w:rsidR="3C2D8A42">
        <w:rPr>
          <w:rFonts w:ascii="Calibri" w:hAnsi="Calibri" w:eastAsia="Calibri" w:cs="Calibri"/>
          <w:noProof w:val="0"/>
          <w:color w:val="auto"/>
          <w:lang w:val="en-GB"/>
        </w:rPr>
        <w:t xml:space="preserve"> that the business should aim for the "well-being of its members." This structure directly contributes to increased company productivity. Since each employee is a "Partner" and co-owner, they have a personal interest in the company’s success. This is reinforced by annual bonuses (profit sharing) for Partners, which is a clear financial reward for increased productivity, exceptional customer service, and cost efficiency.</w:t>
      </w:r>
    </w:p>
    <w:p w:rsidR="7F8DF99B" w:rsidP="2F6DF31C" w:rsidRDefault="7F8DF99B" w14:paraId="4C033943" w14:textId="70731C93">
      <w:pPr>
        <w:pStyle w:val="Normal"/>
        <w:jc w:val="both"/>
        <w:rPr>
          <w:rFonts w:ascii="Calibri" w:hAnsi="Calibri" w:eastAsia="Calibri" w:cs="Calibri"/>
          <w:noProof w:val="0"/>
          <w:color w:val="auto"/>
          <w:lang w:val="en-GB"/>
        </w:rPr>
      </w:pPr>
      <w:r w:rsidRPr="2F6DF31C" w:rsidR="3C2D8A42">
        <w:rPr>
          <w:rFonts w:ascii="Calibri" w:hAnsi="Calibri" w:eastAsia="Calibri" w:cs="Calibri"/>
          <w:noProof w:val="0"/>
          <w:color w:val="auto"/>
          <w:lang w:val="en-GB"/>
        </w:rPr>
        <w:t>The culture of democratic involvement, implemented through structures such as the Partnership Council, ensures that partners' voices are heard. This leads to employees feeling highly involved and respected, increasing accountability and reducing employee turnover compared to other companies in the industry.</w:t>
      </w:r>
    </w:p>
    <w:p w:rsidR="7F8DF99B" w:rsidP="2F6DF31C" w:rsidRDefault="7F8DF99B" w14:paraId="3470168E" w14:textId="18137B49">
      <w:pPr>
        <w:pStyle w:val="Normal"/>
        <w:jc w:val="both"/>
        <w:rPr>
          <w:rFonts w:ascii="Calibri" w:hAnsi="Calibri" w:eastAsia="Calibri" w:cs="Calibri"/>
          <w:noProof w:val="0"/>
          <w:color w:val="auto"/>
          <w:lang w:val="en-GB"/>
        </w:rPr>
      </w:pPr>
      <w:r w:rsidRPr="2F6DF31C" w:rsidR="3C2D8A42">
        <w:rPr>
          <w:rFonts w:ascii="Calibri" w:hAnsi="Calibri" w:eastAsia="Calibri" w:cs="Calibri"/>
          <w:noProof w:val="0"/>
          <w:color w:val="auto"/>
          <w:lang w:val="en-GB"/>
        </w:rPr>
        <w:t xml:space="preserve">JLP’s success is driven by this cycle: engaged and motivated partners provide superior customer service, which fosters customer loyalty, strengthens a strong brand reputation, and </w:t>
      </w:r>
      <w:r w:rsidRPr="2F6DF31C" w:rsidR="3C2D8A42">
        <w:rPr>
          <w:rFonts w:ascii="Calibri" w:hAnsi="Calibri" w:eastAsia="Calibri" w:cs="Calibri"/>
          <w:noProof w:val="0"/>
          <w:color w:val="auto"/>
          <w:lang w:val="en-GB"/>
        </w:rPr>
        <w:t>ultimately leads</w:t>
      </w:r>
      <w:r w:rsidRPr="2F6DF31C" w:rsidR="3C2D8A42">
        <w:rPr>
          <w:rFonts w:ascii="Calibri" w:hAnsi="Calibri" w:eastAsia="Calibri" w:cs="Calibri"/>
          <w:noProof w:val="0"/>
          <w:color w:val="auto"/>
          <w:lang w:val="en-GB"/>
        </w:rPr>
        <w:t xml:space="preserve"> to improved financial results. While this culture may present certain challenges in terms of flexibility and resistance to radical change, its core ideas of shared success and collective responsibility are still an important source of advantage and help the company remain competitive in the challenging retail market.</w:t>
      </w:r>
    </w:p>
    <w:p w:rsidR="7F8DF99B" w:rsidP="2F6DF31C" w:rsidRDefault="7F8DF99B" w14:paraId="3267924F" w14:textId="3DBC0328">
      <w:pPr>
        <w:pStyle w:val="Normal"/>
        <w:jc w:val="both"/>
        <w:rPr>
          <w:rFonts w:ascii="Calibri" w:hAnsi="Calibri" w:eastAsia="Calibri" w:cs="Calibri"/>
          <w:color w:val="auto"/>
        </w:rPr>
      </w:pPr>
    </w:p>
    <w:p w:rsidR="7F8DF99B" w:rsidP="2F6DF31C" w:rsidRDefault="7F8DF99B" w14:paraId="0EC1467F" w14:textId="5F0EF842">
      <w:pPr>
        <w:pStyle w:val="Normal"/>
        <w:jc w:val="both"/>
        <w:rPr>
          <w:rFonts w:ascii="Calibri" w:hAnsi="Calibri" w:eastAsia="Calibri" w:cs="Calibri"/>
          <w:color w:val="auto"/>
        </w:rPr>
      </w:pPr>
    </w:p>
    <w:p w:rsidR="7F8DF99B" w:rsidP="2F6DF31C" w:rsidRDefault="7F8DF99B" w14:paraId="4F017AF0" w14:textId="19A66D7E">
      <w:pPr>
        <w:pStyle w:val="Normal"/>
        <w:jc w:val="both"/>
        <w:rPr>
          <w:rFonts w:ascii="Calibri" w:hAnsi="Calibri" w:eastAsia="Calibri" w:cs="Calibri"/>
          <w:color w:val="auto"/>
        </w:rPr>
      </w:pPr>
    </w:p>
    <w:p w:rsidR="7F8DF99B" w:rsidP="7F8DF99B" w:rsidRDefault="7F8DF99B" w14:paraId="71519014" w14:textId="0F147F3F">
      <w:pPr>
        <w:rPr>
          <w:rFonts w:ascii="Calibri" w:hAnsi="Calibri" w:eastAsia="Calibri" w:cs="Calibri"/>
          <w:color w:val="auto"/>
          <w:sz w:val="24"/>
          <w:szCs w:val="24"/>
        </w:rPr>
      </w:pPr>
    </w:p>
    <w:p w:rsidR="6541C128" w:rsidP="2F6DF31C" w:rsidRDefault="6541C128" w14:paraId="6419804D" w14:textId="6B8D600C">
      <w:pPr>
        <w:pStyle w:val="Heading1"/>
        <w:rPr>
          <w:rFonts w:ascii="Calibri" w:hAnsi="Calibri" w:eastAsia="Calibri" w:cs="Calibri"/>
          <w:b w:val="1"/>
          <w:bCs w:val="1"/>
          <w:noProof w:val="0"/>
          <w:color w:val="auto"/>
          <w:sz w:val="24"/>
          <w:szCs w:val="24"/>
          <w:lang w:val="en-GB"/>
        </w:rPr>
      </w:pPr>
    </w:p>
    <w:p w:rsidR="6541C128" w:rsidP="2F6DF31C" w:rsidRDefault="6541C128" w14:paraId="2F63FF42" w14:textId="48AE0281">
      <w:pPr/>
      <w:r>
        <w:br w:type="page"/>
      </w:r>
    </w:p>
    <w:p w:rsidR="6541C128" w:rsidP="7F8DF99B" w:rsidRDefault="6541C128" w14:paraId="101B0E08" w14:textId="09C9C0D7">
      <w:pPr>
        <w:pStyle w:val="Heading1"/>
        <w:rPr>
          <w:rFonts w:ascii="Calibri" w:hAnsi="Calibri" w:eastAsia="Calibri" w:cs="Calibri"/>
          <w:b w:val="1"/>
          <w:bCs w:val="1"/>
          <w:noProof w:val="0"/>
          <w:color w:val="auto"/>
          <w:sz w:val="24"/>
          <w:szCs w:val="24"/>
          <w:lang w:val="en-GB"/>
        </w:rPr>
      </w:pPr>
      <w:bookmarkStart w:name="_Toc478967586" w:id="1043697512"/>
      <w:r w:rsidRPr="2F6DF31C" w:rsidR="1A9D7F54">
        <w:rPr>
          <w:rFonts w:ascii="Calibri" w:hAnsi="Calibri" w:eastAsia="Calibri" w:cs="Calibri"/>
          <w:b w:val="1"/>
          <w:bCs w:val="1"/>
          <w:noProof w:val="0"/>
          <w:color w:val="auto"/>
          <w:sz w:val="24"/>
          <w:szCs w:val="24"/>
          <w:lang w:val="en-GB"/>
        </w:rPr>
        <w:t>REFERENCES</w:t>
      </w:r>
      <w:bookmarkEnd w:id="1043697512"/>
    </w:p>
    <w:p w:rsidR="526BD279" w:rsidP="6B8C0023" w:rsidRDefault="526BD279" w14:paraId="5E12550F" w14:textId="469E3F65">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07F4AE16" w:rsidP="6B8C0023" w:rsidRDefault="07F4AE16" w14:paraId="002FDB07" w14:textId="782A1656">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4CD0F270">
        <w:rPr>
          <w:rFonts w:ascii="Calibri" w:hAnsi="Calibri" w:eastAsia="Calibri" w:cs="Calibri"/>
          <w:b w:val="0"/>
          <w:bCs w:val="0"/>
          <w:i w:val="0"/>
          <w:iCs w:val="0"/>
          <w:caps w:val="0"/>
          <w:smallCaps w:val="0"/>
          <w:noProof w:val="0"/>
          <w:color w:val="auto"/>
          <w:sz w:val="24"/>
          <w:szCs w:val="24"/>
          <w:lang w:val="en-GB"/>
        </w:rPr>
        <w:t xml:space="preserve">Cathcart, A., (2013). Directing democracy: Competing interests and contested terrain in the John Lewis Partnership. </w:t>
      </w:r>
      <w:r w:rsidRPr="6B8C0023" w:rsidR="4CD0F270">
        <w:rPr>
          <w:rFonts w:ascii="Calibri" w:hAnsi="Calibri" w:eastAsia="Calibri" w:cs="Calibri"/>
          <w:b w:val="0"/>
          <w:bCs w:val="0"/>
          <w:i w:val="1"/>
          <w:iCs w:val="1"/>
          <w:caps w:val="0"/>
          <w:smallCaps w:val="0"/>
          <w:noProof w:val="0"/>
          <w:color w:val="auto"/>
          <w:sz w:val="24"/>
          <w:szCs w:val="24"/>
          <w:lang w:val="en-GB"/>
        </w:rPr>
        <w:t>Journal of Industrial Relations</w:t>
      </w:r>
      <w:r w:rsidRPr="6B8C0023" w:rsidR="4CD0F270">
        <w:rPr>
          <w:rFonts w:ascii="Calibri" w:hAnsi="Calibri" w:eastAsia="Calibri" w:cs="Calibri"/>
          <w:b w:val="0"/>
          <w:bCs w:val="0"/>
          <w:i w:val="0"/>
          <w:iCs w:val="0"/>
          <w:caps w:val="0"/>
          <w:smallCaps w:val="0"/>
          <w:noProof w:val="0"/>
          <w:color w:val="auto"/>
          <w:sz w:val="24"/>
          <w:szCs w:val="24"/>
          <w:lang w:val="en-GB"/>
        </w:rPr>
        <w:t xml:space="preserve">, </w:t>
      </w:r>
      <w:r w:rsidRPr="6B8C0023" w:rsidR="4CD0F270">
        <w:rPr>
          <w:rFonts w:ascii="Calibri" w:hAnsi="Calibri" w:eastAsia="Calibri" w:cs="Calibri"/>
          <w:b w:val="0"/>
          <w:bCs w:val="0"/>
          <w:i w:val="1"/>
          <w:iCs w:val="1"/>
          <w:caps w:val="0"/>
          <w:smallCaps w:val="0"/>
          <w:noProof w:val="0"/>
          <w:color w:val="auto"/>
          <w:sz w:val="24"/>
          <w:szCs w:val="24"/>
          <w:lang w:val="en-GB"/>
        </w:rPr>
        <w:t>55</w:t>
      </w:r>
      <w:r w:rsidRPr="6B8C0023" w:rsidR="4CD0F270">
        <w:rPr>
          <w:rFonts w:ascii="Calibri" w:hAnsi="Calibri" w:eastAsia="Calibri" w:cs="Calibri"/>
          <w:b w:val="0"/>
          <w:bCs w:val="0"/>
          <w:i w:val="0"/>
          <w:iCs w:val="0"/>
          <w:caps w:val="0"/>
          <w:smallCaps w:val="0"/>
          <w:noProof w:val="0"/>
          <w:color w:val="auto"/>
          <w:sz w:val="24"/>
          <w:szCs w:val="24"/>
          <w:lang w:val="en-GB"/>
        </w:rPr>
        <w:t>(4), pp.601-620.</w:t>
      </w:r>
    </w:p>
    <w:p w:rsidR="6F1908E6" w:rsidP="6B8C0023" w:rsidRDefault="6F1908E6" w14:paraId="1F441DE5" w14:textId="6A6FCCCB">
      <w:pPr>
        <w:pStyle w:val="ListParagraph"/>
        <w:numPr>
          <w:ilvl w:val="0"/>
          <w:numId w:val="7"/>
        </w:numPr>
        <w:rPr>
          <w:rFonts w:ascii="Calibri" w:hAnsi="Calibri" w:eastAsia="Calibri" w:cs="Calibri"/>
          <w:b w:val="0"/>
          <w:bCs w:val="0"/>
          <w:i w:val="0"/>
          <w:iCs w:val="0"/>
          <w:strike w:val="0"/>
          <w:dstrike w:val="0"/>
          <w:noProof w:val="0"/>
          <w:color w:val="auto"/>
          <w:sz w:val="24"/>
          <w:szCs w:val="24"/>
          <w:u w:val="none"/>
          <w:lang w:val="en-GB"/>
        </w:rPr>
      </w:pPr>
      <w:r w:rsidRPr="6B8C0023" w:rsidR="6F1908E6">
        <w:rPr>
          <w:rFonts w:ascii="Calibri" w:hAnsi="Calibri" w:eastAsia="Calibri" w:cs="Calibri"/>
          <w:b w:val="0"/>
          <w:bCs w:val="0"/>
          <w:i w:val="0"/>
          <w:iCs w:val="0"/>
          <w:strike w:val="0"/>
          <w:dstrike w:val="0"/>
          <w:noProof w:val="0"/>
          <w:color w:val="auto"/>
          <w:sz w:val="24"/>
          <w:szCs w:val="24"/>
          <w:u w:val="none"/>
          <w:lang w:val="en-GB"/>
        </w:rPr>
        <w:t>Deal, T. E. &amp; Kennedy, A. A. (2000). The New Corporate Cultures: Revitalizing the workplace after downsizing, mergers and reengineering, London-UK, TEXERE Publishing Limited.</w:t>
      </w:r>
    </w:p>
    <w:p w:rsidR="0AF04958" w:rsidP="6B8C0023" w:rsidRDefault="0AF04958" w14:paraId="716214C2" w14:textId="784F5E91">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0AF04958">
        <w:rPr>
          <w:rFonts w:ascii="Calibri" w:hAnsi="Calibri" w:eastAsia="Calibri" w:cs="Calibri"/>
          <w:b w:val="0"/>
          <w:bCs w:val="0"/>
          <w:i w:val="0"/>
          <w:iCs w:val="0"/>
          <w:caps w:val="0"/>
          <w:smallCaps w:val="0"/>
          <w:noProof w:val="0"/>
          <w:color w:val="auto"/>
          <w:sz w:val="24"/>
          <w:szCs w:val="24"/>
          <w:lang w:val="en-GB"/>
        </w:rPr>
        <w:t xml:space="preserve">Denison, D., (1990). Corporate culture and organizational. </w:t>
      </w:r>
      <w:r w:rsidRPr="6B8C0023" w:rsidR="0AF04958">
        <w:rPr>
          <w:rFonts w:ascii="Calibri" w:hAnsi="Calibri" w:eastAsia="Calibri" w:cs="Calibri"/>
          <w:b w:val="0"/>
          <w:bCs w:val="0"/>
          <w:i w:val="1"/>
          <w:iCs w:val="1"/>
          <w:caps w:val="0"/>
          <w:smallCaps w:val="0"/>
          <w:noProof w:val="0"/>
          <w:color w:val="auto"/>
          <w:sz w:val="24"/>
          <w:szCs w:val="24"/>
          <w:lang w:val="en-GB"/>
        </w:rPr>
        <w:t xml:space="preserve">New York: Wiley. Dike, P. (2013). The impact of workplace diversity on organizations. Dobbin, F., &amp; Jung, </w:t>
      </w:r>
      <w:r w:rsidRPr="6B8C0023" w:rsidR="0AF04958">
        <w:rPr>
          <w:rFonts w:ascii="Calibri" w:hAnsi="Calibri" w:eastAsia="Calibri" w:cs="Calibri"/>
          <w:b w:val="0"/>
          <w:bCs w:val="0"/>
          <w:i w:val="1"/>
          <w:iCs w:val="1"/>
          <w:caps w:val="0"/>
          <w:smallCaps w:val="0"/>
          <w:noProof w:val="0"/>
          <w:color w:val="auto"/>
          <w:sz w:val="24"/>
          <w:szCs w:val="24"/>
          <w:lang w:val="en-GB"/>
        </w:rPr>
        <w:t>J. (</w:t>
      </w:r>
      <w:r w:rsidRPr="6B8C0023" w:rsidR="0AF04958">
        <w:rPr>
          <w:rFonts w:ascii="Calibri" w:hAnsi="Calibri" w:eastAsia="Calibri" w:cs="Calibri"/>
          <w:b w:val="0"/>
          <w:bCs w:val="0"/>
          <w:i w:val="1"/>
          <w:iCs w:val="1"/>
          <w:caps w:val="0"/>
          <w:smallCaps w:val="0"/>
          <w:noProof w:val="0"/>
          <w:color w:val="auto"/>
          <w:sz w:val="24"/>
          <w:szCs w:val="24"/>
          <w:lang w:val="en-GB"/>
        </w:rPr>
        <w:t>2010). Corporate board gender diversity and stock performance: The competence gap or institutional investor bias. NCL Rev</w:t>
      </w:r>
      <w:r w:rsidRPr="6B8C0023" w:rsidR="0AF04958">
        <w:rPr>
          <w:rFonts w:ascii="Calibri" w:hAnsi="Calibri" w:eastAsia="Calibri" w:cs="Calibri"/>
          <w:b w:val="0"/>
          <w:bCs w:val="0"/>
          <w:i w:val="0"/>
          <w:iCs w:val="0"/>
          <w:caps w:val="0"/>
          <w:smallCaps w:val="0"/>
          <w:noProof w:val="0"/>
          <w:color w:val="auto"/>
          <w:sz w:val="24"/>
          <w:szCs w:val="24"/>
          <w:lang w:val="en-GB"/>
        </w:rPr>
        <w:t xml:space="preserve">, </w:t>
      </w:r>
      <w:r w:rsidRPr="6B8C0023" w:rsidR="0AF04958">
        <w:rPr>
          <w:rFonts w:ascii="Calibri" w:hAnsi="Calibri" w:eastAsia="Calibri" w:cs="Calibri"/>
          <w:b w:val="0"/>
          <w:bCs w:val="0"/>
          <w:i w:val="1"/>
          <w:iCs w:val="1"/>
          <w:caps w:val="0"/>
          <w:smallCaps w:val="0"/>
          <w:noProof w:val="0"/>
          <w:color w:val="auto"/>
          <w:sz w:val="24"/>
          <w:szCs w:val="24"/>
          <w:lang w:val="en-GB"/>
        </w:rPr>
        <w:t>89</w:t>
      </w:r>
      <w:r w:rsidRPr="6B8C0023" w:rsidR="0AF04958">
        <w:rPr>
          <w:rFonts w:ascii="Calibri" w:hAnsi="Calibri" w:eastAsia="Calibri" w:cs="Calibri"/>
          <w:b w:val="0"/>
          <w:bCs w:val="0"/>
          <w:i w:val="0"/>
          <w:iCs w:val="0"/>
          <w:caps w:val="0"/>
          <w:smallCaps w:val="0"/>
          <w:noProof w:val="0"/>
          <w:color w:val="auto"/>
          <w:sz w:val="24"/>
          <w:szCs w:val="24"/>
          <w:lang w:val="en-GB"/>
        </w:rPr>
        <w:t>, p.809.</w:t>
      </w:r>
    </w:p>
    <w:p w:rsidR="588E20F8" w:rsidP="6B8C0023" w:rsidRDefault="588E20F8" w14:paraId="62E789CF" w14:textId="30A0C15E">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588E20F8">
        <w:rPr>
          <w:rFonts w:ascii="Calibri" w:hAnsi="Calibri" w:eastAsia="Calibri" w:cs="Calibri"/>
          <w:b w:val="0"/>
          <w:bCs w:val="0"/>
          <w:i w:val="0"/>
          <w:iCs w:val="0"/>
          <w:caps w:val="0"/>
          <w:smallCaps w:val="0"/>
          <w:noProof w:val="0"/>
          <w:color w:val="auto"/>
          <w:sz w:val="24"/>
          <w:szCs w:val="24"/>
          <w:lang w:val="en-GB"/>
        </w:rPr>
        <w:t>Empson, L., and Chapman, C., (2006). Partnership versus Corporation: Implications of Alternative Forms of Governance in Professional Service Firms. Research in the Sociology of Organizations. 24. 139-170. 10.1016/S0733-558</w:t>
      </w:r>
      <w:r w:rsidRPr="6B8C0023" w:rsidR="588E20F8">
        <w:rPr>
          <w:rFonts w:ascii="Calibri" w:hAnsi="Calibri" w:eastAsia="Calibri" w:cs="Calibri"/>
          <w:b w:val="0"/>
          <w:bCs w:val="0"/>
          <w:i w:val="0"/>
          <w:iCs w:val="0"/>
          <w:caps w:val="0"/>
          <w:smallCaps w:val="0"/>
          <w:noProof w:val="0"/>
          <w:color w:val="auto"/>
          <w:sz w:val="24"/>
          <w:szCs w:val="24"/>
          <w:lang w:val="en-GB"/>
        </w:rPr>
        <w:t>X(</w:t>
      </w:r>
      <w:r w:rsidRPr="6B8C0023" w:rsidR="588E20F8">
        <w:rPr>
          <w:rFonts w:ascii="Calibri" w:hAnsi="Calibri" w:eastAsia="Calibri" w:cs="Calibri"/>
          <w:b w:val="0"/>
          <w:bCs w:val="0"/>
          <w:i w:val="0"/>
          <w:iCs w:val="0"/>
          <w:caps w:val="0"/>
          <w:smallCaps w:val="0"/>
          <w:noProof w:val="0"/>
          <w:color w:val="auto"/>
          <w:sz w:val="24"/>
          <w:szCs w:val="24"/>
          <w:lang w:val="en-GB"/>
        </w:rPr>
        <w:t>06)24006-0.</w:t>
      </w:r>
    </w:p>
    <w:p w:rsidR="78E8AA83" w:rsidP="6B8C0023" w:rsidRDefault="78E8AA83" w14:paraId="5E5E3713" w14:textId="1372C7F3">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78E8AA83">
        <w:rPr>
          <w:rFonts w:ascii="Calibri" w:hAnsi="Calibri" w:eastAsia="Calibri" w:cs="Calibri"/>
          <w:b w:val="0"/>
          <w:bCs w:val="0"/>
          <w:i w:val="0"/>
          <w:iCs w:val="0"/>
          <w:caps w:val="0"/>
          <w:smallCaps w:val="0"/>
          <w:noProof w:val="0"/>
          <w:color w:val="auto"/>
          <w:sz w:val="24"/>
          <w:szCs w:val="24"/>
          <w:lang w:val="en-GB"/>
        </w:rPr>
        <w:t xml:space="preserve">Handy, C.B., (2020). </w:t>
      </w:r>
      <w:r w:rsidRPr="6B8C0023" w:rsidR="78E8AA83">
        <w:rPr>
          <w:rFonts w:ascii="Calibri" w:hAnsi="Calibri" w:eastAsia="Calibri" w:cs="Calibri"/>
          <w:b w:val="0"/>
          <w:bCs w:val="0"/>
          <w:i w:val="1"/>
          <w:iCs w:val="1"/>
          <w:caps w:val="0"/>
          <w:smallCaps w:val="0"/>
          <w:noProof w:val="0"/>
          <w:color w:val="auto"/>
          <w:sz w:val="24"/>
          <w:szCs w:val="24"/>
          <w:lang w:val="en-GB"/>
        </w:rPr>
        <w:t>Gods of management: The four cultures of leadership</w:t>
      </w:r>
      <w:r w:rsidRPr="6B8C0023" w:rsidR="78E8AA83">
        <w:rPr>
          <w:rFonts w:ascii="Calibri" w:hAnsi="Calibri" w:eastAsia="Calibri" w:cs="Calibri"/>
          <w:b w:val="0"/>
          <w:bCs w:val="0"/>
          <w:i w:val="0"/>
          <w:iCs w:val="0"/>
          <w:caps w:val="0"/>
          <w:smallCaps w:val="0"/>
          <w:noProof w:val="0"/>
          <w:color w:val="auto"/>
          <w:sz w:val="24"/>
          <w:szCs w:val="24"/>
          <w:lang w:val="en-GB"/>
        </w:rPr>
        <w:t>. Profile Books.</w:t>
      </w:r>
    </w:p>
    <w:p w:rsidR="2B5C4261" w:rsidP="6B8C0023" w:rsidRDefault="2B5C4261" w14:paraId="5CCA96CE" w14:textId="749BD271">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6B8C0023" w:rsidR="4E6C9685">
        <w:rPr>
          <w:rFonts w:ascii="Calibri" w:hAnsi="Calibri" w:eastAsia="Calibri" w:cs="Calibri"/>
          <w:b w:val="0"/>
          <w:bCs w:val="0"/>
          <w:i w:val="0"/>
          <w:iCs w:val="0"/>
          <w:caps w:val="0"/>
          <w:smallCaps w:val="0"/>
          <w:noProof w:val="0"/>
          <w:color w:val="000000" w:themeColor="text1" w:themeTint="FF" w:themeShade="FF"/>
          <w:sz w:val="24"/>
          <w:szCs w:val="24"/>
          <w:lang w:val="en-GB"/>
        </w:rPr>
        <w:t>John Lewis Partnership Plc, (2025</w:t>
      </w:r>
      <w:r w:rsidRPr="6B8C0023" w:rsidR="67C3F3E7">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6B8C0023" w:rsidR="4E6C96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B8C0023" w:rsidR="4E6C9685">
        <w:rPr>
          <w:rFonts w:ascii="Calibri" w:hAnsi="Calibri" w:eastAsia="Calibri" w:cs="Calibri"/>
          <w:b w:val="0"/>
          <w:bCs w:val="0"/>
          <w:i w:val="1"/>
          <w:iCs w:val="1"/>
          <w:caps w:val="0"/>
          <w:smallCaps w:val="0"/>
          <w:noProof w:val="0"/>
          <w:color w:val="000000" w:themeColor="text1" w:themeTint="FF" w:themeShade="FF"/>
          <w:sz w:val="24"/>
          <w:szCs w:val="24"/>
          <w:lang w:val="en-GB"/>
        </w:rPr>
        <w:t>Who We Are</w:t>
      </w:r>
      <w:r w:rsidRPr="6B8C0023" w:rsidR="4E6C96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e5cbdab224264d0a">
        <w:r w:rsidRPr="6B8C0023" w:rsidR="4E6C9685">
          <w:rPr>
            <w:rStyle w:val="Hyperlink"/>
            <w:rFonts w:ascii="Calibri" w:hAnsi="Calibri" w:eastAsia="Calibri" w:cs="Calibri"/>
            <w:b w:val="0"/>
            <w:bCs w:val="0"/>
            <w:i w:val="0"/>
            <w:iCs w:val="0"/>
            <w:caps w:val="0"/>
            <w:smallCaps w:val="0"/>
            <w:noProof w:val="0"/>
            <w:color w:val="0B769F" w:themeColor="accent4" w:themeTint="FF" w:themeShade="BF"/>
            <w:sz w:val="24"/>
            <w:szCs w:val="24"/>
            <w:lang w:val="en-GB"/>
          </w:rPr>
          <w:t>https://www.johnlewispartnership.co.uk/about/who-we-are.html</w:t>
        </w:r>
      </w:hyperlink>
      <w:r w:rsidRPr="6B8C0023" w:rsidR="4E6C9685">
        <w:rPr>
          <w:rFonts w:ascii="Calibri" w:hAnsi="Calibri" w:eastAsia="Calibri" w:cs="Calibri"/>
          <w:b w:val="0"/>
          <w:bCs w:val="0"/>
          <w:i w:val="0"/>
          <w:iCs w:val="0"/>
          <w:caps w:val="0"/>
          <w:smallCaps w:val="0"/>
          <w:noProof w:val="0"/>
          <w:color w:val="0B769F" w:themeColor="accent4" w:themeTint="FF" w:themeShade="BF"/>
          <w:sz w:val="24"/>
          <w:szCs w:val="24"/>
          <w:lang w:val="en-GB"/>
        </w:rPr>
        <w:t xml:space="preserve"> </w:t>
      </w:r>
      <w:r w:rsidRPr="6B8C0023" w:rsidR="4E6C9685">
        <w:rPr>
          <w:rFonts w:ascii="Calibri" w:hAnsi="Calibri" w:eastAsia="Calibri" w:cs="Calibri"/>
          <w:b w:val="0"/>
          <w:bCs w:val="0"/>
          <w:i w:val="0"/>
          <w:iCs w:val="0"/>
          <w:caps w:val="0"/>
          <w:smallCaps w:val="0"/>
          <w:noProof w:val="0"/>
          <w:color w:val="000000" w:themeColor="text1" w:themeTint="FF" w:themeShade="FF"/>
          <w:sz w:val="24"/>
          <w:szCs w:val="24"/>
          <w:lang w:val="en-GB"/>
        </w:rPr>
        <w:t>(Accessed: 13 Oct</w:t>
      </w:r>
      <w:r w:rsidRPr="6B8C0023" w:rsidR="1A5BC58B">
        <w:rPr>
          <w:rFonts w:ascii="Calibri" w:hAnsi="Calibri" w:eastAsia="Calibri" w:cs="Calibri"/>
          <w:b w:val="0"/>
          <w:bCs w:val="0"/>
          <w:i w:val="0"/>
          <w:iCs w:val="0"/>
          <w:caps w:val="0"/>
          <w:smallCaps w:val="0"/>
          <w:noProof w:val="0"/>
          <w:color w:val="000000" w:themeColor="text1" w:themeTint="FF" w:themeShade="FF"/>
          <w:sz w:val="24"/>
          <w:szCs w:val="24"/>
          <w:lang w:val="en-GB"/>
        </w:rPr>
        <w:t>ober</w:t>
      </w:r>
      <w:r w:rsidRPr="6B8C0023" w:rsidR="4E6C96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2025)</w:t>
      </w:r>
    </w:p>
    <w:p w:rsidR="61CB1884" w:rsidP="6B8C0023" w:rsidRDefault="61CB1884" w14:paraId="671CEC14" w14:textId="1B24B655">
      <w:pPr>
        <w:pStyle w:val="ListParagraph"/>
        <w:numPr>
          <w:ilvl w:val="0"/>
          <w:numId w:val="7"/>
        </w:numPr>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John Lewis Partnership </w:t>
      </w:r>
      <w:r w:rsidRPr="6B8C0023" w:rsidR="5D1B5A3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Plc, </w:t>
      </w:r>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(202</w:t>
      </w:r>
      <w:r w:rsidRPr="6B8C0023" w:rsidR="60E461A5">
        <w:rPr>
          <w:rFonts w:ascii="Calibri" w:hAnsi="Calibri" w:eastAsia="Calibri" w:cs="Calibri"/>
          <w:b w:val="0"/>
          <w:bCs w:val="0"/>
          <w:i w:val="0"/>
          <w:iCs w:val="0"/>
          <w:strike w:val="0"/>
          <w:dstrike w:val="0"/>
          <w:noProof w:val="0"/>
          <w:color w:val="000000" w:themeColor="text1" w:themeTint="FF" w:themeShade="FF"/>
          <w:sz w:val="24"/>
          <w:szCs w:val="24"/>
          <w:u w:val="none"/>
          <w:lang w:val="en-GB"/>
        </w:rPr>
        <w:t>5</w:t>
      </w:r>
      <w:r w:rsidRPr="6B8C0023" w:rsidR="3D546DE6">
        <w:rPr>
          <w:rFonts w:ascii="Calibri" w:hAnsi="Calibri" w:eastAsia="Calibri" w:cs="Calibri"/>
          <w:b w:val="0"/>
          <w:bCs w:val="0"/>
          <w:i w:val="0"/>
          <w:iCs w:val="0"/>
          <w:strike w:val="0"/>
          <w:dstrike w:val="0"/>
          <w:noProof w:val="0"/>
          <w:color w:val="000000" w:themeColor="text1" w:themeTint="FF" w:themeShade="FF"/>
          <w:sz w:val="24"/>
          <w:szCs w:val="24"/>
          <w:u w:val="none"/>
          <w:lang w:val="en-GB"/>
        </w:rPr>
        <w:t>b</w:t>
      </w:r>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B8C0023" w:rsidR="2D5D7CB2">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Our </w:t>
      </w:r>
      <w:r w:rsidRPr="6B8C0023" w:rsidR="78F944BE">
        <w:rPr>
          <w:rFonts w:ascii="Calibri" w:hAnsi="Calibri" w:eastAsia="Calibri" w:cs="Calibri"/>
          <w:b w:val="0"/>
          <w:bCs w:val="0"/>
          <w:i w:val="1"/>
          <w:iCs w:val="1"/>
          <w:strike w:val="0"/>
          <w:dstrike w:val="0"/>
          <w:noProof w:val="0"/>
          <w:color w:val="000000" w:themeColor="text1" w:themeTint="FF" w:themeShade="FF"/>
          <w:sz w:val="24"/>
          <w:szCs w:val="24"/>
          <w:u w:val="none"/>
          <w:lang w:val="en-GB"/>
        </w:rPr>
        <w:t>Company</w:t>
      </w:r>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 Available at:</w:t>
      </w:r>
      <w:hyperlink r:id="Rf6d06aa98e3e47d2">
        <w:r w:rsidRPr="6B8C0023" w:rsidR="2D5D7CB2">
          <w:rPr>
            <w:rStyle w:val="Hyperlink"/>
            <w:rFonts w:ascii="Calibri" w:hAnsi="Calibri" w:eastAsia="Calibri" w:cs="Calibri"/>
            <w:b w:val="0"/>
            <w:bCs w:val="0"/>
            <w:i w:val="0"/>
            <w:iCs w:val="0"/>
            <w:strike w:val="0"/>
            <w:dstrike w:val="0"/>
            <w:noProof w:val="0"/>
            <w:sz w:val="24"/>
            <w:szCs w:val="24"/>
            <w:u w:val="none"/>
            <w:lang w:val="en-GB"/>
          </w:rPr>
          <w:t xml:space="preserve"> </w:t>
        </w:r>
        <w:r w:rsidRPr="6B8C0023" w:rsidR="2D5D7CB2">
          <w:rPr>
            <w:rStyle w:val="Hyperlink"/>
            <w:rFonts w:ascii="Calibri" w:hAnsi="Calibri" w:eastAsia="Calibri" w:cs="Calibri"/>
            <w:b w:val="0"/>
            <w:bCs w:val="0"/>
            <w:i w:val="0"/>
            <w:iCs w:val="0"/>
            <w:strike w:val="0"/>
            <w:dstrike w:val="0"/>
            <w:noProof w:val="0"/>
            <w:color w:val="0B769F" w:themeColor="accent4" w:themeTint="FF" w:themeShade="BF"/>
            <w:sz w:val="24"/>
            <w:szCs w:val="24"/>
            <w:u w:val="single"/>
            <w:lang w:val="en-GB"/>
          </w:rPr>
          <w:t>https://www.johnlewispartnership.co.uk/about.html</w:t>
        </w:r>
      </w:hyperlink>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(Accessed: 15 October 202</w:t>
      </w:r>
      <w:r w:rsidRPr="6B8C0023" w:rsidR="5250D278">
        <w:rPr>
          <w:rFonts w:ascii="Calibri" w:hAnsi="Calibri" w:eastAsia="Calibri" w:cs="Calibri"/>
          <w:b w:val="0"/>
          <w:bCs w:val="0"/>
          <w:i w:val="0"/>
          <w:iCs w:val="0"/>
          <w:strike w:val="0"/>
          <w:dstrike w:val="0"/>
          <w:noProof w:val="0"/>
          <w:color w:val="000000" w:themeColor="text1" w:themeTint="FF" w:themeShade="FF"/>
          <w:sz w:val="24"/>
          <w:szCs w:val="24"/>
          <w:u w:val="none"/>
          <w:lang w:val="en-GB"/>
        </w:rPr>
        <w:t>5</w:t>
      </w:r>
      <w:r w:rsidRPr="6B8C0023" w:rsidR="2D5D7CB2">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76F5927F" w:rsidP="6B8C0023" w:rsidRDefault="76F5927F" w14:paraId="5613B377" w14:textId="3B070AE1">
      <w:pPr>
        <w:pStyle w:val="ListParagraph"/>
        <w:numPr>
          <w:ilvl w:val="0"/>
          <w:numId w:val="7"/>
        </w:numPr>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76F592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John Lewis Partnership Plc, (2025c). </w:t>
      </w:r>
      <w:r w:rsidRPr="6B8C0023" w:rsidR="76F5927F">
        <w:rPr>
          <w:rFonts w:ascii="Calibri" w:hAnsi="Calibri" w:eastAsia="Calibri" w:cs="Calibri"/>
          <w:b w:val="0"/>
          <w:bCs w:val="0"/>
          <w:i w:val="1"/>
          <w:iCs w:val="1"/>
          <w:strike w:val="0"/>
          <w:dstrike w:val="0"/>
          <w:noProof w:val="0"/>
          <w:color w:val="000000" w:themeColor="text1" w:themeTint="FF" w:themeShade="FF"/>
          <w:sz w:val="24"/>
          <w:szCs w:val="24"/>
          <w:u w:val="none"/>
          <w:lang w:val="en-GB"/>
        </w:rPr>
        <w:t>Annual Report &amp; Accounts 2025</w:t>
      </w:r>
      <w:r w:rsidRPr="6B8C0023" w:rsidR="76F5927F">
        <w:rPr>
          <w:rFonts w:ascii="Calibri" w:hAnsi="Calibri" w:eastAsia="Calibri" w:cs="Calibri"/>
          <w:b w:val="0"/>
          <w:bCs w:val="0"/>
          <w:i w:val="0"/>
          <w:iCs w:val="0"/>
          <w:strike w:val="0"/>
          <w:dstrike w:val="0"/>
          <w:noProof w:val="0"/>
          <w:color w:val="000000" w:themeColor="text1" w:themeTint="FF" w:themeShade="FF"/>
          <w:sz w:val="24"/>
          <w:szCs w:val="24"/>
          <w:u w:val="none"/>
          <w:lang w:val="en-GB"/>
        </w:rPr>
        <w:t>. Available at:</w:t>
      </w:r>
      <w:r w:rsidRPr="6B8C0023" w:rsidR="76F5927F">
        <w:rPr>
          <w:rFonts w:ascii="Calibri" w:hAnsi="Calibri" w:eastAsia="Calibri" w:cs="Calibri"/>
          <w:b w:val="0"/>
          <w:bCs w:val="0"/>
          <w:i w:val="0"/>
          <w:iCs w:val="0"/>
          <w:strike w:val="0"/>
          <w:dstrike w:val="0"/>
          <w:noProof w:val="0"/>
          <w:sz w:val="24"/>
          <w:szCs w:val="24"/>
          <w:u w:val="none"/>
          <w:lang w:val="en-GB"/>
        </w:rPr>
        <w:t xml:space="preserve"> </w:t>
      </w:r>
      <w:hyperlink r:id="R13e4bfe990f04e69">
        <w:r w:rsidRPr="6B8C0023" w:rsidR="76F5927F">
          <w:rPr>
            <w:rStyle w:val="Hyperlink"/>
            <w:rFonts w:ascii="Calibri" w:hAnsi="Calibri" w:eastAsia="Calibri" w:cs="Calibri"/>
            <w:b w:val="0"/>
            <w:bCs w:val="0"/>
            <w:i w:val="0"/>
            <w:iCs w:val="0"/>
            <w:strike w:val="0"/>
            <w:dstrike w:val="0"/>
            <w:noProof w:val="0"/>
            <w:color w:val="0B769F" w:themeColor="accent4" w:themeTint="FF" w:themeShade="BF"/>
            <w:sz w:val="24"/>
            <w:szCs w:val="24"/>
            <w:lang w:val="en-GB"/>
          </w:rPr>
          <w:t>https://www.johnlewispartnership.co.uk/~/media/Files/J/john-lewis/corp/documents/jlp-plc-ara-2024-25.pdf</w:t>
        </w:r>
        <w:r w:rsidRPr="6B8C0023" w:rsidR="76F5927F">
          <w:rPr>
            <w:rStyle w:val="Hyperlink"/>
            <w:rFonts w:ascii="Calibri" w:hAnsi="Calibri" w:eastAsia="Calibri" w:cs="Calibri"/>
            <w:b w:val="0"/>
            <w:bCs w:val="0"/>
            <w:i w:val="0"/>
            <w:iCs w:val="0"/>
            <w:strike w:val="0"/>
            <w:dstrike w:val="0"/>
            <w:noProof w:val="0"/>
            <w:sz w:val="24"/>
            <w:szCs w:val="24"/>
            <w:u w:val="none"/>
            <w:lang w:val="en-GB"/>
          </w:rPr>
          <w:t xml:space="preserve"> </w:t>
        </w:r>
      </w:hyperlink>
      <w:r w:rsidRPr="6B8C0023" w:rsidR="76F5927F">
        <w:rPr>
          <w:rFonts w:ascii="Calibri" w:hAnsi="Calibri" w:eastAsia="Calibri" w:cs="Calibri"/>
          <w:b w:val="0"/>
          <w:bCs w:val="0"/>
          <w:i w:val="0"/>
          <w:iCs w:val="0"/>
          <w:strike w:val="0"/>
          <w:dstrike w:val="0"/>
          <w:noProof w:val="0"/>
          <w:color w:val="000000" w:themeColor="text1" w:themeTint="FF" w:themeShade="FF"/>
          <w:sz w:val="24"/>
          <w:szCs w:val="24"/>
          <w:u w:val="none"/>
          <w:lang w:val="en-GB"/>
        </w:rPr>
        <w:t>(Accessed: 8 November 2025).</w:t>
      </w:r>
    </w:p>
    <w:p w:rsidR="1108B619" w:rsidP="6B8C0023" w:rsidRDefault="1108B619" w14:paraId="412035D4" w14:textId="6A1D8A5F">
      <w:pPr>
        <w:pStyle w:val="ListParagraph"/>
        <w:numPr>
          <w:ilvl w:val="0"/>
          <w:numId w:val="7"/>
        </w:numPr>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B8C0023" w:rsidR="1108B6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John Lewis Partnership Plc, (2025d). </w:t>
      </w:r>
      <w:r w:rsidRPr="6B8C0023" w:rsidR="1108B619">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Ethics &amp; Sustainability Report </w:t>
      </w:r>
      <w:r w:rsidRPr="6B8C0023" w:rsidR="4C2430F5">
        <w:rPr>
          <w:rFonts w:ascii="Calibri" w:hAnsi="Calibri" w:eastAsia="Calibri" w:cs="Calibri"/>
          <w:b w:val="0"/>
          <w:bCs w:val="0"/>
          <w:i w:val="1"/>
          <w:iCs w:val="1"/>
          <w:strike w:val="0"/>
          <w:dstrike w:val="0"/>
          <w:noProof w:val="0"/>
          <w:color w:val="000000" w:themeColor="text1" w:themeTint="FF" w:themeShade="FF"/>
          <w:sz w:val="24"/>
          <w:szCs w:val="24"/>
          <w:u w:val="none"/>
          <w:lang w:val="en-GB"/>
        </w:rPr>
        <w:t>2024/</w:t>
      </w:r>
      <w:r w:rsidRPr="6B8C0023" w:rsidR="1108B619">
        <w:rPr>
          <w:rFonts w:ascii="Calibri" w:hAnsi="Calibri" w:eastAsia="Calibri" w:cs="Calibri"/>
          <w:b w:val="0"/>
          <w:bCs w:val="0"/>
          <w:i w:val="1"/>
          <w:iCs w:val="1"/>
          <w:strike w:val="0"/>
          <w:dstrike w:val="0"/>
          <w:noProof w:val="0"/>
          <w:color w:val="000000" w:themeColor="text1" w:themeTint="FF" w:themeShade="FF"/>
          <w:sz w:val="24"/>
          <w:szCs w:val="24"/>
          <w:u w:val="none"/>
          <w:lang w:val="en-GB"/>
        </w:rPr>
        <w:t>25</w:t>
      </w:r>
      <w:r w:rsidRPr="6B8C0023" w:rsidR="1108B619">
        <w:rPr>
          <w:rFonts w:ascii="Calibri" w:hAnsi="Calibri" w:eastAsia="Calibri" w:cs="Calibri"/>
          <w:b w:val="0"/>
          <w:bCs w:val="0"/>
          <w:i w:val="0"/>
          <w:iCs w:val="0"/>
          <w:strike w:val="0"/>
          <w:dstrike w:val="0"/>
          <w:noProof w:val="0"/>
          <w:color w:val="000000" w:themeColor="text1" w:themeTint="FF" w:themeShade="FF"/>
          <w:sz w:val="24"/>
          <w:szCs w:val="24"/>
          <w:u w:val="none"/>
          <w:lang w:val="en-GB"/>
        </w:rPr>
        <w:t>. Available at:</w:t>
      </w:r>
      <w:r w:rsidRPr="6B8C0023" w:rsidR="1108B619">
        <w:rPr>
          <w:rFonts w:ascii="Calibri" w:hAnsi="Calibri" w:eastAsia="Calibri" w:cs="Calibri"/>
          <w:b w:val="0"/>
          <w:bCs w:val="0"/>
          <w:i w:val="0"/>
          <w:iCs w:val="0"/>
          <w:strike w:val="0"/>
          <w:dstrike w:val="0"/>
          <w:noProof w:val="0"/>
          <w:sz w:val="24"/>
          <w:szCs w:val="24"/>
          <w:u w:val="none"/>
          <w:lang w:val="en-GB"/>
        </w:rPr>
        <w:t xml:space="preserve"> </w:t>
      </w:r>
      <w:hyperlink r:id="R3cc8103b93ae425f">
        <w:r w:rsidRPr="6B8C0023" w:rsidR="788E53D4">
          <w:rPr>
            <w:rStyle w:val="Hyperlink"/>
            <w:rFonts w:ascii="Calibri" w:hAnsi="Calibri" w:eastAsia="Calibri" w:cs="Calibri"/>
            <w:b w:val="0"/>
            <w:bCs w:val="0"/>
            <w:i w:val="0"/>
            <w:iCs w:val="0"/>
            <w:strike w:val="0"/>
            <w:dstrike w:val="0"/>
            <w:noProof w:val="0"/>
            <w:color w:val="0B769F" w:themeColor="accent4" w:themeTint="FF" w:themeShade="BF"/>
            <w:sz w:val="24"/>
            <w:szCs w:val="24"/>
            <w:lang w:val="en-GB"/>
          </w:rPr>
          <w:t>https://www.johnlewispartnership.co.uk/~/media/Files/J/john-lewis/corp/documents/jlp-es-report-2024-25.pdf</w:t>
        </w:r>
      </w:hyperlink>
      <w:r w:rsidRPr="6B8C0023" w:rsidR="788E53D4">
        <w:rPr>
          <w:rFonts w:ascii="Calibri" w:hAnsi="Calibri" w:eastAsia="Calibri" w:cs="Calibri"/>
          <w:b w:val="0"/>
          <w:bCs w:val="0"/>
          <w:i w:val="0"/>
          <w:iCs w:val="0"/>
          <w:strike w:val="0"/>
          <w:dstrike w:val="0"/>
          <w:noProof w:val="0"/>
          <w:sz w:val="24"/>
          <w:szCs w:val="24"/>
          <w:u w:val="none"/>
          <w:lang w:val="en-GB"/>
        </w:rPr>
        <w:t xml:space="preserve"> </w:t>
      </w:r>
      <w:r w:rsidRPr="6B8C0023" w:rsidR="1108B619">
        <w:rPr>
          <w:rFonts w:ascii="Calibri" w:hAnsi="Calibri" w:eastAsia="Calibri" w:cs="Calibri"/>
          <w:b w:val="0"/>
          <w:bCs w:val="0"/>
          <w:i w:val="0"/>
          <w:iCs w:val="0"/>
          <w:strike w:val="0"/>
          <w:dstrike w:val="0"/>
          <w:noProof w:val="0"/>
          <w:color w:val="000000" w:themeColor="text1" w:themeTint="FF" w:themeShade="FF"/>
          <w:sz w:val="24"/>
          <w:szCs w:val="24"/>
          <w:u w:val="none"/>
          <w:lang w:val="en-GB"/>
        </w:rPr>
        <w:t>(Accessed: 8 November 2025).</w:t>
      </w:r>
    </w:p>
    <w:p w:rsidR="411F1734" w:rsidP="526BD279" w:rsidRDefault="411F1734" w14:paraId="4DAD345E" w14:textId="0099CEA1">
      <w:pPr>
        <w:pStyle w:val="ListParagraph"/>
        <w:numPr>
          <w:ilvl w:val="0"/>
          <w:numId w:val="7"/>
        </w:numPr>
        <w:rPr>
          <w:rFonts w:ascii="Calibri" w:hAnsi="Calibri" w:eastAsia="Calibri" w:cs="Calibri"/>
          <w:b w:val="0"/>
          <w:bCs w:val="0"/>
          <w:i w:val="0"/>
          <w:iCs w:val="0"/>
          <w:strike w:val="0"/>
          <w:dstrike w:val="0"/>
          <w:noProof w:val="0"/>
          <w:color w:val="auto"/>
          <w:sz w:val="24"/>
          <w:szCs w:val="24"/>
          <w:u w:val="none"/>
          <w:lang w:val="en-GB"/>
        </w:rPr>
      </w:pPr>
      <w:r w:rsidRPr="526BD279" w:rsidR="411F1734">
        <w:rPr>
          <w:rFonts w:ascii="Calibri" w:hAnsi="Calibri" w:eastAsia="Calibri" w:cs="Calibri"/>
          <w:b w:val="0"/>
          <w:bCs w:val="0"/>
          <w:i w:val="0"/>
          <w:iCs w:val="0"/>
          <w:strike w:val="0"/>
          <w:dstrike w:val="0"/>
          <w:noProof w:val="0"/>
          <w:color w:val="auto"/>
          <w:sz w:val="24"/>
          <w:szCs w:val="24"/>
          <w:u w:val="none"/>
          <w:lang w:val="en-GB"/>
        </w:rPr>
        <w:t>Kazantzi</w:t>
      </w:r>
      <w:r w:rsidRPr="526BD279" w:rsidR="411F1734">
        <w:rPr>
          <w:rFonts w:ascii="Calibri" w:hAnsi="Calibri" w:eastAsia="Calibri" w:cs="Calibri"/>
          <w:b w:val="0"/>
          <w:bCs w:val="0"/>
          <w:i w:val="0"/>
          <w:iCs w:val="0"/>
          <w:strike w:val="0"/>
          <w:dstrike w:val="0"/>
          <w:noProof w:val="0"/>
          <w:color w:val="auto"/>
          <w:sz w:val="24"/>
          <w:szCs w:val="24"/>
          <w:u w:val="none"/>
          <w:lang w:val="en-GB"/>
        </w:rPr>
        <w:t xml:space="preserve">, K., (2010). “Do we need any more hierarchical structures?” Combining vertical and shared leadership considering the organizational culture, </w:t>
      </w:r>
      <w:r w:rsidRPr="526BD279" w:rsidR="411F1734">
        <w:rPr>
          <w:rFonts w:ascii="Calibri" w:hAnsi="Calibri" w:eastAsia="Calibri" w:cs="Calibri"/>
          <w:b w:val="0"/>
          <w:bCs w:val="0"/>
          <w:i w:val="0"/>
          <w:iCs w:val="0"/>
          <w:strike w:val="0"/>
          <w:dstrike w:val="0"/>
          <w:noProof w:val="0"/>
          <w:color w:val="auto"/>
          <w:sz w:val="24"/>
          <w:szCs w:val="24"/>
          <w:u w:val="none"/>
          <w:lang w:val="en-GB"/>
        </w:rPr>
        <w:t>structures</w:t>
      </w:r>
      <w:r w:rsidRPr="526BD279" w:rsidR="411F1734">
        <w:rPr>
          <w:rFonts w:ascii="Calibri" w:hAnsi="Calibri" w:eastAsia="Calibri" w:cs="Calibri"/>
          <w:b w:val="0"/>
          <w:bCs w:val="0"/>
          <w:i w:val="0"/>
          <w:iCs w:val="0"/>
          <w:strike w:val="0"/>
          <w:dstrike w:val="0"/>
          <w:noProof w:val="0"/>
          <w:color w:val="auto"/>
          <w:sz w:val="24"/>
          <w:szCs w:val="24"/>
          <w:u w:val="none"/>
          <w:lang w:val="en-GB"/>
        </w:rPr>
        <w:t xml:space="preserve"> and processes. </w:t>
      </w:r>
      <w:r w:rsidRPr="526BD279" w:rsidR="411F1734">
        <w:rPr>
          <w:rFonts w:ascii="Calibri" w:hAnsi="Calibri" w:eastAsia="Calibri" w:cs="Calibri"/>
          <w:b w:val="0"/>
          <w:bCs w:val="0"/>
          <w:i w:val="1"/>
          <w:iCs w:val="1"/>
          <w:strike w:val="0"/>
          <w:dstrike w:val="0"/>
          <w:noProof w:val="0"/>
          <w:color w:val="auto"/>
          <w:sz w:val="24"/>
          <w:szCs w:val="24"/>
          <w:u w:val="none"/>
          <w:lang w:val="en-GB"/>
        </w:rPr>
        <w:t>Organisation Culture and its influence on Knowledge Sharing: Relevance of a framework in virtual group</w:t>
      </w:r>
      <w:r w:rsidRPr="526BD279" w:rsidR="411F1734">
        <w:rPr>
          <w:rFonts w:ascii="Calibri" w:hAnsi="Calibri" w:eastAsia="Calibri" w:cs="Calibri"/>
          <w:b w:val="0"/>
          <w:bCs w:val="0"/>
          <w:i w:val="0"/>
          <w:iCs w:val="0"/>
          <w:strike w:val="0"/>
          <w:dstrike w:val="0"/>
          <w:noProof w:val="0"/>
          <w:color w:val="auto"/>
          <w:sz w:val="24"/>
          <w:szCs w:val="24"/>
          <w:u w:val="none"/>
          <w:lang w:val="en-GB"/>
        </w:rPr>
        <w:t xml:space="preserve">, </w:t>
      </w:r>
      <w:r w:rsidRPr="526BD279" w:rsidR="411F1734">
        <w:rPr>
          <w:rFonts w:ascii="Calibri" w:hAnsi="Calibri" w:eastAsia="Calibri" w:cs="Calibri"/>
          <w:b w:val="0"/>
          <w:bCs w:val="0"/>
          <w:i w:val="1"/>
          <w:iCs w:val="1"/>
          <w:strike w:val="0"/>
          <w:dstrike w:val="0"/>
          <w:noProof w:val="0"/>
          <w:color w:val="auto"/>
          <w:sz w:val="24"/>
          <w:szCs w:val="24"/>
          <w:u w:val="none"/>
          <w:lang w:val="en-GB"/>
        </w:rPr>
        <w:t>206</w:t>
      </w:r>
      <w:r w:rsidRPr="526BD279" w:rsidR="411F1734">
        <w:rPr>
          <w:rFonts w:ascii="Calibri" w:hAnsi="Calibri" w:eastAsia="Calibri" w:cs="Calibri"/>
          <w:b w:val="0"/>
          <w:bCs w:val="0"/>
          <w:i w:val="0"/>
          <w:iCs w:val="0"/>
          <w:strike w:val="0"/>
          <w:dstrike w:val="0"/>
          <w:noProof w:val="0"/>
          <w:color w:val="auto"/>
          <w:sz w:val="24"/>
          <w:szCs w:val="24"/>
          <w:u w:val="none"/>
          <w:lang w:val="en-GB"/>
        </w:rPr>
        <w:t>.</w:t>
      </w:r>
    </w:p>
    <w:p w:rsidR="4FA19C3A" w:rsidP="6B8C0023" w:rsidRDefault="4FA19C3A" w14:paraId="60C0F791" w14:textId="14B7C67D">
      <w:pPr>
        <w:pStyle w:val="ListParagraph"/>
        <w:numPr>
          <w:ilvl w:val="0"/>
          <w:numId w:val="7"/>
        </w:numPr>
        <w:rPr>
          <w:rFonts w:ascii="Calibri" w:hAnsi="Calibri" w:eastAsia="Calibri" w:cs="Calibri"/>
          <w:b w:val="0"/>
          <w:bCs w:val="0"/>
          <w:i w:val="0"/>
          <w:iCs w:val="0"/>
          <w:strike w:val="0"/>
          <w:dstrike w:val="0"/>
          <w:noProof w:val="0"/>
          <w:color w:val="auto"/>
          <w:sz w:val="24"/>
          <w:szCs w:val="24"/>
          <w:u w:val="none"/>
          <w:lang w:val="en-GB"/>
        </w:rPr>
      </w:pPr>
      <w:r w:rsidRPr="6B8C0023" w:rsidR="34F367A3">
        <w:rPr>
          <w:rFonts w:ascii="Calibri" w:hAnsi="Calibri" w:eastAsia="Calibri" w:cs="Calibri"/>
          <w:b w:val="0"/>
          <w:bCs w:val="0"/>
          <w:i w:val="0"/>
          <w:iCs w:val="0"/>
          <w:strike w:val="0"/>
          <w:dstrike w:val="0"/>
          <w:noProof w:val="0"/>
          <w:color w:val="auto"/>
          <w:sz w:val="24"/>
          <w:szCs w:val="24"/>
          <w:u w:val="none"/>
          <w:lang w:val="en-GB"/>
        </w:rPr>
        <w:t xml:space="preserve">Mygind, N. and Poulsen, T., (2021). Employee ownership–pros and cons–a review. </w:t>
      </w:r>
      <w:r w:rsidRPr="6B8C0023" w:rsidR="34F367A3">
        <w:rPr>
          <w:rFonts w:ascii="Calibri" w:hAnsi="Calibri" w:eastAsia="Calibri" w:cs="Calibri"/>
          <w:b w:val="0"/>
          <w:bCs w:val="0"/>
          <w:i w:val="1"/>
          <w:iCs w:val="1"/>
          <w:strike w:val="0"/>
          <w:dstrike w:val="0"/>
          <w:noProof w:val="0"/>
          <w:color w:val="auto"/>
          <w:sz w:val="24"/>
          <w:szCs w:val="24"/>
          <w:u w:val="none"/>
          <w:lang w:val="en-GB"/>
        </w:rPr>
        <w:t>Journal of Participation and Employee Ownership</w:t>
      </w:r>
      <w:r w:rsidRPr="6B8C0023" w:rsidR="34F367A3">
        <w:rPr>
          <w:rFonts w:ascii="Calibri" w:hAnsi="Calibri" w:eastAsia="Calibri" w:cs="Calibri"/>
          <w:b w:val="0"/>
          <w:bCs w:val="0"/>
          <w:i w:val="0"/>
          <w:iCs w:val="0"/>
          <w:strike w:val="0"/>
          <w:dstrike w:val="0"/>
          <w:noProof w:val="0"/>
          <w:color w:val="auto"/>
          <w:sz w:val="24"/>
          <w:szCs w:val="24"/>
          <w:u w:val="none"/>
          <w:lang w:val="en-GB"/>
        </w:rPr>
        <w:t xml:space="preserve">, </w:t>
      </w:r>
      <w:r w:rsidRPr="6B8C0023" w:rsidR="34F367A3">
        <w:rPr>
          <w:rFonts w:ascii="Calibri" w:hAnsi="Calibri" w:eastAsia="Calibri" w:cs="Calibri"/>
          <w:b w:val="0"/>
          <w:bCs w:val="0"/>
          <w:i w:val="1"/>
          <w:iCs w:val="1"/>
          <w:strike w:val="0"/>
          <w:dstrike w:val="0"/>
          <w:noProof w:val="0"/>
          <w:color w:val="auto"/>
          <w:sz w:val="24"/>
          <w:szCs w:val="24"/>
          <w:u w:val="none"/>
          <w:lang w:val="en-GB"/>
        </w:rPr>
        <w:t>4</w:t>
      </w:r>
      <w:r w:rsidRPr="6B8C0023" w:rsidR="34F367A3">
        <w:rPr>
          <w:rFonts w:ascii="Calibri" w:hAnsi="Calibri" w:eastAsia="Calibri" w:cs="Calibri"/>
          <w:b w:val="0"/>
          <w:bCs w:val="0"/>
          <w:i w:val="0"/>
          <w:iCs w:val="0"/>
          <w:strike w:val="0"/>
          <w:dstrike w:val="0"/>
          <w:noProof w:val="0"/>
          <w:color w:val="auto"/>
          <w:sz w:val="24"/>
          <w:szCs w:val="24"/>
          <w:u w:val="none"/>
          <w:lang w:val="en-GB"/>
        </w:rPr>
        <w:t>(2), pp.136-173.</w:t>
      </w:r>
    </w:p>
    <w:p w:rsidR="1B0D1ADF" w:rsidP="6B8C0023" w:rsidRDefault="1B0D1ADF" w14:paraId="0D37DC24" w14:textId="2EEFCD2F">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1B0D1ADF">
        <w:rPr>
          <w:rFonts w:ascii="Calibri" w:hAnsi="Calibri" w:eastAsia="Calibri" w:cs="Calibri"/>
          <w:b w:val="0"/>
          <w:bCs w:val="0"/>
          <w:i w:val="0"/>
          <w:iCs w:val="0"/>
          <w:caps w:val="0"/>
          <w:smallCaps w:val="0"/>
          <w:noProof w:val="0"/>
          <w:color w:val="auto"/>
          <w:sz w:val="24"/>
          <w:szCs w:val="24"/>
          <w:lang w:val="en-GB"/>
        </w:rPr>
        <w:t>Paranque</w:t>
      </w:r>
      <w:r w:rsidRPr="6B8C0023" w:rsidR="1B0D1ADF">
        <w:rPr>
          <w:rFonts w:ascii="Calibri" w:hAnsi="Calibri" w:eastAsia="Calibri" w:cs="Calibri"/>
          <w:b w:val="0"/>
          <w:bCs w:val="0"/>
          <w:i w:val="0"/>
          <w:iCs w:val="0"/>
          <w:caps w:val="0"/>
          <w:smallCaps w:val="0"/>
          <w:noProof w:val="0"/>
          <w:color w:val="auto"/>
          <w:sz w:val="24"/>
          <w:szCs w:val="24"/>
          <w:lang w:val="en-GB"/>
        </w:rPr>
        <w:t xml:space="preserve">, B. and Willmott, H., (2014). Cooperatives—saviours or gravediggers of capitalism? Critical performativity and the John Lewis Partnership. </w:t>
      </w:r>
      <w:r w:rsidRPr="6B8C0023" w:rsidR="1B0D1ADF">
        <w:rPr>
          <w:rFonts w:ascii="Calibri" w:hAnsi="Calibri" w:eastAsia="Calibri" w:cs="Calibri"/>
          <w:b w:val="0"/>
          <w:bCs w:val="0"/>
          <w:i w:val="1"/>
          <w:iCs w:val="1"/>
          <w:caps w:val="0"/>
          <w:smallCaps w:val="0"/>
          <w:noProof w:val="0"/>
          <w:color w:val="auto"/>
          <w:sz w:val="24"/>
          <w:szCs w:val="24"/>
          <w:lang w:val="en-GB"/>
        </w:rPr>
        <w:t>Organization</w:t>
      </w:r>
      <w:r w:rsidRPr="6B8C0023" w:rsidR="1B0D1ADF">
        <w:rPr>
          <w:rFonts w:ascii="Calibri" w:hAnsi="Calibri" w:eastAsia="Calibri" w:cs="Calibri"/>
          <w:b w:val="0"/>
          <w:bCs w:val="0"/>
          <w:i w:val="0"/>
          <w:iCs w:val="0"/>
          <w:caps w:val="0"/>
          <w:smallCaps w:val="0"/>
          <w:noProof w:val="0"/>
          <w:color w:val="auto"/>
          <w:sz w:val="24"/>
          <w:szCs w:val="24"/>
          <w:lang w:val="en-GB"/>
        </w:rPr>
        <w:t xml:space="preserve">, </w:t>
      </w:r>
      <w:r w:rsidRPr="6B8C0023" w:rsidR="1B0D1ADF">
        <w:rPr>
          <w:rFonts w:ascii="Calibri" w:hAnsi="Calibri" w:eastAsia="Calibri" w:cs="Calibri"/>
          <w:b w:val="0"/>
          <w:bCs w:val="0"/>
          <w:i w:val="1"/>
          <w:iCs w:val="1"/>
          <w:caps w:val="0"/>
          <w:smallCaps w:val="0"/>
          <w:noProof w:val="0"/>
          <w:color w:val="auto"/>
          <w:sz w:val="24"/>
          <w:szCs w:val="24"/>
          <w:lang w:val="en-GB"/>
        </w:rPr>
        <w:t>21</w:t>
      </w:r>
      <w:r w:rsidRPr="6B8C0023" w:rsidR="1B0D1ADF">
        <w:rPr>
          <w:rFonts w:ascii="Calibri" w:hAnsi="Calibri" w:eastAsia="Calibri" w:cs="Calibri"/>
          <w:b w:val="0"/>
          <w:bCs w:val="0"/>
          <w:i w:val="0"/>
          <w:iCs w:val="0"/>
          <w:caps w:val="0"/>
          <w:smallCaps w:val="0"/>
          <w:noProof w:val="0"/>
          <w:color w:val="auto"/>
          <w:sz w:val="24"/>
          <w:szCs w:val="24"/>
          <w:lang w:val="en-GB"/>
        </w:rPr>
        <w:t>(5), pp.604-625.</w:t>
      </w:r>
    </w:p>
    <w:p w:rsidR="7058C447" w:rsidP="6B8C0023" w:rsidRDefault="7058C447" w14:paraId="1DCAB078" w14:textId="51DC9E85">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7058C447">
        <w:rPr>
          <w:rFonts w:ascii="Calibri" w:hAnsi="Calibri" w:eastAsia="Calibri" w:cs="Calibri"/>
          <w:b w:val="0"/>
          <w:bCs w:val="0"/>
          <w:i w:val="0"/>
          <w:iCs w:val="0"/>
          <w:caps w:val="0"/>
          <w:smallCaps w:val="0"/>
          <w:noProof w:val="0"/>
          <w:color w:val="auto"/>
          <w:sz w:val="24"/>
          <w:szCs w:val="24"/>
          <w:lang w:val="en-GB"/>
        </w:rPr>
        <w:t xml:space="preserve">Rosen, C.M., Klein, </w:t>
      </w:r>
      <w:r w:rsidRPr="6B8C0023" w:rsidR="7058C447">
        <w:rPr>
          <w:rFonts w:ascii="Calibri" w:hAnsi="Calibri" w:eastAsia="Calibri" w:cs="Calibri"/>
          <w:b w:val="0"/>
          <w:bCs w:val="0"/>
          <w:i w:val="0"/>
          <w:iCs w:val="0"/>
          <w:caps w:val="0"/>
          <w:smallCaps w:val="0"/>
          <w:noProof w:val="0"/>
          <w:color w:val="auto"/>
          <w:sz w:val="24"/>
          <w:szCs w:val="24"/>
          <w:lang w:val="en-GB"/>
        </w:rPr>
        <w:t>K.</w:t>
      </w:r>
      <w:r w:rsidRPr="6B8C0023" w:rsidR="7058C447">
        <w:rPr>
          <w:rFonts w:ascii="Calibri" w:hAnsi="Calibri" w:eastAsia="Calibri" w:cs="Calibri"/>
          <w:b w:val="0"/>
          <w:bCs w:val="0"/>
          <w:i w:val="0"/>
          <w:iCs w:val="0"/>
          <w:caps w:val="0"/>
          <w:smallCaps w:val="0"/>
          <w:noProof w:val="0"/>
          <w:color w:val="auto"/>
          <w:sz w:val="24"/>
          <w:szCs w:val="24"/>
          <w:lang w:val="en-GB"/>
        </w:rPr>
        <w:t xml:space="preserve"> and Young, K.M., (2005). </w:t>
      </w:r>
      <w:r w:rsidRPr="6B8C0023" w:rsidR="7058C447">
        <w:rPr>
          <w:rFonts w:ascii="Calibri" w:hAnsi="Calibri" w:eastAsia="Calibri" w:cs="Calibri"/>
          <w:b w:val="0"/>
          <w:bCs w:val="0"/>
          <w:i w:val="1"/>
          <w:iCs w:val="1"/>
          <w:caps w:val="0"/>
          <w:smallCaps w:val="0"/>
          <w:noProof w:val="0"/>
          <w:color w:val="auto"/>
          <w:sz w:val="24"/>
          <w:szCs w:val="24"/>
          <w:lang w:val="en-GB"/>
        </w:rPr>
        <w:t>Employee ownership</w:t>
      </w:r>
      <w:r w:rsidRPr="6B8C0023" w:rsidR="7058C447">
        <w:rPr>
          <w:rFonts w:ascii="Calibri" w:hAnsi="Calibri" w:eastAsia="Calibri" w:cs="Calibri"/>
          <w:b w:val="0"/>
          <w:bCs w:val="0"/>
          <w:i w:val="0"/>
          <w:iCs w:val="0"/>
          <w:caps w:val="0"/>
          <w:smallCaps w:val="0"/>
          <w:noProof w:val="0"/>
          <w:color w:val="auto"/>
          <w:sz w:val="24"/>
          <w:szCs w:val="24"/>
          <w:lang w:val="en-GB"/>
        </w:rPr>
        <w:t>. Stanford University, Graduate School of Business.</w:t>
      </w:r>
    </w:p>
    <w:p w:rsidR="059538A8" w:rsidP="6B8C0023" w:rsidRDefault="059538A8" w14:paraId="77B49C20" w14:textId="5FDA1984">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500FD3B6">
        <w:rPr>
          <w:rFonts w:ascii="Calibri" w:hAnsi="Calibri" w:eastAsia="Calibri" w:cs="Calibri"/>
          <w:b w:val="0"/>
          <w:bCs w:val="0"/>
          <w:i w:val="0"/>
          <w:iCs w:val="0"/>
          <w:caps w:val="0"/>
          <w:smallCaps w:val="0"/>
          <w:noProof w:val="0"/>
          <w:color w:val="auto"/>
          <w:sz w:val="24"/>
          <w:szCs w:val="24"/>
          <w:lang w:val="en-GB"/>
        </w:rPr>
        <w:t xml:space="preserve">Schein, E.H., (1986). What you need to know about organizational culture. </w:t>
      </w:r>
      <w:r w:rsidRPr="6B8C0023" w:rsidR="500FD3B6">
        <w:rPr>
          <w:rFonts w:ascii="Calibri" w:hAnsi="Calibri" w:eastAsia="Calibri" w:cs="Calibri"/>
          <w:b w:val="0"/>
          <w:bCs w:val="0"/>
          <w:i w:val="1"/>
          <w:iCs w:val="1"/>
          <w:caps w:val="0"/>
          <w:smallCaps w:val="0"/>
          <w:noProof w:val="0"/>
          <w:color w:val="auto"/>
          <w:sz w:val="24"/>
          <w:szCs w:val="24"/>
          <w:lang w:val="en-GB"/>
        </w:rPr>
        <w:t>Training and development journal</w:t>
      </w:r>
      <w:r w:rsidRPr="6B8C0023" w:rsidR="500FD3B6">
        <w:rPr>
          <w:rFonts w:ascii="Calibri" w:hAnsi="Calibri" w:eastAsia="Calibri" w:cs="Calibri"/>
          <w:b w:val="0"/>
          <w:bCs w:val="0"/>
          <w:i w:val="0"/>
          <w:iCs w:val="0"/>
          <w:caps w:val="0"/>
          <w:smallCaps w:val="0"/>
          <w:noProof w:val="0"/>
          <w:color w:val="auto"/>
          <w:sz w:val="24"/>
          <w:szCs w:val="24"/>
          <w:lang w:val="en-GB"/>
        </w:rPr>
        <w:t xml:space="preserve">, </w:t>
      </w:r>
      <w:r w:rsidRPr="6B8C0023" w:rsidR="500FD3B6">
        <w:rPr>
          <w:rFonts w:ascii="Calibri" w:hAnsi="Calibri" w:eastAsia="Calibri" w:cs="Calibri"/>
          <w:b w:val="0"/>
          <w:bCs w:val="0"/>
          <w:i w:val="1"/>
          <w:iCs w:val="1"/>
          <w:caps w:val="0"/>
          <w:smallCaps w:val="0"/>
          <w:noProof w:val="0"/>
          <w:color w:val="auto"/>
          <w:sz w:val="24"/>
          <w:szCs w:val="24"/>
          <w:lang w:val="en-GB"/>
        </w:rPr>
        <w:t>40</w:t>
      </w:r>
      <w:r w:rsidRPr="6B8C0023" w:rsidR="500FD3B6">
        <w:rPr>
          <w:rFonts w:ascii="Calibri" w:hAnsi="Calibri" w:eastAsia="Calibri" w:cs="Calibri"/>
          <w:b w:val="0"/>
          <w:bCs w:val="0"/>
          <w:i w:val="0"/>
          <w:iCs w:val="0"/>
          <w:caps w:val="0"/>
          <w:smallCaps w:val="0"/>
          <w:noProof w:val="0"/>
          <w:color w:val="auto"/>
          <w:sz w:val="24"/>
          <w:szCs w:val="24"/>
          <w:lang w:val="en-GB"/>
        </w:rPr>
        <w:t>(1), pp.30-33.</w:t>
      </w:r>
    </w:p>
    <w:p w:rsidR="00DAF8F4" w:rsidP="6B8C0023" w:rsidRDefault="00DAF8F4" w14:paraId="4CC2E0BE" w14:textId="124A5BB2">
      <w:pPr>
        <w:pStyle w:val="ListParagraph"/>
        <w:numPr>
          <w:ilvl w:val="0"/>
          <w:numId w:val="7"/>
        </w:numPr>
        <w:rPr>
          <w:rFonts w:ascii="Calibri" w:hAnsi="Calibri" w:eastAsia="Calibri" w:cs="Calibri"/>
          <w:b w:val="0"/>
          <w:bCs w:val="0"/>
          <w:i w:val="0"/>
          <w:iCs w:val="0"/>
          <w:strike w:val="0"/>
          <w:dstrike w:val="0"/>
          <w:noProof w:val="0"/>
          <w:color w:val="auto"/>
          <w:sz w:val="24"/>
          <w:szCs w:val="24"/>
          <w:u w:val="none"/>
          <w:lang w:val="en-GB"/>
        </w:rPr>
      </w:pPr>
      <w:r w:rsidRPr="6B8C0023" w:rsidR="00DAF8F4">
        <w:rPr>
          <w:rFonts w:ascii="Calibri" w:hAnsi="Calibri" w:eastAsia="Calibri" w:cs="Calibri"/>
          <w:b w:val="0"/>
          <w:bCs w:val="0"/>
          <w:i w:val="0"/>
          <w:iCs w:val="0"/>
          <w:strike w:val="0"/>
          <w:dstrike w:val="0"/>
          <w:noProof w:val="0"/>
          <w:color w:val="auto"/>
          <w:sz w:val="24"/>
          <w:szCs w:val="24"/>
          <w:u w:val="none"/>
          <w:lang w:val="en-GB"/>
        </w:rPr>
        <w:t xml:space="preserve">Schein, E.H. (1990). </w:t>
      </w:r>
      <w:r w:rsidRPr="6B8C0023" w:rsidR="00DAF8F4">
        <w:rPr>
          <w:rFonts w:ascii="Calibri" w:hAnsi="Calibri" w:eastAsia="Calibri" w:cs="Calibri"/>
          <w:b w:val="0"/>
          <w:bCs w:val="0"/>
          <w:i w:val="1"/>
          <w:iCs w:val="1"/>
          <w:strike w:val="0"/>
          <w:dstrike w:val="0"/>
          <w:noProof w:val="0"/>
          <w:color w:val="auto"/>
          <w:sz w:val="24"/>
          <w:szCs w:val="24"/>
          <w:u w:val="none"/>
          <w:lang w:val="en-GB"/>
        </w:rPr>
        <w:t>Career anchors: Discovering your real values</w:t>
      </w:r>
      <w:r w:rsidRPr="6B8C0023" w:rsidR="00DAF8F4">
        <w:rPr>
          <w:rFonts w:ascii="Calibri" w:hAnsi="Calibri" w:eastAsia="Calibri" w:cs="Calibri"/>
          <w:b w:val="0"/>
          <w:bCs w:val="0"/>
          <w:i w:val="0"/>
          <w:iCs w:val="0"/>
          <w:strike w:val="0"/>
          <w:dstrike w:val="0"/>
          <w:noProof w:val="0"/>
          <w:color w:val="auto"/>
          <w:sz w:val="24"/>
          <w:szCs w:val="24"/>
          <w:u w:val="none"/>
          <w:lang w:val="en-GB"/>
        </w:rPr>
        <w:t>. San Francisco: Jossey-Bass/ Pfeiffer.</w:t>
      </w:r>
    </w:p>
    <w:p w:rsidR="1CB2274A" w:rsidP="6B8C0023" w:rsidRDefault="1CB2274A" w14:paraId="4190994A" w14:textId="447D89A1">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1CB2274A">
        <w:rPr>
          <w:rFonts w:ascii="Calibri" w:hAnsi="Calibri" w:eastAsia="Calibri" w:cs="Calibri"/>
          <w:b w:val="0"/>
          <w:bCs w:val="0"/>
          <w:i w:val="0"/>
          <w:iCs w:val="0"/>
          <w:caps w:val="0"/>
          <w:smallCaps w:val="0"/>
          <w:noProof w:val="0"/>
          <w:color w:val="auto"/>
          <w:sz w:val="24"/>
          <w:szCs w:val="24"/>
          <w:lang w:val="en-GB"/>
        </w:rPr>
        <w:t xml:space="preserve">Schein, E.H., (2010). </w:t>
      </w:r>
      <w:r w:rsidRPr="6B8C0023" w:rsidR="1CB2274A">
        <w:rPr>
          <w:rFonts w:ascii="Calibri" w:hAnsi="Calibri" w:eastAsia="Calibri" w:cs="Calibri"/>
          <w:b w:val="0"/>
          <w:bCs w:val="0"/>
          <w:i w:val="1"/>
          <w:iCs w:val="1"/>
          <w:caps w:val="0"/>
          <w:smallCaps w:val="0"/>
          <w:noProof w:val="0"/>
          <w:color w:val="auto"/>
          <w:sz w:val="24"/>
          <w:szCs w:val="24"/>
          <w:lang w:val="en-GB"/>
        </w:rPr>
        <w:t>Organizational culture and leadership</w:t>
      </w:r>
      <w:r w:rsidRPr="6B8C0023" w:rsidR="1CB2274A">
        <w:rPr>
          <w:rFonts w:ascii="Calibri" w:hAnsi="Calibri" w:eastAsia="Calibri" w:cs="Calibri"/>
          <w:b w:val="0"/>
          <w:bCs w:val="0"/>
          <w:i w:val="0"/>
          <w:iCs w:val="0"/>
          <w:caps w:val="0"/>
          <w:smallCaps w:val="0"/>
          <w:noProof w:val="0"/>
          <w:color w:val="auto"/>
          <w:sz w:val="24"/>
          <w:szCs w:val="24"/>
          <w:lang w:val="en-GB"/>
        </w:rPr>
        <w:t xml:space="preserve"> (Vol. 2). John Wiley &amp; Sons.</w:t>
      </w:r>
    </w:p>
    <w:p w:rsidR="63E41F39" w:rsidP="6B8C0023" w:rsidRDefault="63E41F39" w14:paraId="574A4737" w14:textId="2F223D2C">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6B8C0023" w:rsidR="63E41F39">
        <w:rPr>
          <w:rFonts w:ascii="Calibri" w:hAnsi="Calibri" w:eastAsia="Calibri" w:cs="Calibri"/>
          <w:b w:val="0"/>
          <w:bCs w:val="0"/>
          <w:i w:val="0"/>
          <w:iCs w:val="0"/>
          <w:caps w:val="0"/>
          <w:smallCaps w:val="0"/>
          <w:noProof w:val="0"/>
          <w:color w:val="auto"/>
          <w:sz w:val="24"/>
          <w:szCs w:val="24"/>
          <w:lang w:val="en-GB"/>
        </w:rPr>
        <w:t>Tasoulis</w:t>
      </w:r>
      <w:r w:rsidRPr="6B8C0023" w:rsidR="63E41F39">
        <w:rPr>
          <w:rFonts w:ascii="Calibri" w:hAnsi="Calibri" w:eastAsia="Calibri" w:cs="Calibri"/>
          <w:b w:val="0"/>
          <w:bCs w:val="0"/>
          <w:i w:val="0"/>
          <w:iCs w:val="0"/>
          <w:caps w:val="0"/>
          <w:smallCaps w:val="0"/>
          <w:noProof w:val="0"/>
          <w:color w:val="auto"/>
          <w:sz w:val="24"/>
          <w:szCs w:val="24"/>
          <w:lang w:val="en-GB"/>
        </w:rPr>
        <w:t xml:space="preserve">, K., et </w:t>
      </w:r>
      <w:r w:rsidRPr="6B8C0023" w:rsidR="3656127F">
        <w:rPr>
          <w:rFonts w:ascii="Calibri" w:hAnsi="Calibri" w:eastAsia="Calibri" w:cs="Calibri"/>
          <w:b w:val="0"/>
          <w:bCs w:val="0"/>
          <w:i w:val="0"/>
          <w:iCs w:val="0"/>
          <w:caps w:val="0"/>
          <w:smallCaps w:val="0"/>
          <w:noProof w:val="0"/>
          <w:color w:val="auto"/>
          <w:sz w:val="24"/>
          <w:szCs w:val="24"/>
          <w:lang w:val="en-GB"/>
        </w:rPr>
        <w:t>a</w:t>
      </w:r>
      <w:r w:rsidRPr="6B8C0023" w:rsidR="63E41F39">
        <w:rPr>
          <w:rFonts w:ascii="Calibri" w:hAnsi="Calibri" w:eastAsia="Calibri" w:cs="Calibri"/>
          <w:b w:val="0"/>
          <w:bCs w:val="0"/>
          <w:i w:val="0"/>
          <w:iCs w:val="0"/>
          <w:caps w:val="0"/>
          <w:smallCaps w:val="0"/>
          <w:noProof w:val="0"/>
          <w:color w:val="auto"/>
          <w:sz w:val="24"/>
          <w:szCs w:val="24"/>
          <w:lang w:val="en-GB"/>
        </w:rPr>
        <w:t xml:space="preserve">l., </w:t>
      </w:r>
      <w:r w:rsidRPr="6B8C0023" w:rsidR="7F332DD2">
        <w:rPr>
          <w:rFonts w:ascii="Calibri" w:hAnsi="Calibri" w:eastAsia="Calibri" w:cs="Calibri"/>
          <w:b w:val="0"/>
          <w:bCs w:val="0"/>
          <w:i w:val="0"/>
          <w:iCs w:val="0"/>
          <w:caps w:val="0"/>
          <w:smallCaps w:val="0"/>
          <w:noProof w:val="0"/>
          <w:color w:val="auto"/>
          <w:sz w:val="24"/>
          <w:szCs w:val="24"/>
          <w:lang w:val="en-GB"/>
        </w:rPr>
        <w:t>(</w:t>
      </w:r>
      <w:r w:rsidRPr="6B8C0023" w:rsidR="63E41F39">
        <w:rPr>
          <w:rFonts w:ascii="Calibri" w:hAnsi="Calibri" w:eastAsia="Calibri" w:cs="Calibri"/>
          <w:b w:val="0"/>
          <w:bCs w:val="0"/>
          <w:i w:val="0"/>
          <w:iCs w:val="0"/>
          <w:caps w:val="0"/>
          <w:smallCaps w:val="0"/>
          <w:noProof w:val="0"/>
          <w:color w:val="auto"/>
          <w:sz w:val="24"/>
          <w:szCs w:val="24"/>
          <w:lang w:val="en-GB"/>
        </w:rPr>
        <w:t>2024</w:t>
      </w:r>
      <w:r w:rsidRPr="6B8C0023" w:rsidR="1EC1A9FA">
        <w:rPr>
          <w:rFonts w:ascii="Calibri" w:hAnsi="Calibri" w:eastAsia="Calibri" w:cs="Calibri"/>
          <w:b w:val="0"/>
          <w:bCs w:val="0"/>
          <w:i w:val="0"/>
          <w:iCs w:val="0"/>
          <w:caps w:val="0"/>
          <w:smallCaps w:val="0"/>
          <w:noProof w:val="0"/>
          <w:color w:val="auto"/>
          <w:sz w:val="24"/>
          <w:szCs w:val="24"/>
          <w:lang w:val="en-GB"/>
        </w:rPr>
        <w:t>)</w:t>
      </w:r>
      <w:r w:rsidRPr="6B8C0023" w:rsidR="63E41F39">
        <w:rPr>
          <w:rFonts w:ascii="Calibri" w:hAnsi="Calibri" w:eastAsia="Calibri" w:cs="Calibri"/>
          <w:b w:val="0"/>
          <w:bCs w:val="0"/>
          <w:i w:val="0"/>
          <w:iCs w:val="0"/>
          <w:caps w:val="0"/>
          <w:smallCaps w:val="0"/>
          <w:noProof w:val="0"/>
          <w:color w:val="auto"/>
          <w:sz w:val="24"/>
          <w:szCs w:val="24"/>
          <w:lang w:val="en-GB"/>
        </w:rPr>
        <w:t xml:space="preserve">. Employee reactions to planned organizational culture change: A configurational perspective. </w:t>
      </w:r>
      <w:r w:rsidRPr="6B8C0023" w:rsidR="63E41F39">
        <w:rPr>
          <w:rFonts w:ascii="Calibri" w:hAnsi="Calibri" w:eastAsia="Calibri" w:cs="Calibri"/>
          <w:b w:val="0"/>
          <w:bCs w:val="0"/>
          <w:i w:val="1"/>
          <w:iCs w:val="1"/>
          <w:caps w:val="0"/>
          <w:smallCaps w:val="0"/>
          <w:noProof w:val="0"/>
          <w:color w:val="auto"/>
          <w:sz w:val="24"/>
          <w:szCs w:val="24"/>
          <w:lang w:val="en-GB"/>
        </w:rPr>
        <w:t>human relations</w:t>
      </w:r>
      <w:r w:rsidRPr="6B8C0023" w:rsidR="63E41F39">
        <w:rPr>
          <w:rFonts w:ascii="Calibri" w:hAnsi="Calibri" w:eastAsia="Calibri" w:cs="Calibri"/>
          <w:b w:val="0"/>
          <w:bCs w:val="0"/>
          <w:i w:val="0"/>
          <w:iCs w:val="0"/>
          <w:caps w:val="0"/>
          <w:smallCaps w:val="0"/>
          <w:noProof w:val="0"/>
          <w:color w:val="auto"/>
          <w:sz w:val="24"/>
          <w:szCs w:val="24"/>
          <w:lang w:val="en-GB"/>
        </w:rPr>
        <w:t xml:space="preserve">, </w:t>
      </w:r>
      <w:r w:rsidRPr="6B8C0023" w:rsidR="63E41F39">
        <w:rPr>
          <w:rFonts w:ascii="Calibri" w:hAnsi="Calibri" w:eastAsia="Calibri" w:cs="Calibri"/>
          <w:b w:val="0"/>
          <w:bCs w:val="0"/>
          <w:i w:val="1"/>
          <w:iCs w:val="1"/>
          <w:caps w:val="0"/>
          <w:smallCaps w:val="0"/>
          <w:noProof w:val="0"/>
          <w:color w:val="auto"/>
          <w:sz w:val="24"/>
          <w:szCs w:val="24"/>
          <w:lang w:val="en-GB"/>
        </w:rPr>
        <w:t>77</w:t>
      </w:r>
      <w:r w:rsidRPr="6B8C0023" w:rsidR="63E41F39">
        <w:rPr>
          <w:rFonts w:ascii="Calibri" w:hAnsi="Calibri" w:eastAsia="Calibri" w:cs="Calibri"/>
          <w:b w:val="0"/>
          <w:bCs w:val="0"/>
          <w:i w:val="0"/>
          <w:iCs w:val="0"/>
          <w:caps w:val="0"/>
          <w:smallCaps w:val="0"/>
          <w:noProof w:val="0"/>
          <w:color w:val="auto"/>
          <w:sz w:val="24"/>
          <w:szCs w:val="24"/>
          <w:lang w:val="en-GB"/>
        </w:rPr>
        <w:t>(9), pp.1272-1305.</w:t>
      </w:r>
    </w:p>
    <w:p w:rsidR="526BD279" w:rsidP="526BD279" w:rsidRDefault="526BD279" w14:paraId="6F7F53A0" w14:textId="35380FBA">
      <w:pPr>
        <w:pStyle w:val="Normal"/>
        <w:rPr>
          <w:rFonts w:ascii="Calibri" w:hAnsi="Calibri" w:eastAsia="Calibri" w:cs="Calibri"/>
          <w:b w:val="0"/>
          <w:bCs w:val="0"/>
          <w:i w:val="0"/>
          <w:iCs w:val="0"/>
          <w:caps w:val="0"/>
          <w:smallCaps w:val="0"/>
          <w:noProof w:val="0"/>
          <w:color w:val="auto"/>
          <w:sz w:val="24"/>
          <w:szCs w:val="24"/>
          <w:lang w:val="en-GB"/>
        </w:rPr>
      </w:pPr>
    </w:p>
    <w:p w:rsidR="526BD279" w:rsidP="526BD279" w:rsidRDefault="526BD279" w14:paraId="65662D5D" w14:textId="49E1CB6C">
      <w:pPr>
        <w:pStyle w:val="Normal"/>
        <w:rPr>
          <w:rFonts w:ascii="Calibri" w:hAnsi="Calibri" w:eastAsia="Calibri" w:cs="Calibri"/>
          <w:b w:val="0"/>
          <w:bCs w:val="0"/>
          <w:i w:val="0"/>
          <w:iCs w:val="0"/>
          <w:caps w:val="0"/>
          <w:smallCaps w:val="0"/>
          <w:noProof w:val="0"/>
          <w:color w:val="auto"/>
          <w:sz w:val="24"/>
          <w:szCs w:val="24"/>
          <w:lang w:val="en-GB"/>
        </w:rPr>
      </w:pPr>
    </w:p>
    <w:p w:rsidR="7F8DF99B" w:rsidP="7F8DF99B" w:rsidRDefault="7F8DF99B" w14:paraId="2AC9E9B1" w14:textId="3A1BFC1E">
      <w:pPr>
        <w:rPr>
          <w:rFonts w:ascii="Calibri" w:hAnsi="Calibri" w:eastAsia="Calibri" w:cs="Calibri"/>
          <w:color w:val="auto"/>
          <w:sz w:val="24"/>
          <w:szCs w:val="24"/>
        </w:rPr>
      </w:pPr>
    </w:p>
    <w:p w:rsidR="7F8DF99B" w:rsidP="7F8DF99B" w:rsidRDefault="7F8DF99B" w14:paraId="5F695811" w14:textId="6351D938">
      <w:pPr>
        <w:pStyle w:val="Normal"/>
        <w:rPr>
          <w:rFonts w:ascii="Calibri" w:hAnsi="Calibri" w:eastAsia="Calibri" w:cs="Calibri"/>
          <w:color w:val="auto"/>
          <w:sz w:val="24"/>
          <w:szCs w:val="24"/>
        </w:rPr>
      </w:pPr>
    </w:p>
    <w:sectPr>
      <w:pgSz w:w="11906" w:h="16838" w:orient="portrait"/>
      <w:pgMar w:top="1440" w:right="1440" w:bottom="1440" w:left="1440" w:header="720" w:footer="720" w:gutter="0"/>
      <w:cols w:space="720"/>
      <w:docGrid w:linePitch="360"/>
      <w:headerReference w:type="default" r:id="R067661e4c5ea4ca9"/>
      <w:footerReference w:type="default" r:id="R0f0e98a5136b49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8DF99B" w:rsidTr="7F8DF99B" w14:paraId="428BEEC7">
      <w:trPr>
        <w:trHeight w:val="300"/>
      </w:trPr>
      <w:tc>
        <w:tcPr>
          <w:tcW w:w="3005" w:type="dxa"/>
          <w:tcMar/>
        </w:tcPr>
        <w:p w:rsidR="7F8DF99B" w:rsidP="7F8DF99B" w:rsidRDefault="7F8DF99B" w14:paraId="364D7B50" w14:textId="6C6BA231">
          <w:pPr>
            <w:pStyle w:val="Header"/>
            <w:bidi w:val="0"/>
            <w:ind w:left="-115"/>
            <w:jc w:val="left"/>
          </w:pPr>
        </w:p>
      </w:tc>
      <w:tc>
        <w:tcPr>
          <w:tcW w:w="3005" w:type="dxa"/>
          <w:tcMar/>
        </w:tcPr>
        <w:p w:rsidR="7F8DF99B" w:rsidP="7F8DF99B" w:rsidRDefault="7F8DF99B" w14:paraId="531D7352" w14:textId="40308C23">
          <w:pPr>
            <w:pStyle w:val="Header"/>
            <w:bidi w:val="0"/>
            <w:jc w:val="center"/>
          </w:pPr>
        </w:p>
      </w:tc>
      <w:tc>
        <w:tcPr>
          <w:tcW w:w="3005" w:type="dxa"/>
          <w:tcMar/>
        </w:tcPr>
        <w:p w:rsidR="7F8DF99B" w:rsidP="7F8DF99B" w:rsidRDefault="7F8DF99B" w14:paraId="02BC91C2" w14:textId="7921C640">
          <w:pPr>
            <w:pStyle w:val="Header"/>
            <w:bidi w:val="0"/>
            <w:ind w:right="-115"/>
            <w:jc w:val="right"/>
          </w:pPr>
          <w:r>
            <w:fldChar w:fldCharType="begin"/>
          </w:r>
          <w:r>
            <w:instrText xml:space="preserve">PAGE</w:instrText>
          </w:r>
          <w:r>
            <w:fldChar w:fldCharType="separate"/>
          </w:r>
          <w:r>
            <w:fldChar w:fldCharType="end"/>
          </w:r>
        </w:p>
      </w:tc>
    </w:tr>
  </w:tbl>
  <w:p w:rsidR="7F8DF99B" w:rsidP="7F8DF99B" w:rsidRDefault="7F8DF99B" w14:paraId="26AAA3A2" w14:textId="277F21A4">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8DF99B" w:rsidTr="7F8DF99B" w14:paraId="75E5E10E">
      <w:trPr>
        <w:trHeight w:val="300"/>
      </w:trPr>
      <w:tc>
        <w:tcPr>
          <w:tcW w:w="3005" w:type="dxa"/>
          <w:tcMar/>
        </w:tcPr>
        <w:p w:rsidR="7F8DF99B" w:rsidP="7F8DF99B" w:rsidRDefault="7F8DF99B" w14:paraId="4BC16BBA" w14:textId="11FBF0F4">
          <w:pPr>
            <w:pStyle w:val="Header"/>
            <w:bidi w:val="0"/>
            <w:ind w:left="-115"/>
            <w:jc w:val="left"/>
          </w:pPr>
          <w:r w:rsidR="7F8DF99B">
            <w:drawing>
              <wp:inline wp14:editId="633D4155" wp14:anchorId="1B897EB0">
                <wp:extent cx="1771650" cy="733425"/>
                <wp:effectExtent l="0" t="0" r="0" b="0"/>
                <wp:docPr id="13219337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2193379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3157148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71650" cy="733425"/>
                        </a:xfrm>
                        <a:prstGeom xmlns:a="http://schemas.openxmlformats.org/drawingml/2006/main" prst="rect">
                          <a:avLst xmlns:a="http://schemas.openxmlformats.org/drawingml/2006/main"/>
                        </a:prstGeom>
                      </pic:spPr>
                    </pic:pic>
                  </a:graphicData>
                </a:graphic>
              </wp:inline>
            </w:drawing>
          </w:r>
        </w:p>
      </w:tc>
      <w:tc>
        <w:tcPr>
          <w:tcW w:w="3005" w:type="dxa"/>
          <w:tcMar/>
        </w:tcPr>
        <w:p w:rsidR="7F8DF99B" w:rsidP="7F8DF99B" w:rsidRDefault="7F8DF99B" w14:paraId="78613B82" w14:textId="0462EA2C">
          <w:pPr>
            <w:pStyle w:val="Header"/>
            <w:bidi w:val="0"/>
            <w:jc w:val="center"/>
          </w:pPr>
        </w:p>
      </w:tc>
      <w:tc>
        <w:tcPr>
          <w:tcW w:w="3005" w:type="dxa"/>
          <w:tcMar/>
        </w:tcPr>
        <w:p w:rsidR="7F8DF99B" w:rsidP="7F8DF99B" w:rsidRDefault="7F8DF99B" w14:paraId="7B36AD22" w14:textId="3FDB4A56">
          <w:pPr>
            <w:pStyle w:val="Header"/>
            <w:bidi w:val="0"/>
            <w:ind w:right="-115"/>
            <w:jc w:val="right"/>
          </w:pPr>
        </w:p>
      </w:tc>
    </w:tr>
  </w:tbl>
  <w:p w:rsidR="7F8DF99B" w:rsidP="7F8DF99B" w:rsidRDefault="7F8DF99B" w14:paraId="230AAFBD" w14:textId="722CF827">
    <w:pPr>
      <w:pStyle w:val="Header"/>
      <w:bidi w:val="0"/>
    </w:pPr>
  </w:p>
</w:hdr>
</file>

<file path=word/numbering.xml><?xml version="1.0" encoding="utf-8"?>
<w:numbering xmlns:w="http://schemas.openxmlformats.org/wordprocessingml/2006/main">
  <w:abstractNum xmlns:w="http://schemas.openxmlformats.org/wordprocessingml/2006/main" w:abstractNumId="10">
    <w:nsid w:val="2fec82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b8268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c620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c213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e89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495f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22f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dfc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730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c7d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B027BB"/>
    <w:rsid w:val="000A8B93"/>
    <w:rsid w:val="002B93D0"/>
    <w:rsid w:val="008BBF10"/>
    <w:rsid w:val="00D60AAE"/>
    <w:rsid w:val="00DAF8F4"/>
    <w:rsid w:val="015CE4B7"/>
    <w:rsid w:val="01837504"/>
    <w:rsid w:val="01EF698F"/>
    <w:rsid w:val="01F2CF0B"/>
    <w:rsid w:val="0210B980"/>
    <w:rsid w:val="0232B99C"/>
    <w:rsid w:val="02A07541"/>
    <w:rsid w:val="0308B851"/>
    <w:rsid w:val="034ECDE6"/>
    <w:rsid w:val="035D02F8"/>
    <w:rsid w:val="037233DF"/>
    <w:rsid w:val="03ADFF7E"/>
    <w:rsid w:val="03AEA8B5"/>
    <w:rsid w:val="0427345B"/>
    <w:rsid w:val="04700040"/>
    <w:rsid w:val="0488ED2E"/>
    <w:rsid w:val="055D4DAA"/>
    <w:rsid w:val="05669F12"/>
    <w:rsid w:val="059538A8"/>
    <w:rsid w:val="062A427A"/>
    <w:rsid w:val="064131F6"/>
    <w:rsid w:val="06D2643E"/>
    <w:rsid w:val="076FC0B3"/>
    <w:rsid w:val="07F4AE16"/>
    <w:rsid w:val="08049BFB"/>
    <w:rsid w:val="0822E64E"/>
    <w:rsid w:val="0847B1F1"/>
    <w:rsid w:val="08714B10"/>
    <w:rsid w:val="09BFA7A0"/>
    <w:rsid w:val="09C23AD7"/>
    <w:rsid w:val="0A20D112"/>
    <w:rsid w:val="0A9B7188"/>
    <w:rsid w:val="0AA11DB6"/>
    <w:rsid w:val="0AEC4133"/>
    <w:rsid w:val="0AF04958"/>
    <w:rsid w:val="0B1DD2E9"/>
    <w:rsid w:val="0B37EC4C"/>
    <w:rsid w:val="0B4BCB71"/>
    <w:rsid w:val="0B58FEF1"/>
    <w:rsid w:val="0BF77952"/>
    <w:rsid w:val="0C2292CD"/>
    <w:rsid w:val="0C4435A1"/>
    <w:rsid w:val="0C665979"/>
    <w:rsid w:val="0C815E94"/>
    <w:rsid w:val="0CA1C061"/>
    <w:rsid w:val="0CEEA1DE"/>
    <w:rsid w:val="0CEF5B9A"/>
    <w:rsid w:val="0D278FE8"/>
    <w:rsid w:val="0D27FE34"/>
    <w:rsid w:val="0D583279"/>
    <w:rsid w:val="0E357969"/>
    <w:rsid w:val="0E3E57E9"/>
    <w:rsid w:val="0E5A0364"/>
    <w:rsid w:val="0E6E1A0B"/>
    <w:rsid w:val="0E8D9179"/>
    <w:rsid w:val="0EC503DE"/>
    <w:rsid w:val="0EDB194B"/>
    <w:rsid w:val="0EEF035E"/>
    <w:rsid w:val="0EF473F7"/>
    <w:rsid w:val="0F1D2B65"/>
    <w:rsid w:val="0F447CF7"/>
    <w:rsid w:val="0FB0D5D0"/>
    <w:rsid w:val="0FC91866"/>
    <w:rsid w:val="0FD3EA0B"/>
    <w:rsid w:val="0FE1F09F"/>
    <w:rsid w:val="107F8302"/>
    <w:rsid w:val="10D58982"/>
    <w:rsid w:val="11053368"/>
    <w:rsid w:val="1108B619"/>
    <w:rsid w:val="110B5BE8"/>
    <w:rsid w:val="110D8BBB"/>
    <w:rsid w:val="1121C29D"/>
    <w:rsid w:val="112EAB2C"/>
    <w:rsid w:val="11319284"/>
    <w:rsid w:val="117E19C1"/>
    <w:rsid w:val="11A95217"/>
    <w:rsid w:val="11B4DA0A"/>
    <w:rsid w:val="11E0517C"/>
    <w:rsid w:val="120C87F9"/>
    <w:rsid w:val="12112406"/>
    <w:rsid w:val="1215881E"/>
    <w:rsid w:val="1236066A"/>
    <w:rsid w:val="125875C0"/>
    <w:rsid w:val="1299ECB7"/>
    <w:rsid w:val="12CCD06D"/>
    <w:rsid w:val="14120A59"/>
    <w:rsid w:val="14283488"/>
    <w:rsid w:val="14DEF057"/>
    <w:rsid w:val="14FC82EA"/>
    <w:rsid w:val="15AD166C"/>
    <w:rsid w:val="15DF9892"/>
    <w:rsid w:val="15FC08E3"/>
    <w:rsid w:val="160BDBF0"/>
    <w:rsid w:val="16CECF66"/>
    <w:rsid w:val="1714A2CA"/>
    <w:rsid w:val="17A90ECB"/>
    <w:rsid w:val="18589449"/>
    <w:rsid w:val="18889167"/>
    <w:rsid w:val="188CE980"/>
    <w:rsid w:val="190B86F6"/>
    <w:rsid w:val="19904C8E"/>
    <w:rsid w:val="1A33615F"/>
    <w:rsid w:val="1A36CB13"/>
    <w:rsid w:val="1A5BC58B"/>
    <w:rsid w:val="1A61D5D1"/>
    <w:rsid w:val="1A9D7F54"/>
    <w:rsid w:val="1AB7C559"/>
    <w:rsid w:val="1ACE554E"/>
    <w:rsid w:val="1B0D1ADF"/>
    <w:rsid w:val="1BAC162D"/>
    <w:rsid w:val="1BB1A7E0"/>
    <w:rsid w:val="1C6191BB"/>
    <w:rsid w:val="1C777136"/>
    <w:rsid w:val="1C9EC3E1"/>
    <w:rsid w:val="1CA8EC16"/>
    <w:rsid w:val="1CB2274A"/>
    <w:rsid w:val="1CDB2977"/>
    <w:rsid w:val="1D497F7E"/>
    <w:rsid w:val="1D75A9DB"/>
    <w:rsid w:val="1D7BD016"/>
    <w:rsid w:val="1D8F21C9"/>
    <w:rsid w:val="1D8FAFB7"/>
    <w:rsid w:val="1DBE7635"/>
    <w:rsid w:val="1E1CC38E"/>
    <w:rsid w:val="1E5BBADC"/>
    <w:rsid w:val="1E73A988"/>
    <w:rsid w:val="1E798BD3"/>
    <w:rsid w:val="1EC1A9FA"/>
    <w:rsid w:val="1EF815AC"/>
    <w:rsid w:val="1FA9F8BC"/>
    <w:rsid w:val="1FCC2014"/>
    <w:rsid w:val="1FD3DD0D"/>
    <w:rsid w:val="1FEA5280"/>
    <w:rsid w:val="2040C5E5"/>
    <w:rsid w:val="207C7006"/>
    <w:rsid w:val="20935A6B"/>
    <w:rsid w:val="2108BDCD"/>
    <w:rsid w:val="21323A71"/>
    <w:rsid w:val="21D014E5"/>
    <w:rsid w:val="229F7863"/>
    <w:rsid w:val="22B9C830"/>
    <w:rsid w:val="22C29E4B"/>
    <w:rsid w:val="22EB9FA8"/>
    <w:rsid w:val="231F3266"/>
    <w:rsid w:val="23294400"/>
    <w:rsid w:val="239941C2"/>
    <w:rsid w:val="23C0B73B"/>
    <w:rsid w:val="2464D08E"/>
    <w:rsid w:val="247F45D9"/>
    <w:rsid w:val="2487A05C"/>
    <w:rsid w:val="2498D460"/>
    <w:rsid w:val="249F9CED"/>
    <w:rsid w:val="24B59E31"/>
    <w:rsid w:val="24C9521D"/>
    <w:rsid w:val="254897D3"/>
    <w:rsid w:val="25B98AE6"/>
    <w:rsid w:val="25F5E05D"/>
    <w:rsid w:val="264E4D08"/>
    <w:rsid w:val="2674E796"/>
    <w:rsid w:val="26889095"/>
    <w:rsid w:val="26A9B6A8"/>
    <w:rsid w:val="27CE5B65"/>
    <w:rsid w:val="28029BA1"/>
    <w:rsid w:val="28878BD5"/>
    <w:rsid w:val="28A170D0"/>
    <w:rsid w:val="294DB604"/>
    <w:rsid w:val="2993E47E"/>
    <w:rsid w:val="29E4EECD"/>
    <w:rsid w:val="2AD94859"/>
    <w:rsid w:val="2AE454C9"/>
    <w:rsid w:val="2AE8BDD1"/>
    <w:rsid w:val="2B5C4261"/>
    <w:rsid w:val="2C226F17"/>
    <w:rsid w:val="2C6679EF"/>
    <w:rsid w:val="2C68E5D1"/>
    <w:rsid w:val="2C83C408"/>
    <w:rsid w:val="2C922954"/>
    <w:rsid w:val="2CC14F23"/>
    <w:rsid w:val="2CCB125E"/>
    <w:rsid w:val="2D1AB65F"/>
    <w:rsid w:val="2D3FF553"/>
    <w:rsid w:val="2D475C01"/>
    <w:rsid w:val="2D5D7CB2"/>
    <w:rsid w:val="2DB21866"/>
    <w:rsid w:val="2DE3A5B4"/>
    <w:rsid w:val="2E081DF4"/>
    <w:rsid w:val="2E1539DB"/>
    <w:rsid w:val="2EB12726"/>
    <w:rsid w:val="2F4BD53C"/>
    <w:rsid w:val="2F6DF31C"/>
    <w:rsid w:val="303A3E65"/>
    <w:rsid w:val="3055D55E"/>
    <w:rsid w:val="3129EBA9"/>
    <w:rsid w:val="3154764D"/>
    <w:rsid w:val="3167B53B"/>
    <w:rsid w:val="31681280"/>
    <w:rsid w:val="328E5A2B"/>
    <w:rsid w:val="32B1FFDC"/>
    <w:rsid w:val="32D37B4C"/>
    <w:rsid w:val="33086740"/>
    <w:rsid w:val="338C05A3"/>
    <w:rsid w:val="33B389EB"/>
    <w:rsid w:val="344816CC"/>
    <w:rsid w:val="3457E6FB"/>
    <w:rsid w:val="3475955B"/>
    <w:rsid w:val="3486CECB"/>
    <w:rsid w:val="34BD4F94"/>
    <w:rsid w:val="34BDCA44"/>
    <w:rsid w:val="34BE2F4A"/>
    <w:rsid w:val="34C2A1FB"/>
    <w:rsid w:val="34CDD3D5"/>
    <w:rsid w:val="34F367A3"/>
    <w:rsid w:val="350D58C6"/>
    <w:rsid w:val="35620BDA"/>
    <w:rsid w:val="35D6ADA3"/>
    <w:rsid w:val="35E074B6"/>
    <w:rsid w:val="3610A566"/>
    <w:rsid w:val="3616935C"/>
    <w:rsid w:val="3656127F"/>
    <w:rsid w:val="36580249"/>
    <w:rsid w:val="36A91157"/>
    <w:rsid w:val="36E850AA"/>
    <w:rsid w:val="370B1A6A"/>
    <w:rsid w:val="3796311F"/>
    <w:rsid w:val="37A00497"/>
    <w:rsid w:val="37CF846B"/>
    <w:rsid w:val="37D48C76"/>
    <w:rsid w:val="384EC067"/>
    <w:rsid w:val="389FE4F5"/>
    <w:rsid w:val="38AC0C5A"/>
    <w:rsid w:val="38C27719"/>
    <w:rsid w:val="38F83A3B"/>
    <w:rsid w:val="38FFB40B"/>
    <w:rsid w:val="39CABF57"/>
    <w:rsid w:val="39F635A3"/>
    <w:rsid w:val="3A0E84CE"/>
    <w:rsid w:val="3A7773D5"/>
    <w:rsid w:val="3AF6419E"/>
    <w:rsid w:val="3B7D78A0"/>
    <w:rsid w:val="3BB6035A"/>
    <w:rsid w:val="3BC0BCEE"/>
    <w:rsid w:val="3BC482A7"/>
    <w:rsid w:val="3BC482A7"/>
    <w:rsid w:val="3C078D10"/>
    <w:rsid w:val="3C1B4528"/>
    <w:rsid w:val="3C2D8A42"/>
    <w:rsid w:val="3C85EC52"/>
    <w:rsid w:val="3C97B650"/>
    <w:rsid w:val="3CF7ACC9"/>
    <w:rsid w:val="3D546DE6"/>
    <w:rsid w:val="3D7A38D0"/>
    <w:rsid w:val="3D7BBF36"/>
    <w:rsid w:val="3DA6A4B8"/>
    <w:rsid w:val="3DACEC0B"/>
    <w:rsid w:val="3EDF0404"/>
    <w:rsid w:val="3EFD4D3E"/>
    <w:rsid w:val="3F09A084"/>
    <w:rsid w:val="3F8CFD62"/>
    <w:rsid w:val="3FB08310"/>
    <w:rsid w:val="40405D0B"/>
    <w:rsid w:val="4047D0A7"/>
    <w:rsid w:val="40C2521D"/>
    <w:rsid w:val="40DED05B"/>
    <w:rsid w:val="411F1734"/>
    <w:rsid w:val="41B027BB"/>
    <w:rsid w:val="422E4537"/>
    <w:rsid w:val="42501F96"/>
    <w:rsid w:val="427840A4"/>
    <w:rsid w:val="4293D86C"/>
    <w:rsid w:val="42979134"/>
    <w:rsid w:val="42BE9C73"/>
    <w:rsid w:val="431D11EC"/>
    <w:rsid w:val="440B34CE"/>
    <w:rsid w:val="44178708"/>
    <w:rsid w:val="44416167"/>
    <w:rsid w:val="449C5269"/>
    <w:rsid w:val="4545BD1C"/>
    <w:rsid w:val="454BE49D"/>
    <w:rsid w:val="456230E8"/>
    <w:rsid w:val="45880F43"/>
    <w:rsid w:val="45A609B6"/>
    <w:rsid w:val="45D9582E"/>
    <w:rsid w:val="45F2B663"/>
    <w:rsid w:val="4621606F"/>
    <w:rsid w:val="462E1AC3"/>
    <w:rsid w:val="4637416F"/>
    <w:rsid w:val="4698837E"/>
    <w:rsid w:val="46BC0B98"/>
    <w:rsid w:val="46C0B2C5"/>
    <w:rsid w:val="46F0A7AF"/>
    <w:rsid w:val="472779A5"/>
    <w:rsid w:val="47E21DD7"/>
    <w:rsid w:val="47FA0C41"/>
    <w:rsid w:val="481D8F9E"/>
    <w:rsid w:val="48880DD0"/>
    <w:rsid w:val="48D9267F"/>
    <w:rsid w:val="4947A02E"/>
    <w:rsid w:val="494C54D8"/>
    <w:rsid w:val="49FEA9D2"/>
    <w:rsid w:val="4A2A8C5F"/>
    <w:rsid w:val="4A4BC1D6"/>
    <w:rsid w:val="4AFDCE8D"/>
    <w:rsid w:val="4B1F7B59"/>
    <w:rsid w:val="4B591141"/>
    <w:rsid w:val="4BCB2F88"/>
    <w:rsid w:val="4BE79C20"/>
    <w:rsid w:val="4C2430F5"/>
    <w:rsid w:val="4C304733"/>
    <w:rsid w:val="4C512AA5"/>
    <w:rsid w:val="4C73B50D"/>
    <w:rsid w:val="4CD0F270"/>
    <w:rsid w:val="4CE8C4C4"/>
    <w:rsid w:val="4CEA8B5F"/>
    <w:rsid w:val="4D8BBAE3"/>
    <w:rsid w:val="4E6C9685"/>
    <w:rsid w:val="4EA94E71"/>
    <w:rsid w:val="4EB690B9"/>
    <w:rsid w:val="4FA19C3A"/>
    <w:rsid w:val="4FA610ED"/>
    <w:rsid w:val="4FA610ED"/>
    <w:rsid w:val="4FA961D1"/>
    <w:rsid w:val="4FE7BF57"/>
    <w:rsid w:val="500FD3B6"/>
    <w:rsid w:val="50534AD2"/>
    <w:rsid w:val="50562CE2"/>
    <w:rsid w:val="50F7FE75"/>
    <w:rsid w:val="511E8CAF"/>
    <w:rsid w:val="5188CA94"/>
    <w:rsid w:val="52047DD6"/>
    <w:rsid w:val="5250D278"/>
    <w:rsid w:val="526BD279"/>
    <w:rsid w:val="52D29EFF"/>
    <w:rsid w:val="53135523"/>
    <w:rsid w:val="53552CC1"/>
    <w:rsid w:val="53B16724"/>
    <w:rsid w:val="53DACC94"/>
    <w:rsid w:val="542BDE15"/>
    <w:rsid w:val="54667015"/>
    <w:rsid w:val="54761517"/>
    <w:rsid w:val="548EF8FD"/>
    <w:rsid w:val="54BA3902"/>
    <w:rsid w:val="54C53957"/>
    <w:rsid w:val="5577BB88"/>
    <w:rsid w:val="55786C42"/>
    <w:rsid w:val="5646CE84"/>
    <w:rsid w:val="5648CBB5"/>
    <w:rsid w:val="56951037"/>
    <w:rsid w:val="56972A20"/>
    <w:rsid w:val="56972A20"/>
    <w:rsid w:val="56C7068A"/>
    <w:rsid w:val="57040D32"/>
    <w:rsid w:val="57535144"/>
    <w:rsid w:val="57613408"/>
    <w:rsid w:val="57B69D85"/>
    <w:rsid w:val="57BF9376"/>
    <w:rsid w:val="57F1E7D2"/>
    <w:rsid w:val="58519241"/>
    <w:rsid w:val="58846997"/>
    <w:rsid w:val="588A0B56"/>
    <w:rsid w:val="588E20F8"/>
    <w:rsid w:val="58DD2887"/>
    <w:rsid w:val="595D4B6E"/>
    <w:rsid w:val="59A46BB3"/>
    <w:rsid w:val="59A5090E"/>
    <w:rsid w:val="59B78C25"/>
    <w:rsid w:val="5A3FAF08"/>
    <w:rsid w:val="5A46D6AB"/>
    <w:rsid w:val="5A7BAB4A"/>
    <w:rsid w:val="5A92A758"/>
    <w:rsid w:val="5AC9B6F1"/>
    <w:rsid w:val="5AD5D644"/>
    <w:rsid w:val="5AEC456B"/>
    <w:rsid w:val="5AF52B30"/>
    <w:rsid w:val="5B03B577"/>
    <w:rsid w:val="5B46201C"/>
    <w:rsid w:val="5B91848F"/>
    <w:rsid w:val="5BD24EAD"/>
    <w:rsid w:val="5BE1D0E3"/>
    <w:rsid w:val="5BF0598C"/>
    <w:rsid w:val="5C29EAFA"/>
    <w:rsid w:val="5C37734E"/>
    <w:rsid w:val="5C7137C5"/>
    <w:rsid w:val="5C86B52E"/>
    <w:rsid w:val="5CB81C96"/>
    <w:rsid w:val="5D1B5A30"/>
    <w:rsid w:val="5D239E15"/>
    <w:rsid w:val="5D303775"/>
    <w:rsid w:val="5D3FD9C3"/>
    <w:rsid w:val="5D5A8671"/>
    <w:rsid w:val="5D9C1C4F"/>
    <w:rsid w:val="5DE12B97"/>
    <w:rsid w:val="5DE45CFB"/>
    <w:rsid w:val="5DFBC8E3"/>
    <w:rsid w:val="5E06D085"/>
    <w:rsid w:val="5E2B33B3"/>
    <w:rsid w:val="5E368A9B"/>
    <w:rsid w:val="5E457E2B"/>
    <w:rsid w:val="5E8374DE"/>
    <w:rsid w:val="5E96C6C4"/>
    <w:rsid w:val="5ECEC24C"/>
    <w:rsid w:val="5EE2DB74"/>
    <w:rsid w:val="5EFED3DD"/>
    <w:rsid w:val="5F0AF788"/>
    <w:rsid w:val="5F18BFD3"/>
    <w:rsid w:val="5F368BD6"/>
    <w:rsid w:val="5F435698"/>
    <w:rsid w:val="5FEFE1C2"/>
    <w:rsid w:val="60682347"/>
    <w:rsid w:val="6081A2AC"/>
    <w:rsid w:val="60B23710"/>
    <w:rsid w:val="60E461A5"/>
    <w:rsid w:val="60E98319"/>
    <w:rsid w:val="60EB8367"/>
    <w:rsid w:val="610743F6"/>
    <w:rsid w:val="61550511"/>
    <w:rsid w:val="61CB1884"/>
    <w:rsid w:val="61D8D596"/>
    <w:rsid w:val="61F13CA7"/>
    <w:rsid w:val="627D5A06"/>
    <w:rsid w:val="62F98A8D"/>
    <w:rsid w:val="62FD75EA"/>
    <w:rsid w:val="633F5852"/>
    <w:rsid w:val="637E20DC"/>
    <w:rsid w:val="63E41F39"/>
    <w:rsid w:val="64294A45"/>
    <w:rsid w:val="643B802C"/>
    <w:rsid w:val="6531CC8F"/>
    <w:rsid w:val="6541C128"/>
    <w:rsid w:val="654E399C"/>
    <w:rsid w:val="654ED088"/>
    <w:rsid w:val="655DB726"/>
    <w:rsid w:val="657F6F50"/>
    <w:rsid w:val="65A1C4C7"/>
    <w:rsid w:val="66452B28"/>
    <w:rsid w:val="66632E07"/>
    <w:rsid w:val="66985F01"/>
    <w:rsid w:val="66C4FBDB"/>
    <w:rsid w:val="66D330CC"/>
    <w:rsid w:val="673AA2A0"/>
    <w:rsid w:val="67423C81"/>
    <w:rsid w:val="6769809D"/>
    <w:rsid w:val="67899612"/>
    <w:rsid w:val="67C3F3E7"/>
    <w:rsid w:val="680F6717"/>
    <w:rsid w:val="684CF3E6"/>
    <w:rsid w:val="69965D3F"/>
    <w:rsid w:val="69B5806C"/>
    <w:rsid w:val="69DFC8B2"/>
    <w:rsid w:val="6A1586FB"/>
    <w:rsid w:val="6A1F83A5"/>
    <w:rsid w:val="6A366A94"/>
    <w:rsid w:val="6A3D91D4"/>
    <w:rsid w:val="6A4C101C"/>
    <w:rsid w:val="6A571275"/>
    <w:rsid w:val="6ABAF453"/>
    <w:rsid w:val="6AD1EE5D"/>
    <w:rsid w:val="6B3B2364"/>
    <w:rsid w:val="6B451555"/>
    <w:rsid w:val="6B6D1857"/>
    <w:rsid w:val="6B8C0023"/>
    <w:rsid w:val="6BAE24BC"/>
    <w:rsid w:val="6BD78DFD"/>
    <w:rsid w:val="6C07F958"/>
    <w:rsid w:val="6C0EA537"/>
    <w:rsid w:val="6C177CCF"/>
    <w:rsid w:val="6C1D9F10"/>
    <w:rsid w:val="6C32E97B"/>
    <w:rsid w:val="6C8CEC4A"/>
    <w:rsid w:val="6CEE50BB"/>
    <w:rsid w:val="6D1F24CA"/>
    <w:rsid w:val="6DD03570"/>
    <w:rsid w:val="6E27B6B5"/>
    <w:rsid w:val="6E54376F"/>
    <w:rsid w:val="6E63C570"/>
    <w:rsid w:val="6EAB66C9"/>
    <w:rsid w:val="6EC013CD"/>
    <w:rsid w:val="6EF0A589"/>
    <w:rsid w:val="6F1908E6"/>
    <w:rsid w:val="6F280ED0"/>
    <w:rsid w:val="70184E63"/>
    <w:rsid w:val="7034D8B6"/>
    <w:rsid w:val="70560964"/>
    <w:rsid w:val="7058C447"/>
    <w:rsid w:val="705E7C91"/>
    <w:rsid w:val="70A3A00D"/>
    <w:rsid w:val="70C65476"/>
    <w:rsid w:val="70C65476"/>
    <w:rsid w:val="70F525A6"/>
    <w:rsid w:val="7144AECE"/>
    <w:rsid w:val="719F4696"/>
    <w:rsid w:val="7216E1BE"/>
    <w:rsid w:val="724C268E"/>
    <w:rsid w:val="729DD1B6"/>
    <w:rsid w:val="72BF2C90"/>
    <w:rsid w:val="731532E7"/>
    <w:rsid w:val="73788583"/>
    <w:rsid w:val="73AD9DD4"/>
    <w:rsid w:val="73FAE660"/>
    <w:rsid w:val="74D07C1C"/>
    <w:rsid w:val="74FAC3EA"/>
    <w:rsid w:val="75942745"/>
    <w:rsid w:val="75BF6552"/>
    <w:rsid w:val="75BF6552"/>
    <w:rsid w:val="75F5AA38"/>
    <w:rsid w:val="760AD3A5"/>
    <w:rsid w:val="763B2586"/>
    <w:rsid w:val="768D7585"/>
    <w:rsid w:val="76F5927F"/>
    <w:rsid w:val="772440DE"/>
    <w:rsid w:val="774F9A20"/>
    <w:rsid w:val="7780F30C"/>
    <w:rsid w:val="77B1D0EC"/>
    <w:rsid w:val="77C13B1E"/>
    <w:rsid w:val="77DE1392"/>
    <w:rsid w:val="77EA9518"/>
    <w:rsid w:val="788E53D4"/>
    <w:rsid w:val="78E8AA83"/>
    <w:rsid w:val="78F944BE"/>
    <w:rsid w:val="790D8DDD"/>
    <w:rsid w:val="79500F75"/>
    <w:rsid w:val="7955AADA"/>
    <w:rsid w:val="796B5021"/>
    <w:rsid w:val="799D120B"/>
    <w:rsid w:val="7A22EF35"/>
    <w:rsid w:val="7ACDCFBB"/>
    <w:rsid w:val="7ACE9F23"/>
    <w:rsid w:val="7B16431C"/>
    <w:rsid w:val="7B4B3243"/>
    <w:rsid w:val="7B82C8AE"/>
    <w:rsid w:val="7C3A252A"/>
    <w:rsid w:val="7CB2B52B"/>
    <w:rsid w:val="7CB78763"/>
    <w:rsid w:val="7CDBD239"/>
    <w:rsid w:val="7D072A5D"/>
    <w:rsid w:val="7D4372DD"/>
    <w:rsid w:val="7DA376F6"/>
    <w:rsid w:val="7EC3F33D"/>
    <w:rsid w:val="7F10119B"/>
    <w:rsid w:val="7F332DD2"/>
    <w:rsid w:val="7F643E1C"/>
    <w:rsid w:val="7F8DF99B"/>
    <w:rsid w:val="7FA97EA3"/>
    <w:rsid w:val="7FAF0F77"/>
    <w:rsid w:val="7FE40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027BB"/>
  <w15:chartTrackingRefBased/>
  <w15:docId w15:val="{5A09F564-D456-41DB-B061-967B296A1C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F8DF99B"/>
    <w:pPr>
      <w:tabs>
        <w:tab w:val="center" w:leader="none" w:pos="4680"/>
        <w:tab w:val="right" w:leader="none" w:pos="9360"/>
      </w:tabs>
      <w:spacing w:after="0" w:line="240" w:lineRule="auto"/>
    </w:pPr>
  </w:style>
  <w:style w:type="paragraph" w:styleId="Footer">
    <w:uiPriority w:val="99"/>
    <w:name w:val="footer"/>
    <w:basedOn w:val="Normal"/>
    <w:unhideWhenUsed/>
    <w:rsid w:val="7F8DF99B"/>
    <w:pPr>
      <w:tabs>
        <w:tab w:val="center" w:leader="none" w:pos="4680"/>
        <w:tab w:val="right" w:leader="none" w:pos="9360"/>
      </w:tabs>
      <w:spacing w:after="0" w:line="240" w:lineRule="auto"/>
    </w:pPr>
  </w:style>
  <w:style w:type="paragraph" w:styleId="ListParagraph">
    <w:uiPriority w:val="34"/>
    <w:name w:val="List Paragraph"/>
    <w:basedOn w:val="Normal"/>
    <w:qFormat/>
    <w:rsid w:val="7F8DF99B"/>
    <w:pPr>
      <w:spacing/>
      <w:ind w:left="720"/>
      <w:contextualSpacing/>
    </w:pPr>
  </w:style>
  <w:style w:type="paragraph" w:styleId="Heading1">
    <w:uiPriority w:val="9"/>
    <w:name w:val="heading 1"/>
    <w:basedOn w:val="Normal"/>
    <w:next w:val="Normal"/>
    <w:qFormat/>
    <w:rsid w:val="7F8DF9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7F8DF99B"/>
    <w:pPr>
      <w:spacing w:after="100"/>
    </w:pPr>
  </w:style>
  <w:style w:type="character" w:styleId="Hyperlink">
    <w:uiPriority w:val="99"/>
    <w:name w:val="Hyperlink"/>
    <w:basedOn w:val="DefaultParagraphFont"/>
    <w:unhideWhenUsed/>
    <w:rsid w:val="7F8DF99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26BD2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26BD2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67661e4c5ea4ca9" /><Relationship Type="http://schemas.openxmlformats.org/officeDocument/2006/relationships/footer" Target="/word/footer.xml" Id="R0f0e98a5136b494d" /><Relationship Type="http://schemas.openxmlformats.org/officeDocument/2006/relationships/numbering" Target="/word/numbering.xml" Id="Rbbb998dbd3934681" /><Relationship Type="http://schemas.openxmlformats.org/officeDocument/2006/relationships/image" Target="/media/image.jpg" Id="rId657553552" /><Relationship Type="http://schemas.openxmlformats.org/officeDocument/2006/relationships/hyperlink" Target="https://www.johnlewispartnership.co.uk/about/who-we-are.html" TargetMode="External" Id="Re5cbdab224264d0a" /><Relationship Type="http://schemas.openxmlformats.org/officeDocument/2006/relationships/hyperlink" Target="https://www.johnlewispartnership.co.uk/about.html" TargetMode="External" Id="Rf6d06aa98e3e47d2" /><Relationship Type="http://schemas.openxmlformats.org/officeDocument/2006/relationships/hyperlink" Target="https://www.johnlewispartnership.co.uk/~/media/Files/J/john-lewis/corp/documents/jlp-plc-ara-2024-25.pdf" TargetMode="External" Id="R13e4bfe990f04e69" /><Relationship Type="http://schemas.openxmlformats.org/officeDocument/2006/relationships/hyperlink" Target="https://www.johnlewispartnership.co.uk/~/media/Files/J/john-lewis/corp/documents/jlp-es-report-2024-25.pdf" TargetMode="External" Id="R3cc8103b93ae425f" /></Relationships>
</file>

<file path=word/_rels/header.xml.rels>&#65279;<?xml version="1.0" encoding="utf-8"?><Relationships xmlns="http://schemas.openxmlformats.org/package/2006/relationships"><Relationship Type="http://schemas.openxmlformats.org/officeDocument/2006/relationships/image" Target="/media/image.png" Id="rId6315714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Agnieska Dzickovskaja (2320531)</dc:creator>
  <keywords/>
  <dc:description/>
  <lastModifiedBy>Agnieska Dzickovskaja (2320531)</lastModifiedBy>
  <revision>6</revision>
  <dcterms:created xsi:type="dcterms:W3CDTF">2025-09-29T09:47:14.4727258Z</dcterms:created>
  <dcterms:modified xsi:type="dcterms:W3CDTF">2025-11-09T23:59:27.3600702Z</dcterms:modified>
</coreProperties>
</file>