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95FC015">
      <w:r w:rsidR="43A89C90">
        <w:rPr/>
        <w:t>References</w:t>
      </w:r>
    </w:p>
    <w:p w:rsidR="27F35883" w:rsidRDefault="27F35883" w14:paraId="0E25EBAA" w14:textId="441E5307"/>
    <w:p w:rsidR="43A89C90" w:rsidP="27F35883" w:rsidRDefault="43A89C90" w14:paraId="5D029C1B" w14:textId="78F6FCB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7F35883" w:rsidR="43A89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Albert Humphrey (1960s) SWOT Analysis </w:t>
      </w:r>
    </w:p>
    <w:p w:rsidR="43A89C90" w:rsidP="27F35883" w:rsidRDefault="43A89C90" w14:paraId="2EDFBEC1" w14:textId="3A462B2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27F35883" w:rsidR="43A89C90">
        <w:rPr>
          <w:noProof w:val="0"/>
          <w:lang w:val="en-GB"/>
        </w:rPr>
        <w:t xml:space="preserve">Francis Aguilar (1967) PESTLE Analysis </w:t>
      </w:r>
    </w:p>
    <w:p w:rsidR="43A89C90" w:rsidP="27F35883" w:rsidRDefault="43A89C90" w14:paraId="089D6E9B" w14:textId="013B0BE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7F35883" w:rsidR="43A89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Porter (1980) Porter’s Five Forces </w:t>
      </w:r>
    </w:p>
    <w:p w:rsidR="27F35883" w:rsidP="27F35883" w:rsidRDefault="27F35883" w14:paraId="4BFB7921" w14:textId="00CEBAC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2D368F" w:rsidR="35E050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Michael Porter (1985) Value Chain Analysis </w:t>
      </w:r>
    </w:p>
    <w:p w:rsidR="43A89C90" w:rsidP="27F35883" w:rsidRDefault="43A89C90" w14:paraId="2C3C0306" w14:textId="788DE68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7F35883" w:rsidR="43A89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Igor Ansoff (1957) Ansoff Matrix </w:t>
      </w:r>
    </w:p>
    <w:p w:rsidR="43A89C90" w:rsidP="27F35883" w:rsidRDefault="43A89C90" w14:paraId="6FB46CB1" w14:textId="1809119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2D368F" w:rsidR="35E050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Jay Barney (1991) VRIO Framework / Resource-Based View </w:t>
      </w:r>
    </w:p>
    <w:p w:rsidR="46F760B7" w:rsidP="092D368F" w:rsidRDefault="46F760B7" w14:paraId="7B93A61B" w14:textId="03D6FFB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092D368F" w:rsidR="46F760B7">
        <w:rPr>
          <w:noProof w:val="0"/>
          <w:lang w:val="en-GB"/>
        </w:rPr>
        <w:t xml:space="preserve">Cliff Bowman and David Faulkner (1996) </w:t>
      </w:r>
      <w:r w:rsidRPr="092D368F" w:rsidR="46F760B7">
        <w:rPr>
          <w:i w:val="1"/>
          <w:iCs w:val="1"/>
          <w:noProof w:val="0"/>
          <w:lang w:val="en-GB"/>
        </w:rPr>
        <w:t>Competitive and Corporate Strategy.</w:t>
      </w:r>
    </w:p>
    <w:p w:rsidR="5214DEF9" w:rsidP="092D368F" w:rsidRDefault="5214DEF9" w14:paraId="585B57C9" w14:textId="0507B777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092D368F" w:rsidR="5214DEF9">
        <w:rPr>
          <w:noProof w:val="0"/>
          <w:lang w:val="en-GB"/>
        </w:rPr>
        <w:t xml:space="preserve">Philip Kotler and Bernard H. Booms (1981) </w:t>
      </w:r>
      <w:r w:rsidRPr="092D368F" w:rsidR="5214DEF9">
        <w:rPr>
          <w:i w:val="1"/>
          <w:iCs w:val="1"/>
          <w:noProof w:val="0"/>
          <w:lang w:val="en-GB"/>
        </w:rPr>
        <w:t>Marketing Strategies and the Marketing Mix</w:t>
      </w:r>
      <w:r w:rsidRPr="092D368F" w:rsidR="5214DEF9">
        <w:rPr>
          <w:noProof w:val="0"/>
          <w:lang w:val="en-GB"/>
        </w:rPr>
        <w:t xml:space="preserve">, in </w:t>
      </w:r>
      <w:r w:rsidRPr="092D368F" w:rsidR="5214DEF9">
        <w:rPr>
          <w:i w:val="1"/>
          <w:iCs w:val="1"/>
          <w:noProof w:val="0"/>
          <w:lang w:val="en-GB"/>
        </w:rPr>
        <w:t>Marketing of Services</w:t>
      </w:r>
      <w:r w:rsidRPr="092D368F" w:rsidR="5214DEF9">
        <w:rPr>
          <w:noProof w:val="0"/>
          <w:lang w:val="en-GB"/>
        </w:rPr>
        <w:t>, Chicago: American Marketing Association.</w:t>
      </w:r>
    </w:p>
    <w:p w:rsidR="43A89C90" w:rsidP="27F35883" w:rsidRDefault="43A89C90" w14:paraId="447D4B5C" w14:textId="02A8026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7F35883" w:rsidR="43A89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R. Edward Freeman (1984) Stakeholder Theory </w:t>
      </w:r>
    </w:p>
    <w:p w:rsidR="43A89C90" w:rsidP="27F35883" w:rsidRDefault="43A89C90" w14:paraId="7B8AA7C4" w14:textId="203E91D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2D368F" w:rsidR="35E050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Milton Friedman (1970) Shareholder Theory </w:t>
      </w:r>
    </w:p>
    <w:p w:rsidR="27F35883" w:rsidP="092D368F" w:rsidRDefault="27F35883" w14:paraId="0DD3F385" w14:textId="6BCAF42C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092D368F" w:rsidR="2453AFB2">
        <w:rPr>
          <w:noProof w:val="0"/>
          <w:lang w:val="en-GB"/>
        </w:rPr>
        <w:t xml:space="preserve">Drucker (1985): </w:t>
      </w:r>
      <w:r w:rsidRPr="092D368F" w:rsidR="2453AFB2">
        <w:rPr>
          <w:i w:val="1"/>
          <w:iCs w:val="1"/>
          <w:noProof w:val="0"/>
          <w:lang w:val="en-GB"/>
        </w:rPr>
        <w:t>Innovation = tool of entrepreneurship that creates new value.</w:t>
      </w:r>
    </w:p>
    <w:p w:rsidR="418BABDF" w:rsidP="092D368F" w:rsidRDefault="418BABDF" w14:paraId="53DDB41E" w14:textId="3E0238E4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Apple (2010–present) – Differentiation strategy </w:t>
      </w:r>
    </w:p>
    <w:p w:rsidR="418BABDF" w:rsidP="092D368F" w:rsidRDefault="418BABDF" w14:paraId="0D8898CC" w14:textId="4AC9D7A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Tesla (2010s–present) – Disruptive innovation </w:t>
      </w:r>
    </w:p>
    <w:p w:rsidR="418BABDF" w:rsidP="092D368F" w:rsidRDefault="418BABDF" w14:paraId="532B00AF" w14:textId="74CB43E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Amazon (2000s–present) – Value chain/logistics advantage </w:t>
      </w:r>
    </w:p>
    <w:p w:rsidR="418BABDF" w:rsidP="092D368F" w:rsidRDefault="418BABDF" w14:paraId="25CC4277" w14:textId="5B35808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Netflix (2007–present) – Business model innovation </w:t>
      </w:r>
    </w:p>
    <w:p w:rsidR="418BABDF" w:rsidP="092D368F" w:rsidRDefault="418BABDF" w14:paraId="259FA8F4" w14:textId="0A1A139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Unilever (2010s–present) – CSR/sustainability strategy </w:t>
      </w:r>
    </w:p>
    <w:p w:rsidR="418BABDF" w:rsidP="092D368F" w:rsidRDefault="418BABDF" w14:paraId="47E7187D" w14:textId="1D001E4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Nike (1990s–present) – Branding &amp; differentiation </w:t>
      </w:r>
    </w:p>
    <w:p w:rsidR="418BABDF" w:rsidP="092D368F" w:rsidRDefault="418BABDF" w14:paraId="126B4985" w14:textId="4D85643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 xml:space="preserve">Microsoft (2014–present) – Digital transformation </w:t>
      </w:r>
    </w:p>
    <w:p w:rsidR="418BABDF" w:rsidP="092D368F" w:rsidRDefault="418BABDF" w14:paraId="1DCB1C19" w14:textId="7AE509A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418BABDF">
        <w:rPr>
          <w:noProof w:val="0"/>
          <w:lang w:val="en-GB"/>
        </w:rPr>
        <w:t>Starbucks (2000s–present) – Premium marketing strategy</w:t>
      </w:r>
    </w:p>
    <w:p w:rsidR="314A9C47" w:rsidP="092D368F" w:rsidRDefault="314A9C47" w14:paraId="0F646CAF" w14:textId="6F78202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noProof w:val="0"/>
          <w:lang w:val="en-GB"/>
        </w:rPr>
      </w:pPr>
      <w:r w:rsidRPr="092D368F" w:rsidR="314A9C47">
        <w:rPr>
          <w:noProof w:val="0"/>
          <w:lang w:val="en-GB"/>
        </w:rPr>
        <w:t xml:space="preserve">Milton Friedman (1970) </w:t>
      </w:r>
      <w:r w:rsidRPr="092D368F" w:rsidR="314A9C47">
        <w:rPr>
          <w:i w:val="1"/>
          <w:iCs w:val="1"/>
          <w:noProof w:val="0"/>
          <w:lang w:val="en-GB"/>
        </w:rPr>
        <w:t>The social responsibility of business is to increase its profits.</w:t>
      </w:r>
    </w:p>
    <w:p w:rsidR="092D368F" w:rsidP="092D368F" w:rsidRDefault="092D368F" w14:paraId="30E89C7D" w14:textId="1C5A2C33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34456B43" w14:textId="6A296823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21D8B6ED" w14:textId="64E60185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10CDA7B7" w14:textId="6370DB99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0CCC0D53" w14:textId="4F3E4EAC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44E2EFEE" w14:textId="49DB2F82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59EF6D3C" w14:textId="2A8B9025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1D3D68A7" w14:textId="3BD35E3C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47DC0361" w14:textId="268A9D2C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1BB5525D" w14:textId="5162719E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2098C3B3" w14:textId="0B76DDCC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2254419D" w14:textId="4898E373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74141C54" w14:textId="27DCAE24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17FAE743" w14:textId="7D0DCCFF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4C42BEF3" w14:textId="58420DC7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00D59EFB" w14:textId="2EBFE823">
      <w:pPr>
        <w:pStyle w:val="ListParagraph"/>
        <w:spacing w:before="0" w:beforeAutospacing="off" w:after="0" w:afterAutospacing="off"/>
        <w:ind w:left="720"/>
        <w:rPr>
          <w:noProof w:val="0"/>
          <w:lang w:val="en-GB"/>
        </w:rPr>
      </w:pPr>
    </w:p>
    <w:p w:rsidR="092D368F" w:rsidP="092D368F" w:rsidRDefault="092D368F" w14:paraId="006C5AD5" w14:textId="35210D78">
      <w:pPr>
        <w:pStyle w:val="Normal"/>
        <w:spacing w:before="0" w:beforeAutospacing="off" w:after="0" w:afterAutospacing="off"/>
        <w:ind w:left="720"/>
        <w:rPr>
          <w:noProof w:val="0"/>
          <w:lang w:val="en-GB"/>
        </w:rPr>
      </w:pPr>
    </w:p>
    <w:p w:rsidR="6A60C65A" w:rsidP="092D368F" w:rsidRDefault="6A60C65A" w14:paraId="5030ECF1" w14:textId="60162049">
      <w:pPr>
        <w:pStyle w:val="Normal"/>
        <w:spacing w:before="0" w:beforeAutospacing="off" w:after="0" w:afterAutospacing="off"/>
        <w:ind w:left="0"/>
        <w:rPr>
          <w:noProof w:val="0"/>
          <w:lang w:val="en-GB"/>
        </w:rPr>
      </w:pPr>
      <w:r w:rsidR="6A60C65A">
        <w:drawing>
          <wp:inline wp14:editId="0AA71FD8" wp14:anchorId="33CAE908">
            <wp:extent cx="6272112" cy="8869505"/>
            <wp:effectExtent l="0" t="0" r="0" b="0"/>
            <wp:docPr id="1015297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529736" name="Picture 101529736"/>
                    <pic:cNvPicPr/>
                  </pic:nvPicPr>
                  <pic:blipFill>
                    <a:blip xmlns:r="http://schemas.openxmlformats.org/officeDocument/2006/relationships" r:embed="rId12302288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72112" cy="886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2D368F" w:rsidP="092D368F" w:rsidRDefault="092D368F" w14:paraId="2CCFC3B9" w14:textId="420B475C">
      <w:pPr>
        <w:pStyle w:val="ListParagraph"/>
        <w:ind w:left="720"/>
        <w:rPr>
          <w:i w:val="1"/>
          <w:iCs w:val="1"/>
          <w:noProof w:val="0"/>
          <w:lang w:val="en-GB"/>
        </w:rPr>
      </w:pPr>
    </w:p>
    <w:p w:rsidR="27F35883" w:rsidRDefault="27F35883" w14:paraId="24597F92" w14:textId="2DF549B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5c720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2fa91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75ae2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278E"/>
    <w:rsid w:val="0007278E"/>
    <w:rsid w:val="092D368F"/>
    <w:rsid w:val="09A5489A"/>
    <w:rsid w:val="0DC91D16"/>
    <w:rsid w:val="2453AFB2"/>
    <w:rsid w:val="27F35883"/>
    <w:rsid w:val="2E0270DF"/>
    <w:rsid w:val="314A9C47"/>
    <w:rsid w:val="35E0505B"/>
    <w:rsid w:val="3D5B362D"/>
    <w:rsid w:val="418BABDF"/>
    <w:rsid w:val="432C89AB"/>
    <w:rsid w:val="43A89C90"/>
    <w:rsid w:val="46F760B7"/>
    <w:rsid w:val="4D831F1C"/>
    <w:rsid w:val="5214DEF9"/>
    <w:rsid w:val="5BDEC20B"/>
    <w:rsid w:val="5C4D46C2"/>
    <w:rsid w:val="60249FBC"/>
    <w:rsid w:val="6A60C65A"/>
    <w:rsid w:val="73D2881A"/>
    <w:rsid w:val="76768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AD339"/>
  <w15:chartTrackingRefBased/>
  <w15:docId w15:val="{1DA96E52-3363-4B7D-99CE-D6C9198B13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F3588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a465dd1b78b4206" /><Relationship Type="http://schemas.openxmlformats.org/officeDocument/2006/relationships/image" Target="/media/image.png" Id="rId12302288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Evans (2304519)</dc:creator>
  <keywords/>
  <dc:description/>
  <lastModifiedBy>Chloe Evans (2304519)</lastModifiedBy>
  <revision>3</revision>
  <dcterms:created xsi:type="dcterms:W3CDTF">2026-05-20T22:57:26.6461933Z</dcterms:created>
  <dcterms:modified xsi:type="dcterms:W3CDTF">2026-05-20T23:58:02.5343219Z</dcterms:modified>
</coreProperties>
</file>