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A0" w:firstRow="1" w:lastRow="0" w:firstColumn="1" w:lastColumn="0" w:noHBand="1" w:noVBand="1"/>
        <w:tblCaption w:val="Cover page"/>
      </w:tblPr>
      <w:tblGrid>
        <w:gridCol w:w="2999"/>
        <w:gridCol w:w="2999"/>
        <w:gridCol w:w="3001"/>
      </w:tblGrid>
      <w:tr w:rsidR="55558011" w14:paraId="2634AA08" w14:textId="77777777" w:rsidTr="00B155DC">
        <w:trPr>
          <w:trHeight w:val="8049"/>
        </w:trPr>
        <w:tc>
          <w:tcPr>
            <w:tcW w:w="8999" w:type="dxa"/>
            <w:gridSpan w:val="3"/>
            <w:tcBorders>
              <w:top w:val="nil"/>
              <w:left w:val="nil"/>
              <w:bottom w:val="nil"/>
              <w:right w:val="nil"/>
            </w:tcBorders>
            <w:tcMar>
              <w:top w:w="0" w:type="dxa"/>
              <w:left w:w="0" w:type="dxa"/>
              <w:bottom w:w="0" w:type="dxa"/>
              <w:right w:w="0" w:type="dxa"/>
            </w:tcMar>
            <w:vAlign w:val="center"/>
          </w:tcPr>
          <w:p w14:paraId="109A0C7F" w14:textId="790C26AE" w:rsidR="3E145AAD" w:rsidRDefault="3E145AAD" w:rsidP="55558011">
            <w:pPr>
              <w:pStyle w:val="NoSpacing"/>
              <w:jc w:val="center"/>
              <w:rPr>
                <w:rFonts w:ascii="Segoe UI Emoji" w:eastAsia="Segoe UI Emoji" w:hAnsi="Segoe UI Emoji" w:cs="Segoe UI Emoji"/>
              </w:rPr>
            </w:pPr>
            <w:r>
              <w:rPr>
                <w:noProof/>
              </w:rPr>
              <w:drawing>
                <wp:inline distT="0" distB="0" distL="0" distR="0" wp14:anchorId="2355D1F2" wp14:editId="2E919B49">
                  <wp:extent cx="5286375" cy="3524250"/>
                  <wp:effectExtent l="0" t="0" r="0" b="0"/>
                  <wp:docPr id="1308059767" name="Picture 1308059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86375" cy="3524250"/>
                          </a:xfrm>
                          <a:prstGeom prst="rect">
                            <a:avLst/>
                          </a:prstGeom>
                        </pic:spPr>
                      </pic:pic>
                    </a:graphicData>
                  </a:graphic>
                </wp:inline>
              </w:drawing>
            </w:r>
          </w:p>
        </w:tc>
      </w:tr>
      <w:tr w:rsidR="55558011" w14:paraId="75F2B88A" w14:textId="77777777" w:rsidTr="00B155DC">
        <w:trPr>
          <w:trHeight w:val="4592"/>
        </w:trPr>
        <w:tc>
          <w:tcPr>
            <w:tcW w:w="8999" w:type="dxa"/>
            <w:gridSpan w:val="3"/>
            <w:tcBorders>
              <w:top w:val="nil"/>
              <w:left w:val="nil"/>
              <w:bottom w:val="nil"/>
              <w:right w:val="nil"/>
            </w:tcBorders>
            <w:tcMar>
              <w:left w:w="105" w:type="dxa"/>
              <w:right w:w="105" w:type="dxa"/>
            </w:tcMar>
            <w:vAlign w:val="center"/>
          </w:tcPr>
          <w:p w14:paraId="2FDDC8CB" w14:textId="2E065686" w:rsidR="19020CFA" w:rsidRDefault="00B155DC" w:rsidP="55558011">
            <w:pPr>
              <w:pStyle w:val="Title"/>
              <w:rPr>
                <w:rFonts w:ascii="Segoe UI Emoji" w:eastAsia="Segoe UI Emoji" w:hAnsi="Segoe UI Emoji" w:cs="Segoe UI Emoji"/>
              </w:rPr>
            </w:pPr>
            <w:r>
              <w:rPr>
                <w:rFonts w:ascii="Segoe UI Emoji" w:eastAsia="Segoe UI Emoji" w:hAnsi="Segoe UI Emoji" w:cs="Segoe UI Emoji"/>
              </w:rPr>
              <w:t>B</w:t>
            </w:r>
            <w:r w:rsidR="19020CFA" w:rsidRPr="55558011">
              <w:rPr>
                <w:rFonts w:ascii="Segoe UI Emoji" w:eastAsia="Segoe UI Emoji" w:hAnsi="Segoe UI Emoji" w:cs="Segoe UI Emoji"/>
              </w:rPr>
              <w:t>usiness Report</w:t>
            </w:r>
          </w:p>
          <w:p w14:paraId="724972C0" w14:textId="5DC4344D" w:rsidR="55558011" w:rsidRDefault="55558011" w:rsidP="55558011">
            <w:pPr>
              <w:pStyle w:val="Title"/>
              <w:rPr>
                <w:rFonts w:ascii="Segoe UI Emoji" w:eastAsia="Segoe UI Emoji" w:hAnsi="Segoe UI Emoji" w:cs="Segoe UI Emoji"/>
              </w:rPr>
            </w:pPr>
            <w:r w:rsidRPr="55558011">
              <w:rPr>
                <w:rFonts w:ascii="Segoe UI Emoji" w:eastAsia="Segoe UI Emoji" w:hAnsi="Segoe UI Emoji" w:cs="Segoe UI Emoji"/>
              </w:rPr>
              <w:t>A</w:t>
            </w:r>
            <w:r w:rsidR="30165E50" w:rsidRPr="55558011">
              <w:rPr>
                <w:rFonts w:ascii="Segoe UI Emoji" w:eastAsia="Segoe UI Emoji" w:hAnsi="Segoe UI Emoji" w:cs="Segoe UI Emoji"/>
              </w:rPr>
              <w:t>VAWT</w:t>
            </w:r>
            <w:r w:rsidRPr="55558011">
              <w:rPr>
                <w:rFonts w:ascii="Segoe UI Emoji" w:eastAsia="Segoe UI Emoji" w:hAnsi="Segoe UI Emoji" w:cs="Segoe UI Emoji"/>
              </w:rPr>
              <w:t xml:space="preserve"> </w:t>
            </w:r>
          </w:p>
          <w:p w14:paraId="00B6268C" w14:textId="4432119F" w:rsidR="55558011" w:rsidRDefault="55558011" w:rsidP="55558011">
            <w:pPr>
              <w:pStyle w:val="Subtitle"/>
              <w:rPr>
                <w:rFonts w:ascii="Segoe UI Emoji" w:eastAsia="Segoe UI Emoji" w:hAnsi="Segoe UI Emoji" w:cs="Segoe UI Emoji"/>
              </w:rPr>
            </w:pPr>
            <w:r w:rsidRPr="55558011">
              <w:rPr>
                <w:rFonts w:ascii="Segoe UI Emoji" w:eastAsia="Segoe UI Emoji" w:hAnsi="Segoe UI Emoji" w:cs="Segoe UI Emoji"/>
              </w:rPr>
              <w:t>A</w:t>
            </w:r>
            <w:r w:rsidR="6A281427" w:rsidRPr="55558011">
              <w:rPr>
                <w:rFonts w:ascii="Segoe UI Emoji" w:eastAsia="Segoe UI Emoji" w:hAnsi="Segoe UI Emoji" w:cs="Segoe UI Emoji"/>
              </w:rPr>
              <w:t>ugmented Vertical Axis Wind Turbine</w:t>
            </w:r>
          </w:p>
        </w:tc>
      </w:tr>
      <w:tr w:rsidR="55558011" w14:paraId="69756B75" w14:textId="77777777" w:rsidTr="00B155DC">
        <w:trPr>
          <w:trHeight w:val="708"/>
        </w:trPr>
        <w:tc>
          <w:tcPr>
            <w:tcW w:w="2999" w:type="dxa"/>
            <w:tcBorders>
              <w:top w:val="nil"/>
              <w:left w:val="nil"/>
              <w:bottom w:val="nil"/>
              <w:right w:val="nil"/>
            </w:tcBorders>
            <w:tcMar>
              <w:left w:w="105" w:type="dxa"/>
              <w:right w:w="105" w:type="dxa"/>
            </w:tcMar>
            <w:vAlign w:val="center"/>
          </w:tcPr>
          <w:p w14:paraId="79C00A18" w14:textId="21D42027" w:rsidR="051824AA" w:rsidRDefault="051824AA" w:rsidP="55558011">
            <w:pPr>
              <w:spacing w:after="0" w:line="276" w:lineRule="auto"/>
              <w:rPr>
                <w:rFonts w:ascii="Segoe UI Emoji" w:eastAsia="Segoe UI Emoji" w:hAnsi="Segoe UI Emoji" w:cs="Segoe UI Emoji"/>
                <w:b/>
                <w:bCs/>
                <w:sz w:val="20"/>
                <w:szCs w:val="20"/>
              </w:rPr>
            </w:pPr>
            <w:r w:rsidRPr="55558011">
              <w:rPr>
                <w:rFonts w:ascii="Segoe UI Emoji" w:eastAsia="Segoe UI Emoji" w:hAnsi="Segoe UI Emoji" w:cs="Segoe UI Emoji"/>
                <w:b/>
                <w:bCs/>
                <w:sz w:val="20"/>
                <w:szCs w:val="20"/>
              </w:rPr>
              <w:t>Christopher Davies 2126255</w:t>
            </w:r>
          </w:p>
        </w:tc>
        <w:tc>
          <w:tcPr>
            <w:tcW w:w="2999" w:type="dxa"/>
            <w:tcBorders>
              <w:top w:val="nil"/>
              <w:left w:val="nil"/>
              <w:bottom w:val="nil"/>
              <w:right w:val="nil"/>
            </w:tcBorders>
            <w:vAlign w:val="center"/>
          </w:tcPr>
          <w:p w14:paraId="7107ECAE" w14:textId="51912A8C" w:rsidR="55558011" w:rsidRDefault="55558011" w:rsidP="55558011">
            <w:pPr>
              <w:rPr>
                <w:rFonts w:ascii="Segoe UI Emoji" w:eastAsia="Segoe UI Emoji" w:hAnsi="Segoe UI Emoji" w:cs="Segoe UI Emoji"/>
              </w:rPr>
            </w:pPr>
            <w:bookmarkStart w:id="0" w:name="_Int_1BlT2iQt"/>
            <w:bookmarkEnd w:id="0"/>
          </w:p>
        </w:tc>
        <w:tc>
          <w:tcPr>
            <w:tcW w:w="2999" w:type="dxa"/>
            <w:tcBorders>
              <w:top w:val="nil"/>
              <w:left w:val="nil"/>
              <w:bottom w:val="nil"/>
              <w:right w:val="nil"/>
            </w:tcBorders>
            <w:tcMar>
              <w:left w:w="105" w:type="dxa"/>
              <w:right w:w="105" w:type="dxa"/>
            </w:tcMar>
            <w:vAlign w:val="center"/>
          </w:tcPr>
          <w:p w14:paraId="16AFADD4" w14:textId="220FC20E" w:rsidR="051824AA" w:rsidRDefault="051824AA" w:rsidP="55558011">
            <w:pPr>
              <w:jc w:val="right"/>
              <w:rPr>
                <w:rFonts w:ascii="Segoe UI Emoji" w:eastAsia="Segoe UI Emoji" w:hAnsi="Segoe UI Emoji" w:cs="Segoe UI Emoji"/>
                <w:b/>
                <w:bCs/>
                <w:sz w:val="18"/>
                <w:szCs w:val="18"/>
              </w:rPr>
            </w:pPr>
            <w:r w:rsidRPr="55558011">
              <w:rPr>
                <w:rFonts w:ascii="Segoe UI Emoji" w:eastAsia="Segoe UI Emoji" w:hAnsi="Segoe UI Emoji" w:cs="Segoe UI Emoji"/>
                <w:b/>
                <w:bCs/>
                <w:sz w:val="18"/>
                <w:szCs w:val="18"/>
              </w:rPr>
              <w:t>13/05/2023</w:t>
            </w:r>
            <w:r w:rsidR="55558011" w:rsidRPr="55558011">
              <w:rPr>
                <w:rFonts w:ascii="Segoe UI Emoji" w:eastAsia="Segoe UI Emoji" w:hAnsi="Segoe UI Emoji" w:cs="Segoe UI Emoji"/>
                <w:b/>
                <w:bCs/>
                <w:sz w:val="18"/>
                <w:szCs w:val="18"/>
              </w:rPr>
              <w:t xml:space="preserve"> </w:t>
            </w:r>
          </w:p>
        </w:tc>
      </w:tr>
    </w:tbl>
    <w:p w14:paraId="55BAE584" w14:textId="7FEDEE80" w:rsidR="26839947" w:rsidRDefault="26839947" w:rsidP="55558011">
      <w:pPr>
        <w:rPr>
          <w:rFonts w:ascii="Segoe UI Emoji" w:eastAsia="Segoe UI Emoji" w:hAnsi="Segoe UI Emoji" w:cs="Segoe UI Emoji"/>
        </w:rPr>
      </w:pPr>
      <w:bookmarkStart w:id="1" w:name="_Int_PiXaNKFp"/>
      <w:r w:rsidRPr="55558011">
        <w:rPr>
          <w:rFonts w:ascii="Segoe UI Emoji" w:eastAsia="Segoe UI Emoji" w:hAnsi="Segoe UI Emoji" w:cs="Segoe UI Emoji"/>
        </w:rPr>
        <w:t xml:space="preserve"> </w:t>
      </w:r>
      <w:bookmarkEnd w:id="1"/>
    </w:p>
    <w:p w14:paraId="421C16A0" w14:textId="37748081" w:rsidR="00D844FE" w:rsidRDefault="00D844FE" w:rsidP="55558011">
      <w:pPr>
        <w:pStyle w:val="Title"/>
        <w:rPr>
          <w:rFonts w:ascii="Segoe UI Emoji" w:eastAsia="Segoe UI Emoji" w:hAnsi="Segoe UI Emoji" w:cs="Segoe UI Emoji"/>
          <w:sz w:val="24"/>
          <w:szCs w:val="24"/>
        </w:rPr>
      </w:pPr>
      <w:r w:rsidRPr="00D844FE">
        <w:rPr>
          <w:rFonts w:ascii="Segoe UI Emoji" w:eastAsia="Segoe UI Emoji" w:hAnsi="Segoe UI Emoji" w:cs="Segoe UI Emoji"/>
          <w:sz w:val="24"/>
          <w:szCs w:val="24"/>
        </w:rPr>
        <w:lastRenderedPageBreak/>
        <w:t>CONTENTS</w:t>
      </w:r>
    </w:p>
    <w:p w14:paraId="0029F8B0" w14:textId="033A0464" w:rsidR="00D844FE" w:rsidRDefault="00D844FE" w:rsidP="00D844FE">
      <w:r>
        <w:t>Page 01</w:t>
      </w:r>
      <w:r>
        <w:tab/>
      </w:r>
      <w:r>
        <w:tab/>
        <w:t>Cover page</w:t>
      </w:r>
    </w:p>
    <w:p w14:paraId="68911768" w14:textId="4B43CDC6" w:rsidR="00D844FE" w:rsidRDefault="00D844FE" w:rsidP="00D844FE">
      <w:r>
        <w:t>Page 02</w:t>
      </w:r>
      <w:r>
        <w:tab/>
      </w:r>
      <w:r>
        <w:tab/>
        <w:t>Contents</w:t>
      </w:r>
    </w:p>
    <w:p w14:paraId="3F46B5F9" w14:textId="4F4AD806" w:rsidR="00D844FE" w:rsidRDefault="00D844FE" w:rsidP="00D844FE">
      <w:r>
        <w:t>Page 03-04</w:t>
      </w:r>
      <w:r>
        <w:tab/>
      </w:r>
      <w:r>
        <w:tab/>
        <w:t xml:space="preserve">Project overview </w:t>
      </w:r>
      <w:r>
        <w:t>–</w:t>
      </w:r>
      <w:r>
        <w:t xml:space="preserve"> Purpose, Position </w:t>
      </w:r>
      <w:r w:rsidR="0068188E">
        <w:t>and</w:t>
      </w:r>
      <w:r>
        <w:t xml:space="preserve"> Pathway</w:t>
      </w:r>
    </w:p>
    <w:p w14:paraId="51B697E8" w14:textId="055AE865" w:rsidR="00D844FE" w:rsidRDefault="00D844FE" w:rsidP="00D844FE">
      <w:r>
        <w:t>Page 05-06</w:t>
      </w:r>
      <w:r>
        <w:tab/>
      </w:r>
      <w:r>
        <w:tab/>
        <w:t>Partnerships, Procurement and Production</w:t>
      </w:r>
    </w:p>
    <w:p w14:paraId="01009943" w14:textId="01F7EE3E" w:rsidR="00D844FE" w:rsidRDefault="00D844FE" w:rsidP="00D844FE">
      <w:r w:rsidRPr="0068188E">
        <w:t>Page 07</w:t>
      </w:r>
      <w:r w:rsidR="0068188E" w:rsidRPr="0068188E">
        <w:tab/>
      </w:r>
      <w:r w:rsidR="0068188E" w:rsidRPr="0068188E">
        <w:tab/>
        <w:t>Rationale, Resources and Real</w:t>
      </w:r>
      <w:r w:rsidR="0068188E">
        <w:t>ity Check</w:t>
      </w:r>
    </w:p>
    <w:p w14:paraId="5D65FDF3" w14:textId="26A823EA" w:rsidR="0068188E" w:rsidRDefault="0068188E" w:rsidP="00D844FE">
      <w:r>
        <w:t>Page 08</w:t>
      </w:r>
      <w:r>
        <w:tab/>
      </w:r>
      <w:r>
        <w:tab/>
        <w:t xml:space="preserve">Investment Appraisal Tools </w:t>
      </w:r>
      <w:r>
        <w:t>–</w:t>
      </w:r>
      <w:r>
        <w:t xml:space="preserve"> Strengths &amp; Weaknesses</w:t>
      </w:r>
    </w:p>
    <w:p w14:paraId="2C0A2E9B" w14:textId="0EC57C01" w:rsidR="0068188E" w:rsidRDefault="0068188E" w:rsidP="00D844FE">
      <w:r>
        <w:t>Page 09-14</w:t>
      </w:r>
      <w:r>
        <w:tab/>
      </w:r>
      <w:r>
        <w:tab/>
        <w:t>Assumptions, Analysis and Action</w:t>
      </w:r>
    </w:p>
    <w:p w14:paraId="282EE24E" w14:textId="40751ACE" w:rsidR="0068188E" w:rsidRDefault="0068188E" w:rsidP="00D844FE">
      <w:r>
        <w:t>Page 15-16</w:t>
      </w:r>
      <w:r>
        <w:tab/>
      </w:r>
      <w:r>
        <w:tab/>
        <w:t>Iterations, Innovation, and Investment</w:t>
      </w:r>
    </w:p>
    <w:p w14:paraId="504C4A8D" w14:textId="2E1B491F" w:rsidR="0068188E" w:rsidRDefault="0068188E" w:rsidP="00D844FE">
      <w:r>
        <w:t>Page 17-19</w:t>
      </w:r>
      <w:r>
        <w:tab/>
      </w:r>
      <w:r>
        <w:tab/>
        <w:t xml:space="preserve">Appendix 1 </w:t>
      </w:r>
      <w:r>
        <w:t>–</w:t>
      </w:r>
      <w:r>
        <w:t xml:space="preserve"> Notes relating to Spreadsheet </w:t>
      </w:r>
      <w:proofErr w:type="gramStart"/>
      <w:r>
        <w:t>model</w:t>
      </w:r>
      <w:proofErr w:type="gramEnd"/>
    </w:p>
    <w:p w14:paraId="5946833A" w14:textId="1DC5ED55" w:rsidR="0068188E" w:rsidRDefault="0068188E" w:rsidP="00D844FE">
      <w:r>
        <w:t>Page 20</w:t>
      </w:r>
      <w:r>
        <w:tab/>
      </w:r>
      <w:r>
        <w:tab/>
        <w:t>BIBLIOGRAPHY</w:t>
      </w:r>
    </w:p>
    <w:p w14:paraId="0EEAA7A1" w14:textId="77777777" w:rsidR="0068188E" w:rsidRDefault="0068188E" w:rsidP="00D844FE"/>
    <w:p w14:paraId="7B21DEC3" w14:textId="77777777" w:rsidR="0068188E" w:rsidRDefault="0068188E" w:rsidP="00D844FE"/>
    <w:p w14:paraId="0D16893B" w14:textId="75D1E998" w:rsidR="0068188E" w:rsidRPr="00B20F2A" w:rsidRDefault="0068188E" w:rsidP="00D844FE">
      <w:r w:rsidRPr="00B20F2A">
        <w:rPr>
          <w:highlight w:val="yellow"/>
        </w:rPr>
        <w:t xml:space="preserve">Word Count </w:t>
      </w:r>
      <w:r w:rsidRPr="00616493">
        <w:rPr>
          <w:b/>
          <w:bCs/>
          <w:highlight w:val="yellow"/>
        </w:rPr>
        <w:t>excluding</w:t>
      </w:r>
      <w:r w:rsidRPr="00B20F2A">
        <w:rPr>
          <w:highlight w:val="yellow"/>
        </w:rPr>
        <w:t xml:space="preserve"> Cover Page, Contents Page, Appendix</w:t>
      </w:r>
      <w:r w:rsidR="00616493">
        <w:rPr>
          <w:highlight w:val="yellow"/>
        </w:rPr>
        <w:t xml:space="preserve"> 1,</w:t>
      </w:r>
      <w:r w:rsidRPr="00B20F2A">
        <w:rPr>
          <w:highlight w:val="yellow"/>
        </w:rPr>
        <w:t xml:space="preserve"> and Bibliography = 2,563 (</w:t>
      </w:r>
      <w:r w:rsidRPr="00616493">
        <w:rPr>
          <w:b/>
          <w:bCs/>
          <w:highlight w:val="yellow"/>
        </w:rPr>
        <w:t>including</w:t>
      </w:r>
      <w:r w:rsidRPr="00B20F2A">
        <w:rPr>
          <w:highlight w:val="yellow"/>
        </w:rPr>
        <w:t xml:space="preserve"> references)</w:t>
      </w:r>
    </w:p>
    <w:p w14:paraId="6798D261" w14:textId="08B4DAAA" w:rsidR="00D844FE" w:rsidRPr="0068188E" w:rsidRDefault="0068188E" w:rsidP="00D844FE">
      <w:r w:rsidRPr="00B20F2A">
        <w:rPr>
          <w:b/>
          <w:bCs/>
          <w:highlight w:val="cyan"/>
        </w:rPr>
        <w:t>NB</w:t>
      </w:r>
      <w:r w:rsidRPr="00B20F2A">
        <w:rPr>
          <w:highlight w:val="cyan"/>
        </w:rPr>
        <w:t xml:space="preserve"> </w:t>
      </w:r>
      <w:r w:rsidRPr="00B20F2A">
        <w:rPr>
          <w:highlight w:val="cyan"/>
        </w:rPr>
        <w:t>–</w:t>
      </w:r>
      <w:r w:rsidRPr="00B20F2A">
        <w:rPr>
          <w:highlight w:val="cyan"/>
        </w:rPr>
        <w:t xml:space="preserve"> The spreadsheet model supporting this report and the PPT presentation is available in Appendix 1A which is </w:t>
      </w:r>
      <w:r w:rsidR="00B20F2A" w:rsidRPr="00B20F2A">
        <w:rPr>
          <w:highlight w:val="cyan"/>
        </w:rPr>
        <w:t xml:space="preserve">submitted as an Excel spreadsheet file and can be used for further </w:t>
      </w:r>
      <w:r w:rsidR="00616493">
        <w:rPr>
          <w:highlight w:val="cyan"/>
        </w:rPr>
        <w:t xml:space="preserve">sensitivity </w:t>
      </w:r>
      <w:r w:rsidR="00B20F2A" w:rsidRPr="00B20F2A">
        <w:rPr>
          <w:highlight w:val="cyan"/>
        </w:rPr>
        <w:t>analysis.</w:t>
      </w:r>
    </w:p>
    <w:p w14:paraId="7B9A74A2" w14:textId="77777777" w:rsidR="00D844FE" w:rsidRPr="0068188E" w:rsidRDefault="00D844FE">
      <w:pPr>
        <w:rPr>
          <w:rFonts w:ascii="Segoe UI Emoji" w:eastAsia="Segoe UI Emoji" w:hAnsi="Segoe UI Emoji" w:cs="Segoe UI Emoji"/>
          <w:b/>
          <w:bCs/>
          <w:sz w:val="76"/>
          <w:szCs w:val="76"/>
        </w:rPr>
      </w:pPr>
      <w:r w:rsidRPr="0068188E">
        <w:rPr>
          <w:rFonts w:ascii="Segoe UI Emoji" w:eastAsia="Segoe UI Emoji" w:hAnsi="Segoe UI Emoji" w:cs="Segoe UI Emoji"/>
        </w:rPr>
        <w:br w:type="page"/>
      </w:r>
    </w:p>
    <w:p w14:paraId="03A7EDBA" w14:textId="4A9CC766" w:rsidR="6C0B84EC" w:rsidRDefault="6C0B84EC" w:rsidP="55558011">
      <w:pPr>
        <w:pStyle w:val="Title"/>
        <w:rPr>
          <w:rFonts w:ascii="Segoe UI Emoji" w:eastAsia="Segoe UI Emoji" w:hAnsi="Segoe UI Emoji" w:cs="Segoe UI Emoji"/>
        </w:rPr>
      </w:pPr>
      <w:r w:rsidRPr="55558011">
        <w:rPr>
          <w:rFonts w:ascii="Segoe UI Emoji" w:eastAsia="Segoe UI Emoji" w:hAnsi="Segoe UI Emoji" w:cs="Segoe UI Emoji"/>
        </w:rPr>
        <w:lastRenderedPageBreak/>
        <w:t>Project Overview</w:t>
      </w:r>
    </w:p>
    <w:p w14:paraId="71FAAEDE" w14:textId="6A14813F" w:rsidR="55558011" w:rsidRDefault="55558011" w:rsidP="55558011">
      <w:pPr>
        <w:pStyle w:val="Subtitle"/>
        <w:rPr>
          <w:rFonts w:ascii="Segoe UI Emoji" w:eastAsia="Segoe UI Emoji" w:hAnsi="Segoe UI Emoji" w:cs="Segoe UI Emoji"/>
        </w:rPr>
      </w:pPr>
      <w:r w:rsidRPr="55558011">
        <w:rPr>
          <w:rFonts w:ascii="Segoe UI Emoji" w:eastAsia="Segoe UI Emoji" w:hAnsi="Segoe UI Emoji" w:cs="Segoe UI Emoji"/>
        </w:rPr>
        <w:t xml:space="preserve">1. </w:t>
      </w:r>
      <w:r w:rsidR="6C0B84EC" w:rsidRPr="55558011">
        <w:rPr>
          <w:rFonts w:ascii="Segoe UI Emoji" w:eastAsia="Segoe UI Emoji" w:hAnsi="Segoe UI Emoji" w:cs="Segoe UI Emoji"/>
        </w:rPr>
        <w:t>Purpose, Position and Pathway</w:t>
      </w:r>
    </w:p>
    <w:p w14:paraId="376D065D" w14:textId="0303BAAC" w:rsidR="163DBE94" w:rsidRDefault="163DBE94" w:rsidP="55558011">
      <w:pPr>
        <w:pStyle w:val="Heading1"/>
        <w:rPr>
          <w:rFonts w:ascii="Segoe UI Emoji" w:eastAsia="Segoe UI Emoji" w:hAnsi="Segoe UI Emoji" w:cs="Segoe UI Emoji"/>
          <w:sz w:val="32"/>
          <w:szCs w:val="32"/>
        </w:rPr>
      </w:pPr>
      <w:r w:rsidRPr="55558011">
        <w:rPr>
          <w:rFonts w:ascii="Segoe UI Emoji" w:eastAsia="Segoe UI Emoji" w:hAnsi="Segoe UI Emoji" w:cs="Segoe UI Emoji"/>
          <w:sz w:val="32"/>
          <w:szCs w:val="32"/>
        </w:rPr>
        <w:t xml:space="preserve">1.1 </w:t>
      </w:r>
      <w:r w:rsidR="6C0B84EC" w:rsidRPr="55558011">
        <w:rPr>
          <w:rFonts w:ascii="Segoe UI Emoji" w:eastAsia="Segoe UI Emoji" w:hAnsi="Segoe UI Emoji" w:cs="Segoe UI Emoji"/>
          <w:sz w:val="32"/>
          <w:szCs w:val="32"/>
        </w:rPr>
        <w:t>Purpose</w:t>
      </w:r>
    </w:p>
    <w:p w14:paraId="579E2534" w14:textId="062B49C6" w:rsidR="6C0B84EC" w:rsidRDefault="6C0B84EC"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The development of an augmented vertical axis wind turbine </w:t>
      </w:r>
      <w:r w:rsidR="69554F4F" w:rsidRPr="55558011">
        <w:rPr>
          <w:rFonts w:ascii="Segoe UI Emoji" w:eastAsia="Segoe UI Emoji" w:hAnsi="Segoe UI Emoji" w:cs="Segoe UI Emoji"/>
        </w:rPr>
        <w:t xml:space="preserve">requires careful consideration in terms of its value proposition. </w:t>
      </w:r>
    </w:p>
    <w:p w14:paraId="67F8B35A" w14:textId="24D5B74F" w:rsidR="7C04E059" w:rsidRDefault="7C04E059"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Our </w:t>
      </w:r>
      <w:r w:rsidR="00B31671">
        <w:rPr>
          <w:rFonts w:ascii="Segoe UI Emoji" w:eastAsia="Segoe UI Emoji" w:hAnsi="Segoe UI Emoji" w:cs="Segoe UI Emoji"/>
        </w:rPr>
        <w:t xml:space="preserve">core </w:t>
      </w:r>
      <w:r w:rsidRPr="55558011">
        <w:rPr>
          <w:rFonts w:ascii="Segoe UI Emoji" w:eastAsia="Segoe UI Emoji" w:hAnsi="Segoe UI Emoji" w:cs="Segoe UI Emoji"/>
        </w:rPr>
        <w:t>strategic purpose is to catalyse the development</w:t>
      </w:r>
      <w:r w:rsidR="1395A1C0" w:rsidRPr="55558011">
        <w:rPr>
          <w:rFonts w:ascii="Segoe UI Emoji" w:eastAsia="Segoe UI Emoji" w:hAnsi="Segoe UI Emoji" w:cs="Segoe UI Emoji"/>
        </w:rPr>
        <w:t>, application</w:t>
      </w:r>
      <w:r w:rsidR="23C8E95D" w:rsidRPr="55558011">
        <w:rPr>
          <w:rFonts w:ascii="Segoe UI Emoji" w:eastAsia="Segoe UI Emoji" w:hAnsi="Segoe UI Emoji" w:cs="Segoe UI Emoji"/>
        </w:rPr>
        <w:t>,</w:t>
      </w:r>
      <w:r w:rsidR="1395A1C0" w:rsidRPr="55558011">
        <w:rPr>
          <w:rFonts w:ascii="Segoe UI Emoji" w:eastAsia="Segoe UI Emoji" w:hAnsi="Segoe UI Emoji" w:cs="Segoe UI Emoji"/>
        </w:rPr>
        <w:t xml:space="preserve"> and adoption of resource efficient technologies.</w:t>
      </w:r>
    </w:p>
    <w:p w14:paraId="461B7D37" w14:textId="12592595" w:rsidR="1395A1C0" w:rsidRDefault="1395A1C0"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Resource efficiency</w:t>
      </w:r>
      <w:r w:rsidR="0496717D" w:rsidRPr="55558011">
        <w:rPr>
          <w:rFonts w:ascii="Segoe UI Emoji" w:eastAsia="Segoe UI Emoji" w:hAnsi="Segoe UI Emoji" w:cs="Segoe UI Emoji"/>
        </w:rPr>
        <w:t>, in the context of energy usage,</w:t>
      </w:r>
      <w:r w:rsidRPr="55558011">
        <w:rPr>
          <w:rFonts w:ascii="Segoe UI Emoji" w:eastAsia="Segoe UI Emoji" w:hAnsi="Segoe UI Emoji" w:cs="Segoe UI Emoji"/>
        </w:rPr>
        <w:t xml:space="preserve"> includes </w:t>
      </w:r>
      <w:r w:rsidR="518362D2" w:rsidRPr="55558011">
        <w:rPr>
          <w:rFonts w:ascii="Segoe UI Emoji" w:eastAsia="Segoe UI Emoji" w:hAnsi="Segoe UI Emoji" w:cs="Segoe UI Emoji"/>
        </w:rPr>
        <w:t xml:space="preserve">both </w:t>
      </w:r>
      <w:r w:rsidRPr="55558011">
        <w:rPr>
          <w:rFonts w:ascii="Segoe UI Emoji" w:eastAsia="Segoe UI Emoji" w:hAnsi="Segoe UI Emoji" w:cs="Segoe UI Emoji"/>
        </w:rPr>
        <w:t xml:space="preserve">minimising </w:t>
      </w:r>
      <w:r w:rsidR="7031DEBB" w:rsidRPr="55558011">
        <w:rPr>
          <w:rFonts w:ascii="Segoe UI Emoji" w:eastAsia="Segoe UI Emoji" w:hAnsi="Segoe UI Emoji" w:cs="Segoe UI Emoji"/>
        </w:rPr>
        <w:t>consumption</w:t>
      </w:r>
      <w:r w:rsidRPr="55558011">
        <w:rPr>
          <w:rFonts w:ascii="Segoe UI Emoji" w:eastAsia="Segoe UI Emoji" w:hAnsi="Segoe UI Emoji" w:cs="Segoe UI Emoji"/>
        </w:rPr>
        <w:t xml:space="preserve"> and optimising cl</w:t>
      </w:r>
      <w:r w:rsidR="4C5822AF" w:rsidRPr="55558011">
        <w:rPr>
          <w:rFonts w:ascii="Segoe UI Emoji" w:eastAsia="Segoe UI Emoji" w:hAnsi="Segoe UI Emoji" w:cs="Segoe UI Emoji"/>
        </w:rPr>
        <w:t>ean energy generation.</w:t>
      </w:r>
    </w:p>
    <w:p w14:paraId="26346E9C" w14:textId="7735EE03" w:rsidR="2652DA30" w:rsidRDefault="2652DA30"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Developing the AVAWT is therefore fully aligned with our corporate strategic purpose </w:t>
      </w:r>
      <w:r w:rsidR="6ADA23A3" w:rsidRPr="55558011">
        <w:rPr>
          <w:rFonts w:ascii="Segoe UI Emoji" w:eastAsia="Segoe UI Emoji" w:hAnsi="Segoe UI Emoji" w:cs="Segoe UI Emoji"/>
        </w:rPr>
        <w:t>which includes renewable (and usable) energy generation.</w:t>
      </w:r>
    </w:p>
    <w:p w14:paraId="3428A208" w14:textId="1856E9F4" w:rsidR="55558011" w:rsidRDefault="55558011" w:rsidP="55558011">
      <w:pPr>
        <w:spacing w:line="276" w:lineRule="auto"/>
        <w:rPr>
          <w:rFonts w:ascii="Segoe UI Emoji" w:eastAsia="Segoe UI Emoji" w:hAnsi="Segoe UI Emoji" w:cs="Segoe UI Emoji"/>
        </w:rPr>
      </w:pPr>
    </w:p>
    <w:p w14:paraId="0B62A512" w14:textId="171AC158" w:rsidR="3FDC4C14" w:rsidRDefault="3FDC4C14" w:rsidP="55558011">
      <w:pPr>
        <w:pStyle w:val="Heading2"/>
        <w:rPr>
          <w:rFonts w:ascii="Segoe UI Emoji" w:eastAsia="Segoe UI Emoji" w:hAnsi="Segoe UI Emoji" w:cs="Segoe UI Emoji"/>
        </w:rPr>
      </w:pPr>
      <w:r w:rsidRPr="55558011">
        <w:rPr>
          <w:rFonts w:ascii="Segoe UI Emoji" w:eastAsia="Segoe UI Emoji" w:hAnsi="Segoe UI Emoji" w:cs="Segoe UI Emoji"/>
        </w:rPr>
        <w:t xml:space="preserve">1.2 </w:t>
      </w:r>
      <w:r w:rsidR="3DE39B96" w:rsidRPr="55558011">
        <w:rPr>
          <w:rFonts w:ascii="Segoe UI Emoji" w:eastAsia="Segoe UI Emoji" w:hAnsi="Segoe UI Emoji" w:cs="Segoe UI Emoji"/>
        </w:rPr>
        <w:t>Position</w:t>
      </w:r>
    </w:p>
    <w:p w14:paraId="4A318435" w14:textId="4ED1C42B" w:rsidR="1753A9ED" w:rsidRDefault="1753A9ED"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This report has been prepared to present a clear picture of where we are, where we are going, and how</w:t>
      </w:r>
      <w:r w:rsidR="354B01B7" w:rsidRPr="55558011">
        <w:rPr>
          <w:rFonts w:ascii="Segoe UI Emoji" w:eastAsia="Segoe UI Emoji" w:hAnsi="Segoe UI Emoji" w:cs="Segoe UI Emoji"/>
        </w:rPr>
        <w:t xml:space="preserve"> we plan to get there.</w:t>
      </w:r>
    </w:p>
    <w:p w14:paraId="1B33B70D" w14:textId="568B84A6" w:rsidR="354B01B7" w:rsidRDefault="354B01B7"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Our position can be summed up as follows:</w:t>
      </w:r>
    </w:p>
    <w:p w14:paraId="388202D2" w14:textId="4E92D0F3" w:rsidR="354B01B7" w:rsidRDefault="354B01B7" w:rsidP="55558011">
      <w:pPr>
        <w:pStyle w:val="ListParagraph"/>
        <w:numPr>
          <w:ilvl w:val="0"/>
          <w:numId w:val="1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After 2 years of development and testing in our R&amp;D </w:t>
      </w:r>
      <w:r w:rsidR="6BD44ECD" w:rsidRPr="55558011">
        <w:rPr>
          <w:rFonts w:ascii="Segoe UI Emoji" w:eastAsia="Segoe UI Emoji" w:hAnsi="Segoe UI Emoji" w:cs="Segoe UI Emoji"/>
        </w:rPr>
        <w:t>‘skunkworks’ we have 3 small working prototype</w:t>
      </w:r>
      <w:r w:rsidR="2F6BB07B" w:rsidRPr="55558011">
        <w:rPr>
          <w:rFonts w:ascii="Segoe UI Emoji" w:eastAsia="Segoe UI Emoji" w:hAnsi="Segoe UI Emoji" w:cs="Segoe UI Emoji"/>
        </w:rPr>
        <w:t xml:space="preserve"> AVAWTs</w:t>
      </w:r>
      <w:r w:rsidR="6BD44ECD" w:rsidRPr="55558011">
        <w:rPr>
          <w:rFonts w:ascii="Segoe UI Emoji" w:eastAsia="Segoe UI Emoji" w:hAnsi="Segoe UI Emoji" w:cs="Segoe UI Emoji"/>
        </w:rPr>
        <w:t xml:space="preserve"> which are undergoing </w:t>
      </w:r>
      <w:r w:rsidR="1E303959" w:rsidRPr="55558011">
        <w:rPr>
          <w:rFonts w:ascii="Segoe UI Emoji" w:eastAsia="Segoe UI Emoji" w:hAnsi="Segoe UI Emoji" w:cs="Segoe UI Emoji"/>
        </w:rPr>
        <w:t xml:space="preserve">wind tunnel and flume </w:t>
      </w:r>
      <w:r w:rsidR="6BD44ECD" w:rsidRPr="55558011">
        <w:rPr>
          <w:rFonts w:ascii="Segoe UI Emoji" w:eastAsia="Segoe UI Emoji" w:hAnsi="Segoe UI Emoji" w:cs="Segoe UI Emoji"/>
        </w:rPr>
        <w:t>testing</w:t>
      </w:r>
      <w:r w:rsidR="45542364" w:rsidRPr="55558011">
        <w:rPr>
          <w:rFonts w:ascii="Segoe UI Emoji" w:eastAsia="Segoe UI Emoji" w:hAnsi="Segoe UI Emoji" w:cs="Segoe UI Emoji"/>
        </w:rPr>
        <w:t>.</w:t>
      </w:r>
    </w:p>
    <w:p w14:paraId="2556A018" w14:textId="78B0E15F" w:rsidR="2496CFBD" w:rsidRDefault="2496CFBD" w:rsidP="55558011">
      <w:pPr>
        <w:pStyle w:val="ListParagraph"/>
        <w:numPr>
          <w:ilvl w:val="0"/>
          <w:numId w:val="1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Results have been encouraging and one notable feature of the device is its inherent stability</w:t>
      </w:r>
      <w:r w:rsidR="61D44E40" w:rsidRPr="55558011">
        <w:rPr>
          <w:rFonts w:ascii="Segoe UI Emoji" w:eastAsia="Segoe UI Emoji" w:hAnsi="Segoe UI Emoji" w:cs="Segoe UI Emoji"/>
        </w:rPr>
        <w:t xml:space="preserve">, which opens the possibility of wider scale deployment on flat roofs of </w:t>
      </w:r>
      <w:r w:rsidR="4126C0D9" w:rsidRPr="55558011">
        <w:rPr>
          <w:rFonts w:ascii="Segoe UI Emoji" w:eastAsia="Segoe UI Emoji" w:hAnsi="Segoe UI Emoji" w:cs="Segoe UI Emoji"/>
        </w:rPr>
        <w:t xml:space="preserve">buildings </w:t>
      </w:r>
      <w:r w:rsidR="079366EB" w:rsidRPr="55558011">
        <w:rPr>
          <w:rFonts w:ascii="Segoe UI Emoji" w:eastAsia="Segoe UI Emoji" w:hAnsi="Segoe UI Emoji" w:cs="Segoe UI Emoji"/>
        </w:rPr>
        <w:t xml:space="preserve">everywhere whether </w:t>
      </w:r>
      <w:r w:rsidR="4126C0D9" w:rsidRPr="55558011">
        <w:rPr>
          <w:rFonts w:ascii="Segoe UI Emoji" w:eastAsia="Segoe UI Emoji" w:hAnsi="Segoe UI Emoji" w:cs="Segoe UI Emoji"/>
        </w:rPr>
        <w:t>in</w:t>
      </w:r>
      <w:r w:rsidR="012CD087" w:rsidRPr="55558011">
        <w:rPr>
          <w:rFonts w:ascii="Segoe UI Emoji" w:eastAsia="Segoe UI Emoji" w:hAnsi="Segoe UI Emoji" w:cs="Segoe UI Emoji"/>
        </w:rPr>
        <w:t xml:space="preserve"> urban, </w:t>
      </w:r>
      <w:r w:rsidR="00EE3E36" w:rsidRPr="55558011">
        <w:rPr>
          <w:rFonts w:ascii="Segoe UI Emoji" w:eastAsia="Segoe UI Emoji" w:hAnsi="Segoe UI Emoji" w:cs="Segoe UI Emoji"/>
        </w:rPr>
        <w:t>coastal,</w:t>
      </w:r>
      <w:r w:rsidR="012CD087" w:rsidRPr="55558011">
        <w:rPr>
          <w:rFonts w:ascii="Segoe UI Emoji" w:eastAsia="Segoe UI Emoji" w:hAnsi="Segoe UI Emoji" w:cs="Segoe UI Emoji"/>
        </w:rPr>
        <w:t xml:space="preserve"> </w:t>
      </w:r>
      <w:r w:rsidR="08022F95" w:rsidRPr="55558011">
        <w:rPr>
          <w:rFonts w:ascii="Segoe UI Emoji" w:eastAsia="Segoe UI Emoji" w:hAnsi="Segoe UI Emoji" w:cs="Segoe UI Emoji"/>
        </w:rPr>
        <w:t>or</w:t>
      </w:r>
      <w:r w:rsidR="012CD087" w:rsidRPr="55558011">
        <w:rPr>
          <w:rFonts w:ascii="Segoe UI Emoji" w:eastAsia="Segoe UI Emoji" w:hAnsi="Segoe UI Emoji" w:cs="Segoe UI Emoji"/>
        </w:rPr>
        <w:t xml:space="preserve"> rural </w:t>
      </w:r>
      <w:r w:rsidR="4126C0D9" w:rsidRPr="55558011">
        <w:rPr>
          <w:rFonts w:ascii="Segoe UI Emoji" w:eastAsia="Segoe UI Emoji" w:hAnsi="Segoe UI Emoji" w:cs="Segoe UI Emoji"/>
        </w:rPr>
        <w:t>locations</w:t>
      </w:r>
      <w:r w:rsidR="2751A57B" w:rsidRPr="55558011">
        <w:rPr>
          <w:rFonts w:ascii="Segoe UI Emoji" w:eastAsia="Segoe UI Emoji" w:hAnsi="Segoe UI Emoji" w:cs="Segoe UI Emoji"/>
        </w:rPr>
        <w:t>.</w:t>
      </w:r>
    </w:p>
    <w:p w14:paraId="587A79D0" w14:textId="6D0CB891" w:rsidR="00982A68" w:rsidRPr="009E4A40" w:rsidRDefault="3BBA559F" w:rsidP="55558011">
      <w:pPr>
        <w:pStyle w:val="ListParagraph"/>
        <w:numPr>
          <w:ilvl w:val="0"/>
          <w:numId w:val="1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We are now waiting for </w:t>
      </w:r>
      <w:r w:rsidR="275D8B41" w:rsidRPr="55558011">
        <w:rPr>
          <w:rFonts w:ascii="Segoe UI Emoji" w:eastAsia="Segoe UI Emoji" w:hAnsi="Segoe UI Emoji" w:cs="Segoe UI Emoji"/>
        </w:rPr>
        <w:t>results</w:t>
      </w:r>
      <w:r w:rsidRPr="55558011">
        <w:rPr>
          <w:rFonts w:ascii="Segoe UI Emoji" w:eastAsia="Segoe UI Emoji" w:hAnsi="Segoe UI Emoji" w:cs="Segoe UI Emoji"/>
        </w:rPr>
        <w:t xml:space="preserve"> from independent test</w:t>
      </w:r>
      <w:r w:rsidR="0AB1D750" w:rsidRPr="55558011">
        <w:rPr>
          <w:rFonts w:ascii="Segoe UI Emoji" w:eastAsia="Segoe UI Emoji" w:hAnsi="Segoe UI Emoji" w:cs="Segoe UI Emoji"/>
        </w:rPr>
        <w:t>s</w:t>
      </w:r>
      <w:r w:rsidRPr="55558011">
        <w:rPr>
          <w:rFonts w:ascii="Segoe UI Emoji" w:eastAsia="Segoe UI Emoji" w:hAnsi="Segoe UI Emoji" w:cs="Segoe UI Emoji"/>
        </w:rPr>
        <w:t xml:space="preserve"> </w:t>
      </w:r>
      <w:r w:rsidR="54CC5FAA" w:rsidRPr="55558011">
        <w:rPr>
          <w:rFonts w:ascii="Segoe UI Emoji" w:eastAsia="Segoe UI Emoji" w:hAnsi="Segoe UI Emoji" w:cs="Segoe UI Emoji"/>
        </w:rPr>
        <w:t xml:space="preserve">which will </w:t>
      </w:r>
      <w:bookmarkStart w:id="2" w:name="_Int_nIrpfGNQ"/>
      <w:r w:rsidR="54CC5FAA" w:rsidRPr="55558011">
        <w:rPr>
          <w:rFonts w:ascii="Segoe UI Emoji" w:eastAsia="Segoe UI Emoji" w:hAnsi="Segoe UI Emoji" w:cs="Segoe UI Emoji"/>
        </w:rPr>
        <w:t>provide</w:t>
      </w:r>
      <w:bookmarkEnd w:id="2"/>
      <w:r w:rsidRPr="55558011">
        <w:rPr>
          <w:rFonts w:ascii="Segoe UI Emoji" w:eastAsia="Segoe UI Emoji" w:hAnsi="Segoe UI Emoji" w:cs="Segoe UI Emoji"/>
        </w:rPr>
        <w:t xml:space="preserve"> a</w:t>
      </w:r>
      <w:r w:rsidR="7A5F3AD0" w:rsidRPr="55558011">
        <w:rPr>
          <w:rFonts w:ascii="Segoe UI Emoji" w:eastAsia="Segoe UI Emoji" w:hAnsi="Segoe UI Emoji" w:cs="Segoe UI Emoji"/>
        </w:rPr>
        <w:t xml:space="preserve"> power curve for the AVAWT confirm</w:t>
      </w:r>
      <w:r w:rsidR="1E26B051" w:rsidRPr="55558011">
        <w:rPr>
          <w:rFonts w:ascii="Segoe UI Emoji" w:eastAsia="Segoe UI Emoji" w:hAnsi="Segoe UI Emoji" w:cs="Segoe UI Emoji"/>
        </w:rPr>
        <w:t>ing both</w:t>
      </w:r>
      <w:r w:rsidR="7A5F3AD0" w:rsidRPr="55558011">
        <w:rPr>
          <w:rFonts w:ascii="Segoe UI Emoji" w:eastAsia="Segoe UI Emoji" w:hAnsi="Segoe UI Emoji" w:cs="Segoe UI Emoji"/>
        </w:rPr>
        <w:t xml:space="preserve"> its </w:t>
      </w:r>
      <w:r w:rsidR="6C613E73" w:rsidRPr="55558011">
        <w:rPr>
          <w:rFonts w:ascii="Segoe UI Emoji" w:eastAsia="Segoe UI Emoji" w:hAnsi="Segoe UI Emoji" w:cs="Segoe UI Emoji"/>
        </w:rPr>
        <w:t>efficacy and potential value.</w:t>
      </w:r>
    </w:p>
    <w:p w14:paraId="69D20CC2" w14:textId="77777777" w:rsidR="009E4A40" w:rsidRDefault="009E4A40" w:rsidP="55558011">
      <w:pPr>
        <w:pStyle w:val="Heading2"/>
        <w:rPr>
          <w:rFonts w:ascii="Segoe UI Emoji" w:eastAsia="Segoe UI Emoji" w:hAnsi="Segoe UI Emoji" w:cs="Segoe UI Emoji"/>
        </w:rPr>
      </w:pPr>
    </w:p>
    <w:p w14:paraId="7EBA652D" w14:textId="3A405EB8" w:rsidR="00982A68" w:rsidRDefault="05014BE2" w:rsidP="009E4A40">
      <w:pPr>
        <w:pStyle w:val="Heading2"/>
        <w:rPr>
          <w:rFonts w:ascii="Segoe UI Emoji" w:eastAsia="Segoe UI Emoji" w:hAnsi="Segoe UI Emoji" w:cs="Segoe UI Emoji"/>
        </w:rPr>
      </w:pPr>
      <w:r w:rsidRPr="55558011">
        <w:rPr>
          <w:rFonts w:ascii="Segoe UI Emoji" w:eastAsia="Segoe UI Emoji" w:hAnsi="Segoe UI Emoji" w:cs="Segoe UI Emoji"/>
        </w:rPr>
        <w:t xml:space="preserve">1.3 </w:t>
      </w:r>
      <w:r w:rsidR="1753A9ED" w:rsidRPr="55558011">
        <w:rPr>
          <w:rFonts w:ascii="Segoe UI Emoji" w:eastAsia="Segoe UI Emoji" w:hAnsi="Segoe UI Emoji" w:cs="Segoe UI Emoji"/>
        </w:rPr>
        <w:t>Pathway</w:t>
      </w:r>
    </w:p>
    <w:p w14:paraId="5D5DCEC7" w14:textId="77777777" w:rsidR="009E4A40" w:rsidRPr="009E4A40" w:rsidRDefault="009E4A40" w:rsidP="009E4A40"/>
    <w:p w14:paraId="60ADB243" w14:textId="451982C4" w:rsidR="77A90533" w:rsidRDefault="77A90533" w:rsidP="55558011">
      <w:pPr>
        <w:rPr>
          <w:rFonts w:ascii="Segoe UI Emoji" w:eastAsia="Segoe UI Emoji" w:hAnsi="Segoe UI Emoji" w:cs="Segoe UI Emoji"/>
        </w:rPr>
      </w:pPr>
      <w:r w:rsidRPr="55558011">
        <w:rPr>
          <w:rFonts w:ascii="Segoe UI Emoji" w:eastAsia="Segoe UI Emoji" w:hAnsi="Segoe UI Emoji" w:cs="Segoe UI Emoji"/>
        </w:rPr>
        <w:t xml:space="preserve">The pathway ahead looks </w:t>
      </w:r>
      <w:r w:rsidR="5D620E30" w:rsidRPr="55558011">
        <w:rPr>
          <w:rFonts w:ascii="Segoe UI Emoji" w:eastAsia="Segoe UI Emoji" w:hAnsi="Segoe UI Emoji" w:cs="Segoe UI Emoji"/>
        </w:rPr>
        <w:t>straightforward but has some key milestones which may also be considered as stag</w:t>
      </w:r>
      <w:r w:rsidR="13672925" w:rsidRPr="55558011">
        <w:rPr>
          <w:rFonts w:ascii="Segoe UI Emoji" w:eastAsia="Segoe UI Emoji" w:hAnsi="Segoe UI Emoji" w:cs="Segoe UI Emoji"/>
        </w:rPr>
        <w:t>e gates in our innovation management process</w:t>
      </w:r>
      <w:r w:rsidR="5445422F" w:rsidRPr="55558011">
        <w:rPr>
          <w:rFonts w:ascii="Segoe UI Emoji" w:eastAsia="Segoe UI Emoji" w:hAnsi="Segoe UI Emoji" w:cs="Segoe UI Emoji"/>
        </w:rPr>
        <w:t>.</w:t>
      </w:r>
    </w:p>
    <w:p w14:paraId="17D77302" w14:textId="3AEA5325" w:rsidR="5445422F" w:rsidRDefault="5445422F" w:rsidP="55558011">
      <w:pPr>
        <w:rPr>
          <w:rFonts w:ascii="Segoe UI Emoji" w:eastAsia="Segoe UI Emoji" w:hAnsi="Segoe UI Emoji" w:cs="Segoe UI Emoji"/>
        </w:rPr>
      </w:pPr>
      <w:r w:rsidRPr="55558011">
        <w:rPr>
          <w:rFonts w:ascii="Segoe UI Emoji" w:eastAsia="Segoe UI Emoji" w:hAnsi="Segoe UI Emoji" w:cs="Segoe UI Emoji"/>
        </w:rPr>
        <w:t>Moving on from our current position the milestones can be summarised as follows:</w:t>
      </w:r>
    </w:p>
    <w:p w14:paraId="4CC86316" w14:textId="37C9B62D" w:rsidR="4287EB55" w:rsidRDefault="4287EB55"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Year 0 - </w:t>
      </w:r>
      <w:r w:rsidR="7E85949F" w:rsidRPr="55558011">
        <w:rPr>
          <w:rFonts w:ascii="Segoe UI Emoji" w:eastAsia="Segoe UI Emoji" w:hAnsi="Segoe UI Emoji" w:cs="Segoe UI Emoji"/>
        </w:rPr>
        <w:t>Obtain results from independent wind tunnel testing</w:t>
      </w:r>
      <w:r w:rsidR="00C15384">
        <w:rPr>
          <w:rFonts w:ascii="Segoe UI Emoji" w:eastAsia="Segoe UI Emoji" w:hAnsi="Segoe UI Emoji" w:cs="Segoe UI Emoji"/>
        </w:rPr>
        <w:t>.</w:t>
      </w:r>
    </w:p>
    <w:p w14:paraId="5AFCBC7F" w14:textId="2F06ED48" w:rsidR="15916348" w:rsidRDefault="15916348" w:rsidP="55558011">
      <w:pPr>
        <w:pStyle w:val="ListParagraph"/>
        <w:numPr>
          <w:ilvl w:val="0"/>
          <w:numId w:val="12"/>
        </w:numPr>
        <w:spacing w:line="336" w:lineRule="auto"/>
        <w:rPr>
          <w:rFonts w:ascii="Segoe UI Emoji" w:eastAsia="Segoe UI Emoji" w:hAnsi="Segoe UI Emoji" w:cs="Segoe UI Emoji"/>
        </w:rPr>
      </w:pPr>
      <w:r w:rsidRPr="55558011">
        <w:rPr>
          <w:rFonts w:ascii="Segoe UI Emoji" w:eastAsia="Segoe UI Emoji" w:hAnsi="Segoe UI Emoji" w:cs="Segoe UI Emoji"/>
        </w:rPr>
        <w:t xml:space="preserve">Year 0 - </w:t>
      </w:r>
      <w:r w:rsidR="19422E94" w:rsidRPr="55558011">
        <w:rPr>
          <w:rFonts w:ascii="Segoe UI Emoji" w:eastAsia="Segoe UI Emoji" w:hAnsi="Segoe UI Emoji" w:cs="Segoe UI Emoji"/>
        </w:rPr>
        <w:t xml:space="preserve">Calculate the power curve to </w:t>
      </w:r>
      <w:bookmarkStart w:id="3" w:name="_Int_xOWM5KqF"/>
      <w:r w:rsidR="19422E94" w:rsidRPr="55558011">
        <w:rPr>
          <w:rFonts w:ascii="Segoe UI Emoji" w:eastAsia="Segoe UI Emoji" w:hAnsi="Segoe UI Emoji" w:cs="Segoe UI Emoji"/>
        </w:rPr>
        <w:t>determine</w:t>
      </w:r>
      <w:bookmarkEnd w:id="3"/>
      <w:r w:rsidR="19422E94" w:rsidRPr="55558011">
        <w:rPr>
          <w:rFonts w:ascii="Segoe UI Emoji" w:eastAsia="Segoe UI Emoji" w:hAnsi="Segoe UI Emoji" w:cs="Segoe UI Emoji"/>
        </w:rPr>
        <w:t xml:space="preserve"> its </w:t>
      </w:r>
      <w:r w:rsidR="30D2EFFA" w:rsidRPr="55558011">
        <w:rPr>
          <w:rFonts w:ascii="Segoe UI Emoji" w:eastAsia="Segoe UI Emoji" w:hAnsi="Segoe UI Emoji" w:cs="Segoe UI Emoji"/>
        </w:rPr>
        <w:t xml:space="preserve">potential </w:t>
      </w:r>
      <w:r w:rsidR="19422E94" w:rsidRPr="55558011">
        <w:rPr>
          <w:rFonts w:ascii="Segoe UI Emoji" w:eastAsia="Segoe UI Emoji" w:hAnsi="Segoe UI Emoji" w:cs="Segoe UI Emoji"/>
        </w:rPr>
        <w:t>value</w:t>
      </w:r>
      <w:r w:rsidR="00C15384">
        <w:rPr>
          <w:rFonts w:ascii="Segoe UI Emoji" w:eastAsia="Segoe UI Emoji" w:hAnsi="Segoe UI Emoji" w:cs="Segoe UI Emoji"/>
        </w:rPr>
        <w:t>.</w:t>
      </w:r>
    </w:p>
    <w:p w14:paraId="6F51E8FF" w14:textId="61A744C0" w:rsidR="2F5B8ABF" w:rsidRDefault="2F5B8ABF"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Year 1 - </w:t>
      </w:r>
      <w:r w:rsidR="10299974" w:rsidRPr="55558011">
        <w:rPr>
          <w:rFonts w:ascii="Segoe UI Emoji" w:eastAsia="Segoe UI Emoji" w:hAnsi="Segoe UI Emoji" w:cs="Segoe UI Emoji"/>
        </w:rPr>
        <w:t>C</w:t>
      </w:r>
      <w:r w:rsidR="75ECFAC0" w:rsidRPr="55558011">
        <w:rPr>
          <w:rFonts w:ascii="Segoe UI Emoji" w:eastAsia="Segoe UI Emoji" w:hAnsi="Segoe UI Emoji" w:cs="Segoe UI Emoji"/>
        </w:rPr>
        <w:t>reat</w:t>
      </w:r>
      <w:r w:rsidR="491ABAD7" w:rsidRPr="55558011">
        <w:rPr>
          <w:rFonts w:ascii="Segoe UI Emoji" w:eastAsia="Segoe UI Emoji" w:hAnsi="Segoe UI Emoji" w:cs="Segoe UI Emoji"/>
        </w:rPr>
        <w:t>e</w:t>
      </w:r>
      <w:r w:rsidR="75ECFAC0" w:rsidRPr="55558011">
        <w:rPr>
          <w:rFonts w:ascii="Segoe UI Emoji" w:eastAsia="Segoe UI Emoji" w:hAnsi="Segoe UI Emoji" w:cs="Segoe UI Emoji"/>
        </w:rPr>
        <w:t xml:space="preserve"> a digital twin of the AVAWT which can be refined by further iterations of physical prototypes</w:t>
      </w:r>
      <w:r w:rsidR="120C1740" w:rsidRPr="55558011">
        <w:rPr>
          <w:rFonts w:ascii="Segoe UI Emoji" w:eastAsia="Segoe UI Emoji" w:hAnsi="Segoe UI Emoji" w:cs="Segoe UI Emoji"/>
        </w:rPr>
        <w:t xml:space="preserve"> (this might be a collaborative project with UWTSD)</w:t>
      </w:r>
      <w:r w:rsidR="3F3D9C7C" w:rsidRPr="55558011">
        <w:rPr>
          <w:rFonts w:ascii="Segoe UI Emoji" w:eastAsia="Segoe UI Emoji" w:hAnsi="Segoe UI Emoji" w:cs="Segoe UI Emoji"/>
        </w:rPr>
        <w:t xml:space="preserve"> </w:t>
      </w:r>
    </w:p>
    <w:p w14:paraId="5DD62368" w14:textId="7AEE1536" w:rsidR="4404EE6C" w:rsidRDefault="4404EE6C"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Year 1 - </w:t>
      </w:r>
      <w:r w:rsidR="28AD55A6" w:rsidRPr="55558011">
        <w:rPr>
          <w:rFonts w:ascii="Segoe UI Emoji" w:eastAsia="Segoe UI Emoji" w:hAnsi="Segoe UI Emoji" w:cs="Segoe UI Emoji"/>
        </w:rPr>
        <w:t xml:space="preserve">Develop </w:t>
      </w:r>
      <w:r w:rsidR="1604F4FA" w:rsidRPr="55558011">
        <w:rPr>
          <w:rFonts w:ascii="Segoe UI Emoji" w:eastAsia="Segoe UI Emoji" w:hAnsi="Segoe UI Emoji" w:cs="Segoe UI Emoji"/>
        </w:rPr>
        <w:t xml:space="preserve">the </w:t>
      </w:r>
      <w:r w:rsidR="28AD55A6" w:rsidRPr="55558011">
        <w:rPr>
          <w:rFonts w:ascii="Segoe UI Emoji" w:eastAsia="Segoe UI Emoji" w:hAnsi="Segoe UI Emoji" w:cs="Segoe UI Emoji"/>
        </w:rPr>
        <w:t>first commercial product based on Voice of Customer</w:t>
      </w:r>
      <w:r w:rsidR="55558011" w:rsidRPr="55558011">
        <w:rPr>
          <w:rFonts w:ascii="Segoe UI Emoji" w:eastAsia="Segoe UI Emoji" w:hAnsi="Segoe UI Emoji" w:cs="Segoe UI Emoji"/>
        </w:rPr>
        <w:t xml:space="preserve"> </w:t>
      </w:r>
      <w:r w:rsidR="645F4AE6" w:rsidRPr="55558011">
        <w:rPr>
          <w:rFonts w:ascii="Segoe UI Emoji" w:eastAsia="Segoe UI Emoji" w:hAnsi="Segoe UI Emoji" w:cs="Segoe UI Emoji"/>
        </w:rPr>
        <w:t>(</w:t>
      </w:r>
      <w:proofErr w:type="spellStart"/>
      <w:r w:rsidR="645F4AE6" w:rsidRPr="55558011">
        <w:rPr>
          <w:rFonts w:ascii="Segoe UI Emoji" w:eastAsia="Segoe UI Emoji" w:hAnsi="Segoe UI Emoji" w:cs="Segoe UI Emoji"/>
        </w:rPr>
        <w:t>VoC</w:t>
      </w:r>
      <w:proofErr w:type="spellEnd"/>
      <w:r w:rsidR="645F4AE6" w:rsidRPr="55558011">
        <w:rPr>
          <w:rFonts w:ascii="Segoe UI Emoji" w:eastAsia="Segoe UI Emoji" w:hAnsi="Segoe UI Emoji" w:cs="Segoe UI Emoji"/>
        </w:rPr>
        <w:t xml:space="preserve">) </w:t>
      </w:r>
      <w:sdt>
        <w:sdtPr>
          <w:alias w:val="Citation"/>
          <w:tag w:val="{&quot;referencesIds&quot;:[&quot;doc:644e21076cc93024c18f311d&quot;],&quot;referencesOptions&quot;:{&quot;doc:644e21076cc93024c18f311d&quot;:{&quot;author&quot;:true,&quot;year&quot;:true,&quot;pageReplace&quot;:&quot;&quot;,&quot;prefix&quot;:&quot;&quot;,&quot;suffix&quot;:&quot;&quot;}},&quot;hasBrokenReferences&quot;:false,&quot;hasManualEdits&quot;:false,&quot;citationType&quot;:&quot;inline&quot;,&quot;id&quot;:762584547,&quot;citationText&quot;:&quot;&lt;span style=\&quot;font-family:Avenir Next LT Pro;font-size:16px;color:#000000\&quot;&gt;(Cooper 2019)&lt;/span&gt;&quot;}"/>
          <w:id w:val="762584547"/>
          <w:placeholder>
            <w:docPart w:val="DefaultPlaceholder_1081868574"/>
          </w:placeholder>
        </w:sdtPr>
        <w:sdtContent>
          <w:r w:rsidR="6BAFE5A4" w:rsidRPr="55558011">
            <w:rPr>
              <w:rFonts w:eastAsia="Avenir Next LT Pro" w:hAnsi="Avenir Next LT Pro" w:cs="Avenir Next LT Pro"/>
              <w:color w:val="000000" w:themeColor="text1"/>
            </w:rPr>
            <w:t>(Cooper 2019)</w:t>
          </w:r>
        </w:sdtContent>
      </w:sdt>
      <w:r w:rsidR="55558011" w:rsidRPr="55558011">
        <w:rPr>
          <w:rFonts w:eastAsia="Avenir Next LT Pro" w:hAnsi="Avenir Next LT Pro" w:cs="Avenir Next LT Pro"/>
          <w:color w:val="FFFFFF" w:themeColor="background1"/>
        </w:rPr>
        <w:t xml:space="preserve"> </w:t>
      </w:r>
      <w:r w:rsidR="780D9D2F">
        <w:t>which will begi</w:t>
      </w:r>
      <w:r w:rsidR="780D9D2F" w:rsidRPr="55558011">
        <w:rPr>
          <w:rFonts w:ascii="Segoe UI Emoji" w:eastAsia="Segoe UI Emoji" w:hAnsi="Segoe UI Emoji" w:cs="Segoe UI Emoji"/>
        </w:rPr>
        <w:t>n with assessing</w:t>
      </w:r>
      <w:r w:rsidR="36B28261" w:rsidRPr="55558011">
        <w:rPr>
          <w:rFonts w:ascii="Segoe UI Emoji" w:eastAsia="Segoe UI Emoji" w:hAnsi="Segoe UI Emoji" w:cs="Segoe UI Emoji"/>
        </w:rPr>
        <w:t xml:space="preserve"> demand from</w:t>
      </w:r>
      <w:r w:rsidR="780D9D2F" w:rsidRPr="55558011">
        <w:rPr>
          <w:rFonts w:ascii="Segoe UI Emoji" w:eastAsia="Segoe UI Emoji" w:hAnsi="Segoe UI Emoji" w:cs="Segoe UI Emoji"/>
        </w:rPr>
        <w:t xml:space="preserve"> the touring and static caravan sector (including motorhomes</w:t>
      </w:r>
      <w:r w:rsidR="0ABD2E3A" w:rsidRPr="55558011">
        <w:rPr>
          <w:rFonts w:ascii="Segoe UI Emoji" w:eastAsia="Segoe UI Emoji" w:hAnsi="Segoe UI Emoji" w:cs="Segoe UI Emoji"/>
        </w:rPr>
        <w:t xml:space="preserve"> and campervans)</w:t>
      </w:r>
    </w:p>
    <w:p w14:paraId="0643660F" w14:textId="79222A7D" w:rsidR="3EFAC7DF" w:rsidRDefault="3EFAC7DF"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In collaboration with supply chain partners, agree manufacturing </w:t>
      </w:r>
      <w:r w:rsidR="37391BD9" w:rsidRPr="55558011">
        <w:rPr>
          <w:rFonts w:ascii="Segoe UI Emoji" w:eastAsia="Segoe UI Emoji" w:hAnsi="Segoe UI Emoji" w:cs="Segoe UI Emoji"/>
        </w:rPr>
        <w:t xml:space="preserve">lead times </w:t>
      </w:r>
      <w:r w:rsidRPr="55558011">
        <w:rPr>
          <w:rFonts w:ascii="Segoe UI Emoji" w:eastAsia="Segoe UI Emoji" w:hAnsi="Segoe UI Emoji" w:cs="Segoe UI Emoji"/>
        </w:rPr>
        <w:t xml:space="preserve">for </w:t>
      </w:r>
      <w:r w:rsidR="0D6EC271" w:rsidRPr="55558011">
        <w:rPr>
          <w:rFonts w:ascii="Segoe UI Emoji" w:eastAsia="Segoe UI Emoji" w:hAnsi="Segoe UI Emoji" w:cs="Segoe UI Emoji"/>
        </w:rPr>
        <w:t>a 250-</w:t>
      </w:r>
      <w:r w:rsidR="60B61A7D" w:rsidRPr="55558011">
        <w:rPr>
          <w:rFonts w:ascii="Segoe UI Emoji" w:eastAsia="Segoe UI Emoji" w:hAnsi="Segoe UI Emoji" w:cs="Segoe UI Emoji"/>
        </w:rPr>
        <w:t>350</w:t>
      </w:r>
      <w:r w:rsidR="0D6EC271" w:rsidRPr="55558011">
        <w:rPr>
          <w:rFonts w:ascii="Segoe UI Emoji" w:eastAsia="Segoe UI Emoji" w:hAnsi="Segoe UI Emoji" w:cs="Segoe UI Emoji"/>
        </w:rPr>
        <w:t>watt version of the AVAWT</w:t>
      </w:r>
      <w:r w:rsidR="00C15384">
        <w:rPr>
          <w:rFonts w:ascii="Segoe UI Emoji" w:eastAsia="Segoe UI Emoji" w:hAnsi="Segoe UI Emoji" w:cs="Segoe UI Emoji"/>
        </w:rPr>
        <w:t>.</w:t>
      </w:r>
    </w:p>
    <w:p w14:paraId="49F3C481" w14:textId="34D14C41" w:rsidR="3EFAC7DF" w:rsidRDefault="3EFAC7DF"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Year </w:t>
      </w:r>
      <w:r w:rsidR="1AB1E841" w:rsidRPr="55558011">
        <w:rPr>
          <w:rFonts w:ascii="Segoe UI Emoji" w:eastAsia="Segoe UI Emoji" w:hAnsi="Segoe UI Emoji" w:cs="Segoe UI Emoji"/>
        </w:rPr>
        <w:t>1</w:t>
      </w:r>
      <w:r w:rsidRPr="55558011">
        <w:rPr>
          <w:rFonts w:ascii="Segoe UI Emoji" w:eastAsia="Segoe UI Emoji" w:hAnsi="Segoe UI Emoji" w:cs="Segoe UI Emoji"/>
        </w:rPr>
        <w:t xml:space="preserve"> – </w:t>
      </w:r>
      <w:r w:rsidR="08025737" w:rsidRPr="55558011">
        <w:rPr>
          <w:rFonts w:ascii="Segoe UI Emoji" w:eastAsia="Segoe UI Emoji" w:hAnsi="Segoe UI Emoji" w:cs="Segoe UI Emoji"/>
        </w:rPr>
        <w:t xml:space="preserve">Leisure Sector </w:t>
      </w:r>
      <w:r w:rsidR="622692C8" w:rsidRPr="55558011">
        <w:rPr>
          <w:rFonts w:ascii="Segoe UI Emoji" w:eastAsia="Segoe UI Emoji" w:hAnsi="Segoe UI Emoji" w:cs="Segoe UI Emoji"/>
        </w:rPr>
        <w:t>strategic marketin</w:t>
      </w:r>
      <w:r w:rsidR="2C604565" w:rsidRPr="55558011">
        <w:rPr>
          <w:rFonts w:ascii="Segoe UI Emoji" w:eastAsia="Segoe UI Emoji" w:hAnsi="Segoe UI Emoji" w:cs="Segoe UI Emoji"/>
        </w:rPr>
        <w:t>g</w:t>
      </w:r>
    </w:p>
    <w:p w14:paraId="18847166" w14:textId="2EC4F61F" w:rsidR="65B9EAA8" w:rsidRDefault="65B9EAA8" w:rsidP="55558011">
      <w:pPr>
        <w:pStyle w:val="ListParagraph"/>
        <w:numPr>
          <w:ilvl w:val="0"/>
          <w:numId w:val="12"/>
        </w:numPr>
        <w:rPr>
          <w:rFonts w:ascii="Segoe UI Emoji" w:eastAsia="Segoe UI Emoji" w:hAnsi="Segoe UI Emoji" w:cs="Segoe UI Emoji"/>
        </w:rPr>
      </w:pPr>
      <w:r w:rsidRPr="55558011">
        <w:rPr>
          <w:rFonts w:ascii="Segoe UI Emoji" w:eastAsia="Segoe UI Emoji" w:hAnsi="Segoe UI Emoji" w:cs="Segoe UI Emoji"/>
        </w:rPr>
        <w:t xml:space="preserve">Year 2 – Receipts </w:t>
      </w:r>
      <w:r w:rsidR="4D0DD2CC" w:rsidRPr="55558011">
        <w:rPr>
          <w:rFonts w:ascii="Segoe UI Emoji" w:eastAsia="Segoe UI Emoji" w:hAnsi="Segoe UI Emoji" w:cs="Segoe UI Emoji"/>
        </w:rPr>
        <w:t xml:space="preserve">begin </w:t>
      </w:r>
      <w:r w:rsidRPr="55558011">
        <w:rPr>
          <w:rFonts w:ascii="Segoe UI Emoji" w:eastAsia="Segoe UI Emoji" w:hAnsi="Segoe UI Emoji" w:cs="Segoe UI Emoji"/>
        </w:rPr>
        <w:t>from sales to Leisure sector</w:t>
      </w:r>
      <w:r w:rsidR="00C15384">
        <w:rPr>
          <w:rFonts w:ascii="Segoe UI Emoji" w:eastAsia="Segoe UI Emoji" w:hAnsi="Segoe UI Emoji" w:cs="Segoe UI Emoji"/>
        </w:rPr>
        <w:t>.</w:t>
      </w:r>
      <w:r w:rsidRPr="55558011">
        <w:rPr>
          <w:rFonts w:ascii="Segoe UI Emoji" w:eastAsia="Segoe UI Emoji" w:hAnsi="Segoe UI Emoji" w:cs="Segoe UI Emoji"/>
        </w:rPr>
        <w:t xml:space="preserve"> </w:t>
      </w:r>
    </w:p>
    <w:p w14:paraId="5DFB9009" w14:textId="77777777" w:rsidR="00C15384" w:rsidRDefault="00C15384" w:rsidP="00C15384">
      <w:pPr>
        <w:pStyle w:val="ListParagraph"/>
        <w:ind w:left="720"/>
        <w:rPr>
          <w:rFonts w:ascii="Segoe UI Emoji" w:eastAsia="Segoe UI Emoji" w:hAnsi="Segoe UI Emoji" w:cs="Segoe UI Emoji"/>
        </w:rPr>
      </w:pPr>
    </w:p>
    <w:p w14:paraId="168F6F0D" w14:textId="5E5D14CA" w:rsidR="50490B23" w:rsidRDefault="50490B23" w:rsidP="55558011">
      <w:pPr>
        <w:jc w:val="center"/>
      </w:pPr>
      <w:r>
        <w:rPr>
          <w:noProof/>
        </w:rPr>
        <w:drawing>
          <wp:inline distT="0" distB="0" distL="0" distR="0" wp14:anchorId="70C226E6" wp14:editId="50DCF492">
            <wp:extent cx="4572000" cy="3048000"/>
            <wp:effectExtent l="0" t="0" r="0" b="0"/>
            <wp:docPr id="2069057641" name="Picture 206905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15AE7494" w14:textId="1414BCBF" w:rsidR="55558011" w:rsidRDefault="55558011" w:rsidP="55558011">
      <w:pPr>
        <w:pStyle w:val="Subtitle"/>
        <w:rPr>
          <w:rFonts w:ascii="Segoe UI Emoji" w:eastAsia="Segoe UI Emoji" w:hAnsi="Segoe UI Emoji" w:cs="Segoe UI Emoji"/>
        </w:rPr>
      </w:pPr>
    </w:p>
    <w:p w14:paraId="452157E7" w14:textId="604BE407" w:rsidR="55558011" w:rsidRDefault="55558011" w:rsidP="55558011">
      <w:pPr>
        <w:pStyle w:val="Subtitle"/>
        <w:rPr>
          <w:rFonts w:ascii="Segoe UI Emoji" w:eastAsia="Segoe UI Emoji" w:hAnsi="Segoe UI Emoji" w:cs="Segoe UI Emoji"/>
        </w:rPr>
      </w:pPr>
      <w:r w:rsidRPr="55558011">
        <w:rPr>
          <w:rFonts w:ascii="Segoe UI Emoji" w:eastAsia="Segoe UI Emoji" w:hAnsi="Segoe UI Emoji" w:cs="Segoe UI Emoji"/>
        </w:rPr>
        <w:lastRenderedPageBreak/>
        <w:t>2.</w:t>
      </w:r>
      <w:r w:rsidR="0FD72830" w:rsidRPr="55558011">
        <w:rPr>
          <w:rFonts w:ascii="Segoe UI Emoji" w:eastAsia="Segoe UI Emoji" w:hAnsi="Segoe UI Emoji" w:cs="Segoe UI Emoji"/>
        </w:rPr>
        <w:t xml:space="preserve"> </w:t>
      </w:r>
      <w:r w:rsidR="3BC58796" w:rsidRPr="55558011">
        <w:rPr>
          <w:rFonts w:ascii="Segoe UI Emoji" w:eastAsia="Segoe UI Emoji" w:hAnsi="Segoe UI Emoji" w:cs="Segoe UI Emoji"/>
        </w:rPr>
        <w:t>P</w:t>
      </w:r>
      <w:r w:rsidR="1E900F15" w:rsidRPr="55558011">
        <w:rPr>
          <w:rFonts w:ascii="Segoe UI Emoji" w:eastAsia="Segoe UI Emoji" w:hAnsi="Segoe UI Emoji" w:cs="Segoe UI Emoji"/>
        </w:rPr>
        <w:t>artnerships</w:t>
      </w:r>
      <w:r w:rsidR="33F5D5BC" w:rsidRPr="55558011">
        <w:rPr>
          <w:rFonts w:ascii="Segoe UI Emoji" w:eastAsia="Segoe UI Emoji" w:hAnsi="Segoe UI Emoji" w:cs="Segoe UI Emoji"/>
        </w:rPr>
        <w:t>, Procurement and Production</w:t>
      </w:r>
    </w:p>
    <w:p w14:paraId="015DDF84" w14:textId="551BE495" w:rsidR="45DD4061" w:rsidRDefault="45DD4061" w:rsidP="55558011">
      <w:pPr>
        <w:pStyle w:val="Heading2"/>
        <w:rPr>
          <w:rFonts w:ascii="Segoe UI Emoji" w:eastAsia="Segoe UI Emoji" w:hAnsi="Segoe UI Emoji" w:cs="Segoe UI Emoji"/>
        </w:rPr>
      </w:pPr>
      <w:r w:rsidRPr="55558011">
        <w:rPr>
          <w:rFonts w:ascii="Segoe UI Emoji" w:eastAsia="Segoe UI Emoji" w:hAnsi="Segoe UI Emoji" w:cs="Segoe UI Emoji"/>
        </w:rPr>
        <w:t xml:space="preserve">2.1 </w:t>
      </w:r>
      <w:r w:rsidR="78814497" w:rsidRPr="55558011">
        <w:rPr>
          <w:rFonts w:ascii="Segoe UI Emoji" w:eastAsia="Segoe UI Emoji" w:hAnsi="Segoe UI Emoji" w:cs="Segoe UI Emoji"/>
        </w:rPr>
        <w:t>Partnerships</w:t>
      </w:r>
    </w:p>
    <w:p w14:paraId="26183EA2" w14:textId="30982740" w:rsidR="78814497" w:rsidRDefault="78814497"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We will explore partnerships with:</w:t>
      </w:r>
    </w:p>
    <w:p w14:paraId="61DF31DD" w14:textId="06A3E871" w:rsidR="78814497" w:rsidRDefault="78814497" w:rsidP="55558011">
      <w:pPr>
        <w:pStyle w:val="ListParagraph"/>
        <w:numPr>
          <w:ilvl w:val="0"/>
          <w:numId w:val="1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AMRC Cymru (material </w:t>
      </w:r>
      <w:r w:rsidR="42EDFD43" w:rsidRPr="55558011">
        <w:rPr>
          <w:rFonts w:ascii="Segoe UI Emoji" w:eastAsia="Segoe UI Emoji" w:hAnsi="Segoe UI Emoji" w:cs="Segoe UI Emoji"/>
        </w:rPr>
        <w:t>choice</w:t>
      </w:r>
      <w:r w:rsidRPr="55558011">
        <w:rPr>
          <w:rFonts w:ascii="Segoe UI Emoji" w:eastAsia="Segoe UI Emoji" w:hAnsi="Segoe UI Emoji" w:cs="Segoe UI Emoji"/>
        </w:rPr>
        <w:t xml:space="preserve"> and manufacturing processes)</w:t>
      </w:r>
    </w:p>
    <w:p w14:paraId="12365591" w14:textId="2542FA86" w:rsidR="78814497" w:rsidRDefault="78814497" w:rsidP="55558011">
      <w:pPr>
        <w:pStyle w:val="ListParagraph"/>
        <w:numPr>
          <w:ilvl w:val="0"/>
          <w:numId w:val="1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UWTSD</w:t>
      </w:r>
      <w:r w:rsidR="6B05C480" w:rsidRPr="55558011">
        <w:rPr>
          <w:rFonts w:ascii="Segoe UI Emoji" w:eastAsia="Segoe UI Emoji" w:hAnsi="Segoe UI Emoji" w:cs="Segoe UI Emoji"/>
        </w:rPr>
        <w:t xml:space="preserve"> (Digital Twin)</w:t>
      </w:r>
    </w:p>
    <w:p w14:paraId="68A97E65" w14:textId="6ECC51DD" w:rsidR="6B05C480" w:rsidRDefault="6B05C480" w:rsidP="55558011">
      <w:pPr>
        <w:pStyle w:val="ListParagraph"/>
        <w:numPr>
          <w:ilvl w:val="0"/>
          <w:numId w:val="1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Caravan Club and Park Home Organisations (Voice of Customer)</w:t>
      </w:r>
    </w:p>
    <w:p w14:paraId="40926228" w14:textId="4A9BB30E" w:rsidR="0AB88CD4" w:rsidRDefault="0AB88CD4" w:rsidP="55558011">
      <w:pPr>
        <w:pStyle w:val="ListParagraph"/>
        <w:numPr>
          <w:ilvl w:val="0"/>
          <w:numId w:val="1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Supply Chain partners </w:t>
      </w:r>
      <w:r w:rsidR="4C5187BC" w:rsidRPr="55558011">
        <w:rPr>
          <w:rFonts w:ascii="Segoe UI Emoji" w:eastAsia="Segoe UI Emoji" w:hAnsi="Segoe UI Emoji" w:cs="Segoe UI Emoji"/>
        </w:rPr>
        <w:t>&amp; Customer (early adopter) User Groups</w:t>
      </w:r>
    </w:p>
    <w:p w14:paraId="7C7EB0A2" w14:textId="430419AF" w:rsidR="7DC3C552" w:rsidRDefault="7DC3C552" w:rsidP="55558011">
      <w:pPr>
        <w:spacing w:line="276" w:lineRule="auto"/>
        <w:jc w:val="center"/>
        <w:rPr>
          <w:rFonts w:eastAsia="Segoe UI Emoji" w:hAnsi="Segoe UI Emoji" w:cs="Segoe UI Emoji"/>
        </w:rPr>
      </w:pPr>
      <w:r>
        <w:rPr>
          <w:noProof/>
        </w:rPr>
        <w:drawing>
          <wp:inline distT="0" distB="0" distL="0" distR="0" wp14:anchorId="79A37957" wp14:editId="7C8BB221">
            <wp:extent cx="5691188" cy="3794125"/>
            <wp:effectExtent l="0" t="0" r="0" b="0"/>
            <wp:docPr id="2019918384" name="Picture 201991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91188" cy="3794125"/>
                    </a:xfrm>
                    <a:prstGeom prst="rect">
                      <a:avLst/>
                    </a:prstGeom>
                  </pic:spPr>
                </pic:pic>
              </a:graphicData>
            </a:graphic>
          </wp:inline>
        </w:drawing>
      </w:r>
    </w:p>
    <w:p w14:paraId="1564E9CA" w14:textId="34246E6E" w:rsidR="3F10A707" w:rsidRDefault="3F10A707" w:rsidP="55558011">
      <w:pPr>
        <w:spacing w:line="276" w:lineRule="auto"/>
        <w:jc w:val="center"/>
        <w:rPr>
          <w:rFonts w:ascii="Segoe UI Emoji" w:eastAsia="Segoe UI Emoji" w:hAnsi="Segoe UI Emoji" w:cs="Segoe UI Emoji"/>
          <w:sz w:val="18"/>
          <w:szCs w:val="18"/>
        </w:rPr>
      </w:pPr>
      <w:r w:rsidRPr="55558011">
        <w:rPr>
          <w:rFonts w:ascii="Segoe UI Emoji" w:eastAsia="Segoe UI Emoji" w:hAnsi="Segoe UI Emoji" w:cs="Segoe UI Emoji"/>
          <w:sz w:val="18"/>
          <w:szCs w:val="18"/>
        </w:rPr>
        <w:t xml:space="preserve">Early discussions with UWTSD </w:t>
      </w:r>
      <w:r w:rsidR="10651D43" w:rsidRPr="55558011">
        <w:rPr>
          <w:rFonts w:ascii="Segoe UI Emoji" w:eastAsia="Segoe UI Emoji" w:hAnsi="Segoe UI Emoji" w:cs="Segoe UI Emoji"/>
          <w:sz w:val="18"/>
          <w:szCs w:val="18"/>
        </w:rPr>
        <w:t>about</w:t>
      </w:r>
      <w:r w:rsidRPr="55558011">
        <w:rPr>
          <w:rFonts w:ascii="Segoe UI Emoji" w:eastAsia="Segoe UI Emoji" w:hAnsi="Segoe UI Emoji" w:cs="Segoe UI Emoji"/>
          <w:sz w:val="18"/>
          <w:szCs w:val="18"/>
        </w:rPr>
        <w:t xml:space="preserve"> the creation of a d</w:t>
      </w:r>
      <w:r w:rsidR="03C34908" w:rsidRPr="55558011">
        <w:rPr>
          <w:rFonts w:ascii="Segoe UI Emoji" w:eastAsia="Segoe UI Emoji" w:hAnsi="Segoe UI Emoji" w:cs="Segoe UI Emoji"/>
          <w:sz w:val="18"/>
          <w:szCs w:val="18"/>
        </w:rPr>
        <w:t>igital twin for the AVAWT</w:t>
      </w:r>
    </w:p>
    <w:p w14:paraId="1EB6B7F4" w14:textId="442CDF6D" w:rsidR="1C91704B" w:rsidRDefault="1C91704B" w:rsidP="55558011">
      <w:pPr>
        <w:pStyle w:val="Heading2"/>
        <w:rPr>
          <w:rFonts w:ascii="Segoe UI Emoji" w:eastAsia="Segoe UI Emoji" w:hAnsi="Segoe UI Emoji" w:cs="Segoe UI Emoji"/>
        </w:rPr>
      </w:pPr>
      <w:r w:rsidRPr="55558011">
        <w:rPr>
          <w:rFonts w:ascii="Segoe UI Emoji" w:eastAsia="Segoe UI Emoji" w:hAnsi="Segoe UI Emoji" w:cs="Segoe UI Emoji"/>
        </w:rPr>
        <w:t xml:space="preserve">2.2 </w:t>
      </w:r>
      <w:r w:rsidR="5A7EBEA9" w:rsidRPr="55558011">
        <w:rPr>
          <w:rFonts w:ascii="Segoe UI Emoji" w:eastAsia="Segoe UI Emoji" w:hAnsi="Segoe UI Emoji" w:cs="Segoe UI Emoji"/>
        </w:rPr>
        <w:t>P</w:t>
      </w:r>
      <w:r w:rsidR="7EDCACD7" w:rsidRPr="55558011">
        <w:rPr>
          <w:rFonts w:ascii="Segoe UI Emoji" w:eastAsia="Segoe UI Emoji" w:hAnsi="Segoe UI Emoji" w:cs="Segoe UI Emoji"/>
        </w:rPr>
        <w:t>rocurement</w:t>
      </w:r>
    </w:p>
    <w:p w14:paraId="647274B6" w14:textId="57E8EB8C" w:rsidR="5A7EBEA9" w:rsidRDefault="5A7EBEA9"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We </w:t>
      </w:r>
      <w:r w:rsidR="10D8D130" w:rsidRPr="55558011">
        <w:rPr>
          <w:rFonts w:ascii="Segoe UI Emoji" w:eastAsia="Segoe UI Emoji" w:hAnsi="Segoe UI Emoji" w:cs="Segoe UI Emoji"/>
        </w:rPr>
        <w:t xml:space="preserve">will </w:t>
      </w:r>
      <w:r w:rsidRPr="55558011">
        <w:rPr>
          <w:rFonts w:ascii="Segoe UI Emoji" w:eastAsia="Segoe UI Emoji" w:hAnsi="Segoe UI Emoji" w:cs="Segoe UI Emoji"/>
        </w:rPr>
        <w:t>establish a resilient local supply chain</w:t>
      </w:r>
      <w:r w:rsidR="00B31671">
        <w:rPr>
          <w:rFonts w:ascii="Segoe UI Emoji" w:eastAsia="Segoe UI Emoji" w:hAnsi="Segoe UI Emoji" w:cs="Segoe UI Emoji"/>
        </w:rPr>
        <w:t xml:space="preserve"> and </w:t>
      </w:r>
      <w:r w:rsidRPr="55558011">
        <w:rPr>
          <w:rFonts w:ascii="Segoe UI Emoji" w:eastAsia="Segoe UI Emoji" w:hAnsi="Segoe UI Emoji" w:cs="Segoe UI Emoji"/>
        </w:rPr>
        <w:t>embra</w:t>
      </w:r>
      <w:r w:rsidR="00B31671">
        <w:rPr>
          <w:rFonts w:ascii="Segoe UI Emoji" w:eastAsia="Segoe UI Emoji" w:hAnsi="Segoe UI Emoji" w:cs="Segoe UI Emoji"/>
        </w:rPr>
        <w:t>ce</w:t>
      </w:r>
      <w:r w:rsidRPr="55558011">
        <w:rPr>
          <w:rFonts w:ascii="Segoe UI Emoji" w:eastAsia="Segoe UI Emoji" w:hAnsi="Segoe UI Emoji" w:cs="Segoe UI Emoji"/>
        </w:rPr>
        <w:t xml:space="preserve"> open innovation by involving </w:t>
      </w:r>
      <w:r w:rsidR="47145712" w:rsidRPr="55558011">
        <w:rPr>
          <w:rFonts w:ascii="Segoe UI Emoji" w:eastAsia="Segoe UI Emoji" w:hAnsi="Segoe UI Emoji" w:cs="Segoe UI Emoji"/>
        </w:rPr>
        <w:t xml:space="preserve">both our </w:t>
      </w:r>
      <w:r w:rsidRPr="55558011">
        <w:rPr>
          <w:rFonts w:ascii="Segoe UI Emoji" w:eastAsia="Segoe UI Emoji" w:hAnsi="Segoe UI Emoji" w:cs="Segoe UI Emoji"/>
        </w:rPr>
        <w:t>suppliers</w:t>
      </w:r>
      <w:r w:rsidR="583E8214" w:rsidRPr="55558011">
        <w:rPr>
          <w:rFonts w:ascii="Segoe UI Emoji" w:eastAsia="Segoe UI Emoji" w:hAnsi="Segoe UI Emoji" w:cs="Segoe UI Emoji"/>
        </w:rPr>
        <w:t xml:space="preserve"> and customers</w:t>
      </w:r>
      <w:r w:rsidRPr="55558011">
        <w:rPr>
          <w:rFonts w:ascii="Segoe UI Emoji" w:eastAsia="Segoe UI Emoji" w:hAnsi="Segoe UI Emoji" w:cs="Segoe UI Emoji"/>
        </w:rPr>
        <w:t xml:space="preserve"> in </w:t>
      </w:r>
      <w:r w:rsidR="31B59927" w:rsidRPr="55558011">
        <w:rPr>
          <w:rFonts w:ascii="Segoe UI Emoji" w:eastAsia="Segoe UI Emoji" w:hAnsi="Segoe UI Emoji" w:cs="Segoe UI Emoji"/>
        </w:rPr>
        <w:t>developing and adding further value to the AVAWT.</w:t>
      </w:r>
    </w:p>
    <w:p w14:paraId="5CA3D2FE" w14:textId="29A16B6E" w:rsidR="7A170A4D" w:rsidRDefault="7A170A4D"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Working with local partners has the potential to catalyse the creati</w:t>
      </w:r>
      <w:r w:rsidR="6495B5D4" w:rsidRPr="55558011">
        <w:rPr>
          <w:rFonts w:ascii="Segoe UI Emoji" w:eastAsia="Segoe UI Emoji" w:hAnsi="Segoe UI Emoji" w:cs="Segoe UI Emoji"/>
        </w:rPr>
        <w:t>on</w:t>
      </w:r>
      <w:r w:rsidRPr="55558011">
        <w:rPr>
          <w:rFonts w:ascii="Segoe UI Emoji" w:eastAsia="Segoe UI Emoji" w:hAnsi="Segoe UI Emoji" w:cs="Segoe UI Emoji"/>
        </w:rPr>
        <w:t xml:space="preserve"> of sustainable </w:t>
      </w:r>
      <w:r w:rsidR="6795C83B" w:rsidRPr="55558011">
        <w:rPr>
          <w:rFonts w:ascii="Segoe UI Emoji" w:eastAsia="Segoe UI Emoji" w:hAnsi="Segoe UI Emoji" w:cs="Segoe UI Emoji"/>
        </w:rPr>
        <w:t xml:space="preserve">business </w:t>
      </w:r>
      <w:r w:rsidR="1CC084BC" w:rsidRPr="55558011">
        <w:rPr>
          <w:rFonts w:ascii="Segoe UI Emoji" w:eastAsia="Segoe UI Emoji" w:hAnsi="Segoe UI Emoji" w:cs="Segoe UI Emoji"/>
        </w:rPr>
        <w:t xml:space="preserve">model </w:t>
      </w:r>
      <w:r w:rsidR="6795C83B" w:rsidRPr="55558011">
        <w:rPr>
          <w:rFonts w:ascii="Segoe UI Emoji" w:eastAsia="Segoe UI Emoji" w:hAnsi="Segoe UI Emoji" w:cs="Segoe UI Emoji"/>
        </w:rPr>
        <w:t xml:space="preserve">and we aim to stimulate an active innovation ecosystem throughout the </w:t>
      </w:r>
      <w:r w:rsidR="5512536F" w:rsidRPr="55558011">
        <w:rPr>
          <w:rFonts w:ascii="Segoe UI Emoji" w:eastAsia="Segoe UI Emoji" w:hAnsi="Segoe UI Emoji" w:cs="Segoe UI Emoji"/>
        </w:rPr>
        <w:t>entire (</w:t>
      </w:r>
      <w:r w:rsidR="6795C83B" w:rsidRPr="55558011">
        <w:rPr>
          <w:rFonts w:ascii="Segoe UI Emoji" w:eastAsia="Segoe UI Emoji" w:hAnsi="Segoe UI Emoji" w:cs="Segoe UI Emoji"/>
        </w:rPr>
        <w:t>env</w:t>
      </w:r>
      <w:r w:rsidR="75BFE0D6" w:rsidRPr="55558011">
        <w:rPr>
          <w:rFonts w:ascii="Segoe UI Emoji" w:eastAsia="Segoe UI Emoji" w:hAnsi="Segoe UI Emoji" w:cs="Segoe UI Emoji"/>
        </w:rPr>
        <w:t>isaged</w:t>
      </w:r>
      <w:r w:rsidR="028D0D9F" w:rsidRPr="55558011">
        <w:rPr>
          <w:rFonts w:ascii="Segoe UI Emoji" w:eastAsia="Segoe UI Emoji" w:hAnsi="Segoe UI Emoji" w:cs="Segoe UI Emoji"/>
        </w:rPr>
        <w:t>)</w:t>
      </w:r>
      <w:r w:rsidR="75BFE0D6" w:rsidRPr="55558011">
        <w:rPr>
          <w:rFonts w:ascii="Segoe UI Emoji" w:eastAsia="Segoe UI Emoji" w:hAnsi="Segoe UI Emoji" w:cs="Segoe UI Emoji"/>
        </w:rPr>
        <w:t xml:space="preserve"> </w:t>
      </w:r>
      <w:r w:rsidR="6795C83B" w:rsidRPr="55558011">
        <w:rPr>
          <w:rFonts w:ascii="Segoe UI Emoji" w:eastAsia="Segoe UI Emoji" w:hAnsi="Segoe UI Emoji" w:cs="Segoe UI Emoji"/>
        </w:rPr>
        <w:t>value</w:t>
      </w:r>
      <w:r w:rsidR="5926B129" w:rsidRPr="55558011">
        <w:rPr>
          <w:rFonts w:ascii="Segoe UI Emoji" w:eastAsia="Segoe UI Emoji" w:hAnsi="Segoe UI Emoji" w:cs="Segoe UI Emoji"/>
        </w:rPr>
        <w:t xml:space="preserve"> chain.</w:t>
      </w:r>
    </w:p>
    <w:p w14:paraId="79DC0E56" w14:textId="49D1120E" w:rsidR="14E06F12" w:rsidRDefault="14E06F12" w:rsidP="55558011">
      <w:pPr>
        <w:pStyle w:val="Heading2"/>
        <w:rPr>
          <w:rFonts w:ascii="Segoe UI Emoji" w:eastAsia="Segoe UI Emoji" w:hAnsi="Segoe UI Emoji" w:cs="Segoe UI Emoji"/>
        </w:rPr>
      </w:pPr>
      <w:r w:rsidRPr="55558011">
        <w:rPr>
          <w:rFonts w:ascii="Segoe UI Emoji" w:eastAsia="Segoe UI Emoji" w:hAnsi="Segoe UI Emoji" w:cs="Segoe UI Emoji"/>
        </w:rPr>
        <w:lastRenderedPageBreak/>
        <w:t xml:space="preserve">2.3 </w:t>
      </w:r>
      <w:r w:rsidR="2F1E6B22" w:rsidRPr="55558011">
        <w:rPr>
          <w:rFonts w:ascii="Segoe UI Emoji" w:eastAsia="Segoe UI Emoji" w:hAnsi="Segoe UI Emoji" w:cs="Segoe UI Emoji"/>
        </w:rPr>
        <w:t>Production</w:t>
      </w:r>
    </w:p>
    <w:p w14:paraId="5CA6FDB0" w14:textId="0B060D3C" w:rsidR="7970419D" w:rsidRDefault="7970419D" w:rsidP="55558011">
      <w:pPr>
        <w:rPr>
          <w:rFonts w:ascii="Segoe UI Emoji" w:eastAsia="Segoe UI Emoji" w:hAnsi="Segoe UI Emoji" w:cs="Segoe UI Emoji"/>
        </w:rPr>
      </w:pPr>
      <w:r w:rsidRPr="55558011">
        <w:rPr>
          <w:rFonts w:ascii="Segoe UI Emoji" w:eastAsia="Segoe UI Emoji" w:hAnsi="Segoe UI Emoji" w:cs="Segoe UI Emoji"/>
        </w:rPr>
        <w:t>We will seek expert advice from AMRC Cymru for the selection of key component manufactur</w:t>
      </w:r>
      <w:r w:rsidR="726477A1" w:rsidRPr="55558011">
        <w:rPr>
          <w:rFonts w:ascii="Segoe UI Emoji" w:eastAsia="Segoe UI Emoji" w:hAnsi="Segoe UI Emoji" w:cs="Segoe UI Emoji"/>
        </w:rPr>
        <w:t>ing partners</w:t>
      </w:r>
      <w:r w:rsidRPr="55558011">
        <w:rPr>
          <w:rFonts w:ascii="Segoe UI Emoji" w:eastAsia="Segoe UI Emoji" w:hAnsi="Segoe UI Emoji" w:cs="Segoe UI Emoji"/>
        </w:rPr>
        <w:t>.</w:t>
      </w:r>
    </w:p>
    <w:p w14:paraId="1102C96C" w14:textId="517EA3A8" w:rsidR="7970419D" w:rsidRDefault="7970419D" w:rsidP="55558011">
      <w:pPr>
        <w:rPr>
          <w:rFonts w:ascii="Segoe UI Emoji" w:eastAsia="Segoe UI Emoji" w:hAnsi="Segoe UI Emoji" w:cs="Segoe UI Emoji"/>
        </w:rPr>
      </w:pPr>
      <w:r w:rsidRPr="55558011">
        <w:rPr>
          <w:rFonts w:ascii="Segoe UI Emoji" w:eastAsia="Segoe UI Emoji" w:hAnsi="Segoe UI Emoji" w:cs="Segoe UI Emoji"/>
        </w:rPr>
        <w:t>Our role will be to design and specify components and assemble them in kit form for installation.</w:t>
      </w:r>
    </w:p>
    <w:p w14:paraId="68315E9D" w14:textId="708B0F29" w:rsidR="381526CF" w:rsidRDefault="381526CF" w:rsidP="55558011">
      <w:pPr>
        <w:rPr>
          <w:rFonts w:ascii="Segoe UI Emoji" w:eastAsia="Segoe UI Emoji" w:hAnsi="Segoe UI Emoji" w:cs="Segoe UI Emoji"/>
        </w:rPr>
      </w:pPr>
      <w:r w:rsidRPr="55558011">
        <w:rPr>
          <w:rFonts w:ascii="Segoe UI Emoji" w:eastAsia="Segoe UI Emoji" w:hAnsi="Segoe UI Emoji" w:cs="Segoe UI Emoji"/>
        </w:rPr>
        <w:t>We are open to working with large organisations who share our corporate purpo</w:t>
      </w:r>
      <w:r w:rsidR="1DCE2FCC" w:rsidRPr="55558011">
        <w:rPr>
          <w:rFonts w:ascii="Segoe UI Emoji" w:eastAsia="Segoe UI Emoji" w:hAnsi="Segoe UI Emoji" w:cs="Segoe UI Emoji"/>
        </w:rPr>
        <w:t>se and c</w:t>
      </w:r>
      <w:r w:rsidR="7C12F754" w:rsidRPr="55558011">
        <w:rPr>
          <w:rFonts w:ascii="Segoe UI Emoji" w:eastAsia="Segoe UI Emoji" w:hAnsi="Segoe UI Emoji" w:cs="Segoe UI Emoji"/>
        </w:rPr>
        <w:t>ould assist in</w:t>
      </w:r>
      <w:r w:rsidR="1DCE2FCC" w:rsidRPr="55558011">
        <w:rPr>
          <w:rFonts w:ascii="Segoe UI Emoji" w:eastAsia="Segoe UI Emoji" w:hAnsi="Segoe UI Emoji" w:cs="Segoe UI Emoji"/>
        </w:rPr>
        <w:t xml:space="preserve"> accelerat</w:t>
      </w:r>
      <w:r w:rsidR="23114F7C" w:rsidRPr="55558011">
        <w:rPr>
          <w:rFonts w:ascii="Segoe UI Emoji" w:eastAsia="Segoe UI Emoji" w:hAnsi="Segoe UI Emoji" w:cs="Segoe UI Emoji"/>
        </w:rPr>
        <w:t>ing</w:t>
      </w:r>
      <w:r w:rsidR="1DCE2FCC" w:rsidRPr="55558011">
        <w:rPr>
          <w:rFonts w:ascii="Segoe UI Emoji" w:eastAsia="Segoe UI Emoji" w:hAnsi="Segoe UI Emoji" w:cs="Segoe UI Emoji"/>
        </w:rPr>
        <w:t xml:space="preserve"> production</w:t>
      </w:r>
      <w:r w:rsidR="6F2B3801" w:rsidRPr="55558011">
        <w:rPr>
          <w:rFonts w:ascii="Segoe UI Emoji" w:eastAsia="Segoe UI Emoji" w:hAnsi="Segoe UI Emoji" w:cs="Segoe UI Emoji"/>
        </w:rPr>
        <w:t xml:space="preserve">, </w:t>
      </w:r>
      <w:r w:rsidR="1DCE2FCC" w:rsidRPr="55558011">
        <w:rPr>
          <w:rFonts w:ascii="Segoe UI Emoji" w:eastAsia="Segoe UI Emoji" w:hAnsi="Segoe UI Emoji" w:cs="Segoe UI Emoji"/>
        </w:rPr>
        <w:t>distribution</w:t>
      </w:r>
      <w:r w:rsidR="2E03E613" w:rsidRPr="55558011">
        <w:rPr>
          <w:rFonts w:ascii="Segoe UI Emoji" w:eastAsia="Segoe UI Emoji" w:hAnsi="Segoe UI Emoji" w:cs="Segoe UI Emoji"/>
        </w:rPr>
        <w:t>,</w:t>
      </w:r>
      <w:r w:rsidR="1DCE2FCC" w:rsidRPr="55558011">
        <w:rPr>
          <w:rFonts w:ascii="Segoe UI Emoji" w:eastAsia="Segoe UI Emoji" w:hAnsi="Segoe UI Emoji" w:cs="Segoe UI Emoji"/>
        </w:rPr>
        <w:t xml:space="preserve"> </w:t>
      </w:r>
      <w:r w:rsidR="3E0AC52E" w:rsidRPr="55558011">
        <w:rPr>
          <w:rFonts w:ascii="Segoe UI Emoji" w:eastAsia="Segoe UI Emoji" w:hAnsi="Segoe UI Emoji" w:cs="Segoe UI Emoji"/>
        </w:rPr>
        <w:t xml:space="preserve">and adoption </w:t>
      </w:r>
      <w:r w:rsidR="1DCE2FCC" w:rsidRPr="55558011">
        <w:rPr>
          <w:rFonts w:ascii="Segoe UI Emoji" w:eastAsia="Segoe UI Emoji" w:hAnsi="Segoe UI Emoji" w:cs="Segoe UI Emoji"/>
        </w:rPr>
        <w:t>of the AVAWT product range.</w:t>
      </w:r>
    </w:p>
    <w:p w14:paraId="73E8A8CF" w14:textId="2AE5AAB3" w:rsidR="55558011" w:rsidRDefault="55558011" w:rsidP="55558011">
      <w:pPr>
        <w:rPr>
          <w:rFonts w:ascii="Segoe UI Emoji" w:eastAsia="Segoe UI Emoji" w:hAnsi="Segoe UI Emoji" w:cs="Segoe UI Emoji"/>
        </w:rPr>
      </w:pPr>
    </w:p>
    <w:p w14:paraId="32E393E4" w14:textId="63B462C8" w:rsidR="10030610" w:rsidRDefault="10030610" w:rsidP="55558011">
      <w:r>
        <w:rPr>
          <w:noProof/>
        </w:rPr>
        <w:drawing>
          <wp:inline distT="0" distB="0" distL="0" distR="0" wp14:anchorId="214C7B80" wp14:editId="5EF6A54E">
            <wp:extent cx="5638800" cy="3759200"/>
            <wp:effectExtent l="0" t="0" r="0" b="0"/>
            <wp:docPr id="707882501" name="Picture 7078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38800" cy="3759200"/>
                    </a:xfrm>
                    <a:prstGeom prst="rect">
                      <a:avLst/>
                    </a:prstGeom>
                  </pic:spPr>
                </pic:pic>
              </a:graphicData>
            </a:graphic>
          </wp:inline>
        </w:drawing>
      </w:r>
    </w:p>
    <w:p w14:paraId="7B65F7AF" w14:textId="4F0383BD" w:rsidR="10030610" w:rsidRDefault="10030610" w:rsidP="55558011">
      <w:pPr>
        <w:pStyle w:val="Subtitle"/>
        <w:rPr>
          <w:rFonts w:ascii="Segoe UI Emoji" w:eastAsia="Segoe UI Emoji" w:hAnsi="Segoe UI Emoji" w:cs="Segoe UI Emoji"/>
          <w:sz w:val="18"/>
          <w:szCs w:val="18"/>
        </w:rPr>
      </w:pPr>
      <w:r w:rsidRPr="55558011">
        <w:rPr>
          <w:rFonts w:ascii="Segoe UI Emoji" w:eastAsia="Segoe UI Emoji" w:hAnsi="Segoe UI Emoji" w:cs="Segoe UI Emoji"/>
          <w:sz w:val="18"/>
          <w:szCs w:val="18"/>
        </w:rPr>
        <w:t>The view of this early prototype from above the device and show</w:t>
      </w:r>
      <w:r w:rsidR="16D8651E" w:rsidRPr="55558011">
        <w:rPr>
          <w:rFonts w:ascii="Segoe UI Emoji" w:eastAsia="Segoe UI Emoji" w:hAnsi="Segoe UI Emoji" w:cs="Segoe UI Emoji"/>
          <w:sz w:val="18"/>
          <w:szCs w:val="18"/>
        </w:rPr>
        <w:t>s its</w:t>
      </w:r>
      <w:r w:rsidRPr="55558011">
        <w:rPr>
          <w:rFonts w:ascii="Segoe UI Emoji" w:eastAsia="Segoe UI Emoji" w:hAnsi="Segoe UI Emoji" w:cs="Segoe UI Emoji"/>
          <w:sz w:val="18"/>
          <w:szCs w:val="18"/>
        </w:rPr>
        <w:t xml:space="preserve"> 6 </w:t>
      </w:r>
      <w:proofErr w:type="gramStart"/>
      <w:r w:rsidRPr="55558011">
        <w:rPr>
          <w:rFonts w:ascii="Segoe UI Emoji" w:eastAsia="Segoe UI Emoji" w:hAnsi="Segoe UI Emoji" w:cs="Segoe UI Emoji"/>
          <w:sz w:val="18"/>
          <w:szCs w:val="18"/>
        </w:rPr>
        <w:t>aerofoils</w:t>
      </w:r>
      <w:proofErr w:type="gramEnd"/>
      <w:r w:rsidRPr="55558011">
        <w:rPr>
          <w:rFonts w:ascii="Segoe UI Emoji" w:eastAsia="Segoe UI Emoji" w:hAnsi="Segoe UI Emoji" w:cs="Segoe UI Emoji"/>
          <w:sz w:val="18"/>
          <w:szCs w:val="18"/>
        </w:rPr>
        <w:t xml:space="preserve"> </w:t>
      </w:r>
    </w:p>
    <w:p w14:paraId="3B2EF8D0" w14:textId="59A17BF1" w:rsidR="55558011" w:rsidRDefault="55558011" w:rsidP="55558011">
      <w:pPr>
        <w:pStyle w:val="Subtitle"/>
        <w:rPr>
          <w:rFonts w:ascii="Segoe UI Emoji" w:eastAsia="Segoe UI Emoji" w:hAnsi="Segoe UI Emoji" w:cs="Segoe UI Emoji"/>
        </w:rPr>
      </w:pPr>
    </w:p>
    <w:p w14:paraId="6A63CB61" w14:textId="673FB35A" w:rsidR="55558011" w:rsidRDefault="55558011" w:rsidP="55558011">
      <w:pPr>
        <w:pStyle w:val="Subtitle"/>
        <w:rPr>
          <w:rFonts w:ascii="Segoe UI Emoji" w:eastAsia="Segoe UI Emoji" w:hAnsi="Segoe UI Emoji" w:cs="Segoe UI Emoji"/>
        </w:rPr>
      </w:pPr>
    </w:p>
    <w:p w14:paraId="1B8B8269" w14:textId="77777777" w:rsidR="00163BB0" w:rsidRDefault="00163BB0" w:rsidP="55558011">
      <w:pPr>
        <w:pStyle w:val="Subtitle"/>
        <w:rPr>
          <w:rFonts w:ascii="Segoe UI Emoji" w:eastAsia="Segoe UI Emoji" w:hAnsi="Segoe UI Emoji" w:cs="Segoe UI Emoji"/>
        </w:rPr>
      </w:pPr>
    </w:p>
    <w:p w14:paraId="44056551" w14:textId="413B507C" w:rsidR="55558011" w:rsidRDefault="55558011" w:rsidP="55558011">
      <w:pPr>
        <w:pStyle w:val="Subtitle"/>
        <w:rPr>
          <w:rFonts w:ascii="Segoe UI Emoji" w:eastAsia="Segoe UI Emoji" w:hAnsi="Segoe UI Emoji" w:cs="Segoe UI Emoji"/>
        </w:rPr>
      </w:pPr>
      <w:r w:rsidRPr="55558011">
        <w:rPr>
          <w:rFonts w:ascii="Segoe UI Emoji" w:eastAsia="Segoe UI Emoji" w:hAnsi="Segoe UI Emoji" w:cs="Segoe UI Emoji"/>
        </w:rPr>
        <w:lastRenderedPageBreak/>
        <w:t xml:space="preserve">3. </w:t>
      </w:r>
      <w:r w:rsidR="71DFD065" w:rsidRPr="55558011">
        <w:rPr>
          <w:rFonts w:ascii="Segoe UI Emoji" w:eastAsia="Segoe UI Emoji" w:hAnsi="Segoe UI Emoji" w:cs="Segoe UI Emoji"/>
        </w:rPr>
        <w:t>Rationale, Resources and Reality-check</w:t>
      </w:r>
    </w:p>
    <w:p w14:paraId="31393F90" w14:textId="38BC3CFF" w:rsidR="225FCDE7" w:rsidRDefault="225FCDE7" w:rsidP="55558011">
      <w:pPr>
        <w:pStyle w:val="Heading2"/>
        <w:rPr>
          <w:rFonts w:ascii="Segoe UI Emoji" w:eastAsia="Segoe UI Emoji" w:hAnsi="Segoe UI Emoji" w:cs="Segoe UI Emoji"/>
        </w:rPr>
      </w:pPr>
      <w:r w:rsidRPr="55558011">
        <w:rPr>
          <w:rFonts w:ascii="Segoe UI Emoji" w:eastAsia="Segoe UI Emoji" w:hAnsi="Segoe UI Emoji" w:cs="Segoe UI Emoji"/>
        </w:rPr>
        <w:t>3.1 Rationale</w:t>
      </w:r>
    </w:p>
    <w:p w14:paraId="3F169E59" w14:textId="1F901ACF" w:rsidR="2DA794A7" w:rsidRDefault="2DA794A7" w:rsidP="55558011">
      <w:pPr>
        <w:rPr>
          <w:rFonts w:ascii="Segoe UI Emoji" w:eastAsia="Segoe UI Emoji" w:hAnsi="Segoe UI Emoji" w:cs="Segoe UI Emoji"/>
        </w:rPr>
      </w:pPr>
      <w:r w:rsidRPr="55558011">
        <w:rPr>
          <w:rFonts w:ascii="Segoe UI Emoji" w:eastAsia="Segoe UI Emoji" w:hAnsi="Segoe UI Emoji" w:cs="Segoe UI Emoji"/>
        </w:rPr>
        <w:t xml:space="preserve">Alignment with </w:t>
      </w:r>
      <w:r w:rsidR="2BF292F0" w:rsidRPr="55558011">
        <w:rPr>
          <w:rFonts w:ascii="Segoe UI Emoji" w:eastAsia="Segoe UI Emoji" w:hAnsi="Segoe UI Emoji" w:cs="Segoe UI Emoji"/>
        </w:rPr>
        <w:t xml:space="preserve">our strategic </w:t>
      </w:r>
      <w:r w:rsidRPr="55558011">
        <w:rPr>
          <w:rFonts w:ascii="Segoe UI Emoji" w:eastAsia="Segoe UI Emoji" w:hAnsi="Segoe UI Emoji" w:cs="Segoe UI Emoji"/>
        </w:rPr>
        <w:t>corporate purpose is clear, however we must be realistic about</w:t>
      </w:r>
      <w:r w:rsidR="78D0F5E2" w:rsidRPr="55558011">
        <w:rPr>
          <w:rFonts w:ascii="Segoe UI Emoji" w:eastAsia="Segoe UI Emoji" w:hAnsi="Segoe UI Emoji" w:cs="Segoe UI Emoji"/>
        </w:rPr>
        <w:t xml:space="preserve"> the availability of </w:t>
      </w:r>
      <w:r w:rsidRPr="55558011">
        <w:rPr>
          <w:rFonts w:ascii="Segoe UI Emoji" w:eastAsia="Segoe UI Emoji" w:hAnsi="Segoe UI Emoji" w:cs="Segoe UI Emoji"/>
        </w:rPr>
        <w:t xml:space="preserve">resources needed to reach our prescribed </w:t>
      </w:r>
      <w:r w:rsidR="4CA02057" w:rsidRPr="55558011">
        <w:rPr>
          <w:rFonts w:ascii="Segoe UI Emoji" w:eastAsia="Segoe UI Emoji" w:hAnsi="Segoe UI Emoji" w:cs="Segoe UI Emoji"/>
        </w:rPr>
        <w:t>milestones.</w:t>
      </w:r>
    </w:p>
    <w:p w14:paraId="492F322C" w14:textId="6AD739F5" w:rsidR="3D1CBDF2" w:rsidRDefault="3D1CBDF2" w:rsidP="55558011">
      <w:pPr>
        <w:rPr>
          <w:rFonts w:eastAsia="Avenir Next LT Pro" w:hAnsi="Avenir Next LT Pro" w:cs="Avenir Next LT Pro"/>
          <w:color w:val="000000" w:themeColor="text1"/>
        </w:rPr>
      </w:pPr>
      <w:r w:rsidRPr="55558011">
        <w:rPr>
          <w:rFonts w:ascii="Segoe UI Emoji" w:eastAsia="Segoe UI Emoji" w:hAnsi="Segoe UI Emoji" w:cs="Segoe UI Emoji"/>
        </w:rPr>
        <w:t>The accounting adage ‘past costs are sunk costs’</w:t>
      </w:r>
      <w:r w:rsidR="55558011" w:rsidRPr="55558011">
        <w:rPr>
          <w:rFonts w:ascii="Segoe UI Emoji" w:eastAsia="Segoe UI Emoji" w:hAnsi="Segoe UI Emoji" w:cs="Segoe UI Emoji"/>
        </w:rPr>
        <w:t xml:space="preserve"> </w:t>
      </w:r>
      <w:r w:rsidRPr="55558011">
        <w:rPr>
          <w:rFonts w:ascii="Segoe UI Emoji" w:eastAsia="Segoe UI Emoji" w:hAnsi="Segoe UI Emoji" w:cs="Segoe UI Emoji"/>
        </w:rPr>
        <w:t xml:space="preserve">conveys the </w:t>
      </w:r>
      <w:r w:rsidR="7C45D545" w:rsidRPr="55558011">
        <w:rPr>
          <w:rFonts w:ascii="Segoe UI Emoji" w:eastAsia="Segoe UI Emoji" w:hAnsi="Segoe UI Emoji" w:cs="Segoe UI Emoji"/>
        </w:rPr>
        <w:t>fact</w:t>
      </w:r>
      <w:r w:rsidRPr="55558011">
        <w:rPr>
          <w:rFonts w:ascii="Segoe UI Emoji" w:eastAsia="Segoe UI Emoji" w:hAnsi="Segoe UI Emoji" w:cs="Segoe UI Emoji"/>
        </w:rPr>
        <w:t xml:space="preserve"> that we </w:t>
      </w:r>
      <w:r w:rsidR="6FC9C2FB" w:rsidRPr="55558011">
        <w:rPr>
          <w:rFonts w:ascii="Segoe UI Emoji" w:eastAsia="Segoe UI Emoji" w:hAnsi="Segoe UI Emoji" w:cs="Segoe UI Emoji"/>
        </w:rPr>
        <w:t>should</w:t>
      </w:r>
      <w:r w:rsidRPr="55558011">
        <w:rPr>
          <w:rFonts w:ascii="Segoe UI Emoji" w:eastAsia="Segoe UI Emoji" w:hAnsi="Segoe UI Emoji" w:cs="Segoe UI Emoji"/>
        </w:rPr>
        <w:t xml:space="preserve"> always c</w:t>
      </w:r>
      <w:r w:rsidR="3DA0F014" w:rsidRPr="55558011">
        <w:rPr>
          <w:rFonts w:ascii="Segoe UI Emoji" w:eastAsia="Segoe UI Emoji" w:hAnsi="Segoe UI Emoji" w:cs="Segoe UI Emoji"/>
        </w:rPr>
        <w:t>onsider future incremental costs and benefits</w:t>
      </w:r>
      <w:r w:rsidR="6996443B" w:rsidRPr="55558011">
        <w:rPr>
          <w:rFonts w:ascii="Segoe UI Emoji" w:eastAsia="Segoe UI Emoji" w:hAnsi="Segoe UI Emoji" w:cs="Segoe UI Emoji"/>
        </w:rPr>
        <w:t xml:space="preserve"> and base decisions </w:t>
      </w:r>
      <w:r w:rsidR="6D46A502" w:rsidRPr="55558011">
        <w:rPr>
          <w:rFonts w:ascii="Segoe UI Emoji" w:eastAsia="Segoe UI Emoji" w:hAnsi="Segoe UI Emoji" w:cs="Segoe UI Emoji"/>
        </w:rPr>
        <w:t xml:space="preserve">we </w:t>
      </w:r>
      <w:r w:rsidR="078D9C06" w:rsidRPr="55558011">
        <w:rPr>
          <w:rFonts w:ascii="Segoe UI Emoji" w:eastAsia="Segoe UI Emoji" w:hAnsi="Segoe UI Emoji" w:cs="Segoe UI Emoji"/>
        </w:rPr>
        <w:t>ma</w:t>
      </w:r>
      <w:r w:rsidR="243FAF23" w:rsidRPr="55558011">
        <w:rPr>
          <w:rFonts w:ascii="Segoe UI Emoji" w:eastAsia="Segoe UI Emoji" w:hAnsi="Segoe UI Emoji" w:cs="Segoe UI Emoji"/>
        </w:rPr>
        <w:t>k</w:t>
      </w:r>
      <w:r w:rsidR="078D9C06" w:rsidRPr="55558011">
        <w:rPr>
          <w:rFonts w:ascii="Segoe UI Emoji" w:eastAsia="Segoe UI Emoji" w:hAnsi="Segoe UI Emoji" w:cs="Segoe UI Emoji"/>
        </w:rPr>
        <w:t xml:space="preserve">e </w:t>
      </w:r>
      <w:r w:rsidR="4F4F4D38" w:rsidRPr="55558011">
        <w:rPr>
          <w:rFonts w:ascii="Segoe UI Emoji" w:eastAsia="Segoe UI Emoji" w:hAnsi="Segoe UI Emoji" w:cs="Segoe UI Emoji"/>
        </w:rPr>
        <w:t xml:space="preserve">TODAY </w:t>
      </w:r>
      <w:r w:rsidR="6996443B" w:rsidRPr="55558011">
        <w:rPr>
          <w:rFonts w:ascii="Segoe UI Emoji" w:eastAsia="Segoe UI Emoji" w:hAnsi="Segoe UI Emoji" w:cs="Segoe UI Emoji"/>
        </w:rPr>
        <w:t xml:space="preserve">upon </w:t>
      </w:r>
      <w:r w:rsidR="5CB70C3C" w:rsidRPr="55558011">
        <w:rPr>
          <w:rFonts w:ascii="Segoe UI Emoji" w:eastAsia="Segoe UI Emoji" w:hAnsi="Segoe UI Emoji" w:cs="Segoe UI Emoji"/>
        </w:rPr>
        <w:t xml:space="preserve">the </w:t>
      </w:r>
      <w:r w:rsidR="5CB70C3C" w:rsidRPr="55558011">
        <w:rPr>
          <w:rFonts w:ascii="Segoe UI Emoji" w:eastAsia="Segoe UI Emoji" w:hAnsi="Segoe UI Emoji" w:cs="Segoe UI Emoji"/>
          <w:b/>
          <w:bCs/>
        </w:rPr>
        <w:t>future consequences</w:t>
      </w:r>
      <w:r w:rsidR="55558011" w:rsidRPr="55558011">
        <w:rPr>
          <w:rFonts w:ascii="Segoe UI Emoji" w:eastAsia="Segoe UI Emoji" w:hAnsi="Segoe UI Emoji" w:cs="Segoe UI Emoji"/>
          <w:b/>
          <w:bCs/>
        </w:rPr>
        <w:t xml:space="preserve"> </w:t>
      </w:r>
      <w:r w:rsidR="5CB70C3C" w:rsidRPr="55558011">
        <w:rPr>
          <w:rFonts w:ascii="Segoe UI Emoji" w:eastAsia="Segoe UI Emoji" w:hAnsi="Segoe UI Emoji" w:cs="Segoe UI Emoji"/>
        </w:rPr>
        <w:t>of the choices we make</w:t>
      </w:r>
      <w:r w:rsidR="55558011" w:rsidRPr="55558011">
        <w:rPr>
          <w:rFonts w:ascii="Segoe UI Emoji" w:eastAsia="Segoe UI Emoji" w:hAnsi="Segoe UI Emoji" w:cs="Segoe UI Emoji"/>
        </w:rPr>
        <w:t xml:space="preserve"> </w:t>
      </w:r>
      <w:sdt>
        <w:sdtPr>
          <w:alias w:val="Citation"/>
          <w:tag w:val="{&quot;referencesIds&quot;:[&quot;doc:645fc34a2e748137ffa658e6&quot;],&quot;referencesOptions&quot;:{&quot;doc:645fc34a2e748137ffa658e6&quot;:{&quot;author&quot;:true,&quot;year&quot;:true,&quot;pageReplace&quot;:&quot;&quot;,&quot;prefix&quot;:&quot;&quot;,&quot;suffix&quot;:&quot;&quot;}},&quot;hasBrokenReferences&quot;:false,&quot;hasManualEdits&quot;:false,&quot;citationType&quot;:&quot;inline&quot;,&quot;id&quot;:143126127,&quot;citationText&quot;:&quot;&lt;span style=\&quot;font-family:Avenir Next LT Pro;font-size:16px;color:#000000\&quot;&gt;(Atrill, McLaney 2021)&lt;/span&gt;&quot;}"/>
          <w:id w:val="143126127"/>
          <w:placeholder>
            <w:docPart w:val="DefaultPlaceholder_1081868574"/>
          </w:placeholder>
        </w:sdtPr>
        <w:sdtContent>
          <w:r w:rsidR="6BAFE5A4" w:rsidRPr="55558011">
            <w:rPr>
              <w:rFonts w:eastAsia="Avenir Next LT Pro" w:hAnsi="Avenir Next LT Pro" w:cs="Avenir Next LT Pro"/>
              <w:color w:val="000000" w:themeColor="text1"/>
            </w:rPr>
            <w:t>(</w:t>
          </w:r>
          <w:proofErr w:type="spellStart"/>
          <w:r w:rsidR="6BAFE5A4" w:rsidRPr="55558011">
            <w:rPr>
              <w:rFonts w:eastAsia="Avenir Next LT Pro" w:hAnsi="Avenir Next LT Pro" w:cs="Avenir Next LT Pro"/>
              <w:color w:val="000000" w:themeColor="text1"/>
            </w:rPr>
            <w:t>Atrill</w:t>
          </w:r>
          <w:proofErr w:type="spellEnd"/>
          <w:r w:rsidR="6BAFE5A4" w:rsidRPr="55558011">
            <w:rPr>
              <w:rFonts w:eastAsia="Avenir Next LT Pro" w:hAnsi="Avenir Next LT Pro" w:cs="Avenir Next LT Pro"/>
              <w:color w:val="000000" w:themeColor="text1"/>
            </w:rPr>
            <w:t>, McLaney 2021)</w:t>
          </w:r>
        </w:sdtContent>
      </w:sdt>
    </w:p>
    <w:p w14:paraId="749844D4" w14:textId="0AA111FF" w:rsidR="55558011" w:rsidRDefault="55558011" w:rsidP="55558011"/>
    <w:p w14:paraId="52738DDD" w14:textId="6FA64CF3" w:rsidR="2584F3D0" w:rsidRDefault="2584F3D0" w:rsidP="55558011">
      <w:pPr>
        <w:pStyle w:val="Heading2"/>
        <w:rPr>
          <w:rFonts w:ascii="Segoe UI Emoji" w:eastAsia="Segoe UI Emoji" w:hAnsi="Segoe UI Emoji" w:cs="Segoe UI Emoji"/>
        </w:rPr>
      </w:pPr>
      <w:r w:rsidRPr="55558011">
        <w:rPr>
          <w:rFonts w:ascii="Segoe UI Emoji" w:eastAsia="Segoe UI Emoji" w:hAnsi="Segoe UI Emoji" w:cs="Segoe UI Emoji"/>
        </w:rPr>
        <w:t>3.</w:t>
      </w:r>
      <w:r w:rsidR="4700D72C" w:rsidRPr="55558011">
        <w:rPr>
          <w:rFonts w:ascii="Segoe UI Emoji" w:eastAsia="Segoe UI Emoji" w:hAnsi="Segoe UI Emoji" w:cs="Segoe UI Emoji"/>
        </w:rPr>
        <w:t>2</w:t>
      </w:r>
      <w:r w:rsidRPr="55558011">
        <w:rPr>
          <w:rFonts w:ascii="Segoe UI Emoji" w:eastAsia="Segoe UI Emoji" w:hAnsi="Segoe UI Emoji" w:cs="Segoe UI Emoji"/>
        </w:rPr>
        <w:t xml:space="preserve"> Resources</w:t>
      </w:r>
    </w:p>
    <w:p w14:paraId="0DD5E0B1" w14:textId="49D635E7" w:rsidR="2584F3D0" w:rsidRDefault="2584F3D0" w:rsidP="55558011">
      <w:pPr>
        <w:rPr>
          <w:rFonts w:ascii="Segoe UI Emoji" w:eastAsia="Segoe UI Emoji" w:hAnsi="Segoe UI Emoji" w:cs="Segoe UI Emoji"/>
        </w:rPr>
      </w:pPr>
      <w:r w:rsidRPr="55558011">
        <w:rPr>
          <w:rFonts w:ascii="Segoe UI Emoji" w:eastAsia="Segoe UI Emoji" w:hAnsi="Segoe UI Emoji" w:cs="Segoe UI Emoji"/>
        </w:rPr>
        <w:t>The resources needed today, which for the purpose of financial evaluation are regarded as ‘Year 0’</w:t>
      </w:r>
      <w:r w:rsidR="0B3DFCCD" w:rsidRPr="55558011">
        <w:rPr>
          <w:rFonts w:ascii="Segoe UI Emoji" w:eastAsia="Segoe UI Emoji" w:hAnsi="Segoe UI Emoji" w:cs="Segoe UI Emoji"/>
        </w:rPr>
        <w:t xml:space="preserve"> are estimated to be £20,000 and comprise key test equipment which will be needed for </w:t>
      </w:r>
      <w:r w:rsidR="49E2E1FE" w:rsidRPr="55558011">
        <w:rPr>
          <w:rFonts w:ascii="Segoe UI Emoji" w:eastAsia="Segoe UI Emoji" w:hAnsi="Segoe UI Emoji" w:cs="Segoe UI Emoji"/>
        </w:rPr>
        <w:t>our</w:t>
      </w:r>
      <w:r w:rsidR="0B3DFCCD" w:rsidRPr="55558011">
        <w:rPr>
          <w:rFonts w:ascii="Segoe UI Emoji" w:eastAsia="Segoe UI Emoji" w:hAnsi="Segoe UI Emoji" w:cs="Segoe UI Emoji"/>
        </w:rPr>
        <w:t xml:space="preserve"> ‘Year 1’ R&amp;D </w:t>
      </w:r>
      <w:r w:rsidR="70CE13F8" w:rsidRPr="55558011">
        <w:rPr>
          <w:rFonts w:ascii="Segoe UI Emoji" w:eastAsia="Segoe UI Emoji" w:hAnsi="Segoe UI Emoji" w:cs="Segoe UI Emoji"/>
        </w:rPr>
        <w:t>activities.</w:t>
      </w:r>
    </w:p>
    <w:p w14:paraId="5ECFFA0C" w14:textId="524BA9CD" w:rsidR="29355497" w:rsidRDefault="29355497" w:rsidP="55558011">
      <w:pPr>
        <w:rPr>
          <w:rFonts w:ascii="Segoe UI Emoji" w:eastAsia="Segoe UI Emoji" w:hAnsi="Segoe UI Emoji" w:cs="Segoe UI Emoji"/>
        </w:rPr>
      </w:pPr>
      <w:r w:rsidRPr="55558011">
        <w:rPr>
          <w:rFonts w:ascii="Segoe UI Emoji" w:eastAsia="Segoe UI Emoji" w:hAnsi="Segoe UI Emoji" w:cs="Segoe UI Emoji"/>
        </w:rPr>
        <w:t xml:space="preserve">Moving into ‘Year 1’ will only be triggered by successful test results and a viable power curve which demonstrates </w:t>
      </w:r>
      <w:r w:rsidR="0887C730" w:rsidRPr="55558011">
        <w:rPr>
          <w:rFonts w:ascii="Segoe UI Emoji" w:eastAsia="Segoe UI Emoji" w:hAnsi="Segoe UI Emoji" w:cs="Segoe UI Emoji"/>
        </w:rPr>
        <w:t>an attractive value proposition for customers.</w:t>
      </w:r>
    </w:p>
    <w:p w14:paraId="786140D2" w14:textId="73DDE618" w:rsidR="0887C730" w:rsidRDefault="0887C730" w:rsidP="55558011">
      <w:pPr>
        <w:rPr>
          <w:rFonts w:ascii="Segoe UI Emoji" w:eastAsia="Segoe UI Emoji" w:hAnsi="Segoe UI Emoji" w:cs="Segoe UI Emoji"/>
        </w:rPr>
      </w:pPr>
      <w:r w:rsidRPr="55558011">
        <w:rPr>
          <w:rFonts w:ascii="Segoe UI Emoji" w:eastAsia="Segoe UI Emoji" w:hAnsi="Segoe UI Emoji" w:cs="Segoe UI Emoji"/>
        </w:rPr>
        <w:t xml:space="preserve">‘Year 1’ project specific operating losses will arise from </w:t>
      </w:r>
      <w:r w:rsidR="7F6AFB2E" w:rsidRPr="55558011">
        <w:rPr>
          <w:rFonts w:ascii="Segoe UI Emoji" w:eastAsia="Segoe UI Emoji" w:hAnsi="Segoe UI Emoji" w:cs="Segoe UI Emoji"/>
        </w:rPr>
        <w:t xml:space="preserve">the opportunity cost of using the skills of our R&amp;D Team internally. The </w:t>
      </w:r>
      <w:r w:rsidR="7F6AFB2E" w:rsidRPr="55558011">
        <w:rPr>
          <w:rFonts w:ascii="Segoe UI Emoji" w:eastAsia="Segoe UI Emoji" w:hAnsi="Segoe UI Emoji" w:cs="Segoe UI Emoji"/>
          <w:b/>
          <w:bCs/>
        </w:rPr>
        <w:t>revenue foregone</w:t>
      </w:r>
      <w:r w:rsidR="7F6AFB2E" w:rsidRPr="55558011">
        <w:rPr>
          <w:rFonts w:ascii="Segoe UI Emoji" w:eastAsia="Segoe UI Emoji" w:hAnsi="Segoe UI Emoji" w:cs="Segoe UI Emoji"/>
        </w:rPr>
        <w:t xml:space="preserve"> which would have been generated by delivering external </w:t>
      </w:r>
      <w:r w:rsidR="50BF716A" w:rsidRPr="55558011">
        <w:rPr>
          <w:rFonts w:ascii="Segoe UI Emoji" w:eastAsia="Segoe UI Emoji" w:hAnsi="Segoe UI Emoji" w:cs="Segoe UI Emoji"/>
        </w:rPr>
        <w:t xml:space="preserve">R&amp;D </w:t>
      </w:r>
      <w:r w:rsidR="7F6AFB2E" w:rsidRPr="55558011">
        <w:rPr>
          <w:rFonts w:ascii="Segoe UI Emoji" w:eastAsia="Segoe UI Emoji" w:hAnsi="Segoe UI Emoji" w:cs="Segoe UI Emoji"/>
        </w:rPr>
        <w:t>se</w:t>
      </w:r>
      <w:r w:rsidR="5EBD6DC7" w:rsidRPr="55558011">
        <w:rPr>
          <w:rFonts w:ascii="Segoe UI Emoji" w:eastAsia="Segoe UI Emoji" w:hAnsi="Segoe UI Emoji" w:cs="Segoe UI Emoji"/>
        </w:rPr>
        <w:t>rvices has been introduced as a</w:t>
      </w:r>
      <w:r w:rsidR="5A7AB371" w:rsidRPr="55558011">
        <w:rPr>
          <w:rFonts w:ascii="Segoe UI Emoji" w:eastAsia="Segoe UI Emoji" w:hAnsi="Segoe UI Emoji" w:cs="Segoe UI Emoji"/>
        </w:rPr>
        <w:t xml:space="preserve">n </w:t>
      </w:r>
      <w:r w:rsidR="5A7AB371" w:rsidRPr="55558011">
        <w:rPr>
          <w:rFonts w:ascii="Segoe UI Emoji" w:eastAsia="Segoe UI Emoji" w:hAnsi="Segoe UI Emoji" w:cs="Segoe UI Emoji"/>
          <w:b/>
          <w:bCs/>
        </w:rPr>
        <w:t>opportunity</w:t>
      </w:r>
      <w:r w:rsidR="5EBD6DC7" w:rsidRPr="55558011">
        <w:rPr>
          <w:rFonts w:ascii="Segoe UI Emoji" w:eastAsia="Segoe UI Emoji" w:hAnsi="Segoe UI Emoji" w:cs="Segoe UI Emoji"/>
          <w:b/>
          <w:bCs/>
        </w:rPr>
        <w:t xml:space="preserve"> cost</w:t>
      </w:r>
      <w:r w:rsidR="55558011" w:rsidRPr="55558011">
        <w:rPr>
          <w:rFonts w:ascii="Segoe UI Emoji" w:eastAsia="Segoe UI Emoji" w:hAnsi="Segoe UI Emoji" w:cs="Segoe UI Emoji"/>
          <w:b/>
          <w:bCs/>
        </w:rPr>
        <w:t xml:space="preserve"> </w:t>
      </w:r>
      <w:sdt>
        <w:sdtPr>
          <w:alias w:val="Citation"/>
          <w:tag w:val="{&quot;referencesIds&quot;:[&quot;doc:645fc34a2e748137ffa658e6&quot;],&quot;referencesOptions&quot;:{&quot;doc:645fc34a2e748137ffa658e6&quot;:{&quot;author&quot;:true,&quot;year&quot;:true,&quot;pageReplace&quot;:&quot;&quot;,&quot;prefix&quot;:&quot;&quot;,&quot;suffix&quot;:&quot;&quot;}},&quot;hasBrokenReferences&quot;:false,&quot;hasManualEdits&quot;:false,&quot;citationType&quot;:&quot;inline&quot;,&quot;id&quot;:1719383917,&quot;citationText&quot;:&quot;&lt;span style=\&quot;font-family:Avenir Next LT Pro;font-size:16px;color:#000000\&quot;&gt;(Atrill, McLaney 2021)&lt;/span&gt;&quot;}"/>
          <w:id w:val="1719383917"/>
          <w:placeholder>
            <w:docPart w:val="DefaultPlaceholder_1081868574"/>
          </w:placeholder>
        </w:sdtPr>
        <w:sdtContent>
          <w:r w:rsidR="6BAFE5A4" w:rsidRPr="55558011">
            <w:rPr>
              <w:rFonts w:eastAsia="Avenir Next LT Pro" w:hAnsi="Avenir Next LT Pro" w:cs="Avenir Next LT Pro"/>
              <w:color w:val="000000" w:themeColor="text1"/>
            </w:rPr>
            <w:t>(</w:t>
          </w:r>
          <w:proofErr w:type="spellStart"/>
          <w:r w:rsidR="6BAFE5A4" w:rsidRPr="55558011">
            <w:rPr>
              <w:rFonts w:eastAsia="Avenir Next LT Pro" w:hAnsi="Avenir Next LT Pro" w:cs="Avenir Next LT Pro"/>
              <w:color w:val="000000" w:themeColor="text1"/>
            </w:rPr>
            <w:t>Atrill</w:t>
          </w:r>
          <w:proofErr w:type="spellEnd"/>
          <w:r w:rsidR="6BAFE5A4" w:rsidRPr="55558011">
            <w:rPr>
              <w:rFonts w:eastAsia="Avenir Next LT Pro" w:hAnsi="Avenir Next LT Pro" w:cs="Avenir Next LT Pro"/>
              <w:color w:val="000000" w:themeColor="text1"/>
            </w:rPr>
            <w:t>, McLaney 2021)</w:t>
          </w:r>
        </w:sdtContent>
      </w:sdt>
      <w:r w:rsidR="55558011" w:rsidRPr="55558011">
        <w:rPr>
          <w:rFonts w:ascii="Segoe UI Emoji" w:eastAsia="Segoe UI Emoji" w:hAnsi="Segoe UI Emoji" w:cs="Segoe UI Emoji"/>
        </w:rPr>
        <w:t xml:space="preserve"> </w:t>
      </w:r>
      <w:r w:rsidR="5EBD6DC7" w:rsidRPr="55558011">
        <w:rPr>
          <w:rFonts w:ascii="Segoe UI Emoji" w:eastAsia="Segoe UI Emoji" w:hAnsi="Segoe UI Emoji" w:cs="Segoe UI Emoji"/>
        </w:rPr>
        <w:t>to the project appraisal, to enable an intelligent</w:t>
      </w:r>
      <w:r w:rsidR="4767FCAC" w:rsidRPr="55558011">
        <w:rPr>
          <w:rFonts w:ascii="Segoe UI Emoji" w:eastAsia="Segoe UI Emoji" w:hAnsi="Segoe UI Emoji" w:cs="Segoe UI Emoji"/>
        </w:rPr>
        <w:t xml:space="preserve"> and </w:t>
      </w:r>
      <w:r w:rsidR="5117B432" w:rsidRPr="55558011">
        <w:rPr>
          <w:rFonts w:ascii="Segoe UI Emoji" w:eastAsia="Segoe UI Emoji" w:hAnsi="Segoe UI Emoji" w:cs="Segoe UI Emoji"/>
        </w:rPr>
        <w:t>better-informed</w:t>
      </w:r>
      <w:r w:rsidR="5EBD6DC7" w:rsidRPr="55558011">
        <w:rPr>
          <w:rFonts w:ascii="Segoe UI Emoji" w:eastAsia="Segoe UI Emoji" w:hAnsi="Segoe UI Emoji" w:cs="Segoe UI Emoji"/>
        </w:rPr>
        <w:t xml:space="preserve"> decision to be made</w:t>
      </w:r>
      <w:r w:rsidR="27FDCA6E" w:rsidRPr="55558011">
        <w:rPr>
          <w:rFonts w:ascii="Segoe UI Emoji" w:eastAsia="Segoe UI Emoji" w:hAnsi="Segoe UI Emoji" w:cs="Segoe UI Emoji"/>
        </w:rPr>
        <w:t>.</w:t>
      </w:r>
    </w:p>
    <w:p w14:paraId="7056EFA3" w14:textId="0BF370F9" w:rsidR="55558011" w:rsidRDefault="55558011" w:rsidP="55558011">
      <w:pPr>
        <w:rPr>
          <w:rFonts w:ascii="Segoe UI Emoji" w:eastAsia="Segoe UI Emoji" w:hAnsi="Segoe UI Emoji" w:cs="Segoe UI Emoji"/>
        </w:rPr>
      </w:pPr>
    </w:p>
    <w:p w14:paraId="326C0486" w14:textId="36430FF4" w:rsidR="7DACA927" w:rsidRDefault="7DACA927" w:rsidP="55558011">
      <w:pPr>
        <w:pStyle w:val="Heading2"/>
        <w:rPr>
          <w:rFonts w:ascii="Segoe UI Emoji" w:eastAsia="Segoe UI Emoji" w:hAnsi="Segoe UI Emoji" w:cs="Segoe UI Emoji"/>
        </w:rPr>
      </w:pPr>
      <w:r w:rsidRPr="55558011">
        <w:rPr>
          <w:rFonts w:ascii="Segoe UI Emoji" w:eastAsia="Segoe UI Emoji" w:hAnsi="Segoe UI Emoji" w:cs="Segoe UI Emoji"/>
        </w:rPr>
        <w:t>3.</w:t>
      </w:r>
      <w:r w:rsidR="75B83588" w:rsidRPr="55558011">
        <w:rPr>
          <w:rFonts w:ascii="Segoe UI Emoji" w:eastAsia="Segoe UI Emoji" w:hAnsi="Segoe UI Emoji" w:cs="Segoe UI Emoji"/>
        </w:rPr>
        <w:t>3</w:t>
      </w:r>
      <w:r w:rsidRPr="55558011">
        <w:rPr>
          <w:rFonts w:ascii="Segoe UI Emoji" w:eastAsia="Segoe UI Emoji" w:hAnsi="Segoe UI Emoji" w:cs="Segoe UI Emoji"/>
        </w:rPr>
        <w:t xml:space="preserve"> Re</w:t>
      </w:r>
      <w:r w:rsidR="1B7C6035" w:rsidRPr="55558011">
        <w:rPr>
          <w:rFonts w:ascii="Segoe UI Emoji" w:eastAsia="Segoe UI Emoji" w:hAnsi="Segoe UI Emoji" w:cs="Segoe UI Emoji"/>
        </w:rPr>
        <w:t>ality Check</w:t>
      </w:r>
    </w:p>
    <w:p w14:paraId="3B3CDF79" w14:textId="7319FE00" w:rsidR="1B7C6035" w:rsidRDefault="1B7C6035" w:rsidP="55558011">
      <w:pPr>
        <w:rPr>
          <w:rFonts w:ascii="Segoe UI Emoji" w:eastAsia="Segoe UI Emoji" w:hAnsi="Segoe UI Emoji" w:cs="Segoe UI Emoji"/>
        </w:rPr>
      </w:pPr>
      <w:r w:rsidRPr="55558011">
        <w:rPr>
          <w:rFonts w:ascii="Segoe UI Emoji" w:eastAsia="Segoe UI Emoji" w:hAnsi="Segoe UI Emoji" w:cs="Segoe UI Emoji"/>
        </w:rPr>
        <w:t xml:space="preserve">Our </w:t>
      </w:r>
      <w:r w:rsidR="6193016F" w:rsidRPr="55558011">
        <w:rPr>
          <w:rFonts w:ascii="Segoe UI Emoji" w:eastAsia="Segoe UI Emoji" w:hAnsi="Segoe UI Emoji" w:cs="Segoe UI Emoji"/>
        </w:rPr>
        <w:t xml:space="preserve">enthusiasm </w:t>
      </w:r>
      <w:r w:rsidRPr="55558011">
        <w:rPr>
          <w:rFonts w:ascii="Segoe UI Emoji" w:eastAsia="Segoe UI Emoji" w:hAnsi="Segoe UI Emoji" w:cs="Segoe UI Emoji"/>
        </w:rPr>
        <w:t>must be tempered by the financial realities surrounding our proposed development programme.</w:t>
      </w:r>
    </w:p>
    <w:p w14:paraId="28E8D355" w14:textId="3A6D7DB0" w:rsidR="1E37B1AA" w:rsidRDefault="1E37B1AA" w:rsidP="55558011">
      <w:pPr>
        <w:rPr>
          <w:rFonts w:ascii="Segoe UI Emoji" w:eastAsia="Segoe UI Emoji" w:hAnsi="Segoe UI Emoji" w:cs="Segoe UI Emoji"/>
        </w:rPr>
      </w:pPr>
      <w:r w:rsidRPr="55558011">
        <w:rPr>
          <w:rFonts w:ascii="Segoe UI Emoji" w:eastAsia="Segoe UI Emoji" w:hAnsi="Segoe UI Emoji" w:cs="Segoe UI Emoji"/>
        </w:rPr>
        <w:t xml:space="preserve">The term ‘Frugal Innovation’ resonates </w:t>
      </w:r>
      <w:r w:rsidR="17541982" w:rsidRPr="55558011">
        <w:rPr>
          <w:rFonts w:ascii="Segoe UI Emoji" w:eastAsia="Segoe UI Emoji" w:hAnsi="Segoe UI Emoji" w:cs="Segoe UI Emoji"/>
        </w:rPr>
        <w:t>clearly within our business, and we understand that financial viability is the key for making</w:t>
      </w:r>
      <w:r w:rsidR="354B714C" w:rsidRPr="55558011">
        <w:rPr>
          <w:rFonts w:ascii="Segoe UI Emoji" w:eastAsia="Segoe UI Emoji" w:hAnsi="Segoe UI Emoji" w:cs="Segoe UI Emoji"/>
        </w:rPr>
        <w:t xml:space="preserve"> correct</w:t>
      </w:r>
      <w:r w:rsidR="17541982" w:rsidRPr="55558011">
        <w:rPr>
          <w:rFonts w:ascii="Segoe UI Emoji" w:eastAsia="Segoe UI Emoji" w:hAnsi="Segoe UI Emoji" w:cs="Segoe UI Emoji"/>
        </w:rPr>
        <w:t xml:space="preserve"> investment decisions.</w:t>
      </w:r>
    </w:p>
    <w:p w14:paraId="78466C6C" w14:textId="1ECF352C" w:rsidR="3C2E192D" w:rsidRDefault="3C2E192D" w:rsidP="55558011">
      <w:pPr>
        <w:rPr>
          <w:rFonts w:ascii="Segoe UI Emoji" w:eastAsia="Segoe UI Emoji" w:hAnsi="Segoe UI Emoji" w:cs="Segoe UI Emoji"/>
        </w:rPr>
      </w:pPr>
      <w:r w:rsidRPr="55558011">
        <w:rPr>
          <w:rFonts w:ascii="Segoe UI Emoji" w:eastAsia="Segoe UI Emoji" w:hAnsi="Segoe UI Emoji" w:cs="Segoe UI Emoji"/>
        </w:rPr>
        <w:t xml:space="preserve">In terms of investment appraisal there are a few well-known financial techniques used for </w:t>
      </w:r>
      <w:r w:rsidR="1B047A49" w:rsidRPr="55558011">
        <w:rPr>
          <w:rFonts w:ascii="Segoe UI Emoji" w:eastAsia="Segoe UI Emoji" w:hAnsi="Segoe UI Emoji" w:cs="Segoe UI Emoji"/>
        </w:rPr>
        <w:t>decision-making</w:t>
      </w:r>
      <w:r w:rsidR="4EAD2211" w:rsidRPr="55558011">
        <w:rPr>
          <w:rFonts w:ascii="Segoe UI Emoji" w:eastAsia="Segoe UI Emoji" w:hAnsi="Segoe UI Emoji" w:cs="Segoe UI Emoji"/>
        </w:rPr>
        <w:t>, some of</w:t>
      </w:r>
      <w:r w:rsidR="1B047A49" w:rsidRPr="55558011">
        <w:rPr>
          <w:rFonts w:ascii="Segoe UI Emoji" w:eastAsia="Segoe UI Emoji" w:hAnsi="Segoe UI Emoji" w:cs="Segoe UI Emoji"/>
        </w:rPr>
        <w:t xml:space="preserve"> which are presented in the following table together with their strengths and weaknesses:</w:t>
      </w:r>
    </w:p>
    <w:p w14:paraId="607ED5BA" w14:textId="22D226BB" w:rsidR="55558011" w:rsidRDefault="55558011" w:rsidP="55558011">
      <w:pPr>
        <w:rPr>
          <w:rFonts w:ascii="Segoe UI Emoji" w:eastAsia="Segoe UI Emoji" w:hAnsi="Segoe UI Emoji" w:cs="Segoe UI Emoji"/>
        </w:rPr>
      </w:pPr>
    </w:p>
    <w:p w14:paraId="11A4D5F8" w14:textId="606FBB2B" w:rsidR="55558011" w:rsidRDefault="0068188E" w:rsidP="55558011">
      <w:pPr>
        <w:rPr>
          <w:rFonts w:ascii="Segoe UI Emoji" w:eastAsia="Segoe UI Emoji" w:hAnsi="Segoe UI Emoji" w:cs="Segoe UI Emoji"/>
        </w:rPr>
      </w:pPr>
      <w:r>
        <w:rPr>
          <w:rFonts w:ascii="Segoe UI Emoji" w:eastAsia="Segoe UI Emoji" w:hAnsi="Segoe UI Emoji" w:cs="Segoe UI Emoji"/>
        </w:rPr>
        <w:lastRenderedPageBreak/>
        <w:t>INVESTMENT APPRAISAL TOOLS – STRENGTHS &amp; WEAKNESSES</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2415"/>
        <w:gridCol w:w="2760"/>
        <w:gridCol w:w="3840"/>
      </w:tblGrid>
      <w:tr w:rsidR="55558011" w14:paraId="5EAABB2F" w14:textId="77777777" w:rsidTr="55558011">
        <w:trPr>
          <w:trHeight w:val="615"/>
        </w:trPr>
        <w:tc>
          <w:tcPr>
            <w:tcW w:w="2415" w:type="dxa"/>
            <w:tcBorders>
              <w:top w:val="single" w:sz="6" w:space="0" w:color="D9D9E3"/>
              <w:left w:val="single" w:sz="6" w:space="0" w:color="D9D9E3"/>
              <w:bottom w:val="single" w:sz="6" w:space="0" w:color="D9D9E3"/>
              <w:right w:val="single" w:sz="0" w:space="0" w:color="D9D9E3"/>
            </w:tcBorders>
            <w:vAlign w:val="bottom"/>
          </w:tcPr>
          <w:p w14:paraId="626D5DD3" w14:textId="6B88E2E5" w:rsidR="55558011" w:rsidRDefault="55558011" w:rsidP="55558011">
            <w:pPr>
              <w:jc w:val="center"/>
              <w:rPr>
                <w:rFonts w:ascii="Segoe UI Emoji" w:eastAsia="Segoe UI Emoji" w:hAnsi="Segoe UI Emoji" w:cs="Segoe UI Emoji"/>
                <w:b/>
                <w:bCs/>
                <w:color w:val="374151"/>
                <w:sz w:val="20"/>
                <w:szCs w:val="20"/>
              </w:rPr>
            </w:pPr>
            <w:r w:rsidRPr="55558011">
              <w:rPr>
                <w:rFonts w:ascii="Segoe UI Emoji" w:eastAsia="Segoe UI Emoji" w:hAnsi="Segoe UI Emoji" w:cs="Segoe UI Emoji"/>
                <w:b/>
                <w:bCs/>
                <w:color w:val="374151"/>
                <w:sz w:val="20"/>
                <w:szCs w:val="20"/>
              </w:rPr>
              <w:t>Investment Appraisal Technique</w:t>
            </w:r>
          </w:p>
        </w:tc>
        <w:tc>
          <w:tcPr>
            <w:tcW w:w="2760" w:type="dxa"/>
            <w:tcBorders>
              <w:top w:val="single" w:sz="6" w:space="0" w:color="D9D9E3"/>
              <w:left w:val="single" w:sz="6" w:space="0" w:color="D9D9E3"/>
              <w:bottom w:val="single" w:sz="6" w:space="0" w:color="D9D9E3"/>
              <w:right w:val="single" w:sz="0" w:space="0" w:color="D9D9E3"/>
            </w:tcBorders>
            <w:vAlign w:val="bottom"/>
          </w:tcPr>
          <w:p w14:paraId="435B0CB4" w14:textId="61129ACA" w:rsidR="55558011" w:rsidRDefault="55558011" w:rsidP="55558011">
            <w:pPr>
              <w:jc w:val="center"/>
              <w:rPr>
                <w:rFonts w:ascii="Segoe UI Emoji" w:eastAsia="Segoe UI Emoji" w:hAnsi="Segoe UI Emoji" w:cs="Segoe UI Emoji"/>
                <w:b/>
                <w:bCs/>
                <w:color w:val="374151"/>
                <w:sz w:val="20"/>
                <w:szCs w:val="20"/>
              </w:rPr>
            </w:pPr>
            <w:r w:rsidRPr="55558011">
              <w:rPr>
                <w:rFonts w:ascii="Segoe UI Emoji" w:eastAsia="Segoe UI Emoji" w:hAnsi="Segoe UI Emoji" w:cs="Segoe UI Emoji"/>
                <w:b/>
                <w:bCs/>
                <w:color w:val="374151"/>
                <w:sz w:val="20"/>
                <w:szCs w:val="20"/>
              </w:rPr>
              <w:t>Strengths</w:t>
            </w:r>
          </w:p>
        </w:tc>
        <w:tc>
          <w:tcPr>
            <w:tcW w:w="3840" w:type="dxa"/>
            <w:tcBorders>
              <w:top w:val="single" w:sz="6" w:space="0" w:color="D9D9E3"/>
              <w:left w:val="single" w:sz="6" w:space="0" w:color="D9D9E3"/>
              <w:bottom w:val="single" w:sz="6" w:space="0" w:color="D9D9E3"/>
              <w:right w:val="single" w:sz="6" w:space="0" w:color="D9D9E3"/>
            </w:tcBorders>
            <w:vAlign w:val="bottom"/>
          </w:tcPr>
          <w:p w14:paraId="1335FD2C" w14:textId="391D5353" w:rsidR="55558011" w:rsidRDefault="55558011" w:rsidP="55558011">
            <w:pPr>
              <w:jc w:val="center"/>
              <w:rPr>
                <w:rFonts w:ascii="Segoe UI Emoji" w:eastAsia="Segoe UI Emoji" w:hAnsi="Segoe UI Emoji" w:cs="Segoe UI Emoji"/>
                <w:b/>
                <w:bCs/>
                <w:color w:val="374151"/>
                <w:sz w:val="20"/>
                <w:szCs w:val="20"/>
              </w:rPr>
            </w:pPr>
            <w:r w:rsidRPr="55558011">
              <w:rPr>
                <w:rFonts w:ascii="Segoe UI Emoji" w:eastAsia="Segoe UI Emoji" w:hAnsi="Segoe UI Emoji" w:cs="Segoe UI Emoji"/>
                <w:b/>
                <w:bCs/>
                <w:color w:val="374151"/>
                <w:sz w:val="20"/>
                <w:szCs w:val="20"/>
              </w:rPr>
              <w:t>Weaknesses</w:t>
            </w:r>
          </w:p>
        </w:tc>
      </w:tr>
      <w:tr w:rsidR="55558011" w14:paraId="6331E965"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108663B5" w14:textId="40067041" w:rsidR="06EB70DF" w:rsidRPr="00C43B69" w:rsidRDefault="06EB70DF"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 xml:space="preserve">Simple </w:t>
            </w:r>
            <w:r w:rsidR="55558011" w:rsidRPr="00C43B69">
              <w:rPr>
                <w:rFonts w:ascii="Segoe UI Emoji" w:eastAsia="Segoe UI Emoji" w:hAnsi="Segoe UI Emoji" w:cs="Segoe UI Emoji"/>
                <w:color w:val="374151"/>
                <w:sz w:val="20"/>
                <w:szCs w:val="20"/>
              </w:rPr>
              <w:t>Payback Period</w:t>
            </w:r>
          </w:p>
        </w:tc>
        <w:tc>
          <w:tcPr>
            <w:tcW w:w="2760" w:type="dxa"/>
            <w:tcBorders>
              <w:top w:val="single" w:sz="0" w:space="0" w:color="D9D9E3"/>
              <w:left w:val="single" w:sz="6" w:space="0" w:color="D9D9E3"/>
              <w:bottom w:val="single" w:sz="6" w:space="0" w:color="D9D9E3"/>
              <w:right w:val="single" w:sz="0" w:space="0" w:color="D9D9E3"/>
            </w:tcBorders>
          </w:tcPr>
          <w:p w14:paraId="7EC7A2F2" w14:textId="5D086CE1"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Easy to understand and calculate, useful for short-term projects</w:t>
            </w:r>
          </w:p>
        </w:tc>
        <w:tc>
          <w:tcPr>
            <w:tcW w:w="3840" w:type="dxa"/>
            <w:tcBorders>
              <w:top w:val="single" w:sz="0" w:space="0" w:color="D9D9E3"/>
              <w:left w:val="single" w:sz="6" w:space="0" w:color="D9D9E3"/>
              <w:bottom w:val="single" w:sz="6" w:space="0" w:color="D9D9E3"/>
              <w:right w:val="single" w:sz="6" w:space="0" w:color="D9D9E3"/>
            </w:tcBorders>
          </w:tcPr>
          <w:p w14:paraId="7F9F97C8" w14:textId="0AAD59B5"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Ignores the time value of money, does not account for cash flows beyond the payback period </w:t>
            </w:r>
            <w:sdt>
              <w:sdtPr>
                <w:rPr>
                  <w:rFonts w:ascii="Segoe UI Emoji" w:hAnsi="Segoe UI Emoji"/>
                  <w:sz w:val="20"/>
                  <w:szCs w:val="20"/>
                </w:rPr>
                <w:alias w:val="Citation"/>
                <w:tag w:val="{&quot;referencesIds&quot;:[&quot;doc:645fc8e2f3314d1e713ae4c9&quot;],&quot;referencesOptions&quot;:{&quot;doc:645fc8e2f3314d1e713ae4c9&quot;:{&quot;author&quot;:true,&quot;year&quot;:true,&quot;pageReplace&quot;:&quot;&quot;,&quot;prefix&quot;:&quot;&quot;,&quot;suffix&quot;:&quot;&quot;}},&quot;hasBrokenReferences&quot;:false,&quot;hasManualEdits&quot;:false,&quot;citationType&quot;:&quot;inline&quot;,&quot;id&quot;:864039979,&quot;citationText&quot;:&quot;&lt;span style=\&quot;font-family:Avenir Next LT Pro;font-size:16px;color:#000000\&quot;&gt;(Maverick 2021)&lt;/span&gt;&quot;}"/>
                <w:id w:val="864039979"/>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(Maverick 2021)</w:t>
                </w:r>
              </w:sdtContent>
            </w:sdt>
          </w:p>
        </w:tc>
      </w:tr>
      <w:tr w:rsidR="55558011" w14:paraId="6F5A33A5"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14AFEEDD" w14:textId="01353085"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Accounting Rate of Return</w:t>
            </w:r>
          </w:p>
        </w:tc>
        <w:tc>
          <w:tcPr>
            <w:tcW w:w="2760" w:type="dxa"/>
            <w:tcBorders>
              <w:top w:val="single" w:sz="0" w:space="0" w:color="D9D9E3"/>
              <w:left w:val="single" w:sz="6" w:space="0" w:color="D9D9E3"/>
              <w:bottom w:val="single" w:sz="6" w:space="0" w:color="D9D9E3"/>
              <w:right w:val="single" w:sz="0" w:space="0" w:color="D9D9E3"/>
            </w:tcBorders>
          </w:tcPr>
          <w:p w14:paraId="27BCF2DA" w14:textId="4F8A65F5"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Uses accounting data that is readily available, simple to calculate </w:t>
            </w:r>
            <w:sdt>
              <w:sdtPr>
                <w:rPr>
                  <w:rFonts w:ascii="Segoe UI Emoji" w:hAnsi="Segoe UI Emoji"/>
                  <w:sz w:val="20"/>
                  <w:szCs w:val="20"/>
                </w:rPr>
                <w:alias w:val="Citation"/>
                <w:tag w:val="{&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261814209,&quot;citationText&quot;:&quot;&lt;span style=\&quot;font-family:Avenir Next LT Pro;font-size:16px;color:#000000\&quot;&gt;(Murphy 2022)&lt;/span&gt;&quot;}"/>
                <w:id w:val="261814209"/>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(Murphy 2022)</w:t>
                </w:r>
              </w:sdtContent>
            </w:sdt>
          </w:p>
        </w:tc>
        <w:tc>
          <w:tcPr>
            <w:tcW w:w="3840" w:type="dxa"/>
            <w:tcBorders>
              <w:top w:val="single" w:sz="0" w:space="0" w:color="D9D9E3"/>
              <w:left w:val="single" w:sz="6" w:space="0" w:color="D9D9E3"/>
              <w:bottom w:val="single" w:sz="6" w:space="0" w:color="D9D9E3"/>
              <w:right w:val="single" w:sz="6" w:space="0" w:color="D9D9E3"/>
            </w:tcBorders>
          </w:tcPr>
          <w:p w14:paraId="5F7D3FB8" w14:textId="2CA93844"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Ignores the time value of money, does not account for cash flows beyond the investment horizon, focuses on accounting profits rather than cash flows </w:t>
            </w:r>
            <w:sdt>
              <w:sdtPr>
                <w:rPr>
                  <w:rFonts w:ascii="Segoe UI Emoji" w:hAnsi="Segoe UI Emoji"/>
                  <w:sz w:val="20"/>
                  <w:szCs w:val="20"/>
                </w:rPr>
                <w:alias w:val="Citation"/>
                <w:tag w:val="{&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1976687131,&quot;citationText&quot;:&quot;&lt;span style=\&quot;font-family:Avenir Next LT Pro;font-size:16px;color:#000000\&quot;&gt;(Murphy 2022)&lt;/span&gt;&quot;}"/>
                <w:id w:val="1976687131"/>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(Murphy 2022)</w:t>
                </w:r>
              </w:sdtContent>
            </w:sdt>
          </w:p>
        </w:tc>
      </w:tr>
      <w:tr w:rsidR="55558011" w14:paraId="2928B14B"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38DF79D3" w14:textId="4B044DDA"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Net Present Value</w:t>
            </w:r>
          </w:p>
        </w:tc>
        <w:tc>
          <w:tcPr>
            <w:tcW w:w="2760" w:type="dxa"/>
            <w:tcBorders>
              <w:top w:val="single" w:sz="0" w:space="0" w:color="D9D9E3"/>
              <w:left w:val="single" w:sz="6" w:space="0" w:color="D9D9E3"/>
              <w:bottom w:val="single" w:sz="6" w:space="0" w:color="D9D9E3"/>
              <w:right w:val="single" w:sz="0" w:space="0" w:color="D9D9E3"/>
            </w:tcBorders>
          </w:tcPr>
          <w:p w14:paraId="1D967635" w14:textId="3A03E9D4"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Accounts for the time value of money, considers all relevant cash flows </w:t>
            </w:r>
            <w:sdt>
              <w:sdtPr>
                <w:rPr>
                  <w:rFonts w:ascii="Segoe UI Emoji" w:hAnsi="Segoe UI Emoji"/>
                  <w:sz w:val="20"/>
                  <w:szCs w:val="20"/>
                </w:rPr>
                <w:alias w:val="Citation"/>
                <w:tag w:val="{&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697546217,&quot;citationText&quot;:&quot;&lt;span style=\&quot;font-family:Avenir Next LT Pro;font-size:16px;color:#000000\&quot;&gt;(Gallo 2014)&lt;/span&gt;&quot;}"/>
                <w:id w:val="697546217"/>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(Gallo 2014)</w:t>
                </w:r>
              </w:sdtContent>
            </w:sdt>
          </w:p>
        </w:tc>
        <w:tc>
          <w:tcPr>
            <w:tcW w:w="3840" w:type="dxa"/>
            <w:tcBorders>
              <w:top w:val="single" w:sz="0" w:space="0" w:color="D9D9E3"/>
              <w:left w:val="single" w:sz="6" w:space="0" w:color="D9D9E3"/>
              <w:bottom w:val="single" w:sz="6" w:space="0" w:color="D9D9E3"/>
              <w:right w:val="single" w:sz="6" w:space="0" w:color="D9D9E3"/>
            </w:tcBorders>
          </w:tcPr>
          <w:p w14:paraId="4930FAE6" w14:textId="43CE459F"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Can be difficult to calculate, requires accurate estimates of future cash flows and discount rates</w:t>
            </w:r>
            <w:r w:rsidR="6CEFE53E" w:rsidRPr="00C43B69">
              <w:rPr>
                <w:rFonts w:ascii="Segoe UI Emoji" w:eastAsia="Segoe UI Emoji" w:hAnsi="Segoe UI Emoji" w:cs="Segoe UI Emoji"/>
                <w:color w:val="374151"/>
                <w:sz w:val="20"/>
                <w:szCs w:val="20"/>
              </w:rPr>
              <w:t xml:space="preserve">. </w:t>
            </w:r>
            <w:r w:rsidR="690C38BA" w:rsidRPr="00C43B69">
              <w:rPr>
                <w:rFonts w:ascii="Segoe UI Emoji" w:eastAsia="Segoe UI Emoji" w:hAnsi="Segoe UI Emoji" w:cs="Segoe UI Emoji"/>
                <w:i/>
                <w:iCs/>
                <w:color w:val="374151"/>
                <w:sz w:val="20"/>
                <w:szCs w:val="20"/>
              </w:rPr>
              <w:t>“</w:t>
            </w:r>
            <w:r w:rsidR="6CEFE53E" w:rsidRPr="00C43B69">
              <w:rPr>
                <w:rFonts w:ascii="Segoe UI Emoji" w:eastAsia="Segoe UI Emoji" w:hAnsi="Segoe UI Emoji" w:cs="Segoe UI Emoji"/>
                <w:i/>
                <w:iCs/>
                <w:color w:val="374151"/>
                <w:sz w:val="20"/>
                <w:szCs w:val="20"/>
              </w:rPr>
              <w:t>You can mitigate the risks by double-checking your estimates and doing sensitivity analysis after you’ve done your initial calculation</w:t>
            </w:r>
            <w:r w:rsidR="518BF32F" w:rsidRPr="00C43B69">
              <w:rPr>
                <w:rFonts w:ascii="Segoe UI Emoji" w:eastAsia="Segoe UI Emoji" w:hAnsi="Segoe UI Emoji" w:cs="Segoe UI Emoji"/>
                <w:i/>
                <w:iCs/>
                <w:color w:val="374151"/>
                <w:sz w:val="20"/>
                <w:szCs w:val="20"/>
              </w:rPr>
              <w:t>”</w:t>
            </w:r>
            <w:r w:rsidRPr="00C43B69">
              <w:rPr>
                <w:rFonts w:ascii="Segoe UI Emoji" w:eastAsia="Segoe UI Emoji" w:hAnsi="Segoe UI Emoji" w:cs="Segoe UI Emoji"/>
                <w:color w:val="374151"/>
                <w:sz w:val="20"/>
                <w:szCs w:val="20"/>
              </w:rPr>
              <w:t xml:space="preserve"> </w:t>
            </w:r>
            <w:sdt>
              <w:sdtPr>
                <w:rPr>
                  <w:rFonts w:ascii="Segoe UI Emoji" w:hAnsi="Segoe UI Emoji"/>
                  <w:sz w:val="20"/>
                  <w:szCs w:val="20"/>
                </w:rPr>
                <w:alias w:val="Citation"/>
                <w:tag w:val="{&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830411037,&quot;citationText&quot;:&quot;&lt;span style=\&quot;font-family:Avenir Next LT Pro;font-size:16px;color:#000000\&quot;&gt;(Gallo 2014)&lt;/span&gt;&quot;}"/>
                <w:id w:val="830411037"/>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(Gallo 2014)</w:t>
                </w:r>
              </w:sdtContent>
            </w:sdt>
          </w:p>
        </w:tc>
      </w:tr>
      <w:tr w:rsidR="55558011" w14:paraId="709F926D"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57A958BB" w14:textId="67A5B7DB"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Internal Rate of Return</w:t>
            </w:r>
          </w:p>
        </w:tc>
        <w:tc>
          <w:tcPr>
            <w:tcW w:w="2760" w:type="dxa"/>
            <w:tcBorders>
              <w:top w:val="single" w:sz="0" w:space="0" w:color="D9D9E3"/>
              <w:left w:val="single" w:sz="6" w:space="0" w:color="D9D9E3"/>
              <w:bottom w:val="single" w:sz="6" w:space="0" w:color="D9D9E3"/>
              <w:right w:val="single" w:sz="0" w:space="0" w:color="D9D9E3"/>
            </w:tcBorders>
          </w:tcPr>
          <w:p w14:paraId="2ABC232D" w14:textId="6FF59862"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Accounts for the time value of money, provides a rate of return that is easy to compare to other investments </w:t>
            </w:r>
            <w:sdt>
              <w:sdtPr>
                <w:rPr>
                  <w:rFonts w:ascii="Segoe UI Emoji" w:hAnsi="Segoe UI Emoji"/>
                  <w:sz w:val="20"/>
                  <w:szCs w:val="20"/>
                </w:rPr>
                <w:alias w:val="Citation"/>
                <w:tag w:val="{&quot;referencesIds&quot;:[&quot;doc:64626017af1c5b6bc8658451&quot;],&quot;referencesOptions&quot;:{&quot;doc:64626017af1c5b6bc8658451&quot;:{&quot;author&quot;:true,&quot;year&quot;:true,&quot;pageReplace&quot;:&quot;&quot;,&quot;prefix&quot;:&quot;&quot;,&quot;suffix&quot;:&quot;&quot;}},&quot;hasBrokenReferences&quot;:false,&quot;hasManualEdits&quot;:false,&quot;citationType&quot;:&quot;inline&quot;,&quot;id&quot;:1107954485,&quot;citationText&quot;:&quot;&lt;span style=\&quot;font-family:Avenir Next LT Pro;font-size:16px;color:#000000\&quot;&gt;(Team 2021)&lt;/span&gt;&quot;}"/>
                <w:id w:val="1107954485"/>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(Team 2021)</w:t>
                </w:r>
              </w:sdtContent>
            </w:sdt>
          </w:p>
        </w:tc>
        <w:tc>
          <w:tcPr>
            <w:tcW w:w="3840" w:type="dxa"/>
            <w:tcBorders>
              <w:top w:val="single" w:sz="0" w:space="0" w:color="D9D9E3"/>
              <w:left w:val="single" w:sz="6" w:space="0" w:color="D9D9E3"/>
              <w:bottom w:val="single" w:sz="6" w:space="0" w:color="D9D9E3"/>
              <w:right w:val="single" w:sz="6" w:space="0" w:color="D9D9E3"/>
            </w:tcBorders>
          </w:tcPr>
          <w:p w14:paraId="6FF45FC7" w14:textId="0390D079"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Can be difficult to calculate, may not provide a clear indication of the best investment option when comparing mutually exclusive projects</w:t>
            </w:r>
            <w:r w:rsidR="4FD9EA94" w:rsidRPr="00C43B69">
              <w:rPr>
                <w:rFonts w:ascii="Segoe UI Emoji" w:eastAsia="Segoe UI Emoji" w:hAnsi="Segoe UI Emoji" w:cs="Segoe UI Emoji"/>
                <w:color w:val="374151"/>
                <w:sz w:val="20"/>
                <w:szCs w:val="20"/>
              </w:rPr>
              <w:t>. A project can have multiple IRRs in its lifespan when the cash flows fluctuate; therefore, the analyst cannot rely on a single IRR value</w:t>
            </w:r>
            <w:r w:rsidRPr="00C43B69">
              <w:rPr>
                <w:rFonts w:ascii="Segoe UI Emoji" w:eastAsia="Segoe UI Emoji" w:hAnsi="Segoe UI Emoji" w:cs="Segoe UI Emoji"/>
                <w:color w:val="374151"/>
                <w:sz w:val="20"/>
                <w:szCs w:val="20"/>
              </w:rPr>
              <w:t xml:space="preserve"> </w:t>
            </w:r>
            <w:sdt>
              <w:sdtPr>
                <w:rPr>
                  <w:rFonts w:ascii="Segoe UI Emoji" w:hAnsi="Segoe UI Emoji"/>
                  <w:sz w:val="20"/>
                  <w:szCs w:val="20"/>
                </w:rPr>
                <w:alias w:val="Citation"/>
                <w:tag w:val="{&quot;referencesIds&quot;:[&quot;doc:64626017af1c5b6bc8658451&quot;],&quot;referencesOptions&quot;:{&quot;doc:64626017af1c5b6bc8658451&quot;:{&quot;author&quot;:true,&quot;year&quot;:true,&quot;pageReplace&quot;:&quot;&quot;,&quot;prefix&quot;:&quot;&quot;,&quot;suffix&quot;:&quot;&quot;}},&quot;hasBrokenReferences&quot;:false,&quot;hasManualEdits&quot;:false,&quot;citationType&quot;:&quot;inline&quot;,&quot;id&quot;:552965337,&quot;citationText&quot;:&quot;&lt;span style=\&quot;font-family:Avenir Next LT Pro;font-size:16px;color:#000000\&quot;&gt;(Team 2021)&lt;/span&gt;&quot;}"/>
                <w:id w:val="552965337"/>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(Team 2021)</w:t>
                </w:r>
              </w:sdtContent>
            </w:sdt>
            <w:r w:rsidR="4FD9EA94" w:rsidRPr="00C43B69">
              <w:rPr>
                <w:rFonts w:ascii="Segoe UI Emoji" w:hAnsi="Segoe UI Emoji"/>
                <w:sz w:val="20"/>
                <w:szCs w:val="20"/>
              </w:rPr>
              <w:t>.</w:t>
            </w:r>
          </w:p>
        </w:tc>
      </w:tr>
      <w:tr w:rsidR="55558011" w14:paraId="6D593A0E"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2B5B89A4" w14:textId="3F8E6BB4"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Benefit-Cost Ratio</w:t>
            </w:r>
          </w:p>
        </w:tc>
        <w:tc>
          <w:tcPr>
            <w:tcW w:w="2760" w:type="dxa"/>
            <w:tcBorders>
              <w:top w:val="single" w:sz="0" w:space="0" w:color="D9D9E3"/>
              <w:left w:val="single" w:sz="6" w:space="0" w:color="D9D9E3"/>
              <w:bottom w:val="single" w:sz="6" w:space="0" w:color="D9D9E3"/>
              <w:right w:val="single" w:sz="0" w:space="0" w:color="D9D9E3"/>
            </w:tcBorders>
          </w:tcPr>
          <w:p w14:paraId="021685FC" w14:textId="031BC759"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Accounts for the opportunity cost of funds, </w:t>
            </w:r>
            <w:r w:rsidR="6EF98E34" w:rsidRPr="00C43B69">
              <w:rPr>
                <w:rFonts w:ascii="Segoe UI Emoji" w:eastAsia="Segoe UI Emoji" w:hAnsi="Segoe UI Emoji" w:cs="Segoe UI Emoji"/>
                <w:color w:val="374151"/>
                <w:sz w:val="20"/>
                <w:szCs w:val="20"/>
              </w:rPr>
              <w:t>and is based upon the Net Present Value of a project</w:t>
            </w:r>
            <w:r w:rsidRPr="00C43B69">
              <w:rPr>
                <w:rFonts w:ascii="Segoe UI Emoji" w:eastAsia="Segoe UI Emoji" w:hAnsi="Segoe UI Emoji" w:cs="Segoe UI Emoji"/>
                <w:color w:val="374151"/>
                <w:sz w:val="20"/>
                <w:szCs w:val="20"/>
              </w:rPr>
              <w:t xml:space="preserve"> </w:t>
            </w:r>
            <w:sdt>
              <w:sdtPr>
                <w:rPr>
                  <w:rFonts w:ascii="Segoe UI Emoji" w:hAnsi="Segoe UI Emoji"/>
                  <w:sz w:val="20"/>
                  <w:szCs w:val="20"/>
                </w:rPr>
                <w:alias w:val="Citation"/>
                <w:tag w:val="{&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1920401775,&quot;citationText&quot;:&quot;&lt;span style=\&quot;font-family:Avenir Next LT Pro;font-size:16px;color:#000000\&quot;&gt;(Murphy 2022)&lt;/span&gt;&quot;}"/>
                <w:id w:val="1920401775"/>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(Murphy 2022)</w:t>
                </w:r>
              </w:sdtContent>
            </w:sdt>
          </w:p>
        </w:tc>
        <w:tc>
          <w:tcPr>
            <w:tcW w:w="3840" w:type="dxa"/>
            <w:tcBorders>
              <w:top w:val="single" w:sz="0" w:space="0" w:color="D9D9E3"/>
              <w:left w:val="single" w:sz="6" w:space="0" w:color="D9D9E3"/>
              <w:bottom w:val="single" w:sz="6" w:space="0" w:color="D9D9E3"/>
              <w:right w:val="single" w:sz="6" w:space="0" w:color="D9D9E3"/>
            </w:tcBorders>
          </w:tcPr>
          <w:p w14:paraId="1D075818" w14:textId="5A00E14B" w:rsidR="215578C0" w:rsidRPr="00C43B69" w:rsidRDefault="215578C0"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Can</w:t>
            </w:r>
            <w:r w:rsidR="55558011" w:rsidRPr="00C43B69">
              <w:rPr>
                <w:rFonts w:ascii="Segoe UI Emoji" w:eastAsia="Segoe UI Emoji" w:hAnsi="Segoe UI Emoji" w:cs="Segoe UI Emoji"/>
                <w:color w:val="374151"/>
                <w:sz w:val="20"/>
                <w:szCs w:val="20"/>
              </w:rPr>
              <w:t xml:space="preserve"> be difficult to calculate, requires accurate estimates of benefits and costs </w:t>
            </w:r>
            <w:sdt>
              <w:sdtPr>
                <w:rPr>
                  <w:rFonts w:ascii="Segoe UI Emoji" w:hAnsi="Segoe UI Emoji"/>
                  <w:sz w:val="20"/>
                  <w:szCs w:val="20"/>
                </w:rPr>
                <w:alias w:val="Citation"/>
                <w:tag w:val="{&quot;referencesIds&quot;:[&quot;doc:645fea03af1c5b6bc8652dee&quot;],&quot;referencesOptions&quot;:{&quot;doc:645fea03af1c5b6bc8652dee&quot;:{&quot;author&quot;:true,&quot;year&quot;:true,&quot;pageReplace&quot;:&quot;&quot;,&quot;prefix&quot;:&quot;&quot;,&quot;suffix&quot;:&quot;&quot;}},&quot;hasBrokenReferences&quot;:false,&quot;hasManualEdits&quot;:false,&quot;citationType&quot;:&quot;inline&quot;,&quot;id&quot;:247142837,&quot;citationText&quot;:&quot;&lt;span style=\&quot;font-family:Avenir Next LT Pro;font-size:16px;color:#000000\&quot;&gt;(Hayes 2022)&lt;/span&gt;&quot;}"/>
                <w:id w:val="247142837"/>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(Hayes 2022)</w:t>
                </w:r>
              </w:sdtContent>
            </w:sdt>
          </w:p>
        </w:tc>
      </w:tr>
      <w:tr w:rsidR="55558011" w14:paraId="36CD1282" w14:textId="77777777" w:rsidTr="55558011">
        <w:trPr>
          <w:trHeight w:val="300"/>
        </w:trPr>
        <w:tc>
          <w:tcPr>
            <w:tcW w:w="2415" w:type="dxa"/>
            <w:tcBorders>
              <w:top w:val="single" w:sz="0" w:space="0" w:color="D9D9E3"/>
              <w:left w:val="single" w:sz="6" w:space="0" w:color="D9D9E3"/>
              <w:bottom w:val="single" w:sz="6" w:space="0" w:color="D9D9E3"/>
              <w:right w:val="single" w:sz="0" w:space="0" w:color="D9D9E3"/>
            </w:tcBorders>
          </w:tcPr>
          <w:p w14:paraId="5C3E79CE" w14:textId="139E3C25" w:rsidR="55558011" w:rsidRPr="00C43B69" w:rsidRDefault="55558011" w:rsidP="55558011">
            <w:pPr>
              <w:rPr>
                <w:rFonts w:ascii="Segoe UI Emoji" w:eastAsia="Segoe UI Emoji" w:hAnsi="Segoe UI Emoji" w:cs="Segoe UI Emoji"/>
                <w:color w:val="374151"/>
                <w:sz w:val="20"/>
                <w:szCs w:val="20"/>
              </w:rPr>
            </w:pPr>
            <w:r w:rsidRPr="00C43B69">
              <w:rPr>
                <w:rFonts w:ascii="Segoe UI Emoji" w:eastAsia="Segoe UI Emoji" w:hAnsi="Segoe UI Emoji" w:cs="Segoe UI Emoji"/>
                <w:color w:val="374151"/>
                <w:sz w:val="20"/>
                <w:szCs w:val="20"/>
              </w:rPr>
              <w:t>Profitability Index</w:t>
            </w:r>
          </w:p>
        </w:tc>
        <w:tc>
          <w:tcPr>
            <w:tcW w:w="2760" w:type="dxa"/>
            <w:tcBorders>
              <w:top w:val="single" w:sz="0" w:space="0" w:color="D9D9E3"/>
              <w:left w:val="single" w:sz="6" w:space="0" w:color="D9D9E3"/>
              <w:bottom w:val="single" w:sz="6" w:space="0" w:color="D9D9E3"/>
              <w:right w:val="single" w:sz="0" w:space="0" w:color="D9D9E3"/>
            </w:tcBorders>
          </w:tcPr>
          <w:p w14:paraId="2497AC8E" w14:textId="0DD1698D" w:rsidR="55558011" w:rsidRPr="00C43B69" w:rsidRDefault="55558011"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 xml:space="preserve">Accounts for the time value of money, provides a ratio of profitability relative to investment </w:t>
            </w:r>
            <w:sdt>
              <w:sdtPr>
                <w:rPr>
                  <w:rFonts w:ascii="Segoe UI Emoji" w:hAnsi="Segoe UI Emoji"/>
                  <w:sz w:val="20"/>
                  <w:szCs w:val="20"/>
                </w:rPr>
                <w:alias w:val="Citation"/>
                <w:tag w:val="{&quot;referencesIds&quot;:[&quot;doc:6462685b01c58107122a4187&quot;],&quot;referencesOptions&quot;:{&quot;doc:6462685b01c58107122a4187&quot;:{&quot;author&quot;:true,&quot;year&quot;:true,&quot;pageReplace&quot;:&quot;&quot;,&quot;prefix&quot;:&quot;&quot;,&quot;suffix&quot;:&quot;&quot;}},&quot;hasBrokenReferences&quot;:false,&quot;hasManualEdits&quot;:false,&quot;citationType&quot;:&quot;inline&quot;,&quot;id&quot;:475818818,&quot;citationText&quot;:&quot;&lt;span style=\&quot;font-family:Avenir Next LT Pro;font-size:16px;color:#000000\&quot;&gt;(Chen 2021)&lt;/span&gt;&quot;}"/>
                <w:id w:val="475818818"/>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(Chen 2021)</w:t>
                </w:r>
              </w:sdtContent>
            </w:sdt>
          </w:p>
        </w:tc>
        <w:tc>
          <w:tcPr>
            <w:tcW w:w="3840" w:type="dxa"/>
            <w:tcBorders>
              <w:top w:val="single" w:sz="0" w:space="0" w:color="D9D9E3"/>
              <w:left w:val="single" w:sz="6" w:space="0" w:color="D9D9E3"/>
              <w:bottom w:val="single" w:sz="6" w:space="0" w:color="D9D9E3"/>
              <w:right w:val="single" w:sz="6" w:space="0" w:color="D9D9E3"/>
            </w:tcBorders>
          </w:tcPr>
          <w:p w14:paraId="0629D578" w14:textId="69F96D09" w:rsidR="1196FC78" w:rsidRPr="00C43B69" w:rsidRDefault="1196FC78" w:rsidP="55558011">
            <w:pPr>
              <w:rPr>
                <w:rFonts w:ascii="Segoe UI Emoji" w:eastAsia="Avenir Next LT Pro" w:hAnsi="Segoe UI Emoji" w:cs="Avenir Next LT Pro"/>
                <w:color w:val="000000" w:themeColor="text1"/>
                <w:sz w:val="20"/>
                <w:szCs w:val="20"/>
              </w:rPr>
            </w:pPr>
            <w:r w:rsidRPr="00C43B69">
              <w:rPr>
                <w:rFonts w:ascii="Segoe UI Emoji" w:eastAsia="Segoe UI Emoji" w:hAnsi="Segoe UI Emoji" w:cs="Segoe UI Emoji"/>
                <w:color w:val="374151"/>
                <w:sz w:val="20"/>
                <w:szCs w:val="20"/>
              </w:rPr>
              <w:t>Can</w:t>
            </w:r>
            <w:r w:rsidR="55558011" w:rsidRPr="00C43B69">
              <w:rPr>
                <w:rFonts w:ascii="Segoe UI Emoji" w:eastAsia="Segoe UI Emoji" w:hAnsi="Segoe UI Emoji" w:cs="Segoe UI Emoji"/>
                <w:color w:val="374151"/>
                <w:sz w:val="20"/>
                <w:szCs w:val="20"/>
              </w:rPr>
              <w:t xml:space="preserve"> be difficult to calculate, does not account for the opportunity cost of funds </w:t>
            </w:r>
            <w:sdt>
              <w:sdtPr>
                <w:rPr>
                  <w:rFonts w:ascii="Segoe UI Emoji" w:hAnsi="Segoe UI Emoji"/>
                  <w:sz w:val="20"/>
                  <w:szCs w:val="20"/>
                </w:rPr>
                <w:alias w:val="Citation"/>
                <w:tag w:val="{&quot;referencesIds&quot;:[&quot;doc:6462685b01c58107122a4187&quot;],&quot;referencesOptions&quot;:{&quot;doc:6462685b01c58107122a4187&quot;:{&quot;author&quot;:true,&quot;year&quot;:true,&quot;pageReplace&quot;:&quot;&quot;,&quot;prefix&quot;:&quot;&quot;,&quot;suffix&quot;:&quot;&quot;}},&quot;hasBrokenReferences&quot;:false,&quot;hasManualEdits&quot;:false,&quot;citationType&quot;:&quot;inline&quot;,&quot;id&quot;:557825973,&quot;citationText&quot;:&quot;&lt;span style=\&quot;font-family:Avenir Next LT Pro;font-size:16px;color:#000000\&quot;&gt;(Chen 2021)&lt;/span&gt;&quot;}"/>
                <w:id w:val="557825973"/>
                <w:placeholder>
                  <w:docPart w:val="DefaultPlaceholder_1081868574"/>
                </w:placeholder>
              </w:sdtPr>
              <w:sdtContent>
                <w:r w:rsidR="6BAFE5A4" w:rsidRPr="00C43B69">
                  <w:rPr>
                    <w:rFonts w:ascii="Segoe UI Emoji" w:eastAsia="Avenir Next LT Pro" w:hAnsi="Segoe UI Emoji" w:cs="Avenir Next LT Pro"/>
                    <w:color w:val="000000" w:themeColor="text1"/>
                    <w:sz w:val="20"/>
                    <w:szCs w:val="20"/>
                  </w:rPr>
                  <w:t>(Chen 2021)</w:t>
                </w:r>
              </w:sdtContent>
            </w:sdt>
          </w:p>
        </w:tc>
      </w:tr>
    </w:tbl>
    <w:p w14:paraId="37430225" w14:textId="29E1E553" w:rsidR="55558011" w:rsidRDefault="55558011" w:rsidP="55558011">
      <w:pPr>
        <w:rPr>
          <w:rFonts w:ascii="Segoe UI Emoji" w:eastAsia="Segoe UI Emoji" w:hAnsi="Segoe UI Emoji" w:cs="Segoe UI Emoji"/>
        </w:rPr>
      </w:pPr>
    </w:p>
    <w:p w14:paraId="4F6B33C5" w14:textId="4E790354" w:rsidR="55558011" w:rsidRDefault="55558011" w:rsidP="55558011">
      <w:pPr>
        <w:rPr>
          <w:rFonts w:ascii="Segoe UI Emoji" w:eastAsia="Segoe UI Emoji" w:hAnsi="Segoe UI Emoji" w:cs="Segoe UI Emoji"/>
        </w:rPr>
      </w:pPr>
    </w:p>
    <w:p w14:paraId="517D74A4" w14:textId="24D7D143" w:rsidR="55558011" w:rsidRDefault="55558011" w:rsidP="55558011">
      <w:pPr>
        <w:pStyle w:val="Subtitle"/>
        <w:rPr>
          <w:rFonts w:ascii="Segoe UI Emoji" w:eastAsia="Segoe UI Emoji" w:hAnsi="Segoe UI Emoji" w:cs="Segoe UI Emoji"/>
        </w:rPr>
      </w:pPr>
    </w:p>
    <w:p w14:paraId="656D5070" w14:textId="5AE8AFD3" w:rsidR="58460894" w:rsidRDefault="58460894" w:rsidP="55558011">
      <w:pPr>
        <w:pStyle w:val="Subtitle"/>
        <w:rPr>
          <w:rFonts w:ascii="Segoe UI Emoji" w:eastAsia="Segoe UI Emoji" w:hAnsi="Segoe UI Emoji" w:cs="Segoe UI Emoji"/>
        </w:rPr>
      </w:pPr>
      <w:r w:rsidRPr="55558011">
        <w:rPr>
          <w:rFonts w:ascii="Segoe UI Emoji" w:eastAsia="Segoe UI Emoji" w:hAnsi="Segoe UI Emoji" w:cs="Segoe UI Emoji"/>
        </w:rPr>
        <w:lastRenderedPageBreak/>
        <w:t xml:space="preserve">4. </w:t>
      </w:r>
      <w:r w:rsidR="258FD70C" w:rsidRPr="55558011">
        <w:rPr>
          <w:rFonts w:ascii="Segoe UI Emoji" w:eastAsia="Segoe UI Emoji" w:hAnsi="Segoe UI Emoji" w:cs="Segoe UI Emoji"/>
        </w:rPr>
        <w:t xml:space="preserve">Assumptions, </w:t>
      </w:r>
      <w:r w:rsidRPr="55558011">
        <w:rPr>
          <w:rFonts w:ascii="Segoe UI Emoji" w:eastAsia="Segoe UI Emoji" w:hAnsi="Segoe UI Emoji" w:cs="Segoe UI Emoji"/>
        </w:rPr>
        <w:t>A</w:t>
      </w:r>
      <w:r w:rsidR="0068188E">
        <w:rPr>
          <w:rFonts w:ascii="Segoe UI Emoji" w:eastAsia="Segoe UI Emoji" w:hAnsi="Segoe UI Emoji" w:cs="Segoe UI Emoji"/>
        </w:rPr>
        <w:t>nalysis</w:t>
      </w:r>
      <w:r w:rsidRPr="55558011">
        <w:rPr>
          <w:rFonts w:ascii="Segoe UI Emoji" w:eastAsia="Segoe UI Emoji" w:hAnsi="Segoe UI Emoji" w:cs="Segoe UI Emoji"/>
        </w:rPr>
        <w:t xml:space="preserve"> and Action</w:t>
      </w:r>
    </w:p>
    <w:p w14:paraId="06CD0E91" w14:textId="21255B03" w:rsidR="5DCE25D9" w:rsidRDefault="5DCE25D9" w:rsidP="55558011">
      <w:pPr>
        <w:pStyle w:val="Heading2"/>
        <w:rPr>
          <w:rFonts w:ascii="Segoe UI Emoji" w:eastAsia="Segoe UI Emoji" w:hAnsi="Segoe UI Emoji" w:cs="Segoe UI Emoji"/>
        </w:rPr>
      </w:pPr>
      <w:r w:rsidRPr="55558011">
        <w:rPr>
          <w:rFonts w:ascii="Segoe UI Emoji" w:eastAsia="Segoe UI Emoji" w:hAnsi="Segoe UI Emoji" w:cs="Segoe UI Emoji"/>
        </w:rPr>
        <w:t>4.1 Assumptions</w:t>
      </w:r>
    </w:p>
    <w:p w14:paraId="6EE1DA9D" w14:textId="5B9E7EDE" w:rsidR="5DCE25D9" w:rsidRDefault="5DCE25D9" w:rsidP="55558011">
      <w:pPr>
        <w:rPr>
          <w:rFonts w:ascii="Segoe UI Emoji" w:eastAsia="Segoe UI Emoji" w:hAnsi="Segoe UI Emoji" w:cs="Segoe UI Emoji"/>
        </w:rPr>
      </w:pPr>
      <w:r w:rsidRPr="55558011">
        <w:rPr>
          <w:rFonts w:ascii="Segoe UI Emoji" w:eastAsia="Segoe UI Emoji" w:hAnsi="Segoe UI Emoji" w:cs="Segoe UI Emoji"/>
        </w:rPr>
        <w:t>The following key assumptions have been made for conducting our financial appraisal of the AVAWT R&amp;D project:</w:t>
      </w:r>
    </w:p>
    <w:p w14:paraId="4F3BB283" w14:textId="68690D53" w:rsidR="5DCE25D9" w:rsidRDefault="5DCE25D9"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 xml:space="preserve">Year 0 </w:t>
      </w:r>
      <w:r w:rsidR="20236BD2" w:rsidRPr="55558011">
        <w:rPr>
          <w:rFonts w:ascii="Segoe UI Emoji" w:eastAsia="Segoe UI Emoji" w:hAnsi="Segoe UI Emoji" w:cs="Segoe UI Emoji"/>
        </w:rPr>
        <w:t xml:space="preserve">- </w:t>
      </w:r>
      <w:r w:rsidRPr="55558011">
        <w:rPr>
          <w:rFonts w:ascii="Segoe UI Emoji" w:eastAsia="Segoe UI Emoji" w:hAnsi="Segoe UI Emoji" w:cs="Segoe UI Emoji"/>
        </w:rPr>
        <w:t>Capital Expenditure = £20,000</w:t>
      </w:r>
    </w:p>
    <w:p w14:paraId="0E2310AB" w14:textId="506CD43B" w:rsidR="5DCE25D9" w:rsidRDefault="5DCE25D9"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 xml:space="preserve">Year 1 </w:t>
      </w:r>
      <w:r w:rsidR="5E34ED17" w:rsidRPr="55558011">
        <w:rPr>
          <w:rFonts w:ascii="Segoe UI Emoji" w:eastAsia="Segoe UI Emoji" w:hAnsi="Segoe UI Emoji" w:cs="Segoe UI Emoji"/>
        </w:rPr>
        <w:t xml:space="preserve">- </w:t>
      </w:r>
      <w:r w:rsidRPr="55558011">
        <w:rPr>
          <w:rFonts w:ascii="Segoe UI Emoji" w:eastAsia="Segoe UI Emoji" w:hAnsi="Segoe UI Emoji" w:cs="Segoe UI Emoji"/>
        </w:rPr>
        <w:t>Opportunity Cost (relating to revenue foregone by the R&amp;D team from exte</w:t>
      </w:r>
      <w:r w:rsidR="5B17F03C" w:rsidRPr="55558011">
        <w:rPr>
          <w:rFonts w:ascii="Segoe UI Emoji" w:eastAsia="Segoe UI Emoji" w:hAnsi="Segoe UI Emoji" w:cs="Segoe UI Emoji"/>
        </w:rPr>
        <w:t>rnal sources) = £</w:t>
      </w:r>
      <w:r w:rsidR="2DC6F990" w:rsidRPr="55558011">
        <w:rPr>
          <w:rFonts w:ascii="Segoe UI Emoji" w:eastAsia="Segoe UI Emoji" w:hAnsi="Segoe UI Emoji" w:cs="Segoe UI Emoji"/>
        </w:rPr>
        <w:t>72,000</w:t>
      </w:r>
    </w:p>
    <w:p w14:paraId="7B9532D7" w14:textId="481A66EE" w:rsidR="2DC6F990" w:rsidRDefault="2DC6F990"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 xml:space="preserve">Year 1 </w:t>
      </w:r>
      <w:r w:rsidR="6DE7AF91" w:rsidRPr="55558011">
        <w:rPr>
          <w:rFonts w:ascii="Segoe UI Emoji" w:eastAsia="Segoe UI Emoji" w:hAnsi="Segoe UI Emoji" w:cs="Segoe UI Emoji"/>
        </w:rPr>
        <w:t xml:space="preserve">- </w:t>
      </w:r>
      <w:r w:rsidRPr="55558011">
        <w:rPr>
          <w:rFonts w:ascii="Segoe UI Emoji" w:eastAsia="Segoe UI Emoji" w:hAnsi="Segoe UI Emoji" w:cs="Segoe UI Emoji"/>
        </w:rPr>
        <w:t>Material Costs = £12,000 relating to further prototyping and development of a digital twin for the AVAWT</w:t>
      </w:r>
    </w:p>
    <w:p w14:paraId="47EFC89B" w14:textId="4AE3C793" w:rsidR="5861BA9F" w:rsidRDefault="5861BA9F"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The R&amp;D equipment bought in year 0 will be depreciated over 5 years starting in Year 1</w:t>
      </w:r>
    </w:p>
    <w:p w14:paraId="37C843DC" w14:textId="3CB52B5F" w:rsidR="234F9A77" w:rsidRDefault="234F9A77"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The discount rate</w:t>
      </w:r>
      <w:r w:rsidR="7CBFA8CD" w:rsidRPr="55558011">
        <w:rPr>
          <w:rFonts w:ascii="Segoe UI Emoji" w:eastAsia="Segoe UI Emoji" w:hAnsi="Segoe UI Emoji" w:cs="Segoe UI Emoji"/>
        </w:rPr>
        <w:t xml:space="preserve"> of 16%</w:t>
      </w:r>
      <w:r w:rsidRPr="55558011">
        <w:rPr>
          <w:rFonts w:ascii="Segoe UI Emoji" w:eastAsia="Segoe UI Emoji" w:hAnsi="Segoe UI Emoji" w:cs="Segoe UI Emoji"/>
        </w:rPr>
        <w:t xml:space="preserve"> </w:t>
      </w:r>
      <w:r w:rsidR="2AC351ED" w:rsidRPr="55558011">
        <w:rPr>
          <w:rFonts w:ascii="Segoe UI Emoji" w:eastAsia="Segoe UI Emoji" w:hAnsi="Segoe UI Emoji" w:cs="Segoe UI Emoji"/>
        </w:rPr>
        <w:t>reflect</w:t>
      </w:r>
      <w:r w:rsidR="38ED9212" w:rsidRPr="55558011">
        <w:rPr>
          <w:rFonts w:ascii="Segoe UI Emoji" w:eastAsia="Segoe UI Emoji" w:hAnsi="Segoe UI Emoji" w:cs="Segoe UI Emoji"/>
        </w:rPr>
        <w:t>s</w:t>
      </w:r>
      <w:r w:rsidRPr="55558011">
        <w:rPr>
          <w:rFonts w:ascii="Segoe UI Emoji" w:eastAsia="Segoe UI Emoji" w:hAnsi="Segoe UI Emoji" w:cs="Segoe UI Emoji"/>
        </w:rPr>
        <w:t xml:space="preserve"> our weighted average cost of capital</w:t>
      </w:r>
      <w:r w:rsidR="07681642" w:rsidRPr="55558011">
        <w:rPr>
          <w:rFonts w:ascii="Segoe UI Emoji" w:eastAsia="Segoe UI Emoji" w:hAnsi="Segoe UI Emoji" w:cs="Segoe UI Emoji"/>
        </w:rPr>
        <w:t xml:space="preserve"> and is used in calculating the Net Present Value of the project</w:t>
      </w:r>
      <w:r w:rsidR="00103728">
        <w:rPr>
          <w:rFonts w:ascii="Segoe UI Emoji" w:eastAsia="Segoe UI Emoji" w:hAnsi="Segoe UI Emoji" w:cs="Segoe UI Emoji"/>
        </w:rPr>
        <w:t>.</w:t>
      </w:r>
    </w:p>
    <w:p w14:paraId="4D371E34" w14:textId="2D02F173" w:rsidR="01FBAB08" w:rsidRDefault="01FBAB08" w:rsidP="55558011">
      <w:pPr>
        <w:pStyle w:val="ListParagraph"/>
        <w:numPr>
          <w:ilvl w:val="0"/>
          <w:numId w:val="7"/>
        </w:numPr>
        <w:rPr>
          <w:rFonts w:ascii="Segoe UI Emoji" w:eastAsia="Segoe UI Emoji" w:hAnsi="Segoe UI Emoji" w:cs="Segoe UI Emoji"/>
        </w:rPr>
      </w:pPr>
      <w:r w:rsidRPr="55558011">
        <w:rPr>
          <w:rFonts w:ascii="Segoe UI Emoji" w:eastAsia="Segoe UI Emoji" w:hAnsi="Segoe UI Emoji" w:cs="Segoe UI Emoji"/>
        </w:rPr>
        <w:t>Trading r</w:t>
      </w:r>
      <w:r w:rsidR="07681642" w:rsidRPr="55558011">
        <w:rPr>
          <w:rFonts w:ascii="Segoe UI Emoji" w:eastAsia="Segoe UI Emoji" w:hAnsi="Segoe UI Emoji" w:cs="Segoe UI Emoji"/>
        </w:rPr>
        <w:t xml:space="preserve">evenues will </w:t>
      </w:r>
      <w:r w:rsidR="74F72370" w:rsidRPr="55558011">
        <w:rPr>
          <w:rFonts w:ascii="Segoe UI Emoji" w:eastAsia="Segoe UI Emoji" w:hAnsi="Segoe UI Emoji" w:cs="Segoe UI Emoji"/>
        </w:rPr>
        <w:t>begin</w:t>
      </w:r>
      <w:r w:rsidR="07681642" w:rsidRPr="55558011">
        <w:rPr>
          <w:rFonts w:ascii="Segoe UI Emoji" w:eastAsia="Segoe UI Emoji" w:hAnsi="Segoe UI Emoji" w:cs="Segoe UI Emoji"/>
        </w:rPr>
        <w:t xml:space="preserve"> in Year 2 and the expected</w:t>
      </w:r>
      <w:r w:rsidR="10FADB4B" w:rsidRPr="55558011">
        <w:rPr>
          <w:rFonts w:ascii="Segoe UI Emoji" w:eastAsia="Segoe UI Emoji" w:hAnsi="Segoe UI Emoji" w:cs="Segoe UI Emoji"/>
        </w:rPr>
        <w:t xml:space="preserve"> Gross Margin should </w:t>
      </w:r>
      <w:r w:rsidR="49392A18" w:rsidRPr="55558011">
        <w:rPr>
          <w:rFonts w:ascii="Segoe UI Emoji" w:eastAsia="Segoe UI Emoji" w:hAnsi="Segoe UI Emoji" w:cs="Segoe UI Emoji"/>
        </w:rPr>
        <w:t xml:space="preserve">be 46% before </w:t>
      </w:r>
      <w:r w:rsidR="07DE0F4A" w:rsidRPr="55558011">
        <w:rPr>
          <w:rFonts w:ascii="Segoe UI Emoji" w:eastAsia="Segoe UI Emoji" w:hAnsi="Segoe UI Emoji" w:cs="Segoe UI Emoji"/>
        </w:rPr>
        <w:t>trading</w:t>
      </w:r>
      <w:r w:rsidR="49392A18" w:rsidRPr="55558011">
        <w:rPr>
          <w:rFonts w:ascii="Segoe UI Emoji" w:eastAsia="Segoe UI Emoji" w:hAnsi="Segoe UI Emoji" w:cs="Segoe UI Emoji"/>
        </w:rPr>
        <w:t xml:space="preserve"> overheads</w:t>
      </w:r>
      <w:r w:rsidR="75030407" w:rsidRPr="55558011">
        <w:rPr>
          <w:rFonts w:ascii="Segoe UI Emoji" w:eastAsia="Segoe UI Emoji" w:hAnsi="Segoe UI Emoji" w:cs="Segoe UI Emoji"/>
        </w:rPr>
        <w:t xml:space="preserve"> (estimated at 10% of sales revenue)</w:t>
      </w:r>
      <w:r w:rsidR="49392A18" w:rsidRPr="55558011">
        <w:rPr>
          <w:rFonts w:ascii="Segoe UI Emoji" w:eastAsia="Segoe UI Emoji" w:hAnsi="Segoe UI Emoji" w:cs="Segoe UI Emoji"/>
        </w:rPr>
        <w:t xml:space="preserve"> </w:t>
      </w:r>
    </w:p>
    <w:p w14:paraId="6F99245B" w14:textId="35810F29" w:rsidR="6C9EFE50" w:rsidRDefault="6C9EFE50" w:rsidP="55558011">
      <w:pPr>
        <w:pStyle w:val="ListParagraph"/>
        <w:numPr>
          <w:ilvl w:val="0"/>
          <w:numId w:val="7"/>
        </w:numPr>
        <w:rPr>
          <w:rFonts w:ascii="Segoe UI Emoji" w:eastAsia="Segoe UI Emoji" w:hAnsi="Segoe UI Emoji" w:cs="Segoe UI Emoji"/>
        </w:rPr>
      </w:pPr>
      <w:r w:rsidRPr="00982A68">
        <w:rPr>
          <w:rFonts w:ascii="Segoe UI Emoji" w:eastAsia="Segoe UI Emoji" w:hAnsi="Segoe UI Emoji" w:cs="Segoe UI Emoji"/>
          <w:b/>
          <w:bCs/>
        </w:rPr>
        <w:t xml:space="preserve">Conservative </w:t>
      </w:r>
      <w:r w:rsidR="29384FEC" w:rsidRPr="00982A68">
        <w:rPr>
          <w:rFonts w:ascii="Segoe UI Emoji" w:eastAsia="Segoe UI Emoji" w:hAnsi="Segoe UI Emoji" w:cs="Segoe UI Emoji"/>
          <w:b/>
          <w:bCs/>
        </w:rPr>
        <w:t xml:space="preserve">sales </w:t>
      </w:r>
      <w:r w:rsidRPr="00982A68">
        <w:rPr>
          <w:rFonts w:ascii="Segoe UI Emoji" w:eastAsia="Segoe UI Emoji" w:hAnsi="Segoe UI Emoji" w:cs="Segoe UI Emoji"/>
          <w:b/>
          <w:bCs/>
        </w:rPr>
        <w:t>estimate</w:t>
      </w:r>
      <w:r w:rsidRPr="55558011">
        <w:rPr>
          <w:rFonts w:ascii="Segoe UI Emoji" w:eastAsia="Segoe UI Emoji" w:hAnsi="Segoe UI Emoji" w:cs="Segoe UI Emoji"/>
        </w:rPr>
        <w:t xml:space="preserve"> for total sales in Year 2 = £90,000 increasing b</w:t>
      </w:r>
      <w:r w:rsidR="1A19B880" w:rsidRPr="55558011">
        <w:rPr>
          <w:rFonts w:ascii="Segoe UI Emoji" w:eastAsia="Segoe UI Emoji" w:hAnsi="Segoe UI Emoji" w:cs="Segoe UI Emoji"/>
        </w:rPr>
        <w:t>y a further £90,000 each year th</w:t>
      </w:r>
      <w:r w:rsidR="04B3F1D9" w:rsidRPr="55558011">
        <w:rPr>
          <w:rFonts w:ascii="Segoe UI Emoji" w:eastAsia="Segoe UI Emoji" w:hAnsi="Segoe UI Emoji" w:cs="Segoe UI Emoji"/>
        </w:rPr>
        <w:t>ereafter</w:t>
      </w:r>
    </w:p>
    <w:p w14:paraId="1EEA02AC" w14:textId="49995ADA" w:rsidR="1A19B880" w:rsidRDefault="1A19B880" w:rsidP="55558011">
      <w:pPr>
        <w:pStyle w:val="ListParagraph"/>
        <w:numPr>
          <w:ilvl w:val="0"/>
          <w:numId w:val="7"/>
        </w:numPr>
        <w:rPr>
          <w:rFonts w:ascii="Segoe UI Emoji" w:eastAsia="Segoe UI Emoji" w:hAnsi="Segoe UI Emoji" w:cs="Segoe UI Emoji"/>
        </w:rPr>
      </w:pPr>
      <w:r w:rsidRPr="00982A68">
        <w:rPr>
          <w:rFonts w:ascii="Segoe UI Emoji" w:eastAsia="Segoe UI Emoji" w:hAnsi="Segoe UI Emoji" w:cs="Segoe UI Emoji"/>
          <w:b/>
          <w:bCs/>
        </w:rPr>
        <w:t xml:space="preserve">Expected </w:t>
      </w:r>
      <w:r w:rsidR="394EF177" w:rsidRPr="00982A68">
        <w:rPr>
          <w:rFonts w:ascii="Segoe UI Emoji" w:eastAsia="Segoe UI Emoji" w:hAnsi="Segoe UI Emoji" w:cs="Segoe UI Emoji"/>
          <w:b/>
          <w:bCs/>
        </w:rPr>
        <w:t xml:space="preserve">sales </w:t>
      </w:r>
      <w:r w:rsidRPr="00982A68">
        <w:rPr>
          <w:rFonts w:ascii="Segoe UI Emoji" w:eastAsia="Segoe UI Emoji" w:hAnsi="Segoe UI Emoji" w:cs="Segoe UI Emoji"/>
          <w:b/>
          <w:bCs/>
        </w:rPr>
        <w:t>estimate</w:t>
      </w:r>
      <w:r w:rsidRPr="55558011">
        <w:rPr>
          <w:rFonts w:ascii="Segoe UI Emoji" w:eastAsia="Segoe UI Emoji" w:hAnsi="Segoe UI Emoji" w:cs="Segoe UI Emoji"/>
        </w:rPr>
        <w:t xml:space="preserve"> for total sales in Year 2 = £120,000 increasing by a further £120,000 each year thereafter</w:t>
      </w:r>
    </w:p>
    <w:p w14:paraId="45B00336" w14:textId="7C276E99" w:rsidR="55558011" w:rsidRDefault="55558011" w:rsidP="55558011">
      <w:pPr>
        <w:pStyle w:val="Heading2"/>
        <w:rPr>
          <w:rFonts w:ascii="Segoe UI Emoji" w:eastAsia="Segoe UI Emoji" w:hAnsi="Segoe UI Emoji" w:cs="Segoe UI Emoji"/>
        </w:rPr>
      </w:pPr>
      <w:r>
        <w:br/>
      </w:r>
      <w:r w:rsidR="7B178E53" w:rsidRPr="55558011">
        <w:rPr>
          <w:rFonts w:ascii="Segoe UI Emoji" w:eastAsia="Segoe UI Emoji" w:hAnsi="Segoe UI Emoji" w:cs="Segoe UI Emoji"/>
        </w:rPr>
        <w:t>4.2 Analysis</w:t>
      </w:r>
    </w:p>
    <w:p w14:paraId="112D06FA" w14:textId="1BBB02C3" w:rsidR="7B178E53" w:rsidRDefault="7B178E53" w:rsidP="55558011">
      <w:pPr>
        <w:rPr>
          <w:rFonts w:ascii="Segoe UI Emoji" w:eastAsia="Segoe UI Emoji" w:hAnsi="Segoe UI Emoji" w:cs="Segoe UI Emoji"/>
        </w:rPr>
      </w:pPr>
      <w:r w:rsidRPr="55558011">
        <w:rPr>
          <w:rFonts w:ascii="Segoe UI Emoji" w:eastAsia="Segoe UI Emoji" w:hAnsi="Segoe UI Emoji" w:cs="Segoe UI Emoji"/>
        </w:rPr>
        <w:t>We have looked at the shortcomings of various investment approaches and to overcome them our analysis will look at a combination of</w:t>
      </w:r>
      <w:r w:rsidR="60D09750" w:rsidRPr="55558011">
        <w:rPr>
          <w:rFonts w:ascii="Segoe UI Emoji" w:eastAsia="Segoe UI Emoji" w:hAnsi="Segoe UI Emoji" w:cs="Segoe UI Emoji"/>
        </w:rPr>
        <w:t>:</w:t>
      </w:r>
    </w:p>
    <w:p w14:paraId="5C35EABB" w14:textId="331EDEF3" w:rsidR="60D09750" w:rsidRDefault="60D09750" w:rsidP="55558011">
      <w:pPr>
        <w:pStyle w:val="ListParagraph"/>
        <w:numPr>
          <w:ilvl w:val="0"/>
          <w:numId w:val="6"/>
        </w:numPr>
        <w:rPr>
          <w:rFonts w:ascii="Segoe UI Emoji" w:eastAsia="Segoe UI Emoji" w:hAnsi="Segoe UI Emoji" w:cs="Segoe UI Emoji"/>
        </w:rPr>
      </w:pPr>
      <w:r w:rsidRPr="55558011">
        <w:rPr>
          <w:rFonts w:ascii="Segoe UI Emoji" w:eastAsia="Segoe UI Emoji" w:hAnsi="Segoe UI Emoji" w:cs="Segoe UI Emoji"/>
        </w:rPr>
        <w:t>Net Present Value (NPV)</w:t>
      </w:r>
    </w:p>
    <w:p w14:paraId="4564BF1E" w14:textId="5F00E15B" w:rsidR="60D09750" w:rsidRDefault="60D09750" w:rsidP="55558011">
      <w:pPr>
        <w:pStyle w:val="ListParagraph"/>
        <w:numPr>
          <w:ilvl w:val="0"/>
          <w:numId w:val="6"/>
        </w:numPr>
        <w:rPr>
          <w:rFonts w:ascii="Segoe UI Emoji" w:eastAsia="Segoe UI Emoji" w:hAnsi="Segoe UI Emoji" w:cs="Segoe UI Emoji"/>
        </w:rPr>
      </w:pPr>
      <w:r w:rsidRPr="55558011">
        <w:rPr>
          <w:rFonts w:ascii="Segoe UI Emoji" w:eastAsia="Segoe UI Emoji" w:hAnsi="Segoe UI Emoji" w:cs="Segoe UI Emoji"/>
        </w:rPr>
        <w:t>Simple Payback (for illustration only)</w:t>
      </w:r>
    </w:p>
    <w:p w14:paraId="60C27B2F" w14:textId="7CFB5BE7" w:rsidR="60D09750" w:rsidRDefault="60D09750" w:rsidP="55558011">
      <w:pPr>
        <w:pStyle w:val="ListParagraph"/>
        <w:numPr>
          <w:ilvl w:val="0"/>
          <w:numId w:val="6"/>
        </w:numPr>
        <w:rPr>
          <w:rFonts w:ascii="Segoe UI Emoji" w:eastAsia="Segoe UI Emoji" w:hAnsi="Segoe UI Emoji" w:cs="Segoe UI Emoji"/>
        </w:rPr>
      </w:pPr>
      <w:r w:rsidRPr="55558011">
        <w:rPr>
          <w:rFonts w:ascii="Segoe UI Emoji" w:eastAsia="Segoe UI Emoji" w:hAnsi="Segoe UI Emoji" w:cs="Segoe UI Emoji"/>
        </w:rPr>
        <w:t xml:space="preserve">Sensitivity Analysis – using </w:t>
      </w:r>
      <w:r w:rsidR="05387F0E" w:rsidRPr="55558011">
        <w:rPr>
          <w:rFonts w:ascii="Segoe UI Emoji" w:eastAsia="Segoe UI Emoji" w:hAnsi="Segoe UI Emoji" w:cs="Segoe UI Emoji"/>
        </w:rPr>
        <w:t>the</w:t>
      </w:r>
      <w:r w:rsidRPr="55558011">
        <w:rPr>
          <w:rFonts w:ascii="Segoe UI Emoji" w:eastAsia="Segoe UI Emoji" w:hAnsi="Segoe UI Emoji" w:cs="Segoe UI Emoji"/>
        </w:rPr>
        <w:t xml:space="preserve"> spreadsheet </w:t>
      </w:r>
      <w:r w:rsidR="1EE5FEA3" w:rsidRPr="55558011">
        <w:rPr>
          <w:rFonts w:ascii="Segoe UI Emoji" w:eastAsia="Segoe UI Emoji" w:hAnsi="Segoe UI Emoji" w:cs="Segoe UI Emoji"/>
        </w:rPr>
        <w:t xml:space="preserve">model </w:t>
      </w:r>
      <w:r w:rsidR="16265352" w:rsidRPr="55558011">
        <w:rPr>
          <w:rFonts w:ascii="Segoe UI Emoji" w:eastAsia="Segoe UI Emoji" w:hAnsi="Segoe UI Emoji" w:cs="Segoe UI Emoji"/>
        </w:rPr>
        <w:t>provided in Appendix 1</w:t>
      </w:r>
    </w:p>
    <w:p w14:paraId="0ACB792B" w14:textId="0994B856" w:rsidR="7EC7EF1A" w:rsidRDefault="7EC7EF1A" w:rsidP="55558011">
      <w:pPr>
        <w:rPr>
          <w:rFonts w:ascii="Segoe UI Emoji" w:eastAsia="Segoe UI Emoji" w:hAnsi="Segoe UI Emoji" w:cs="Segoe UI Emoji"/>
        </w:rPr>
      </w:pPr>
      <w:r w:rsidRPr="55558011">
        <w:rPr>
          <w:rFonts w:ascii="Segoe UI Emoji" w:eastAsia="Segoe UI Emoji" w:hAnsi="Segoe UI Emoji" w:cs="Segoe UI Emoji"/>
        </w:rPr>
        <w:t xml:space="preserve">Based upon our assumptions which are </w:t>
      </w:r>
      <w:bookmarkStart w:id="4" w:name="_Int_LKTFMUwH"/>
      <w:r w:rsidRPr="55558011">
        <w:rPr>
          <w:rFonts w:ascii="Segoe UI Emoji" w:eastAsia="Segoe UI Emoji" w:hAnsi="Segoe UI Emoji" w:cs="Segoe UI Emoji"/>
        </w:rPr>
        <w:t>stated</w:t>
      </w:r>
      <w:bookmarkEnd w:id="4"/>
      <w:r w:rsidRPr="55558011">
        <w:rPr>
          <w:rFonts w:ascii="Segoe UI Emoji" w:eastAsia="Segoe UI Emoji" w:hAnsi="Segoe UI Emoji" w:cs="Segoe UI Emoji"/>
        </w:rPr>
        <w:t xml:space="preserve"> in 4.1, </w:t>
      </w:r>
      <w:r w:rsidRPr="55558011">
        <w:rPr>
          <w:rFonts w:ascii="Segoe UI Emoji" w:eastAsia="Segoe UI Emoji" w:hAnsi="Segoe UI Emoji" w:cs="Segoe UI Emoji"/>
          <w:highlight w:val="yellow"/>
        </w:rPr>
        <w:t>our AVAWT projec</w:t>
      </w:r>
      <w:r w:rsidR="6438DCEF" w:rsidRPr="55558011">
        <w:rPr>
          <w:rFonts w:ascii="Segoe UI Emoji" w:eastAsia="Segoe UI Emoji" w:hAnsi="Segoe UI Emoji" w:cs="Segoe UI Emoji"/>
          <w:highlight w:val="yellow"/>
        </w:rPr>
        <w:t xml:space="preserve">t </w:t>
      </w:r>
      <w:r w:rsidR="7C2260B5" w:rsidRPr="55558011">
        <w:rPr>
          <w:rFonts w:ascii="Segoe UI Emoji" w:eastAsia="Segoe UI Emoji" w:hAnsi="Segoe UI Emoji" w:cs="Segoe UI Emoji"/>
          <w:highlight w:val="yellow"/>
        </w:rPr>
        <w:t xml:space="preserve">is expected to return a NPV of </w:t>
      </w:r>
      <w:r w:rsidR="4F2BD8A8" w:rsidRPr="55558011">
        <w:rPr>
          <w:rFonts w:ascii="Segoe UI Emoji" w:eastAsia="Segoe UI Emoji" w:hAnsi="Segoe UI Emoji" w:cs="Segoe UI Emoji"/>
          <w:highlight w:val="yellow"/>
        </w:rPr>
        <w:t>£88,856</w:t>
      </w:r>
      <w:r w:rsidR="4F2BD8A8" w:rsidRPr="55558011">
        <w:rPr>
          <w:rFonts w:ascii="Segoe UI Emoji" w:eastAsia="Segoe UI Emoji" w:hAnsi="Segoe UI Emoji" w:cs="Segoe UI Emoji"/>
        </w:rPr>
        <w:t xml:space="preserve"> (</w:t>
      </w:r>
      <w:r w:rsidR="2E56BA25" w:rsidRPr="55558011">
        <w:rPr>
          <w:rFonts w:ascii="Segoe UI Emoji" w:eastAsia="Segoe UI Emoji" w:hAnsi="Segoe UI Emoji" w:cs="Segoe UI Emoji"/>
        </w:rPr>
        <w:t>using</w:t>
      </w:r>
      <w:r w:rsidR="4F2BD8A8" w:rsidRPr="55558011">
        <w:rPr>
          <w:rFonts w:ascii="Segoe UI Emoji" w:eastAsia="Segoe UI Emoji" w:hAnsi="Segoe UI Emoji" w:cs="Segoe UI Emoji"/>
        </w:rPr>
        <w:t xml:space="preserve"> </w:t>
      </w:r>
      <w:r w:rsidR="00982A68">
        <w:rPr>
          <w:rFonts w:ascii="Segoe UI Emoji" w:eastAsia="Segoe UI Emoji" w:hAnsi="Segoe UI Emoji" w:cs="Segoe UI Emoji"/>
          <w:b/>
          <w:bCs/>
        </w:rPr>
        <w:t>C</w:t>
      </w:r>
      <w:r w:rsidR="4F2BD8A8" w:rsidRPr="00982A68">
        <w:rPr>
          <w:rFonts w:ascii="Segoe UI Emoji" w:eastAsia="Segoe UI Emoji" w:hAnsi="Segoe UI Emoji" w:cs="Segoe UI Emoji"/>
          <w:b/>
          <w:bCs/>
        </w:rPr>
        <w:t>onservative sales estimates</w:t>
      </w:r>
      <w:r w:rsidR="4F2BD8A8" w:rsidRPr="55558011">
        <w:rPr>
          <w:rFonts w:ascii="Segoe UI Emoji" w:eastAsia="Segoe UI Emoji" w:hAnsi="Segoe UI Emoji" w:cs="Segoe UI Emoji"/>
        </w:rPr>
        <w:t>)</w:t>
      </w:r>
      <w:r w:rsidR="35BE17C8" w:rsidRPr="55558011">
        <w:rPr>
          <w:rFonts w:ascii="Segoe UI Emoji" w:eastAsia="Segoe UI Emoji" w:hAnsi="Segoe UI Emoji" w:cs="Segoe UI Emoji"/>
        </w:rPr>
        <w:t>.</w:t>
      </w:r>
    </w:p>
    <w:p w14:paraId="4C5334F7" w14:textId="77777777" w:rsidR="00163BB0" w:rsidRDefault="00163BB0" w:rsidP="55558011">
      <w:pPr>
        <w:rPr>
          <w:rFonts w:ascii="Segoe UI Emoji" w:eastAsia="Segoe UI Emoji" w:hAnsi="Segoe UI Emoji" w:cs="Segoe UI Emoji"/>
          <w:sz w:val="32"/>
          <w:szCs w:val="32"/>
        </w:rPr>
      </w:pPr>
    </w:p>
    <w:p w14:paraId="0AABC55E" w14:textId="77777777" w:rsidR="00163BB0" w:rsidRDefault="00163BB0" w:rsidP="55558011">
      <w:pPr>
        <w:rPr>
          <w:rFonts w:ascii="Segoe UI Emoji" w:eastAsia="Segoe UI Emoji" w:hAnsi="Segoe UI Emoji" w:cs="Segoe UI Emoji"/>
          <w:sz w:val="32"/>
          <w:szCs w:val="32"/>
        </w:rPr>
      </w:pPr>
    </w:p>
    <w:p w14:paraId="1C4923AD" w14:textId="77777777" w:rsidR="00163BB0" w:rsidRDefault="00163BB0" w:rsidP="55558011">
      <w:pPr>
        <w:rPr>
          <w:rFonts w:ascii="Segoe UI Emoji" w:eastAsia="Segoe UI Emoji" w:hAnsi="Segoe UI Emoji" w:cs="Segoe UI Emoji"/>
          <w:sz w:val="32"/>
          <w:szCs w:val="32"/>
        </w:rPr>
      </w:pPr>
    </w:p>
    <w:p w14:paraId="3B391E82" w14:textId="7ABF69C2" w:rsidR="49D7A102" w:rsidRDefault="49D7A102" w:rsidP="55558011">
      <w:pPr>
        <w:rPr>
          <w:rFonts w:ascii="Segoe UI Emoji" w:eastAsia="Segoe UI Emoji" w:hAnsi="Segoe UI Emoji" w:cs="Segoe UI Emoji"/>
          <w:sz w:val="32"/>
          <w:szCs w:val="32"/>
        </w:rPr>
      </w:pPr>
      <w:r w:rsidRPr="55558011">
        <w:rPr>
          <w:rFonts w:ascii="Segoe UI Emoji" w:eastAsia="Segoe UI Emoji" w:hAnsi="Segoe UI Emoji" w:cs="Segoe UI Emoji"/>
          <w:sz w:val="32"/>
          <w:szCs w:val="32"/>
        </w:rPr>
        <w:lastRenderedPageBreak/>
        <w:t>4.2 Analysis (continued)</w:t>
      </w:r>
    </w:p>
    <w:p w14:paraId="228D6FB6" w14:textId="4443313C" w:rsidR="35BE17C8" w:rsidRDefault="35BE17C8" w:rsidP="55558011">
      <w:pPr>
        <w:rPr>
          <w:rFonts w:ascii="Segoe UI Emoji" w:eastAsia="Segoe UI Emoji" w:hAnsi="Segoe UI Emoji" w:cs="Segoe UI Emoji"/>
        </w:rPr>
      </w:pPr>
      <w:r w:rsidRPr="55558011">
        <w:rPr>
          <w:rFonts w:ascii="Segoe UI Emoji" w:eastAsia="Segoe UI Emoji" w:hAnsi="Segoe UI Emoji" w:cs="Segoe UI Emoji"/>
        </w:rPr>
        <w:t xml:space="preserve">The simple payback period for this level of sales is </w:t>
      </w:r>
      <w:r w:rsidR="56086814" w:rsidRPr="55558011">
        <w:rPr>
          <w:rFonts w:ascii="Segoe UI Emoji" w:eastAsia="Segoe UI Emoji" w:hAnsi="Segoe UI Emoji" w:cs="Segoe UI Emoji"/>
        </w:rPr>
        <w:t>between 3 and 4 years and can be calculated as follows:</w:t>
      </w:r>
      <w:r w:rsidRPr="55558011">
        <w:rPr>
          <w:rFonts w:ascii="Segoe UI Emoji" w:eastAsia="Segoe UI Emoji" w:hAnsi="Segoe UI Emoji" w:cs="Segoe UI Emoji"/>
        </w:rPr>
        <w:t xml:space="preserve"> </w:t>
      </w:r>
    </w:p>
    <w:p w14:paraId="5ABBD317" w14:textId="439574C3" w:rsidR="14AD4D46" w:rsidRDefault="14AD4D46" w:rsidP="55558011">
      <w:pPr>
        <w:pStyle w:val="ListParagraph"/>
        <w:numPr>
          <w:ilvl w:val="0"/>
          <w:numId w:val="2"/>
        </w:numPr>
        <w:rPr>
          <w:rFonts w:eastAsia="Segoe UI Emoji" w:hAnsi="Segoe UI Emoji" w:cs="Segoe UI Emoji"/>
        </w:rPr>
      </w:pPr>
      <w:r w:rsidRPr="55558011">
        <w:rPr>
          <w:rFonts w:ascii="Segoe UI Emoji" w:eastAsia="Segoe UI Emoji" w:hAnsi="Segoe UI Emoji" w:cs="Segoe UI Emoji"/>
        </w:rPr>
        <w:t>Year 0 - Cumulative Cash outflow = £20,000</w:t>
      </w:r>
    </w:p>
    <w:p w14:paraId="1EE76F67" w14:textId="65006072" w:rsidR="14AD4D46" w:rsidRDefault="14AD4D46" w:rsidP="55558011">
      <w:pPr>
        <w:pStyle w:val="ListParagraph"/>
        <w:numPr>
          <w:ilvl w:val="0"/>
          <w:numId w:val="2"/>
        </w:numPr>
        <w:rPr>
          <w:rFonts w:eastAsia="Segoe UI Emoji" w:hAnsi="Segoe UI Emoji" w:cs="Segoe UI Emoji"/>
        </w:rPr>
      </w:pPr>
      <w:r w:rsidRPr="55558011">
        <w:rPr>
          <w:rFonts w:ascii="Segoe UI Emoji" w:eastAsia="Segoe UI Emoji" w:hAnsi="Segoe UI Emoji" w:cs="Segoe UI Emoji"/>
        </w:rPr>
        <w:t>Year 1 – Cumulative Cash outflow = £104,000 (£20,000 + £84,000)</w:t>
      </w:r>
    </w:p>
    <w:p w14:paraId="4CE958D8" w14:textId="095181B2" w:rsidR="14AD4D46" w:rsidRDefault="14AD4D46" w:rsidP="55558011">
      <w:pPr>
        <w:pStyle w:val="ListParagraph"/>
        <w:numPr>
          <w:ilvl w:val="0"/>
          <w:numId w:val="2"/>
        </w:numPr>
        <w:rPr>
          <w:rFonts w:eastAsia="Segoe UI Emoji" w:hAnsi="Segoe UI Emoji" w:cs="Segoe UI Emoji"/>
        </w:rPr>
      </w:pPr>
      <w:r w:rsidRPr="55558011">
        <w:rPr>
          <w:rFonts w:ascii="Segoe UI Emoji" w:eastAsia="Segoe UI Emoji" w:hAnsi="Segoe UI Emoji" w:cs="Segoe UI Emoji"/>
        </w:rPr>
        <w:t>Year 2 – Cumulative Cash outflow = £</w:t>
      </w:r>
      <w:r w:rsidR="6AE2F3DD" w:rsidRPr="55558011">
        <w:rPr>
          <w:rFonts w:ascii="Segoe UI Emoji" w:eastAsia="Segoe UI Emoji" w:hAnsi="Segoe UI Emoji" w:cs="Segoe UI Emoji"/>
        </w:rPr>
        <w:t>71,600 (£104,000 - £32,400)</w:t>
      </w:r>
    </w:p>
    <w:p w14:paraId="79B78366" w14:textId="4AFB601F" w:rsidR="6AE2F3DD" w:rsidRDefault="6AE2F3DD" w:rsidP="55558011">
      <w:pPr>
        <w:pStyle w:val="ListParagraph"/>
        <w:numPr>
          <w:ilvl w:val="0"/>
          <w:numId w:val="2"/>
        </w:numPr>
        <w:rPr>
          <w:rFonts w:eastAsia="Segoe UI Emoji" w:hAnsi="Segoe UI Emoji" w:cs="Segoe UI Emoji"/>
        </w:rPr>
      </w:pPr>
      <w:r w:rsidRPr="55558011">
        <w:rPr>
          <w:rFonts w:ascii="Segoe UI Emoji" w:eastAsia="Segoe UI Emoji" w:hAnsi="Segoe UI Emoji" w:cs="Segoe UI Emoji"/>
        </w:rPr>
        <w:t>Year 3 – Cumulative Cash outflow = £6,800 (£71,600 - £64,8</w:t>
      </w:r>
      <w:r w:rsidR="2FEE6F73" w:rsidRPr="55558011">
        <w:rPr>
          <w:rFonts w:ascii="Segoe UI Emoji" w:eastAsia="Segoe UI Emoji" w:hAnsi="Segoe UI Emoji" w:cs="Segoe UI Emoji"/>
        </w:rPr>
        <w:t>00)</w:t>
      </w:r>
    </w:p>
    <w:p w14:paraId="2B6B5DEF" w14:textId="50A6B928" w:rsidR="2FEE6F73" w:rsidRDefault="2FEE6F73"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The question</w:t>
      </w:r>
      <w:r w:rsidR="477F30D9" w:rsidRPr="55558011">
        <w:rPr>
          <w:rFonts w:ascii="Segoe UI Emoji" w:eastAsia="Segoe UI Emoji" w:hAnsi="Segoe UI Emoji" w:cs="Segoe UI Emoji"/>
        </w:rPr>
        <w:t xml:space="preserve"> now</w:t>
      </w:r>
      <w:r w:rsidRPr="55558011">
        <w:rPr>
          <w:rFonts w:ascii="Segoe UI Emoji" w:eastAsia="Segoe UI Emoji" w:hAnsi="Segoe UI Emoji" w:cs="Segoe UI Emoji"/>
        </w:rPr>
        <w:t xml:space="preserve"> is how long </w:t>
      </w:r>
      <w:r w:rsidR="2E7BFD08" w:rsidRPr="55558011">
        <w:rPr>
          <w:rFonts w:ascii="Segoe UI Emoji" w:eastAsia="Segoe UI Emoji" w:hAnsi="Segoe UI Emoji" w:cs="Segoe UI Emoji"/>
        </w:rPr>
        <w:t>it takes</w:t>
      </w:r>
      <w:r w:rsidRPr="55558011">
        <w:rPr>
          <w:rFonts w:ascii="Segoe UI Emoji" w:eastAsia="Segoe UI Emoji" w:hAnsi="Segoe UI Emoji" w:cs="Segoe UI Emoji"/>
        </w:rPr>
        <w:t xml:space="preserve"> to recover £6,800</w:t>
      </w:r>
      <w:r w:rsidR="25BD1DF2" w:rsidRPr="55558011">
        <w:rPr>
          <w:rFonts w:ascii="Segoe UI Emoji" w:eastAsia="Segoe UI Emoji" w:hAnsi="Segoe UI Emoji" w:cs="Segoe UI Emoji"/>
        </w:rPr>
        <w:t xml:space="preserve"> during year 4?</w:t>
      </w:r>
    </w:p>
    <w:p w14:paraId="1BF3101B" w14:textId="724A475A" w:rsidR="25BD1DF2" w:rsidRDefault="25BD1DF2"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We assume that year 4 revenues arise evenly over the course of the year.</w:t>
      </w:r>
    </w:p>
    <w:p w14:paraId="698BB265" w14:textId="12E0918C" w:rsidR="25BD1DF2" w:rsidRDefault="25BD1DF2"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Total net cash </w:t>
      </w:r>
      <w:r w:rsidR="3E6264D8" w:rsidRPr="55558011">
        <w:rPr>
          <w:rFonts w:ascii="Segoe UI Emoji" w:eastAsia="Segoe UI Emoji" w:hAnsi="Segoe UI Emoji" w:cs="Segoe UI Emoji"/>
        </w:rPr>
        <w:t>in</w:t>
      </w:r>
      <w:r w:rsidRPr="55558011">
        <w:rPr>
          <w:rFonts w:ascii="Segoe UI Emoji" w:eastAsia="Segoe UI Emoji" w:hAnsi="Segoe UI Emoji" w:cs="Segoe UI Emoji"/>
        </w:rPr>
        <w:t>flo</w:t>
      </w:r>
      <w:r w:rsidR="0D8BA3EA" w:rsidRPr="55558011">
        <w:rPr>
          <w:rFonts w:ascii="Segoe UI Emoji" w:eastAsia="Segoe UI Emoji" w:hAnsi="Segoe UI Emoji" w:cs="Segoe UI Emoji"/>
        </w:rPr>
        <w:t>w</w:t>
      </w:r>
      <w:r w:rsidRPr="55558011">
        <w:rPr>
          <w:rFonts w:ascii="Segoe UI Emoji" w:eastAsia="Segoe UI Emoji" w:hAnsi="Segoe UI Emoji" w:cs="Segoe UI Emoji"/>
        </w:rPr>
        <w:t xml:space="preserve"> expected in year 4 = £97,200</w:t>
      </w:r>
    </w:p>
    <w:p w14:paraId="167E55FC" w14:textId="0C66F7EF" w:rsidR="6E489D72" w:rsidRDefault="6E489D72"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It will therefore take (£6,800/£97,200) x 12 (months) = </w:t>
      </w:r>
      <w:r w:rsidR="00F1E0C2" w:rsidRPr="55558011">
        <w:rPr>
          <w:rFonts w:ascii="Segoe UI Emoji" w:eastAsia="Segoe UI Emoji" w:hAnsi="Segoe UI Emoji" w:cs="Segoe UI Emoji"/>
        </w:rPr>
        <w:t>0.8395 months (say 1 month into year 4.</w:t>
      </w:r>
    </w:p>
    <w:p w14:paraId="0DB9ECD0" w14:textId="1786759C" w:rsidR="00F1E0C2" w:rsidRDefault="00F1E0C2" w:rsidP="55558011">
      <w:pPr>
        <w:spacing w:line="276" w:lineRule="auto"/>
        <w:rPr>
          <w:rFonts w:ascii="Segoe UI Emoji" w:eastAsia="Segoe UI Emoji" w:hAnsi="Segoe UI Emoji" w:cs="Segoe UI Emoji"/>
          <w:highlight w:val="yellow"/>
        </w:rPr>
      </w:pPr>
      <w:r w:rsidRPr="55558011">
        <w:rPr>
          <w:rFonts w:ascii="Segoe UI Emoji" w:eastAsia="Segoe UI Emoji" w:hAnsi="Segoe UI Emoji" w:cs="Segoe UI Emoji"/>
          <w:highlight w:val="yellow"/>
        </w:rPr>
        <w:t xml:space="preserve">Simple payback is therefore </w:t>
      </w:r>
      <w:r w:rsidRPr="55558011">
        <w:rPr>
          <w:rFonts w:ascii="Segoe UI Emoji" w:eastAsia="Segoe UI Emoji" w:hAnsi="Segoe UI Emoji" w:cs="Segoe UI Emoji"/>
          <w:b/>
          <w:bCs/>
          <w:highlight w:val="yellow"/>
        </w:rPr>
        <w:t>3 years</w:t>
      </w:r>
      <w:r w:rsidRPr="55558011">
        <w:rPr>
          <w:rFonts w:ascii="Segoe UI Emoji" w:eastAsia="Segoe UI Emoji" w:hAnsi="Segoe UI Emoji" w:cs="Segoe UI Emoji"/>
          <w:highlight w:val="yellow"/>
        </w:rPr>
        <w:t xml:space="preserve"> </w:t>
      </w:r>
      <w:r w:rsidR="4611E081" w:rsidRPr="55558011">
        <w:rPr>
          <w:rFonts w:ascii="Segoe UI Emoji" w:eastAsia="Segoe UI Emoji" w:hAnsi="Segoe UI Emoji" w:cs="Segoe UI Emoji"/>
          <w:b/>
          <w:bCs/>
          <w:highlight w:val="yellow"/>
        </w:rPr>
        <w:t>and 1 month</w:t>
      </w:r>
      <w:r w:rsidR="4611E081" w:rsidRPr="55558011">
        <w:rPr>
          <w:rFonts w:ascii="Segoe UI Emoji" w:eastAsia="Segoe UI Emoji" w:hAnsi="Segoe UI Emoji" w:cs="Segoe UI Emoji"/>
          <w:highlight w:val="yellow"/>
        </w:rPr>
        <w:t xml:space="preserve"> employing</w:t>
      </w:r>
      <w:r w:rsidR="41C00517" w:rsidRPr="55558011">
        <w:rPr>
          <w:rFonts w:ascii="Segoe UI Emoji" w:eastAsia="Segoe UI Emoji" w:hAnsi="Segoe UI Emoji" w:cs="Segoe UI Emoji"/>
          <w:highlight w:val="yellow"/>
        </w:rPr>
        <w:t xml:space="preserve"> </w:t>
      </w:r>
      <w:r w:rsidRPr="55558011">
        <w:rPr>
          <w:rFonts w:ascii="Segoe UI Emoji" w:eastAsia="Segoe UI Emoji" w:hAnsi="Segoe UI Emoji" w:cs="Segoe UI Emoji"/>
          <w:highlight w:val="yellow"/>
        </w:rPr>
        <w:t>conservative sales estimates.</w:t>
      </w:r>
    </w:p>
    <w:p w14:paraId="498D454D" w14:textId="33FF4B93" w:rsidR="547FB278" w:rsidRDefault="547FB278" w:rsidP="55558011">
      <w:pPr>
        <w:rPr>
          <w:rFonts w:ascii="Segoe UI Emoji" w:eastAsia="Segoe UI Emoji" w:hAnsi="Segoe UI Emoji" w:cs="Segoe UI Emoji"/>
        </w:rPr>
      </w:pPr>
      <w:r w:rsidRPr="55558011">
        <w:rPr>
          <w:rFonts w:ascii="Segoe UI Emoji" w:eastAsia="Segoe UI Emoji" w:hAnsi="Segoe UI Emoji" w:cs="Segoe UI Emoji"/>
        </w:rPr>
        <w:t xml:space="preserve">Employing basic </w:t>
      </w:r>
      <w:r w:rsidRPr="55558011">
        <w:rPr>
          <w:rFonts w:ascii="Segoe UI Emoji" w:eastAsia="Segoe UI Emoji" w:hAnsi="Segoe UI Emoji" w:cs="Segoe UI Emoji"/>
          <w:b/>
          <w:bCs/>
        </w:rPr>
        <w:t xml:space="preserve">sensitivity </w:t>
      </w:r>
      <w:r w:rsidR="21C23628" w:rsidRPr="55558011">
        <w:rPr>
          <w:rFonts w:ascii="Segoe UI Emoji" w:eastAsia="Segoe UI Emoji" w:hAnsi="Segoe UI Emoji" w:cs="Segoe UI Emoji"/>
          <w:b/>
          <w:bCs/>
        </w:rPr>
        <w:t>analysis</w:t>
      </w:r>
      <w:r w:rsidR="55558011" w:rsidRPr="55558011">
        <w:rPr>
          <w:rFonts w:ascii="Segoe UI Emoji" w:eastAsia="Segoe UI Emoji" w:hAnsi="Segoe UI Emoji" w:cs="Segoe UI Emoji"/>
          <w:b/>
          <w:bCs/>
        </w:rPr>
        <w:t xml:space="preserve"> </w:t>
      </w:r>
      <w:sdt>
        <w:sdtPr>
          <w:alias w:val="Citation"/>
          <w:tag w:val="{&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659005147,&quot;citationText&quot;:&quot;&lt;span style=\&quot;font-family:Avenir Next LT Pro;font-size:16px;color:#000000\&quot;&gt;(Gallo 2014)&lt;/span&gt;&quot;}"/>
          <w:id w:val="659005147"/>
          <w:placeholder>
            <w:docPart w:val="DefaultPlaceholder_1081868574"/>
          </w:placeholder>
        </w:sdtPr>
        <w:sdtContent>
          <w:r w:rsidR="6BAFE5A4" w:rsidRPr="55558011">
            <w:rPr>
              <w:rFonts w:eastAsia="Avenir Next LT Pro" w:hAnsi="Avenir Next LT Pro" w:cs="Avenir Next LT Pro"/>
              <w:color w:val="000000" w:themeColor="text1"/>
            </w:rPr>
            <w:t>(Gallo 2014)</w:t>
          </w:r>
        </w:sdtContent>
      </w:sdt>
      <w:r w:rsidR="21C23628">
        <w:t>,</w:t>
      </w:r>
      <w:r w:rsidR="0C63783D" w:rsidRPr="55558011">
        <w:rPr>
          <w:rFonts w:ascii="Segoe UI Emoji" w:eastAsia="Segoe UI Emoji" w:hAnsi="Segoe UI Emoji" w:cs="Segoe UI Emoji"/>
        </w:rPr>
        <w:t xml:space="preserve"> we can change the key variables in the spreadsheet model which is presented in Appendix 1</w:t>
      </w:r>
      <w:r w:rsidR="721C8139" w:rsidRPr="55558011">
        <w:rPr>
          <w:rFonts w:ascii="Segoe UI Emoji" w:eastAsia="Segoe UI Emoji" w:hAnsi="Segoe UI Emoji" w:cs="Segoe UI Emoji"/>
        </w:rPr>
        <w:t xml:space="preserve">. These </w:t>
      </w:r>
      <w:r w:rsidR="55D35236" w:rsidRPr="55558011">
        <w:rPr>
          <w:rFonts w:ascii="Segoe UI Emoji" w:eastAsia="Segoe UI Emoji" w:hAnsi="Segoe UI Emoji" w:cs="Segoe UI Emoji"/>
        </w:rPr>
        <w:t xml:space="preserve">key </w:t>
      </w:r>
      <w:r w:rsidR="721C8139" w:rsidRPr="55558011">
        <w:rPr>
          <w:rFonts w:ascii="Segoe UI Emoji" w:eastAsia="Segoe UI Emoji" w:hAnsi="Segoe UI Emoji" w:cs="Segoe UI Emoji"/>
        </w:rPr>
        <w:t>variables are highlighted in yellow</w:t>
      </w:r>
      <w:r w:rsidR="00982A68">
        <w:rPr>
          <w:rFonts w:ascii="Segoe UI Emoji" w:eastAsia="Segoe UI Emoji" w:hAnsi="Segoe UI Emoji" w:cs="Segoe UI Emoji"/>
        </w:rPr>
        <w:t xml:space="preserve"> (on the spreadsheet)</w:t>
      </w:r>
      <w:r w:rsidR="721C8139" w:rsidRPr="55558011">
        <w:rPr>
          <w:rFonts w:ascii="Segoe UI Emoji" w:eastAsia="Segoe UI Emoji" w:hAnsi="Segoe UI Emoji" w:cs="Segoe UI Emoji"/>
        </w:rPr>
        <w:t xml:space="preserve"> and include:</w:t>
      </w:r>
    </w:p>
    <w:p w14:paraId="02AF2987" w14:textId="2A9CDB98" w:rsidR="24786BC5" w:rsidRDefault="24786BC5" w:rsidP="55558011">
      <w:pPr>
        <w:pStyle w:val="ListParagraph"/>
        <w:numPr>
          <w:ilvl w:val="0"/>
          <w:numId w:val="5"/>
        </w:numPr>
        <w:rPr>
          <w:rFonts w:ascii="Segoe UI Emoji" w:eastAsia="Segoe UI Emoji" w:hAnsi="Segoe UI Emoji" w:cs="Segoe UI Emoji"/>
        </w:rPr>
      </w:pPr>
      <w:r w:rsidRPr="55558011">
        <w:rPr>
          <w:rFonts w:ascii="Segoe UI Emoji" w:eastAsia="Segoe UI Emoji" w:hAnsi="Segoe UI Emoji" w:cs="Segoe UI Emoji"/>
        </w:rPr>
        <w:t>Capital Expenditure (cell reference C4)</w:t>
      </w:r>
    </w:p>
    <w:p w14:paraId="1FAEF807" w14:textId="73CDF53C" w:rsidR="485227D1" w:rsidRDefault="485227D1" w:rsidP="55558011">
      <w:pPr>
        <w:pStyle w:val="ListParagraph"/>
        <w:numPr>
          <w:ilvl w:val="0"/>
          <w:numId w:val="5"/>
        </w:numPr>
        <w:rPr>
          <w:rFonts w:ascii="Segoe UI Emoji" w:eastAsia="Segoe UI Emoji" w:hAnsi="Segoe UI Emoji" w:cs="Segoe UI Emoji"/>
        </w:rPr>
      </w:pPr>
      <w:r w:rsidRPr="55558011">
        <w:rPr>
          <w:rFonts w:ascii="Segoe UI Emoji" w:eastAsia="Segoe UI Emoji" w:hAnsi="Segoe UI Emoji" w:cs="Segoe UI Emoji"/>
        </w:rPr>
        <w:t>Cost of Sales % (cell reference B7)</w:t>
      </w:r>
    </w:p>
    <w:p w14:paraId="32FBA85D" w14:textId="3B0D2D97" w:rsidR="485227D1" w:rsidRDefault="485227D1" w:rsidP="55558011">
      <w:pPr>
        <w:pStyle w:val="ListParagraph"/>
        <w:numPr>
          <w:ilvl w:val="0"/>
          <w:numId w:val="5"/>
        </w:numPr>
        <w:rPr>
          <w:rFonts w:ascii="Segoe UI Emoji" w:eastAsia="Segoe UI Emoji" w:hAnsi="Segoe UI Emoji" w:cs="Segoe UI Emoji"/>
        </w:rPr>
      </w:pPr>
      <w:r w:rsidRPr="55558011">
        <w:rPr>
          <w:rFonts w:ascii="Segoe UI Emoji" w:eastAsia="Segoe UI Emoji" w:hAnsi="Segoe UI Emoji" w:cs="Segoe UI Emoji"/>
        </w:rPr>
        <w:t>Trading Overhead expressed as a % of sales (cell reference B</w:t>
      </w:r>
      <w:r w:rsidR="3952F78E" w:rsidRPr="55558011">
        <w:rPr>
          <w:rFonts w:ascii="Segoe UI Emoji" w:eastAsia="Segoe UI Emoji" w:hAnsi="Segoe UI Emoji" w:cs="Segoe UI Emoji"/>
        </w:rPr>
        <w:t>9</w:t>
      </w:r>
      <w:r w:rsidRPr="55558011">
        <w:rPr>
          <w:rFonts w:ascii="Segoe UI Emoji" w:eastAsia="Segoe UI Emoji" w:hAnsi="Segoe UI Emoji" w:cs="Segoe UI Emoji"/>
        </w:rPr>
        <w:t>)</w:t>
      </w:r>
    </w:p>
    <w:p w14:paraId="03945FD5" w14:textId="1E263CFA" w:rsidR="0114A8C1" w:rsidRDefault="0114A8C1" w:rsidP="55558011">
      <w:pPr>
        <w:pStyle w:val="ListParagraph"/>
        <w:numPr>
          <w:ilvl w:val="0"/>
          <w:numId w:val="5"/>
        </w:numPr>
        <w:rPr>
          <w:rFonts w:ascii="Segoe UI Emoji" w:eastAsia="Segoe UI Emoji" w:hAnsi="Segoe UI Emoji" w:cs="Segoe UI Emoji"/>
        </w:rPr>
      </w:pPr>
      <w:r w:rsidRPr="55558011">
        <w:rPr>
          <w:rFonts w:ascii="Segoe UI Emoji" w:eastAsia="Segoe UI Emoji" w:hAnsi="Segoe UI Emoji" w:cs="Segoe UI Emoji"/>
        </w:rPr>
        <w:t xml:space="preserve">Cost of Capital %, which is the discount rate (cell reference </w:t>
      </w:r>
      <w:r w:rsidR="72601826" w:rsidRPr="55558011">
        <w:rPr>
          <w:rFonts w:ascii="Segoe UI Emoji" w:eastAsia="Segoe UI Emoji" w:hAnsi="Segoe UI Emoji" w:cs="Segoe UI Emoji"/>
        </w:rPr>
        <w:t>B14)</w:t>
      </w:r>
    </w:p>
    <w:p w14:paraId="35742048" w14:textId="7D93B2AB" w:rsidR="614438FE" w:rsidRDefault="614438FE" w:rsidP="55558011">
      <w:pPr>
        <w:pStyle w:val="ListParagraph"/>
        <w:numPr>
          <w:ilvl w:val="0"/>
          <w:numId w:val="5"/>
        </w:numPr>
        <w:rPr>
          <w:rFonts w:ascii="Segoe UI Emoji" w:eastAsia="Segoe UI Emoji" w:hAnsi="Segoe UI Emoji" w:cs="Segoe UI Emoji"/>
        </w:rPr>
      </w:pPr>
      <w:r w:rsidRPr="55558011">
        <w:rPr>
          <w:rFonts w:ascii="Segoe UI Emoji" w:eastAsia="Segoe UI Emoji" w:hAnsi="Segoe UI Emoji" w:cs="Segoe UI Emoji"/>
        </w:rPr>
        <w:t xml:space="preserve">Year 1 Opportunity Cost re Income foregone </w:t>
      </w:r>
      <w:r w:rsidR="4BF9FCC0" w:rsidRPr="55558011">
        <w:rPr>
          <w:rFonts w:ascii="Segoe UI Emoji" w:eastAsia="Segoe UI Emoji" w:hAnsi="Segoe UI Emoji" w:cs="Segoe UI Emoji"/>
        </w:rPr>
        <w:t>(cell reference D3)</w:t>
      </w:r>
    </w:p>
    <w:p w14:paraId="00E7174D" w14:textId="4AFAEC9E" w:rsidR="4BF9FCC0" w:rsidRPr="00A47552" w:rsidRDefault="4BF9FCC0" w:rsidP="55558011">
      <w:pPr>
        <w:pStyle w:val="ListParagraph"/>
        <w:numPr>
          <w:ilvl w:val="0"/>
          <w:numId w:val="5"/>
        </w:numPr>
        <w:rPr>
          <w:rFonts w:eastAsia="Segoe UI Emoji" w:hAnsi="Segoe UI Emoji" w:cs="Segoe UI Emoji"/>
        </w:rPr>
      </w:pPr>
      <w:r w:rsidRPr="55558011">
        <w:rPr>
          <w:rFonts w:ascii="Segoe UI Emoji" w:eastAsia="Segoe UI Emoji" w:hAnsi="Segoe UI Emoji" w:cs="Segoe UI Emoji"/>
        </w:rPr>
        <w:t>Year 1 R&amp;D Material Costs &amp; Overheads (cell reference D5)</w:t>
      </w:r>
    </w:p>
    <w:p w14:paraId="59B12DB3" w14:textId="5A94F986" w:rsidR="00A47552" w:rsidRDefault="00A47552" w:rsidP="55558011">
      <w:pPr>
        <w:pStyle w:val="ListParagraph"/>
        <w:numPr>
          <w:ilvl w:val="0"/>
          <w:numId w:val="5"/>
        </w:numPr>
        <w:rPr>
          <w:rFonts w:eastAsia="Segoe UI Emoji" w:hAnsi="Segoe UI Emoji" w:cs="Segoe UI Emoji"/>
        </w:rPr>
      </w:pPr>
      <w:r>
        <w:rPr>
          <w:rFonts w:ascii="Segoe UI Emoji" w:eastAsia="Segoe UI Emoji" w:hAnsi="Segoe UI Emoji" w:cs="Segoe UI Emoji"/>
        </w:rPr>
        <w:t>Sales forecasts (cell reference E6:H6)</w:t>
      </w:r>
    </w:p>
    <w:p w14:paraId="3A767BC5" w14:textId="3546D33A" w:rsidR="2B54FB31" w:rsidRDefault="2B54FB31" w:rsidP="55558011">
      <w:pPr>
        <w:rPr>
          <w:rFonts w:ascii="Segoe UI Emoji" w:eastAsia="Segoe UI Emoji" w:hAnsi="Segoe UI Emoji" w:cs="Segoe UI Emoji"/>
        </w:rPr>
      </w:pPr>
      <w:r w:rsidRPr="55558011">
        <w:rPr>
          <w:rFonts w:ascii="Segoe UI Emoji" w:eastAsia="Segoe UI Emoji" w:hAnsi="Segoe UI Emoji" w:cs="Segoe UI Emoji"/>
        </w:rPr>
        <w:t xml:space="preserve">Our model also enables us to calculate the discount rate, </w:t>
      </w:r>
      <w:r w:rsidR="1D026EB6" w:rsidRPr="55558011">
        <w:rPr>
          <w:rFonts w:ascii="Segoe UI Emoji" w:eastAsia="Segoe UI Emoji" w:hAnsi="Segoe UI Emoji" w:cs="Segoe UI Emoji"/>
        </w:rPr>
        <w:t>which</w:t>
      </w:r>
      <w:r w:rsidRPr="55558011">
        <w:rPr>
          <w:rFonts w:ascii="Segoe UI Emoji" w:eastAsia="Segoe UI Emoji" w:hAnsi="Segoe UI Emoji" w:cs="Segoe UI Emoji"/>
        </w:rPr>
        <w:t xml:space="preserve"> when applied, would return a nil value for </w:t>
      </w:r>
      <w:r w:rsidR="7215787D" w:rsidRPr="55558011">
        <w:rPr>
          <w:rFonts w:ascii="Segoe UI Emoji" w:eastAsia="Segoe UI Emoji" w:hAnsi="Segoe UI Emoji" w:cs="Segoe UI Emoji"/>
        </w:rPr>
        <w:t xml:space="preserve">NPV. This is known as the Internal Rate of Return (IRR) and there is </w:t>
      </w:r>
      <w:r w:rsidR="3D035855" w:rsidRPr="55558011">
        <w:rPr>
          <w:rFonts w:ascii="Segoe UI Emoji" w:eastAsia="Segoe UI Emoji" w:hAnsi="Segoe UI Emoji" w:cs="Segoe UI Emoji"/>
        </w:rPr>
        <w:t xml:space="preserve">also </w:t>
      </w:r>
      <w:r w:rsidR="7215787D" w:rsidRPr="55558011">
        <w:rPr>
          <w:rFonts w:ascii="Segoe UI Emoji" w:eastAsia="Segoe UI Emoji" w:hAnsi="Segoe UI Emoji" w:cs="Segoe UI Emoji"/>
        </w:rPr>
        <w:t>a</w:t>
      </w:r>
      <w:r w:rsidR="276778FB" w:rsidRPr="55558011">
        <w:rPr>
          <w:rFonts w:ascii="Segoe UI Emoji" w:eastAsia="Segoe UI Emoji" w:hAnsi="Segoe UI Emoji" w:cs="Segoe UI Emoji"/>
        </w:rPr>
        <w:t xml:space="preserve"> simple</w:t>
      </w:r>
      <w:r w:rsidR="7215787D" w:rsidRPr="55558011">
        <w:rPr>
          <w:rFonts w:ascii="Segoe UI Emoji" w:eastAsia="Segoe UI Emoji" w:hAnsi="Segoe UI Emoji" w:cs="Segoe UI Emoji"/>
        </w:rPr>
        <w:t xml:space="preserve"> Excel financial formula that can be used to calculate </w:t>
      </w:r>
      <w:r w:rsidR="6732AC98" w:rsidRPr="55558011">
        <w:rPr>
          <w:rFonts w:ascii="Segoe UI Emoji" w:eastAsia="Segoe UI Emoji" w:hAnsi="Segoe UI Emoji" w:cs="Segoe UI Emoji"/>
        </w:rPr>
        <w:t>this rate</w:t>
      </w:r>
      <w:r w:rsidR="36C1930A" w:rsidRPr="55558011">
        <w:rPr>
          <w:rFonts w:ascii="Segoe UI Emoji" w:eastAsia="Segoe UI Emoji" w:hAnsi="Segoe UI Emoji" w:cs="Segoe UI Emoji"/>
        </w:rPr>
        <w:t xml:space="preserve">. </w:t>
      </w:r>
      <w:r w:rsidR="776DA0DE" w:rsidRPr="55558011">
        <w:rPr>
          <w:rFonts w:ascii="Segoe UI Emoji" w:eastAsia="Segoe UI Emoji" w:hAnsi="Segoe UI Emoji" w:cs="Segoe UI Emoji"/>
        </w:rPr>
        <w:t xml:space="preserve">The IRR is shown </w:t>
      </w:r>
      <w:r w:rsidR="473CB112" w:rsidRPr="55558011">
        <w:rPr>
          <w:rFonts w:ascii="Segoe UI Emoji" w:eastAsia="Segoe UI Emoji" w:hAnsi="Segoe UI Emoji" w:cs="Segoe UI Emoji"/>
        </w:rPr>
        <w:t xml:space="preserve">clearly </w:t>
      </w:r>
      <w:r w:rsidR="776DA0DE" w:rsidRPr="55558011">
        <w:rPr>
          <w:rFonts w:ascii="Segoe UI Emoji" w:eastAsia="Segoe UI Emoji" w:hAnsi="Segoe UI Emoji" w:cs="Segoe UI Emoji"/>
        </w:rPr>
        <w:t>in the next graph whe</w:t>
      </w:r>
      <w:r w:rsidR="49BFC881" w:rsidRPr="55558011">
        <w:rPr>
          <w:rFonts w:ascii="Segoe UI Emoji" w:eastAsia="Segoe UI Emoji" w:hAnsi="Segoe UI Emoji" w:cs="Segoe UI Emoji"/>
        </w:rPr>
        <w:t>re the project</w:t>
      </w:r>
      <w:r w:rsidR="776DA0DE" w:rsidRPr="55558011">
        <w:rPr>
          <w:rFonts w:ascii="Segoe UI Emoji" w:eastAsia="Segoe UI Emoji" w:hAnsi="Segoe UI Emoji" w:cs="Segoe UI Emoji"/>
        </w:rPr>
        <w:t xml:space="preserve"> NPV is reduced to nil when a discount rate </w:t>
      </w:r>
      <w:r w:rsidR="7433391F" w:rsidRPr="55558011">
        <w:rPr>
          <w:rFonts w:ascii="Segoe UI Emoji" w:eastAsia="Segoe UI Emoji" w:hAnsi="Segoe UI Emoji" w:cs="Segoe UI Emoji"/>
        </w:rPr>
        <w:t>of 45.613% is applied.</w:t>
      </w:r>
    </w:p>
    <w:p w14:paraId="012958C0" w14:textId="5F01B3EE" w:rsidR="55558011" w:rsidRDefault="55558011" w:rsidP="55558011">
      <w:pPr>
        <w:spacing w:line="276" w:lineRule="auto"/>
        <w:rPr>
          <w:rFonts w:ascii="Segoe UI Emoji" w:eastAsia="Segoe UI Emoji" w:hAnsi="Segoe UI Emoji" w:cs="Segoe UI Emoji"/>
        </w:rPr>
      </w:pPr>
    </w:p>
    <w:p w14:paraId="633B496C" w14:textId="71FCFB0D" w:rsidR="55558011" w:rsidRDefault="55558011" w:rsidP="55558011">
      <w:pPr>
        <w:spacing w:line="276" w:lineRule="auto"/>
        <w:rPr>
          <w:rFonts w:ascii="Segoe UI Emoji" w:eastAsia="Segoe UI Emoji" w:hAnsi="Segoe UI Emoji" w:cs="Segoe UI Emoji"/>
        </w:rPr>
      </w:pPr>
    </w:p>
    <w:p w14:paraId="6010D279" w14:textId="3CEA626A" w:rsidR="0ECC447D" w:rsidRDefault="0ECC447D" w:rsidP="55558011">
      <w:pPr>
        <w:rPr>
          <w:rFonts w:ascii="Segoe UI Emoji" w:eastAsia="Segoe UI Emoji" w:hAnsi="Segoe UI Emoji" w:cs="Segoe UI Emoji"/>
          <w:sz w:val="32"/>
          <w:szCs w:val="32"/>
        </w:rPr>
      </w:pPr>
      <w:r w:rsidRPr="55558011">
        <w:rPr>
          <w:rFonts w:ascii="Segoe UI Emoji" w:eastAsia="Segoe UI Emoji" w:hAnsi="Segoe UI Emoji" w:cs="Segoe UI Emoji"/>
          <w:sz w:val="32"/>
          <w:szCs w:val="32"/>
        </w:rPr>
        <w:lastRenderedPageBreak/>
        <w:t>4.2 Analysis (continued)</w:t>
      </w:r>
      <w:r w:rsidRPr="55558011">
        <w:rPr>
          <w:rFonts w:ascii="Segoe UI Emoji" w:eastAsia="Segoe UI Emoji" w:hAnsi="Segoe UI Emoji" w:cs="Segoe UI Emoji"/>
        </w:rPr>
        <w:t xml:space="preserve"> </w:t>
      </w:r>
    </w:p>
    <w:p w14:paraId="0C47A33D" w14:textId="61EEF49A" w:rsidR="4DA34776" w:rsidRDefault="4DA34776" w:rsidP="55558011">
      <w:r>
        <w:rPr>
          <w:noProof/>
        </w:rPr>
        <w:drawing>
          <wp:inline distT="0" distB="0" distL="0" distR="0" wp14:anchorId="08D1CD81" wp14:editId="1FE2BD49">
            <wp:extent cx="5829300" cy="3509724"/>
            <wp:effectExtent l="0" t="0" r="0" b="0"/>
            <wp:docPr id="972375689" name="Picture 97237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829300" cy="3509724"/>
                    </a:xfrm>
                    <a:prstGeom prst="rect">
                      <a:avLst/>
                    </a:prstGeom>
                  </pic:spPr>
                </pic:pic>
              </a:graphicData>
            </a:graphic>
          </wp:inline>
        </w:drawing>
      </w:r>
    </w:p>
    <w:p w14:paraId="55F7D6FD" w14:textId="185CB459" w:rsidR="794499FC" w:rsidRDefault="794499FC"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The following table shows the</w:t>
      </w:r>
      <w:r w:rsidR="7BF3C6DD" w:rsidRPr="55558011">
        <w:rPr>
          <w:rFonts w:ascii="Segoe UI Emoji" w:eastAsia="Segoe UI Emoji" w:hAnsi="Segoe UI Emoji" w:cs="Segoe UI Emoji"/>
        </w:rPr>
        <w:t xml:space="preserve"> impact on the</w:t>
      </w:r>
      <w:r w:rsidRPr="55558011">
        <w:rPr>
          <w:rFonts w:ascii="Segoe UI Emoji" w:eastAsia="Segoe UI Emoji" w:hAnsi="Segoe UI Emoji" w:cs="Segoe UI Emoji"/>
        </w:rPr>
        <w:t xml:space="preserve"> project NPV </w:t>
      </w:r>
      <w:r w:rsidR="4716317E" w:rsidRPr="55558011">
        <w:rPr>
          <w:rFonts w:ascii="Segoe UI Emoji" w:eastAsia="Segoe UI Emoji" w:hAnsi="Segoe UI Emoji" w:cs="Segoe UI Emoji"/>
        </w:rPr>
        <w:t>by</w:t>
      </w:r>
      <w:r w:rsidRPr="55558011">
        <w:rPr>
          <w:rFonts w:ascii="Segoe UI Emoji" w:eastAsia="Segoe UI Emoji" w:hAnsi="Segoe UI Emoji" w:cs="Segoe UI Emoji"/>
        </w:rPr>
        <w:t xml:space="preserve"> changing the </w:t>
      </w:r>
      <w:r w:rsidR="1F5789E2" w:rsidRPr="55558011">
        <w:rPr>
          <w:rFonts w:ascii="Segoe UI Emoji" w:eastAsia="Segoe UI Emoji" w:hAnsi="Segoe UI Emoji" w:cs="Segoe UI Emoji"/>
        </w:rPr>
        <w:t>Cost of Sales %</w:t>
      </w:r>
      <w:r w:rsidR="433145EE" w:rsidRPr="55558011">
        <w:rPr>
          <w:rFonts w:ascii="Segoe UI Emoji" w:eastAsia="Segoe UI Emoji" w:hAnsi="Segoe UI Emoji" w:cs="Segoe UI Emoji"/>
        </w:rPr>
        <w:t xml:space="preserve"> </w:t>
      </w:r>
      <w:r w:rsidR="2CDBEFDB" w:rsidRPr="55558011">
        <w:rPr>
          <w:rFonts w:ascii="Segoe UI Emoji" w:eastAsia="Segoe UI Emoji" w:hAnsi="Segoe UI Emoji" w:cs="Segoe UI Emoji"/>
        </w:rPr>
        <w:t>(</w:t>
      </w:r>
      <w:r w:rsidR="433145EE" w:rsidRPr="55558011">
        <w:rPr>
          <w:rFonts w:ascii="Segoe UI Emoji" w:eastAsia="Segoe UI Emoji" w:hAnsi="Segoe UI Emoji" w:cs="Segoe UI Emoji"/>
        </w:rPr>
        <w:t>using conservative sales estimates</w:t>
      </w:r>
      <w:r w:rsidR="462E5A1F" w:rsidRPr="55558011">
        <w:rPr>
          <w:rFonts w:ascii="Segoe UI Emoji" w:eastAsia="Segoe UI Emoji" w:hAnsi="Segoe UI Emoji" w:cs="Segoe UI Emoji"/>
        </w:rPr>
        <w:t>)</w:t>
      </w:r>
      <w:r w:rsidR="433145EE" w:rsidRPr="55558011">
        <w:rPr>
          <w:rFonts w:ascii="Segoe UI Emoji" w:eastAsia="Segoe UI Emoji" w:hAnsi="Segoe UI Emoji" w:cs="Segoe UI Emoji"/>
        </w:rPr>
        <w:t>:</w:t>
      </w:r>
    </w:p>
    <w:tbl>
      <w:tblPr>
        <w:tblStyle w:val="TableGrid"/>
        <w:tblW w:w="0" w:type="auto"/>
        <w:jc w:val="center"/>
        <w:tblLayout w:type="fixed"/>
        <w:tblLook w:val="06A0" w:firstRow="1" w:lastRow="0" w:firstColumn="1" w:lastColumn="0" w:noHBand="1" w:noVBand="1"/>
      </w:tblPr>
      <w:tblGrid>
        <w:gridCol w:w="4508"/>
        <w:gridCol w:w="4508"/>
      </w:tblGrid>
      <w:tr w:rsidR="55558011" w14:paraId="6C3AF6C4" w14:textId="77777777" w:rsidTr="55558011">
        <w:trPr>
          <w:trHeight w:val="300"/>
          <w:jc w:val="center"/>
        </w:trPr>
        <w:tc>
          <w:tcPr>
            <w:tcW w:w="4508" w:type="dxa"/>
          </w:tcPr>
          <w:p w14:paraId="14F8712D" w14:textId="55A7A9E8" w:rsidR="2B271593" w:rsidRDefault="2B271593"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Cost of Sales %</w:t>
            </w:r>
          </w:p>
        </w:tc>
        <w:tc>
          <w:tcPr>
            <w:tcW w:w="4508" w:type="dxa"/>
          </w:tcPr>
          <w:p w14:paraId="59F18D84" w14:textId="160F6D92" w:rsidR="2B271593" w:rsidRDefault="2B271593"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NPV Calculated by Model</w:t>
            </w:r>
          </w:p>
        </w:tc>
      </w:tr>
      <w:tr w:rsidR="55558011" w14:paraId="14B2C3D1" w14:textId="77777777" w:rsidTr="55558011">
        <w:trPr>
          <w:trHeight w:val="300"/>
          <w:jc w:val="center"/>
        </w:trPr>
        <w:tc>
          <w:tcPr>
            <w:tcW w:w="4508" w:type="dxa"/>
          </w:tcPr>
          <w:p w14:paraId="46005C88" w14:textId="552BA0FB" w:rsidR="2B271593" w:rsidRDefault="2B271593"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 xml:space="preserve">Base model = </w:t>
            </w:r>
            <w:r w:rsidR="793D9140" w:rsidRPr="55558011">
              <w:rPr>
                <w:rFonts w:ascii="Segoe UI Emoji" w:eastAsia="Segoe UI Emoji" w:hAnsi="Segoe UI Emoji" w:cs="Segoe UI Emoji"/>
                <w:sz w:val="22"/>
                <w:szCs w:val="22"/>
              </w:rPr>
              <w:t>54</w:t>
            </w:r>
            <w:r w:rsidRPr="55558011">
              <w:rPr>
                <w:rFonts w:ascii="Segoe UI Emoji" w:eastAsia="Segoe UI Emoji" w:hAnsi="Segoe UI Emoji" w:cs="Segoe UI Emoji"/>
                <w:sz w:val="22"/>
                <w:szCs w:val="22"/>
              </w:rPr>
              <w:t>%</w:t>
            </w:r>
          </w:p>
        </w:tc>
        <w:tc>
          <w:tcPr>
            <w:tcW w:w="4508" w:type="dxa"/>
          </w:tcPr>
          <w:p w14:paraId="34948B97" w14:textId="59BEA575" w:rsidR="2B271593" w:rsidRDefault="2B271593"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£88,566</w:t>
            </w:r>
          </w:p>
        </w:tc>
      </w:tr>
      <w:tr w:rsidR="55558011" w14:paraId="3860AA82" w14:textId="77777777" w:rsidTr="55558011">
        <w:trPr>
          <w:trHeight w:val="300"/>
          <w:jc w:val="center"/>
        </w:trPr>
        <w:tc>
          <w:tcPr>
            <w:tcW w:w="4508" w:type="dxa"/>
          </w:tcPr>
          <w:p w14:paraId="1C26ECDE" w14:textId="63EEB02A" w:rsidR="5121B55C" w:rsidRDefault="5121B55C"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2% Adverse movement = 56%</w:t>
            </w:r>
          </w:p>
        </w:tc>
        <w:tc>
          <w:tcPr>
            <w:tcW w:w="4508" w:type="dxa"/>
          </w:tcPr>
          <w:p w14:paraId="39CE7623" w14:textId="0C2F8032" w:rsidR="5121B55C" w:rsidRDefault="5121B55C"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£78,511</w:t>
            </w:r>
          </w:p>
        </w:tc>
      </w:tr>
      <w:tr w:rsidR="55558011" w14:paraId="5D56B1E3" w14:textId="77777777" w:rsidTr="55558011">
        <w:trPr>
          <w:trHeight w:val="300"/>
          <w:jc w:val="center"/>
        </w:trPr>
        <w:tc>
          <w:tcPr>
            <w:tcW w:w="4508" w:type="dxa"/>
          </w:tcPr>
          <w:p w14:paraId="2E45C017" w14:textId="34E20305" w:rsidR="259A8ADC" w:rsidRDefault="259A8ADC" w:rsidP="55558011">
            <w:pP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17</w:t>
            </w:r>
            <w:r w:rsidR="781FD0AC" w:rsidRPr="55558011">
              <w:rPr>
                <w:rFonts w:ascii="Segoe UI Emoji" w:eastAsia="Segoe UI Emoji" w:hAnsi="Segoe UI Emoji" w:cs="Segoe UI Emoji"/>
                <w:sz w:val="22"/>
                <w:szCs w:val="22"/>
              </w:rPr>
              <w:t xml:space="preserve">.617% </w:t>
            </w:r>
            <w:r w:rsidR="41CCE5BA" w:rsidRPr="55558011">
              <w:rPr>
                <w:rFonts w:ascii="Segoe UI Emoji" w:eastAsia="Segoe UI Emoji" w:hAnsi="Segoe UI Emoji" w:cs="Segoe UI Emoji"/>
                <w:sz w:val="22"/>
                <w:szCs w:val="22"/>
              </w:rPr>
              <w:t>Adverse movement = 71.617%</w:t>
            </w:r>
          </w:p>
        </w:tc>
        <w:tc>
          <w:tcPr>
            <w:tcW w:w="4508" w:type="dxa"/>
          </w:tcPr>
          <w:p w14:paraId="04623628" w14:textId="6EDE0523" w:rsidR="41CCE5BA" w:rsidRDefault="41CCE5BA" w:rsidP="55558011">
            <w:pPr>
              <w:jc w:val="center"/>
              <w:rPr>
                <w:rFonts w:ascii="Segoe UI Emoji" w:eastAsia="Segoe UI Emoji" w:hAnsi="Segoe UI Emoji" w:cs="Segoe UI Emoji"/>
                <w:sz w:val="22"/>
                <w:szCs w:val="22"/>
              </w:rPr>
            </w:pPr>
            <w:r w:rsidRPr="55558011">
              <w:rPr>
                <w:rFonts w:ascii="Segoe UI Emoji" w:eastAsia="Segoe UI Emoji" w:hAnsi="Segoe UI Emoji" w:cs="Segoe UI Emoji"/>
                <w:sz w:val="22"/>
                <w:szCs w:val="22"/>
              </w:rPr>
              <w:t>£0</w:t>
            </w:r>
          </w:p>
        </w:tc>
      </w:tr>
    </w:tbl>
    <w:p w14:paraId="694C9686" w14:textId="3E2C912C" w:rsidR="55558011" w:rsidRDefault="55558011" w:rsidP="55558011">
      <w:pPr>
        <w:spacing w:line="276" w:lineRule="auto"/>
        <w:rPr>
          <w:rFonts w:ascii="Segoe UI Emoji" w:eastAsia="Segoe UI Emoji" w:hAnsi="Segoe UI Emoji" w:cs="Segoe UI Emoji"/>
        </w:rPr>
      </w:pPr>
    </w:p>
    <w:p w14:paraId="29F6C51F" w14:textId="446FEF3C" w:rsidR="6D13CD03" w:rsidRDefault="6D13CD03"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w:t>
      </w:r>
      <w:r w:rsidR="62D2EFE9" w:rsidRPr="55558011">
        <w:rPr>
          <w:rFonts w:ascii="Segoe UI Emoji" w:eastAsia="Segoe UI Emoji" w:hAnsi="Segoe UI Emoji" w:cs="Segoe UI Emoji"/>
        </w:rPr>
        <w:t>e</w:t>
      </w:r>
      <w:r w:rsidRPr="55558011">
        <w:rPr>
          <w:rFonts w:ascii="Segoe UI Emoji" w:eastAsia="Segoe UI Emoji" w:hAnsi="Segoe UI Emoji" w:cs="Segoe UI Emoji"/>
        </w:rPr>
        <w:t xml:space="preserve"> table </w:t>
      </w:r>
      <w:r w:rsidR="2A62CCC5" w:rsidRPr="55558011">
        <w:rPr>
          <w:rFonts w:ascii="Segoe UI Emoji" w:eastAsia="Segoe UI Emoji" w:hAnsi="Segoe UI Emoji" w:cs="Segoe UI Emoji"/>
        </w:rPr>
        <w:t xml:space="preserve">(Cost of Sales v NVP) </w:t>
      </w:r>
      <w:r w:rsidR="58AF3A42" w:rsidRPr="55558011">
        <w:rPr>
          <w:rFonts w:ascii="Segoe UI Emoji" w:eastAsia="Segoe UI Emoji" w:hAnsi="Segoe UI Emoji" w:cs="Segoe UI Emoji"/>
        </w:rPr>
        <w:t>shows</w:t>
      </w:r>
      <w:r w:rsidRPr="55558011">
        <w:rPr>
          <w:rFonts w:ascii="Segoe UI Emoji" w:eastAsia="Segoe UI Emoji" w:hAnsi="Segoe UI Emoji" w:cs="Segoe UI Emoji"/>
        </w:rPr>
        <w:t xml:space="preserve"> that we could tolerate an increase of 17.6% in our Cost of Sa</w:t>
      </w:r>
      <w:r w:rsidR="5CB174F3" w:rsidRPr="55558011">
        <w:rPr>
          <w:rFonts w:ascii="Segoe UI Emoji" w:eastAsia="Segoe UI Emoji" w:hAnsi="Segoe UI Emoji" w:cs="Segoe UI Emoji"/>
        </w:rPr>
        <w:t>les %</w:t>
      </w:r>
      <w:r w:rsidR="7D693303" w:rsidRPr="55558011">
        <w:rPr>
          <w:rFonts w:ascii="Segoe UI Emoji" w:eastAsia="Segoe UI Emoji" w:hAnsi="Segoe UI Emoji" w:cs="Segoe UI Emoji"/>
        </w:rPr>
        <w:t xml:space="preserve"> and still return a nil NPV when using a 16% discounting rate.</w:t>
      </w:r>
      <w:r w:rsidR="5CB174F3" w:rsidRPr="55558011">
        <w:rPr>
          <w:rFonts w:ascii="Segoe UI Emoji" w:eastAsia="Segoe UI Emoji" w:hAnsi="Segoe UI Emoji" w:cs="Segoe UI Emoji"/>
        </w:rPr>
        <w:t xml:space="preserve"> </w:t>
      </w:r>
      <w:r w:rsidR="380432A9" w:rsidRPr="55558011">
        <w:rPr>
          <w:rFonts w:ascii="Segoe UI Emoji" w:eastAsia="Segoe UI Emoji" w:hAnsi="Segoe UI Emoji" w:cs="Segoe UI Emoji"/>
        </w:rPr>
        <w:t xml:space="preserve">This is illustrated in the </w:t>
      </w:r>
      <w:r w:rsidR="6806363D" w:rsidRPr="55558011">
        <w:rPr>
          <w:rFonts w:ascii="Segoe UI Emoji" w:eastAsia="Segoe UI Emoji" w:hAnsi="Segoe UI Emoji" w:cs="Segoe UI Emoji"/>
        </w:rPr>
        <w:t>next graph:</w:t>
      </w:r>
    </w:p>
    <w:p w14:paraId="2892944E" w14:textId="40E5ACB8" w:rsidR="55558011" w:rsidRDefault="55558011" w:rsidP="55558011">
      <w:pPr>
        <w:rPr>
          <w:rFonts w:ascii="Segoe UI Emoji" w:eastAsia="Segoe UI Emoji" w:hAnsi="Segoe UI Emoji" w:cs="Segoe UI Emoji"/>
          <w:sz w:val="32"/>
          <w:szCs w:val="32"/>
        </w:rPr>
      </w:pPr>
    </w:p>
    <w:p w14:paraId="362B0D83" w14:textId="208D8D68" w:rsidR="55558011" w:rsidRDefault="55558011" w:rsidP="55558011">
      <w:pPr>
        <w:rPr>
          <w:rFonts w:ascii="Segoe UI Emoji" w:eastAsia="Segoe UI Emoji" w:hAnsi="Segoe UI Emoji" w:cs="Segoe UI Emoji"/>
          <w:sz w:val="32"/>
          <w:szCs w:val="32"/>
        </w:rPr>
      </w:pPr>
    </w:p>
    <w:p w14:paraId="5E701216" w14:textId="43C96DC6" w:rsidR="55558011" w:rsidRDefault="55558011" w:rsidP="55558011">
      <w:pPr>
        <w:rPr>
          <w:rFonts w:ascii="Segoe UI Emoji" w:eastAsia="Segoe UI Emoji" w:hAnsi="Segoe UI Emoji" w:cs="Segoe UI Emoji"/>
          <w:sz w:val="32"/>
          <w:szCs w:val="32"/>
        </w:rPr>
      </w:pPr>
    </w:p>
    <w:p w14:paraId="50E22199" w14:textId="44248974" w:rsidR="55558011" w:rsidRDefault="55558011" w:rsidP="55558011">
      <w:pPr>
        <w:rPr>
          <w:rFonts w:ascii="Segoe UI Emoji" w:eastAsia="Segoe UI Emoji" w:hAnsi="Segoe UI Emoji" w:cs="Segoe UI Emoji"/>
          <w:sz w:val="32"/>
          <w:szCs w:val="32"/>
        </w:rPr>
      </w:pPr>
    </w:p>
    <w:p w14:paraId="5E719F40" w14:textId="2A753301" w:rsidR="55558011" w:rsidRDefault="55558011" w:rsidP="55558011">
      <w:pPr>
        <w:rPr>
          <w:rFonts w:ascii="Segoe UI Emoji" w:eastAsia="Segoe UI Emoji" w:hAnsi="Segoe UI Emoji" w:cs="Segoe UI Emoji"/>
          <w:sz w:val="32"/>
          <w:szCs w:val="32"/>
        </w:rPr>
      </w:pPr>
    </w:p>
    <w:p w14:paraId="08540A96" w14:textId="32ED9BDC" w:rsidR="0C482CA8" w:rsidRDefault="0C482CA8" w:rsidP="55558011">
      <w:pPr>
        <w:rPr>
          <w:rFonts w:ascii="Segoe UI Emoji" w:eastAsia="Segoe UI Emoji" w:hAnsi="Segoe UI Emoji" w:cs="Segoe UI Emoji"/>
        </w:rPr>
      </w:pPr>
      <w:r w:rsidRPr="55558011">
        <w:rPr>
          <w:rFonts w:ascii="Segoe UI Emoji" w:eastAsia="Segoe UI Emoji" w:hAnsi="Segoe UI Emoji" w:cs="Segoe UI Emoji"/>
          <w:sz w:val="32"/>
          <w:szCs w:val="32"/>
        </w:rPr>
        <w:lastRenderedPageBreak/>
        <w:t>4.2 Analysis (continued)</w:t>
      </w:r>
    </w:p>
    <w:p w14:paraId="7A8826BE" w14:textId="009D0964" w:rsidR="47B9B2D6" w:rsidRDefault="47B9B2D6" w:rsidP="55558011">
      <w:pPr>
        <w:spacing w:line="276" w:lineRule="auto"/>
        <w:jc w:val="center"/>
        <w:rPr>
          <w:rFonts w:ascii="Segoe UI Emoji" w:eastAsia="Segoe UI Emoji" w:hAnsi="Segoe UI Emoji" w:cs="Segoe UI Emoji"/>
          <w:b/>
          <w:bCs/>
        </w:rPr>
      </w:pPr>
      <w:r>
        <w:rPr>
          <w:noProof/>
        </w:rPr>
        <w:drawing>
          <wp:inline distT="0" distB="0" distL="0" distR="0" wp14:anchorId="5BA202AC" wp14:editId="00492383">
            <wp:extent cx="5638800" cy="3383280"/>
            <wp:effectExtent l="0" t="0" r="0" b="0"/>
            <wp:docPr id="1752648061" name="Picture 175264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638800" cy="3383280"/>
                    </a:xfrm>
                    <a:prstGeom prst="rect">
                      <a:avLst/>
                    </a:prstGeom>
                  </pic:spPr>
                </pic:pic>
              </a:graphicData>
            </a:graphic>
          </wp:inline>
        </w:drawing>
      </w:r>
      <w:r w:rsidR="584B65A6" w:rsidRPr="55558011">
        <w:rPr>
          <w:sz w:val="18"/>
          <w:szCs w:val="18"/>
        </w:rPr>
        <w:t xml:space="preserve">This chart is taken from the data in Appendix 1 for the conservative sales </w:t>
      </w:r>
      <w:proofErr w:type="gramStart"/>
      <w:r w:rsidR="584B65A6" w:rsidRPr="55558011">
        <w:rPr>
          <w:sz w:val="18"/>
          <w:szCs w:val="18"/>
        </w:rPr>
        <w:t>forecast</w:t>
      </w:r>
      <w:proofErr w:type="gramEnd"/>
    </w:p>
    <w:p w14:paraId="28D3C876" w14:textId="00849CFD" w:rsidR="60F022E4" w:rsidRDefault="60F022E4"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What</w:t>
      </w:r>
      <w:r w:rsidR="59AD6783" w:rsidRPr="55558011">
        <w:rPr>
          <w:rFonts w:ascii="Segoe UI Emoji" w:eastAsia="Segoe UI Emoji" w:hAnsi="Segoe UI Emoji" w:cs="Segoe UI Emoji"/>
        </w:rPr>
        <w:t xml:space="preserve"> if our R&amp;D Team was offered a research contract worth £150,000 in year 1 (which would</w:t>
      </w:r>
      <w:r w:rsidR="11EBB651" w:rsidRPr="55558011">
        <w:rPr>
          <w:rFonts w:ascii="Segoe UI Emoji" w:eastAsia="Segoe UI Emoji" w:hAnsi="Segoe UI Emoji" w:cs="Segoe UI Emoji"/>
        </w:rPr>
        <w:t xml:space="preserve"> represent an increase of £78,000 over the anticipated opportunity cost of £72,000)</w:t>
      </w:r>
      <w:r w:rsidR="4042957D" w:rsidRPr="55558011">
        <w:rPr>
          <w:rFonts w:ascii="Segoe UI Emoji" w:eastAsia="Segoe UI Emoji" w:hAnsi="Segoe UI Emoji" w:cs="Segoe UI Emoji"/>
        </w:rPr>
        <w:t xml:space="preserve">? </w:t>
      </w:r>
      <w:r w:rsidR="2C450C17" w:rsidRPr="55558011">
        <w:rPr>
          <w:rFonts w:ascii="Segoe UI Emoji" w:eastAsia="Segoe UI Emoji" w:hAnsi="Segoe UI Emoji" w:cs="Segoe UI Emoji"/>
        </w:rPr>
        <w:t>What impac</w:t>
      </w:r>
      <w:r w:rsidR="2204C92F" w:rsidRPr="55558011">
        <w:rPr>
          <w:rFonts w:ascii="Segoe UI Emoji" w:eastAsia="Segoe UI Emoji" w:hAnsi="Segoe UI Emoji" w:cs="Segoe UI Emoji"/>
        </w:rPr>
        <w:t>t might this have on our decision?</w:t>
      </w:r>
    </w:p>
    <w:p w14:paraId="619F9936" w14:textId="3CB5FC07" w:rsidR="2204C92F" w:rsidRDefault="2204C92F"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Substituting £150,000 into our model for Year 1 ‘Contribution Foregone</w:t>
      </w:r>
      <w:r w:rsidR="1362E33F" w:rsidRPr="55558011">
        <w:rPr>
          <w:rFonts w:ascii="Segoe UI Emoji" w:eastAsia="Segoe UI Emoji" w:hAnsi="Segoe UI Emoji" w:cs="Segoe UI Emoji"/>
        </w:rPr>
        <w:t xml:space="preserve">’, the revised NPV is calculated at </w:t>
      </w:r>
      <w:r w:rsidR="2D2CD87E" w:rsidRPr="55558011">
        <w:rPr>
          <w:rFonts w:ascii="Segoe UI Emoji" w:eastAsia="Segoe UI Emoji" w:hAnsi="Segoe UI Emoji" w:cs="Segoe UI Emoji"/>
        </w:rPr>
        <w:t xml:space="preserve">£21,325 (using </w:t>
      </w:r>
      <w:r w:rsidR="005207C2">
        <w:rPr>
          <w:rFonts w:ascii="Segoe UI Emoji" w:eastAsia="Segoe UI Emoji" w:hAnsi="Segoe UI Emoji" w:cs="Segoe UI Emoji"/>
          <w:b/>
          <w:bCs/>
        </w:rPr>
        <w:t>C</w:t>
      </w:r>
      <w:r w:rsidR="2D2CD87E" w:rsidRPr="005207C2">
        <w:rPr>
          <w:rFonts w:ascii="Segoe UI Emoji" w:eastAsia="Segoe UI Emoji" w:hAnsi="Segoe UI Emoji" w:cs="Segoe UI Emoji"/>
          <w:b/>
          <w:bCs/>
        </w:rPr>
        <w:t>onservative sales estimates</w:t>
      </w:r>
      <w:r w:rsidR="2D2CD87E" w:rsidRPr="55558011">
        <w:rPr>
          <w:rFonts w:ascii="Segoe UI Emoji" w:eastAsia="Segoe UI Emoji" w:hAnsi="Segoe UI Emoji" w:cs="Segoe UI Emoji"/>
        </w:rPr>
        <w:t>).</w:t>
      </w:r>
      <w:r w:rsidR="3B8F5594" w:rsidRPr="55558011">
        <w:rPr>
          <w:rFonts w:ascii="Segoe UI Emoji" w:eastAsia="Segoe UI Emoji" w:hAnsi="Segoe UI Emoji" w:cs="Segoe UI Emoji"/>
        </w:rPr>
        <w:t xml:space="preserve"> A screenshot of our model using these assumptions is shown below:</w:t>
      </w:r>
    </w:p>
    <w:p w14:paraId="45934721" w14:textId="2EEF1510" w:rsidR="55558011" w:rsidRDefault="55558011" w:rsidP="55558011">
      <w:pPr>
        <w:spacing w:line="276" w:lineRule="auto"/>
        <w:rPr>
          <w:rFonts w:ascii="Segoe UI Emoji" w:eastAsia="Segoe UI Emoji" w:hAnsi="Segoe UI Emoji" w:cs="Segoe UI Emoji"/>
        </w:rPr>
      </w:pPr>
    </w:p>
    <w:p w14:paraId="2BF9F5FC" w14:textId="668F3098" w:rsidR="2185872C" w:rsidRDefault="2185872C" w:rsidP="55558011">
      <w:pPr>
        <w:spacing w:line="276" w:lineRule="auto"/>
      </w:pPr>
      <w:r>
        <w:rPr>
          <w:noProof/>
        </w:rPr>
        <w:drawing>
          <wp:inline distT="0" distB="0" distL="0" distR="0" wp14:anchorId="392E9E79" wp14:editId="02E8D013">
            <wp:extent cx="5777802" cy="2190750"/>
            <wp:effectExtent l="0" t="0" r="0" b="0"/>
            <wp:docPr id="1539715500" name="Picture 153971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77802" cy="2190750"/>
                    </a:xfrm>
                    <a:prstGeom prst="rect">
                      <a:avLst/>
                    </a:prstGeom>
                  </pic:spPr>
                </pic:pic>
              </a:graphicData>
            </a:graphic>
          </wp:inline>
        </w:drawing>
      </w:r>
    </w:p>
    <w:p w14:paraId="4F11C651" w14:textId="3FC8FB81" w:rsidR="55558011" w:rsidRDefault="55558011" w:rsidP="55558011">
      <w:pPr>
        <w:spacing w:line="276" w:lineRule="auto"/>
        <w:rPr>
          <w:rFonts w:ascii="Segoe UI Emoji" w:eastAsia="Segoe UI Emoji" w:hAnsi="Segoe UI Emoji" w:cs="Segoe UI Emoji"/>
          <w:b/>
          <w:bCs/>
        </w:rPr>
      </w:pPr>
    </w:p>
    <w:p w14:paraId="32B32DE2" w14:textId="07ADBB76" w:rsidR="13878ACF" w:rsidRDefault="13878ACF" w:rsidP="55558011">
      <w:pPr>
        <w:rPr>
          <w:rFonts w:ascii="Segoe UI Emoji" w:eastAsia="Segoe UI Emoji" w:hAnsi="Segoe UI Emoji" w:cs="Segoe UI Emoji"/>
        </w:rPr>
      </w:pPr>
      <w:r w:rsidRPr="55558011">
        <w:rPr>
          <w:rFonts w:ascii="Segoe UI Emoji" w:eastAsia="Segoe UI Emoji" w:hAnsi="Segoe UI Emoji" w:cs="Segoe UI Emoji"/>
          <w:sz w:val="32"/>
          <w:szCs w:val="32"/>
        </w:rPr>
        <w:lastRenderedPageBreak/>
        <w:t>4.2 Analysis (continued)</w:t>
      </w:r>
      <w:r w:rsidRPr="55558011">
        <w:rPr>
          <w:rFonts w:ascii="Segoe UI Emoji" w:eastAsia="Segoe UI Emoji" w:hAnsi="Segoe UI Emoji" w:cs="Segoe UI Emoji"/>
          <w:b/>
          <w:bCs/>
        </w:rPr>
        <w:t xml:space="preserve"> </w:t>
      </w:r>
    </w:p>
    <w:p w14:paraId="163BAE64" w14:textId="12F4E384" w:rsidR="3A6739F7" w:rsidRDefault="3A6739F7" w:rsidP="55558011">
      <w:pPr>
        <w:spacing w:line="276" w:lineRule="auto"/>
        <w:rPr>
          <w:rFonts w:ascii="Segoe UI Emoji" w:eastAsia="Segoe UI Emoji" w:hAnsi="Segoe UI Emoji" w:cs="Segoe UI Emoji"/>
          <w:b/>
          <w:bCs/>
        </w:rPr>
      </w:pPr>
      <w:r w:rsidRPr="55558011">
        <w:rPr>
          <w:rFonts w:ascii="Segoe UI Emoji" w:eastAsia="Segoe UI Emoji" w:hAnsi="Segoe UI Emoji" w:cs="Segoe UI Emoji"/>
          <w:b/>
          <w:bCs/>
        </w:rPr>
        <w:t>Summary</w:t>
      </w:r>
    </w:p>
    <w:p w14:paraId="6DC83D2B" w14:textId="497A888C" w:rsidR="4C25642E" w:rsidRDefault="4C25642E"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Our financial model, using sensitivity analysis</w:t>
      </w:r>
      <w:r w:rsidR="55558011" w:rsidRPr="55558011">
        <w:rPr>
          <w:rFonts w:ascii="Segoe UI Emoji" w:eastAsia="Segoe UI Emoji" w:hAnsi="Segoe UI Emoji" w:cs="Segoe UI Emoji"/>
        </w:rPr>
        <w:t xml:space="preserve"> </w:t>
      </w:r>
      <w:sdt>
        <w:sdtPr>
          <w:alias w:val="Citation"/>
          <w:tag w:val="{&quot;referencesIds&quot;:[&quot;doc:646287feb3b01b0a204e94e2&quot;],&quot;referencesOptions&quot;:{&quot;doc:646287feb3b01b0a204e94e2&quot;:{&quot;author&quot;:true,&quot;year&quot;:true,&quot;pageReplace&quot;:&quot;&quot;,&quot;prefix&quot;:&quot;&quot;,&quot;suffix&quot;:&quot;&quot;}},&quot;hasBrokenReferences&quot;:false,&quot;hasManualEdits&quot;:false,&quot;citationType&quot;:&quot;inline&quot;,&quot;id&quot;:666542951,&quot;citationText&quot;:&quot;&lt;span style=\&quot;font-family:Avenir Next LT Pro;font-size:16px;color:#000000\&quot;&gt;(Magni, Marchioni 2020)&lt;/span&gt;&quot;}"/>
          <w:id w:val="666542951"/>
          <w:placeholder>
            <w:docPart w:val="DefaultPlaceholder_1081868574"/>
          </w:placeholder>
        </w:sdtPr>
        <w:sdtContent>
          <w:r w:rsidR="6BAFE5A4" w:rsidRPr="55558011">
            <w:rPr>
              <w:rFonts w:eastAsia="Avenir Next LT Pro" w:hAnsi="Avenir Next LT Pro" w:cs="Avenir Next LT Pro"/>
              <w:color w:val="000000" w:themeColor="text1"/>
            </w:rPr>
            <w:t>(</w:t>
          </w:r>
          <w:proofErr w:type="spellStart"/>
          <w:r w:rsidR="6BAFE5A4" w:rsidRPr="55558011">
            <w:rPr>
              <w:rFonts w:eastAsia="Avenir Next LT Pro" w:hAnsi="Avenir Next LT Pro" w:cs="Avenir Next LT Pro"/>
              <w:color w:val="000000" w:themeColor="text1"/>
            </w:rPr>
            <w:t>Magni</w:t>
          </w:r>
          <w:proofErr w:type="spellEnd"/>
          <w:r w:rsidR="6BAFE5A4" w:rsidRPr="55558011">
            <w:rPr>
              <w:rFonts w:eastAsia="Avenir Next LT Pro" w:hAnsi="Avenir Next LT Pro" w:cs="Avenir Next LT Pro"/>
              <w:color w:val="000000" w:themeColor="text1"/>
            </w:rPr>
            <w:t xml:space="preserve">, </w:t>
          </w:r>
          <w:proofErr w:type="spellStart"/>
          <w:r w:rsidR="6BAFE5A4" w:rsidRPr="55558011">
            <w:rPr>
              <w:rFonts w:eastAsia="Avenir Next LT Pro" w:hAnsi="Avenir Next LT Pro" w:cs="Avenir Next LT Pro"/>
              <w:color w:val="000000" w:themeColor="text1"/>
            </w:rPr>
            <w:t>Marchioni</w:t>
          </w:r>
          <w:proofErr w:type="spellEnd"/>
          <w:r w:rsidR="6BAFE5A4" w:rsidRPr="55558011">
            <w:rPr>
              <w:rFonts w:eastAsia="Avenir Next LT Pro" w:hAnsi="Avenir Next LT Pro" w:cs="Avenir Next LT Pro"/>
              <w:color w:val="000000" w:themeColor="text1"/>
            </w:rPr>
            <w:t xml:space="preserve"> 2020)</w:t>
          </w:r>
        </w:sdtContent>
      </w:sdt>
      <w:r w:rsidR="518AC6AC">
        <w:t>, enables us to calculate the NPV of the AVAWT project in an intelligent and conservative mann</w:t>
      </w:r>
      <w:r w:rsidR="30DD3945" w:rsidRPr="55558011">
        <w:rPr>
          <w:rFonts w:ascii="Segoe UI Emoji" w:eastAsia="Segoe UI Emoji" w:hAnsi="Segoe UI Emoji" w:cs="Segoe UI Emoji"/>
        </w:rPr>
        <w:t>er.</w:t>
      </w:r>
    </w:p>
    <w:p w14:paraId="1161A016" w14:textId="6A00E1B0" w:rsidR="30DD3945" w:rsidRDefault="30DD3945"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The second page of the model predicts a NPV of </w:t>
      </w:r>
      <w:r w:rsidR="1EC09130" w:rsidRPr="55558011">
        <w:rPr>
          <w:rFonts w:ascii="Segoe UI Emoji" w:eastAsia="Segoe UI Emoji" w:hAnsi="Segoe UI Emoji" w:cs="Segoe UI Emoji"/>
        </w:rPr>
        <w:t>£148,893 using</w:t>
      </w:r>
      <w:r w:rsidRPr="55558011">
        <w:rPr>
          <w:rFonts w:ascii="Segoe UI Emoji" w:eastAsia="Segoe UI Emoji" w:hAnsi="Segoe UI Emoji" w:cs="Segoe UI Emoji"/>
        </w:rPr>
        <w:t xml:space="preserve"> </w:t>
      </w:r>
      <w:r w:rsidR="0E8FE87D" w:rsidRPr="005207C2">
        <w:rPr>
          <w:rFonts w:ascii="Segoe UI Emoji" w:eastAsia="Segoe UI Emoji" w:hAnsi="Segoe UI Emoji" w:cs="Segoe UI Emoji"/>
          <w:b/>
          <w:bCs/>
        </w:rPr>
        <w:t>‘</w:t>
      </w:r>
      <w:r w:rsidR="005207C2">
        <w:rPr>
          <w:rFonts w:ascii="Segoe UI Emoji" w:eastAsia="Segoe UI Emoji" w:hAnsi="Segoe UI Emoji" w:cs="Segoe UI Emoji"/>
          <w:b/>
          <w:bCs/>
        </w:rPr>
        <w:t>Expected</w:t>
      </w:r>
      <w:r w:rsidRPr="005207C2">
        <w:rPr>
          <w:rFonts w:ascii="Segoe UI Emoji" w:eastAsia="Segoe UI Emoji" w:hAnsi="Segoe UI Emoji" w:cs="Segoe UI Emoji"/>
          <w:b/>
          <w:bCs/>
        </w:rPr>
        <w:t xml:space="preserve"> sales levels</w:t>
      </w:r>
      <w:r w:rsidR="32D59BC5" w:rsidRPr="005207C2">
        <w:rPr>
          <w:rFonts w:ascii="Segoe UI Emoji" w:eastAsia="Segoe UI Emoji" w:hAnsi="Segoe UI Emoji" w:cs="Segoe UI Emoji"/>
          <w:b/>
          <w:bCs/>
        </w:rPr>
        <w:t>’</w:t>
      </w:r>
      <w:r w:rsidR="361BD0EB" w:rsidRPr="55558011">
        <w:rPr>
          <w:rFonts w:ascii="Segoe UI Emoji" w:eastAsia="Segoe UI Emoji" w:hAnsi="Segoe UI Emoji" w:cs="Segoe UI Emoji"/>
        </w:rPr>
        <w:t xml:space="preserve"> </w:t>
      </w:r>
      <w:r w:rsidR="3170223A" w:rsidRPr="55558011">
        <w:rPr>
          <w:rFonts w:ascii="Segoe UI Emoji" w:eastAsia="Segoe UI Emoji" w:hAnsi="Segoe UI Emoji" w:cs="Segoe UI Emoji"/>
        </w:rPr>
        <w:t>and provides further comfort about the viability of the AVAWT project.</w:t>
      </w:r>
    </w:p>
    <w:p w14:paraId="64E28A61" w14:textId="71DF6D08" w:rsidR="4B1B6BF1" w:rsidRDefault="4B1B6BF1"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We have seen that </w:t>
      </w:r>
      <w:r w:rsidR="51820255" w:rsidRPr="55558011">
        <w:rPr>
          <w:rFonts w:ascii="Segoe UI Emoji" w:eastAsia="Segoe UI Emoji" w:hAnsi="Segoe UI Emoji" w:cs="Segoe UI Emoji"/>
        </w:rPr>
        <w:t>a 16% Cost of Capital</w:t>
      </w:r>
      <w:r w:rsidR="1C6FE22D" w:rsidRPr="55558011">
        <w:rPr>
          <w:rFonts w:ascii="Segoe UI Emoji" w:eastAsia="Segoe UI Emoji" w:hAnsi="Segoe UI Emoji" w:cs="Segoe UI Emoji"/>
        </w:rPr>
        <w:t xml:space="preserve">, </w:t>
      </w:r>
      <w:r w:rsidR="005207C2">
        <w:rPr>
          <w:rFonts w:ascii="Segoe UI Emoji" w:eastAsia="Segoe UI Emoji" w:hAnsi="Segoe UI Emoji" w:cs="Segoe UI Emoji"/>
        </w:rPr>
        <w:t>using</w:t>
      </w:r>
      <w:r w:rsidR="1C6FE22D" w:rsidRPr="55558011">
        <w:rPr>
          <w:rFonts w:ascii="Segoe UI Emoji" w:eastAsia="Segoe UI Emoji" w:hAnsi="Segoe UI Emoji" w:cs="Segoe UI Emoji"/>
        </w:rPr>
        <w:t xml:space="preserve"> </w:t>
      </w:r>
      <w:r w:rsidR="005207C2">
        <w:rPr>
          <w:rFonts w:ascii="Segoe UI Emoji" w:eastAsia="Segoe UI Emoji" w:hAnsi="Segoe UI Emoji" w:cs="Segoe UI Emoji"/>
          <w:b/>
          <w:bCs/>
        </w:rPr>
        <w:t>C</w:t>
      </w:r>
      <w:r w:rsidR="1C6FE22D" w:rsidRPr="005207C2">
        <w:rPr>
          <w:rFonts w:ascii="Segoe UI Emoji" w:eastAsia="Segoe UI Emoji" w:hAnsi="Segoe UI Emoji" w:cs="Segoe UI Emoji"/>
          <w:b/>
          <w:bCs/>
        </w:rPr>
        <w:t xml:space="preserve">onservative sales </w:t>
      </w:r>
      <w:r w:rsidR="005207C2" w:rsidRPr="005207C2">
        <w:rPr>
          <w:rFonts w:ascii="Segoe UI Emoji" w:eastAsia="Segoe UI Emoji" w:hAnsi="Segoe UI Emoji" w:cs="Segoe UI Emoji"/>
          <w:b/>
          <w:bCs/>
        </w:rPr>
        <w:t>estimates</w:t>
      </w:r>
      <w:r w:rsidR="1C6FE22D" w:rsidRPr="55558011">
        <w:rPr>
          <w:rFonts w:ascii="Segoe UI Emoji" w:eastAsia="Segoe UI Emoji" w:hAnsi="Segoe UI Emoji" w:cs="Segoe UI Emoji"/>
        </w:rPr>
        <w:t>,</w:t>
      </w:r>
      <w:r w:rsidR="51820255" w:rsidRPr="55558011">
        <w:rPr>
          <w:rFonts w:ascii="Segoe UI Emoji" w:eastAsia="Segoe UI Emoji" w:hAnsi="Segoe UI Emoji" w:cs="Segoe UI Emoji"/>
        </w:rPr>
        <w:t xml:space="preserve"> returns a NPV of £88,566. The IRR for this scenario </w:t>
      </w:r>
      <w:r w:rsidR="3631AFEA" w:rsidRPr="55558011">
        <w:rPr>
          <w:rFonts w:ascii="Segoe UI Emoji" w:eastAsia="Segoe UI Emoji" w:hAnsi="Segoe UI Emoji" w:cs="Segoe UI Emoji"/>
        </w:rPr>
        <w:t>is 45.61% (almost 30% more than our Cost of Capital</w:t>
      </w:r>
      <w:r w:rsidR="27B7A8ED" w:rsidRPr="55558011">
        <w:rPr>
          <w:rFonts w:ascii="Segoe UI Emoji" w:eastAsia="Segoe UI Emoji" w:hAnsi="Segoe UI Emoji" w:cs="Segoe UI Emoji"/>
        </w:rPr>
        <w:t xml:space="preserve">) </w:t>
      </w:r>
      <w:bookmarkStart w:id="5" w:name="_Int_evBZdEuL"/>
      <w:r w:rsidR="27B7A8ED" w:rsidRPr="55558011">
        <w:rPr>
          <w:rFonts w:ascii="Segoe UI Emoji" w:eastAsia="Segoe UI Emoji" w:hAnsi="Segoe UI Emoji" w:cs="Segoe UI Emoji"/>
        </w:rPr>
        <w:t>representing</w:t>
      </w:r>
      <w:bookmarkEnd w:id="5"/>
      <w:r w:rsidR="27B7A8ED" w:rsidRPr="55558011">
        <w:rPr>
          <w:rFonts w:ascii="Segoe UI Emoji" w:eastAsia="Segoe UI Emoji" w:hAnsi="Segoe UI Emoji" w:cs="Segoe UI Emoji"/>
        </w:rPr>
        <w:t xml:space="preserve"> a healthy </w:t>
      </w:r>
      <w:r w:rsidR="27B7A8ED" w:rsidRPr="005207C2">
        <w:rPr>
          <w:rFonts w:ascii="Segoe UI Emoji" w:eastAsia="Segoe UI Emoji" w:hAnsi="Segoe UI Emoji" w:cs="Segoe UI Emoji"/>
          <w:b/>
          <w:bCs/>
        </w:rPr>
        <w:t>margin of safety</w:t>
      </w:r>
      <w:r w:rsidR="27B7A8ED" w:rsidRPr="55558011">
        <w:rPr>
          <w:rFonts w:ascii="Segoe UI Emoji" w:eastAsia="Segoe UI Emoji" w:hAnsi="Segoe UI Emoji" w:cs="Segoe UI Emoji"/>
        </w:rPr>
        <w:t>.</w:t>
      </w:r>
    </w:p>
    <w:p w14:paraId="6BAC4D4F" w14:textId="466CB5FF" w:rsidR="7DBA52D0" w:rsidRDefault="7DBA52D0"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We have also explored the impact of a significantly higher ‘Opportunity Cost’ being the revenue foregone by the R&amp;D Team by focusing</w:t>
      </w:r>
      <w:r w:rsidR="790C1F28" w:rsidRPr="55558011">
        <w:rPr>
          <w:rFonts w:ascii="Segoe UI Emoji" w:eastAsia="Segoe UI Emoji" w:hAnsi="Segoe UI Emoji" w:cs="Segoe UI Emoji"/>
        </w:rPr>
        <w:t xml:space="preserve"> on the AVAWT project. Increasing the ‘Opportunity Cost’ </w:t>
      </w:r>
      <w:r w:rsidR="4C15971B" w:rsidRPr="55558011">
        <w:rPr>
          <w:rFonts w:ascii="Segoe UI Emoji" w:eastAsia="Segoe UI Emoji" w:hAnsi="Segoe UI Emoji" w:cs="Segoe UI Emoji"/>
        </w:rPr>
        <w:t>in Year 1 by 108</w:t>
      </w:r>
      <w:r w:rsidR="616D24A8" w:rsidRPr="55558011">
        <w:rPr>
          <w:rFonts w:ascii="Segoe UI Emoji" w:eastAsia="Segoe UI Emoji" w:hAnsi="Segoe UI Emoji" w:cs="Segoe UI Emoji"/>
        </w:rPr>
        <w:t>.33</w:t>
      </w:r>
      <w:r w:rsidR="4C15971B" w:rsidRPr="55558011">
        <w:rPr>
          <w:rFonts w:ascii="Segoe UI Emoji" w:eastAsia="Segoe UI Emoji" w:hAnsi="Segoe UI Emoji" w:cs="Segoe UI Emoji"/>
        </w:rPr>
        <w:t>%</w:t>
      </w:r>
      <w:r w:rsidR="2481EF0A" w:rsidRPr="55558011">
        <w:rPr>
          <w:rFonts w:ascii="Segoe UI Emoji" w:eastAsia="Segoe UI Emoji" w:hAnsi="Segoe UI Emoji" w:cs="Segoe UI Emoji"/>
        </w:rPr>
        <w:t xml:space="preserve"> still returns a positive NPV of £21,325.</w:t>
      </w:r>
    </w:p>
    <w:p w14:paraId="6D83E162" w14:textId="0C45A4CC" w:rsidR="2481EF0A" w:rsidRDefault="2481EF0A" w:rsidP="55558011">
      <w:pPr>
        <w:spacing w:line="276" w:lineRule="auto"/>
        <w:rPr>
          <w:rFonts w:ascii="Segoe UI Emoji" w:eastAsia="Segoe UI Emoji" w:hAnsi="Segoe UI Emoji" w:cs="Segoe UI Emoji"/>
          <w:b/>
          <w:bCs/>
        </w:rPr>
      </w:pPr>
      <w:r w:rsidRPr="55558011">
        <w:rPr>
          <w:rFonts w:ascii="Segoe UI Emoji" w:eastAsia="Segoe UI Emoji" w:hAnsi="Segoe UI Emoji" w:cs="Segoe UI Emoji"/>
          <w:b/>
          <w:bCs/>
        </w:rPr>
        <w:t>Conclusion</w:t>
      </w:r>
    </w:p>
    <w:p w14:paraId="5585B61E" w14:textId="59BFBE46" w:rsidR="62AE73D3" w:rsidRDefault="62AE73D3"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Given that the AVAWT is fully aligned with our strategic corporate purpose, and that the R&amp;D Team are fully motivated to achieve a positive </w:t>
      </w:r>
      <w:r w:rsidR="18B38EC8" w:rsidRPr="55558011">
        <w:rPr>
          <w:rFonts w:ascii="Segoe UI Emoji" w:eastAsia="Segoe UI Emoji" w:hAnsi="Segoe UI Emoji" w:cs="Segoe UI Emoji"/>
        </w:rPr>
        <w:t>outcome there are good reasons to look favourably on the results of our financial analysis mod</w:t>
      </w:r>
      <w:r w:rsidR="6F7BA09B" w:rsidRPr="55558011">
        <w:rPr>
          <w:rFonts w:ascii="Segoe UI Emoji" w:eastAsia="Segoe UI Emoji" w:hAnsi="Segoe UI Emoji" w:cs="Segoe UI Emoji"/>
        </w:rPr>
        <w:t>elling.</w:t>
      </w:r>
    </w:p>
    <w:p w14:paraId="2A0E85B7" w14:textId="03412999" w:rsidR="6F7BA09B" w:rsidRDefault="6F7BA09B"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The model </w:t>
      </w:r>
      <w:r w:rsidR="005207C2">
        <w:rPr>
          <w:rFonts w:ascii="Segoe UI Emoji" w:eastAsia="Segoe UI Emoji" w:hAnsi="Segoe UI Emoji" w:cs="Segoe UI Emoji"/>
        </w:rPr>
        <w:t>demonstrates a good</w:t>
      </w:r>
      <w:r w:rsidRPr="55558011">
        <w:rPr>
          <w:rFonts w:ascii="Segoe UI Emoji" w:eastAsia="Segoe UI Emoji" w:hAnsi="Segoe UI Emoji" w:cs="Segoe UI Emoji"/>
        </w:rPr>
        <w:t xml:space="preserve"> level of resilience in </w:t>
      </w:r>
      <w:r w:rsidR="5FF83E36" w:rsidRPr="55558011">
        <w:rPr>
          <w:rFonts w:ascii="Segoe UI Emoji" w:eastAsia="Segoe UI Emoji" w:hAnsi="Segoe UI Emoji" w:cs="Segoe UI Emoji"/>
        </w:rPr>
        <w:t xml:space="preserve">the project and its ability to generate a positive NPV. </w:t>
      </w:r>
    </w:p>
    <w:p w14:paraId="188C0F3F" w14:textId="058B5F58" w:rsidR="5FF83E36" w:rsidRDefault="5FF83E36"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 xml:space="preserve">The simple payback analysis, </w:t>
      </w:r>
      <w:r w:rsidR="662A2449" w:rsidRPr="55558011">
        <w:rPr>
          <w:rFonts w:ascii="Segoe UI Emoji" w:eastAsia="Segoe UI Emoji" w:hAnsi="Segoe UI Emoji" w:cs="Segoe UI Emoji"/>
        </w:rPr>
        <w:t xml:space="preserve">assuming </w:t>
      </w:r>
      <w:r w:rsidR="662A2449" w:rsidRPr="005207C2">
        <w:rPr>
          <w:rFonts w:ascii="Segoe UI Emoji" w:eastAsia="Segoe UI Emoji" w:hAnsi="Segoe UI Emoji" w:cs="Segoe UI Emoji"/>
          <w:b/>
          <w:bCs/>
        </w:rPr>
        <w:t>conservative sales</w:t>
      </w:r>
      <w:r w:rsidR="662A2449" w:rsidRPr="55558011">
        <w:rPr>
          <w:rFonts w:ascii="Segoe UI Emoji" w:eastAsia="Segoe UI Emoji" w:hAnsi="Segoe UI Emoji" w:cs="Segoe UI Emoji"/>
        </w:rPr>
        <w:t xml:space="preserve"> levels and </w:t>
      </w:r>
      <w:r w:rsidRPr="55558011">
        <w:rPr>
          <w:rFonts w:ascii="Segoe UI Emoji" w:eastAsia="Segoe UI Emoji" w:hAnsi="Segoe UI Emoji" w:cs="Segoe UI Emoji"/>
        </w:rPr>
        <w:t xml:space="preserve">included for reference only, shows that the investment would be paid back within </w:t>
      </w:r>
      <w:r w:rsidR="45B14733" w:rsidRPr="55558011">
        <w:rPr>
          <w:rFonts w:ascii="Segoe UI Emoji" w:eastAsia="Segoe UI Emoji" w:hAnsi="Segoe UI Emoji" w:cs="Segoe UI Emoji"/>
        </w:rPr>
        <w:t>3 years and 1 month.</w:t>
      </w:r>
    </w:p>
    <w:p w14:paraId="54063074" w14:textId="290B3D3C" w:rsidR="282FE871" w:rsidRDefault="282FE871" w:rsidP="55558011">
      <w:pPr>
        <w:spacing w:line="276" w:lineRule="auto"/>
        <w:rPr>
          <w:rFonts w:ascii="Segoe UI Emoji" w:eastAsia="Segoe UI Emoji" w:hAnsi="Segoe UI Emoji" w:cs="Segoe UI Emoji"/>
          <w:u w:val="single"/>
        </w:rPr>
      </w:pPr>
      <w:r w:rsidRPr="55558011">
        <w:rPr>
          <w:rFonts w:ascii="Segoe UI Emoji" w:eastAsia="Segoe UI Emoji" w:hAnsi="Segoe UI Emoji" w:cs="Segoe UI Emoji"/>
          <w:u w:val="single"/>
        </w:rPr>
        <w:t xml:space="preserve">The positive NPV </w:t>
      </w:r>
      <w:r w:rsidR="45B14733" w:rsidRPr="55558011">
        <w:rPr>
          <w:rFonts w:ascii="Segoe UI Emoji" w:eastAsia="Segoe UI Emoji" w:hAnsi="Segoe UI Emoji" w:cs="Segoe UI Emoji"/>
          <w:u w:val="single"/>
        </w:rPr>
        <w:t>stands up to significant adverse moveme</w:t>
      </w:r>
      <w:r w:rsidR="4EBFDA1A" w:rsidRPr="55558011">
        <w:rPr>
          <w:rFonts w:ascii="Segoe UI Emoji" w:eastAsia="Segoe UI Emoji" w:hAnsi="Segoe UI Emoji" w:cs="Segoe UI Emoji"/>
          <w:u w:val="single"/>
        </w:rPr>
        <w:t>nts</w:t>
      </w:r>
      <w:r w:rsidR="65EE15B8" w:rsidRPr="55558011">
        <w:rPr>
          <w:rFonts w:ascii="Segoe UI Emoji" w:eastAsia="Segoe UI Emoji" w:hAnsi="Segoe UI Emoji" w:cs="Segoe UI Emoji"/>
          <w:u w:val="single"/>
        </w:rPr>
        <w:t xml:space="preserve"> in the key variables, and therefore </w:t>
      </w:r>
      <w:r w:rsidR="5E350365" w:rsidRPr="55558011">
        <w:rPr>
          <w:rFonts w:ascii="Segoe UI Emoji" w:eastAsia="Segoe UI Emoji" w:hAnsi="Segoe UI Emoji" w:cs="Segoe UI Emoji"/>
          <w:u w:val="single"/>
        </w:rPr>
        <w:t>supplies</w:t>
      </w:r>
      <w:r w:rsidR="65EE15B8" w:rsidRPr="55558011">
        <w:rPr>
          <w:rFonts w:ascii="Segoe UI Emoji" w:eastAsia="Segoe UI Emoji" w:hAnsi="Segoe UI Emoji" w:cs="Segoe UI Emoji"/>
          <w:u w:val="single"/>
        </w:rPr>
        <w:t xml:space="preserve"> a robust basis for </w:t>
      </w:r>
      <w:r w:rsidR="731DC848" w:rsidRPr="55558011">
        <w:rPr>
          <w:rFonts w:ascii="Segoe UI Emoji" w:eastAsia="Segoe UI Emoji" w:hAnsi="Segoe UI Emoji" w:cs="Segoe UI Emoji"/>
          <w:u w:val="single"/>
        </w:rPr>
        <w:t>adopting the AVAWT project.</w:t>
      </w:r>
    </w:p>
    <w:p w14:paraId="62A63C04" w14:textId="0AB20CD2" w:rsidR="55558011" w:rsidRDefault="55558011" w:rsidP="55558011">
      <w:pPr>
        <w:spacing w:line="276" w:lineRule="auto"/>
      </w:pPr>
    </w:p>
    <w:p w14:paraId="41179650" w14:textId="20622E59" w:rsidR="55558011" w:rsidRDefault="55558011" w:rsidP="55558011">
      <w:pPr>
        <w:spacing w:line="276" w:lineRule="auto"/>
        <w:rPr>
          <w:rFonts w:ascii="Segoe UI Emoji" w:eastAsia="Segoe UI Emoji" w:hAnsi="Segoe UI Emoji" w:cs="Segoe UI Emoji"/>
          <w:sz w:val="32"/>
          <w:szCs w:val="32"/>
        </w:rPr>
      </w:pPr>
    </w:p>
    <w:p w14:paraId="43CF4562" w14:textId="0991707A" w:rsidR="55558011" w:rsidRDefault="55558011" w:rsidP="55558011">
      <w:pPr>
        <w:spacing w:line="276" w:lineRule="auto"/>
        <w:rPr>
          <w:rFonts w:ascii="Segoe UI Emoji" w:eastAsia="Segoe UI Emoji" w:hAnsi="Segoe UI Emoji" w:cs="Segoe UI Emoji"/>
          <w:sz w:val="32"/>
          <w:szCs w:val="32"/>
        </w:rPr>
      </w:pPr>
    </w:p>
    <w:p w14:paraId="7290F60E" w14:textId="0E008DE4" w:rsidR="55558011" w:rsidRDefault="55558011" w:rsidP="55558011">
      <w:pPr>
        <w:spacing w:line="276" w:lineRule="auto"/>
        <w:rPr>
          <w:rFonts w:ascii="Segoe UI Emoji" w:eastAsia="Segoe UI Emoji" w:hAnsi="Segoe UI Emoji" w:cs="Segoe UI Emoji"/>
          <w:sz w:val="32"/>
          <w:szCs w:val="32"/>
        </w:rPr>
      </w:pPr>
    </w:p>
    <w:p w14:paraId="178B70B9" w14:textId="63CFFFC7" w:rsidR="55558011" w:rsidRDefault="55558011" w:rsidP="55558011">
      <w:pPr>
        <w:spacing w:line="276" w:lineRule="auto"/>
        <w:rPr>
          <w:rFonts w:ascii="Segoe UI Emoji" w:eastAsia="Segoe UI Emoji" w:hAnsi="Segoe UI Emoji" w:cs="Segoe UI Emoji"/>
          <w:sz w:val="32"/>
          <w:szCs w:val="32"/>
        </w:rPr>
      </w:pPr>
    </w:p>
    <w:p w14:paraId="46D2E40E" w14:textId="11451574" w:rsidR="4BC5D99C" w:rsidRDefault="4BC5D99C" w:rsidP="55558011">
      <w:pPr>
        <w:spacing w:line="276" w:lineRule="auto"/>
        <w:jc w:val="center"/>
      </w:pPr>
      <w:r>
        <w:rPr>
          <w:noProof/>
        </w:rPr>
        <w:drawing>
          <wp:inline distT="0" distB="0" distL="0" distR="0" wp14:anchorId="7ADA9805" wp14:editId="58941920">
            <wp:extent cx="3635375" cy="5453062"/>
            <wp:effectExtent l="0" t="0" r="0" b="0"/>
            <wp:docPr id="1390876269" name="Picture 139087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5375" cy="5453062"/>
                    </a:xfrm>
                    <a:prstGeom prst="rect">
                      <a:avLst/>
                    </a:prstGeom>
                  </pic:spPr>
                </pic:pic>
              </a:graphicData>
            </a:graphic>
          </wp:inline>
        </w:drawing>
      </w:r>
    </w:p>
    <w:p w14:paraId="5F241556" w14:textId="6185292E" w:rsidR="4BC5D99C" w:rsidRDefault="4BC5D99C" w:rsidP="55558011">
      <w:pPr>
        <w:spacing w:line="276" w:lineRule="auto"/>
        <w:jc w:val="center"/>
        <w:rPr>
          <w:sz w:val="18"/>
          <w:szCs w:val="18"/>
        </w:rPr>
      </w:pPr>
      <w:r w:rsidRPr="55558011">
        <w:rPr>
          <w:sz w:val="18"/>
          <w:szCs w:val="18"/>
        </w:rPr>
        <w:t xml:space="preserve">This model is indicative of the size undergoing wind tunnel </w:t>
      </w:r>
      <w:proofErr w:type="gramStart"/>
      <w:r w:rsidRPr="55558011">
        <w:rPr>
          <w:sz w:val="18"/>
          <w:szCs w:val="18"/>
        </w:rPr>
        <w:t>testing</w:t>
      </w:r>
      <w:proofErr w:type="gramEnd"/>
    </w:p>
    <w:p w14:paraId="718DBF3A" w14:textId="6E5F2B9C" w:rsidR="731DC848" w:rsidRDefault="731DC848" w:rsidP="55558011">
      <w:pPr>
        <w:spacing w:line="276" w:lineRule="auto"/>
      </w:pPr>
      <w:r w:rsidRPr="55558011">
        <w:rPr>
          <w:rFonts w:ascii="Segoe UI Emoji" w:eastAsia="Segoe UI Emoji" w:hAnsi="Segoe UI Emoji" w:cs="Segoe UI Emoji"/>
          <w:sz w:val="32"/>
          <w:szCs w:val="32"/>
        </w:rPr>
        <w:t>4.</w:t>
      </w:r>
      <w:r w:rsidR="087C8634" w:rsidRPr="55558011">
        <w:rPr>
          <w:rFonts w:ascii="Segoe UI Emoji" w:eastAsia="Segoe UI Emoji" w:hAnsi="Segoe UI Emoji" w:cs="Segoe UI Emoji"/>
          <w:sz w:val="32"/>
          <w:szCs w:val="32"/>
        </w:rPr>
        <w:t>3</w:t>
      </w:r>
      <w:r w:rsidRPr="55558011">
        <w:rPr>
          <w:rFonts w:ascii="Segoe UI Emoji" w:eastAsia="Segoe UI Emoji" w:hAnsi="Segoe UI Emoji" w:cs="Segoe UI Emoji"/>
          <w:sz w:val="32"/>
          <w:szCs w:val="32"/>
        </w:rPr>
        <w:t xml:space="preserve"> A</w:t>
      </w:r>
      <w:r w:rsidR="2EAA5C0D" w:rsidRPr="55558011">
        <w:rPr>
          <w:rFonts w:ascii="Segoe UI Emoji" w:eastAsia="Segoe UI Emoji" w:hAnsi="Segoe UI Emoji" w:cs="Segoe UI Emoji"/>
          <w:sz w:val="32"/>
          <w:szCs w:val="32"/>
        </w:rPr>
        <w:t>ction</w:t>
      </w:r>
    </w:p>
    <w:p w14:paraId="3208A291" w14:textId="78E77E4F" w:rsidR="2A78365C" w:rsidRPr="005207C2" w:rsidRDefault="2A78365C" w:rsidP="55558011">
      <w:pPr>
        <w:spacing w:line="276" w:lineRule="auto"/>
        <w:rPr>
          <w:u w:val="single"/>
        </w:rPr>
      </w:pPr>
      <w:r w:rsidRPr="005207C2">
        <w:rPr>
          <w:rFonts w:ascii="Segoe UI Emoji" w:eastAsia="Segoe UI Emoji" w:hAnsi="Segoe UI Emoji" w:cs="Segoe UI Emoji"/>
          <w:u w:val="single"/>
        </w:rPr>
        <w:t>Our conclusion</w:t>
      </w:r>
      <w:r w:rsidR="4208F7C2" w:rsidRPr="005207C2">
        <w:rPr>
          <w:rFonts w:ascii="Segoe UI Emoji" w:eastAsia="Segoe UI Emoji" w:hAnsi="Segoe UI Emoji" w:cs="Segoe UI Emoji"/>
          <w:u w:val="single"/>
        </w:rPr>
        <w:t>,</w:t>
      </w:r>
      <w:r w:rsidRPr="005207C2">
        <w:rPr>
          <w:rFonts w:ascii="Segoe UI Emoji" w:eastAsia="Segoe UI Emoji" w:hAnsi="Segoe UI Emoji" w:cs="Segoe UI Emoji"/>
          <w:u w:val="single"/>
        </w:rPr>
        <w:t xml:space="preserve"> based upon the findings of the financial analysis, is </w:t>
      </w:r>
      <w:r w:rsidR="0B20C3EA" w:rsidRPr="005207C2">
        <w:rPr>
          <w:rFonts w:ascii="Segoe UI Emoji" w:eastAsia="Segoe UI Emoji" w:hAnsi="Segoe UI Emoji" w:cs="Segoe UI Emoji"/>
          <w:u w:val="single"/>
        </w:rPr>
        <w:t>that the AVAWT project should be adopted.</w:t>
      </w:r>
    </w:p>
    <w:p w14:paraId="088E7DE4" w14:textId="27706E07" w:rsidR="0B20C3EA" w:rsidRDefault="0B20C3EA" w:rsidP="55558011">
      <w:pPr>
        <w:spacing w:line="276" w:lineRule="auto"/>
      </w:pPr>
      <w:r w:rsidRPr="55558011">
        <w:rPr>
          <w:rFonts w:ascii="Segoe UI Emoji" w:eastAsia="Segoe UI Emoji" w:hAnsi="Segoe UI Emoji" w:cs="Segoe UI Emoji"/>
          <w:b/>
          <w:bCs/>
        </w:rPr>
        <w:t>Prior to adoption</w:t>
      </w:r>
      <w:r w:rsidRPr="55558011">
        <w:rPr>
          <w:rFonts w:ascii="Segoe UI Emoji" w:eastAsia="Segoe UI Emoji" w:hAnsi="Segoe UI Emoji" w:cs="Segoe UI Emoji"/>
        </w:rPr>
        <w:t xml:space="preserve">, we must wait </w:t>
      </w:r>
      <w:r w:rsidR="02FFC78D" w:rsidRPr="55558011">
        <w:rPr>
          <w:rFonts w:ascii="Segoe UI Emoji" w:eastAsia="Segoe UI Emoji" w:hAnsi="Segoe UI Emoji" w:cs="Segoe UI Emoji"/>
        </w:rPr>
        <w:t xml:space="preserve">for </w:t>
      </w:r>
      <w:r w:rsidRPr="55558011">
        <w:rPr>
          <w:rFonts w:ascii="Segoe UI Emoji" w:eastAsia="Segoe UI Emoji" w:hAnsi="Segoe UI Emoji" w:cs="Segoe UI Emoji"/>
        </w:rPr>
        <w:t xml:space="preserve">the results of independent performance testing and confirmation that the device will </w:t>
      </w:r>
      <w:r w:rsidR="5A1DEB4A" w:rsidRPr="55558011">
        <w:rPr>
          <w:rFonts w:ascii="Segoe UI Emoji" w:eastAsia="Segoe UI Emoji" w:hAnsi="Segoe UI Emoji" w:cs="Segoe UI Emoji"/>
        </w:rPr>
        <w:t>offer an acceptable ‘power curve’.</w:t>
      </w:r>
    </w:p>
    <w:p w14:paraId="4A666352" w14:textId="6F0A7E58" w:rsidR="22E03EAF" w:rsidRPr="005207C2" w:rsidRDefault="22E03EAF" w:rsidP="55558011">
      <w:pPr>
        <w:spacing w:line="276" w:lineRule="auto"/>
        <w:rPr>
          <w:u w:val="single"/>
        </w:rPr>
      </w:pPr>
      <w:r w:rsidRPr="005207C2">
        <w:rPr>
          <w:rFonts w:ascii="Segoe UI Emoji" w:eastAsia="Segoe UI Emoji" w:hAnsi="Segoe UI Emoji" w:cs="Segoe UI Emoji"/>
          <w:u w:val="single"/>
        </w:rPr>
        <w:t xml:space="preserve">The results </w:t>
      </w:r>
      <w:r w:rsidR="00B31671">
        <w:rPr>
          <w:rFonts w:ascii="Segoe UI Emoji" w:eastAsia="Segoe UI Emoji" w:hAnsi="Segoe UI Emoji" w:cs="Segoe UI Emoji"/>
          <w:u w:val="single"/>
        </w:rPr>
        <w:t>from</w:t>
      </w:r>
      <w:r w:rsidRPr="005207C2">
        <w:rPr>
          <w:rFonts w:ascii="Segoe UI Emoji" w:eastAsia="Segoe UI Emoji" w:hAnsi="Segoe UI Emoji" w:cs="Segoe UI Emoji"/>
          <w:u w:val="single"/>
        </w:rPr>
        <w:t xml:space="preserve"> wind tunnel testing </w:t>
      </w:r>
      <w:r w:rsidR="4ED592D6" w:rsidRPr="005207C2">
        <w:rPr>
          <w:rFonts w:ascii="Segoe UI Emoji" w:eastAsia="Segoe UI Emoji" w:hAnsi="Segoe UI Emoji" w:cs="Segoe UI Emoji"/>
          <w:u w:val="single"/>
        </w:rPr>
        <w:t xml:space="preserve">and the device’s power curve will act as a stage gate for our AVAWT, and </w:t>
      </w:r>
      <w:r w:rsidR="0D7A7808" w:rsidRPr="005207C2">
        <w:rPr>
          <w:rFonts w:ascii="Segoe UI Emoji" w:eastAsia="Segoe UI Emoji" w:hAnsi="Segoe UI Emoji" w:cs="Segoe UI Emoji"/>
          <w:u w:val="single"/>
        </w:rPr>
        <w:t xml:space="preserve">if these are positive, </w:t>
      </w:r>
      <w:r w:rsidR="104909C7" w:rsidRPr="005207C2">
        <w:rPr>
          <w:rFonts w:ascii="Segoe UI Emoji" w:eastAsia="Segoe UI Emoji" w:hAnsi="Segoe UI Emoji" w:cs="Segoe UI Emoji"/>
          <w:u w:val="single"/>
        </w:rPr>
        <w:t>the project will go ahead.</w:t>
      </w:r>
    </w:p>
    <w:p w14:paraId="59AFE286" w14:textId="60466C23" w:rsidR="7F94D7CC" w:rsidRDefault="7F94D7CC" w:rsidP="55558011">
      <w:pPr>
        <w:pStyle w:val="Subtitle"/>
        <w:rPr>
          <w:rFonts w:ascii="Segoe UI Emoji" w:eastAsia="Segoe UI Emoji" w:hAnsi="Segoe UI Emoji" w:cs="Segoe UI Emoji"/>
        </w:rPr>
      </w:pPr>
      <w:r w:rsidRPr="55558011">
        <w:rPr>
          <w:rFonts w:ascii="Segoe UI Emoji" w:eastAsia="Segoe UI Emoji" w:hAnsi="Segoe UI Emoji" w:cs="Segoe UI Emoji"/>
        </w:rPr>
        <w:lastRenderedPageBreak/>
        <w:t xml:space="preserve">5. Iterations, </w:t>
      </w:r>
      <w:r w:rsidR="00B31671" w:rsidRPr="55558011">
        <w:rPr>
          <w:rFonts w:ascii="Segoe UI Emoji" w:eastAsia="Segoe UI Emoji" w:hAnsi="Segoe UI Emoji" w:cs="Segoe UI Emoji"/>
        </w:rPr>
        <w:t>Innovation,</w:t>
      </w:r>
      <w:r w:rsidRPr="55558011">
        <w:rPr>
          <w:rFonts w:ascii="Segoe UI Emoji" w:eastAsia="Segoe UI Emoji" w:hAnsi="Segoe UI Emoji" w:cs="Segoe UI Emoji"/>
        </w:rPr>
        <w:t xml:space="preserve"> and Investment</w:t>
      </w:r>
    </w:p>
    <w:p w14:paraId="4CD9193A" w14:textId="29755D10" w:rsidR="7F94D7CC" w:rsidRDefault="7F94D7CC" w:rsidP="55558011">
      <w:pPr>
        <w:spacing w:line="276" w:lineRule="auto"/>
        <w:rPr>
          <w:rFonts w:ascii="Segoe UI Emoji" w:eastAsia="Segoe UI Emoji" w:hAnsi="Segoe UI Emoji" w:cs="Segoe UI Emoji"/>
          <w:sz w:val="32"/>
          <w:szCs w:val="32"/>
        </w:rPr>
      </w:pPr>
      <w:r w:rsidRPr="55558011">
        <w:rPr>
          <w:rFonts w:ascii="Segoe UI Emoji" w:eastAsia="Segoe UI Emoji" w:hAnsi="Segoe UI Emoji" w:cs="Segoe UI Emoji"/>
          <w:sz w:val="32"/>
          <w:szCs w:val="32"/>
        </w:rPr>
        <w:t>5.1 Iterations</w:t>
      </w:r>
    </w:p>
    <w:p w14:paraId="005BDC11" w14:textId="752F11C3" w:rsidR="7F94D7CC" w:rsidRDefault="7F94D7CC" w:rsidP="55558011">
      <w:pPr>
        <w:spacing w:line="276" w:lineRule="auto"/>
      </w:pPr>
      <w:r w:rsidRPr="55558011">
        <w:rPr>
          <w:rFonts w:ascii="Segoe UI Emoji" w:eastAsia="Segoe UI Emoji" w:hAnsi="Segoe UI Emoji" w:cs="Segoe UI Emoji"/>
        </w:rPr>
        <w:t xml:space="preserve">Year 1 activity will include the production of a series of prototypes, working closely with supply chain partners and potential </w:t>
      </w:r>
      <w:r w:rsidR="02C10672" w:rsidRPr="55558011">
        <w:rPr>
          <w:rFonts w:ascii="Segoe UI Emoji" w:eastAsia="Segoe UI Emoji" w:hAnsi="Segoe UI Emoji" w:cs="Segoe UI Emoji"/>
        </w:rPr>
        <w:t xml:space="preserve">user group representatives. </w:t>
      </w:r>
    </w:p>
    <w:p w14:paraId="056B1ED8" w14:textId="020D52EC" w:rsidR="02C10672" w:rsidRDefault="02C10672" w:rsidP="55558011">
      <w:pPr>
        <w:spacing w:line="276" w:lineRule="auto"/>
      </w:pPr>
      <w:r w:rsidRPr="55558011">
        <w:rPr>
          <w:rFonts w:ascii="Segoe UI Emoji" w:eastAsia="Segoe UI Emoji" w:hAnsi="Segoe UI Emoji" w:cs="Segoe UI Emoji"/>
        </w:rPr>
        <w:t xml:space="preserve">The leisure marketplace including static and touring caravans, </w:t>
      </w:r>
      <w:r w:rsidR="00B31671" w:rsidRPr="55558011">
        <w:rPr>
          <w:rFonts w:ascii="Segoe UI Emoji" w:eastAsia="Segoe UI Emoji" w:hAnsi="Segoe UI Emoji" w:cs="Segoe UI Emoji"/>
        </w:rPr>
        <w:t>campervans,</w:t>
      </w:r>
      <w:r w:rsidRPr="55558011">
        <w:rPr>
          <w:rFonts w:ascii="Segoe UI Emoji" w:eastAsia="Segoe UI Emoji" w:hAnsi="Segoe UI Emoji" w:cs="Segoe UI Emoji"/>
        </w:rPr>
        <w:t xml:space="preserve"> and camping,</w:t>
      </w:r>
      <w:r w:rsidR="47CC8207" w:rsidRPr="55558011">
        <w:rPr>
          <w:rFonts w:ascii="Segoe UI Emoji" w:eastAsia="Segoe UI Emoji" w:hAnsi="Segoe UI Emoji" w:cs="Segoe UI Emoji"/>
        </w:rPr>
        <w:t xml:space="preserve"> will be explored. This </w:t>
      </w:r>
      <w:r w:rsidR="1ED4E8F8" w:rsidRPr="55558011">
        <w:rPr>
          <w:rFonts w:ascii="Segoe UI Emoji" w:eastAsia="Segoe UI Emoji" w:hAnsi="Segoe UI Emoji" w:cs="Segoe UI Emoji"/>
        </w:rPr>
        <w:t xml:space="preserve">project </w:t>
      </w:r>
      <w:r w:rsidR="47CC8207" w:rsidRPr="55558011">
        <w:rPr>
          <w:rFonts w:ascii="Segoe UI Emoji" w:eastAsia="Segoe UI Emoji" w:hAnsi="Segoe UI Emoji" w:cs="Segoe UI Emoji"/>
          <w:b/>
          <w:bCs/>
        </w:rPr>
        <w:t>must be market led</w:t>
      </w:r>
      <w:r w:rsidR="47CC8207" w:rsidRPr="55558011">
        <w:rPr>
          <w:rFonts w:ascii="Segoe UI Emoji" w:eastAsia="Segoe UI Emoji" w:hAnsi="Segoe UI Emoji" w:cs="Segoe UI Emoji"/>
        </w:rPr>
        <w:t xml:space="preserve"> and det</w:t>
      </w:r>
      <w:r w:rsidR="531448C7" w:rsidRPr="55558011">
        <w:rPr>
          <w:rFonts w:ascii="Segoe UI Emoji" w:eastAsia="Segoe UI Emoji" w:hAnsi="Segoe UI Emoji" w:cs="Segoe UI Emoji"/>
        </w:rPr>
        <w:t xml:space="preserve">ermining customer pain points will be </w:t>
      </w:r>
      <w:r w:rsidR="00C43B69" w:rsidRPr="55558011">
        <w:rPr>
          <w:rFonts w:ascii="Segoe UI Emoji" w:eastAsia="Segoe UI Emoji" w:hAnsi="Segoe UI Emoji" w:cs="Segoe UI Emoji"/>
        </w:rPr>
        <w:t>essential if</w:t>
      </w:r>
      <w:r w:rsidR="531448C7" w:rsidRPr="55558011">
        <w:rPr>
          <w:rFonts w:ascii="Segoe UI Emoji" w:eastAsia="Segoe UI Emoji" w:hAnsi="Segoe UI Emoji" w:cs="Segoe UI Emoji"/>
        </w:rPr>
        <w:t xml:space="preserve"> we are to offer </w:t>
      </w:r>
      <w:r w:rsidR="282D81FA" w:rsidRPr="55558011">
        <w:rPr>
          <w:rFonts w:ascii="Segoe UI Emoji" w:eastAsia="Segoe UI Emoji" w:hAnsi="Segoe UI Emoji" w:cs="Segoe UI Emoji"/>
        </w:rPr>
        <w:t>users</w:t>
      </w:r>
      <w:r w:rsidR="531448C7" w:rsidRPr="55558011">
        <w:rPr>
          <w:rFonts w:ascii="Segoe UI Emoji" w:eastAsia="Segoe UI Emoji" w:hAnsi="Segoe UI Emoji" w:cs="Segoe UI Emoji"/>
        </w:rPr>
        <w:t xml:space="preserve"> an attractive MVP</w:t>
      </w:r>
      <w:r w:rsidR="03BB319C" w:rsidRPr="55558011">
        <w:rPr>
          <w:rFonts w:ascii="Segoe UI Emoji" w:eastAsia="Segoe UI Emoji" w:hAnsi="Segoe UI Emoji" w:cs="Segoe UI Emoji"/>
        </w:rPr>
        <w:t>.</w:t>
      </w:r>
    </w:p>
    <w:p w14:paraId="119869C2" w14:textId="0EE8B572" w:rsidR="03BB319C" w:rsidRDefault="03BB319C"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The first prototype will be aimed at th</w:t>
      </w:r>
      <w:r w:rsidR="4006A881" w:rsidRPr="55558011">
        <w:rPr>
          <w:rFonts w:ascii="Segoe UI Emoji" w:eastAsia="Segoe UI Emoji" w:hAnsi="Segoe UI Emoji" w:cs="Segoe UI Emoji"/>
        </w:rPr>
        <w:t>e leisure</w:t>
      </w:r>
      <w:r w:rsidRPr="55558011">
        <w:rPr>
          <w:rFonts w:ascii="Segoe UI Emoji" w:eastAsia="Segoe UI Emoji" w:hAnsi="Segoe UI Emoji" w:cs="Segoe UI Emoji"/>
        </w:rPr>
        <w:t xml:space="preserve"> sector</w:t>
      </w:r>
      <w:r w:rsidR="32DCB468" w:rsidRPr="55558011">
        <w:rPr>
          <w:rFonts w:ascii="Segoe UI Emoji" w:eastAsia="Segoe UI Emoji" w:hAnsi="Segoe UI Emoji" w:cs="Segoe UI Emoji"/>
        </w:rPr>
        <w:t xml:space="preserve"> and will be tested on a static caravan</w:t>
      </w:r>
      <w:r w:rsidR="458C4572" w:rsidRPr="55558011">
        <w:rPr>
          <w:rFonts w:ascii="Segoe UI Emoji" w:eastAsia="Segoe UI Emoji" w:hAnsi="Segoe UI Emoji" w:cs="Segoe UI Emoji"/>
        </w:rPr>
        <w:t>.</w:t>
      </w:r>
    </w:p>
    <w:p w14:paraId="3F01260D" w14:textId="08078BBA" w:rsidR="55558011" w:rsidRDefault="55558011" w:rsidP="55558011">
      <w:pPr>
        <w:spacing w:line="276" w:lineRule="auto"/>
        <w:rPr>
          <w:rFonts w:ascii="Segoe UI Emoji" w:eastAsia="Segoe UI Emoji" w:hAnsi="Segoe UI Emoji" w:cs="Segoe UI Emoji"/>
        </w:rPr>
      </w:pPr>
    </w:p>
    <w:p w14:paraId="5F8B8E36" w14:textId="531E84AE" w:rsidR="03BB319C" w:rsidRDefault="03BB319C" w:rsidP="55558011">
      <w:pPr>
        <w:spacing w:line="276" w:lineRule="auto"/>
        <w:rPr>
          <w:rFonts w:ascii="Segoe UI Emoji" w:eastAsia="Segoe UI Emoji" w:hAnsi="Segoe UI Emoji" w:cs="Segoe UI Emoji"/>
          <w:sz w:val="32"/>
          <w:szCs w:val="32"/>
        </w:rPr>
      </w:pPr>
      <w:r w:rsidRPr="55558011">
        <w:rPr>
          <w:rFonts w:ascii="Segoe UI Emoji" w:eastAsia="Segoe UI Emoji" w:hAnsi="Segoe UI Emoji" w:cs="Segoe UI Emoji"/>
          <w:sz w:val="32"/>
          <w:szCs w:val="32"/>
        </w:rPr>
        <w:t>5.</w:t>
      </w:r>
      <w:r w:rsidR="6FC58F26" w:rsidRPr="55558011">
        <w:rPr>
          <w:rFonts w:ascii="Segoe UI Emoji" w:eastAsia="Segoe UI Emoji" w:hAnsi="Segoe UI Emoji" w:cs="Segoe UI Emoji"/>
          <w:sz w:val="32"/>
          <w:szCs w:val="32"/>
        </w:rPr>
        <w:t>2</w:t>
      </w:r>
      <w:r w:rsidRPr="55558011">
        <w:rPr>
          <w:rFonts w:ascii="Segoe UI Emoji" w:eastAsia="Segoe UI Emoji" w:hAnsi="Segoe UI Emoji" w:cs="Segoe UI Emoji"/>
          <w:sz w:val="32"/>
          <w:szCs w:val="32"/>
        </w:rPr>
        <w:t xml:space="preserve"> Innovation</w:t>
      </w:r>
    </w:p>
    <w:p w14:paraId="6947573E" w14:textId="6BD24B65" w:rsidR="3FA9E130" w:rsidRDefault="3FA9E130"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Our MVP will be enhanced by sensors which can detect a series of performance indicators such as power generation, vibration</w:t>
      </w:r>
      <w:r w:rsidR="5D1D06D8" w:rsidRPr="55558011">
        <w:rPr>
          <w:rFonts w:ascii="Segoe UI Emoji" w:eastAsia="Segoe UI Emoji" w:hAnsi="Segoe UI Emoji" w:cs="Segoe UI Emoji"/>
        </w:rPr>
        <w:t>, TS (tip speed) and other metrics which can be fed back to our product dev</w:t>
      </w:r>
      <w:r w:rsidR="0F78F164" w:rsidRPr="55558011">
        <w:rPr>
          <w:rFonts w:ascii="Segoe UI Emoji" w:eastAsia="Segoe UI Emoji" w:hAnsi="Segoe UI Emoji" w:cs="Segoe UI Emoji"/>
        </w:rPr>
        <w:t>elopment team.</w:t>
      </w:r>
    </w:p>
    <w:p w14:paraId="69501C6D" w14:textId="56E4EA87" w:rsidR="0F78F164" w:rsidRDefault="0F78F164"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This will aid us to develop stronger user relationships and to keep in touch with our AVAWT pro</w:t>
      </w:r>
      <w:r w:rsidR="7531FA60" w:rsidRPr="55558011">
        <w:rPr>
          <w:rFonts w:ascii="Segoe UI Emoji" w:eastAsia="Segoe UI Emoji" w:hAnsi="Segoe UI Emoji" w:cs="Segoe UI Emoji"/>
        </w:rPr>
        <w:t>d</w:t>
      </w:r>
      <w:r w:rsidRPr="55558011">
        <w:rPr>
          <w:rFonts w:ascii="Segoe UI Emoji" w:eastAsia="Segoe UI Emoji" w:hAnsi="Segoe UI Emoji" w:cs="Segoe UI Emoji"/>
        </w:rPr>
        <w:t>ucts throughout their lifetime</w:t>
      </w:r>
      <w:r w:rsidR="45EC1789" w:rsidRPr="55558011">
        <w:rPr>
          <w:rFonts w:ascii="Segoe UI Emoji" w:eastAsia="Segoe UI Emoji" w:hAnsi="Segoe UI Emoji" w:cs="Segoe UI Emoji"/>
        </w:rPr>
        <w:t>, facilitating predictive and proactive maintenance.</w:t>
      </w:r>
    </w:p>
    <w:p w14:paraId="61AA5C9E" w14:textId="5D9FB125" w:rsidR="319DABB9" w:rsidRDefault="319DABB9"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Our aim will be to offer solutions to customers which address some of their key pain points. These solutions will include:</w:t>
      </w:r>
    </w:p>
    <w:p w14:paraId="085227EE" w14:textId="7376D2F3" w:rsidR="319DABB9" w:rsidRDefault="319DABB9" w:rsidP="55558011">
      <w:pPr>
        <w:pStyle w:val="ListParagraph"/>
        <w:numPr>
          <w:ilvl w:val="0"/>
          <w:numId w:val="4"/>
        </w:numPr>
        <w:spacing w:after="160" w:line="276" w:lineRule="auto"/>
        <w:rPr>
          <w:rFonts w:eastAsia="Segoe UI Emoji" w:hAnsi="Segoe UI Emoji" w:cs="Segoe UI Emoji"/>
        </w:rPr>
      </w:pPr>
      <w:r w:rsidRPr="55558011">
        <w:rPr>
          <w:rFonts w:ascii="Segoe UI Emoji" w:eastAsia="Segoe UI Emoji" w:hAnsi="Segoe UI Emoji" w:cs="Segoe UI Emoji"/>
        </w:rPr>
        <w:t>Portability</w:t>
      </w:r>
    </w:p>
    <w:p w14:paraId="4444788A" w14:textId="527F1254" w:rsidR="319DABB9" w:rsidRDefault="319DABB9" w:rsidP="55558011">
      <w:pPr>
        <w:pStyle w:val="ListParagraph"/>
        <w:numPr>
          <w:ilvl w:val="0"/>
          <w:numId w:val="4"/>
        </w:numPr>
        <w:spacing w:after="160" w:line="276" w:lineRule="auto"/>
        <w:rPr>
          <w:rFonts w:eastAsia="Segoe UI Emoji" w:hAnsi="Segoe UI Emoji" w:cs="Segoe UI Emoji"/>
        </w:rPr>
      </w:pPr>
      <w:r w:rsidRPr="55558011">
        <w:rPr>
          <w:rFonts w:ascii="Segoe UI Emoji" w:eastAsia="Segoe UI Emoji" w:hAnsi="Segoe UI Emoji" w:cs="Segoe UI Emoji"/>
        </w:rPr>
        <w:t>Modularity</w:t>
      </w:r>
    </w:p>
    <w:p w14:paraId="13F05894" w14:textId="5B3DCBC4" w:rsidR="319DABB9" w:rsidRDefault="319DABB9" w:rsidP="55558011">
      <w:pPr>
        <w:pStyle w:val="ListParagraph"/>
        <w:numPr>
          <w:ilvl w:val="0"/>
          <w:numId w:val="4"/>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Click-and-connect</w:t>
      </w:r>
      <w:r w:rsidR="00B31671">
        <w:rPr>
          <w:rFonts w:ascii="Segoe UI Emoji" w:eastAsia="Segoe UI Emoji" w:hAnsi="Segoe UI Emoji" w:cs="Segoe UI Emoji"/>
        </w:rPr>
        <w:t>.</w:t>
      </w:r>
    </w:p>
    <w:p w14:paraId="61F5F046" w14:textId="41C8C471" w:rsidR="319DABB9" w:rsidRDefault="319DABB9" w:rsidP="55558011">
      <w:pPr>
        <w:pStyle w:val="ListParagraph"/>
        <w:numPr>
          <w:ilvl w:val="0"/>
          <w:numId w:val="4"/>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Mountable and demountable with ease</w:t>
      </w:r>
      <w:r w:rsidR="11C7B657" w:rsidRPr="55558011">
        <w:rPr>
          <w:rFonts w:ascii="Segoe UI Emoji" w:eastAsia="Segoe UI Emoji" w:hAnsi="Segoe UI Emoji" w:cs="Segoe UI Emoji"/>
        </w:rPr>
        <w:t xml:space="preserve"> (possibly collapsible)</w:t>
      </w:r>
    </w:p>
    <w:p w14:paraId="73536C88" w14:textId="6681B6E4" w:rsidR="319DABB9" w:rsidRDefault="319DABB9" w:rsidP="55558011">
      <w:pPr>
        <w:pStyle w:val="ListParagraph"/>
        <w:numPr>
          <w:ilvl w:val="0"/>
          <w:numId w:val="4"/>
        </w:numPr>
        <w:spacing w:after="160" w:line="276" w:lineRule="auto"/>
        <w:rPr>
          <w:rFonts w:eastAsia="Segoe UI Emoji" w:hAnsi="Segoe UI Emoji" w:cs="Segoe UI Emoji"/>
        </w:rPr>
      </w:pPr>
      <w:r w:rsidRPr="55558011">
        <w:rPr>
          <w:rFonts w:ascii="Segoe UI Emoji" w:eastAsia="Segoe UI Emoji" w:hAnsi="Segoe UI Emoji" w:cs="Segoe UI Emoji"/>
        </w:rPr>
        <w:t>Accessories such as far infrared heating mats (used for keeping vans warm and dry throughout the winter months)</w:t>
      </w:r>
    </w:p>
    <w:p w14:paraId="239A1D10" w14:textId="390D1AFB" w:rsidR="3387A19A" w:rsidRDefault="3387A19A" w:rsidP="55558011">
      <w:pPr>
        <w:pStyle w:val="ListParagraph"/>
        <w:numPr>
          <w:ilvl w:val="0"/>
          <w:numId w:val="4"/>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Telescopic mounting platforms for </w:t>
      </w:r>
      <w:r w:rsidR="170776BE" w:rsidRPr="55558011">
        <w:rPr>
          <w:rFonts w:ascii="Segoe UI Emoji" w:eastAsia="Segoe UI Emoji" w:hAnsi="Segoe UI Emoji" w:cs="Segoe UI Emoji"/>
        </w:rPr>
        <w:t xml:space="preserve">installation </w:t>
      </w:r>
      <w:r w:rsidRPr="55558011">
        <w:rPr>
          <w:rFonts w:ascii="Segoe UI Emoji" w:eastAsia="Segoe UI Emoji" w:hAnsi="Segoe UI Emoji" w:cs="Segoe UI Emoji"/>
        </w:rPr>
        <w:t>ease and versatility</w:t>
      </w:r>
    </w:p>
    <w:p w14:paraId="79E6F8FC" w14:textId="69674007" w:rsidR="02E821E9" w:rsidRDefault="02E821E9" w:rsidP="55558011">
      <w:pPr>
        <w:pStyle w:val="ListParagraph"/>
        <w:numPr>
          <w:ilvl w:val="0"/>
          <w:numId w:val="4"/>
        </w:numPr>
        <w:spacing w:after="160" w:line="276" w:lineRule="auto"/>
        <w:rPr>
          <w:rFonts w:eastAsia="Avenir Next LT Pro" w:hAnsi="Avenir Next LT Pro" w:cs="Avenir Next LT Pro"/>
          <w:color w:val="000000" w:themeColor="text1"/>
        </w:rPr>
      </w:pPr>
      <w:r w:rsidRPr="55558011">
        <w:rPr>
          <w:rFonts w:ascii="Segoe UI Emoji" w:eastAsia="Segoe UI Emoji" w:hAnsi="Segoe UI Emoji" w:cs="Segoe UI Emoji"/>
        </w:rPr>
        <w:t>Use for off-grid generation of hydrogen via electrolysis</w:t>
      </w:r>
      <w:r w:rsidR="55558011" w:rsidRPr="55558011">
        <w:rPr>
          <w:rFonts w:ascii="Segoe UI Emoji" w:eastAsia="Segoe UI Emoji" w:hAnsi="Segoe UI Emoji" w:cs="Segoe UI Emoji"/>
        </w:rPr>
        <w:t xml:space="preserve"> </w:t>
      </w:r>
      <w:sdt>
        <w:sdtPr>
          <w:alias w:val="Citation"/>
          <w:tag w:val="{&quot;referencesIds&quot;:[&quot;doc:64628c9af3314d1e713b467a&quot;],&quot;referencesOptions&quot;:{&quot;doc:64628c9af3314d1e713b467a&quot;:{&quot;author&quot;:true,&quot;year&quot;:true,&quot;pageReplace&quot;:&quot;&quot;,&quot;prefix&quot;:&quot;&quot;,&quot;suffix&quot;:&quot;&quot;}},&quot;hasBrokenReferences&quot;:false,&quot;hasManualEdits&quot;:false,&quot;citationType&quot;:&quot;inline&quot;,&quot;id&quot;:1949490606,&quot;citationText&quot;:&quot;&lt;span style=\&quot;font-family:Avenir Next LT Pro;font-size:16px;color:#000000\&quot;&gt;(EY Team 2022)&lt;/span&gt;&quot;}"/>
          <w:id w:val="1949490606"/>
          <w:placeholder>
            <w:docPart w:val="DefaultPlaceholder_1081868574"/>
          </w:placeholder>
        </w:sdtPr>
        <w:sdtContent>
          <w:r w:rsidR="6BAFE5A4" w:rsidRPr="55558011">
            <w:rPr>
              <w:rFonts w:eastAsia="Avenir Next LT Pro" w:hAnsi="Avenir Next LT Pro" w:cs="Avenir Next LT Pro"/>
              <w:color w:val="000000" w:themeColor="text1"/>
            </w:rPr>
            <w:t>(EY Team 2022)</w:t>
          </w:r>
        </w:sdtContent>
      </w:sdt>
    </w:p>
    <w:p w14:paraId="199F1329" w14:textId="628E71BA" w:rsidR="55558011" w:rsidRDefault="55558011" w:rsidP="55558011">
      <w:pPr>
        <w:spacing w:line="276" w:lineRule="auto"/>
        <w:rPr>
          <w:rFonts w:eastAsia="Segoe UI Emoji" w:hAnsi="Segoe UI Emoji" w:cs="Segoe UI Emoji"/>
        </w:rPr>
      </w:pPr>
    </w:p>
    <w:p w14:paraId="57CE23B1" w14:textId="2B0C3E17" w:rsidR="55558011" w:rsidRDefault="55558011" w:rsidP="55558011">
      <w:pPr>
        <w:spacing w:line="276" w:lineRule="auto"/>
        <w:rPr>
          <w:rFonts w:ascii="Segoe UI Emoji" w:eastAsia="Segoe UI Emoji" w:hAnsi="Segoe UI Emoji" w:cs="Segoe UI Emoji"/>
          <w:sz w:val="32"/>
          <w:szCs w:val="32"/>
        </w:rPr>
      </w:pPr>
    </w:p>
    <w:p w14:paraId="0C88439E" w14:textId="48ECAC0D" w:rsidR="3F427086" w:rsidRDefault="3F427086" w:rsidP="55558011">
      <w:pPr>
        <w:spacing w:line="276" w:lineRule="auto"/>
        <w:rPr>
          <w:rFonts w:ascii="Segoe UI Emoji" w:eastAsia="Segoe UI Emoji" w:hAnsi="Segoe UI Emoji" w:cs="Segoe UI Emoji"/>
          <w:sz w:val="32"/>
          <w:szCs w:val="32"/>
        </w:rPr>
      </w:pPr>
      <w:r w:rsidRPr="55558011">
        <w:rPr>
          <w:rFonts w:ascii="Segoe UI Emoji" w:eastAsia="Segoe UI Emoji" w:hAnsi="Segoe UI Emoji" w:cs="Segoe UI Emoji"/>
          <w:sz w:val="32"/>
          <w:szCs w:val="32"/>
        </w:rPr>
        <w:lastRenderedPageBreak/>
        <w:t>5.3 Investment</w:t>
      </w:r>
    </w:p>
    <w:p w14:paraId="5BC348CB" w14:textId="733660D4" w:rsidR="73A08740" w:rsidRDefault="73A08740" w:rsidP="55558011">
      <w:pPr>
        <w:spacing w:line="276" w:lineRule="auto"/>
        <w:rPr>
          <w:rFonts w:ascii="Segoe UI Emoji" w:eastAsia="Segoe UI Emoji" w:hAnsi="Segoe UI Emoji" w:cs="Segoe UI Emoji"/>
          <w:sz w:val="32"/>
          <w:szCs w:val="32"/>
        </w:rPr>
      </w:pPr>
      <w:r w:rsidRPr="55558011">
        <w:rPr>
          <w:rFonts w:ascii="Segoe UI Emoji" w:eastAsia="Segoe UI Emoji" w:hAnsi="Segoe UI Emoji" w:cs="Segoe UI Emoji"/>
        </w:rPr>
        <w:t>Sources of Funds</w:t>
      </w:r>
    </w:p>
    <w:p w14:paraId="387E4B0E" w14:textId="16FCA540" w:rsidR="73A08740" w:rsidRDefault="73A08740" w:rsidP="55558011">
      <w:pPr>
        <w:spacing w:line="276" w:lineRule="auto"/>
        <w:rPr>
          <w:rFonts w:ascii="Segoe UI Emoji" w:eastAsia="Segoe UI Emoji" w:hAnsi="Segoe UI Emoji" w:cs="Segoe UI Emoji"/>
        </w:rPr>
      </w:pPr>
      <w:r w:rsidRPr="55558011">
        <w:rPr>
          <w:rFonts w:ascii="Segoe UI Emoji" w:eastAsia="Segoe UI Emoji" w:hAnsi="Segoe UI Emoji" w:cs="Segoe UI Emoji"/>
        </w:rPr>
        <w:t>The sources of fund that can be considered include:</w:t>
      </w:r>
    </w:p>
    <w:p w14:paraId="15F240DB" w14:textId="18471A3E" w:rsidR="73A08740" w:rsidRDefault="73A08740"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Internally generated cash profits derived from consultancy and channel partnerships</w:t>
      </w:r>
      <w:r w:rsidR="00B31671">
        <w:rPr>
          <w:rFonts w:ascii="Segoe UI Emoji" w:eastAsia="Segoe UI Emoji" w:hAnsi="Segoe UI Emoji" w:cs="Segoe UI Emoji"/>
        </w:rPr>
        <w:t>.</w:t>
      </w:r>
    </w:p>
    <w:p w14:paraId="646E82E3" w14:textId="19BD8FEC" w:rsidR="73A08740" w:rsidRDefault="73A08740" w:rsidP="55558011">
      <w:pPr>
        <w:pStyle w:val="ListParagraph"/>
        <w:numPr>
          <w:ilvl w:val="0"/>
          <w:numId w:val="3"/>
        </w:numPr>
        <w:spacing w:after="160" w:line="276" w:lineRule="auto"/>
        <w:rPr>
          <w:rFonts w:eastAsia="Segoe UI Emoji" w:hAnsi="Segoe UI Emoji" w:cs="Segoe UI Emoji"/>
        </w:rPr>
      </w:pPr>
      <w:r w:rsidRPr="55558011">
        <w:rPr>
          <w:rFonts w:ascii="Segoe UI Emoji" w:eastAsia="Segoe UI Emoji" w:hAnsi="Segoe UI Emoji" w:cs="Segoe UI Emoji"/>
        </w:rPr>
        <w:t xml:space="preserve">Short-term working capital using </w:t>
      </w:r>
      <w:r w:rsidR="64EF8F1D" w:rsidRPr="55558011">
        <w:rPr>
          <w:rFonts w:ascii="Segoe UI Emoji" w:eastAsia="Segoe UI Emoji" w:hAnsi="Segoe UI Emoji" w:cs="Segoe UI Emoji"/>
        </w:rPr>
        <w:t xml:space="preserve">corporate </w:t>
      </w:r>
      <w:r w:rsidRPr="55558011">
        <w:rPr>
          <w:rFonts w:ascii="Segoe UI Emoji" w:eastAsia="Segoe UI Emoji" w:hAnsi="Segoe UI Emoji" w:cs="Segoe UI Emoji"/>
        </w:rPr>
        <w:t>credit-card facilities</w:t>
      </w:r>
      <w:r w:rsidR="00B31671">
        <w:rPr>
          <w:rFonts w:ascii="Segoe UI Emoji" w:eastAsia="Segoe UI Emoji" w:hAnsi="Segoe UI Emoji" w:cs="Segoe UI Emoji"/>
        </w:rPr>
        <w:t>.</w:t>
      </w:r>
    </w:p>
    <w:p w14:paraId="233FA042" w14:textId="6EF98AC3" w:rsidR="73A08740" w:rsidRDefault="73A08740"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Injection of</w:t>
      </w:r>
      <w:r w:rsidR="7038B55C" w:rsidRPr="55558011">
        <w:rPr>
          <w:rFonts w:ascii="Segoe UI Emoji" w:eastAsia="Segoe UI Emoji" w:hAnsi="Segoe UI Emoji" w:cs="Segoe UI Emoji"/>
        </w:rPr>
        <w:t xml:space="preserve"> additional</w:t>
      </w:r>
      <w:r w:rsidRPr="55558011">
        <w:rPr>
          <w:rFonts w:ascii="Segoe UI Emoji" w:eastAsia="Segoe UI Emoji" w:hAnsi="Segoe UI Emoji" w:cs="Segoe UI Emoji"/>
        </w:rPr>
        <w:t xml:space="preserve"> equity from current shareholders</w:t>
      </w:r>
    </w:p>
    <w:p w14:paraId="63307A1B" w14:textId="50A53D0A" w:rsidR="73A08740" w:rsidRDefault="73A08740"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Short-term Bank Loan </w:t>
      </w:r>
      <w:r w:rsidR="174B79A9" w:rsidRPr="55558011">
        <w:rPr>
          <w:rFonts w:ascii="Segoe UI Emoji" w:eastAsia="Segoe UI Emoji" w:hAnsi="Segoe UI Emoji" w:cs="Segoe UI Emoji"/>
        </w:rPr>
        <w:t>(taken over a 4-year term)</w:t>
      </w:r>
    </w:p>
    <w:p w14:paraId="10252858" w14:textId="55A48112" w:rsidR="42AEA504" w:rsidRDefault="42AEA504"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EIS (Enterprise Investment Scheme) provides incentives for </w:t>
      </w:r>
      <w:r w:rsidR="477C6975" w:rsidRPr="55558011">
        <w:rPr>
          <w:rFonts w:ascii="Segoe UI Emoji" w:eastAsia="Segoe UI Emoji" w:hAnsi="Segoe UI Emoji" w:cs="Segoe UI Emoji"/>
        </w:rPr>
        <w:t>early-stage</w:t>
      </w:r>
      <w:r w:rsidRPr="55558011">
        <w:rPr>
          <w:rFonts w:ascii="Segoe UI Emoji" w:eastAsia="Segoe UI Emoji" w:hAnsi="Segoe UI Emoji" w:cs="Segoe UI Emoji"/>
        </w:rPr>
        <w:t xml:space="preserve"> investors to participate in </w:t>
      </w:r>
      <w:r w:rsidR="0FD5B8B5" w:rsidRPr="55558011">
        <w:rPr>
          <w:rFonts w:ascii="Segoe UI Emoji" w:eastAsia="Segoe UI Emoji" w:hAnsi="Segoe UI Emoji" w:cs="Segoe UI Emoji"/>
        </w:rPr>
        <w:t>companies with high growth potential, by giving them significant tax breaks to mitigate any potential losses</w:t>
      </w:r>
      <w:r w:rsidR="55558011" w:rsidRPr="55558011">
        <w:rPr>
          <w:rFonts w:ascii="Segoe UI Emoji" w:eastAsia="Segoe UI Emoji" w:hAnsi="Segoe UI Emoji" w:cs="Segoe UI Emoji"/>
        </w:rPr>
        <w:t xml:space="preserve"> </w:t>
      </w:r>
      <w:sdt>
        <w:sdtPr>
          <w:alias w:val="Citation"/>
          <w:tag w:val="{&quot;referencesIds&quot;:[&quot;doc:645f7bd801c581071229e098&quot;],&quot;referencesOptions&quot;:{&quot;doc:645f7bd801c581071229e098&quot;:{&quot;author&quot;:true,&quot;year&quot;:true,&quot;pageReplace&quot;:&quot;&quot;,&quot;prefix&quot;:&quot;&quot;,&quot;suffix&quot;:&quot;&quot;}},&quot;hasBrokenReferences&quot;:false,&quot;hasManualEdits&quot;:false,&quot;citationType&quot;:&quot;inline&quot;,&quot;id&quot;:1358139896,&quot;citationText&quot;:&quot;&lt;span style=\&quot;font-family:Avenir Next LT Pro;font-size:16px;color:#000000\&quot;&gt;(Pike, Neale et al. 2018)&lt;/span&gt;&quot;}"/>
          <w:id w:val="1358139896"/>
          <w:placeholder>
            <w:docPart w:val="DefaultPlaceholder_1081868574"/>
          </w:placeholder>
        </w:sdtPr>
        <w:sdtContent>
          <w:r w:rsidR="6BAFE5A4" w:rsidRPr="55558011">
            <w:rPr>
              <w:rFonts w:eastAsia="Avenir Next LT Pro" w:hAnsi="Avenir Next LT Pro" w:cs="Avenir Next LT Pro"/>
              <w:color w:val="000000" w:themeColor="text1"/>
            </w:rPr>
            <w:t>(Pike, Neale et al. 2018)</w:t>
          </w:r>
        </w:sdtContent>
      </w:sdt>
      <w:r w:rsidR="29FB0AB3" w:rsidRPr="55558011">
        <w:rPr>
          <w:rFonts w:ascii="Segoe UI Emoji" w:eastAsia="Segoe UI Emoji" w:hAnsi="Segoe UI Emoji" w:cs="Segoe UI Emoji"/>
        </w:rPr>
        <w:t xml:space="preserve">  This may be attractive to high Net</w:t>
      </w:r>
      <w:r w:rsidR="00163BB0">
        <w:rPr>
          <w:rFonts w:ascii="Segoe UI Emoji" w:eastAsia="Segoe UI Emoji" w:hAnsi="Segoe UI Emoji" w:cs="Segoe UI Emoji"/>
        </w:rPr>
        <w:t>-</w:t>
      </w:r>
      <w:r w:rsidR="29FB0AB3" w:rsidRPr="55558011">
        <w:rPr>
          <w:rFonts w:ascii="Segoe UI Emoji" w:eastAsia="Segoe UI Emoji" w:hAnsi="Segoe UI Emoji" w:cs="Segoe UI Emoji"/>
        </w:rPr>
        <w:t xml:space="preserve">Worth </w:t>
      </w:r>
      <w:r w:rsidR="62BD8BA2" w:rsidRPr="55558011">
        <w:rPr>
          <w:rFonts w:ascii="Segoe UI Emoji" w:eastAsia="Segoe UI Emoji" w:hAnsi="Segoe UI Emoji" w:cs="Segoe UI Emoji"/>
        </w:rPr>
        <w:t>ethica</w:t>
      </w:r>
      <w:r w:rsidR="25401637" w:rsidRPr="55558011">
        <w:rPr>
          <w:rFonts w:ascii="Segoe UI Emoji" w:eastAsia="Segoe UI Emoji" w:hAnsi="Segoe UI Emoji" w:cs="Segoe UI Emoji"/>
        </w:rPr>
        <w:t xml:space="preserve">l </w:t>
      </w:r>
      <w:r w:rsidR="29FB0AB3" w:rsidRPr="55558011">
        <w:rPr>
          <w:rFonts w:ascii="Segoe UI Emoji" w:eastAsia="Segoe UI Emoji" w:hAnsi="Segoe UI Emoji" w:cs="Segoe UI Emoji"/>
        </w:rPr>
        <w:t>investors</w:t>
      </w:r>
      <w:r w:rsidR="5C56F53E" w:rsidRPr="55558011">
        <w:rPr>
          <w:rFonts w:ascii="Segoe UI Emoji" w:eastAsia="Segoe UI Emoji" w:hAnsi="Segoe UI Emoji" w:cs="Segoe UI Emoji"/>
        </w:rPr>
        <w:t xml:space="preserve"> with SDG (Sustainability Dev</w:t>
      </w:r>
      <w:r w:rsidR="68C840CA" w:rsidRPr="55558011">
        <w:rPr>
          <w:rFonts w:ascii="Segoe UI Emoji" w:eastAsia="Segoe UI Emoji" w:hAnsi="Segoe UI Emoji" w:cs="Segoe UI Emoji"/>
        </w:rPr>
        <w:t>elopment Goals) in mind.</w:t>
      </w:r>
    </w:p>
    <w:p w14:paraId="26BDCD00" w14:textId="3215FBF9" w:rsidR="451EE009" w:rsidRDefault="451EE009"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 xml:space="preserve">A </w:t>
      </w:r>
      <w:r w:rsidR="758EC1B1" w:rsidRPr="55558011">
        <w:rPr>
          <w:rFonts w:ascii="Segoe UI Emoji" w:eastAsia="Segoe UI Emoji" w:hAnsi="Segoe UI Emoji" w:cs="Segoe UI Emoji"/>
        </w:rPr>
        <w:t xml:space="preserve">collaborative development partnership with </w:t>
      </w:r>
      <w:r w:rsidR="2621534A" w:rsidRPr="55558011">
        <w:rPr>
          <w:rFonts w:ascii="Segoe UI Emoji" w:eastAsia="Segoe UI Emoji" w:hAnsi="Segoe UI Emoji" w:cs="Segoe UI Emoji"/>
        </w:rPr>
        <w:t>UWTSD and/or AMRC Cymru</w:t>
      </w:r>
      <w:r w:rsidR="758EC1B1" w:rsidRPr="55558011">
        <w:rPr>
          <w:rFonts w:ascii="Segoe UI Emoji" w:eastAsia="Segoe UI Emoji" w:hAnsi="Segoe UI Emoji" w:cs="Segoe UI Emoji"/>
        </w:rPr>
        <w:t xml:space="preserve"> could reduce some of the time and costs t</w:t>
      </w:r>
      <w:r w:rsidR="7E9D5498" w:rsidRPr="55558011">
        <w:rPr>
          <w:rFonts w:ascii="Segoe UI Emoji" w:eastAsia="Segoe UI Emoji" w:hAnsi="Segoe UI Emoji" w:cs="Segoe UI Emoji"/>
        </w:rPr>
        <w:t>o complete the R&amp;D schedule for Year 1</w:t>
      </w:r>
      <w:r w:rsidR="57CB7814" w:rsidRPr="55558011">
        <w:rPr>
          <w:rFonts w:ascii="Segoe UI Emoji" w:eastAsia="Segoe UI Emoji" w:hAnsi="Segoe UI Emoji" w:cs="Segoe UI Emoji"/>
        </w:rPr>
        <w:t xml:space="preserve"> and thereby contribute as an effective substitute source of funding.</w:t>
      </w:r>
    </w:p>
    <w:p w14:paraId="3D9EE8C7" w14:textId="380066CB" w:rsidR="473142F2" w:rsidRDefault="473142F2"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Supply chain partners may be willing to help with the R&amp;D activities on the basis that they will be benef</w:t>
      </w:r>
      <w:r w:rsidR="453C2CE0" w:rsidRPr="55558011">
        <w:rPr>
          <w:rFonts w:ascii="Segoe UI Emoji" w:eastAsia="Segoe UI Emoji" w:hAnsi="Segoe UI Emoji" w:cs="Segoe UI Emoji"/>
        </w:rPr>
        <w:t xml:space="preserve">iciaries of future production orders. This may include </w:t>
      </w:r>
      <w:r w:rsidR="5083F3A0" w:rsidRPr="55558011">
        <w:rPr>
          <w:rFonts w:ascii="Segoe UI Emoji" w:eastAsia="Segoe UI Emoji" w:hAnsi="Segoe UI Emoji" w:cs="Segoe UI Emoji"/>
        </w:rPr>
        <w:t xml:space="preserve">the provision of </w:t>
      </w:r>
      <w:r w:rsidR="453C2CE0" w:rsidRPr="55558011">
        <w:rPr>
          <w:rFonts w:ascii="Segoe UI Emoji" w:eastAsia="Segoe UI Emoji" w:hAnsi="Segoe UI Emoji" w:cs="Segoe UI Emoji"/>
        </w:rPr>
        <w:t>materi</w:t>
      </w:r>
      <w:r w:rsidR="1845A4D3" w:rsidRPr="55558011">
        <w:rPr>
          <w:rFonts w:ascii="Segoe UI Emoji" w:eastAsia="Segoe UI Emoji" w:hAnsi="Segoe UI Emoji" w:cs="Segoe UI Emoji"/>
        </w:rPr>
        <w:t>al</w:t>
      </w:r>
      <w:r w:rsidR="635F63FA" w:rsidRPr="55558011">
        <w:rPr>
          <w:rFonts w:ascii="Segoe UI Emoji" w:eastAsia="Segoe UI Emoji" w:hAnsi="Segoe UI Emoji" w:cs="Segoe UI Emoji"/>
        </w:rPr>
        <w:t>s or components for</w:t>
      </w:r>
      <w:r w:rsidR="1845A4D3" w:rsidRPr="55558011">
        <w:rPr>
          <w:rFonts w:ascii="Segoe UI Emoji" w:eastAsia="Segoe UI Emoji" w:hAnsi="Segoe UI Emoji" w:cs="Segoe UI Emoji"/>
        </w:rPr>
        <w:t xml:space="preserve"> trial and testing.</w:t>
      </w:r>
    </w:p>
    <w:p w14:paraId="0DDDB049" w14:textId="0AA9B094" w:rsidR="633384AA" w:rsidRDefault="633384AA" w:rsidP="55558011">
      <w:pPr>
        <w:pStyle w:val="ListParagraph"/>
        <w:numPr>
          <w:ilvl w:val="0"/>
          <w:numId w:val="3"/>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Innovate UK or other sources of grant support may become available and</w:t>
      </w:r>
      <w:r w:rsidR="363CFC9D" w:rsidRPr="55558011">
        <w:rPr>
          <w:rFonts w:ascii="Segoe UI Emoji" w:eastAsia="Segoe UI Emoji" w:hAnsi="Segoe UI Emoji" w:cs="Segoe UI Emoji"/>
        </w:rPr>
        <w:t xml:space="preserve"> continuous</w:t>
      </w:r>
      <w:r w:rsidRPr="55558011">
        <w:rPr>
          <w:rFonts w:ascii="Segoe UI Emoji" w:eastAsia="Segoe UI Emoji" w:hAnsi="Segoe UI Emoji" w:cs="Segoe UI Emoji"/>
        </w:rPr>
        <w:t xml:space="preserve"> scanning will be</w:t>
      </w:r>
      <w:r w:rsidR="50DE21F4" w:rsidRPr="55558011">
        <w:rPr>
          <w:rFonts w:ascii="Segoe UI Emoji" w:eastAsia="Segoe UI Emoji" w:hAnsi="Segoe UI Emoji" w:cs="Segoe UI Emoji"/>
        </w:rPr>
        <w:t xml:space="preserve"> important</w:t>
      </w:r>
      <w:r w:rsidR="00B31671">
        <w:rPr>
          <w:rFonts w:ascii="Segoe UI Emoji" w:eastAsia="Segoe UI Emoji" w:hAnsi="Segoe UI Emoji" w:cs="Segoe UI Emoji"/>
        </w:rPr>
        <w:t>.</w:t>
      </w:r>
    </w:p>
    <w:p w14:paraId="2C250866" w14:textId="3B96BC67" w:rsidR="55558011" w:rsidRDefault="55558011" w:rsidP="55558011">
      <w:pPr>
        <w:spacing w:line="276" w:lineRule="auto"/>
        <w:rPr>
          <w:rFonts w:ascii="Segoe UI Emoji" w:eastAsia="Segoe UI Emoji" w:hAnsi="Segoe UI Emoji" w:cs="Segoe UI Emoji"/>
          <w:color w:val="000000" w:themeColor="text1"/>
        </w:rPr>
      </w:pPr>
    </w:p>
    <w:p w14:paraId="19735B0D" w14:textId="77777777" w:rsidR="00E65888" w:rsidRDefault="00E65888" w:rsidP="55558011">
      <w:pPr>
        <w:spacing w:line="276" w:lineRule="auto"/>
        <w:rPr>
          <w:rFonts w:ascii="Segoe UI Emoji" w:eastAsia="Segoe UI Emoji" w:hAnsi="Segoe UI Emoji" w:cs="Segoe UI Emoji"/>
          <w:sz w:val="32"/>
          <w:szCs w:val="32"/>
        </w:rPr>
      </w:pPr>
    </w:p>
    <w:p w14:paraId="28C060B3" w14:textId="77777777" w:rsidR="00E65888" w:rsidRDefault="00E65888" w:rsidP="55558011">
      <w:pPr>
        <w:spacing w:line="276" w:lineRule="auto"/>
        <w:rPr>
          <w:rFonts w:ascii="Segoe UI Emoji" w:eastAsia="Segoe UI Emoji" w:hAnsi="Segoe UI Emoji" w:cs="Segoe UI Emoji"/>
          <w:sz w:val="32"/>
          <w:szCs w:val="32"/>
        </w:rPr>
      </w:pPr>
    </w:p>
    <w:p w14:paraId="7E0020E0" w14:textId="77777777" w:rsidR="00E65888" w:rsidRDefault="00E65888" w:rsidP="55558011">
      <w:pPr>
        <w:spacing w:line="276" w:lineRule="auto"/>
        <w:rPr>
          <w:rFonts w:ascii="Segoe UI Emoji" w:eastAsia="Segoe UI Emoji" w:hAnsi="Segoe UI Emoji" w:cs="Segoe UI Emoji"/>
          <w:sz w:val="32"/>
          <w:szCs w:val="32"/>
        </w:rPr>
      </w:pPr>
    </w:p>
    <w:p w14:paraId="485E62C2" w14:textId="77777777" w:rsidR="00E65888" w:rsidRDefault="00E65888" w:rsidP="55558011">
      <w:pPr>
        <w:spacing w:line="276" w:lineRule="auto"/>
        <w:rPr>
          <w:rFonts w:ascii="Segoe UI Emoji" w:eastAsia="Segoe UI Emoji" w:hAnsi="Segoe UI Emoji" w:cs="Segoe UI Emoji"/>
          <w:sz w:val="32"/>
          <w:szCs w:val="32"/>
        </w:rPr>
      </w:pPr>
    </w:p>
    <w:p w14:paraId="4EC85A81" w14:textId="77777777" w:rsidR="00E65888" w:rsidRDefault="00E65888" w:rsidP="55558011">
      <w:pPr>
        <w:spacing w:line="276" w:lineRule="auto"/>
        <w:rPr>
          <w:rFonts w:ascii="Segoe UI Emoji" w:eastAsia="Segoe UI Emoji" w:hAnsi="Segoe UI Emoji" w:cs="Segoe UI Emoji"/>
          <w:sz w:val="32"/>
          <w:szCs w:val="32"/>
        </w:rPr>
      </w:pPr>
    </w:p>
    <w:p w14:paraId="2AE86E7C" w14:textId="77777777" w:rsidR="00E65888" w:rsidRDefault="00E65888" w:rsidP="55558011">
      <w:pPr>
        <w:spacing w:line="276" w:lineRule="auto"/>
        <w:rPr>
          <w:rFonts w:ascii="Segoe UI Emoji" w:eastAsia="Segoe UI Emoji" w:hAnsi="Segoe UI Emoji" w:cs="Segoe UI Emoji"/>
          <w:sz w:val="32"/>
          <w:szCs w:val="32"/>
        </w:rPr>
      </w:pPr>
    </w:p>
    <w:p w14:paraId="77525BCB" w14:textId="77777777" w:rsidR="00E65888" w:rsidRDefault="00E65888" w:rsidP="55558011">
      <w:pPr>
        <w:spacing w:line="276" w:lineRule="auto"/>
        <w:rPr>
          <w:rFonts w:ascii="Segoe UI Emoji" w:eastAsia="Segoe UI Emoji" w:hAnsi="Segoe UI Emoji" w:cs="Segoe UI Emoji"/>
          <w:sz w:val="32"/>
          <w:szCs w:val="32"/>
        </w:rPr>
      </w:pPr>
    </w:p>
    <w:p w14:paraId="23F69F74" w14:textId="4C5F710A" w:rsidR="00EE3E36" w:rsidRDefault="00EE3E36" w:rsidP="00E65888">
      <w:pPr>
        <w:spacing w:line="276" w:lineRule="auto"/>
        <w:rPr>
          <w:rFonts w:ascii="Segoe UI Emoji" w:eastAsia="Segoe UI Emoji" w:hAnsi="Segoe UI Emoji" w:cs="Segoe UI Emoji"/>
          <w:sz w:val="32"/>
          <w:szCs w:val="32"/>
        </w:rPr>
      </w:pPr>
      <w:r>
        <w:rPr>
          <w:rFonts w:ascii="Segoe UI Emoji" w:eastAsia="Segoe UI Emoji" w:hAnsi="Segoe UI Emoji" w:cs="Segoe UI Emoji"/>
          <w:sz w:val="32"/>
          <w:szCs w:val="32"/>
        </w:rPr>
        <w:lastRenderedPageBreak/>
        <w:t>Appendix 1 (notes re Spreadsheet NPV model)</w:t>
      </w:r>
    </w:p>
    <w:p w14:paraId="588D646A" w14:textId="34FE89BB" w:rsidR="4583C740" w:rsidRPr="00E65888" w:rsidRDefault="4583C740" w:rsidP="00E65888">
      <w:pPr>
        <w:spacing w:line="276" w:lineRule="auto"/>
        <w:rPr>
          <w:rFonts w:ascii="Segoe UI Emoji" w:eastAsia="Segoe UI Emoji" w:hAnsi="Segoe UI Emoji" w:cs="Segoe UI Emoji"/>
          <w:sz w:val="32"/>
          <w:szCs w:val="32"/>
        </w:rPr>
      </w:pPr>
      <w:r w:rsidRPr="00E65888">
        <w:rPr>
          <w:rFonts w:ascii="Segoe UI Emoji" w:eastAsia="Segoe UI Emoji" w:hAnsi="Segoe UI Emoji" w:cs="Segoe UI Emoji"/>
          <w:sz w:val="32"/>
          <w:szCs w:val="32"/>
        </w:rPr>
        <w:t>Notes re Key Variables for Financial Model in Appendix 1</w:t>
      </w:r>
      <w:r w:rsidR="00EE3E36">
        <w:rPr>
          <w:rFonts w:ascii="Segoe UI Emoji" w:eastAsia="Segoe UI Emoji" w:hAnsi="Segoe UI Emoji" w:cs="Segoe UI Emoji"/>
          <w:sz w:val="32"/>
          <w:szCs w:val="32"/>
        </w:rPr>
        <w:t>A</w:t>
      </w:r>
    </w:p>
    <w:p w14:paraId="6E8DAE69" w14:textId="66C92A67" w:rsidR="4583C740" w:rsidRDefault="4583C740" w:rsidP="55558011">
      <w:pPr>
        <w:pStyle w:val="ListParagraph"/>
        <w:numPr>
          <w:ilvl w:val="0"/>
          <w:numId w:val="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We must keep all key variables under review and use sensitivity analysis to ensure that we make informed decisions</w:t>
      </w:r>
      <w:r w:rsidR="00C15384">
        <w:rPr>
          <w:rFonts w:ascii="Segoe UI Emoji" w:eastAsia="Segoe UI Emoji" w:hAnsi="Segoe UI Emoji" w:cs="Segoe UI Emoji"/>
        </w:rPr>
        <w:t>.</w:t>
      </w:r>
    </w:p>
    <w:p w14:paraId="1FDB0ED0" w14:textId="06FE59D6" w:rsidR="00E65888" w:rsidRPr="00E65888" w:rsidRDefault="00E65888" w:rsidP="55558011">
      <w:pPr>
        <w:pStyle w:val="ListParagraph"/>
        <w:numPr>
          <w:ilvl w:val="0"/>
          <w:numId w:val="1"/>
        </w:numPr>
        <w:spacing w:after="160" w:line="276" w:lineRule="auto"/>
        <w:rPr>
          <w:rFonts w:ascii="Segoe UI Emoji" w:eastAsia="Segoe UI Emoji" w:hAnsi="Segoe UI Emoji" w:cs="Segoe UI Emoji"/>
        </w:rPr>
      </w:pPr>
      <w:r>
        <w:rPr>
          <w:rFonts w:ascii="Segoe UI Emoji" w:eastAsia="Segoe UI Emoji" w:hAnsi="Segoe UI Emoji" w:cs="Segoe UI Emoji"/>
        </w:rPr>
        <w:t xml:space="preserve">The first page reflects the </w:t>
      </w:r>
      <w:r w:rsidRPr="00E65888">
        <w:rPr>
          <w:rFonts w:ascii="Segoe UI Emoji" w:eastAsia="Segoe UI Emoji" w:hAnsi="Segoe UI Emoji" w:cs="Segoe UI Emoji"/>
          <w:b/>
          <w:bCs/>
        </w:rPr>
        <w:t>Conservative Sales Levels</w:t>
      </w:r>
      <w:r>
        <w:rPr>
          <w:rFonts w:ascii="Segoe UI Emoji" w:eastAsia="Segoe UI Emoji" w:hAnsi="Segoe UI Emoji" w:cs="Segoe UI Emoji"/>
          <w:b/>
          <w:bCs/>
        </w:rPr>
        <w:t xml:space="preserve"> </w:t>
      </w:r>
      <w:r>
        <w:rPr>
          <w:rFonts w:ascii="Segoe UI Emoji" w:eastAsia="Segoe UI Emoji" w:hAnsi="Segoe UI Emoji" w:cs="Segoe UI Emoji"/>
        </w:rPr>
        <w:t>which have been employed throughout the report for prudence</w:t>
      </w:r>
      <w:r w:rsidR="00C15384">
        <w:rPr>
          <w:rFonts w:ascii="Segoe UI Emoji" w:eastAsia="Segoe UI Emoji" w:hAnsi="Segoe UI Emoji" w:cs="Segoe UI Emoji"/>
        </w:rPr>
        <w:t>.</w:t>
      </w:r>
    </w:p>
    <w:p w14:paraId="38830CF5" w14:textId="77196B9B" w:rsidR="00E65888" w:rsidRPr="00E65888" w:rsidRDefault="00E65888" w:rsidP="55558011">
      <w:pPr>
        <w:pStyle w:val="ListParagraph"/>
        <w:numPr>
          <w:ilvl w:val="0"/>
          <w:numId w:val="1"/>
        </w:numPr>
        <w:spacing w:after="160" w:line="276" w:lineRule="auto"/>
        <w:rPr>
          <w:rFonts w:ascii="Segoe UI Emoji" w:eastAsia="Segoe UI Emoji" w:hAnsi="Segoe UI Emoji" w:cs="Segoe UI Emoji"/>
        </w:rPr>
      </w:pPr>
      <w:r>
        <w:rPr>
          <w:rFonts w:ascii="Segoe UI Emoji" w:eastAsia="Segoe UI Emoji" w:hAnsi="Segoe UI Emoji" w:cs="Segoe UI Emoji"/>
        </w:rPr>
        <w:t xml:space="preserve">The second page of the model reflects </w:t>
      </w:r>
      <w:r w:rsidRPr="00E65888">
        <w:rPr>
          <w:rFonts w:ascii="Segoe UI Emoji" w:eastAsia="Segoe UI Emoji" w:hAnsi="Segoe UI Emoji" w:cs="Segoe UI Emoji"/>
          <w:b/>
          <w:bCs/>
        </w:rPr>
        <w:t xml:space="preserve">Expected Sales </w:t>
      </w:r>
    </w:p>
    <w:p w14:paraId="34059EAE" w14:textId="2AE9F40C" w:rsidR="00E65888" w:rsidRPr="00E65888" w:rsidRDefault="00E65888" w:rsidP="55558011">
      <w:pPr>
        <w:pStyle w:val="ListParagraph"/>
        <w:numPr>
          <w:ilvl w:val="0"/>
          <w:numId w:val="1"/>
        </w:numPr>
        <w:spacing w:after="160" w:line="276" w:lineRule="auto"/>
        <w:rPr>
          <w:rFonts w:ascii="Segoe UI Emoji" w:eastAsia="Segoe UI Emoji" w:hAnsi="Segoe UI Emoji" w:cs="Segoe UI Emoji"/>
          <w:highlight w:val="yellow"/>
        </w:rPr>
      </w:pPr>
      <w:r w:rsidRPr="00E65888">
        <w:rPr>
          <w:rFonts w:ascii="Segoe UI Emoji" w:eastAsia="Segoe UI Emoji" w:hAnsi="Segoe UI Emoji" w:cs="Segoe UI Emoji"/>
          <w:highlight w:val="yellow"/>
        </w:rPr>
        <w:t>The key variables are shown</w:t>
      </w:r>
      <w:r>
        <w:rPr>
          <w:rFonts w:ascii="Segoe UI Emoji" w:eastAsia="Segoe UI Emoji" w:hAnsi="Segoe UI Emoji" w:cs="Segoe UI Emoji"/>
          <w:highlight w:val="yellow"/>
        </w:rPr>
        <w:t xml:space="preserve"> in the model</w:t>
      </w:r>
      <w:r w:rsidRPr="00E65888">
        <w:rPr>
          <w:rFonts w:ascii="Segoe UI Emoji" w:eastAsia="Segoe UI Emoji" w:hAnsi="Segoe UI Emoji" w:cs="Segoe UI Emoji"/>
          <w:highlight w:val="yellow"/>
        </w:rPr>
        <w:t xml:space="preserve"> by highlighting their cell reference locations in </w:t>
      </w:r>
      <w:proofErr w:type="gramStart"/>
      <w:r w:rsidRPr="00E65888">
        <w:rPr>
          <w:rFonts w:ascii="Segoe UI Emoji" w:eastAsia="Segoe UI Emoji" w:hAnsi="Segoe UI Emoji" w:cs="Segoe UI Emoji"/>
          <w:highlight w:val="yellow"/>
        </w:rPr>
        <w:t>yellow</w:t>
      </w:r>
      <w:proofErr w:type="gramEnd"/>
    </w:p>
    <w:p w14:paraId="7F69C0F6" w14:textId="3112CCF5" w:rsidR="36F35FA7" w:rsidRDefault="36F35FA7" w:rsidP="55558011">
      <w:pPr>
        <w:pStyle w:val="ListParagraph"/>
        <w:numPr>
          <w:ilvl w:val="0"/>
          <w:numId w:val="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News affecting any variables, such as the availability of a new</w:t>
      </w:r>
      <w:r w:rsidR="01E13F7F" w:rsidRPr="55558011">
        <w:rPr>
          <w:rFonts w:ascii="Segoe UI Emoji" w:eastAsia="Segoe UI Emoji" w:hAnsi="Segoe UI Emoji" w:cs="Segoe UI Emoji"/>
        </w:rPr>
        <w:t xml:space="preserve"> R&amp;D related </w:t>
      </w:r>
      <w:r w:rsidRPr="55558011">
        <w:rPr>
          <w:rFonts w:ascii="Segoe UI Emoji" w:eastAsia="Segoe UI Emoji" w:hAnsi="Segoe UI Emoji" w:cs="Segoe UI Emoji"/>
        </w:rPr>
        <w:t>support grant, must be notified and adjusted in the model as soon as</w:t>
      </w:r>
      <w:r w:rsidR="6E18234E" w:rsidRPr="55558011">
        <w:rPr>
          <w:rFonts w:ascii="Segoe UI Emoji" w:eastAsia="Segoe UI Emoji" w:hAnsi="Segoe UI Emoji" w:cs="Segoe UI Emoji"/>
        </w:rPr>
        <w:t xml:space="preserve"> our project’s</w:t>
      </w:r>
      <w:r w:rsidRPr="55558011">
        <w:rPr>
          <w:rFonts w:ascii="Segoe UI Emoji" w:eastAsia="Segoe UI Emoji" w:hAnsi="Segoe UI Emoji" w:cs="Segoe UI Emoji"/>
        </w:rPr>
        <w:t xml:space="preserve"> eligibility is confirmed</w:t>
      </w:r>
      <w:r w:rsidR="6FB5E096" w:rsidRPr="55558011">
        <w:rPr>
          <w:rFonts w:ascii="Segoe UI Emoji" w:eastAsia="Segoe UI Emoji" w:hAnsi="Segoe UI Emoji" w:cs="Segoe UI Emoji"/>
        </w:rPr>
        <w:t xml:space="preserve"> (including collaborative R&amp;D projects)</w:t>
      </w:r>
    </w:p>
    <w:p w14:paraId="3C42E81E" w14:textId="4E6C8C15" w:rsidR="6FB5E096" w:rsidRDefault="6FB5E096" w:rsidP="55558011">
      <w:pPr>
        <w:pStyle w:val="ListParagraph"/>
        <w:numPr>
          <w:ilvl w:val="0"/>
          <w:numId w:val="1"/>
        </w:numPr>
        <w:spacing w:after="160" w:line="276" w:lineRule="auto"/>
        <w:rPr>
          <w:rFonts w:ascii="Segoe UI Emoji" w:eastAsia="Segoe UI Emoji" w:hAnsi="Segoe UI Emoji" w:cs="Segoe UI Emoji"/>
        </w:rPr>
      </w:pPr>
      <w:r w:rsidRPr="55558011">
        <w:rPr>
          <w:rFonts w:ascii="Segoe UI Emoji" w:eastAsia="Segoe UI Emoji" w:hAnsi="Segoe UI Emoji" w:cs="Segoe UI Emoji"/>
        </w:rPr>
        <w:t>Benefit Cost Ratio (BCR) and Profitability Index (PI) are calculated for completeness but are not relevant to our AVAWT project a</w:t>
      </w:r>
      <w:r w:rsidR="556EE993" w:rsidRPr="55558011">
        <w:rPr>
          <w:rFonts w:ascii="Segoe UI Emoji" w:eastAsia="Segoe UI Emoji" w:hAnsi="Segoe UI Emoji" w:cs="Segoe UI Emoji"/>
        </w:rPr>
        <w:t>s there are no other</w:t>
      </w:r>
      <w:r w:rsidR="005207C2">
        <w:rPr>
          <w:rFonts w:ascii="Segoe UI Emoji" w:eastAsia="Segoe UI Emoji" w:hAnsi="Segoe UI Emoji" w:cs="Segoe UI Emoji"/>
        </w:rPr>
        <w:t xml:space="preserve"> </w:t>
      </w:r>
      <w:r w:rsidR="556EE993" w:rsidRPr="55558011">
        <w:rPr>
          <w:rFonts w:ascii="Segoe UI Emoji" w:eastAsia="Segoe UI Emoji" w:hAnsi="Segoe UI Emoji" w:cs="Segoe UI Emoji"/>
        </w:rPr>
        <w:t>projects competing for the immediate use of our</w:t>
      </w:r>
      <w:r w:rsidR="07CAD41F" w:rsidRPr="55558011">
        <w:rPr>
          <w:rFonts w:ascii="Segoe UI Emoji" w:eastAsia="Segoe UI Emoji" w:hAnsi="Segoe UI Emoji" w:cs="Segoe UI Emoji"/>
        </w:rPr>
        <w:t xml:space="preserve"> limited</w:t>
      </w:r>
      <w:r w:rsidR="556EE993" w:rsidRPr="55558011">
        <w:rPr>
          <w:rFonts w:ascii="Segoe UI Emoji" w:eastAsia="Segoe UI Emoji" w:hAnsi="Segoe UI Emoji" w:cs="Segoe UI Emoji"/>
        </w:rPr>
        <w:t xml:space="preserve"> resources</w:t>
      </w:r>
      <w:r w:rsidR="00C15384">
        <w:rPr>
          <w:rFonts w:ascii="Segoe UI Emoji" w:eastAsia="Segoe UI Emoji" w:hAnsi="Segoe UI Emoji" w:cs="Segoe UI Emoji"/>
        </w:rPr>
        <w:t>.</w:t>
      </w:r>
    </w:p>
    <w:p w14:paraId="75D3ED36" w14:textId="3114A33A" w:rsidR="4C521D92" w:rsidRPr="00E65888" w:rsidRDefault="4C521D92" w:rsidP="55558011">
      <w:pPr>
        <w:pStyle w:val="ListParagraph"/>
        <w:numPr>
          <w:ilvl w:val="0"/>
          <w:numId w:val="1"/>
        </w:numPr>
        <w:spacing w:after="160" w:line="276" w:lineRule="auto"/>
      </w:pPr>
      <w:r w:rsidRPr="55558011">
        <w:rPr>
          <w:rFonts w:ascii="Segoe UI Emoji" w:eastAsia="Segoe UI Emoji" w:hAnsi="Segoe UI Emoji" w:cs="Segoe UI Emoji"/>
        </w:rPr>
        <w:t xml:space="preserve">The model does not reflect intangible benefits </w:t>
      </w:r>
      <w:r w:rsidR="00B31671">
        <w:rPr>
          <w:rFonts w:ascii="Segoe UI Emoji" w:eastAsia="Segoe UI Emoji" w:hAnsi="Segoe UI Emoji" w:cs="Segoe UI Emoji"/>
        </w:rPr>
        <w:t>resulting</w:t>
      </w:r>
      <w:r w:rsidRPr="55558011">
        <w:rPr>
          <w:rFonts w:ascii="Segoe UI Emoji" w:eastAsia="Segoe UI Emoji" w:hAnsi="Segoe UI Emoji" w:cs="Segoe UI Emoji"/>
        </w:rPr>
        <w:t xml:space="preserve"> from open innovation, where value chain partners may add significant value to the AVAWT in </w:t>
      </w:r>
      <w:r w:rsidR="466FB950" w:rsidRPr="55558011">
        <w:rPr>
          <w:rFonts w:ascii="Segoe UI Emoji" w:eastAsia="Segoe UI Emoji" w:hAnsi="Segoe UI Emoji" w:cs="Segoe UI Emoji"/>
        </w:rPr>
        <w:t>terms of material selection and manufacturing method</w:t>
      </w:r>
      <w:r w:rsidR="00C15384">
        <w:rPr>
          <w:rFonts w:ascii="Segoe UI Emoji" w:eastAsia="Segoe UI Emoji" w:hAnsi="Segoe UI Emoji" w:cs="Segoe UI Emoji"/>
        </w:rPr>
        <w:t>.</w:t>
      </w:r>
    </w:p>
    <w:p w14:paraId="59B2E3AF" w14:textId="283B5CA4" w:rsidR="00E65888" w:rsidRDefault="00E65888" w:rsidP="55558011">
      <w:pPr>
        <w:pStyle w:val="ListParagraph"/>
        <w:numPr>
          <w:ilvl w:val="0"/>
          <w:numId w:val="1"/>
        </w:numPr>
        <w:spacing w:after="160" w:line="276" w:lineRule="auto"/>
      </w:pPr>
      <w:r>
        <w:rPr>
          <w:rFonts w:ascii="Segoe UI Emoji" w:eastAsia="Segoe UI Emoji" w:hAnsi="Segoe UI Emoji" w:cs="Segoe UI Emoji"/>
        </w:rPr>
        <w:t>Fore completeness, the model also calculates the Benefit Cost Ratio (BCR), Profitability Index (PI), and the Accounting Rate of Return (ARR), but in the context of the AVAWT project we have adopted NPV and sensitivity analysis.</w:t>
      </w:r>
    </w:p>
    <w:p w14:paraId="03140A55" w14:textId="77777777" w:rsidR="55558011" w:rsidRDefault="55558011" w:rsidP="55558011">
      <w:pPr>
        <w:spacing w:line="276" w:lineRule="auto"/>
      </w:pPr>
    </w:p>
    <w:p w14:paraId="4ECDCBC6" w14:textId="3238A928" w:rsidR="00EE3E36" w:rsidRDefault="00EE3E36" w:rsidP="55558011">
      <w:pPr>
        <w:spacing w:line="276" w:lineRule="auto"/>
      </w:pPr>
      <w:r w:rsidRPr="00D844FE">
        <w:rPr>
          <w:highlight w:val="yellow"/>
        </w:rPr>
        <w:t>The spreadsheet model is submitted separately as Appendix 1A</w:t>
      </w:r>
      <w:r w:rsidR="00325A4E">
        <w:t>,</w:t>
      </w:r>
      <w:r>
        <w:t xml:space="preserve"> for reference purposes</w:t>
      </w:r>
      <w:r w:rsidR="00325A4E">
        <w:t>,</w:t>
      </w:r>
      <w:r>
        <w:t xml:space="preserve"> however we will now </w:t>
      </w:r>
      <w:r w:rsidR="00325A4E">
        <w:t>look at this model by using</w:t>
      </w:r>
      <w:r>
        <w:t xml:space="preserve"> different values for some of the key variables to examine what impact there would be on the predicted Net Present Value (NPV).</w:t>
      </w:r>
    </w:p>
    <w:p w14:paraId="40C8C879" w14:textId="1B8BD044" w:rsidR="00EE3E36" w:rsidRDefault="00EE3E36" w:rsidP="55558011">
      <w:pPr>
        <w:spacing w:line="276" w:lineRule="auto"/>
      </w:pPr>
      <w:r>
        <w:t xml:space="preserve">The table below shows the </w:t>
      </w:r>
      <w:r w:rsidR="00325A4E">
        <w:t xml:space="preserve">key input </w:t>
      </w:r>
      <w:r>
        <w:t xml:space="preserve">variable values for a series of scenarios </w:t>
      </w:r>
      <w:r w:rsidR="00325A4E">
        <w:t>together with their predicted outcomes.</w:t>
      </w:r>
    </w:p>
    <w:p w14:paraId="0E6A2B8B" w14:textId="53976A22" w:rsidR="00E65888" w:rsidRPr="00870B86" w:rsidRDefault="00870B86" w:rsidP="55558011">
      <w:pPr>
        <w:spacing w:line="276" w:lineRule="auto"/>
        <w:rPr>
          <w:u w:val="single"/>
        </w:rPr>
      </w:pPr>
      <w:r w:rsidRPr="00870B86">
        <w:rPr>
          <w:highlight w:val="cyan"/>
          <w:u w:val="single"/>
        </w:rPr>
        <w:t>We have already adopted conservative sales projections which are 25% below expected achievable levels. This prudent approach has been retained throughout the appraisal process</w:t>
      </w:r>
      <w:r w:rsidRPr="00870B86">
        <w:rPr>
          <w:u w:val="single"/>
        </w:rPr>
        <w:t>.</w:t>
      </w:r>
    </w:p>
    <w:p w14:paraId="3C2E05F8" w14:textId="77777777" w:rsidR="00E65888" w:rsidRDefault="00E65888" w:rsidP="55558011">
      <w:pPr>
        <w:spacing w:line="276" w:lineRule="auto"/>
      </w:pPr>
    </w:p>
    <w:p w14:paraId="5D72A890" w14:textId="77777777" w:rsidR="00E65888" w:rsidRDefault="00E65888" w:rsidP="55558011">
      <w:pPr>
        <w:spacing w:line="276" w:lineRule="auto"/>
      </w:pPr>
    </w:p>
    <w:p w14:paraId="6A360148" w14:textId="74697A61" w:rsidR="00E65888" w:rsidRDefault="00DD0199" w:rsidP="55558011">
      <w:pPr>
        <w:spacing w:line="276" w:lineRule="auto"/>
      </w:pPr>
      <w:r w:rsidRPr="00DD0199">
        <w:rPr>
          <w:noProof/>
        </w:rPr>
        <w:lastRenderedPageBreak/>
        <w:drawing>
          <wp:inline distT="0" distB="0" distL="0" distR="0" wp14:anchorId="33BC019F" wp14:editId="73095EFF">
            <wp:extent cx="5731510" cy="2615565"/>
            <wp:effectExtent l="0" t="0" r="2540" b="0"/>
            <wp:docPr id="2120378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15565"/>
                    </a:xfrm>
                    <a:prstGeom prst="rect">
                      <a:avLst/>
                    </a:prstGeom>
                    <a:noFill/>
                    <a:ln>
                      <a:noFill/>
                    </a:ln>
                  </pic:spPr>
                </pic:pic>
              </a:graphicData>
            </a:graphic>
          </wp:inline>
        </w:drawing>
      </w:r>
    </w:p>
    <w:p w14:paraId="759DB513" w14:textId="77777777" w:rsidR="00DD0199" w:rsidRDefault="00DD0199" w:rsidP="55558011">
      <w:pPr>
        <w:spacing w:line="276" w:lineRule="auto"/>
      </w:pPr>
    </w:p>
    <w:p w14:paraId="787518EA" w14:textId="689D7C1C" w:rsidR="00E65888" w:rsidRDefault="005271E3" w:rsidP="005271E3">
      <w:pPr>
        <w:pStyle w:val="ListParagraph"/>
        <w:numPr>
          <w:ilvl w:val="0"/>
          <w:numId w:val="15"/>
        </w:numPr>
        <w:spacing w:line="276" w:lineRule="auto"/>
      </w:pPr>
      <w:r>
        <w:t xml:space="preserve">Scenario 1 is our control model combination of </w:t>
      </w:r>
      <w:proofErr w:type="gramStart"/>
      <w:r>
        <w:t>variables</w:t>
      </w:r>
      <w:proofErr w:type="gramEnd"/>
    </w:p>
    <w:p w14:paraId="130B7448" w14:textId="6929B0C9" w:rsidR="005271E3" w:rsidRDefault="005271E3" w:rsidP="005271E3">
      <w:pPr>
        <w:pStyle w:val="ListParagraph"/>
        <w:numPr>
          <w:ilvl w:val="0"/>
          <w:numId w:val="15"/>
        </w:numPr>
        <w:spacing w:line="276" w:lineRule="auto"/>
      </w:pPr>
      <w:r w:rsidRPr="005271E3">
        <w:t>Scenario 2 reflects a 10% adverse movement i</w:t>
      </w:r>
      <w:r>
        <w:t xml:space="preserve">n </w:t>
      </w:r>
      <w:r w:rsidR="0017477C">
        <w:t xml:space="preserve">each of </w:t>
      </w:r>
      <w:r>
        <w:t xml:space="preserve">the key </w:t>
      </w:r>
      <w:proofErr w:type="gramStart"/>
      <w:r>
        <w:t>variables</w:t>
      </w:r>
      <w:proofErr w:type="gramEnd"/>
    </w:p>
    <w:p w14:paraId="6D8E03AE" w14:textId="5EAD7FAC" w:rsidR="0017477C" w:rsidRDefault="0017477C" w:rsidP="005271E3">
      <w:pPr>
        <w:pStyle w:val="ListParagraph"/>
        <w:numPr>
          <w:ilvl w:val="0"/>
          <w:numId w:val="15"/>
        </w:numPr>
        <w:spacing w:line="276" w:lineRule="auto"/>
      </w:pPr>
      <w:r>
        <w:t xml:space="preserve">Scenario 3 reflects a 15% adverse movement in each of the key </w:t>
      </w:r>
      <w:proofErr w:type="gramStart"/>
      <w:r>
        <w:t>variables</w:t>
      </w:r>
      <w:proofErr w:type="gramEnd"/>
    </w:p>
    <w:p w14:paraId="4FFA4ED2" w14:textId="64F6B137" w:rsidR="0017477C" w:rsidRDefault="0017477C" w:rsidP="005271E3">
      <w:pPr>
        <w:pStyle w:val="ListParagraph"/>
        <w:numPr>
          <w:ilvl w:val="0"/>
          <w:numId w:val="15"/>
        </w:numPr>
        <w:spacing w:line="276" w:lineRule="auto"/>
      </w:pPr>
      <w:r>
        <w:t xml:space="preserve">Scenario 4 reflects a 20% adverse movement in each of the key </w:t>
      </w:r>
      <w:proofErr w:type="gramStart"/>
      <w:r>
        <w:t>variables</w:t>
      </w:r>
      <w:proofErr w:type="gramEnd"/>
    </w:p>
    <w:p w14:paraId="0B861C78" w14:textId="51D7E264" w:rsidR="0017477C" w:rsidRPr="005271E3" w:rsidRDefault="0017477C" w:rsidP="005271E3">
      <w:pPr>
        <w:pStyle w:val="ListParagraph"/>
        <w:numPr>
          <w:ilvl w:val="0"/>
          <w:numId w:val="15"/>
        </w:numPr>
        <w:spacing w:line="276" w:lineRule="auto"/>
      </w:pPr>
      <w:r>
        <w:t>Scenario 5 reflects a 2</w:t>
      </w:r>
      <w:r w:rsidR="00325A4E">
        <w:t>0</w:t>
      </w:r>
      <w:r>
        <w:t>% adverse movement in each of the key variables</w:t>
      </w:r>
      <w:r w:rsidR="00325A4E">
        <w:t xml:space="preserve"> except for the discount rate which is held at the control level of 16%</w:t>
      </w:r>
    </w:p>
    <w:p w14:paraId="0DE6C0B7" w14:textId="3624A4A4" w:rsidR="00E65888" w:rsidRDefault="00325A4E" w:rsidP="55558011">
      <w:pPr>
        <w:spacing w:line="276" w:lineRule="auto"/>
      </w:pPr>
      <w:r>
        <w:t>This table demonstrates the resilience of the project</w:t>
      </w:r>
      <w:r>
        <w:t>’</w:t>
      </w:r>
      <w:r>
        <w:t>s NPV even when all the key variables</w:t>
      </w:r>
      <w:r w:rsidR="00870B86">
        <w:t xml:space="preserve">, </w:t>
      </w:r>
      <w:r>
        <w:t>except for sales, are each increased by up to 20%.</w:t>
      </w:r>
    </w:p>
    <w:p w14:paraId="3353EA44" w14:textId="2A91F062" w:rsidR="00325A4E" w:rsidRDefault="00325A4E" w:rsidP="55558011">
      <w:pPr>
        <w:spacing w:line="276" w:lineRule="auto"/>
      </w:pPr>
      <w:r>
        <w:t>We can quickly observe that the negative NPV of -</w:t>
      </w:r>
      <w:r>
        <w:t>£</w:t>
      </w:r>
      <w:r>
        <w:t xml:space="preserve">3,479 flips back to a positive of </w:t>
      </w:r>
      <w:r>
        <w:t>£</w:t>
      </w:r>
      <w:r>
        <w:t>5,734 when we reduce the discount rate back to the control level of 16%.</w:t>
      </w:r>
    </w:p>
    <w:p w14:paraId="3FEDF8A2" w14:textId="4B2FDD72" w:rsidR="00325A4E" w:rsidRDefault="00325A4E" w:rsidP="55558011">
      <w:pPr>
        <w:spacing w:line="276" w:lineRule="auto"/>
      </w:pPr>
      <w:r>
        <w:t xml:space="preserve">The shortcomings of the ARR are evident because the 84% </w:t>
      </w:r>
      <w:r w:rsidR="00DD0199">
        <w:t>return shown</w:t>
      </w:r>
      <w:r>
        <w:t xml:space="preserve"> in scenario 4</w:t>
      </w:r>
      <w:r w:rsidR="00DD0199">
        <w:t>,</w:t>
      </w:r>
      <w:r>
        <w:t xml:space="preserve"> </w:t>
      </w:r>
      <w:r w:rsidR="00DD0199">
        <w:t>which results in</w:t>
      </w:r>
      <w:r>
        <w:t xml:space="preserve"> a negative NPV of -</w:t>
      </w:r>
      <w:r>
        <w:t>£</w:t>
      </w:r>
      <w:r>
        <w:t>3,479</w:t>
      </w:r>
      <w:r w:rsidR="00DD0199">
        <w:t xml:space="preserve">, </w:t>
      </w:r>
      <w:r>
        <w:t xml:space="preserve">still suggests an attractive </w:t>
      </w:r>
      <w:r w:rsidR="00DD0199">
        <w:t>outcome</w:t>
      </w:r>
      <w:r w:rsidR="00870B86">
        <w:t>. Indeed, the ARR</w:t>
      </w:r>
      <w:r w:rsidR="00870B86">
        <w:t>’</w:t>
      </w:r>
      <w:r w:rsidR="00870B86">
        <w:t xml:space="preserve">s </w:t>
      </w:r>
      <w:r w:rsidR="00870B86" w:rsidRPr="00DD0199">
        <w:rPr>
          <w:b/>
          <w:bCs/>
        </w:rPr>
        <w:t xml:space="preserve">lack of respect </w:t>
      </w:r>
      <w:r w:rsidR="00DD0199" w:rsidRPr="00DD0199">
        <w:rPr>
          <w:b/>
          <w:bCs/>
        </w:rPr>
        <w:t>for</w:t>
      </w:r>
      <w:r w:rsidR="00870B86" w:rsidRPr="00DD0199">
        <w:rPr>
          <w:b/>
          <w:bCs/>
        </w:rPr>
        <w:t xml:space="preserve"> the timing of cash-flows</w:t>
      </w:r>
      <w:r w:rsidR="00870B86">
        <w:t xml:space="preserve"> is perhaps its greatest weakness. </w:t>
      </w:r>
    </w:p>
    <w:p w14:paraId="685E0453" w14:textId="7E7D5D29" w:rsidR="00870B86" w:rsidRDefault="007C1FCD" w:rsidP="55558011">
      <w:pPr>
        <w:spacing w:line="276" w:lineRule="auto"/>
      </w:pPr>
      <w:r>
        <w:t xml:space="preserve">To finalise our </w:t>
      </w:r>
      <w:r w:rsidR="00D844FE">
        <w:t>review,</w:t>
      </w:r>
      <w:r>
        <w:t xml:space="preserve"> we will look at the same table using </w:t>
      </w:r>
      <w:r>
        <w:t>‘</w:t>
      </w:r>
      <w:r>
        <w:t>Expected Sales</w:t>
      </w:r>
      <w:r>
        <w:t>’</w:t>
      </w:r>
      <w:r>
        <w:t xml:space="preserve"> as opposed to </w:t>
      </w:r>
      <w:r>
        <w:t>‘</w:t>
      </w:r>
      <w:r>
        <w:t>Conservative Sales</w:t>
      </w:r>
      <w:r>
        <w:t>’</w:t>
      </w:r>
      <w:r>
        <w:t xml:space="preserve"> and this can be found on the second page of the spreadsheet </w:t>
      </w:r>
      <w:r w:rsidRPr="00D844FE">
        <w:rPr>
          <w:highlight w:val="yellow"/>
        </w:rPr>
        <w:t>(supplied in the separate Appendix 1A)</w:t>
      </w:r>
    </w:p>
    <w:p w14:paraId="59675341" w14:textId="1592A4C0" w:rsidR="007C1FCD" w:rsidRDefault="007C1FCD" w:rsidP="55558011">
      <w:pPr>
        <w:spacing w:line="276" w:lineRule="auto"/>
      </w:pPr>
      <w:r w:rsidRPr="007C1FCD">
        <w:rPr>
          <w:noProof/>
        </w:rPr>
        <w:lastRenderedPageBreak/>
        <w:drawing>
          <wp:inline distT="0" distB="0" distL="0" distR="0" wp14:anchorId="01CD3175" wp14:editId="44BDDC20">
            <wp:extent cx="5731510" cy="2517140"/>
            <wp:effectExtent l="0" t="0" r="2540" b="0"/>
            <wp:docPr id="2044393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17140"/>
                    </a:xfrm>
                    <a:prstGeom prst="rect">
                      <a:avLst/>
                    </a:prstGeom>
                    <a:noFill/>
                    <a:ln>
                      <a:noFill/>
                    </a:ln>
                  </pic:spPr>
                </pic:pic>
              </a:graphicData>
            </a:graphic>
          </wp:inline>
        </w:drawing>
      </w:r>
    </w:p>
    <w:p w14:paraId="3CEC0A66" w14:textId="77777777" w:rsidR="00325A4E" w:rsidRDefault="00325A4E" w:rsidP="55558011">
      <w:pPr>
        <w:spacing w:line="276" w:lineRule="auto"/>
      </w:pPr>
    </w:p>
    <w:p w14:paraId="563BA2A5" w14:textId="4D53BBED" w:rsidR="007C1FCD" w:rsidRDefault="007C1FCD" w:rsidP="55558011">
      <w:pPr>
        <w:spacing w:line="276" w:lineRule="auto"/>
      </w:pPr>
      <w:r>
        <w:t xml:space="preserve">Using the higher </w:t>
      </w:r>
      <w:r>
        <w:t>‘</w:t>
      </w:r>
      <w:r>
        <w:t>Expected Sales</w:t>
      </w:r>
      <w:r>
        <w:t>’</w:t>
      </w:r>
      <w:r>
        <w:t xml:space="preserve"> levels, we see that the model predicts a positive Net Present Value even when all the cost related input variables are adversely increased by 20%.</w:t>
      </w:r>
    </w:p>
    <w:p w14:paraId="34E1F5EE" w14:textId="77777777" w:rsidR="007C1FCD" w:rsidRDefault="007C1FCD" w:rsidP="55558011">
      <w:pPr>
        <w:spacing w:line="276" w:lineRule="auto"/>
      </w:pPr>
    </w:p>
    <w:p w14:paraId="5291E186" w14:textId="77777777" w:rsidR="007C1FCD" w:rsidRDefault="007C1FCD" w:rsidP="55558011">
      <w:pPr>
        <w:spacing w:line="276" w:lineRule="auto"/>
      </w:pPr>
    </w:p>
    <w:p w14:paraId="3EA1EF8B" w14:textId="77777777" w:rsidR="007C1FCD" w:rsidRDefault="007C1FCD" w:rsidP="55558011">
      <w:pPr>
        <w:spacing w:line="276" w:lineRule="auto"/>
      </w:pPr>
    </w:p>
    <w:p w14:paraId="0040633F" w14:textId="77777777" w:rsidR="007C1FCD" w:rsidRDefault="007C1FCD" w:rsidP="55558011">
      <w:pPr>
        <w:spacing w:line="276" w:lineRule="auto"/>
      </w:pPr>
    </w:p>
    <w:p w14:paraId="5655F71C" w14:textId="77777777" w:rsidR="007C1FCD" w:rsidRDefault="007C1FCD" w:rsidP="55558011">
      <w:pPr>
        <w:spacing w:line="276" w:lineRule="auto"/>
      </w:pPr>
    </w:p>
    <w:p w14:paraId="03A6BB55" w14:textId="77777777" w:rsidR="007C1FCD" w:rsidRDefault="007C1FCD" w:rsidP="55558011">
      <w:pPr>
        <w:spacing w:line="276" w:lineRule="auto"/>
      </w:pPr>
    </w:p>
    <w:p w14:paraId="3506F6B2" w14:textId="77777777" w:rsidR="007C1FCD" w:rsidRDefault="007C1FCD" w:rsidP="55558011">
      <w:pPr>
        <w:spacing w:line="276" w:lineRule="auto"/>
      </w:pPr>
    </w:p>
    <w:p w14:paraId="2732B200" w14:textId="77777777" w:rsidR="007C1FCD" w:rsidRDefault="007C1FCD" w:rsidP="55558011">
      <w:pPr>
        <w:spacing w:line="276" w:lineRule="auto"/>
      </w:pPr>
    </w:p>
    <w:p w14:paraId="58B02780" w14:textId="77777777" w:rsidR="007C1FCD" w:rsidRDefault="007C1FCD" w:rsidP="55558011">
      <w:pPr>
        <w:spacing w:line="276" w:lineRule="auto"/>
      </w:pPr>
    </w:p>
    <w:p w14:paraId="02537C42" w14:textId="77777777" w:rsidR="007C1FCD" w:rsidRDefault="007C1FCD" w:rsidP="55558011">
      <w:pPr>
        <w:spacing w:line="276" w:lineRule="auto"/>
      </w:pPr>
    </w:p>
    <w:p w14:paraId="2AACB784" w14:textId="77777777" w:rsidR="007C1FCD" w:rsidRPr="005271E3" w:rsidRDefault="007C1FCD" w:rsidP="55558011">
      <w:pPr>
        <w:spacing w:line="276" w:lineRule="auto"/>
      </w:pPr>
    </w:p>
    <w:p w14:paraId="719F3EF1" w14:textId="77777777" w:rsidR="00E65888" w:rsidRDefault="00E65888" w:rsidP="55558011">
      <w:pPr>
        <w:spacing w:line="276" w:lineRule="auto"/>
      </w:pPr>
    </w:p>
    <w:p w14:paraId="1D303BE3" w14:textId="77777777" w:rsidR="00870B86" w:rsidRDefault="00870B86" w:rsidP="55558011">
      <w:pPr>
        <w:spacing w:line="276" w:lineRule="auto"/>
      </w:pPr>
    </w:p>
    <w:p w14:paraId="77F423DF" w14:textId="77777777" w:rsidR="00870B86" w:rsidRDefault="00870B86" w:rsidP="55558011">
      <w:pPr>
        <w:spacing w:line="276" w:lineRule="auto"/>
      </w:pPr>
    </w:p>
    <w:p w14:paraId="67F8AE1F" w14:textId="77777777" w:rsidR="00870B86" w:rsidRDefault="00870B86" w:rsidP="55558011">
      <w:pPr>
        <w:spacing w:line="276" w:lineRule="auto"/>
      </w:pPr>
    </w:p>
    <w:p w14:paraId="1AB9818B" w14:textId="77777777" w:rsidR="00870B86" w:rsidRPr="005271E3" w:rsidRDefault="00870B86" w:rsidP="55558011">
      <w:pPr>
        <w:spacing w:line="276" w:lineRule="auto"/>
      </w:pPr>
    </w:p>
    <w:p w14:paraId="57826035" w14:textId="020495B5" w:rsidR="4524DC67" w:rsidRPr="00B31671" w:rsidRDefault="4524DC67" w:rsidP="55558011">
      <w:pPr>
        <w:spacing w:line="276" w:lineRule="auto"/>
        <w:rPr>
          <w:b/>
          <w:bCs/>
        </w:rPr>
      </w:pPr>
      <w:r w:rsidRPr="00B31671">
        <w:rPr>
          <w:b/>
          <w:bCs/>
        </w:rPr>
        <w:lastRenderedPageBreak/>
        <w:t>BIBLIOGRAPHY</w:t>
      </w:r>
    </w:p>
    <w:sdt>
      <w:sdtPr>
        <w:tag w:val="rw.bWnCOutputStyleIdiblio"/>
        <w:id w:val="1190792426"/>
        <w:placeholder>
          <w:docPart w:val="DefaultPlaceholder_1081868574"/>
        </w:placeholder>
      </w:sdtPr>
      <w:sdtContent>
        <w:p w14:paraId="2E1D95AD" w14:textId="2E6D7333" w:rsidR="0C911AE1" w:rsidRDefault="0C911AE1" w:rsidP="55558011">
          <w:r w:rsidRPr="55558011">
            <w:rPr>
              <w:rFonts w:eastAsia="Avenir Next LT Pro" w:hAnsi="Avenir Next LT Pro" w:cs="Avenir Next LT Pro"/>
              <w:color w:val="000000" w:themeColor="text1"/>
            </w:rPr>
            <w:t xml:space="preserve">ATRILL, P. and MCLANEY, E.J., 2021. </w:t>
          </w:r>
          <w:r w:rsidRPr="55558011">
            <w:rPr>
              <w:rFonts w:eastAsia="Avenir Next LT Pro" w:hAnsi="Avenir Next LT Pro" w:cs="Avenir Next LT Pro"/>
              <w:i/>
              <w:iCs/>
              <w:color w:val="000000" w:themeColor="text1"/>
            </w:rPr>
            <w:t xml:space="preserve">Management accounting for decision makers. </w:t>
          </w:r>
          <w:r w:rsidRPr="55558011">
            <w:rPr>
              <w:rFonts w:eastAsia="Avenir Next LT Pro" w:hAnsi="Avenir Next LT Pro" w:cs="Avenir Next LT Pro"/>
              <w:color w:val="000000" w:themeColor="text1"/>
            </w:rPr>
            <w:t>Harlow, England: Pearson.</w:t>
          </w:r>
        </w:p>
        <w:p w14:paraId="25044447" w14:textId="7AA659A5" w:rsidR="0C911AE1" w:rsidRDefault="0C911AE1" w:rsidP="55558011">
          <w:r w:rsidRPr="55558011">
            <w:rPr>
              <w:rFonts w:eastAsia="Avenir Next LT Pro" w:hAnsi="Avenir Next LT Pro" w:cs="Avenir Next LT Pro"/>
              <w:color w:val="000000" w:themeColor="text1"/>
            </w:rPr>
            <w:t xml:space="preserve">CHEN, J., May 31, 2021-last update, Profitability Index (PI) Rule: Definition, Uses, and Calculation. Available: </w:t>
          </w:r>
          <w:hyperlink r:id="rId18">
            <w:r w:rsidRPr="55558011">
              <w:rPr>
                <w:rStyle w:val="Hyperlink"/>
                <w:rFonts w:eastAsia="Avenir Next LT Pro" w:hAnsi="Avenir Next LT Pro" w:cs="Avenir Next LT Pro"/>
              </w:rPr>
              <w:t>https://www.investopedia.com/terms/p/profitability-index-rule.asp</w:t>
            </w:r>
          </w:hyperlink>
          <w:r w:rsidRPr="55558011">
            <w:rPr>
              <w:rFonts w:eastAsia="Avenir Next LT Pro" w:hAnsi="Avenir Next LT Pro" w:cs="Avenir Next LT Pro"/>
              <w:color w:val="000000" w:themeColor="text1"/>
            </w:rPr>
            <w:t xml:space="preserve"> [May 15, 2023].</w:t>
          </w:r>
        </w:p>
        <w:p w14:paraId="301B5648" w14:textId="54745E83" w:rsidR="0C911AE1" w:rsidRDefault="0C911AE1" w:rsidP="55558011">
          <w:r w:rsidRPr="55558011">
            <w:rPr>
              <w:rFonts w:eastAsia="Avenir Next LT Pro" w:hAnsi="Avenir Next LT Pro" w:cs="Avenir Next LT Pro"/>
              <w:color w:val="000000" w:themeColor="text1"/>
            </w:rPr>
            <w:t xml:space="preserve">COOPER, R.G., 2019. The drivers of success in new-product development. </w:t>
          </w:r>
          <w:r w:rsidRPr="55558011">
            <w:rPr>
              <w:rFonts w:eastAsia="Avenir Next LT Pro" w:hAnsi="Avenir Next LT Pro" w:cs="Avenir Next LT Pro"/>
              <w:i/>
              <w:iCs/>
              <w:color w:val="000000" w:themeColor="text1"/>
            </w:rPr>
            <w:t xml:space="preserve">Industrial marketing management, </w:t>
          </w:r>
          <w:r w:rsidRPr="55558011">
            <w:rPr>
              <w:rFonts w:eastAsia="Avenir Next LT Pro" w:hAnsi="Avenir Next LT Pro" w:cs="Avenir Next LT Pro"/>
              <w:b/>
              <w:bCs/>
              <w:color w:val="000000" w:themeColor="text1"/>
            </w:rPr>
            <w:t>76</w:t>
          </w:r>
          <w:r w:rsidRPr="55558011">
            <w:rPr>
              <w:rFonts w:eastAsia="Avenir Next LT Pro" w:hAnsi="Avenir Next LT Pro" w:cs="Avenir Next LT Pro"/>
              <w:color w:val="000000" w:themeColor="text1"/>
            </w:rPr>
            <w:t>, pp. 36-47.</w:t>
          </w:r>
        </w:p>
        <w:p w14:paraId="488FF815" w14:textId="2CF62CB4" w:rsidR="0C911AE1" w:rsidRDefault="0C911AE1" w:rsidP="55558011">
          <w:r w:rsidRPr="55558011">
            <w:rPr>
              <w:rFonts w:eastAsia="Avenir Next LT Pro" w:hAnsi="Avenir Next LT Pro" w:cs="Avenir Next LT Pro"/>
              <w:color w:val="000000" w:themeColor="text1"/>
            </w:rPr>
            <w:t xml:space="preserve">EY TEAM, Nov 15, 2022-last update, Energy and Resources - The 10 Point Pod. Available: </w:t>
          </w:r>
          <w:hyperlink r:id="rId19">
            <w:r w:rsidRPr="55558011">
              <w:rPr>
                <w:rStyle w:val="Hyperlink"/>
                <w:rFonts w:eastAsia="Avenir Next LT Pro" w:hAnsi="Avenir Next LT Pro" w:cs="Avenir Next LT Pro"/>
              </w:rPr>
              <w:t>https://www.ey.com/en_uk/energy-resources</w:t>
            </w:r>
          </w:hyperlink>
          <w:r w:rsidRPr="55558011">
            <w:rPr>
              <w:rFonts w:eastAsia="Avenir Next LT Pro" w:hAnsi="Avenir Next LT Pro" w:cs="Avenir Next LT Pro"/>
              <w:color w:val="000000" w:themeColor="text1"/>
            </w:rPr>
            <w:t xml:space="preserve"> [May 15, 2023].</w:t>
          </w:r>
        </w:p>
        <w:p w14:paraId="6C013308" w14:textId="285A4DAA" w:rsidR="0C911AE1" w:rsidRDefault="0C911AE1" w:rsidP="55558011">
          <w:r w:rsidRPr="55558011">
            <w:rPr>
              <w:rFonts w:eastAsia="Avenir Next LT Pro" w:hAnsi="Avenir Next LT Pro" w:cs="Avenir Next LT Pro"/>
              <w:color w:val="000000" w:themeColor="text1"/>
            </w:rPr>
            <w:t xml:space="preserve">GALLO, A., 2014. A Refresher on Net Present Value. </w:t>
          </w:r>
          <w:r w:rsidRPr="55558011">
            <w:rPr>
              <w:rFonts w:eastAsia="Avenir Next LT Pro" w:hAnsi="Avenir Next LT Pro" w:cs="Avenir Next LT Pro"/>
              <w:i/>
              <w:iCs/>
              <w:color w:val="000000" w:themeColor="text1"/>
            </w:rPr>
            <w:t>Harvard Business Review</w:t>
          </w:r>
          <w:proofErr w:type="gramStart"/>
          <w:r w:rsidRPr="55558011">
            <w:rPr>
              <w:rFonts w:eastAsia="Avenir Next LT Pro" w:hAnsi="Avenir Next LT Pro" w:cs="Avenir Next LT Pro"/>
              <w:i/>
              <w:iCs/>
              <w:color w:val="000000" w:themeColor="text1"/>
            </w:rPr>
            <w:t xml:space="preserve">, </w:t>
          </w:r>
          <w:r w:rsidRPr="55558011">
            <w:rPr>
              <w:rFonts w:eastAsia="Avenir Next LT Pro" w:hAnsi="Avenir Next LT Pro" w:cs="Avenir Next LT Pro"/>
              <w:color w:val="000000" w:themeColor="text1"/>
            </w:rPr>
            <w:t>.</w:t>
          </w:r>
          <w:proofErr w:type="gramEnd"/>
        </w:p>
        <w:p w14:paraId="4E8A880A" w14:textId="7AD9EAC6" w:rsidR="0C911AE1" w:rsidRDefault="0C911AE1" w:rsidP="55558011">
          <w:r w:rsidRPr="55558011">
            <w:rPr>
              <w:rFonts w:eastAsia="Avenir Next LT Pro" w:hAnsi="Avenir Next LT Pro" w:cs="Avenir Next LT Pro"/>
              <w:color w:val="000000" w:themeColor="text1"/>
            </w:rPr>
            <w:t xml:space="preserve">HAYES, A., 2022-last update, Benefit-Cost Ratio (BCR): Definition, Formula, and Example. Available: </w:t>
          </w:r>
          <w:hyperlink r:id="rId20">
            <w:r w:rsidRPr="55558011">
              <w:rPr>
                <w:rStyle w:val="Hyperlink"/>
                <w:rFonts w:eastAsia="Avenir Next LT Pro" w:hAnsi="Avenir Next LT Pro" w:cs="Avenir Next LT Pro"/>
              </w:rPr>
              <w:t>https://www.investopedia.com/terms/b/bcr.asp</w:t>
            </w:r>
          </w:hyperlink>
          <w:r w:rsidRPr="55558011">
            <w:rPr>
              <w:rFonts w:eastAsia="Avenir Next LT Pro" w:hAnsi="Avenir Next LT Pro" w:cs="Avenir Next LT Pro"/>
              <w:color w:val="000000" w:themeColor="text1"/>
            </w:rPr>
            <w:t xml:space="preserve"> [May 13, 2023].</w:t>
          </w:r>
        </w:p>
        <w:p w14:paraId="6F310B27" w14:textId="67AC95E2" w:rsidR="0C911AE1" w:rsidRDefault="0C911AE1" w:rsidP="55558011">
          <w:r w:rsidRPr="00163BB0">
            <w:rPr>
              <w:rFonts w:eastAsia="Avenir Next LT Pro" w:hAnsi="Avenir Next LT Pro" w:cs="Avenir Next LT Pro"/>
              <w:color w:val="000000" w:themeColor="text1"/>
              <w:lang w:val="it-IT"/>
            </w:rPr>
            <w:t xml:space="preserve">MAGNI, C.A. and MARCHIONI, A., 2020. </w:t>
          </w:r>
          <w:r w:rsidRPr="55558011">
            <w:rPr>
              <w:rFonts w:eastAsia="Avenir Next LT Pro" w:hAnsi="Avenir Next LT Pro" w:cs="Avenir Next LT Pro"/>
              <w:color w:val="000000" w:themeColor="text1"/>
            </w:rPr>
            <w:t xml:space="preserve">Average rates of return, working capital, and NPV-consistency in project appraisal: A sensitivity analysis approach. </w:t>
          </w:r>
          <w:r w:rsidRPr="55558011">
            <w:rPr>
              <w:rFonts w:eastAsia="Avenir Next LT Pro" w:hAnsi="Avenir Next LT Pro" w:cs="Avenir Next LT Pro"/>
              <w:i/>
              <w:iCs/>
              <w:color w:val="000000" w:themeColor="text1"/>
            </w:rPr>
            <w:t xml:space="preserve">International Journal of Production Economics, </w:t>
          </w:r>
          <w:r w:rsidRPr="55558011">
            <w:rPr>
              <w:rFonts w:eastAsia="Avenir Next LT Pro" w:hAnsi="Avenir Next LT Pro" w:cs="Avenir Next LT Pro"/>
              <w:b/>
              <w:bCs/>
              <w:color w:val="000000" w:themeColor="text1"/>
            </w:rPr>
            <w:t>229</w:t>
          </w:r>
          <w:r w:rsidRPr="55558011">
            <w:rPr>
              <w:rFonts w:eastAsia="Avenir Next LT Pro" w:hAnsi="Avenir Next LT Pro" w:cs="Avenir Next LT Pro"/>
              <w:color w:val="000000" w:themeColor="text1"/>
            </w:rPr>
            <w:t>, pp. 107769.</w:t>
          </w:r>
        </w:p>
        <w:p w14:paraId="0782407D" w14:textId="64584E0D" w:rsidR="0C911AE1" w:rsidRDefault="0C911AE1" w:rsidP="55558011">
          <w:r w:rsidRPr="55558011">
            <w:rPr>
              <w:rFonts w:eastAsia="Avenir Next LT Pro" w:hAnsi="Avenir Next LT Pro" w:cs="Avenir Next LT Pro"/>
              <w:color w:val="000000" w:themeColor="text1"/>
            </w:rPr>
            <w:t xml:space="preserve">MAVERICK, J.B., 2021-last update, Limitations of Using a Payback Period for Analysis. Available: </w:t>
          </w:r>
          <w:hyperlink r:id="rId21">
            <w:r w:rsidRPr="55558011">
              <w:rPr>
                <w:rStyle w:val="Hyperlink"/>
                <w:rFonts w:eastAsia="Avenir Next LT Pro" w:hAnsi="Avenir Next LT Pro" w:cs="Avenir Next LT Pro"/>
              </w:rPr>
              <w:t>https://www.investopedia.com/ask/answers/062915/what-are-some-limitations-and-drawbacks-using-payback-period-analysis.asp</w:t>
            </w:r>
          </w:hyperlink>
          <w:r w:rsidRPr="55558011">
            <w:rPr>
              <w:rFonts w:eastAsia="Avenir Next LT Pro" w:hAnsi="Avenir Next LT Pro" w:cs="Avenir Next LT Pro"/>
              <w:color w:val="000000" w:themeColor="text1"/>
            </w:rPr>
            <w:t xml:space="preserve"> [May 13, 2023].</w:t>
          </w:r>
        </w:p>
        <w:p w14:paraId="0A72606C" w14:textId="34BC4A3B" w:rsidR="0C911AE1" w:rsidRDefault="0C911AE1" w:rsidP="55558011">
          <w:r w:rsidRPr="55558011">
            <w:rPr>
              <w:rFonts w:eastAsia="Avenir Next LT Pro" w:hAnsi="Avenir Next LT Pro" w:cs="Avenir Next LT Pro"/>
              <w:color w:val="000000" w:themeColor="text1"/>
            </w:rPr>
            <w:t xml:space="preserve">MURPHY, C.B., 2022-last update, Accounting Rate of Return (ARR): Definition, How to Calculate, and Example. Available: </w:t>
          </w:r>
          <w:hyperlink r:id="rId22">
            <w:r w:rsidRPr="55558011">
              <w:rPr>
                <w:rStyle w:val="Hyperlink"/>
                <w:rFonts w:eastAsia="Avenir Next LT Pro" w:hAnsi="Avenir Next LT Pro" w:cs="Avenir Next LT Pro"/>
              </w:rPr>
              <w:t>https://www.investopedia.com/terms/a/arr.asp</w:t>
            </w:r>
          </w:hyperlink>
          <w:r w:rsidRPr="55558011">
            <w:rPr>
              <w:rFonts w:eastAsia="Avenir Next LT Pro" w:hAnsi="Avenir Next LT Pro" w:cs="Avenir Next LT Pro"/>
              <w:color w:val="000000" w:themeColor="text1"/>
            </w:rPr>
            <w:t xml:space="preserve"> [May 13, 2023].</w:t>
          </w:r>
        </w:p>
        <w:p w14:paraId="1CED4341" w14:textId="3D304966" w:rsidR="0C911AE1" w:rsidRDefault="0C911AE1" w:rsidP="55558011">
          <w:r w:rsidRPr="55558011">
            <w:rPr>
              <w:rFonts w:eastAsia="Avenir Next LT Pro" w:hAnsi="Avenir Next LT Pro" w:cs="Avenir Next LT Pro"/>
              <w:color w:val="000000" w:themeColor="text1"/>
            </w:rPr>
            <w:t xml:space="preserve">PIKE, R., NEALE, B., LINSLEY, P. and AKBAR, S., 2018. </w:t>
          </w:r>
          <w:r w:rsidRPr="55558011">
            <w:rPr>
              <w:rFonts w:eastAsia="Avenir Next LT Pro" w:hAnsi="Avenir Next LT Pro" w:cs="Avenir Next LT Pro"/>
              <w:i/>
              <w:iCs/>
              <w:color w:val="000000" w:themeColor="text1"/>
            </w:rPr>
            <w:t xml:space="preserve">Corporate finance and </w:t>
          </w:r>
          <w:proofErr w:type="gramStart"/>
          <w:r w:rsidRPr="55558011">
            <w:rPr>
              <w:rFonts w:eastAsia="Avenir Next LT Pro" w:hAnsi="Avenir Next LT Pro" w:cs="Avenir Next LT Pro"/>
              <w:i/>
              <w:iCs/>
              <w:color w:val="000000" w:themeColor="text1"/>
            </w:rPr>
            <w:t>investment :</w:t>
          </w:r>
          <w:proofErr w:type="gramEnd"/>
          <w:r w:rsidRPr="55558011">
            <w:rPr>
              <w:rFonts w:eastAsia="Avenir Next LT Pro" w:hAnsi="Avenir Next LT Pro" w:cs="Avenir Next LT Pro"/>
              <w:i/>
              <w:iCs/>
              <w:color w:val="000000" w:themeColor="text1"/>
            </w:rPr>
            <w:t xml:space="preserve"> decisions and strategies. </w:t>
          </w:r>
          <w:r w:rsidRPr="55558011">
            <w:rPr>
              <w:rFonts w:eastAsia="Avenir Next LT Pro" w:hAnsi="Avenir Next LT Pro" w:cs="Avenir Next LT Pro"/>
              <w:color w:val="000000" w:themeColor="text1"/>
            </w:rPr>
            <w:t xml:space="preserve">9 </w:t>
          </w:r>
          <w:proofErr w:type="spellStart"/>
          <w:r w:rsidRPr="55558011">
            <w:rPr>
              <w:rFonts w:eastAsia="Avenir Next LT Pro" w:hAnsi="Avenir Next LT Pro" w:cs="Avenir Next LT Pro"/>
              <w:color w:val="000000" w:themeColor="text1"/>
            </w:rPr>
            <w:t>edn</w:t>
          </w:r>
          <w:proofErr w:type="spellEnd"/>
          <w:r w:rsidRPr="55558011">
            <w:rPr>
              <w:rFonts w:eastAsia="Avenir Next LT Pro" w:hAnsi="Avenir Next LT Pro" w:cs="Avenir Next LT Pro"/>
              <w:color w:val="000000" w:themeColor="text1"/>
            </w:rPr>
            <w:t>. Harlow, United Kingdom: Pearson Education Limited.</w:t>
          </w:r>
        </w:p>
        <w:p w14:paraId="7BBE9765" w14:textId="64CA28FD" w:rsidR="0C911AE1" w:rsidRDefault="0C911AE1" w:rsidP="55558011">
          <w:r w:rsidRPr="55558011">
            <w:rPr>
              <w:rFonts w:eastAsia="Avenir Next LT Pro" w:hAnsi="Avenir Next LT Pro" w:cs="Avenir Next LT Pro"/>
              <w:color w:val="000000" w:themeColor="text1"/>
            </w:rPr>
            <w:t xml:space="preserve">TEAM, W., -12-06T04:32:00+00:00, 2021-last update, Internal Rate of Return (IRR). Available: </w:t>
          </w:r>
          <w:hyperlink r:id="rId23">
            <w:r w:rsidRPr="55558011">
              <w:rPr>
                <w:rStyle w:val="Hyperlink"/>
                <w:rFonts w:eastAsia="Avenir Next LT Pro" w:hAnsi="Avenir Next LT Pro" w:cs="Avenir Next LT Pro"/>
              </w:rPr>
              <w:t>https://www.wallstreetmojo.com/internal-rate-of-return-irr/</w:t>
            </w:r>
          </w:hyperlink>
          <w:r w:rsidRPr="55558011">
            <w:rPr>
              <w:rFonts w:eastAsia="Avenir Next LT Pro" w:hAnsi="Avenir Next LT Pro" w:cs="Avenir Next LT Pro"/>
              <w:color w:val="000000" w:themeColor="text1"/>
            </w:rPr>
            <w:t xml:space="preserve"> [May 15, 2023].</w:t>
          </w:r>
        </w:p>
        <w:p w14:paraId="0CCA46BB" w14:textId="76CC57B7" w:rsidR="55558011" w:rsidRDefault="00000000" w:rsidP="55558011">
          <w:pPr>
            <w:spacing w:line="276" w:lineRule="auto"/>
          </w:pPr>
        </w:p>
      </w:sdtContent>
    </w:sdt>
    <w:sectPr w:rsidR="55558011">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63377" w14:textId="77777777" w:rsidR="00D71B6A" w:rsidRDefault="00D71B6A">
      <w:pPr>
        <w:spacing w:after="0" w:line="240" w:lineRule="auto"/>
      </w:pPr>
      <w:r>
        <w:separator/>
      </w:r>
    </w:p>
  </w:endnote>
  <w:endnote w:type="continuationSeparator" w:id="0">
    <w:p w14:paraId="2616FC02" w14:textId="77777777" w:rsidR="00D71B6A" w:rsidRDefault="00D71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B155DC" w14:paraId="274A075C" w14:textId="77777777">
      <w:trPr>
        <w:jc w:val="right"/>
      </w:trPr>
      <w:tc>
        <w:tcPr>
          <w:tcW w:w="4795" w:type="dxa"/>
          <w:vAlign w:val="center"/>
        </w:tcPr>
        <w:sdt>
          <w:sdtPr>
            <w:rPr>
              <w:caps/>
              <w:color w:val="000000" w:themeColor="text1"/>
            </w:rPr>
            <w:alias w:val="Author"/>
            <w:tag w:val=""/>
            <w:id w:val="1534539408"/>
            <w:placeholder>
              <w:docPart w:val="C66AD8BF96F440598C7EF940EC339CB5"/>
            </w:placeholder>
            <w:dataBinding w:prefixMappings="xmlns:ns0='http://purl.org/dc/elements/1.1/' xmlns:ns1='http://schemas.openxmlformats.org/package/2006/metadata/core-properties' " w:xpath="/ns1:coreProperties[1]/ns0:creator[1]" w:storeItemID="{6C3C8BC8-F283-45AE-878A-BAB7291924A1}"/>
            <w:text/>
          </w:sdtPr>
          <w:sdtContent>
            <w:p w14:paraId="132FCFCA" w14:textId="68D55C6A" w:rsidR="00B155DC" w:rsidRDefault="00B155DC">
              <w:pPr>
                <w:pStyle w:val="Header"/>
                <w:jc w:val="right"/>
                <w:rPr>
                  <w:caps/>
                  <w:color w:val="000000" w:themeColor="text1"/>
                </w:rPr>
              </w:pPr>
              <w:r>
                <w:rPr>
                  <w:caps/>
                  <w:color w:val="000000" w:themeColor="text1"/>
                </w:rPr>
                <w:t>Christopher Davies (2126255)</w:t>
              </w:r>
            </w:p>
          </w:sdtContent>
        </w:sdt>
      </w:tc>
      <w:tc>
        <w:tcPr>
          <w:tcW w:w="250" w:type="pct"/>
          <w:shd w:val="clear" w:color="auto" w:fill="ED7D31" w:themeFill="accent2"/>
          <w:vAlign w:val="center"/>
        </w:tcPr>
        <w:p w14:paraId="2C43275E" w14:textId="77777777" w:rsidR="00B155DC" w:rsidRDefault="00B155DC">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2CAC59B" w14:textId="54DFA5C6" w:rsidR="55558011" w:rsidRDefault="55558011" w:rsidP="55558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919EB" w14:textId="77777777" w:rsidR="00D71B6A" w:rsidRDefault="00D71B6A">
      <w:pPr>
        <w:spacing w:after="0" w:line="240" w:lineRule="auto"/>
      </w:pPr>
      <w:r>
        <w:separator/>
      </w:r>
    </w:p>
  </w:footnote>
  <w:footnote w:type="continuationSeparator" w:id="0">
    <w:p w14:paraId="3C873A15" w14:textId="77777777" w:rsidR="00D71B6A" w:rsidRDefault="00D71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B585" w14:textId="52673A07" w:rsidR="55558011" w:rsidRDefault="00B155DC" w:rsidP="55558011">
    <w:pPr>
      <w:pStyle w:val="Header"/>
    </w:pPr>
    <w:r>
      <w:rPr>
        <w:noProof/>
      </w:rPr>
      <mc:AlternateContent>
        <mc:Choice Requires="wps">
          <w:drawing>
            <wp:anchor distT="0" distB="0" distL="118745" distR="118745" simplePos="0" relativeHeight="251659264" behindDoc="1" locked="0" layoutInCell="1" allowOverlap="0" wp14:anchorId="5D2A0B43" wp14:editId="30FEF8A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62FB269" w14:textId="2078E16E" w:rsidR="00B155DC" w:rsidRDefault="00B155DC">
                              <w:pPr>
                                <w:pStyle w:val="Header"/>
                                <w:tabs>
                                  <w:tab w:val="clear" w:pos="4680"/>
                                  <w:tab w:val="clear" w:pos="9360"/>
                                </w:tabs>
                                <w:jc w:val="center"/>
                                <w:rPr>
                                  <w:caps/>
                                  <w:color w:val="FFFFFF" w:themeColor="background1"/>
                                </w:rPr>
                              </w:pPr>
                              <w:r>
                                <w:rPr>
                                  <w:caps/>
                                  <w:color w:val="FFFFFF" w:themeColor="background1"/>
                                </w:rPr>
                                <w:t xml:space="preserve">Business report </w:t>
                              </w:r>
                              <w:r>
                                <w:rPr>
                                  <w:caps/>
                                  <w:color w:val="FFFFFF" w:themeColor="background1"/>
                                </w:rPr>
                                <w:t>–</w:t>
                              </w:r>
                              <w:r>
                                <w:rPr>
                                  <w:caps/>
                                  <w:color w:val="FFFFFF" w:themeColor="background1"/>
                                </w:rPr>
                                <w:t xml:space="preserve"> AVAWT PROJECT APPRAISAL </w:t>
                              </w:r>
                              <w:r>
                                <w:rPr>
                                  <w:caps/>
                                  <w:color w:val="FFFFFF" w:themeColor="background1"/>
                                </w:rPr>
                                <w:t>–</w:t>
                              </w:r>
                              <w:r>
                                <w:rPr>
                                  <w:caps/>
                                  <w:color w:val="FFFFFF" w:themeColor="background1"/>
                                </w:rPr>
                                <w:t xml:space="preserve"> 2126255 Chris Davies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D2A0B43"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62FB269" w14:textId="2078E16E" w:rsidR="00B155DC" w:rsidRDefault="00B155DC">
                        <w:pPr>
                          <w:pStyle w:val="Header"/>
                          <w:tabs>
                            <w:tab w:val="clear" w:pos="4680"/>
                            <w:tab w:val="clear" w:pos="9360"/>
                          </w:tabs>
                          <w:jc w:val="center"/>
                          <w:rPr>
                            <w:caps/>
                            <w:color w:val="FFFFFF" w:themeColor="background1"/>
                          </w:rPr>
                        </w:pPr>
                        <w:r>
                          <w:rPr>
                            <w:caps/>
                            <w:color w:val="FFFFFF" w:themeColor="background1"/>
                          </w:rPr>
                          <w:t xml:space="preserve">Business report </w:t>
                        </w:r>
                        <w:r>
                          <w:rPr>
                            <w:caps/>
                            <w:color w:val="FFFFFF" w:themeColor="background1"/>
                          </w:rPr>
                          <w:t>–</w:t>
                        </w:r>
                        <w:r>
                          <w:rPr>
                            <w:caps/>
                            <w:color w:val="FFFFFF" w:themeColor="background1"/>
                          </w:rPr>
                          <w:t xml:space="preserve"> AVAWT PROJECT APPRAISAL </w:t>
                        </w:r>
                        <w:r>
                          <w:rPr>
                            <w:caps/>
                            <w:color w:val="FFFFFF" w:themeColor="background1"/>
                          </w:rPr>
                          <w:t>–</w:t>
                        </w:r>
                        <w:r>
                          <w:rPr>
                            <w:caps/>
                            <w:color w:val="FFFFFF" w:themeColor="background1"/>
                          </w:rPr>
                          <w:t xml:space="preserve"> 2126255 Chris Davies</w:t>
                        </w:r>
                      </w:p>
                    </w:sdtContent>
                  </w:sdt>
                </w:txbxContent>
              </v:textbox>
              <w10:wrap type="square" anchorx="margin" anchory="page"/>
            </v:rect>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evBZdEuL" int2:invalidationBookmarkName="" int2:hashCode="KDOsmJJ/iKuLvY" int2:id="oPJsqVdx">
      <int2:state int2:value="Rejected" int2:type="AugLoop_Text_Critique"/>
    </int2:bookmark>
    <int2:bookmark int2:bookmarkName="_Int_1BlT2iQt" int2:invalidationBookmarkName="" int2:hashCode="2jmj7l5rSw0yVb" int2:id="gZKyqi8L">
      <int2:state int2:value="Rejected" int2:type="WordDesignerComplexDecoratorAnnotationType"/>
    </int2:bookmark>
    <int2:bookmark int2:bookmarkName="_Int_LKTFMUwH" int2:invalidationBookmarkName="" int2:hashCode="DnfKAEcAKPtOFp" int2:id="2QvdmkZJ">
      <int2:state int2:value="Rejected" int2:type="AugLoop_Text_Critique"/>
    </int2:bookmark>
    <int2:bookmark int2:bookmarkName="_Int_nIrpfGNQ" int2:invalidationBookmarkName="" int2:hashCode="SradH0SdDJdch8" int2:id="9miL1Jyk">
      <int2:state int2:value="Rejected" int2:type="AugLoop_Text_Critique"/>
    </int2:bookmark>
    <int2:bookmark int2:bookmarkName="_Int_xOWM5KqF" int2:invalidationBookmarkName="" int2:hashCode="351r0XWD+hEdsL" int2:id="2qOg4CTt">
      <int2:state int2:value="Rejected" int2:type="AugLoop_Text_Critique"/>
    </int2:bookmark>
    <int2:bookmark int2:bookmarkName="_Int_PiXaNKFp" int2:invalidationBookmarkName="" int2:hashCode="uFjLKCYX+wlW2W" int2:id="B3TihZ9L">
      <int2:state int2:value="Reject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35B4"/>
    <w:multiLevelType w:val="hybridMultilevel"/>
    <w:tmpl w:val="E494A678"/>
    <w:lvl w:ilvl="0" w:tplc="E464910C">
      <w:start w:val="1"/>
      <w:numFmt w:val="decimal"/>
      <w:lvlText w:val="%1."/>
      <w:lvlJc w:val="left"/>
      <w:pPr>
        <w:ind w:left="720" w:hanging="360"/>
      </w:pPr>
    </w:lvl>
    <w:lvl w:ilvl="1" w:tplc="E0A0F3C2">
      <w:start w:val="1"/>
      <w:numFmt w:val="lowerLetter"/>
      <w:lvlText w:val="%2."/>
      <w:lvlJc w:val="left"/>
      <w:pPr>
        <w:ind w:left="1440" w:hanging="360"/>
      </w:pPr>
    </w:lvl>
    <w:lvl w:ilvl="2" w:tplc="10DE563C">
      <w:start w:val="1"/>
      <w:numFmt w:val="lowerRoman"/>
      <w:lvlText w:val="%3."/>
      <w:lvlJc w:val="right"/>
      <w:pPr>
        <w:ind w:left="2160" w:hanging="180"/>
      </w:pPr>
    </w:lvl>
    <w:lvl w:ilvl="3" w:tplc="8D625AA6">
      <w:start w:val="1"/>
      <w:numFmt w:val="decimal"/>
      <w:lvlText w:val="%4."/>
      <w:lvlJc w:val="left"/>
      <w:pPr>
        <w:ind w:left="2880" w:hanging="360"/>
      </w:pPr>
    </w:lvl>
    <w:lvl w:ilvl="4" w:tplc="08AE4C8A">
      <w:start w:val="1"/>
      <w:numFmt w:val="lowerLetter"/>
      <w:lvlText w:val="%5."/>
      <w:lvlJc w:val="left"/>
      <w:pPr>
        <w:ind w:left="3600" w:hanging="360"/>
      </w:pPr>
    </w:lvl>
    <w:lvl w:ilvl="5" w:tplc="AF2CAAFA">
      <w:start w:val="1"/>
      <w:numFmt w:val="lowerRoman"/>
      <w:lvlText w:val="%6."/>
      <w:lvlJc w:val="right"/>
      <w:pPr>
        <w:ind w:left="4320" w:hanging="180"/>
      </w:pPr>
    </w:lvl>
    <w:lvl w:ilvl="6" w:tplc="D252231E">
      <w:start w:val="1"/>
      <w:numFmt w:val="decimal"/>
      <w:lvlText w:val="%7."/>
      <w:lvlJc w:val="left"/>
      <w:pPr>
        <w:ind w:left="5040" w:hanging="360"/>
      </w:pPr>
    </w:lvl>
    <w:lvl w:ilvl="7" w:tplc="9D44B5C4">
      <w:start w:val="1"/>
      <w:numFmt w:val="lowerLetter"/>
      <w:lvlText w:val="%8."/>
      <w:lvlJc w:val="left"/>
      <w:pPr>
        <w:ind w:left="5760" w:hanging="360"/>
      </w:pPr>
    </w:lvl>
    <w:lvl w:ilvl="8" w:tplc="CC405666">
      <w:start w:val="1"/>
      <w:numFmt w:val="lowerRoman"/>
      <w:lvlText w:val="%9."/>
      <w:lvlJc w:val="right"/>
      <w:pPr>
        <w:ind w:left="6480" w:hanging="180"/>
      </w:pPr>
    </w:lvl>
  </w:abstractNum>
  <w:abstractNum w:abstractNumId="1" w15:restartNumberingAfterBreak="0">
    <w:nsid w:val="0A3FCE4E"/>
    <w:multiLevelType w:val="hybridMultilevel"/>
    <w:tmpl w:val="F7701A3A"/>
    <w:lvl w:ilvl="0" w:tplc="6F268C0E">
      <w:start w:val="1"/>
      <w:numFmt w:val="decimal"/>
      <w:lvlText w:val="%1."/>
      <w:lvlJc w:val="left"/>
      <w:pPr>
        <w:ind w:left="720" w:hanging="360"/>
      </w:pPr>
    </w:lvl>
    <w:lvl w:ilvl="1" w:tplc="7CB23AC8">
      <w:start w:val="1"/>
      <w:numFmt w:val="lowerLetter"/>
      <w:lvlText w:val="%2."/>
      <w:lvlJc w:val="left"/>
      <w:pPr>
        <w:ind w:left="1440" w:hanging="360"/>
      </w:pPr>
    </w:lvl>
    <w:lvl w:ilvl="2" w:tplc="817AAF9C">
      <w:start w:val="1"/>
      <w:numFmt w:val="lowerRoman"/>
      <w:lvlText w:val="%3."/>
      <w:lvlJc w:val="right"/>
      <w:pPr>
        <w:ind w:left="2160" w:hanging="180"/>
      </w:pPr>
    </w:lvl>
    <w:lvl w:ilvl="3" w:tplc="A2809A62">
      <w:start w:val="1"/>
      <w:numFmt w:val="decimal"/>
      <w:lvlText w:val="%4."/>
      <w:lvlJc w:val="left"/>
      <w:pPr>
        <w:ind w:left="2880" w:hanging="360"/>
      </w:pPr>
    </w:lvl>
    <w:lvl w:ilvl="4" w:tplc="4A340326">
      <w:start w:val="1"/>
      <w:numFmt w:val="lowerLetter"/>
      <w:lvlText w:val="%5."/>
      <w:lvlJc w:val="left"/>
      <w:pPr>
        <w:ind w:left="3600" w:hanging="360"/>
      </w:pPr>
    </w:lvl>
    <w:lvl w:ilvl="5" w:tplc="0E6A3D5C">
      <w:start w:val="1"/>
      <w:numFmt w:val="lowerRoman"/>
      <w:lvlText w:val="%6."/>
      <w:lvlJc w:val="right"/>
      <w:pPr>
        <w:ind w:left="4320" w:hanging="180"/>
      </w:pPr>
    </w:lvl>
    <w:lvl w:ilvl="6" w:tplc="498871BE">
      <w:start w:val="1"/>
      <w:numFmt w:val="decimal"/>
      <w:lvlText w:val="%7."/>
      <w:lvlJc w:val="left"/>
      <w:pPr>
        <w:ind w:left="5040" w:hanging="360"/>
      </w:pPr>
    </w:lvl>
    <w:lvl w:ilvl="7" w:tplc="F01C0D08">
      <w:start w:val="1"/>
      <w:numFmt w:val="lowerLetter"/>
      <w:lvlText w:val="%8."/>
      <w:lvlJc w:val="left"/>
      <w:pPr>
        <w:ind w:left="5760" w:hanging="360"/>
      </w:pPr>
    </w:lvl>
    <w:lvl w:ilvl="8" w:tplc="5D8C2BB6">
      <w:start w:val="1"/>
      <w:numFmt w:val="lowerRoman"/>
      <w:lvlText w:val="%9."/>
      <w:lvlJc w:val="right"/>
      <w:pPr>
        <w:ind w:left="6480" w:hanging="180"/>
      </w:pPr>
    </w:lvl>
  </w:abstractNum>
  <w:abstractNum w:abstractNumId="2" w15:restartNumberingAfterBreak="0">
    <w:nsid w:val="1B8194F6"/>
    <w:multiLevelType w:val="hybridMultilevel"/>
    <w:tmpl w:val="69D21A4C"/>
    <w:lvl w:ilvl="0" w:tplc="447A5520">
      <w:start w:val="1"/>
      <w:numFmt w:val="bullet"/>
      <w:lvlText w:val=""/>
      <w:lvlJc w:val="left"/>
      <w:pPr>
        <w:ind w:left="720" w:hanging="360"/>
      </w:pPr>
      <w:rPr>
        <w:rFonts w:ascii="Symbol" w:hAnsi="Symbol" w:hint="default"/>
      </w:rPr>
    </w:lvl>
    <w:lvl w:ilvl="1" w:tplc="12B052E0">
      <w:start w:val="1"/>
      <w:numFmt w:val="bullet"/>
      <w:lvlText w:val="o"/>
      <w:lvlJc w:val="left"/>
      <w:pPr>
        <w:ind w:left="1440" w:hanging="360"/>
      </w:pPr>
      <w:rPr>
        <w:rFonts w:ascii="Courier New" w:hAnsi="Courier New" w:hint="default"/>
      </w:rPr>
    </w:lvl>
    <w:lvl w:ilvl="2" w:tplc="EE386E6C">
      <w:start w:val="1"/>
      <w:numFmt w:val="bullet"/>
      <w:lvlText w:val=""/>
      <w:lvlJc w:val="left"/>
      <w:pPr>
        <w:ind w:left="2160" w:hanging="360"/>
      </w:pPr>
      <w:rPr>
        <w:rFonts w:ascii="Wingdings" w:hAnsi="Wingdings" w:hint="default"/>
      </w:rPr>
    </w:lvl>
    <w:lvl w:ilvl="3" w:tplc="88163F26">
      <w:start w:val="1"/>
      <w:numFmt w:val="bullet"/>
      <w:lvlText w:val=""/>
      <w:lvlJc w:val="left"/>
      <w:pPr>
        <w:ind w:left="2880" w:hanging="360"/>
      </w:pPr>
      <w:rPr>
        <w:rFonts w:ascii="Symbol" w:hAnsi="Symbol" w:hint="default"/>
      </w:rPr>
    </w:lvl>
    <w:lvl w:ilvl="4" w:tplc="26D629B2">
      <w:start w:val="1"/>
      <w:numFmt w:val="bullet"/>
      <w:lvlText w:val="o"/>
      <w:lvlJc w:val="left"/>
      <w:pPr>
        <w:ind w:left="3600" w:hanging="360"/>
      </w:pPr>
      <w:rPr>
        <w:rFonts w:ascii="Courier New" w:hAnsi="Courier New" w:hint="default"/>
      </w:rPr>
    </w:lvl>
    <w:lvl w:ilvl="5" w:tplc="1E68C7B8">
      <w:start w:val="1"/>
      <w:numFmt w:val="bullet"/>
      <w:lvlText w:val=""/>
      <w:lvlJc w:val="left"/>
      <w:pPr>
        <w:ind w:left="4320" w:hanging="360"/>
      </w:pPr>
      <w:rPr>
        <w:rFonts w:ascii="Wingdings" w:hAnsi="Wingdings" w:hint="default"/>
      </w:rPr>
    </w:lvl>
    <w:lvl w:ilvl="6" w:tplc="7A3E34CC">
      <w:start w:val="1"/>
      <w:numFmt w:val="bullet"/>
      <w:lvlText w:val=""/>
      <w:lvlJc w:val="left"/>
      <w:pPr>
        <w:ind w:left="5040" w:hanging="360"/>
      </w:pPr>
      <w:rPr>
        <w:rFonts w:ascii="Symbol" w:hAnsi="Symbol" w:hint="default"/>
      </w:rPr>
    </w:lvl>
    <w:lvl w:ilvl="7" w:tplc="D0664DCE">
      <w:start w:val="1"/>
      <w:numFmt w:val="bullet"/>
      <w:lvlText w:val="o"/>
      <w:lvlJc w:val="left"/>
      <w:pPr>
        <w:ind w:left="5760" w:hanging="360"/>
      </w:pPr>
      <w:rPr>
        <w:rFonts w:ascii="Courier New" w:hAnsi="Courier New" w:hint="default"/>
      </w:rPr>
    </w:lvl>
    <w:lvl w:ilvl="8" w:tplc="2C1A5522">
      <w:start w:val="1"/>
      <w:numFmt w:val="bullet"/>
      <w:lvlText w:val=""/>
      <w:lvlJc w:val="left"/>
      <w:pPr>
        <w:ind w:left="6480" w:hanging="360"/>
      </w:pPr>
      <w:rPr>
        <w:rFonts w:ascii="Wingdings" w:hAnsi="Wingdings" w:hint="default"/>
      </w:rPr>
    </w:lvl>
  </w:abstractNum>
  <w:abstractNum w:abstractNumId="3" w15:restartNumberingAfterBreak="0">
    <w:nsid w:val="1DF20819"/>
    <w:multiLevelType w:val="hybridMultilevel"/>
    <w:tmpl w:val="B172F59E"/>
    <w:lvl w:ilvl="0" w:tplc="52AC2282">
      <w:start w:val="1"/>
      <w:numFmt w:val="decimal"/>
      <w:lvlText w:val="%1."/>
      <w:lvlJc w:val="left"/>
      <w:pPr>
        <w:ind w:left="720" w:hanging="360"/>
      </w:pPr>
    </w:lvl>
    <w:lvl w:ilvl="1" w:tplc="52FCE566">
      <w:start w:val="1"/>
      <w:numFmt w:val="lowerLetter"/>
      <w:lvlText w:val="%2."/>
      <w:lvlJc w:val="left"/>
      <w:pPr>
        <w:ind w:left="1440" w:hanging="360"/>
      </w:pPr>
    </w:lvl>
    <w:lvl w:ilvl="2" w:tplc="08587A80">
      <w:start w:val="1"/>
      <w:numFmt w:val="lowerRoman"/>
      <w:lvlText w:val="%3."/>
      <w:lvlJc w:val="right"/>
      <w:pPr>
        <w:ind w:left="2160" w:hanging="180"/>
      </w:pPr>
    </w:lvl>
    <w:lvl w:ilvl="3" w:tplc="26166C72">
      <w:start w:val="1"/>
      <w:numFmt w:val="decimal"/>
      <w:lvlText w:val="%4."/>
      <w:lvlJc w:val="left"/>
      <w:pPr>
        <w:ind w:left="2880" w:hanging="360"/>
      </w:pPr>
    </w:lvl>
    <w:lvl w:ilvl="4" w:tplc="B922FEEE">
      <w:start w:val="1"/>
      <w:numFmt w:val="lowerLetter"/>
      <w:lvlText w:val="%5."/>
      <w:lvlJc w:val="left"/>
      <w:pPr>
        <w:ind w:left="3600" w:hanging="360"/>
      </w:pPr>
    </w:lvl>
    <w:lvl w:ilvl="5" w:tplc="9306E84E">
      <w:start w:val="1"/>
      <w:numFmt w:val="lowerRoman"/>
      <w:lvlText w:val="%6."/>
      <w:lvlJc w:val="right"/>
      <w:pPr>
        <w:ind w:left="4320" w:hanging="180"/>
      </w:pPr>
    </w:lvl>
    <w:lvl w:ilvl="6" w:tplc="9F6C865E">
      <w:start w:val="1"/>
      <w:numFmt w:val="decimal"/>
      <w:lvlText w:val="%7."/>
      <w:lvlJc w:val="left"/>
      <w:pPr>
        <w:ind w:left="5040" w:hanging="360"/>
      </w:pPr>
    </w:lvl>
    <w:lvl w:ilvl="7" w:tplc="360008F8">
      <w:start w:val="1"/>
      <w:numFmt w:val="lowerLetter"/>
      <w:lvlText w:val="%8."/>
      <w:lvlJc w:val="left"/>
      <w:pPr>
        <w:ind w:left="5760" w:hanging="360"/>
      </w:pPr>
    </w:lvl>
    <w:lvl w:ilvl="8" w:tplc="52A86BD2">
      <w:start w:val="1"/>
      <w:numFmt w:val="lowerRoman"/>
      <w:lvlText w:val="%9."/>
      <w:lvlJc w:val="right"/>
      <w:pPr>
        <w:ind w:left="6480" w:hanging="180"/>
      </w:pPr>
    </w:lvl>
  </w:abstractNum>
  <w:abstractNum w:abstractNumId="4" w15:restartNumberingAfterBreak="0">
    <w:nsid w:val="1F9501E0"/>
    <w:multiLevelType w:val="hybridMultilevel"/>
    <w:tmpl w:val="8C228D98"/>
    <w:lvl w:ilvl="0" w:tplc="A4FCECFC">
      <w:start w:val="1"/>
      <w:numFmt w:val="bullet"/>
      <w:lvlText w:val=""/>
      <w:lvlJc w:val="left"/>
      <w:pPr>
        <w:ind w:left="720" w:hanging="360"/>
      </w:pPr>
      <w:rPr>
        <w:rFonts w:ascii="Symbol" w:hAnsi="Symbol" w:hint="default"/>
      </w:rPr>
    </w:lvl>
    <w:lvl w:ilvl="1" w:tplc="1EB69646">
      <w:start w:val="1"/>
      <w:numFmt w:val="bullet"/>
      <w:lvlText w:val="o"/>
      <w:lvlJc w:val="left"/>
      <w:pPr>
        <w:ind w:left="1440" w:hanging="360"/>
      </w:pPr>
      <w:rPr>
        <w:rFonts w:ascii="Courier New" w:hAnsi="Courier New" w:hint="default"/>
      </w:rPr>
    </w:lvl>
    <w:lvl w:ilvl="2" w:tplc="62000702">
      <w:start w:val="1"/>
      <w:numFmt w:val="bullet"/>
      <w:lvlText w:val=""/>
      <w:lvlJc w:val="left"/>
      <w:pPr>
        <w:ind w:left="2160" w:hanging="360"/>
      </w:pPr>
      <w:rPr>
        <w:rFonts w:ascii="Wingdings" w:hAnsi="Wingdings" w:hint="default"/>
      </w:rPr>
    </w:lvl>
    <w:lvl w:ilvl="3" w:tplc="2EA4BF52">
      <w:start w:val="1"/>
      <w:numFmt w:val="bullet"/>
      <w:lvlText w:val=""/>
      <w:lvlJc w:val="left"/>
      <w:pPr>
        <w:ind w:left="2880" w:hanging="360"/>
      </w:pPr>
      <w:rPr>
        <w:rFonts w:ascii="Symbol" w:hAnsi="Symbol" w:hint="default"/>
      </w:rPr>
    </w:lvl>
    <w:lvl w:ilvl="4" w:tplc="26145B18">
      <w:start w:val="1"/>
      <w:numFmt w:val="bullet"/>
      <w:lvlText w:val="o"/>
      <w:lvlJc w:val="left"/>
      <w:pPr>
        <w:ind w:left="3600" w:hanging="360"/>
      </w:pPr>
      <w:rPr>
        <w:rFonts w:ascii="Courier New" w:hAnsi="Courier New" w:hint="default"/>
      </w:rPr>
    </w:lvl>
    <w:lvl w:ilvl="5" w:tplc="13E0F700">
      <w:start w:val="1"/>
      <w:numFmt w:val="bullet"/>
      <w:lvlText w:val=""/>
      <w:lvlJc w:val="left"/>
      <w:pPr>
        <w:ind w:left="4320" w:hanging="360"/>
      </w:pPr>
      <w:rPr>
        <w:rFonts w:ascii="Wingdings" w:hAnsi="Wingdings" w:hint="default"/>
      </w:rPr>
    </w:lvl>
    <w:lvl w:ilvl="6" w:tplc="4CC21568">
      <w:start w:val="1"/>
      <w:numFmt w:val="bullet"/>
      <w:lvlText w:val=""/>
      <w:lvlJc w:val="left"/>
      <w:pPr>
        <w:ind w:left="5040" w:hanging="360"/>
      </w:pPr>
      <w:rPr>
        <w:rFonts w:ascii="Symbol" w:hAnsi="Symbol" w:hint="default"/>
      </w:rPr>
    </w:lvl>
    <w:lvl w:ilvl="7" w:tplc="810E60FE">
      <w:start w:val="1"/>
      <w:numFmt w:val="bullet"/>
      <w:lvlText w:val="o"/>
      <w:lvlJc w:val="left"/>
      <w:pPr>
        <w:ind w:left="5760" w:hanging="360"/>
      </w:pPr>
      <w:rPr>
        <w:rFonts w:ascii="Courier New" w:hAnsi="Courier New" w:hint="default"/>
      </w:rPr>
    </w:lvl>
    <w:lvl w:ilvl="8" w:tplc="4F0A8AEC">
      <w:start w:val="1"/>
      <w:numFmt w:val="bullet"/>
      <w:lvlText w:val=""/>
      <w:lvlJc w:val="left"/>
      <w:pPr>
        <w:ind w:left="6480" w:hanging="360"/>
      </w:pPr>
      <w:rPr>
        <w:rFonts w:ascii="Wingdings" w:hAnsi="Wingdings" w:hint="default"/>
      </w:rPr>
    </w:lvl>
  </w:abstractNum>
  <w:abstractNum w:abstractNumId="5" w15:restartNumberingAfterBreak="0">
    <w:nsid w:val="29CE0F23"/>
    <w:multiLevelType w:val="hybridMultilevel"/>
    <w:tmpl w:val="A2E25864"/>
    <w:lvl w:ilvl="0" w:tplc="61AA1484">
      <w:start w:val="1"/>
      <w:numFmt w:val="decimal"/>
      <w:lvlText w:val="%1."/>
      <w:lvlJc w:val="left"/>
      <w:pPr>
        <w:ind w:left="720" w:hanging="360"/>
      </w:pPr>
    </w:lvl>
    <w:lvl w:ilvl="1" w:tplc="89B0CC20">
      <w:start w:val="1"/>
      <w:numFmt w:val="lowerLetter"/>
      <w:lvlText w:val="%2."/>
      <w:lvlJc w:val="left"/>
      <w:pPr>
        <w:ind w:left="1440" w:hanging="360"/>
      </w:pPr>
    </w:lvl>
    <w:lvl w:ilvl="2" w:tplc="7750C97A">
      <w:start w:val="1"/>
      <w:numFmt w:val="lowerRoman"/>
      <w:lvlText w:val="%3."/>
      <w:lvlJc w:val="right"/>
      <w:pPr>
        <w:ind w:left="2160" w:hanging="180"/>
      </w:pPr>
    </w:lvl>
    <w:lvl w:ilvl="3" w:tplc="D5886850">
      <w:start w:val="1"/>
      <w:numFmt w:val="decimal"/>
      <w:lvlText w:val="%4."/>
      <w:lvlJc w:val="left"/>
      <w:pPr>
        <w:ind w:left="2880" w:hanging="360"/>
      </w:pPr>
    </w:lvl>
    <w:lvl w:ilvl="4" w:tplc="5262ED98">
      <w:start w:val="1"/>
      <w:numFmt w:val="lowerLetter"/>
      <w:lvlText w:val="%5."/>
      <w:lvlJc w:val="left"/>
      <w:pPr>
        <w:ind w:left="3600" w:hanging="360"/>
      </w:pPr>
    </w:lvl>
    <w:lvl w:ilvl="5" w:tplc="730E54DA">
      <w:start w:val="1"/>
      <w:numFmt w:val="lowerRoman"/>
      <w:lvlText w:val="%6."/>
      <w:lvlJc w:val="right"/>
      <w:pPr>
        <w:ind w:left="4320" w:hanging="180"/>
      </w:pPr>
    </w:lvl>
    <w:lvl w:ilvl="6" w:tplc="83247D96">
      <w:start w:val="1"/>
      <w:numFmt w:val="decimal"/>
      <w:lvlText w:val="%7."/>
      <w:lvlJc w:val="left"/>
      <w:pPr>
        <w:ind w:left="5040" w:hanging="360"/>
      </w:pPr>
    </w:lvl>
    <w:lvl w:ilvl="7" w:tplc="8BDA98BC">
      <w:start w:val="1"/>
      <w:numFmt w:val="lowerLetter"/>
      <w:lvlText w:val="%8."/>
      <w:lvlJc w:val="left"/>
      <w:pPr>
        <w:ind w:left="5760" w:hanging="360"/>
      </w:pPr>
    </w:lvl>
    <w:lvl w:ilvl="8" w:tplc="FD1A7BA0">
      <w:start w:val="1"/>
      <w:numFmt w:val="lowerRoman"/>
      <w:lvlText w:val="%9."/>
      <w:lvlJc w:val="right"/>
      <w:pPr>
        <w:ind w:left="6480" w:hanging="180"/>
      </w:pPr>
    </w:lvl>
  </w:abstractNum>
  <w:abstractNum w:abstractNumId="6" w15:restartNumberingAfterBreak="0">
    <w:nsid w:val="475AFA6C"/>
    <w:multiLevelType w:val="hybridMultilevel"/>
    <w:tmpl w:val="3C3652AC"/>
    <w:lvl w:ilvl="0" w:tplc="272C23FC">
      <w:start w:val="1"/>
      <w:numFmt w:val="decimal"/>
      <w:lvlText w:val="%1."/>
      <w:lvlJc w:val="left"/>
      <w:pPr>
        <w:ind w:left="720" w:hanging="360"/>
      </w:pPr>
    </w:lvl>
    <w:lvl w:ilvl="1" w:tplc="F70A0768">
      <w:start w:val="1"/>
      <w:numFmt w:val="lowerLetter"/>
      <w:lvlText w:val="%2."/>
      <w:lvlJc w:val="left"/>
      <w:pPr>
        <w:ind w:left="1440" w:hanging="360"/>
      </w:pPr>
    </w:lvl>
    <w:lvl w:ilvl="2" w:tplc="7DAA7E26">
      <w:start w:val="1"/>
      <w:numFmt w:val="lowerRoman"/>
      <w:lvlText w:val="%3."/>
      <w:lvlJc w:val="right"/>
      <w:pPr>
        <w:ind w:left="2160" w:hanging="180"/>
      </w:pPr>
    </w:lvl>
    <w:lvl w:ilvl="3" w:tplc="D3C47E0A">
      <w:start w:val="1"/>
      <w:numFmt w:val="decimal"/>
      <w:lvlText w:val="%4."/>
      <w:lvlJc w:val="left"/>
      <w:pPr>
        <w:ind w:left="2880" w:hanging="360"/>
      </w:pPr>
    </w:lvl>
    <w:lvl w:ilvl="4" w:tplc="B24222F4">
      <w:start w:val="1"/>
      <w:numFmt w:val="lowerLetter"/>
      <w:lvlText w:val="%5."/>
      <w:lvlJc w:val="left"/>
      <w:pPr>
        <w:ind w:left="3600" w:hanging="360"/>
      </w:pPr>
    </w:lvl>
    <w:lvl w:ilvl="5" w:tplc="347AA04E">
      <w:start w:val="1"/>
      <w:numFmt w:val="lowerRoman"/>
      <w:lvlText w:val="%6."/>
      <w:lvlJc w:val="right"/>
      <w:pPr>
        <w:ind w:left="4320" w:hanging="180"/>
      </w:pPr>
    </w:lvl>
    <w:lvl w:ilvl="6" w:tplc="81AE7B32">
      <w:start w:val="1"/>
      <w:numFmt w:val="decimal"/>
      <w:lvlText w:val="%7."/>
      <w:lvlJc w:val="left"/>
      <w:pPr>
        <w:ind w:left="5040" w:hanging="360"/>
      </w:pPr>
    </w:lvl>
    <w:lvl w:ilvl="7" w:tplc="B9BCFF3A">
      <w:start w:val="1"/>
      <w:numFmt w:val="lowerLetter"/>
      <w:lvlText w:val="%8."/>
      <w:lvlJc w:val="left"/>
      <w:pPr>
        <w:ind w:left="5760" w:hanging="360"/>
      </w:pPr>
    </w:lvl>
    <w:lvl w:ilvl="8" w:tplc="0D6E95D2">
      <w:start w:val="1"/>
      <w:numFmt w:val="lowerRoman"/>
      <w:lvlText w:val="%9."/>
      <w:lvlJc w:val="right"/>
      <w:pPr>
        <w:ind w:left="6480" w:hanging="180"/>
      </w:pPr>
    </w:lvl>
  </w:abstractNum>
  <w:abstractNum w:abstractNumId="7" w15:restartNumberingAfterBreak="0">
    <w:nsid w:val="4D5C6866"/>
    <w:multiLevelType w:val="hybridMultilevel"/>
    <w:tmpl w:val="4876373E"/>
    <w:lvl w:ilvl="0" w:tplc="9DA43B2A">
      <w:start w:val="1"/>
      <w:numFmt w:val="decimal"/>
      <w:lvlText w:val="%1."/>
      <w:lvlJc w:val="left"/>
      <w:pPr>
        <w:ind w:left="720" w:hanging="360"/>
      </w:pPr>
    </w:lvl>
    <w:lvl w:ilvl="1" w:tplc="05C0E380">
      <w:start w:val="1"/>
      <w:numFmt w:val="lowerLetter"/>
      <w:lvlText w:val="%2."/>
      <w:lvlJc w:val="left"/>
      <w:pPr>
        <w:ind w:left="1440" w:hanging="360"/>
      </w:pPr>
    </w:lvl>
    <w:lvl w:ilvl="2" w:tplc="2E500CFA">
      <w:start w:val="1"/>
      <w:numFmt w:val="lowerRoman"/>
      <w:lvlText w:val="%3."/>
      <w:lvlJc w:val="right"/>
      <w:pPr>
        <w:ind w:left="2160" w:hanging="180"/>
      </w:pPr>
    </w:lvl>
    <w:lvl w:ilvl="3" w:tplc="1EC27450">
      <w:start w:val="1"/>
      <w:numFmt w:val="decimal"/>
      <w:lvlText w:val="%4."/>
      <w:lvlJc w:val="left"/>
      <w:pPr>
        <w:ind w:left="2880" w:hanging="360"/>
      </w:pPr>
    </w:lvl>
    <w:lvl w:ilvl="4" w:tplc="B7FCF71A">
      <w:start w:val="1"/>
      <w:numFmt w:val="lowerLetter"/>
      <w:lvlText w:val="%5."/>
      <w:lvlJc w:val="left"/>
      <w:pPr>
        <w:ind w:left="3600" w:hanging="360"/>
      </w:pPr>
    </w:lvl>
    <w:lvl w:ilvl="5" w:tplc="4CF0F1EC">
      <w:start w:val="1"/>
      <w:numFmt w:val="lowerRoman"/>
      <w:lvlText w:val="%6."/>
      <w:lvlJc w:val="right"/>
      <w:pPr>
        <w:ind w:left="4320" w:hanging="180"/>
      </w:pPr>
    </w:lvl>
    <w:lvl w:ilvl="6" w:tplc="AE0A6178">
      <w:start w:val="1"/>
      <w:numFmt w:val="decimal"/>
      <w:lvlText w:val="%7."/>
      <w:lvlJc w:val="left"/>
      <w:pPr>
        <w:ind w:left="5040" w:hanging="360"/>
      </w:pPr>
    </w:lvl>
    <w:lvl w:ilvl="7" w:tplc="B79E95F6">
      <w:start w:val="1"/>
      <w:numFmt w:val="lowerLetter"/>
      <w:lvlText w:val="%8."/>
      <w:lvlJc w:val="left"/>
      <w:pPr>
        <w:ind w:left="5760" w:hanging="360"/>
      </w:pPr>
    </w:lvl>
    <w:lvl w:ilvl="8" w:tplc="850230AC">
      <w:start w:val="1"/>
      <w:numFmt w:val="lowerRoman"/>
      <w:lvlText w:val="%9."/>
      <w:lvlJc w:val="right"/>
      <w:pPr>
        <w:ind w:left="6480" w:hanging="180"/>
      </w:pPr>
    </w:lvl>
  </w:abstractNum>
  <w:abstractNum w:abstractNumId="8" w15:restartNumberingAfterBreak="0">
    <w:nsid w:val="546ABB2E"/>
    <w:multiLevelType w:val="hybridMultilevel"/>
    <w:tmpl w:val="A2926458"/>
    <w:lvl w:ilvl="0" w:tplc="FE48BD46">
      <w:start w:val="1"/>
      <w:numFmt w:val="bullet"/>
      <w:lvlText w:val=""/>
      <w:lvlJc w:val="left"/>
      <w:pPr>
        <w:ind w:left="720" w:hanging="360"/>
      </w:pPr>
      <w:rPr>
        <w:rFonts w:ascii="Symbol" w:hAnsi="Symbol" w:hint="default"/>
      </w:rPr>
    </w:lvl>
    <w:lvl w:ilvl="1" w:tplc="A1386490">
      <w:start w:val="1"/>
      <w:numFmt w:val="bullet"/>
      <w:lvlText w:val="o"/>
      <w:lvlJc w:val="left"/>
      <w:pPr>
        <w:ind w:left="1440" w:hanging="360"/>
      </w:pPr>
      <w:rPr>
        <w:rFonts w:ascii="Courier New" w:hAnsi="Courier New" w:hint="default"/>
      </w:rPr>
    </w:lvl>
    <w:lvl w:ilvl="2" w:tplc="78B8B9AC">
      <w:start w:val="1"/>
      <w:numFmt w:val="bullet"/>
      <w:lvlText w:val=""/>
      <w:lvlJc w:val="left"/>
      <w:pPr>
        <w:ind w:left="2160" w:hanging="360"/>
      </w:pPr>
      <w:rPr>
        <w:rFonts w:ascii="Wingdings" w:hAnsi="Wingdings" w:hint="default"/>
      </w:rPr>
    </w:lvl>
    <w:lvl w:ilvl="3" w:tplc="71CC0832">
      <w:start w:val="1"/>
      <w:numFmt w:val="bullet"/>
      <w:lvlText w:val=""/>
      <w:lvlJc w:val="left"/>
      <w:pPr>
        <w:ind w:left="2880" w:hanging="360"/>
      </w:pPr>
      <w:rPr>
        <w:rFonts w:ascii="Symbol" w:hAnsi="Symbol" w:hint="default"/>
      </w:rPr>
    </w:lvl>
    <w:lvl w:ilvl="4" w:tplc="B03EA5C8">
      <w:start w:val="1"/>
      <w:numFmt w:val="bullet"/>
      <w:lvlText w:val="o"/>
      <w:lvlJc w:val="left"/>
      <w:pPr>
        <w:ind w:left="3600" w:hanging="360"/>
      </w:pPr>
      <w:rPr>
        <w:rFonts w:ascii="Courier New" w:hAnsi="Courier New" w:hint="default"/>
      </w:rPr>
    </w:lvl>
    <w:lvl w:ilvl="5" w:tplc="966E9B28">
      <w:start w:val="1"/>
      <w:numFmt w:val="bullet"/>
      <w:lvlText w:val=""/>
      <w:lvlJc w:val="left"/>
      <w:pPr>
        <w:ind w:left="4320" w:hanging="360"/>
      </w:pPr>
      <w:rPr>
        <w:rFonts w:ascii="Wingdings" w:hAnsi="Wingdings" w:hint="default"/>
      </w:rPr>
    </w:lvl>
    <w:lvl w:ilvl="6" w:tplc="FD3474C8">
      <w:start w:val="1"/>
      <w:numFmt w:val="bullet"/>
      <w:lvlText w:val=""/>
      <w:lvlJc w:val="left"/>
      <w:pPr>
        <w:ind w:left="5040" w:hanging="360"/>
      </w:pPr>
      <w:rPr>
        <w:rFonts w:ascii="Symbol" w:hAnsi="Symbol" w:hint="default"/>
      </w:rPr>
    </w:lvl>
    <w:lvl w:ilvl="7" w:tplc="B4C43112">
      <w:start w:val="1"/>
      <w:numFmt w:val="bullet"/>
      <w:lvlText w:val="o"/>
      <w:lvlJc w:val="left"/>
      <w:pPr>
        <w:ind w:left="5760" w:hanging="360"/>
      </w:pPr>
      <w:rPr>
        <w:rFonts w:ascii="Courier New" w:hAnsi="Courier New" w:hint="default"/>
      </w:rPr>
    </w:lvl>
    <w:lvl w:ilvl="8" w:tplc="C898FE10">
      <w:start w:val="1"/>
      <w:numFmt w:val="bullet"/>
      <w:lvlText w:val=""/>
      <w:lvlJc w:val="left"/>
      <w:pPr>
        <w:ind w:left="6480" w:hanging="360"/>
      </w:pPr>
      <w:rPr>
        <w:rFonts w:ascii="Wingdings" w:hAnsi="Wingdings" w:hint="default"/>
      </w:rPr>
    </w:lvl>
  </w:abstractNum>
  <w:abstractNum w:abstractNumId="9" w15:restartNumberingAfterBreak="0">
    <w:nsid w:val="621C21B6"/>
    <w:multiLevelType w:val="hybridMultilevel"/>
    <w:tmpl w:val="4A364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FB169F"/>
    <w:multiLevelType w:val="hybridMultilevel"/>
    <w:tmpl w:val="2A264E38"/>
    <w:lvl w:ilvl="0" w:tplc="2DC0A5FA">
      <w:start w:val="1"/>
      <w:numFmt w:val="decimal"/>
      <w:lvlText w:val="%1."/>
      <w:lvlJc w:val="left"/>
      <w:pPr>
        <w:ind w:left="720" w:hanging="360"/>
      </w:pPr>
    </w:lvl>
    <w:lvl w:ilvl="1" w:tplc="D99261F2">
      <w:start w:val="1"/>
      <w:numFmt w:val="lowerLetter"/>
      <w:lvlText w:val="%2."/>
      <w:lvlJc w:val="left"/>
      <w:pPr>
        <w:ind w:left="1440" w:hanging="360"/>
      </w:pPr>
    </w:lvl>
    <w:lvl w:ilvl="2" w:tplc="E61411B2">
      <w:start w:val="1"/>
      <w:numFmt w:val="lowerRoman"/>
      <w:lvlText w:val="%3."/>
      <w:lvlJc w:val="right"/>
      <w:pPr>
        <w:ind w:left="2160" w:hanging="180"/>
      </w:pPr>
    </w:lvl>
    <w:lvl w:ilvl="3" w:tplc="45DA1436">
      <w:start w:val="1"/>
      <w:numFmt w:val="decimal"/>
      <w:lvlText w:val="%4."/>
      <w:lvlJc w:val="left"/>
      <w:pPr>
        <w:ind w:left="2880" w:hanging="360"/>
      </w:pPr>
    </w:lvl>
    <w:lvl w:ilvl="4" w:tplc="CDE2F3E6">
      <w:start w:val="1"/>
      <w:numFmt w:val="lowerLetter"/>
      <w:lvlText w:val="%5."/>
      <w:lvlJc w:val="left"/>
      <w:pPr>
        <w:ind w:left="3600" w:hanging="360"/>
      </w:pPr>
    </w:lvl>
    <w:lvl w:ilvl="5" w:tplc="4DDA1598">
      <w:start w:val="1"/>
      <w:numFmt w:val="lowerRoman"/>
      <w:lvlText w:val="%6."/>
      <w:lvlJc w:val="right"/>
      <w:pPr>
        <w:ind w:left="4320" w:hanging="180"/>
      </w:pPr>
    </w:lvl>
    <w:lvl w:ilvl="6" w:tplc="A546FCE6">
      <w:start w:val="1"/>
      <w:numFmt w:val="decimal"/>
      <w:lvlText w:val="%7."/>
      <w:lvlJc w:val="left"/>
      <w:pPr>
        <w:ind w:left="5040" w:hanging="360"/>
      </w:pPr>
    </w:lvl>
    <w:lvl w:ilvl="7" w:tplc="8F202AFA">
      <w:start w:val="1"/>
      <w:numFmt w:val="lowerLetter"/>
      <w:lvlText w:val="%8."/>
      <w:lvlJc w:val="left"/>
      <w:pPr>
        <w:ind w:left="5760" w:hanging="360"/>
      </w:pPr>
    </w:lvl>
    <w:lvl w:ilvl="8" w:tplc="0BFAB740">
      <w:start w:val="1"/>
      <w:numFmt w:val="lowerRoman"/>
      <w:lvlText w:val="%9."/>
      <w:lvlJc w:val="right"/>
      <w:pPr>
        <w:ind w:left="6480" w:hanging="180"/>
      </w:pPr>
    </w:lvl>
  </w:abstractNum>
  <w:abstractNum w:abstractNumId="11" w15:restartNumberingAfterBreak="0">
    <w:nsid w:val="68FB7B12"/>
    <w:multiLevelType w:val="hybridMultilevel"/>
    <w:tmpl w:val="2E001B1C"/>
    <w:lvl w:ilvl="0" w:tplc="747E897C">
      <w:start w:val="1"/>
      <w:numFmt w:val="decimal"/>
      <w:lvlText w:val="%1."/>
      <w:lvlJc w:val="left"/>
      <w:pPr>
        <w:ind w:left="720" w:hanging="360"/>
      </w:pPr>
    </w:lvl>
    <w:lvl w:ilvl="1" w:tplc="ED8EFE2E">
      <w:start w:val="1"/>
      <w:numFmt w:val="lowerLetter"/>
      <w:lvlText w:val="%2."/>
      <w:lvlJc w:val="left"/>
      <w:pPr>
        <w:ind w:left="1440" w:hanging="360"/>
      </w:pPr>
    </w:lvl>
    <w:lvl w:ilvl="2" w:tplc="C35C5DAA">
      <w:start w:val="1"/>
      <w:numFmt w:val="lowerRoman"/>
      <w:lvlText w:val="%3."/>
      <w:lvlJc w:val="right"/>
      <w:pPr>
        <w:ind w:left="2160" w:hanging="180"/>
      </w:pPr>
    </w:lvl>
    <w:lvl w:ilvl="3" w:tplc="951A730E">
      <w:start w:val="1"/>
      <w:numFmt w:val="decimal"/>
      <w:lvlText w:val="%4."/>
      <w:lvlJc w:val="left"/>
      <w:pPr>
        <w:ind w:left="2880" w:hanging="360"/>
      </w:pPr>
    </w:lvl>
    <w:lvl w:ilvl="4" w:tplc="3F80A0E8">
      <w:start w:val="1"/>
      <w:numFmt w:val="lowerLetter"/>
      <w:lvlText w:val="%5."/>
      <w:lvlJc w:val="left"/>
      <w:pPr>
        <w:ind w:left="3600" w:hanging="360"/>
      </w:pPr>
    </w:lvl>
    <w:lvl w:ilvl="5" w:tplc="60A04468">
      <w:start w:val="1"/>
      <w:numFmt w:val="lowerRoman"/>
      <w:lvlText w:val="%6."/>
      <w:lvlJc w:val="right"/>
      <w:pPr>
        <w:ind w:left="4320" w:hanging="180"/>
      </w:pPr>
    </w:lvl>
    <w:lvl w:ilvl="6" w:tplc="D758CBAE">
      <w:start w:val="1"/>
      <w:numFmt w:val="decimal"/>
      <w:lvlText w:val="%7."/>
      <w:lvlJc w:val="left"/>
      <w:pPr>
        <w:ind w:left="5040" w:hanging="360"/>
      </w:pPr>
    </w:lvl>
    <w:lvl w:ilvl="7" w:tplc="6B6A4E2E">
      <w:start w:val="1"/>
      <w:numFmt w:val="lowerLetter"/>
      <w:lvlText w:val="%8."/>
      <w:lvlJc w:val="left"/>
      <w:pPr>
        <w:ind w:left="5760" w:hanging="360"/>
      </w:pPr>
    </w:lvl>
    <w:lvl w:ilvl="8" w:tplc="B6FC8372">
      <w:start w:val="1"/>
      <w:numFmt w:val="lowerRoman"/>
      <w:lvlText w:val="%9."/>
      <w:lvlJc w:val="right"/>
      <w:pPr>
        <w:ind w:left="6480" w:hanging="180"/>
      </w:pPr>
    </w:lvl>
  </w:abstractNum>
  <w:abstractNum w:abstractNumId="12" w15:restartNumberingAfterBreak="0">
    <w:nsid w:val="752CEAEE"/>
    <w:multiLevelType w:val="hybridMultilevel"/>
    <w:tmpl w:val="9CC4B1F2"/>
    <w:lvl w:ilvl="0" w:tplc="3A3698F2">
      <w:start w:val="1"/>
      <w:numFmt w:val="bullet"/>
      <w:lvlText w:val=""/>
      <w:lvlJc w:val="left"/>
      <w:pPr>
        <w:ind w:left="720" w:hanging="360"/>
      </w:pPr>
      <w:rPr>
        <w:rFonts w:ascii="Symbol" w:hAnsi="Symbol" w:hint="default"/>
      </w:rPr>
    </w:lvl>
    <w:lvl w:ilvl="1" w:tplc="ED6E29DA">
      <w:start w:val="1"/>
      <w:numFmt w:val="bullet"/>
      <w:lvlText w:val="o"/>
      <w:lvlJc w:val="left"/>
      <w:pPr>
        <w:ind w:left="1440" w:hanging="360"/>
      </w:pPr>
      <w:rPr>
        <w:rFonts w:ascii="Courier New" w:hAnsi="Courier New" w:hint="default"/>
      </w:rPr>
    </w:lvl>
    <w:lvl w:ilvl="2" w:tplc="DC3ECC04">
      <w:start w:val="1"/>
      <w:numFmt w:val="bullet"/>
      <w:lvlText w:val=""/>
      <w:lvlJc w:val="left"/>
      <w:pPr>
        <w:ind w:left="2160" w:hanging="360"/>
      </w:pPr>
      <w:rPr>
        <w:rFonts w:ascii="Wingdings" w:hAnsi="Wingdings" w:hint="default"/>
      </w:rPr>
    </w:lvl>
    <w:lvl w:ilvl="3" w:tplc="69D692CE">
      <w:start w:val="1"/>
      <w:numFmt w:val="bullet"/>
      <w:lvlText w:val=""/>
      <w:lvlJc w:val="left"/>
      <w:pPr>
        <w:ind w:left="2880" w:hanging="360"/>
      </w:pPr>
      <w:rPr>
        <w:rFonts w:ascii="Symbol" w:hAnsi="Symbol" w:hint="default"/>
      </w:rPr>
    </w:lvl>
    <w:lvl w:ilvl="4" w:tplc="5A0C17F4">
      <w:start w:val="1"/>
      <w:numFmt w:val="bullet"/>
      <w:lvlText w:val="o"/>
      <w:lvlJc w:val="left"/>
      <w:pPr>
        <w:ind w:left="3600" w:hanging="360"/>
      </w:pPr>
      <w:rPr>
        <w:rFonts w:ascii="Courier New" w:hAnsi="Courier New" w:hint="default"/>
      </w:rPr>
    </w:lvl>
    <w:lvl w:ilvl="5" w:tplc="347863A6">
      <w:start w:val="1"/>
      <w:numFmt w:val="bullet"/>
      <w:lvlText w:val=""/>
      <w:lvlJc w:val="left"/>
      <w:pPr>
        <w:ind w:left="4320" w:hanging="360"/>
      </w:pPr>
      <w:rPr>
        <w:rFonts w:ascii="Wingdings" w:hAnsi="Wingdings" w:hint="default"/>
      </w:rPr>
    </w:lvl>
    <w:lvl w:ilvl="6" w:tplc="65829DC0">
      <w:start w:val="1"/>
      <w:numFmt w:val="bullet"/>
      <w:lvlText w:val=""/>
      <w:lvlJc w:val="left"/>
      <w:pPr>
        <w:ind w:left="5040" w:hanging="360"/>
      </w:pPr>
      <w:rPr>
        <w:rFonts w:ascii="Symbol" w:hAnsi="Symbol" w:hint="default"/>
      </w:rPr>
    </w:lvl>
    <w:lvl w:ilvl="7" w:tplc="76261410">
      <w:start w:val="1"/>
      <w:numFmt w:val="bullet"/>
      <w:lvlText w:val="o"/>
      <w:lvlJc w:val="left"/>
      <w:pPr>
        <w:ind w:left="5760" w:hanging="360"/>
      </w:pPr>
      <w:rPr>
        <w:rFonts w:ascii="Courier New" w:hAnsi="Courier New" w:hint="default"/>
      </w:rPr>
    </w:lvl>
    <w:lvl w:ilvl="8" w:tplc="04046F2C">
      <w:start w:val="1"/>
      <w:numFmt w:val="bullet"/>
      <w:lvlText w:val=""/>
      <w:lvlJc w:val="left"/>
      <w:pPr>
        <w:ind w:left="6480" w:hanging="360"/>
      </w:pPr>
      <w:rPr>
        <w:rFonts w:ascii="Wingdings" w:hAnsi="Wingdings" w:hint="default"/>
      </w:rPr>
    </w:lvl>
  </w:abstractNum>
  <w:abstractNum w:abstractNumId="13" w15:restartNumberingAfterBreak="0">
    <w:nsid w:val="76B527B3"/>
    <w:multiLevelType w:val="hybridMultilevel"/>
    <w:tmpl w:val="A1FA9D4A"/>
    <w:lvl w:ilvl="0" w:tplc="B45E20C6">
      <w:start w:val="1"/>
      <w:numFmt w:val="decimal"/>
      <w:lvlText w:val="%1."/>
      <w:lvlJc w:val="left"/>
      <w:pPr>
        <w:ind w:left="720" w:hanging="360"/>
      </w:pPr>
    </w:lvl>
    <w:lvl w:ilvl="1" w:tplc="B846F58C">
      <w:start w:val="1"/>
      <w:numFmt w:val="lowerLetter"/>
      <w:lvlText w:val="%2."/>
      <w:lvlJc w:val="left"/>
      <w:pPr>
        <w:ind w:left="1440" w:hanging="360"/>
      </w:pPr>
    </w:lvl>
    <w:lvl w:ilvl="2" w:tplc="B98CB6FE">
      <w:start w:val="1"/>
      <w:numFmt w:val="lowerRoman"/>
      <w:lvlText w:val="%3."/>
      <w:lvlJc w:val="right"/>
      <w:pPr>
        <w:ind w:left="2160" w:hanging="180"/>
      </w:pPr>
    </w:lvl>
    <w:lvl w:ilvl="3" w:tplc="B2560374">
      <w:start w:val="1"/>
      <w:numFmt w:val="decimal"/>
      <w:lvlText w:val="%4."/>
      <w:lvlJc w:val="left"/>
      <w:pPr>
        <w:ind w:left="2880" w:hanging="360"/>
      </w:pPr>
    </w:lvl>
    <w:lvl w:ilvl="4" w:tplc="B6046F6C">
      <w:start w:val="1"/>
      <w:numFmt w:val="lowerLetter"/>
      <w:lvlText w:val="%5."/>
      <w:lvlJc w:val="left"/>
      <w:pPr>
        <w:ind w:left="3600" w:hanging="360"/>
      </w:pPr>
    </w:lvl>
    <w:lvl w:ilvl="5" w:tplc="E88ABDD8">
      <w:start w:val="1"/>
      <w:numFmt w:val="lowerRoman"/>
      <w:lvlText w:val="%6."/>
      <w:lvlJc w:val="right"/>
      <w:pPr>
        <w:ind w:left="4320" w:hanging="180"/>
      </w:pPr>
    </w:lvl>
    <w:lvl w:ilvl="6" w:tplc="BFB042B0">
      <w:start w:val="1"/>
      <w:numFmt w:val="decimal"/>
      <w:lvlText w:val="%7."/>
      <w:lvlJc w:val="left"/>
      <w:pPr>
        <w:ind w:left="5040" w:hanging="360"/>
      </w:pPr>
    </w:lvl>
    <w:lvl w:ilvl="7" w:tplc="DD103542">
      <w:start w:val="1"/>
      <w:numFmt w:val="lowerLetter"/>
      <w:lvlText w:val="%8."/>
      <w:lvlJc w:val="left"/>
      <w:pPr>
        <w:ind w:left="5760" w:hanging="360"/>
      </w:pPr>
    </w:lvl>
    <w:lvl w:ilvl="8" w:tplc="7EF4B68C">
      <w:start w:val="1"/>
      <w:numFmt w:val="lowerRoman"/>
      <w:lvlText w:val="%9."/>
      <w:lvlJc w:val="right"/>
      <w:pPr>
        <w:ind w:left="6480" w:hanging="180"/>
      </w:pPr>
    </w:lvl>
  </w:abstractNum>
  <w:abstractNum w:abstractNumId="14" w15:restartNumberingAfterBreak="0">
    <w:nsid w:val="78048A2F"/>
    <w:multiLevelType w:val="hybridMultilevel"/>
    <w:tmpl w:val="7A72F4EC"/>
    <w:lvl w:ilvl="0" w:tplc="C4B870A0">
      <w:start w:val="1"/>
      <w:numFmt w:val="decimal"/>
      <w:lvlText w:val="%1."/>
      <w:lvlJc w:val="left"/>
      <w:pPr>
        <w:ind w:left="720" w:hanging="360"/>
      </w:pPr>
    </w:lvl>
    <w:lvl w:ilvl="1" w:tplc="41164EC0">
      <w:start w:val="1"/>
      <w:numFmt w:val="lowerLetter"/>
      <w:lvlText w:val="%2."/>
      <w:lvlJc w:val="left"/>
      <w:pPr>
        <w:ind w:left="1440" w:hanging="360"/>
      </w:pPr>
    </w:lvl>
    <w:lvl w:ilvl="2" w:tplc="B3B849E8">
      <w:start w:val="1"/>
      <w:numFmt w:val="lowerRoman"/>
      <w:lvlText w:val="%3."/>
      <w:lvlJc w:val="right"/>
      <w:pPr>
        <w:ind w:left="2160" w:hanging="180"/>
      </w:pPr>
    </w:lvl>
    <w:lvl w:ilvl="3" w:tplc="B5261392">
      <w:start w:val="1"/>
      <w:numFmt w:val="decimal"/>
      <w:lvlText w:val="%4."/>
      <w:lvlJc w:val="left"/>
      <w:pPr>
        <w:ind w:left="2880" w:hanging="360"/>
      </w:pPr>
    </w:lvl>
    <w:lvl w:ilvl="4" w:tplc="4DD0ABB6">
      <w:start w:val="1"/>
      <w:numFmt w:val="lowerLetter"/>
      <w:lvlText w:val="%5."/>
      <w:lvlJc w:val="left"/>
      <w:pPr>
        <w:ind w:left="3600" w:hanging="360"/>
      </w:pPr>
    </w:lvl>
    <w:lvl w:ilvl="5" w:tplc="E5325648">
      <w:start w:val="1"/>
      <w:numFmt w:val="lowerRoman"/>
      <w:lvlText w:val="%6."/>
      <w:lvlJc w:val="right"/>
      <w:pPr>
        <w:ind w:left="4320" w:hanging="180"/>
      </w:pPr>
    </w:lvl>
    <w:lvl w:ilvl="6" w:tplc="9DD44E24">
      <w:start w:val="1"/>
      <w:numFmt w:val="decimal"/>
      <w:lvlText w:val="%7."/>
      <w:lvlJc w:val="left"/>
      <w:pPr>
        <w:ind w:left="5040" w:hanging="360"/>
      </w:pPr>
    </w:lvl>
    <w:lvl w:ilvl="7" w:tplc="45541A2A">
      <w:start w:val="1"/>
      <w:numFmt w:val="lowerLetter"/>
      <w:lvlText w:val="%8."/>
      <w:lvlJc w:val="left"/>
      <w:pPr>
        <w:ind w:left="5760" w:hanging="360"/>
      </w:pPr>
    </w:lvl>
    <w:lvl w:ilvl="8" w:tplc="1DF48E56">
      <w:start w:val="1"/>
      <w:numFmt w:val="lowerRoman"/>
      <w:lvlText w:val="%9."/>
      <w:lvlJc w:val="right"/>
      <w:pPr>
        <w:ind w:left="6480" w:hanging="180"/>
      </w:pPr>
    </w:lvl>
  </w:abstractNum>
  <w:num w:numId="1" w16cid:durableId="167715173">
    <w:abstractNumId w:val="13"/>
  </w:num>
  <w:num w:numId="2" w16cid:durableId="1812477445">
    <w:abstractNumId w:val="4"/>
  </w:num>
  <w:num w:numId="3" w16cid:durableId="2093816040">
    <w:abstractNumId w:val="8"/>
  </w:num>
  <w:num w:numId="4" w16cid:durableId="1829468861">
    <w:abstractNumId w:val="2"/>
  </w:num>
  <w:num w:numId="5" w16cid:durableId="1283028120">
    <w:abstractNumId w:val="5"/>
  </w:num>
  <w:num w:numId="6" w16cid:durableId="1531720546">
    <w:abstractNumId w:val="0"/>
  </w:num>
  <w:num w:numId="7" w16cid:durableId="679621881">
    <w:abstractNumId w:val="11"/>
  </w:num>
  <w:num w:numId="8" w16cid:durableId="1801069557">
    <w:abstractNumId w:val="10"/>
  </w:num>
  <w:num w:numId="9" w16cid:durableId="4675592">
    <w:abstractNumId w:val="3"/>
  </w:num>
  <w:num w:numId="10" w16cid:durableId="356006129">
    <w:abstractNumId w:val="7"/>
  </w:num>
  <w:num w:numId="11" w16cid:durableId="423457205">
    <w:abstractNumId w:val="14"/>
  </w:num>
  <w:num w:numId="12" w16cid:durableId="1563056603">
    <w:abstractNumId w:val="1"/>
  </w:num>
  <w:num w:numId="13" w16cid:durableId="997416561">
    <w:abstractNumId w:val="6"/>
  </w:num>
  <w:num w:numId="14" w16cid:durableId="1576478720">
    <w:abstractNumId w:val="12"/>
  </w:num>
  <w:num w:numId="15" w16cid:durableId="1147698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873F1D"/>
    <w:rsid w:val="000D91BB"/>
    <w:rsid w:val="00103728"/>
    <w:rsid w:val="00163BB0"/>
    <w:rsid w:val="0017477C"/>
    <w:rsid w:val="001831B9"/>
    <w:rsid w:val="0018680B"/>
    <w:rsid w:val="0030B14B"/>
    <w:rsid w:val="00325A4E"/>
    <w:rsid w:val="0036D900"/>
    <w:rsid w:val="00375FDF"/>
    <w:rsid w:val="00400EDC"/>
    <w:rsid w:val="0049133E"/>
    <w:rsid w:val="004F3AC4"/>
    <w:rsid w:val="0051BD84"/>
    <w:rsid w:val="005207C2"/>
    <w:rsid w:val="005271E3"/>
    <w:rsid w:val="005B2FE3"/>
    <w:rsid w:val="00616493"/>
    <w:rsid w:val="0068188E"/>
    <w:rsid w:val="007C1FCD"/>
    <w:rsid w:val="00867864"/>
    <w:rsid w:val="00870B86"/>
    <w:rsid w:val="0087617C"/>
    <w:rsid w:val="00982A68"/>
    <w:rsid w:val="009E4A40"/>
    <w:rsid w:val="00A47552"/>
    <w:rsid w:val="00AA58F7"/>
    <w:rsid w:val="00B155DC"/>
    <w:rsid w:val="00B20F2A"/>
    <w:rsid w:val="00B31671"/>
    <w:rsid w:val="00C15384"/>
    <w:rsid w:val="00C43B69"/>
    <w:rsid w:val="00C44872"/>
    <w:rsid w:val="00D52107"/>
    <w:rsid w:val="00D71B6A"/>
    <w:rsid w:val="00D844FE"/>
    <w:rsid w:val="00DD0199"/>
    <w:rsid w:val="00E65888"/>
    <w:rsid w:val="00EE3E36"/>
    <w:rsid w:val="00F1E0C2"/>
    <w:rsid w:val="00FB4A36"/>
    <w:rsid w:val="0114A8C1"/>
    <w:rsid w:val="012A9BF3"/>
    <w:rsid w:val="012CD087"/>
    <w:rsid w:val="0143049F"/>
    <w:rsid w:val="01BF59A6"/>
    <w:rsid w:val="01DAFE43"/>
    <w:rsid w:val="01E13F7F"/>
    <w:rsid w:val="01E5A05F"/>
    <w:rsid w:val="01ED8DE5"/>
    <w:rsid w:val="01FBAB08"/>
    <w:rsid w:val="0266BAC3"/>
    <w:rsid w:val="028D0D9F"/>
    <w:rsid w:val="02AE2B3D"/>
    <w:rsid w:val="02C10672"/>
    <w:rsid w:val="02DED500"/>
    <w:rsid w:val="02E821E9"/>
    <w:rsid w:val="02FFC78D"/>
    <w:rsid w:val="030D179D"/>
    <w:rsid w:val="03A5A81A"/>
    <w:rsid w:val="03A848FC"/>
    <w:rsid w:val="03BB319C"/>
    <w:rsid w:val="03C34908"/>
    <w:rsid w:val="03DA1E6F"/>
    <w:rsid w:val="040F6F86"/>
    <w:rsid w:val="04491458"/>
    <w:rsid w:val="0496717D"/>
    <w:rsid w:val="04AA9892"/>
    <w:rsid w:val="04B3F1D9"/>
    <w:rsid w:val="04F6FA68"/>
    <w:rsid w:val="05014BE2"/>
    <w:rsid w:val="050A4A23"/>
    <w:rsid w:val="051824AA"/>
    <w:rsid w:val="051D3861"/>
    <w:rsid w:val="051D4121"/>
    <w:rsid w:val="05387F0E"/>
    <w:rsid w:val="05A12B02"/>
    <w:rsid w:val="05BBFB7E"/>
    <w:rsid w:val="05E4E4B9"/>
    <w:rsid w:val="05F43C15"/>
    <w:rsid w:val="060824B0"/>
    <w:rsid w:val="063E1103"/>
    <w:rsid w:val="068EA58E"/>
    <w:rsid w:val="0692CAC9"/>
    <w:rsid w:val="069D1534"/>
    <w:rsid w:val="06A61A84"/>
    <w:rsid w:val="06B908C2"/>
    <w:rsid w:val="06CF035D"/>
    <w:rsid w:val="06EB70DF"/>
    <w:rsid w:val="06FF4DAF"/>
    <w:rsid w:val="0726958D"/>
    <w:rsid w:val="0727321D"/>
    <w:rsid w:val="07471048"/>
    <w:rsid w:val="074A2475"/>
    <w:rsid w:val="07681642"/>
    <w:rsid w:val="078D9C06"/>
    <w:rsid w:val="079366EB"/>
    <w:rsid w:val="07A3F511"/>
    <w:rsid w:val="07C851EA"/>
    <w:rsid w:val="07CAD41F"/>
    <w:rsid w:val="07DE0F4A"/>
    <w:rsid w:val="08022F95"/>
    <w:rsid w:val="08025737"/>
    <w:rsid w:val="082379F0"/>
    <w:rsid w:val="0841EAE5"/>
    <w:rsid w:val="087C8634"/>
    <w:rsid w:val="0887C730"/>
    <w:rsid w:val="08C265EE"/>
    <w:rsid w:val="08CEF715"/>
    <w:rsid w:val="08E2E0A9"/>
    <w:rsid w:val="090B92A5"/>
    <w:rsid w:val="092AD620"/>
    <w:rsid w:val="09BF4A51"/>
    <w:rsid w:val="09CA6B8B"/>
    <w:rsid w:val="09DDBB46"/>
    <w:rsid w:val="09ED030B"/>
    <w:rsid w:val="09F2C0AD"/>
    <w:rsid w:val="0A0F4C4F"/>
    <w:rsid w:val="0A56A6D0"/>
    <w:rsid w:val="0A622DF2"/>
    <w:rsid w:val="0AB1D750"/>
    <w:rsid w:val="0AB88CD4"/>
    <w:rsid w:val="0ABCC2C9"/>
    <w:rsid w:val="0ABD2E3A"/>
    <w:rsid w:val="0AE9E6E5"/>
    <w:rsid w:val="0B0C6638"/>
    <w:rsid w:val="0B118226"/>
    <w:rsid w:val="0B20C3EA"/>
    <w:rsid w:val="0B3DFCCD"/>
    <w:rsid w:val="0B798BA7"/>
    <w:rsid w:val="0B88D36C"/>
    <w:rsid w:val="0BC29D7A"/>
    <w:rsid w:val="0BDA8D42"/>
    <w:rsid w:val="0C482CA8"/>
    <w:rsid w:val="0C63783D"/>
    <w:rsid w:val="0C85B746"/>
    <w:rsid w:val="0C873F1D"/>
    <w:rsid w:val="0C911AE1"/>
    <w:rsid w:val="0C9EDFA3"/>
    <w:rsid w:val="0CE68D9A"/>
    <w:rsid w:val="0CF6EB13"/>
    <w:rsid w:val="0D46ED11"/>
    <w:rsid w:val="0D6EC271"/>
    <w:rsid w:val="0D7A7808"/>
    <w:rsid w:val="0D8BA3EA"/>
    <w:rsid w:val="0DB1F3CB"/>
    <w:rsid w:val="0E5A8F95"/>
    <w:rsid w:val="0E77C5EE"/>
    <w:rsid w:val="0E8FE87D"/>
    <w:rsid w:val="0EB12C69"/>
    <w:rsid w:val="0ECC447D"/>
    <w:rsid w:val="0EE09C8E"/>
    <w:rsid w:val="0F2FFAFB"/>
    <w:rsid w:val="0F787744"/>
    <w:rsid w:val="0F78F164"/>
    <w:rsid w:val="0F82C1AF"/>
    <w:rsid w:val="0F8BC6FF"/>
    <w:rsid w:val="0F94970F"/>
    <w:rsid w:val="0F990719"/>
    <w:rsid w:val="0FD5B8B5"/>
    <w:rsid w:val="0FD72830"/>
    <w:rsid w:val="0FEF30A5"/>
    <w:rsid w:val="0FF538BF"/>
    <w:rsid w:val="10030610"/>
    <w:rsid w:val="10299974"/>
    <w:rsid w:val="103BD03B"/>
    <w:rsid w:val="104909C7"/>
    <w:rsid w:val="10651D43"/>
    <w:rsid w:val="1097F29E"/>
    <w:rsid w:val="10BF8DDF"/>
    <w:rsid w:val="10CD77D3"/>
    <w:rsid w:val="10D8D130"/>
    <w:rsid w:val="10FADB4B"/>
    <w:rsid w:val="111E9210"/>
    <w:rsid w:val="112E6AB9"/>
    <w:rsid w:val="118E3A10"/>
    <w:rsid w:val="1196FC78"/>
    <w:rsid w:val="11C7B657"/>
    <w:rsid w:val="11EBB651"/>
    <w:rsid w:val="120530F3"/>
    <w:rsid w:val="120C1740"/>
    <w:rsid w:val="12397D93"/>
    <w:rsid w:val="1257482C"/>
    <w:rsid w:val="1273CD53"/>
    <w:rsid w:val="12C367C1"/>
    <w:rsid w:val="12D8ACEF"/>
    <w:rsid w:val="1326D167"/>
    <w:rsid w:val="132CD981"/>
    <w:rsid w:val="132E267A"/>
    <w:rsid w:val="1362E33F"/>
    <w:rsid w:val="13672925"/>
    <w:rsid w:val="137FDB69"/>
    <w:rsid w:val="13878ACF"/>
    <w:rsid w:val="138F06CD"/>
    <w:rsid w:val="1394DFF4"/>
    <w:rsid w:val="1395A1C0"/>
    <w:rsid w:val="13CDAF5F"/>
    <w:rsid w:val="13D29B1D"/>
    <w:rsid w:val="13EC8CC8"/>
    <w:rsid w:val="14016BFD"/>
    <w:rsid w:val="145632D2"/>
    <w:rsid w:val="14AD4D46"/>
    <w:rsid w:val="14BE708A"/>
    <w:rsid w:val="14E06F12"/>
    <w:rsid w:val="15733BAE"/>
    <w:rsid w:val="1575C269"/>
    <w:rsid w:val="15916348"/>
    <w:rsid w:val="15B664BB"/>
    <w:rsid w:val="15E7B8C8"/>
    <w:rsid w:val="1604F4FA"/>
    <w:rsid w:val="160DFF81"/>
    <w:rsid w:val="1618321B"/>
    <w:rsid w:val="16265352"/>
    <w:rsid w:val="163DBE94"/>
    <w:rsid w:val="167ED46F"/>
    <w:rsid w:val="169BFE47"/>
    <w:rsid w:val="16BC3E4E"/>
    <w:rsid w:val="16D8651E"/>
    <w:rsid w:val="16D9E94B"/>
    <w:rsid w:val="16ED4277"/>
    <w:rsid w:val="170776BE"/>
    <w:rsid w:val="170D3DA7"/>
    <w:rsid w:val="174B79A9"/>
    <w:rsid w:val="1753A9ED"/>
    <w:rsid w:val="17541982"/>
    <w:rsid w:val="175AB205"/>
    <w:rsid w:val="177320D2"/>
    <w:rsid w:val="178DD394"/>
    <w:rsid w:val="17AC1E12"/>
    <w:rsid w:val="17F7DA7F"/>
    <w:rsid w:val="18004AA4"/>
    <w:rsid w:val="181BA5EE"/>
    <w:rsid w:val="1827CBF1"/>
    <w:rsid w:val="18399DBA"/>
    <w:rsid w:val="1845A4D3"/>
    <w:rsid w:val="18613E67"/>
    <w:rsid w:val="1875019C"/>
    <w:rsid w:val="18A60C40"/>
    <w:rsid w:val="18AD632B"/>
    <w:rsid w:val="18B38EC8"/>
    <w:rsid w:val="18DAE53A"/>
    <w:rsid w:val="18E30ED7"/>
    <w:rsid w:val="19020CFA"/>
    <w:rsid w:val="19422E94"/>
    <w:rsid w:val="194C77DF"/>
    <w:rsid w:val="19643A4E"/>
    <w:rsid w:val="19884393"/>
    <w:rsid w:val="19DD5BA1"/>
    <w:rsid w:val="19FD0EC8"/>
    <w:rsid w:val="1A10D1FD"/>
    <w:rsid w:val="1A19B880"/>
    <w:rsid w:val="1A49338C"/>
    <w:rsid w:val="1A4D3D30"/>
    <w:rsid w:val="1A4D47C8"/>
    <w:rsid w:val="1A58444F"/>
    <w:rsid w:val="1A893C08"/>
    <w:rsid w:val="1A9252C7"/>
    <w:rsid w:val="1AB1E841"/>
    <w:rsid w:val="1B047A49"/>
    <w:rsid w:val="1B31E34C"/>
    <w:rsid w:val="1B49E5FC"/>
    <w:rsid w:val="1B7C6035"/>
    <w:rsid w:val="1B8C58F4"/>
    <w:rsid w:val="1C024086"/>
    <w:rsid w:val="1C103A2A"/>
    <w:rsid w:val="1C56FA4C"/>
    <w:rsid w:val="1C6FE22D"/>
    <w:rsid w:val="1C72378D"/>
    <w:rsid w:val="1C91704B"/>
    <w:rsid w:val="1C9BDB10"/>
    <w:rsid w:val="1CB84798"/>
    <w:rsid w:val="1CC084BC"/>
    <w:rsid w:val="1D026EB6"/>
    <w:rsid w:val="1D0D0EDD"/>
    <w:rsid w:val="1D0E53F8"/>
    <w:rsid w:val="1D18D0BF"/>
    <w:rsid w:val="1D946EF3"/>
    <w:rsid w:val="1DAE565D"/>
    <w:rsid w:val="1DCE2FCC"/>
    <w:rsid w:val="1E15622D"/>
    <w:rsid w:val="1E26B051"/>
    <w:rsid w:val="1E303959"/>
    <w:rsid w:val="1E37B1AA"/>
    <w:rsid w:val="1E49F5C7"/>
    <w:rsid w:val="1E69840E"/>
    <w:rsid w:val="1E900F15"/>
    <w:rsid w:val="1E94095F"/>
    <w:rsid w:val="1EA7F94A"/>
    <w:rsid w:val="1EA8DF3E"/>
    <w:rsid w:val="1EAA2459"/>
    <w:rsid w:val="1EC09130"/>
    <w:rsid w:val="1ED4E8F8"/>
    <w:rsid w:val="1ED55B9F"/>
    <w:rsid w:val="1ED7929B"/>
    <w:rsid w:val="1EE5FEA3"/>
    <w:rsid w:val="1F4FB8C2"/>
    <w:rsid w:val="1F5789E2"/>
    <w:rsid w:val="1F647652"/>
    <w:rsid w:val="1F66466F"/>
    <w:rsid w:val="1F919738"/>
    <w:rsid w:val="1FB1328E"/>
    <w:rsid w:val="20236BD2"/>
    <w:rsid w:val="2038CBA8"/>
    <w:rsid w:val="20AE5D76"/>
    <w:rsid w:val="20C785D3"/>
    <w:rsid w:val="213F7751"/>
    <w:rsid w:val="2155000C"/>
    <w:rsid w:val="215578C0"/>
    <w:rsid w:val="21819689"/>
    <w:rsid w:val="2185872C"/>
    <w:rsid w:val="21C23628"/>
    <w:rsid w:val="21CF59EE"/>
    <w:rsid w:val="21D49C09"/>
    <w:rsid w:val="22046B38"/>
    <w:rsid w:val="2204C92F"/>
    <w:rsid w:val="220F335D"/>
    <w:rsid w:val="220F5070"/>
    <w:rsid w:val="221855C0"/>
    <w:rsid w:val="222B5851"/>
    <w:rsid w:val="224C62A1"/>
    <w:rsid w:val="22544571"/>
    <w:rsid w:val="225FCDE7"/>
    <w:rsid w:val="227BBF66"/>
    <w:rsid w:val="22D7A810"/>
    <w:rsid w:val="22E03EAF"/>
    <w:rsid w:val="22F0D06D"/>
    <w:rsid w:val="22F4700F"/>
    <w:rsid w:val="23114F7C"/>
    <w:rsid w:val="234F9A77"/>
    <w:rsid w:val="23B42621"/>
    <w:rsid w:val="23C8E95D"/>
    <w:rsid w:val="23E8BEE7"/>
    <w:rsid w:val="23EA35D8"/>
    <w:rsid w:val="23FF2695"/>
    <w:rsid w:val="24178FC7"/>
    <w:rsid w:val="241D97E1"/>
    <w:rsid w:val="243FAF23"/>
    <w:rsid w:val="24620C31"/>
    <w:rsid w:val="24786BC5"/>
    <w:rsid w:val="2481EF0A"/>
    <w:rsid w:val="2496CFBD"/>
    <w:rsid w:val="24C3597D"/>
    <w:rsid w:val="25401637"/>
    <w:rsid w:val="255384A4"/>
    <w:rsid w:val="25848F48"/>
    <w:rsid w:val="2584F3D0"/>
    <w:rsid w:val="2586587B"/>
    <w:rsid w:val="258FD70C"/>
    <w:rsid w:val="258FFA6F"/>
    <w:rsid w:val="259A8ADC"/>
    <w:rsid w:val="259AF6F6"/>
    <w:rsid w:val="25B96842"/>
    <w:rsid w:val="25BD1DF2"/>
    <w:rsid w:val="25EA1E09"/>
    <w:rsid w:val="261919D3"/>
    <w:rsid w:val="2619281B"/>
    <w:rsid w:val="2621534A"/>
    <w:rsid w:val="2652DA30"/>
    <w:rsid w:val="26839947"/>
    <w:rsid w:val="26D62CA8"/>
    <w:rsid w:val="26E2C193"/>
    <w:rsid w:val="270F6DDC"/>
    <w:rsid w:val="272228DC"/>
    <w:rsid w:val="2751A57B"/>
    <w:rsid w:val="275D8B41"/>
    <w:rsid w:val="276778FB"/>
    <w:rsid w:val="278A4278"/>
    <w:rsid w:val="27B7A8ED"/>
    <w:rsid w:val="27FAFA3F"/>
    <w:rsid w:val="27FDCA6E"/>
    <w:rsid w:val="282D81FA"/>
    <w:rsid w:val="282FE871"/>
    <w:rsid w:val="2897BA51"/>
    <w:rsid w:val="28A4C0DC"/>
    <w:rsid w:val="28AD55A6"/>
    <w:rsid w:val="28C115D3"/>
    <w:rsid w:val="29355497"/>
    <w:rsid w:val="29384FEC"/>
    <w:rsid w:val="2947F980"/>
    <w:rsid w:val="2963B193"/>
    <w:rsid w:val="29B0BC4B"/>
    <w:rsid w:val="29D82C85"/>
    <w:rsid w:val="29FB0AB3"/>
    <w:rsid w:val="2A553FBC"/>
    <w:rsid w:val="2A5CE634"/>
    <w:rsid w:val="2A62CCC5"/>
    <w:rsid w:val="2A78365C"/>
    <w:rsid w:val="2A87AE66"/>
    <w:rsid w:val="2A91B03A"/>
    <w:rsid w:val="2AC351ED"/>
    <w:rsid w:val="2AE2B9F5"/>
    <w:rsid w:val="2AEC8AF6"/>
    <w:rsid w:val="2B18B397"/>
    <w:rsid w:val="2B271593"/>
    <w:rsid w:val="2B54FB31"/>
    <w:rsid w:val="2BD465A6"/>
    <w:rsid w:val="2BF292F0"/>
    <w:rsid w:val="2C450C17"/>
    <w:rsid w:val="2C5C314E"/>
    <w:rsid w:val="2C604565"/>
    <w:rsid w:val="2C8229F8"/>
    <w:rsid w:val="2C9B5255"/>
    <w:rsid w:val="2CACEB53"/>
    <w:rsid w:val="2CBD308B"/>
    <w:rsid w:val="2CDBEFDB"/>
    <w:rsid w:val="2D2CD87E"/>
    <w:rsid w:val="2D456E2C"/>
    <w:rsid w:val="2DA794A7"/>
    <w:rsid w:val="2DB0C285"/>
    <w:rsid w:val="2DC47A27"/>
    <w:rsid w:val="2DC6F990"/>
    <w:rsid w:val="2E03E613"/>
    <w:rsid w:val="2E160FA6"/>
    <w:rsid w:val="2E1C3E32"/>
    <w:rsid w:val="2E32A7B8"/>
    <w:rsid w:val="2E3722B6"/>
    <w:rsid w:val="2E56BA25"/>
    <w:rsid w:val="2E5C0B74"/>
    <w:rsid w:val="2E6CEE9A"/>
    <w:rsid w:val="2E6D3D8B"/>
    <w:rsid w:val="2E7BFD08"/>
    <w:rsid w:val="2EAA5C0D"/>
    <w:rsid w:val="2EBDCF1E"/>
    <w:rsid w:val="2F135248"/>
    <w:rsid w:val="2F1E6B22"/>
    <w:rsid w:val="2F2869D1"/>
    <w:rsid w:val="2F5B8ABF"/>
    <w:rsid w:val="2F604A88"/>
    <w:rsid w:val="2F6BB07B"/>
    <w:rsid w:val="2F784E8A"/>
    <w:rsid w:val="2FBFFC19"/>
    <w:rsid w:val="2FD06361"/>
    <w:rsid w:val="2FEE6F73"/>
    <w:rsid w:val="2FF4D14D"/>
    <w:rsid w:val="30034B75"/>
    <w:rsid w:val="30165E50"/>
    <w:rsid w:val="3084B597"/>
    <w:rsid w:val="30D28575"/>
    <w:rsid w:val="30D2EFFA"/>
    <w:rsid w:val="30DD3945"/>
    <w:rsid w:val="3112AAAA"/>
    <w:rsid w:val="3170223A"/>
    <w:rsid w:val="318CE566"/>
    <w:rsid w:val="319DABB9"/>
    <w:rsid w:val="31A4DE4D"/>
    <w:rsid w:val="31B59927"/>
    <w:rsid w:val="31B88966"/>
    <w:rsid w:val="31D738D0"/>
    <w:rsid w:val="31E93BEC"/>
    <w:rsid w:val="31F2AD59"/>
    <w:rsid w:val="3243A72A"/>
    <w:rsid w:val="326051A1"/>
    <w:rsid w:val="3267F819"/>
    <w:rsid w:val="32844018"/>
    <w:rsid w:val="32D59BC5"/>
    <w:rsid w:val="32DCB468"/>
    <w:rsid w:val="332B0C8D"/>
    <w:rsid w:val="332C720F"/>
    <w:rsid w:val="333AEC37"/>
    <w:rsid w:val="3340AEAE"/>
    <w:rsid w:val="33634188"/>
    <w:rsid w:val="337285E0"/>
    <w:rsid w:val="3387A19A"/>
    <w:rsid w:val="33F5D5BC"/>
    <w:rsid w:val="3403C87A"/>
    <w:rsid w:val="340A4DD8"/>
    <w:rsid w:val="3433BBAB"/>
    <w:rsid w:val="3474FC47"/>
    <w:rsid w:val="348F8A0D"/>
    <w:rsid w:val="34C84270"/>
    <w:rsid w:val="34D6BC98"/>
    <w:rsid w:val="34DC7F0F"/>
    <w:rsid w:val="354B01B7"/>
    <w:rsid w:val="354B714C"/>
    <w:rsid w:val="355D14FC"/>
    <w:rsid w:val="356A1B87"/>
    <w:rsid w:val="359F98DB"/>
    <w:rsid w:val="35BE17C8"/>
    <w:rsid w:val="35F25D2E"/>
    <w:rsid w:val="3617C8A7"/>
    <w:rsid w:val="361BD0EB"/>
    <w:rsid w:val="361EEA0C"/>
    <w:rsid w:val="36267C88"/>
    <w:rsid w:val="3631AFEA"/>
    <w:rsid w:val="3637927F"/>
    <w:rsid w:val="363CFC9D"/>
    <w:rsid w:val="366F6E90"/>
    <w:rsid w:val="367D3B2E"/>
    <w:rsid w:val="369AE24A"/>
    <w:rsid w:val="36B28261"/>
    <w:rsid w:val="36BCAD0F"/>
    <w:rsid w:val="36C1930A"/>
    <w:rsid w:val="36F35FA7"/>
    <w:rsid w:val="3717184D"/>
    <w:rsid w:val="37384CA6"/>
    <w:rsid w:val="37391BD9"/>
    <w:rsid w:val="373FE7EA"/>
    <w:rsid w:val="37517503"/>
    <w:rsid w:val="380432A9"/>
    <w:rsid w:val="3807D0B8"/>
    <w:rsid w:val="381526CF"/>
    <w:rsid w:val="3834F843"/>
    <w:rsid w:val="389BD793"/>
    <w:rsid w:val="38CF9325"/>
    <w:rsid w:val="38ED9212"/>
    <w:rsid w:val="39072CCE"/>
    <w:rsid w:val="392AC73E"/>
    <w:rsid w:val="39354D56"/>
    <w:rsid w:val="394EF177"/>
    <w:rsid w:val="394F6969"/>
    <w:rsid w:val="3952F78E"/>
    <w:rsid w:val="39568ACE"/>
    <w:rsid w:val="396F3341"/>
    <w:rsid w:val="397E2E46"/>
    <w:rsid w:val="398878B1"/>
    <w:rsid w:val="39A3A119"/>
    <w:rsid w:val="39E5ACF1"/>
    <w:rsid w:val="39F0B669"/>
    <w:rsid w:val="3A37A7F4"/>
    <w:rsid w:val="3A6739F7"/>
    <w:rsid w:val="3A6B6386"/>
    <w:rsid w:val="3A97545C"/>
    <w:rsid w:val="3AD2116D"/>
    <w:rsid w:val="3B4A87FE"/>
    <w:rsid w:val="3B4BC093"/>
    <w:rsid w:val="3B50AC51"/>
    <w:rsid w:val="3B6C9905"/>
    <w:rsid w:val="3B8329C9"/>
    <w:rsid w:val="3B8F5594"/>
    <w:rsid w:val="3B90B808"/>
    <w:rsid w:val="3BBA559F"/>
    <w:rsid w:val="3BC58796"/>
    <w:rsid w:val="3BDD4956"/>
    <w:rsid w:val="3C0EDA5F"/>
    <w:rsid w:val="3C104D22"/>
    <w:rsid w:val="3C2E192D"/>
    <w:rsid w:val="3C8D5292"/>
    <w:rsid w:val="3CD3365D"/>
    <w:rsid w:val="3CE1CE7D"/>
    <w:rsid w:val="3D035855"/>
    <w:rsid w:val="3D1CBDF2"/>
    <w:rsid w:val="3DA0F014"/>
    <w:rsid w:val="3DE39B96"/>
    <w:rsid w:val="3E09B22F"/>
    <w:rsid w:val="3E0AC52E"/>
    <w:rsid w:val="3E145AAD"/>
    <w:rsid w:val="3E1BDE8D"/>
    <w:rsid w:val="3E318E6D"/>
    <w:rsid w:val="3E3A4F82"/>
    <w:rsid w:val="3E6264D8"/>
    <w:rsid w:val="3E7A1CC4"/>
    <w:rsid w:val="3EFAC7DF"/>
    <w:rsid w:val="3F10A707"/>
    <w:rsid w:val="3F222A32"/>
    <w:rsid w:val="3F27E116"/>
    <w:rsid w:val="3F3D9C7C"/>
    <w:rsid w:val="3F4112B9"/>
    <w:rsid w:val="3F427086"/>
    <w:rsid w:val="3F467B21"/>
    <w:rsid w:val="3FA9E130"/>
    <w:rsid w:val="3FB7AEEE"/>
    <w:rsid w:val="3FD61FE3"/>
    <w:rsid w:val="3FDC4C14"/>
    <w:rsid w:val="40039B00"/>
    <w:rsid w:val="4006A881"/>
    <w:rsid w:val="4042957D"/>
    <w:rsid w:val="40A2301B"/>
    <w:rsid w:val="40A6E978"/>
    <w:rsid w:val="40BDFA93"/>
    <w:rsid w:val="40DCE31A"/>
    <w:rsid w:val="40E24B82"/>
    <w:rsid w:val="40E58FAD"/>
    <w:rsid w:val="4126C0D9"/>
    <w:rsid w:val="41537F4F"/>
    <w:rsid w:val="4171F044"/>
    <w:rsid w:val="4193B8DC"/>
    <w:rsid w:val="41B1954D"/>
    <w:rsid w:val="41BD2D26"/>
    <w:rsid w:val="41C00517"/>
    <w:rsid w:val="41C2A0AC"/>
    <w:rsid w:val="41CB4E64"/>
    <w:rsid w:val="41CCE5BA"/>
    <w:rsid w:val="4208F7C2"/>
    <w:rsid w:val="4259CAF4"/>
    <w:rsid w:val="4287EB55"/>
    <w:rsid w:val="42AEA504"/>
    <w:rsid w:val="42DD2352"/>
    <w:rsid w:val="42EDFD43"/>
    <w:rsid w:val="433145EE"/>
    <w:rsid w:val="435BBE36"/>
    <w:rsid w:val="437E567F"/>
    <w:rsid w:val="4388A9AA"/>
    <w:rsid w:val="43909730"/>
    <w:rsid w:val="43DD4A37"/>
    <w:rsid w:val="4404EE6C"/>
    <w:rsid w:val="440B20B7"/>
    <w:rsid w:val="4416CFAE"/>
    <w:rsid w:val="44F486DA"/>
    <w:rsid w:val="44FEE582"/>
    <w:rsid w:val="4502EF26"/>
    <w:rsid w:val="451EE009"/>
    <w:rsid w:val="4524DC67"/>
    <w:rsid w:val="453C2CE0"/>
    <w:rsid w:val="45542364"/>
    <w:rsid w:val="4556B25C"/>
    <w:rsid w:val="457B6A87"/>
    <w:rsid w:val="4583C740"/>
    <w:rsid w:val="458C4572"/>
    <w:rsid w:val="45B14733"/>
    <w:rsid w:val="45D2292D"/>
    <w:rsid w:val="45DD4061"/>
    <w:rsid w:val="45EC1789"/>
    <w:rsid w:val="4611E081"/>
    <w:rsid w:val="46252160"/>
    <w:rsid w:val="462E5A1F"/>
    <w:rsid w:val="466FB950"/>
    <w:rsid w:val="4690573B"/>
    <w:rsid w:val="4700D72C"/>
    <w:rsid w:val="47145712"/>
    <w:rsid w:val="4716317E"/>
    <w:rsid w:val="472A1397"/>
    <w:rsid w:val="473142F2"/>
    <w:rsid w:val="473CB112"/>
    <w:rsid w:val="474E7070"/>
    <w:rsid w:val="4767FCAC"/>
    <w:rsid w:val="477C6975"/>
    <w:rsid w:val="477F30D9"/>
    <w:rsid w:val="47B9B2D6"/>
    <w:rsid w:val="47CC8207"/>
    <w:rsid w:val="47F7334E"/>
    <w:rsid w:val="481B192F"/>
    <w:rsid w:val="48492104"/>
    <w:rsid w:val="485227D1"/>
    <w:rsid w:val="48EA40D1"/>
    <w:rsid w:val="491ABAD7"/>
    <w:rsid w:val="49392A18"/>
    <w:rsid w:val="495E9134"/>
    <w:rsid w:val="496A5316"/>
    <w:rsid w:val="4980CCB9"/>
    <w:rsid w:val="498EDF10"/>
    <w:rsid w:val="49BFC881"/>
    <w:rsid w:val="49C4DB67"/>
    <w:rsid w:val="49CCC8ED"/>
    <w:rsid w:val="49D256A5"/>
    <w:rsid w:val="49D7A102"/>
    <w:rsid w:val="49DFCD3D"/>
    <w:rsid w:val="49E2E1FE"/>
    <w:rsid w:val="49FFD8B4"/>
    <w:rsid w:val="4A1DE55B"/>
    <w:rsid w:val="4A4EDBAA"/>
    <w:rsid w:val="4A5FF1A1"/>
    <w:rsid w:val="4A61B459"/>
    <w:rsid w:val="4A694953"/>
    <w:rsid w:val="4AA80A58"/>
    <w:rsid w:val="4B14AF94"/>
    <w:rsid w:val="4B1B6BF1"/>
    <w:rsid w:val="4B21447F"/>
    <w:rsid w:val="4B2AAF71"/>
    <w:rsid w:val="4B3E2994"/>
    <w:rsid w:val="4B5E56B0"/>
    <w:rsid w:val="4B640F6C"/>
    <w:rsid w:val="4B68994E"/>
    <w:rsid w:val="4B6E2706"/>
    <w:rsid w:val="4B723B42"/>
    <w:rsid w:val="4B79D425"/>
    <w:rsid w:val="4B920AFB"/>
    <w:rsid w:val="4B9E7892"/>
    <w:rsid w:val="4BC5D99C"/>
    <w:rsid w:val="4BEAAC0B"/>
    <w:rsid w:val="4BF9FCC0"/>
    <w:rsid w:val="4C15971B"/>
    <w:rsid w:val="4C25642E"/>
    <w:rsid w:val="4C5187BC"/>
    <w:rsid w:val="4C521D92"/>
    <w:rsid w:val="4C5822AF"/>
    <w:rsid w:val="4C59DEF0"/>
    <w:rsid w:val="4C7391D7"/>
    <w:rsid w:val="4CA02057"/>
    <w:rsid w:val="4CB86D7B"/>
    <w:rsid w:val="4CDB47D0"/>
    <w:rsid w:val="4CDE7BF4"/>
    <w:rsid w:val="4CE10A47"/>
    <w:rsid w:val="4CE343C8"/>
    <w:rsid w:val="4CFFDFCD"/>
    <w:rsid w:val="4D02A07C"/>
    <w:rsid w:val="4D09F58F"/>
    <w:rsid w:val="4D09F767"/>
    <w:rsid w:val="4D0DD2CC"/>
    <w:rsid w:val="4D19D1FE"/>
    <w:rsid w:val="4D51D3A2"/>
    <w:rsid w:val="4D7D1F64"/>
    <w:rsid w:val="4D867C6C"/>
    <w:rsid w:val="4DA34776"/>
    <w:rsid w:val="4DDCEB9B"/>
    <w:rsid w:val="4E4B75F7"/>
    <w:rsid w:val="4E543DDC"/>
    <w:rsid w:val="4E93C2A8"/>
    <w:rsid w:val="4E984C8A"/>
    <w:rsid w:val="4E9CDF1E"/>
    <w:rsid w:val="4E9E70DD"/>
    <w:rsid w:val="4EA5C5F0"/>
    <w:rsid w:val="4EAD2211"/>
    <w:rsid w:val="4EB4ECEC"/>
    <w:rsid w:val="4EBFDA1A"/>
    <w:rsid w:val="4ECB5C51"/>
    <w:rsid w:val="4ED592D6"/>
    <w:rsid w:val="4EE342BE"/>
    <w:rsid w:val="4F2BD8A8"/>
    <w:rsid w:val="4F4F4D38"/>
    <w:rsid w:val="4F5C9EEB"/>
    <w:rsid w:val="4F5FE316"/>
    <w:rsid w:val="4F8D51DB"/>
    <w:rsid w:val="4FC40869"/>
    <w:rsid w:val="4FCF17D3"/>
    <w:rsid w:val="4FD9EA94"/>
    <w:rsid w:val="50161CB6"/>
    <w:rsid w:val="502F9309"/>
    <w:rsid w:val="50490B23"/>
    <w:rsid w:val="5083F3A0"/>
    <w:rsid w:val="50BE1D2E"/>
    <w:rsid w:val="50BF716A"/>
    <w:rsid w:val="50D0F5DD"/>
    <w:rsid w:val="50DE21F4"/>
    <w:rsid w:val="50F8402B"/>
    <w:rsid w:val="51111F8C"/>
    <w:rsid w:val="5117B432"/>
    <w:rsid w:val="5121B55C"/>
    <w:rsid w:val="51230806"/>
    <w:rsid w:val="5169A319"/>
    <w:rsid w:val="5172271C"/>
    <w:rsid w:val="51820255"/>
    <w:rsid w:val="518362D2"/>
    <w:rsid w:val="518AC6AC"/>
    <w:rsid w:val="518BF32F"/>
    <w:rsid w:val="51940AF0"/>
    <w:rsid w:val="51AA48E9"/>
    <w:rsid w:val="51E17CC6"/>
    <w:rsid w:val="51E82422"/>
    <w:rsid w:val="52443DAF"/>
    <w:rsid w:val="5260CB29"/>
    <w:rsid w:val="526CC63E"/>
    <w:rsid w:val="52ACEFED"/>
    <w:rsid w:val="52C4F29D"/>
    <w:rsid w:val="52E3EF7D"/>
    <w:rsid w:val="52F98F83"/>
    <w:rsid w:val="53048D86"/>
    <w:rsid w:val="531448C7"/>
    <w:rsid w:val="533443EA"/>
    <w:rsid w:val="534DBD78"/>
    <w:rsid w:val="536BBDAD"/>
    <w:rsid w:val="5391DF2C"/>
    <w:rsid w:val="53A0B2E0"/>
    <w:rsid w:val="53BC0F63"/>
    <w:rsid w:val="54335439"/>
    <w:rsid w:val="5445422F"/>
    <w:rsid w:val="547FB278"/>
    <w:rsid w:val="54955FE4"/>
    <w:rsid w:val="54CC5FAA"/>
    <w:rsid w:val="54E659B5"/>
    <w:rsid w:val="54FA96DA"/>
    <w:rsid w:val="5503042C"/>
    <w:rsid w:val="550AF1B2"/>
    <w:rsid w:val="5512536F"/>
    <w:rsid w:val="553C8341"/>
    <w:rsid w:val="55428B5B"/>
    <w:rsid w:val="55558011"/>
    <w:rsid w:val="5569B213"/>
    <w:rsid w:val="556EE993"/>
    <w:rsid w:val="55812709"/>
    <w:rsid w:val="55918E51"/>
    <w:rsid w:val="55997BD7"/>
    <w:rsid w:val="559C0B8D"/>
    <w:rsid w:val="55D35236"/>
    <w:rsid w:val="55E36139"/>
    <w:rsid w:val="55E490AF"/>
    <w:rsid w:val="56086814"/>
    <w:rsid w:val="565F4FC1"/>
    <w:rsid w:val="56A6C213"/>
    <w:rsid w:val="577F319A"/>
    <w:rsid w:val="5797CA49"/>
    <w:rsid w:val="57CB7814"/>
    <w:rsid w:val="58198A6D"/>
    <w:rsid w:val="5825FF8B"/>
    <w:rsid w:val="583E8214"/>
    <w:rsid w:val="583F2ED0"/>
    <w:rsid w:val="58460894"/>
    <w:rsid w:val="58471C56"/>
    <w:rsid w:val="584B65A6"/>
    <w:rsid w:val="5861BA9F"/>
    <w:rsid w:val="58AF3A42"/>
    <w:rsid w:val="58D11C99"/>
    <w:rsid w:val="5906C55C"/>
    <w:rsid w:val="590EB2E2"/>
    <w:rsid w:val="591D2D0A"/>
    <w:rsid w:val="591FEDB9"/>
    <w:rsid w:val="5926B129"/>
    <w:rsid w:val="59339AAA"/>
    <w:rsid w:val="5999B928"/>
    <w:rsid w:val="599D858E"/>
    <w:rsid w:val="59AD6783"/>
    <w:rsid w:val="5A1DEB4A"/>
    <w:rsid w:val="5A414871"/>
    <w:rsid w:val="5A573D1A"/>
    <w:rsid w:val="5A7AB371"/>
    <w:rsid w:val="5A7EBEA9"/>
    <w:rsid w:val="5AF6770E"/>
    <w:rsid w:val="5B17F03C"/>
    <w:rsid w:val="5B5272B9"/>
    <w:rsid w:val="5B56AB3E"/>
    <w:rsid w:val="5B5D88BF"/>
    <w:rsid w:val="5B6584B7"/>
    <w:rsid w:val="5B6F283D"/>
    <w:rsid w:val="5B7A3336"/>
    <w:rsid w:val="5B7EBD18"/>
    <w:rsid w:val="5B885F0C"/>
    <w:rsid w:val="5BF47EAD"/>
    <w:rsid w:val="5C08BD5B"/>
    <w:rsid w:val="5C3114C8"/>
    <w:rsid w:val="5C3E661E"/>
    <w:rsid w:val="5C54CDCC"/>
    <w:rsid w:val="5C56F53E"/>
    <w:rsid w:val="5C718026"/>
    <w:rsid w:val="5CB174F3"/>
    <w:rsid w:val="5CB70C3C"/>
    <w:rsid w:val="5CCE9145"/>
    <w:rsid w:val="5CDB2630"/>
    <w:rsid w:val="5CF95920"/>
    <w:rsid w:val="5D1D06D8"/>
    <w:rsid w:val="5D49F00A"/>
    <w:rsid w:val="5D620E30"/>
    <w:rsid w:val="5DA48DBC"/>
    <w:rsid w:val="5DCE25D9"/>
    <w:rsid w:val="5DED9C65"/>
    <w:rsid w:val="5DF35EDC"/>
    <w:rsid w:val="5E0D5087"/>
    <w:rsid w:val="5E2837D6"/>
    <w:rsid w:val="5E34ED17"/>
    <w:rsid w:val="5E350365"/>
    <w:rsid w:val="5E3ABE43"/>
    <w:rsid w:val="5E7FFBE1"/>
    <w:rsid w:val="5E8A137B"/>
    <w:rsid w:val="5EBD6DC7"/>
    <w:rsid w:val="5EEABA9A"/>
    <w:rsid w:val="5F0D2ADB"/>
    <w:rsid w:val="5F28094F"/>
    <w:rsid w:val="5F2AAE3D"/>
    <w:rsid w:val="5F843312"/>
    <w:rsid w:val="5FA23347"/>
    <w:rsid w:val="5FA6D7E1"/>
    <w:rsid w:val="5FC89145"/>
    <w:rsid w:val="5FDFA563"/>
    <w:rsid w:val="5FF83E36"/>
    <w:rsid w:val="5FFC5FB4"/>
    <w:rsid w:val="60004F8C"/>
    <w:rsid w:val="602C338A"/>
    <w:rsid w:val="60522E3B"/>
    <w:rsid w:val="605BD02F"/>
    <w:rsid w:val="60B61A7D"/>
    <w:rsid w:val="60D09750"/>
    <w:rsid w:val="60D49746"/>
    <w:rsid w:val="60DEBE34"/>
    <w:rsid w:val="60E0CC9D"/>
    <w:rsid w:val="60F022E4"/>
    <w:rsid w:val="614438FE"/>
    <w:rsid w:val="61563A7E"/>
    <w:rsid w:val="616D24A8"/>
    <w:rsid w:val="6193016F"/>
    <w:rsid w:val="61D0054F"/>
    <w:rsid w:val="61D44E40"/>
    <w:rsid w:val="61E974BA"/>
    <w:rsid w:val="61EDFE9C"/>
    <w:rsid w:val="622692C8"/>
    <w:rsid w:val="627C0DD9"/>
    <w:rsid w:val="628914D6"/>
    <w:rsid w:val="628ED3F4"/>
    <w:rsid w:val="62ADA7A2"/>
    <w:rsid w:val="62AE73D3"/>
    <w:rsid w:val="62BD8BA2"/>
    <w:rsid w:val="62D2EFE9"/>
    <w:rsid w:val="62EC64A1"/>
    <w:rsid w:val="630E2F66"/>
    <w:rsid w:val="633384AA"/>
    <w:rsid w:val="635F63FA"/>
    <w:rsid w:val="63DB3A6B"/>
    <w:rsid w:val="63E4F703"/>
    <w:rsid w:val="642AA455"/>
    <w:rsid w:val="6438DCEF"/>
    <w:rsid w:val="6441E75F"/>
    <w:rsid w:val="645F4AE6"/>
    <w:rsid w:val="6462A060"/>
    <w:rsid w:val="6495B5D4"/>
    <w:rsid w:val="64EF8F1D"/>
    <w:rsid w:val="6520CE6E"/>
    <w:rsid w:val="65770ACC"/>
    <w:rsid w:val="65B9EAA8"/>
    <w:rsid w:val="65EE15B8"/>
    <w:rsid w:val="662A2449"/>
    <w:rsid w:val="663F7811"/>
    <w:rsid w:val="665C2A6B"/>
    <w:rsid w:val="665E95AE"/>
    <w:rsid w:val="66A03B66"/>
    <w:rsid w:val="66A37672"/>
    <w:rsid w:val="66A5F24A"/>
    <w:rsid w:val="672393C4"/>
    <w:rsid w:val="6732AC98"/>
    <w:rsid w:val="6789064B"/>
    <w:rsid w:val="6795C83B"/>
    <w:rsid w:val="679C0A55"/>
    <w:rsid w:val="67A5AC49"/>
    <w:rsid w:val="67BE1B5C"/>
    <w:rsid w:val="67BFD5C4"/>
    <w:rsid w:val="67CF1A1C"/>
    <w:rsid w:val="6806363D"/>
    <w:rsid w:val="6830F5C1"/>
    <w:rsid w:val="6858400F"/>
    <w:rsid w:val="68711F70"/>
    <w:rsid w:val="68C840CA"/>
    <w:rsid w:val="68C9A2FD"/>
    <w:rsid w:val="690C38BA"/>
    <w:rsid w:val="693309C6"/>
    <w:rsid w:val="693350D4"/>
    <w:rsid w:val="69361183"/>
    <w:rsid w:val="69417CAA"/>
    <w:rsid w:val="69554F4F"/>
    <w:rsid w:val="6996443B"/>
    <w:rsid w:val="69D4B3A8"/>
    <w:rsid w:val="69F91081"/>
    <w:rsid w:val="6A281427"/>
    <w:rsid w:val="6A6D60E4"/>
    <w:rsid w:val="6A9443CE"/>
    <w:rsid w:val="6ADA23A3"/>
    <w:rsid w:val="6AE2F3DD"/>
    <w:rsid w:val="6AF1DF10"/>
    <w:rsid w:val="6B05C480"/>
    <w:rsid w:val="6B3206D1"/>
    <w:rsid w:val="6B628024"/>
    <w:rsid w:val="6B708409"/>
    <w:rsid w:val="6BAFE5A4"/>
    <w:rsid w:val="6BD44ECD"/>
    <w:rsid w:val="6C0B84EC"/>
    <w:rsid w:val="6C465999"/>
    <w:rsid w:val="6C5C776E"/>
    <w:rsid w:val="6C613E73"/>
    <w:rsid w:val="6C9EFE50"/>
    <w:rsid w:val="6CC13509"/>
    <w:rsid w:val="6CEFE53E"/>
    <w:rsid w:val="6D12B7F6"/>
    <w:rsid w:val="6D13CD03"/>
    <w:rsid w:val="6D46A502"/>
    <w:rsid w:val="6D821CB1"/>
    <w:rsid w:val="6DBAB186"/>
    <w:rsid w:val="6DE7AF91"/>
    <w:rsid w:val="6E0C846E"/>
    <w:rsid w:val="6E10BC0E"/>
    <w:rsid w:val="6E18234E"/>
    <w:rsid w:val="6E297FD2"/>
    <w:rsid w:val="6E489D72"/>
    <w:rsid w:val="6EC7B0B4"/>
    <w:rsid w:val="6EF9035E"/>
    <w:rsid w:val="6EF98E34"/>
    <w:rsid w:val="6F12D2AA"/>
    <w:rsid w:val="6F2B3801"/>
    <w:rsid w:val="6F5681E7"/>
    <w:rsid w:val="6F7BA09B"/>
    <w:rsid w:val="6F94613A"/>
    <w:rsid w:val="6FA0C240"/>
    <w:rsid w:val="6FB49778"/>
    <w:rsid w:val="6FB5E096"/>
    <w:rsid w:val="6FC58F26"/>
    <w:rsid w:val="6FC9C2FB"/>
    <w:rsid w:val="70300C91"/>
    <w:rsid w:val="7031DEBB"/>
    <w:rsid w:val="7033AC33"/>
    <w:rsid w:val="7038B55C"/>
    <w:rsid w:val="70660633"/>
    <w:rsid w:val="70B9BD73"/>
    <w:rsid w:val="70CE13F8"/>
    <w:rsid w:val="70DCA268"/>
    <w:rsid w:val="70EE41E6"/>
    <w:rsid w:val="710CF044"/>
    <w:rsid w:val="711C597C"/>
    <w:rsid w:val="715335EB"/>
    <w:rsid w:val="715FA382"/>
    <w:rsid w:val="716F5A72"/>
    <w:rsid w:val="716FF448"/>
    <w:rsid w:val="71972AB3"/>
    <w:rsid w:val="71DFD065"/>
    <w:rsid w:val="71E2EE0D"/>
    <w:rsid w:val="71E62919"/>
    <w:rsid w:val="7215787D"/>
    <w:rsid w:val="721C8139"/>
    <w:rsid w:val="72601826"/>
    <w:rsid w:val="726477A1"/>
    <w:rsid w:val="7292C0C8"/>
    <w:rsid w:val="72A23537"/>
    <w:rsid w:val="72A8C0A5"/>
    <w:rsid w:val="72C5849B"/>
    <w:rsid w:val="72E85EF0"/>
    <w:rsid w:val="72EF064C"/>
    <w:rsid w:val="731DC848"/>
    <w:rsid w:val="739FF2C7"/>
    <w:rsid w:val="73A08740"/>
    <w:rsid w:val="73C718A2"/>
    <w:rsid w:val="73F5A13E"/>
    <w:rsid w:val="740216CC"/>
    <w:rsid w:val="7433391F"/>
    <w:rsid w:val="74449106"/>
    <w:rsid w:val="74F72370"/>
    <w:rsid w:val="74FCF668"/>
    <w:rsid w:val="75030407"/>
    <w:rsid w:val="7531FA60"/>
    <w:rsid w:val="758E17B4"/>
    <w:rsid w:val="758EC1B1"/>
    <w:rsid w:val="759042C3"/>
    <w:rsid w:val="759DE72D"/>
    <w:rsid w:val="75B0138B"/>
    <w:rsid w:val="75B83588"/>
    <w:rsid w:val="75BFE0D6"/>
    <w:rsid w:val="75E06167"/>
    <w:rsid w:val="75ECFAC0"/>
    <w:rsid w:val="76165DBE"/>
    <w:rsid w:val="7635D72C"/>
    <w:rsid w:val="76B336B0"/>
    <w:rsid w:val="76B99A3C"/>
    <w:rsid w:val="775284E1"/>
    <w:rsid w:val="776DA0DE"/>
    <w:rsid w:val="77738499"/>
    <w:rsid w:val="7798F5BE"/>
    <w:rsid w:val="77A90533"/>
    <w:rsid w:val="77BBD013"/>
    <w:rsid w:val="77E20A2F"/>
    <w:rsid w:val="780D9D2F"/>
    <w:rsid w:val="7818775F"/>
    <w:rsid w:val="781FD0AC"/>
    <w:rsid w:val="7857E675"/>
    <w:rsid w:val="787363EA"/>
    <w:rsid w:val="7879057B"/>
    <w:rsid w:val="7879C4AB"/>
    <w:rsid w:val="78814497"/>
    <w:rsid w:val="78A5F112"/>
    <w:rsid w:val="78D0F5E2"/>
    <w:rsid w:val="790C1F28"/>
    <w:rsid w:val="7937F2B9"/>
    <w:rsid w:val="793D9140"/>
    <w:rsid w:val="794499FC"/>
    <w:rsid w:val="7970419D"/>
    <w:rsid w:val="79BCBFC3"/>
    <w:rsid w:val="79E27BFF"/>
    <w:rsid w:val="79E914BA"/>
    <w:rsid w:val="79EAD772"/>
    <w:rsid w:val="7A170A4D"/>
    <w:rsid w:val="7A5F3AD0"/>
    <w:rsid w:val="7AFB5E5B"/>
    <w:rsid w:val="7B0957FF"/>
    <w:rsid w:val="7B178E53"/>
    <w:rsid w:val="7B44F6E7"/>
    <w:rsid w:val="7B6367DC"/>
    <w:rsid w:val="7B86A7D3"/>
    <w:rsid w:val="7BF3C6DD"/>
    <w:rsid w:val="7C045DA0"/>
    <w:rsid w:val="7C04E059"/>
    <w:rsid w:val="7C12F754"/>
    <w:rsid w:val="7C1F550F"/>
    <w:rsid w:val="7C2260B5"/>
    <w:rsid w:val="7C45D545"/>
    <w:rsid w:val="7C51F6F4"/>
    <w:rsid w:val="7C6C66E1"/>
    <w:rsid w:val="7C931A80"/>
    <w:rsid w:val="7CBFA8CD"/>
    <w:rsid w:val="7CDFCBAF"/>
    <w:rsid w:val="7D143DA4"/>
    <w:rsid w:val="7D147D6B"/>
    <w:rsid w:val="7D19A2CC"/>
    <w:rsid w:val="7D693303"/>
    <w:rsid w:val="7DACA927"/>
    <w:rsid w:val="7DBA52D0"/>
    <w:rsid w:val="7DC3C552"/>
    <w:rsid w:val="7E40F8C1"/>
    <w:rsid w:val="7E547F6A"/>
    <w:rsid w:val="7E7B9C10"/>
    <w:rsid w:val="7E81DDA8"/>
    <w:rsid w:val="7E85949F"/>
    <w:rsid w:val="7E87B8E3"/>
    <w:rsid w:val="7E9D5498"/>
    <w:rsid w:val="7EB5ED22"/>
    <w:rsid w:val="7EC7EF1A"/>
    <w:rsid w:val="7EDCACD7"/>
    <w:rsid w:val="7EE41A71"/>
    <w:rsid w:val="7EFD42CE"/>
    <w:rsid w:val="7F1674F4"/>
    <w:rsid w:val="7F2F1A00"/>
    <w:rsid w:val="7F6AFB2E"/>
    <w:rsid w:val="7F7203EA"/>
    <w:rsid w:val="7F856D8B"/>
    <w:rsid w:val="7F94D7CC"/>
    <w:rsid w:val="7FCAB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73F1D"/>
  <w15:chartTrackingRefBased/>
  <w15:docId w15:val="{96029AEA-6B13-4DD9-B02E-0441D7D1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5558011"/>
    <w:rPr>
      <w:rFonts w:ascii="Avenir Next LT Pro"/>
      <w:sz w:val="24"/>
      <w:szCs w:val="24"/>
    </w:rPr>
  </w:style>
  <w:style w:type="paragraph" w:styleId="Heading1">
    <w:name w:val="heading 1"/>
    <w:basedOn w:val="Normal"/>
    <w:next w:val="Normal"/>
    <w:link w:val="Heading1Char"/>
    <w:uiPriority w:val="9"/>
    <w:qFormat/>
    <w:rsid w:val="55558011"/>
    <w:pPr>
      <w:keepNext/>
      <w:keepLines/>
      <w:spacing w:after="300"/>
      <w:outlineLvl w:val="0"/>
    </w:pPr>
    <w:rPr>
      <w:rFonts w:ascii="Baskerville Old Face"/>
      <w:sz w:val="36"/>
      <w:szCs w:val="36"/>
    </w:rPr>
  </w:style>
  <w:style w:type="paragraph" w:styleId="Heading2">
    <w:name w:val="heading 2"/>
    <w:basedOn w:val="Normal"/>
    <w:next w:val="Normal"/>
    <w:link w:val="Heading2Char"/>
    <w:uiPriority w:val="9"/>
    <w:unhideWhenUsed/>
    <w:qFormat/>
    <w:rsid w:val="55558011"/>
    <w:pPr>
      <w:keepNext/>
      <w:keepLines/>
      <w:outlineLvl w:val="1"/>
    </w:pPr>
    <w:rPr>
      <w:rFonts w:ascii="Baskerville Old Face"/>
      <w:sz w:val="32"/>
      <w:szCs w:val="32"/>
    </w:rPr>
  </w:style>
  <w:style w:type="paragraph" w:styleId="Heading3">
    <w:name w:val="heading 3"/>
    <w:basedOn w:val="Normal"/>
    <w:next w:val="Normal"/>
    <w:link w:val="Heading3Char"/>
    <w:uiPriority w:val="9"/>
    <w:unhideWhenUsed/>
    <w:qFormat/>
    <w:rsid w:val="55558011"/>
    <w:pPr>
      <w:keepNext/>
      <w:keepLines/>
      <w:outlineLvl w:val="2"/>
    </w:pPr>
    <w:rPr>
      <w:rFonts w:ascii="Baskerville Old Face"/>
      <w:sz w:val="30"/>
      <w:szCs w:val="30"/>
    </w:rPr>
  </w:style>
  <w:style w:type="paragraph" w:styleId="Heading4">
    <w:name w:val="heading 4"/>
    <w:basedOn w:val="Normal"/>
    <w:next w:val="Normal"/>
    <w:link w:val="Heading4Char"/>
    <w:uiPriority w:val="9"/>
    <w:unhideWhenUsed/>
    <w:qFormat/>
    <w:rsid w:val="55558011"/>
    <w:pPr>
      <w:keepNext/>
      <w:keepLines/>
      <w:outlineLvl w:val="3"/>
    </w:pPr>
    <w:rPr>
      <w:rFonts w:ascii="Baskerville Old Face"/>
      <w:sz w:val="29"/>
      <w:szCs w:val="29"/>
    </w:rPr>
  </w:style>
  <w:style w:type="paragraph" w:styleId="Heading5">
    <w:name w:val="heading 5"/>
    <w:basedOn w:val="Normal"/>
    <w:next w:val="Normal"/>
    <w:link w:val="Heading5Char"/>
    <w:uiPriority w:val="9"/>
    <w:unhideWhenUsed/>
    <w:qFormat/>
    <w:rsid w:val="55558011"/>
    <w:pPr>
      <w:keepNext/>
      <w:keepLines/>
      <w:outlineLvl w:val="4"/>
    </w:pPr>
    <w:rPr>
      <w:rFonts w:ascii="Baskerville Old Face"/>
      <w:sz w:val="28"/>
      <w:szCs w:val="28"/>
    </w:rPr>
  </w:style>
  <w:style w:type="paragraph" w:styleId="Heading6">
    <w:name w:val="heading 6"/>
    <w:basedOn w:val="Normal"/>
    <w:next w:val="Normal"/>
    <w:link w:val="Heading6Char"/>
    <w:uiPriority w:val="9"/>
    <w:unhideWhenUsed/>
    <w:qFormat/>
    <w:rsid w:val="55558011"/>
    <w:pPr>
      <w:keepNext/>
      <w:keepLines/>
      <w:outlineLvl w:val="5"/>
    </w:pPr>
    <w:rPr>
      <w:rFonts w:ascii="Baskerville Old Face"/>
      <w:sz w:val="27"/>
      <w:szCs w:val="27"/>
    </w:rPr>
  </w:style>
  <w:style w:type="paragraph" w:styleId="Heading7">
    <w:name w:val="heading 7"/>
    <w:basedOn w:val="Normal"/>
    <w:next w:val="Normal"/>
    <w:link w:val="Heading7Char"/>
    <w:uiPriority w:val="9"/>
    <w:unhideWhenUsed/>
    <w:qFormat/>
    <w:rsid w:val="55558011"/>
    <w:pPr>
      <w:keepNext/>
      <w:keepLines/>
      <w:outlineLvl w:val="6"/>
    </w:pPr>
    <w:rPr>
      <w:rFonts w:ascii="Baskerville Old Face"/>
      <w:sz w:val="26"/>
      <w:szCs w:val="26"/>
    </w:rPr>
  </w:style>
  <w:style w:type="paragraph" w:styleId="Heading8">
    <w:name w:val="heading 8"/>
    <w:basedOn w:val="Normal"/>
    <w:next w:val="Normal"/>
    <w:link w:val="Heading8Char"/>
    <w:uiPriority w:val="9"/>
    <w:unhideWhenUsed/>
    <w:qFormat/>
    <w:rsid w:val="55558011"/>
    <w:pPr>
      <w:keepNext/>
      <w:keepLines/>
      <w:outlineLvl w:val="7"/>
    </w:pPr>
    <w:rPr>
      <w:rFonts w:ascii="Baskerville Old Face"/>
      <w:sz w:val="25"/>
      <w:szCs w:val="25"/>
    </w:rPr>
  </w:style>
  <w:style w:type="paragraph" w:styleId="Heading9">
    <w:name w:val="heading 9"/>
    <w:basedOn w:val="Normal"/>
    <w:next w:val="Normal"/>
    <w:link w:val="Heading9Char"/>
    <w:uiPriority w:val="9"/>
    <w:unhideWhenUsed/>
    <w:qFormat/>
    <w:rsid w:val="55558011"/>
    <w:pPr>
      <w:keepNext/>
      <w:keepLines/>
      <w:outlineLvl w:val="8"/>
    </w:pPr>
    <w:rPr>
      <w:rFonts w:ascii="Baskerville Old Fac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5558011"/>
    <w:pPr>
      <w:spacing w:after="200"/>
      <w:jc w:val="center"/>
    </w:pPr>
    <w:rPr>
      <w:rFonts w:ascii="Baskerville Old Face"/>
      <w:b/>
      <w:bCs/>
      <w:sz w:val="76"/>
      <w:szCs w:val="76"/>
    </w:rPr>
  </w:style>
  <w:style w:type="paragraph" w:styleId="Subtitle">
    <w:name w:val="Subtitle"/>
    <w:basedOn w:val="Normal"/>
    <w:next w:val="Normal"/>
    <w:link w:val="SubtitleChar"/>
    <w:uiPriority w:val="11"/>
    <w:qFormat/>
    <w:rsid w:val="55558011"/>
    <w:pPr>
      <w:spacing w:after="500"/>
      <w:jc w:val="center"/>
    </w:pPr>
    <w:rPr>
      <w:rFonts w:ascii="Baskerville Old Face"/>
      <w:sz w:val="40"/>
      <w:szCs w:val="40"/>
    </w:rPr>
  </w:style>
  <w:style w:type="paragraph" w:styleId="Quote">
    <w:name w:val="Quote"/>
    <w:basedOn w:val="Normal"/>
    <w:next w:val="Normal"/>
    <w:link w:val="QuoteChar"/>
    <w:uiPriority w:val="29"/>
    <w:qFormat/>
    <w:rsid w:val="5555801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5558011"/>
    <w:pPr>
      <w:spacing w:before="360" w:after="360"/>
      <w:ind w:left="864" w:right="864"/>
      <w:jc w:val="center"/>
    </w:pPr>
    <w:rPr>
      <w:i/>
      <w:iCs/>
      <w:color w:val="4472C4" w:themeColor="accent1"/>
    </w:rPr>
  </w:style>
  <w:style w:type="paragraph" w:styleId="ListParagraph">
    <w:name w:val="List Paragraph"/>
    <w:basedOn w:val="Normal"/>
    <w:uiPriority w:val="34"/>
    <w:qFormat/>
    <w:rsid w:val="55558011"/>
    <w:pPr>
      <w:spacing w:after="280"/>
      <w:contextualSpacing/>
    </w:pPr>
  </w:style>
  <w:style w:type="character" w:customStyle="1" w:styleId="Heading1Char">
    <w:name w:val="Heading 1 Char"/>
    <w:basedOn w:val="DefaultParagraphFont"/>
    <w:link w:val="Heading1"/>
    <w:uiPriority w:val="9"/>
    <w:rsid w:val="55558011"/>
    <w:rPr>
      <w:rFonts w:ascii="Baskerville Old Face"/>
      <w:b w:val="0"/>
      <w:bCs w:val="0"/>
      <w:i w:val="0"/>
      <w:iCs w:val="0"/>
      <w:color w:val="auto"/>
      <w:sz w:val="36"/>
      <w:szCs w:val="36"/>
      <w:u w:val="none"/>
    </w:rPr>
  </w:style>
  <w:style w:type="character" w:customStyle="1" w:styleId="Heading2Char">
    <w:name w:val="Heading 2 Char"/>
    <w:basedOn w:val="DefaultParagraphFont"/>
    <w:link w:val="Heading2"/>
    <w:uiPriority w:val="9"/>
    <w:rsid w:val="55558011"/>
    <w:rPr>
      <w:rFonts w:ascii="Baskerville Old Face"/>
      <w:b w:val="0"/>
      <w:bCs w:val="0"/>
      <w:i w:val="0"/>
      <w:iCs w:val="0"/>
      <w:color w:val="auto"/>
      <w:sz w:val="32"/>
      <w:szCs w:val="32"/>
      <w:u w:val="none"/>
    </w:rPr>
  </w:style>
  <w:style w:type="character" w:customStyle="1" w:styleId="Heading3Char">
    <w:name w:val="Heading 3 Char"/>
    <w:basedOn w:val="DefaultParagraphFont"/>
    <w:link w:val="Heading3"/>
    <w:uiPriority w:val="9"/>
    <w:rsid w:val="55558011"/>
    <w:rPr>
      <w:rFonts w:ascii="Baskerville Old Face"/>
      <w:b w:val="0"/>
      <w:bCs w:val="0"/>
      <w:i w:val="0"/>
      <w:iCs w:val="0"/>
      <w:color w:val="auto"/>
      <w:sz w:val="30"/>
      <w:szCs w:val="30"/>
      <w:u w:val="none"/>
    </w:rPr>
  </w:style>
  <w:style w:type="character" w:customStyle="1" w:styleId="Heading4Char">
    <w:name w:val="Heading 4 Char"/>
    <w:basedOn w:val="DefaultParagraphFont"/>
    <w:link w:val="Heading4"/>
    <w:uiPriority w:val="9"/>
    <w:rsid w:val="55558011"/>
    <w:rPr>
      <w:rFonts w:ascii="Baskerville Old Face"/>
      <w:b w:val="0"/>
      <w:bCs w:val="0"/>
      <w:i w:val="0"/>
      <w:iCs w:val="0"/>
      <w:color w:val="auto"/>
      <w:sz w:val="29"/>
      <w:szCs w:val="29"/>
      <w:u w:val="none"/>
    </w:rPr>
  </w:style>
  <w:style w:type="character" w:customStyle="1" w:styleId="Heading5Char">
    <w:name w:val="Heading 5 Char"/>
    <w:basedOn w:val="DefaultParagraphFont"/>
    <w:link w:val="Heading5"/>
    <w:uiPriority w:val="9"/>
    <w:rsid w:val="55558011"/>
    <w:rPr>
      <w:rFonts w:ascii="Baskerville Old Face"/>
      <w:b w:val="0"/>
      <w:bCs w:val="0"/>
      <w:i w:val="0"/>
      <w:iCs w:val="0"/>
      <w:color w:val="auto"/>
      <w:sz w:val="28"/>
      <w:szCs w:val="28"/>
      <w:u w:val="none"/>
    </w:rPr>
  </w:style>
  <w:style w:type="character" w:customStyle="1" w:styleId="Heading6Char">
    <w:name w:val="Heading 6 Char"/>
    <w:basedOn w:val="DefaultParagraphFont"/>
    <w:link w:val="Heading6"/>
    <w:uiPriority w:val="9"/>
    <w:rsid w:val="55558011"/>
    <w:rPr>
      <w:rFonts w:ascii="Baskerville Old Face"/>
      <w:b w:val="0"/>
      <w:bCs w:val="0"/>
      <w:i w:val="0"/>
      <w:iCs w:val="0"/>
      <w:color w:val="auto"/>
      <w:sz w:val="27"/>
      <w:szCs w:val="27"/>
      <w:u w:val="none"/>
    </w:rPr>
  </w:style>
  <w:style w:type="character" w:customStyle="1" w:styleId="Heading7Char">
    <w:name w:val="Heading 7 Char"/>
    <w:basedOn w:val="DefaultParagraphFont"/>
    <w:link w:val="Heading7"/>
    <w:uiPriority w:val="9"/>
    <w:rsid w:val="55558011"/>
    <w:rPr>
      <w:rFonts w:ascii="Baskerville Old Face"/>
      <w:b w:val="0"/>
      <w:bCs w:val="0"/>
      <w:i w:val="0"/>
      <w:iCs w:val="0"/>
      <w:color w:val="auto"/>
      <w:sz w:val="26"/>
      <w:szCs w:val="26"/>
      <w:u w:val="none"/>
    </w:rPr>
  </w:style>
  <w:style w:type="character" w:customStyle="1" w:styleId="Heading8Char">
    <w:name w:val="Heading 8 Char"/>
    <w:basedOn w:val="DefaultParagraphFont"/>
    <w:link w:val="Heading8"/>
    <w:uiPriority w:val="9"/>
    <w:rsid w:val="55558011"/>
    <w:rPr>
      <w:rFonts w:ascii="Baskerville Old Face"/>
      <w:b w:val="0"/>
      <w:bCs w:val="0"/>
      <w:i w:val="0"/>
      <w:iCs w:val="0"/>
      <w:color w:val="auto"/>
      <w:sz w:val="25"/>
      <w:szCs w:val="25"/>
      <w:u w:val="none"/>
    </w:rPr>
  </w:style>
  <w:style w:type="character" w:customStyle="1" w:styleId="Heading9Char">
    <w:name w:val="Heading 9 Char"/>
    <w:basedOn w:val="DefaultParagraphFont"/>
    <w:link w:val="Heading9"/>
    <w:uiPriority w:val="9"/>
    <w:rsid w:val="55558011"/>
    <w:rPr>
      <w:rFonts w:ascii="Baskerville Old Face"/>
      <w:b w:val="0"/>
      <w:bCs w:val="0"/>
      <w:i w:val="0"/>
      <w:iCs w:val="0"/>
      <w:color w:val="auto"/>
      <w:sz w:val="24"/>
      <w:szCs w:val="24"/>
      <w:u w:val="none"/>
    </w:rPr>
  </w:style>
  <w:style w:type="character" w:customStyle="1" w:styleId="TitleChar">
    <w:name w:val="Title Char"/>
    <w:basedOn w:val="DefaultParagraphFont"/>
    <w:link w:val="Title"/>
    <w:uiPriority w:val="10"/>
    <w:rsid w:val="55558011"/>
    <w:rPr>
      <w:rFonts w:ascii="Baskerville Old Face"/>
      <w:b/>
      <w:bCs/>
      <w:i w:val="0"/>
      <w:iCs w:val="0"/>
      <w:color w:val="auto"/>
      <w:sz w:val="76"/>
      <w:szCs w:val="76"/>
      <w:u w:val="none"/>
    </w:rPr>
  </w:style>
  <w:style w:type="character" w:customStyle="1" w:styleId="SubtitleChar">
    <w:name w:val="Subtitle Char"/>
    <w:basedOn w:val="DefaultParagraphFont"/>
    <w:link w:val="Subtitle"/>
    <w:uiPriority w:val="11"/>
    <w:rsid w:val="55558011"/>
    <w:rPr>
      <w:rFonts w:ascii="Baskerville Old Face"/>
      <w:b w:val="0"/>
      <w:bCs w:val="0"/>
      <w:i w:val="0"/>
      <w:iCs w:val="0"/>
      <w:color w:val="auto"/>
      <w:sz w:val="40"/>
      <w:szCs w:val="40"/>
      <w:u w:val="none"/>
    </w:rPr>
  </w:style>
  <w:style w:type="character" w:customStyle="1" w:styleId="QuoteChar">
    <w:name w:val="Quote Char"/>
    <w:basedOn w:val="DefaultParagraphFont"/>
    <w:link w:val="Quote"/>
    <w:uiPriority w:val="29"/>
    <w:rsid w:val="55558011"/>
    <w:rPr>
      <w:rFonts w:ascii="Avenir Next LT Pro"/>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55558011"/>
    <w:rPr>
      <w:rFonts w:ascii="Avenir Next LT Pro"/>
      <w:b w:val="0"/>
      <w:bCs w:val="0"/>
      <w:i/>
      <w:iCs/>
      <w:color w:val="4472C4" w:themeColor="accent1"/>
      <w:sz w:val="24"/>
      <w:szCs w:val="24"/>
      <w:u w:val="none"/>
    </w:rPr>
  </w:style>
  <w:style w:type="paragraph" w:styleId="TOC1">
    <w:name w:val="toc 1"/>
    <w:basedOn w:val="Normal"/>
    <w:next w:val="Normal"/>
    <w:uiPriority w:val="39"/>
    <w:unhideWhenUsed/>
    <w:rsid w:val="55558011"/>
    <w:pPr>
      <w:spacing w:after="100"/>
    </w:pPr>
  </w:style>
  <w:style w:type="paragraph" w:styleId="TOC2">
    <w:name w:val="toc 2"/>
    <w:basedOn w:val="Normal"/>
    <w:next w:val="Normal"/>
    <w:uiPriority w:val="39"/>
    <w:unhideWhenUsed/>
    <w:rsid w:val="55558011"/>
    <w:pPr>
      <w:spacing w:after="100"/>
      <w:ind w:left="220"/>
    </w:pPr>
  </w:style>
  <w:style w:type="paragraph" w:styleId="TOC3">
    <w:name w:val="toc 3"/>
    <w:basedOn w:val="Normal"/>
    <w:next w:val="Normal"/>
    <w:uiPriority w:val="39"/>
    <w:unhideWhenUsed/>
    <w:rsid w:val="55558011"/>
    <w:pPr>
      <w:spacing w:after="100"/>
      <w:ind w:left="440"/>
    </w:pPr>
  </w:style>
  <w:style w:type="paragraph" w:styleId="TOC4">
    <w:name w:val="toc 4"/>
    <w:basedOn w:val="Normal"/>
    <w:next w:val="Normal"/>
    <w:uiPriority w:val="39"/>
    <w:unhideWhenUsed/>
    <w:rsid w:val="55558011"/>
    <w:pPr>
      <w:spacing w:after="100"/>
      <w:ind w:left="660"/>
    </w:pPr>
  </w:style>
  <w:style w:type="paragraph" w:styleId="TOC5">
    <w:name w:val="toc 5"/>
    <w:basedOn w:val="Normal"/>
    <w:next w:val="Normal"/>
    <w:uiPriority w:val="39"/>
    <w:unhideWhenUsed/>
    <w:rsid w:val="55558011"/>
    <w:pPr>
      <w:spacing w:after="100"/>
      <w:ind w:left="880"/>
    </w:pPr>
  </w:style>
  <w:style w:type="paragraph" w:styleId="TOC6">
    <w:name w:val="toc 6"/>
    <w:basedOn w:val="Normal"/>
    <w:next w:val="Normal"/>
    <w:uiPriority w:val="39"/>
    <w:unhideWhenUsed/>
    <w:rsid w:val="55558011"/>
    <w:pPr>
      <w:spacing w:after="100"/>
      <w:ind w:left="1100"/>
    </w:pPr>
  </w:style>
  <w:style w:type="paragraph" w:styleId="TOC7">
    <w:name w:val="toc 7"/>
    <w:basedOn w:val="Normal"/>
    <w:next w:val="Normal"/>
    <w:uiPriority w:val="39"/>
    <w:unhideWhenUsed/>
    <w:rsid w:val="55558011"/>
    <w:pPr>
      <w:spacing w:after="100"/>
      <w:ind w:left="1320"/>
    </w:pPr>
  </w:style>
  <w:style w:type="paragraph" w:styleId="TOC8">
    <w:name w:val="toc 8"/>
    <w:basedOn w:val="Normal"/>
    <w:next w:val="Normal"/>
    <w:uiPriority w:val="39"/>
    <w:unhideWhenUsed/>
    <w:rsid w:val="55558011"/>
    <w:pPr>
      <w:spacing w:after="100"/>
      <w:ind w:left="1540"/>
    </w:pPr>
  </w:style>
  <w:style w:type="paragraph" w:styleId="TOC9">
    <w:name w:val="toc 9"/>
    <w:basedOn w:val="Normal"/>
    <w:next w:val="Normal"/>
    <w:uiPriority w:val="39"/>
    <w:unhideWhenUsed/>
    <w:rsid w:val="55558011"/>
    <w:pPr>
      <w:spacing w:after="100"/>
      <w:ind w:left="1760"/>
    </w:pPr>
  </w:style>
  <w:style w:type="paragraph" w:styleId="EndnoteText">
    <w:name w:val="endnote text"/>
    <w:basedOn w:val="Normal"/>
    <w:link w:val="EndnoteTextChar"/>
    <w:uiPriority w:val="99"/>
    <w:semiHidden/>
    <w:unhideWhenUsed/>
    <w:rsid w:val="55558011"/>
    <w:pPr>
      <w:spacing w:after="0"/>
    </w:pPr>
    <w:rPr>
      <w:sz w:val="20"/>
      <w:szCs w:val="20"/>
    </w:rPr>
  </w:style>
  <w:style w:type="character" w:customStyle="1" w:styleId="EndnoteTextChar">
    <w:name w:val="Endnote Text Char"/>
    <w:basedOn w:val="DefaultParagraphFont"/>
    <w:link w:val="EndnoteText"/>
    <w:uiPriority w:val="99"/>
    <w:semiHidden/>
    <w:rsid w:val="55558011"/>
    <w:rPr>
      <w:rFonts w:ascii="Avenir Next LT Pro"/>
      <w:b w:val="0"/>
      <w:bCs w:val="0"/>
      <w:i w:val="0"/>
      <w:iCs w:val="0"/>
      <w:color w:val="auto"/>
      <w:sz w:val="20"/>
      <w:szCs w:val="20"/>
      <w:u w:val="none"/>
    </w:rPr>
  </w:style>
  <w:style w:type="paragraph" w:styleId="Footer">
    <w:name w:val="footer"/>
    <w:basedOn w:val="Normal"/>
    <w:link w:val="FooterChar"/>
    <w:uiPriority w:val="99"/>
    <w:unhideWhenUsed/>
    <w:rsid w:val="55558011"/>
    <w:pPr>
      <w:tabs>
        <w:tab w:val="center" w:pos="4680"/>
        <w:tab w:val="right" w:pos="9360"/>
      </w:tabs>
      <w:spacing w:after="0"/>
    </w:pPr>
  </w:style>
  <w:style w:type="character" w:customStyle="1" w:styleId="FooterChar">
    <w:name w:val="Footer Char"/>
    <w:basedOn w:val="DefaultParagraphFont"/>
    <w:link w:val="Footer"/>
    <w:uiPriority w:val="99"/>
    <w:rsid w:val="55558011"/>
    <w:rPr>
      <w:rFonts w:ascii="Avenir Next LT Pro"/>
      <w:b w:val="0"/>
      <w:bCs w:val="0"/>
      <w:i w:val="0"/>
      <w:iCs w:val="0"/>
      <w:color w:val="auto"/>
      <w:sz w:val="24"/>
      <w:szCs w:val="24"/>
      <w:u w:val="none"/>
    </w:rPr>
  </w:style>
  <w:style w:type="paragraph" w:styleId="FootnoteText">
    <w:name w:val="footnote text"/>
    <w:basedOn w:val="Normal"/>
    <w:link w:val="FootnoteTextChar"/>
    <w:uiPriority w:val="99"/>
    <w:semiHidden/>
    <w:unhideWhenUsed/>
    <w:rsid w:val="55558011"/>
    <w:pPr>
      <w:spacing w:after="0"/>
    </w:pPr>
    <w:rPr>
      <w:sz w:val="20"/>
      <w:szCs w:val="20"/>
    </w:rPr>
  </w:style>
  <w:style w:type="character" w:customStyle="1" w:styleId="FootnoteTextChar">
    <w:name w:val="Footnote Text Char"/>
    <w:basedOn w:val="DefaultParagraphFont"/>
    <w:link w:val="FootnoteText"/>
    <w:uiPriority w:val="99"/>
    <w:semiHidden/>
    <w:rsid w:val="55558011"/>
    <w:rPr>
      <w:rFonts w:ascii="Avenir Next LT Pro"/>
      <w:b w:val="0"/>
      <w:bCs w:val="0"/>
      <w:i w:val="0"/>
      <w:iCs w:val="0"/>
      <w:color w:val="auto"/>
      <w:sz w:val="20"/>
      <w:szCs w:val="20"/>
      <w:u w:val="none"/>
    </w:rPr>
  </w:style>
  <w:style w:type="paragraph" w:styleId="Header">
    <w:name w:val="header"/>
    <w:basedOn w:val="Normal"/>
    <w:link w:val="HeaderChar"/>
    <w:uiPriority w:val="99"/>
    <w:unhideWhenUsed/>
    <w:rsid w:val="55558011"/>
    <w:pPr>
      <w:tabs>
        <w:tab w:val="center" w:pos="4680"/>
        <w:tab w:val="right" w:pos="9360"/>
      </w:tabs>
      <w:spacing w:after="0"/>
    </w:pPr>
  </w:style>
  <w:style w:type="character" w:customStyle="1" w:styleId="HeaderChar">
    <w:name w:val="Header Char"/>
    <w:basedOn w:val="DefaultParagraphFont"/>
    <w:link w:val="Header"/>
    <w:uiPriority w:val="99"/>
    <w:rsid w:val="55558011"/>
    <w:rPr>
      <w:rFonts w:ascii="Avenir Next LT Pro"/>
      <w:b w:val="0"/>
      <w:bCs w:val="0"/>
      <w:i w:val="0"/>
      <w:iCs w:val="0"/>
      <w:color w:val="auto"/>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D844FE"/>
    <w:pPr>
      <w:spacing w:before="240" w:after="0"/>
      <w:outlineLvl w:val="9"/>
    </w:pPr>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investopedia.com/terms/p/profitability-index-rule.as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nvestopedia.com/ask/answers/062915/what-are-some-limitations-and-drawbacks-using-payback-period-analysis.as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www.investopedia.com/terms/b/bcr.asp"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wallstreetmojo.com/internal-rate-of-return-irr/"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ey.com/en_uk/energy-resourc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investopedia.com/terms/a/arr.asp"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CAA7335-197A-4B90-9AD0-73CAEEF30793}"/>
      </w:docPartPr>
      <w:docPartBody>
        <w:p w:rsidR="008062B3" w:rsidRDefault="00000000">
          <w:r>
            <w:t>Click here to enter text.</w:t>
          </w:r>
        </w:p>
      </w:docPartBody>
    </w:docPart>
    <w:docPart>
      <w:docPartPr>
        <w:name w:val="C66AD8BF96F440598C7EF940EC339CB5"/>
        <w:category>
          <w:name w:val="General"/>
          <w:gallery w:val="placeholder"/>
        </w:category>
        <w:types>
          <w:type w:val="bbPlcHdr"/>
        </w:types>
        <w:behaviors>
          <w:behavior w:val="content"/>
        </w:behaviors>
        <w:guid w:val="{9FBC85B8-EC9E-4272-94E8-BC91C94B58C5}"/>
      </w:docPartPr>
      <w:docPartBody>
        <w:p w:rsidR="00066597" w:rsidRDefault="008062B3" w:rsidP="008062B3">
          <w:pPr>
            <w:pStyle w:val="C66AD8BF96F440598C7EF940EC339CB5"/>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062B3"/>
    <w:rsid w:val="00066597"/>
    <w:rsid w:val="000733E6"/>
    <w:rsid w:val="000904D7"/>
    <w:rsid w:val="005F7DB5"/>
    <w:rsid w:val="008062B3"/>
    <w:rsid w:val="00CC74DB"/>
    <w:rsid w:val="00FB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6AD8BF96F440598C7EF940EC339CB5">
    <w:name w:val="C66AD8BF96F440598C7EF940EC339CB5"/>
    <w:rsid w:val="008062B3"/>
  </w:style>
  <w:style w:type="paragraph" w:customStyle="1" w:styleId="D7B126CF7A66429EB08977C0F4DE67A6">
    <w:name w:val="D7B126CF7A66429EB08977C0F4DE67A6"/>
    <w:rsid w:val="00CC74DB"/>
    <w:rPr>
      <w:kern w:val="2"/>
      <w14:ligatures w14:val="standardContextual"/>
    </w:rPr>
  </w:style>
  <w:style w:type="paragraph" w:customStyle="1" w:styleId="32CD7C7C640340C49618047DA82593DF">
    <w:name w:val="32CD7C7C640340C49618047DA82593DF"/>
    <w:rsid w:val="00CC74DB"/>
    <w:rPr>
      <w:kern w:val="2"/>
      <w14:ligatures w14:val="standardContextual"/>
    </w:rPr>
  </w:style>
  <w:style w:type="paragraph" w:customStyle="1" w:styleId="38DD0137A12143799A44D78368F1E109">
    <w:name w:val="38DD0137A12143799A44D78368F1E109"/>
    <w:rsid w:val="00CC74D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d7ce56-2bcc-4bb7-8d8b-0e2fdb163035">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143126127&quot;:{&quot;referencesIds&quot;:[&quot;doc:645fc34a2e748137ffa658e6&quot;],&quot;referencesOptions&quot;:{&quot;doc:645fc34a2e748137ffa658e6&quot;:{&quot;author&quot;:true,&quot;year&quot;:true,&quot;pageReplace&quot;:&quot;&quot;,&quot;prefix&quot;:&quot;&quot;,&quot;suffix&quot;:&quot;&quot;}},&quot;hasBrokenReferences&quot;:false,&quot;hasManualEdits&quot;:false,&quot;citationType&quot;:&quot;inline&quot;,&quot;id&quot;:143126127,&quot;citationText&quot;:&quot;&lt;span style=\&quot;font-family:Avenir Next LT Pro;font-size:16px;color:#000000\&quot;&gt;(Atrill, McLaney 2021)&lt;/span&gt;&quot;},&quot;247142837&quot;:{&quot;referencesIds&quot;:[&quot;doc:645fea03af1c5b6bc8652dee&quot;],&quot;referencesOptions&quot;:{&quot;doc:645fea03af1c5b6bc8652dee&quot;:{&quot;author&quot;:true,&quot;year&quot;:true,&quot;pageReplace&quot;:&quot;&quot;,&quot;prefix&quot;:&quot;&quot;,&quot;suffix&quot;:&quot;&quot;}},&quot;hasBrokenReferences&quot;:false,&quot;hasManualEdits&quot;:false,&quot;citationType&quot;:&quot;inline&quot;,&quot;id&quot;:247142837,&quot;citationText&quot;:&quot;&lt;span style=\&quot;font-family:Avenir Next LT Pro;font-size:16px;color:#000000\&quot;&gt;(Hayes 2022)&lt;/span&gt;&quot;},&quot;261814209&quot;:{&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261814209,&quot;citationText&quot;:&quot;&lt;span style=\&quot;font-family:Avenir Next LT Pro;font-size:16px;color:#000000\&quot;&gt;(Murphy 2022)&lt;/span&gt;&quot;},&quot;475818818&quot;:{&quot;referencesIds&quot;:[&quot;doc:6462685b01c58107122a4187&quot;],&quot;referencesOptions&quot;:{&quot;doc:6462685b01c58107122a4187&quot;:{&quot;author&quot;:true,&quot;year&quot;:true,&quot;pageReplace&quot;:&quot;&quot;,&quot;prefix&quot;:&quot;&quot;,&quot;suffix&quot;:&quot;&quot;}},&quot;hasBrokenReferences&quot;:false,&quot;hasManualEdits&quot;:false,&quot;citationType&quot;:&quot;inline&quot;,&quot;id&quot;:475818818,&quot;citationText&quot;:&quot;&lt;span style=\&quot;font-family:Avenir Next LT Pro;font-size:16px;color:#000000\&quot;&gt;(Chen 2021)&lt;/span&gt;&quot;},&quot;552965337&quot;:{&quot;referencesIds&quot;:[&quot;doc:64626017af1c5b6bc8658451&quot;],&quot;referencesOptions&quot;:{&quot;doc:64626017af1c5b6bc8658451&quot;:{&quot;author&quot;:true,&quot;year&quot;:true,&quot;pageReplace&quot;:&quot;&quot;,&quot;prefix&quot;:&quot;&quot;,&quot;suffix&quot;:&quot;&quot;}},&quot;hasBrokenReferences&quot;:false,&quot;hasManualEdits&quot;:false,&quot;citationType&quot;:&quot;inline&quot;,&quot;id&quot;:552965337,&quot;citationText&quot;:&quot;&lt;span style=\&quot;font-family:Avenir Next LT Pro;font-size:16px;color:#000000\&quot;&gt;(Team 2021)&lt;/span&gt;&quot;},&quot;557825973&quot;:{&quot;referencesIds&quot;:[&quot;doc:6462685b01c58107122a4187&quot;],&quot;referencesOptions&quot;:{&quot;doc:6462685b01c58107122a4187&quot;:{&quot;author&quot;:true,&quot;year&quot;:true,&quot;pageReplace&quot;:&quot;&quot;,&quot;prefix&quot;:&quot;&quot;,&quot;suffix&quot;:&quot;&quot;}},&quot;hasBrokenReferences&quot;:false,&quot;hasManualEdits&quot;:false,&quot;citationType&quot;:&quot;inline&quot;,&quot;id&quot;:557825973,&quot;citationText&quot;:&quot;&lt;span style=\&quot;font-family:Avenir Next LT Pro;font-size:16px;color:#000000\&quot;&gt;(Chen 2021)&lt;/span&gt;&quot;},&quot;659005147&quot;:{&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659005147,&quot;citationText&quot;:&quot;&lt;span style=\&quot;font-family:Avenir Next LT Pro;font-size:16px;color:#000000\&quot;&gt;(Gallo 2014)&lt;/span&gt;&quot;},&quot;666542951&quot;:{&quot;referencesIds&quot;:[&quot;doc:646287feb3b01b0a204e94e2&quot;],&quot;referencesOptions&quot;:{&quot;doc:646287feb3b01b0a204e94e2&quot;:{&quot;author&quot;:true,&quot;year&quot;:true,&quot;pageReplace&quot;:&quot;&quot;,&quot;prefix&quot;:&quot;&quot;,&quot;suffix&quot;:&quot;&quot;}},&quot;hasBrokenReferences&quot;:false,&quot;hasManualEdits&quot;:false,&quot;citationType&quot;:&quot;inline&quot;,&quot;id&quot;:666542951,&quot;citationText&quot;:&quot;&lt;span style=\&quot;font-family:Avenir Next LT Pro;font-size:16px;color:#000000\&quot;&gt;(Magni, Marchioni 2020)&lt;/span&gt;&quot;},&quot;697546217&quot;:{&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697546217,&quot;citationText&quot;:&quot;&lt;span style=\&quot;font-family:Avenir Next LT Pro;font-size:16px;color:#000000\&quot;&gt;(Gallo 2014)&lt;/span&gt;&quot;},&quot;762584547&quot;:{&quot;referencesIds&quot;:[&quot;doc:644e21076cc93024c18f311d&quot;],&quot;referencesOptions&quot;:{&quot;doc:644e21076cc93024c18f311d&quot;:{&quot;author&quot;:true,&quot;year&quot;:true,&quot;pageReplace&quot;:&quot;&quot;,&quot;prefix&quot;:&quot;&quot;,&quot;suffix&quot;:&quot;&quot;}},&quot;hasBrokenReferences&quot;:false,&quot;hasManualEdits&quot;:false,&quot;citationType&quot;:&quot;inline&quot;,&quot;id&quot;:762584547,&quot;citationText&quot;:&quot;&lt;span style=\&quot;font-family:Avenir Next LT Pro;font-size:16px;color:#000000\&quot;&gt;(Cooper 2019)&lt;/span&gt;&quot;},&quot;830411037&quot;:{&quot;referencesIds&quot;:[&quot;doc:6462644cf3314d1e713b3f00&quot;],&quot;referencesOptions&quot;:{&quot;doc:6462644cf3314d1e713b3f00&quot;:{&quot;author&quot;:true,&quot;year&quot;:true,&quot;pageReplace&quot;:&quot;&quot;,&quot;prefix&quot;:&quot;&quot;,&quot;suffix&quot;:&quot;&quot;}},&quot;hasBrokenReferences&quot;:false,&quot;hasManualEdits&quot;:false,&quot;citationType&quot;:&quot;inline&quot;,&quot;id&quot;:830411037,&quot;citationText&quot;:&quot;&lt;span style=\&quot;font-family:Avenir Next LT Pro;font-size:16px;color:#000000\&quot;&gt;(Gallo 2014)&lt;/span&gt;&quot;},&quot;864039979&quot;:{&quot;referencesIds&quot;:[&quot;doc:645fc8e2f3314d1e713ae4c9&quot;],&quot;referencesOptions&quot;:{&quot;doc:645fc8e2f3314d1e713ae4c9&quot;:{&quot;author&quot;:true,&quot;year&quot;:true,&quot;pageReplace&quot;:&quot;&quot;,&quot;prefix&quot;:&quot;&quot;,&quot;suffix&quot;:&quot;&quot;}},&quot;hasBrokenReferences&quot;:false,&quot;hasManualEdits&quot;:false,&quot;citationType&quot;:&quot;inline&quot;,&quot;id&quot;:864039979,&quot;citationText&quot;:&quot;&lt;span style=\&quot;font-family:Avenir Next LT Pro;font-size:16px;color:#000000\&quot;&gt;(Maverick 2021)&lt;/span&gt;&quot;},&quot;1107954485&quot;:{&quot;referencesIds&quot;:[&quot;doc:64626017af1c5b6bc8658451&quot;],&quot;referencesOptions&quot;:{&quot;doc:64626017af1c5b6bc8658451&quot;:{&quot;author&quot;:true,&quot;year&quot;:true,&quot;pageReplace&quot;:&quot;&quot;,&quot;prefix&quot;:&quot;&quot;,&quot;suffix&quot;:&quot;&quot;}},&quot;hasBrokenReferences&quot;:false,&quot;hasManualEdits&quot;:false,&quot;citationType&quot;:&quot;inline&quot;,&quot;id&quot;:1107954485,&quot;citationText&quot;:&quot;&lt;span style=\&quot;font-family:Avenir Next LT Pro;font-size:16px;color:#000000\&quot;&gt;(Team 2021)&lt;/span&gt;&quot;},&quot;1358139896&quot;:{&quot;referencesIds&quot;:[&quot;doc:645f7bd801c581071229e098&quot;],&quot;referencesOptions&quot;:{&quot;doc:645f7bd801c581071229e098&quot;:{&quot;author&quot;:true,&quot;year&quot;:true,&quot;pageReplace&quot;:&quot;&quot;,&quot;prefix&quot;:&quot;&quot;,&quot;suffix&quot;:&quot;&quot;}},&quot;hasBrokenReferences&quot;:false,&quot;hasManualEdits&quot;:false,&quot;citationType&quot;:&quot;inline&quot;,&quot;id&quot;:1358139896,&quot;citationText&quot;:&quot;&lt;span style=\&quot;font-family:Avenir Next LT Pro;font-size:16px;color:#000000\&quot;&gt;(Pike, Neale et al. 2018)&lt;/span&gt;&quot;},&quot;1719383917&quot;:{&quot;referencesIds&quot;:[&quot;doc:645fc34a2e748137ffa658e6&quot;],&quot;referencesOptions&quot;:{&quot;doc:645fc34a2e748137ffa658e6&quot;:{&quot;author&quot;:true,&quot;year&quot;:true,&quot;pageReplace&quot;:&quot;&quot;,&quot;prefix&quot;:&quot;&quot;,&quot;suffix&quot;:&quot;&quot;}},&quot;hasBrokenReferences&quot;:false,&quot;hasManualEdits&quot;:false,&quot;citationType&quot;:&quot;inline&quot;,&quot;id&quot;:1719383917,&quot;citationText&quot;:&quot;&lt;span style=\&quot;font-family:Avenir Next LT Pro;font-size:16px;color:#000000\&quot;&gt;(Atrill, McLaney 2021)&lt;/span&gt;&quot;},&quot;1920401775&quot;:{&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1920401775,&quot;citationText&quot;:&quot;&lt;span style=\&quot;font-family:Avenir Next LT Pro;font-size:16px;color:#000000\&quot;&gt;(Murphy 2022)&lt;/span&gt;&quot;},&quot;1949490606&quot;:{&quot;referencesIds&quot;:[&quot;doc:64628c9af3314d1e713b467a&quot;],&quot;referencesOptions&quot;:{&quot;doc:64628c9af3314d1e713b467a&quot;:{&quot;author&quot;:true,&quot;year&quot;:true,&quot;pageReplace&quot;:&quot;&quot;,&quot;prefix&quot;:&quot;&quot;,&quot;suffix&quot;:&quot;&quot;}},&quot;hasBrokenReferences&quot;:false,&quot;hasManualEdits&quot;:false,&quot;citationType&quot;:&quot;inline&quot;,&quot;id&quot;:1949490606,&quot;citationText&quot;:&quot;&lt;span style=\&quot;font-family:Avenir Next LT Pro;font-size:16px;color:#000000\&quot;&gt;(EY Team 2022)&lt;/span&gt;&quot;},&quot;1976687131&quot;:{&quot;referencesIds&quot;:[&quot;doc:645fe88101c581071229f163&quot;],&quot;referencesOptions&quot;:{&quot;doc:645fe88101c581071229f163&quot;:{&quot;author&quot;:true,&quot;year&quot;:true,&quot;pageReplace&quot;:&quot;&quot;,&quot;prefix&quot;:&quot;&quot;,&quot;suffix&quot;:&quot;&quot;}},&quot;hasBrokenReferences&quot;:false,&quot;hasManualEdits&quot;:false,&quot;citationType&quot;:&quot;inline&quot;,&quot;id&quot;:1976687131,&quot;citationText&quot;:&quot;&lt;span style=\&quot;font-family:Avenir Next LT Pro;font-size:16px;color:#000000\&quot;&gt;(Murphy 2022)&lt;/span&gt;&quot;}}"/>
    <we:property name="bibliographyEnabled" value="&quot;bibliographyEnabled&quot;"/>
    <we:property name="rw.officeVersion" value="&quot;1.3&quot;"/>
    <we:property name="rw.userId" value="&quot;user:620f90728f08f85e55258ca3&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D34DF-FF67-46F4-80E4-CE276F351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3359</Words>
  <Characters>19149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Business report – AVAWT PROJECT APPRAISAL – 2126255 Chris Davies</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AVAWT PROJECT APPRAISAL – 2126255 Chris Davies</dc:title>
  <dc:subject/>
  <dc:creator>Christopher Davies (2126255)</dc:creator>
  <cp:keywords/>
  <dc:description/>
  <cp:lastModifiedBy>Christopher Davies (2126255)</cp:lastModifiedBy>
  <cp:revision>2</cp:revision>
  <dcterms:created xsi:type="dcterms:W3CDTF">2023-05-19T20:05:00Z</dcterms:created>
  <dcterms:modified xsi:type="dcterms:W3CDTF">2023-05-19T20:05:00Z</dcterms:modified>
</cp:coreProperties>
</file>