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E23EF3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B48CF">
              <w:rPr>
                <w:rFonts w:ascii="Times New Roman" w:hAnsi="Times New Roman" w:cs="Times New Roman"/>
                <w:b/>
                <w:color w:val="auto"/>
                <w:sz w:val="48"/>
              </w:rPr>
              <w:t xml:space="preserve">Abigail Dyer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BEAC54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B48CF">
              <w:rPr>
                <w:rFonts w:ascii="Times New Roman" w:hAnsi="Times New Roman" w:cs="Times New Roman"/>
                <w:b/>
                <w:color w:val="auto"/>
                <w:sz w:val="48"/>
              </w:rPr>
              <w:t xml:space="preserve"> abigail_dyer@yahoo.co.uk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EC398C9" w14:textId="77777777" w:rsidR="00430CF8" w:rsidRPr="005D3F07" w:rsidRDefault="00430CF8" w:rsidP="00430CF8">
            <w:pPr>
              <w:overflowPunct/>
              <w:autoSpaceDE/>
              <w:autoSpaceDN/>
              <w:adjustRightInd/>
              <w:ind w:right="-957"/>
              <w:textAlignment w:val="auto"/>
              <w:rPr>
                <w:rFonts w:ascii="Times New Roman" w:hAnsi="Times New Roman" w:cs="Times New Roman"/>
                <w:b/>
                <w:color w:val="auto"/>
                <w:sz w:val="48"/>
              </w:rPr>
            </w:pPr>
            <w:r w:rsidRPr="00387300">
              <w:rPr>
                <w:rFonts w:ascii="Times New Roman" w:hAnsi="Times New Roman" w:cs="Times New Roman"/>
                <w:b/>
                <w:color w:val="auto"/>
                <w:sz w:val="44"/>
                <w:szCs w:val="44"/>
              </w:rPr>
              <w:t>Learner’s University Registration Number</w:t>
            </w:r>
            <w:r w:rsidRPr="005D3F07">
              <w:rPr>
                <w:rFonts w:ascii="Times New Roman" w:hAnsi="Times New Roman" w:cs="Times New Roman"/>
                <w:b/>
                <w:color w:val="auto"/>
                <w:sz w:val="48"/>
              </w:rPr>
              <w:t>:</w:t>
            </w:r>
            <w:r>
              <w:rPr>
                <w:rFonts w:ascii="Times New Roman" w:hAnsi="Times New Roman" w:cs="Times New Roman"/>
                <w:b/>
                <w:color w:val="auto"/>
                <w:sz w:val="48"/>
              </w:rPr>
              <w:t xml:space="preserve"> </w:t>
            </w:r>
            <w:r>
              <w:rPr>
                <w:rFonts w:ascii="Times New Roman" w:hAnsi="Times New Roman" w:cs="Times New Roman"/>
                <w:b/>
                <w:color w:val="auto"/>
                <w:sz w:val="40"/>
                <w:szCs w:val="40"/>
              </w:rPr>
              <w:t>0301841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0CBF42E2" w:rsidR="007F312E" w:rsidRPr="001E20B9" w:rsidRDefault="00E83F91" w:rsidP="001E20B9">
      <w:pPr>
        <w:jc w:val="center"/>
        <w:rPr>
          <w:b/>
          <w:sz w:val="24"/>
          <w:szCs w:val="24"/>
        </w:rPr>
      </w:pPr>
      <w:r>
        <w:rPr>
          <w:b/>
          <w:sz w:val="24"/>
          <w:szCs w:val="24"/>
        </w:rPr>
        <w:br w:type="page"/>
      </w:r>
    </w:p>
    <w:p w14:paraId="7DFD6A18" w14:textId="77777777"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4F9F0CC"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BB48CF">
        <w:rPr>
          <w:sz w:val="24"/>
          <w:szCs w:val="24"/>
        </w:rPr>
        <w:t>11</w:t>
      </w:r>
      <w:r w:rsidR="00BB48CF" w:rsidRPr="00BB48CF">
        <w:rPr>
          <w:sz w:val="24"/>
          <w:szCs w:val="24"/>
          <w:vertAlign w:val="superscript"/>
        </w:rPr>
        <w:t>th</w:t>
      </w:r>
      <w:r w:rsidR="00BB48CF">
        <w:rPr>
          <w:sz w:val="24"/>
          <w:szCs w:val="24"/>
        </w:rPr>
        <w:t xml:space="preserve"> October 2022_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5D87DFC2" w14:textId="77777777" w:rsidR="00BB48CF" w:rsidRPr="00E16986" w:rsidRDefault="00BB48CF" w:rsidP="00BB48CF">
            <w:pPr>
              <w:jc w:val="both"/>
              <w:rPr>
                <w:sz w:val="24"/>
                <w:szCs w:val="24"/>
              </w:rPr>
            </w:pPr>
            <w:r w:rsidRPr="00E16986">
              <w:rPr>
                <w:sz w:val="24"/>
                <w:szCs w:val="24"/>
              </w:rPr>
              <w:t xml:space="preserve">The objective was to meet with ‘Person 1’, to use the Signs of Safety (Turnell and Terry, 2014) risk assessment tool. Supporting 1 to understand the risks around her behaviour that is impacting her homelessness, with a view to planning next steps around her support and intervention. </w:t>
            </w:r>
          </w:p>
          <w:p w14:paraId="40A00D70" w14:textId="77777777" w:rsidR="00BB48CF" w:rsidRPr="00E16986" w:rsidRDefault="00BB48CF" w:rsidP="00BB48CF">
            <w:pPr>
              <w:jc w:val="both"/>
              <w:rPr>
                <w:sz w:val="24"/>
                <w:szCs w:val="24"/>
              </w:rPr>
            </w:pPr>
          </w:p>
          <w:p w14:paraId="5730541C" w14:textId="77777777" w:rsidR="00BB48CF" w:rsidRPr="00E16986" w:rsidRDefault="00BB48CF" w:rsidP="00BB48CF">
            <w:pPr>
              <w:jc w:val="both"/>
              <w:rPr>
                <w:sz w:val="24"/>
                <w:szCs w:val="24"/>
              </w:rPr>
            </w:pPr>
            <w:r w:rsidRPr="00E16986">
              <w:rPr>
                <w:sz w:val="24"/>
                <w:szCs w:val="24"/>
              </w:rPr>
              <w:t xml:space="preserve">1 is a female in her late-twenties, she has been ‘sofa-surfing’ for two years. She has had multiple failed placements with the Local Authority and third sector. 1 has diagnosed mental health issues, requiring medication, working with a Community Psychiatric Nurse. 1 has substance misuse issues and is currently fleeing a domestic violent relationship, working with an Independent Domestic Violence Advocate (IDVA). </w:t>
            </w:r>
          </w:p>
          <w:p w14:paraId="74178884" w14:textId="77777777" w:rsidR="00BB48CF" w:rsidRPr="00E16986" w:rsidRDefault="00BB48CF" w:rsidP="00BB48CF">
            <w:pPr>
              <w:jc w:val="both"/>
              <w:rPr>
                <w:sz w:val="24"/>
                <w:szCs w:val="24"/>
              </w:rPr>
            </w:pPr>
          </w:p>
          <w:p w14:paraId="45DD21B2" w14:textId="77777777" w:rsidR="00BB48CF" w:rsidRPr="00E16986" w:rsidRDefault="00BB48CF" w:rsidP="00BB48CF">
            <w:pPr>
              <w:jc w:val="both"/>
              <w:rPr>
                <w:sz w:val="24"/>
                <w:szCs w:val="24"/>
              </w:rPr>
            </w:pPr>
            <w:r w:rsidRPr="00E16986">
              <w:rPr>
                <w:sz w:val="24"/>
                <w:szCs w:val="24"/>
              </w:rPr>
              <w:t>I have worked with 1 for nine months, she has resided in Wales all her life. The Social Services and Wellbeing (Wales) Act 2014 must be taken into consideration, including the Active Offer. A person-centred approach is promoted by the Code of Professional Practice (Social Care Wales, 2017) ensuring that 1’s wishes and views are heard, whilst promoting choice and control. Housing is a devolved area, I considered the Housing (Wales) Act 2014 addressing her homelessness issue.</w:t>
            </w:r>
          </w:p>
          <w:p w14:paraId="4F627950" w14:textId="77777777" w:rsidR="00BB48CF" w:rsidRPr="00E16986" w:rsidRDefault="00BB48CF" w:rsidP="00BB48CF">
            <w:pPr>
              <w:jc w:val="both"/>
              <w:rPr>
                <w:sz w:val="24"/>
                <w:szCs w:val="24"/>
              </w:rPr>
            </w:pPr>
            <w:r w:rsidRPr="00E16986">
              <w:rPr>
                <w:sz w:val="24"/>
                <w:szCs w:val="24"/>
              </w:rPr>
              <w:t xml:space="preserve">  </w:t>
            </w:r>
          </w:p>
          <w:p w14:paraId="0FD4CF20" w14:textId="77777777" w:rsidR="00BB48CF" w:rsidRPr="00E16986" w:rsidRDefault="00BB48CF" w:rsidP="00BB48CF">
            <w:pPr>
              <w:jc w:val="both"/>
              <w:rPr>
                <w:sz w:val="24"/>
                <w:szCs w:val="24"/>
              </w:rPr>
            </w:pPr>
            <w:r w:rsidRPr="00E16986">
              <w:rPr>
                <w:sz w:val="24"/>
                <w:szCs w:val="24"/>
              </w:rPr>
              <w:t>I gained consent twice prior to observation, over the phone and in person. I explained that an observer would be present and assessing me. I explained what the Signs of Safety model is, showing her images of the ‘three houses’. We discussed what areas we could focus on, supporting 1 to feel more at ease attending the observation.</w:t>
            </w:r>
          </w:p>
          <w:p w14:paraId="721AC907" w14:textId="77777777" w:rsidR="00BB48CF" w:rsidRPr="00E16986" w:rsidRDefault="00BB48CF" w:rsidP="00BB48CF">
            <w:pPr>
              <w:jc w:val="both"/>
              <w:rPr>
                <w:sz w:val="24"/>
                <w:szCs w:val="24"/>
              </w:rPr>
            </w:pPr>
          </w:p>
          <w:p w14:paraId="089EF98C" w14:textId="77777777" w:rsidR="00BB48CF" w:rsidRPr="00E16986" w:rsidRDefault="00BB48CF" w:rsidP="00BB48CF">
            <w:pPr>
              <w:jc w:val="both"/>
              <w:rPr>
                <w:sz w:val="24"/>
                <w:szCs w:val="24"/>
              </w:rPr>
            </w:pPr>
            <w:r w:rsidRPr="00E16986">
              <w:rPr>
                <w:sz w:val="24"/>
                <w:szCs w:val="24"/>
              </w:rPr>
              <w:t xml:space="preserve">The day before the observation, 1 had presented at the LA anxious that she is still homeless. I queried whether it was appropriate to continue with the observation. I rang 1 beforehand to ensure that she was still comfortable to continue. She gave consent. Upon reflection, I think this was a good time to work through the SOS model, providing crisis intervention (Trevithick, 2012), enabling 1 to reflect on what is happening in her life, focussing on the positives, as well as what needs to happen. </w:t>
            </w:r>
          </w:p>
          <w:p w14:paraId="55D827D4" w14:textId="77777777" w:rsidR="00BB48CF" w:rsidRPr="0050429A" w:rsidRDefault="00BB48CF" w:rsidP="00BB48CF">
            <w:pPr>
              <w:jc w:val="both"/>
              <w:rPr>
                <w:sz w:val="22"/>
                <w:szCs w:val="22"/>
              </w:rPr>
            </w:pPr>
          </w:p>
          <w:p w14:paraId="607CE427" w14:textId="77777777" w:rsidR="00BB48CF" w:rsidRPr="0050429A" w:rsidRDefault="00BB48CF" w:rsidP="00BB48CF">
            <w:pPr>
              <w:jc w:val="right"/>
              <w:rPr>
                <w:sz w:val="22"/>
                <w:szCs w:val="22"/>
              </w:rPr>
            </w:pPr>
            <w:r w:rsidRPr="0050429A">
              <w:rPr>
                <w:sz w:val="22"/>
                <w:szCs w:val="22"/>
              </w:rPr>
              <w:t>Word Count: 330</w:t>
            </w:r>
          </w:p>
          <w:p w14:paraId="6E25DE74" w14:textId="517A660B" w:rsidR="00D3203C" w:rsidRDefault="00D3203C" w:rsidP="00BB48CF">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3FCE6F7A"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D976A84" w14:textId="152F200F" w:rsidR="00BB48CF" w:rsidRDefault="00BB48CF" w:rsidP="00243DB0">
            <w:pPr>
              <w:jc w:val="both"/>
              <w:rPr>
                <w:i/>
                <w:sz w:val="24"/>
                <w:szCs w:val="24"/>
              </w:rPr>
            </w:pPr>
          </w:p>
          <w:p w14:paraId="470AD770" w14:textId="77777777" w:rsidR="00BB48CF" w:rsidRDefault="00BB48CF" w:rsidP="00BB48CF">
            <w:pPr>
              <w:jc w:val="both"/>
              <w:rPr>
                <w:sz w:val="24"/>
                <w:szCs w:val="24"/>
              </w:rPr>
            </w:pPr>
            <w:r w:rsidRPr="00F051B6">
              <w:rPr>
                <w:sz w:val="24"/>
                <w:szCs w:val="24"/>
              </w:rPr>
              <w:t>Communi</w:t>
            </w:r>
            <w:r>
              <w:rPr>
                <w:sz w:val="24"/>
                <w:szCs w:val="24"/>
              </w:rPr>
              <w:t>cation is a vital skill within social w</w:t>
            </w:r>
            <w:r w:rsidRPr="00F051B6">
              <w:rPr>
                <w:sz w:val="24"/>
                <w:szCs w:val="24"/>
              </w:rPr>
              <w:t>ork to be able to effectively work with service users. I should be able to adapt my communicat</w:t>
            </w:r>
            <w:r>
              <w:rPr>
                <w:sz w:val="24"/>
                <w:szCs w:val="24"/>
              </w:rPr>
              <w:t>ion skills to 1’s needs, so that she feels</w:t>
            </w:r>
            <w:r w:rsidRPr="00F051B6">
              <w:rPr>
                <w:sz w:val="24"/>
                <w:szCs w:val="24"/>
              </w:rPr>
              <w:t xml:space="preserve"> empowered to communicate openly and honestly</w:t>
            </w:r>
            <w:r>
              <w:rPr>
                <w:sz w:val="24"/>
                <w:szCs w:val="24"/>
              </w:rPr>
              <w:t>.</w:t>
            </w:r>
            <w:r w:rsidRPr="00F051B6">
              <w:rPr>
                <w:sz w:val="24"/>
                <w:szCs w:val="24"/>
              </w:rPr>
              <w:t xml:space="preserve"> 1 is t</w:t>
            </w:r>
            <w:r>
              <w:rPr>
                <w:sz w:val="24"/>
                <w:szCs w:val="24"/>
              </w:rPr>
              <w:t>he expert in her</w:t>
            </w:r>
            <w:r w:rsidRPr="00F051B6">
              <w:rPr>
                <w:sz w:val="24"/>
                <w:szCs w:val="24"/>
              </w:rPr>
              <w:t xml:space="preserve"> life, it is important for me to learn to understand her world and what is important to her; “We need to start by acknowledging our ignorance of that person and their social world” (Trevithick, 2012. P.154). </w:t>
            </w:r>
          </w:p>
          <w:p w14:paraId="05F7C2DA" w14:textId="77777777" w:rsidR="00BB48CF" w:rsidRDefault="00BB48CF" w:rsidP="00BB48CF">
            <w:pPr>
              <w:rPr>
                <w:sz w:val="24"/>
                <w:szCs w:val="24"/>
              </w:rPr>
            </w:pPr>
          </w:p>
          <w:p w14:paraId="0CFACC89" w14:textId="77777777" w:rsidR="00BB48CF" w:rsidRPr="006B4DBC" w:rsidRDefault="00BB48CF" w:rsidP="00BB48CF">
            <w:pPr>
              <w:rPr>
                <w:sz w:val="24"/>
                <w:szCs w:val="24"/>
              </w:rPr>
            </w:pPr>
            <w:r>
              <w:rPr>
                <w:sz w:val="24"/>
                <w:szCs w:val="24"/>
              </w:rPr>
              <w:t>In Wales it</w:t>
            </w:r>
            <w:r w:rsidRPr="00F051B6">
              <w:rPr>
                <w:sz w:val="24"/>
                <w:szCs w:val="24"/>
              </w:rPr>
              <w:t xml:space="preserve"> is essentia</w:t>
            </w:r>
            <w:r>
              <w:rPr>
                <w:sz w:val="24"/>
                <w:szCs w:val="24"/>
              </w:rPr>
              <w:t>l to provide the ‘Active Offer’, a pro-active approach to</w:t>
            </w:r>
            <w:r w:rsidRPr="00F051B6">
              <w:rPr>
                <w:sz w:val="24"/>
                <w:szCs w:val="24"/>
              </w:rPr>
              <w:t xml:space="preserve"> providing </w:t>
            </w:r>
            <w:r>
              <w:rPr>
                <w:sz w:val="24"/>
                <w:szCs w:val="24"/>
              </w:rPr>
              <w:t xml:space="preserve">a service that is </w:t>
            </w:r>
            <w:r w:rsidRPr="00F051B6">
              <w:rPr>
                <w:sz w:val="24"/>
                <w:szCs w:val="24"/>
              </w:rPr>
              <w:t xml:space="preserve">person-centred ensuring </w:t>
            </w:r>
            <w:r w:rsidRPr="00F051B6">
              <w:rPr>
                <w:color w:val="000000" w:themeColor="text1"/>
                <w:sz w:val="24"/>
                <w:szCs w:val="24"/>
              </w:rPr>
              <w:t xml:space="preserve">Welsh-speakers are treated with dignity and </w:t>
            </w:r>
            <w:r>
              <w:rPr>
                <w:color w:val="000000" w:themeColor="text1"/>
                <w:sz w:val="24"/>
                <w:szCs w:val="24"/>
              </w:rPr>
              <w:t>respect.</w:t>
            </w:r>
            <w:r w:rsidRPr="00F051B6">
              <w:rPr>
                <w:color w:val="000000" w:themeColor="text1"/>
                <w:sz w:val="24"/>
                <w:szCs w:val="24"/>
              </w:rPr>
              <w:t xml:space="preserve"> (Welsh Government, 201</w:t>
            </w:r>
            <w:r>
              <w:rPr>
                <w:color w:val="000000" w:themeColor="text1"/>
                <w:sz w:val="24"/>
                <w:szCs w:val="24"/>
              </w:rPr>
              <w:t>5)</w:t>
            </w:r>
            <w:r w:rsidRPr="00F051B6">
              <w:rPr>
                <w:color w:val="000000" w:themeColor="text1"/>
                <w:sz w:val="24"/>
                <w:szCs w:val="24"/>
              </w:rPr>
              <w:t>.</w:t>
            </w:r>
            <w:r w:rsidRPr="00F051B6">
              <w:rPr>
                <w:sz w:val="24"/>
                <w:szCs w:val="24"/>
              </w:rPr>
              <w:t xml:space="preserve"> I asked 1 if she would prefer to speak in Welsh. 1 declined this offer because she is an</w:t>
            </w:r>
            <w:r>
              <w:rPr>
                <w:sz w:val="24"/>
                <w:szCs w:val="24"/>
              </w:rPr>
              <w:t xml:space="preserve"> English speaker. If 1 had </w:t>
            </w:r>
            <w:r w:rsidRPr="00F051B6">
              <w:rPr>
                <w:sz w:val="24"/>
                <w:szCs w:val="24"/>
              </w:rPr>
              <w:t>been a Welsh speaker, I would have been able to ask the observer to interpret because she is a Welsh speaker. This would have enabled us to continue as planned, without delay, ena</w:t>
            </w:r>
            <w:r>
              <w:rPr>
                <w:sz w:val="24"/>
                <w:szCs w:val="24"/>
              </w:rPr>
              <w:t>bling 1 to feel comfortable to continue</w:t>
            </w:r>
            <w:r w:rsidRPr="00F051B6">
              <w:rPr>
                <w:sz w:val="24"/>
                <w:szCs w:val="24"/>
              </w:rPr>
              <w:t xml:space="preserve"> the observation in her preferred language. </w:t>
            </w:r>
            <w:r w:rsidRPr="00F051B6">
              <w:rPr>
                <w:color w:val="000000" w:themeColor="text1"/>
                <w:sz w:val="24"/>
                <w:szCs w:val="24"/>
              </w:rPr>
              <w:t xml:space="preserve">The Welsh Language Strategic Framework ‘More than just words....’ </w:t>
            </w:r>
            <w:r>
              <w:rPr>
                <w:color w:val="000000" w:themeColor="text1"/>
                <w:sz w:val="24"/>
                <w:szCs w:val="24"/>
              </w:rPr>
              <w:t xml:space="preserve">was </w:t>
            </w:r>
            <w:r w:rsidRPr="00F051B6">
              <w:rPr>
                <w:color w:val="000000" w:themeColor="text1"/>
                <w:sz w:val="24"/>
                <w:szCs w:val="24"/>
              </w:rPr>
              <w:t>launched</w:t>
            </w:r>
            <w:r>
              <w:rPr>
                <w:color w:val="000000" w:themeColor="text1"/>
                <w:sz w:val="24"/>
                <w:szCs w:val="24"/>
              </w:rPr>
              <w:t xml:space="preserve"> </w:t>
            </w:r>
            <w:r w:rsidRPr="00F051B6">
              <w:rPr>
                <w:color w:val="000000" w:themeColor="text1"/>
                <w:sz w:val="24"/>
                <w:szCs w:val="24"/>
              </w:rPr>
              <w:t xml:space="preserve">in 2012 to strengthen Welsh language services </w:t>
            </w:r>
            <w:r w:rsidRPr="00F051B6">
              <w:rPr>
                <w:color w:val="000000" w:themeColor="text1"/>
                <w:sz w:val="24"/>
                <w:szCs w:val="24"/>
                <w:lang w:val="en"/>
              </w:rPr>
              <w:t>(Care Inspectorate Wales, 2022)</w:t>
            </w:r>
            <w:r w:rsidRPr="00F051B6">
              <w:rPr>
                <w:color w:val="000000" w:themeColor="text1"/>
                <w:sz w:val="24"/>
                <w:szCs w:val="24"/>
              </w:rPr>
              <w:t xml:space="preserve">. </w:t>
            </w:r>
          </w:p>
          <w:p w14:paraId="0C85651C" w14:textId="77777777" w:rsidR="00BB48CF" w:rsidRPr="00F051B6" w:rsidRDefault="00BB48CF" w:rsidP="00BB48CF">
            <w:pPr>
              <w:jc w:val="both"/>
              <w:rPr>
                <w:sz w:val="24"/>
                <w:szCs w:val="24"/>
              </w:rPr>
            </w:pPr>
          </w:p>
          <w:p w14:paraId="7484A5A1" w14:textId="77777777" w:rsidR="00BB48CF" w:rsidRDefault="00BB48CF" w:rsidP="00BB48CF">
            <w:pPr>
              <w:jc w:val="both"/>
              <w:rPr>
                <w:sz w:val="24"/>
                <w:szCs w:val="24"/>
              </w:rPr>
            </w:pPr>
            <w:r w:rsidRPr="00F051B6">
              <w:rPr>
                <w:sz w:val="24"/>
                <w:szCs w:val="24"/>
              </w:rPr>
              <w:t xml:space="preserve">I have been </w:t>
            </w:r>
            <w:r>
              <w:rPr>
                <w:sz w:val="24"/>
                <w:szCs w:val="24"/>
              </w:rPr>
              <w:t>able to build a rapport previously with 1, having</w:t>
            </w:r>
            <w:r w:rsidRPr="00F051B6">
              <w:rPr>
                <w:sz w:val="24"/>
                <w:szCs w:val="24"/>
              </w:rPr>
              <w:t xml:space="preserve"> had the opportunity of working in collaboration with 1 and other professionals working with her</w:t>
            </w:r>
            <w:r>
              <w:rPr>
                <w:sz w:val="24"/>
                <w:szCs w:val="24"/>
              </w:rPr>
              <w:t>, to ensure that we provide a holistic intervention</w:t>
            </w:r>
            <w:r w:rsidRPr="00F051B6">
              <w:rPr>
                <w:sz w:val="24"/>
                <w:szCs w:val="24"/>
              </w:rPr>
              <w:t xml:space="preserve">. BASW (2022) states, “Social Workers should communicate effectively and work in partnership with individuals… They should value and respect the contribution of colleagues from other disciplines.” </w:t>
            </w:r>
          </w:p>
          <w:p w14:paraId="1FD3161D" w14:textId="77777777" w:rsidR="00BB48CF" w:rsidRPr="00F051B6" w:rsidRDefault="00BB48CF" w:rsidP="00BB48CF">
            <w:pPr>
              <w:jc w:val="both"/>
              <w:rPr>
                <w:sz w:val="24"/>
                <w:szCs w:val="24"/>
              </w:rPr>
            </w:pPr>
          </w:p>
          <w:p w14:paraId="00041D7F" w14:textId="77777777" w:rsidR="00BB48CF" w:rsidRDefault="00BB48CF" w:rsidP="00BB48CF">
            <w:pPr>
              <w:jc w:val="both"/>
              <w:rPr>
                <w:sz w:val="24"/>
                <w:szCs w:val="24"/>
              </w:rPr>
            </w:pPr>
            <w:r w:rsidRPr="00F051B6">
              <w:rPr>
                <w:sz w:val="24"/>
                <w:szCs w:val="24"/>
              </w:rPr>
              <w:t>Using Maclean, Finch and Tedam (2018) SHARE (See, Hear, Action, Read, Evalu</w:t>
            </w:r>
            <w:r>
              <w:rPr>
                <w:sz w:val="24"/>
                <w:szCs w:val="24"/>
              </w:rPr>
              <w:t>ate) reflective model</w:t>
            </w:r>
            <w:r w:rsidRPr="00F051B6">
              <w:rPr>
                <w:sz w:val="24"/>
                <w:szCs w:val="24"/>
              </w:rPr>
              <w:t xml:space="preserve"> </w:t>
            </w:r>
            <w:r>
              <w:rPr>
                <w:sz w:val="24"/>
                <w:szCs w:val="24"/>
              </w:rPr>
              <w:t xml:space="preserve">(Maclean, 2020), I have researched 1’s background, as well as work with her, to understand </w:t>
            </w:r>
            <w:r w:rsidRPr="00F051B6">
              <w:rPr>
                <w:sz w:val="24"/>
                <w:szCs w:val="24"/>
              </w:rPr>
              <w:t>her cultural needs, h</w:t>
            </w:r>
            <w:r>
              <w:rPr>
                <w:sz w:val="24"/>
                <w:szCs w:val="24"/>
              </w:rPr>
              <w:t>ow she identifies personally</w:t>
            </w:r>
            <w:r w:rsidRPr="00F051B6">
              <w:rPr>
                <w:sz w:val="24"/>
                <w:szCs w:val="24"/>
              </w:rPr>
              <w:t xml:space="preserve"> and in the wider community. This has supported me to gain a better understanding of 1 to be able to communicate effectively. The SSWB(W)A 2014 states that I should have regard “to the characteristics, culture and beliefs of the individual…”</w:t>
            </w:r>
          </w:p>
          <w:p w14:paraId="38EC4523" w14:textId="77777777" w:rsidR="00BB48CF" w:rsidRPr="00F051B6" w:rsidRDefault="00BB48CF" w:rsidP="00BB48CF">
            <w:pPr>
              <w:jc w:val="both"/>
              <w:rPr>
                <w:sz w:val="24"/>
                <w:szCs w:val="24"/>
              </w:rPr>
            </w:pPr>
          </w:p>
          <w:p w14:paraId="5B252BCD" w14:textId="77777777" w:rsidR="00BB48CF" w:rsidRDefault="00BB48CF" w:rsidP="00BB48CF">
            <w:pPr>
              <w:jc w:val="both"/>
              <w:rPr>
                <w:sz w:val="24"/>
                <w:szCs w:val="24"/>
              </w:rPr>
            </w:pPr>
            <w:r w:rsidRPr="00F051B6">
              <w:rPr>
                <w:sz w:val="24"/>
                <w:szCs w:val="24"/>
              </w:rPr>
              <w:t>I felt it was important to</w:t>
            </w:r>
            <w:r>
              <w:rPr>
                <w:sz w:val="24"/>
                <w:szCs w:val="24"/>
              </w:rPr>
              <w:t xml:space="preserve"> meet somewhere</w:t>
            </w:r>
            <w:r w:rsidRPr="00F051B6">
              <w:rPr>
                <w:sz w:val="24"/>
                <w:szCs w:val="24"/>
              </w:rPr>
              <w:t xml:space="preserve"> that 1 felt comfo</w:t>
            </w:r>
            <w:r>
              <w:rPr>
                <w:sz w:val="24"/>
                <w:szCs w:val="24"/>
              </w:rPr>
              <w:t>rtable. We agreed to meet at</w:t>
            </w:r>
            <w:r w:rsidRPr="00F051B6">
              <w:rPr>
                <w:sz w:val="24"/>
                <w:szCs w:val="24"/>
              </w:rPr>
              <w:t xml:space="preserve"> the local L</w:t>
            </w:r>
            <w:r>
              <w:rPr>
                <w:sz w:val="24"/>
                <w:szCs w:val="24"/>
              </w:rPr>
              <w:t>A office.  This would enable 1 to</w:t>
            </w:r>
            <w:r w:rsidRPr="00F051B6">
              <w:rPr>
                <w:sz w:val="24"/>
                <w:szCs w:val="24"/>
              </w:rPr>
              <w:t xml:space="preserve"> feel safe </w:t>
            </w:r>
            <w:r>
              <w:rPr>
                <w:sz w:val="24"/>
                <w:szCs w:val="24"/>
              </w:rPr>
              <w:t>and able to communicate openly</w:t>
            </w:r>
            <w:r w:rsidRPr="00F051B6">
              <w:rPr>
                <w:sz w:val="24"/>
                <w:szCs w:val="24"/>
              </w:rPr>
              <w:t>. I was conscience of the power imbalance that we had (Macl</w:t>
            </w:r>
            <w:r>
              <w:rPr>
                <w:sz w:val="24"/>
                <w:szCs w:val="24"/>
              </w:rPr>
              <w:t xml:space="preserve">ean &amp; Harrison, 2015). </w:t>
            </w:r>
            <w:r w:rsidRPr="00F051B6">
              <w:rPr>
                <w:sz w:val="24"/>
                <w:szCs w:val="24"/>
              </w:rPr>
              <w:t xml:space="preserve">1 might feel </w:t>
            </w:r>
            <w:r w:rsidRPr="00F051B6">
              <w:rPr>
                <w:sz w:val="24"/>
                <w:szCs w:val="24"/>
              </w:rPr>
              <w:lastRenderedPageBreak/>
              <w:t>oppressed being in a formal setting. 1 was at her most vulnerable, in an unfamiliar environment, with</w:t>
            </w:r>
            <w:r>
              <w:rPr>
                <w:sz w:val="24"/>
                <w:szCs w:val="24"/>
              </w:rPr>
              <w:t xml:space="preserve"> an observer</w:t>
            </w:r>
            <w:r w:rsidRPr="00F051B6">
              <w:rPr>
                <w:sz w:val="24"/>
                <w:szCs w:val="24"/>
              </w:rPr>
              <w:t xml:space="preserve"> she</w:t>
            </w:r>
            <w:r>
              <w:rPr>
                <w:sz w:val="24"/>
                <w:szCs w:val="24"/>
              </w:rPr>
              <w:t xml:space="preserve"> had never met before. I attempted to</w:t>
            </w:r>
            <w:r w:rsidRPr="00F051B6">
              <w:rPr>
                <w:sz w:val="24"/>
                <w:szCs w:val="24"/>
              </w:rPr>
              <w:t xml:space="preserve"> alleviate any powerlessness</w:t>
            </w:r>
            <w:r>
              <w:rPr>
                <w:sz w:val="24"/>
                <w:szCs w:val="24"/>
              </w:rPr>
              <w:t xml:space="preserve"> 1 might be feeling. Prior to the observation,</w:t>
            </w:r>
            <w:r w:rsidRPr="00F051B6">
              <w:rPr>
                <w:sz w:val="24"/>
                <w:szCs w:val="24"/>
              </w:rPr>
              <w:t xml:space="preserve"> I explained</w:t>
            </w:r>
            <w:r>
              <w:rPr>
                <w:sz w:val="24"/>
                <w:szCs w:val="24"/>
              </w:rPr>
              <w:t xml:space="preserve"> what room we would be using, who the observer was and her professional background.</w:t>
            </w:r>
            <w:r w:rsidRPr="00F051B6">
              <w:rPr>
                <w:sz w:val="24"/>
                <w:szCs w:val="24"/>
              </w:rPr>
              <w:t xml:space="preserve"> I reiterated what the SOS model was. </w:t>
            </w:r>
          </w:p>
          <w:p w14:paraId="3C0E483E" w14:textId="77777777" w:rsidR="00BB48CF" w:rsidRDefault="00BB48CF" w:rsidP="00BB48CF">
            <w:pPr>
              <w:jc w:val="both"/>
              <w:rPr>
                <w:sz w:val="24"/>
                <w:szCs w:val="24"/>
              </w:rPr>
            </w:pPr>
          </w:p>
          <w:p w14:paraId="0AF6342A" w14:textId="77777777" w:rsidR="00BB48CF" w:rsidRDefault="00BB48CF" w:rsidP="00BB48CF">
            <w:pPr>
              <w:jc w:val="both"/>
              <w:rPr>
                <w:sz w:val="24"/>
                <w:szCs w:val="24"/>
              </w:rPr>
            </w:pPr>
            <w:r>
              <w:rPr>
                <w:sz w:val="24"/>
                <w:szCs w:val="24"/>
              </w:rPr>
              <w:t xml:space="preserve">I chose the SOS model to enable and encourage good communication between us. It is an interactive model where 1 and I were able to focus on the ‘three houses’, enabling a fluid, direct conversation. </w:t>
            </w:r>
            <w:r w:rsidRPr="00F051B6">
              <w:rPr>
                <w:sz w:val="24"/>
                <w:szCs w:val="24"/>
              </w:rPr>
              <w:t>We were able to have a discuss</w:t>
            </w:r>
            <w:r>
              <w:rPr>
                <w:sz w:val="24"/>
                <w:szCs w:val="24"/>
              </w:rPr>
              <w:t>ion about what areas we could focus on</w:t>
            </w:r>
            <w:r w:rsidRPr="00F051B6">
              <w:rPr>
                <w:sz w:val="24"/>
                <w:szCs w:val="24"/>
              </w:rPr>
              <w:t xml:space="preserve">. I ensured that 1 was still happy to continue with the observation. </w:t>
            </w:r>
          </w:p>
          <w:p w14:paraId="223BE73B" w14:textId="77777777" w:rsidR="00BB48CF" w:rsidRPr="00F051B6" w:rsidRDefault="00BB48CF" w:rsidP="00BB48CF">
            <w:pPr>
              <w:jc w:val="both"/>
              <w:rPr>
                <w:sz w:val="24"/>
                <w:szCs w:val="24"/>
              </w:rPr>
            </w:pPr>
          </w:p>
          <w:p w14:paraId="6F229035" w14:textId="77777777" w:rsidR="00BB48CF" w:rsidRDefault="00BB48CF" w:rsidP="00BB48CF">
            <w:pPr>
              <w:jc w:val="both"/>
              <w:rPr>
                <w:sz w:val="24"/>
                <w:szCs w:val="24"/>
              </w:rPr>
            </w:pPr>
            <w:r>
              <w:rPr>
                <w:sz w:val="24"/>
                <w:szCs w:val="24"/>
              </w:rPr>
              <w:t>Prior to the observation, I had thought about the room and lay out I would use</w:t>
            </w:r>
            <w:r w:rsidRPr="00F051B6">
              <w:rPr>
                <w:sz w:val="24"/>
                <w:szCs w:val="24"/>
              </w:rPr>
              <w:t xml:space="preserve"> to supp</w:t>
            </w:r>
            <w:r>
              <w:rPr>
                <w:sz w:val="24"/>
                <w:szCs w:val="24"/>
              </w:rPr>
              <w:t>ort 1 to feel comfortable. I</w:t>
            </w:r>
            <w:r w:rsidRPr="00F051B6">
              <w:rPr>
                <w:sz w:val="24"/>
                <w:szCs w:val="24"/>
              </w:rPr>
              <w:t xml:space="preserve"> booked a smaller room, it was intimate rather than a vast conference room which might have felt intimidating. I did not want an ‘interview’ style setting. I had moved the chairs so we were s</w:t>
            </w:r>
            <w:r>
              <w:rPr>
                <w:sz w:val="24"/>
                <w:szCs w:val="24"/>
              </w:rPr>
              <w:t xml:space="preserve">at around the table, not to create an ‘us and them’ approach. 1 was offered a drink, which supported her to relax. </w:t>
            </w:r>
            <w:r w:rsidRPr="00F051B6">
              <w:rPr>
                <w:sz w:val="24"/>
                <w:szCs w:val="24"/>
              </w:rPr>
              <w:t xml:space="preserve">The non-verbal, informal communication gestures supported 1 to feel more at ease during the observation. </w:t>
            </w:r>
          </w:p>
          <w:p w14:paraId="1C032FED" w14:textId="77777777" w:rsidR="00BB48CF" w:rsidRPr="00F051B6" w:rsidRDefault="00BB48CF" w:rsidP="00BB48CF">
            <w:pPr>
              <w:jc w:val="both"/>
              <w:rPr>
                <w:sz w:val="24"/>
                <w:szCs w:val="24"/>
              </w:rPr>
            </w:pPr>
          </w:p>
          <w:p w14:paraId="41525583" w14:textId="77777777" w:rsidR="00BB48CF" w:rsidRDefault="00BB48CF" w:rsidP="00BB48CF">
            <w:pPr>
              <w:jc w:val="both"/>
              <w:rPr>
                <w:sz w:val="24"/>
                <w:szCs w:val="24"/>
              </w:rPr>
            </w:pPr>
            <w:r w:rsidRPr="00F051B6">
              <w:rPr>
                <w:sz w:val="24"/>
                <w:szCs w:val="24"/>
              </w:rPr>
              <w:t xml:space="preserve">I showed 1 three A4 sheets of paper with the SOS headings. I wrote sub-headings to provide examples of what the headings meant. </w:t>
            </w:r>
            <w:r>
              <w:rPr>
                <w:sz w:val="24"/>
                <w:szCs w:val="24"/>
              </w:rPr>
              <w:t>Upon reflection</w:t>
            </w:r>
            <w:r w:rsidRPr="00F051B6">
              <w:rPr>
                <w:sz w:val="24"/>
                <w:szCs w:val="24"/>
              </w:rPr>
              <w:t>, the wording I used in the sub-headings could ha</w:t>
            </w:r>
            <w:r>
              <w:rPr>
                <w:sz w:val="24"/>
                <w:szCs w:val="24"/>
              </w:rPr>
              <w:t>ve been communicated more simplified</w:t>
            </w:r>
            <w:r w:rsidRPr="00F051B6">
              <w:rPr>
                <w:sz w:val="24"/>
                <w:szCs w:val="24"/>
              </w:rPr>
              <w:t xml:space="preserve"> rather than in ‘social work’ terms. I fully explained </w:t>
            </w:r>
            <w:r>
              <w:rPr>
                <w:sz w:val="24"/>
                <w:szCs w:val="24"/>
              </w:rPr>
              <w:t>what I had written</w:t>
            </w:r>
            <w:r w:rsidRPr="00F051B6">
              <w:rPr>
                <w:sz w:val="24"/>
                <w:szCs w:val="24"/>
              </w:rPr>
              <w:t>, ensuring that 1 understood. I verba</w:t>
            </w:r>
            <w:r>
              <w:rPr>
                <w:sz w:val="24"/>
                <w:szCs w:val="24"/>
              </w:rPr>
              <w:t>lly communicated that the papers</w:t>
            </w:r>
            <w:r w:rsidRPr="00F051B6">
              <w:rPr>
                <w:sz w:val="24"/>
                <w:szCs w:val="24"/>
              </w:rPr>
              <w:t xml:space="preserve"> were for both </w:t>
            </w:r>
            <w:r>
              <w:rPr>
                <w:sz w:val="24"/>
                <w:szCs w:val="24"/>
              </w:rPr>
              <w:t xml:space="preserve">of </w:t>
            </w:r>
            <w:r w:rsidRPr="00F051B6">
              <w:rPr>
                <w:sz w:val="24"/>
                <w:szCs w:val="24"/>
              </w:rPr>
              <w:t>us to write on. I clarified that 1 was able to read and write so th</w:t>
            </w:r>
            <w:r>
              <w:rPr>
                <w:sz w:val="24"/>
                <w:szCs w:val="24"/>
              </w:rPr>
              <w:t>at we could both write on the papers</w:t>
            </w:r>
            <w:r w:rsidRPr="00F051B6">
              <w:rPr>
                <w:sz w:val="24"/>
                <w:szCs w:val="24"/>
              </w:rPr>
              <w:t>. I felt this was a good tool because 1 could fully participate</w:t>
            </w:r>
            <w:r>
              <w:rPr>
                <w:sz w:val="24"/>
                <w:szCs w:val="24"/>
              </w:rPr>
              <w:t>, communicating in another way</w:t>
            </w:r>
            <w:r w:rsidRPr="00F051B6">
              <w:rPr>
                <w:sz w:val="24"/>
                <w:szCs w:val="24"/>
              </w:rPr>
              <w:t>.</w:t>
            </w:r>
            <w:r>
              <w:rPr>
                <w:sz w:val="24"/>
                <w:szCs w:val="24"/>
              </w:rPr>
              <w:t xml:space="preserve"> During the observation I would abbreviate words or write something down I understood but 1 might have been unsure of. I would re-word or write something differently to ensure that 1 understood. 1 appreciated the papers and headings because it prompted 1 during the observation to talk, write, reflect and think about her future plans. </w:t>
            </w:r>
          </w:p>
          <w:p w14:paraId="0EA76832" w14:textId="77777777" w:rsidR="00BB48CF" w:rsidRPr="00F051B6" w:rsidRDefault="00BB48CF" w:rsidP="00BB48CF">
            <w:pPr>
              <w:jc w:val="both"/>
              <w:rPr>
                <w:sz w:val="24"/>
                <w:szCs w:val="24"/>
              </w:rPr>
            </w:pPr>
          </w:p>
          <w:p w14:paraId="47550554" w14:textId="77777777" w:rsidR="00BB48CF" w:rsidRDefault="00BB48CF" w:rsidP="00BB48CF">
            <w:pPr>
              <w:jc w:val="both"/>
              <w:rPr>
                <w:sz w:val="24"/>
                <w:szCs w:val="24"/>
              </w:rPr>
            </w:pPr>
            <w:r w:rsidRPr="00F051B6">
              <w:rPr>
                <w:sz w:val="24"/>
                <w:szCs w:val="24"/>
              </w:rPr>
              <w:t xml:space="preserve">The benefit of </w:t>
            </w:r>
            <w:r>
              <w:rPr>
                <w:sz w:val="24"/>
                <w:szCs w:val="24"/>
              </w:rPr>
              <w:t xml:space="preserve">having </w:t>
            </w:r>
            <w:r w:rsidRPr="00F051B6">
              <w:rPr>
                <w:sz w:val="24"/>
                <w:szCs w:val="24"/>
              </w:rPr>
              <w:t>prior knowledge of 1, supported me to consider Munro’s (2010) eco</w:t>
            </w:r>
            <w:r>
              <w:rPr>
                <w:sz w:val="24"/>
                <w:szCs w:val="24"/>
              </w:rPr>
              <w:t xml:space="preserve">logical systems theory (Trevithick, </w:t>
            </w:r>
            <w:r w:rsidRPr="00F051B6">
              <w:rPr>
                <w:sz w:val="24"/>
                <w:szCs w:val="24"/>
              </w:rPr>
              <w:t>2012). 1 lives a chaotic lifestyle associated with many subsystem</w:t>
            </w:r>
            <w:r>
              <w:rPr>
                <w:sz w:val="24"/>
                <w:szCs w:val="24"/>
              </w:rPr>
              <w:t>s within her social network. To have a meaningful observation with 1</w:t>
            </w:r>
            <w:r w:rsidRPr="00F051B6">
              <w:rPr>
                <w:sz w:val="24"/>
                <w:szCs w:val="24"/>
              </w:rPr>
              <w:t xml:space="preserve"> it was beneficial to have an in-depth background knowledge of what her behaviours are, who she associates with and t</w:t>
            </w:r>
            <w:r>
              <w:rPr>
                <w:sz w:val="24"/>
                <w:szCs w:val="24"/>
              </w:rPr>
              <w:t xml:space="preserve">he impact it has on 1’s </w:t>
            </w:r>
            <w:r w:rsidRPr="00F051B6">
              <w:rPr>
                <w:sz w:val="24"/>
                <w:szCs w:val="24"/>
              </w:rPr>
              <w:t>wellbeing. This enabled 1 to talk freely</w:t>
            </w:r>
            <w:r>
              <w:rPr>
                <w:sz w:val="24"/>
                <w:szCs w:val="24"/>
              </w:rPr>
              <w:t>,</w:t>
            </w:r>
            <w:r w:rsidRPr="00F051B6">
              <w:rPr>
                <w:sz w:val="24"/>
                <w:szCs w:val="24"/>
              </w:rPr>
              <w:t xml:space="preserve"> without having to stop to explain the complexities in her life,</w:t>
            </w:r>
            <w:r>
              <w:rPr>
                <w:sz w:val="24"/>
                <w:szCs w:val="24"/>
              </w:rPr>
              <w:t xml:space="preserve"> not feeling judged,</w:t>
            </w:r>
            <w:r w:rsidRPr="00F051B6">
              <w:rPr>
                <w:sz w:val="24"/>
                <w:szCs w:val="24"/>
              </w:rPr>
              <w:t xml:space="preserve"> allowing her to use a narrative approach </w:t>
            </w:r>
            <w:r>
              <w:rPr>
                <w:sz w:val="24"/>
                <w:szCs w:val="24"/>
              </w:rPr>
              <w:t>(Maclean &amp; Harrison, 2015). This emp</w:t>
            </w:r>
            <w:r w:rsidRPr="00F051B6">
              <w:rPr>
                <w:sz w:val="24"/>
                <w:szCs w:val="24"/>
              </w:rPr>
              <w:t xml:space="preserve">owered 1 to feel able to tell her story, in her own words. </w:t>
            </w:r>
          </w:p>
          <w:p w14:paraId="23BA4614" w14:textId="77777777" w:rsidR="00BB48CF" w:rsidRPr="00F051B6" w:rsidRDefault="00BB48CF" w:rsidP="00BB48CF">
            <w:pPr>
              <w:jc w:val="both"/>
              <w:rPr>
                <w:sz w:val="24"/>
                <w:szCs w:val="24"/>
              </w:rPr>
            </w:pPr>
          </w:p>
          <w:p w14:paraId="3C1F2995" w14:textId="77777777" w:rsidR="00BB48CF" w:rsidRDefault="00BB48CF" w:rsidP="00BB48CF">
            <w:pPr>
              <w:jc w:val="both"/>
              <w:rPr>
                <w:sz w:val="24"/>
                <w:szCs w:val="24"/>
              </w:rPr>
            </w:pPr>
            <w:r w:rsidRPr="00F051B6">
              <w:rPr>
                <w:sz w:val="24"/>
                <w:szCs w:val="24"/>
              </w:rPr>
              <w:t xml:space="preserve">1 is able to </w:t>
            </w:r>
            <w:r>
              <w:rPr>
                <w:sz w:val="24"/>
                <w:szCs w:val="24"/>
              </w:rPr>
              <w:t xml:space="preserve">verbally </w:t>
            </w:r>
            <w:r w:rsidRPr="00F051B6">
              <w:rPr>
                <w:sz w:val="24"/>
                <w:szCs w:val="24"/>
              </w:rPr>
              <w:t xml:space="preserve">articulate her wishes, thoughts and feelings </w:t>
            </w:r>
            <w:r>
              <w:rPr>
                <w:sz w:val="24"/>
                <w:szCs w:val="24"/>
              </w:rPr>
              <w:t>well</w:t>
            </w:r>
            <w:r w:rsidRPr="00F051B6">
              <w:rPr>
                <w:sz w:val="24"/>
                <w:szCs w:val="24"/>
              </w:rPr>
              <w:t xml:space="preserve">. </w:t>
            </w:r>
            <w:r>
              <w:rPr>
                <w:sz w:val="24"/>
                <w:szCs w:val="24"/>
              </w:rPr>
              <w:t xml:space="preserve">I was worried that the observation would be too simplistic because of her ability to communicate so well. However, in some ways it is more challenging to work with because 1 comes across as more independent and able than she actually is. Her excellent verbal communication skills sometimes mask her complex issues that do require support and intervention, including specialist input from other professionals. </w:t>
            </w:r>
          </w:p>
          <w:p w14:paraId="128B1B70" w14:textId="77777777" w:rsidR="00BB48CF" w:rsidRDefault="00BB48CF" w:rsidP="00BB48CF">
            <w:pPr>
              <w:jc w:val="both"/>
              <w:rPr>
                <w:sz w:val="24"/>
                <w:szCs w:val="24"/>
              </w:rPr>
            </w:pPr>
          </w:p>
          <w:p w14:paraId="7DA85726" w14:textId="77777777" w:rsidR="00BB48CF" w:rsidRDefault="00BB48CF" w:rsidP="00BB48CF">
            <w:pPr>
              <w:jc w:val="both"/>
              <w:rPr>
                <w:sz w:val="24"/>
                <w:szCs w:val="24"/>
              </w:rPr>
            </w:pPr>
            <w:r>
              <w:rPr>
                <w:sz w:val="24"/>
                <w:szCs w:val="24"/>
              </w:rPr>
              <w:lastRenderedPageBreak/>
              <w:t>Due to 1’s chaotic nature, 1</w:t>
            </w:r>
            <w:r w:rsidRPr="00F051B6">
              <w:rPr>
                <w:sz w:val="24"/>
                <w:szCs w:val="24"/>
              </w:rPr>
              <w:t xml:space="preserve"> sometimes does not know when to pause</w:t>
            </w:r>
            <w:r>
              <w:rPr>
                <w:sz w:val="24"/>
                <w:szCs w:val="24"/>
              </w:rPr>
              <w:t>, I was conscious of this during the observation. A</w:t>
            </w:r>
            <w:r w:rsidRPr="00F051B6">
              <w:rPr>
                <w:sz w:val="24"/>
                <w:szCs w:val="24"/>
              </w:rPr>
              <w:t>lthough we did not have a ‘time limit’ on the observation, I felt it was important to identify key issues and steer the conversation in parts. I did th</w:t>
            </w:r>
            <w:r>
              <w:rPr>
                <w:sz w:val="24"/>
                <w:szCs w:val="24"/>
              </w:rPr>
              <w:t>is by using eye contact and</w:t>
            </w:r>
            <w:r w:rsidRPr="00F051B6">
              <w:rPr>
                <w:sz w:val="24"/>
                <w:szCs w:val="24"/>
              </w:rPr>
              <w:t xml:space="preserve"> writing down</w:t>
            </w:r>
            <w:r>
              <w:rPr>
                <w:sz w:val="24"/>
                <w:szCs w:val="24"/>
              </w:rPr>
              <w:t xml:space="preserve"> key</w:t>
            </w:r>
            <w:r w:rsidRPr="00F051B6">
              <w:rPr>
                <w:sz w:val="24"/>
                <w:szCs w:val="24"/>
              </w:rPr>
              <w:t xml:space="preserve"> word</w:t>
            </w:r>
            <w:r>
              <w:rPr>
                <w:sz w:val="24"/>
                <w:szCs w:val="24"/>
              </w:rPr>
              <w:t>s</w:t>
            </w:r>
            <w:r w:rsidRPr="00F051B6">
              <w:rPr>
                <w:sz w:val="24"/>
                <w:szCs w:val="24"/>
              </w:rPr>
              <w:t xml:space="preserve"> or </w:t>
            </w:r>
            <w:r>
              <w:rPr>
                <w:sz w:val="24"/>
                <w:szCs w:val="24"/>
              </w:rPr>
              <w:t>a sentence on the</w:t>
            </w:r>
            <w:r w:rsidRPr="00F051B6">
              <w:rPr>
                <w:sz w:val="24"/>
                <w:szCs w:val="24"/>
              </w:rPr>
              <w:t xml:space="preserve"> paper</w:t>
            </w:r>
            <w:r>
              <w:rPr>
                <w:sz w:val="24"/>
                <w:szCs w:val="24"/>
              </w:rPr>
              <w:t>s</w:t>
            </w:r>
            <w:r w:rsidRPr="00F051B6">
              <w:rPr>
                <w:sz w:val="24"/>
                <w:szCs w:val="24"/>
              </w:rPr>
              <w:t>. I would ask for clarification, by way of paraphrasing what she had said so that we could go into more depth</w:t>
            </w:r>
            <w:r>
              <w:rPr>
                <w:sz w:val="24"/>
                <w:szCs w:val="24"/>
              </w:rPr>
              <w:t xml:space="preserve"> on specific areas</w:t>
            </w:r>
            <w:r w:rsidRPr="00F051B6">
              <w:rPr>
                <w:sz w:val="24"/>
                <w:szCs w:val="24"/>
              </w:rPr>
              <w:t xml:space="preserve">. </w:t>
            </w:r>
          </w:p>
          <w:p w14:paraId="3E24473D" w14:textId="77777777" w:rsidR="00BB48CF" w:rsidRPr="00F051B6" w:rsidRDefault="00BB48CF" w:rsidP="00BB48CF">
            <w:pPr>
              <w:jc w:val="both"/>
              <w:rPr>
                <w:sz w:val="24"/>
                <w:szCs w:val="24"/>
              </w:rPr>
            </w:pPr>
          </w:p>
          <w:p w14:paraId="10CDC182" w14:textId="77777777" w:rsidR="00BB48CF" w:rsidRDefault="00BB48CF" w:rsidP="00BB48CF">
            <w:pPr>
              <w:jc w:val="both"/>
              <w:rPr>
                <w:sz w:val="24"/>
                <w:szCs w:val="24"/>
              </w:rPr>
            </w:pPr>
            <w:r>
              <w:rPr>
                <w:sz w:val="24"/>
                <w:szCs w:val="24"/>
              </w:rPr>
              <w:t xml:space="preserve">I </w:t>
            </w:r>
            <w:r w:rsidRPr="00F051B6">
              <w:rPr>
                <w:sz w:val="24"/>
                <w:szCs w:val="24"/>
              </w:rPr>
              <w:t>used a motivational interviewing approach to support 1 to reflect on statements she was making and explore i</w:t>
            </w:r>
            <w:r>
              <w:rPr>
                <w:sz w:val="24"/>
                <w:szCs w:val="24"/>
              </w:rPr>
              <w:t>ssues at a deeper level, supporting</w:t>
            </w:r>
            <w:r w:rsidRPr="00F051B6">
              <w:rPr>
                <w:sz w:val="24"/>
                <w:szCs w:val="24"/>
              </w:rPr>
              <w:t xml:space="preserve"> her to come</w:t>
            </w:r>
            <w:r>
              <w:rPr>
                <w:sz w:val="24"/>
                <w:szCs w:val="24"/>
              </w:rPr>
              <w:t xml:space="preserve"> to her own conclusions.</w:t>
            </w:r>
            <w:r w:rsidRPr="00F051B6">
              <w:rPr>
                <w:sz w:val="24"/>
                <w:szCs w:val="24"/>
              </w:rPr>
              <w:t xml:space="preserve"> Trevithick (2012) states that motivational interviewing, “places responsibility for change with the service user...”</w:t>
            </w:r>
            <w:r>
              <w:rPr>
                <w:sz w:val="24"/>
                <w:szCs w:val="24"/>
              </w:rPr>
              <w:t xml:space="preserve"> (p.334).</w:t>
            </w:r>
            <w:r w:rsidRPr="00F051B6">
              <w:rPr>
                <w:sz w:val="24"/>
                <w:szCs w:val="24"/>
              </w:rPr>
              <w:t xml:space="preserve"> </w:t>
            </w:r>
            <w:r>
              <w:rPr>
                <w:sz w:val="24"/>
                <w:szCs w:val="24"/>
              </w:rPr>
              <w:t xml:space="preserve">The SOS model and motivational interviewing enabled me to use a </w:t>
            </w:r>
            <w:r w:rsidRPr="00F051B6">
              <w:rPr>
                <w:sz w:val="24"/>
                <w:szCs w:val="24"/>
              </w:rPr>
              <w:t xml:space="preserve">strengths based approach (Hutchinson, 2013 cited in </w:t>
            </w:r>
            <w:r>
              <w:rPr>
                <w:sz w:val="24"/>
                <w:szCs w:val="24"/>
              </w:rPr>
              <w:t xml:space="preserve">Davies, 2012), supporting 1 to </w:t>
            </w:r>
            <w:r w:rsidRPr="00F051B6">
              <w:rPr>
                <w:sz w:val="24"/>
                <w:szCs w:val="24"/>
              </w:rPr>
              <w:t>recognise positives</w:t>
            </w:r>
            <w:r>
              <w:rPr>
                <w:sz w:val="24"/>
                <w:szCs w:val="24"/>
              </w:rPr>
              <w:t xml:space="preserve"> in her life</w:t>
            </w:r>
            <w:r w:rsidRPr="00F051B6">
              <w:rPr>
                <w:sz w:val="24"/>
                <w:szCs w:val="24"/>
              </w:rPr>
              <w:t xml:space="preserve"> and identify solutions</w:t>
            </w:r>
            <w:r>
              <w:rPr>
                <w:sz w:val="24"/>
                <w:szCs w:val="24"/>
              </w:rPr>
              <w:t>.</w:t>
            </w:r>
          </w:p>
          <w:p w14:paraId="4085639B" w14:textId="77777777" w:rsidR="00BB48CF" w:rsidRPr="00F051B6" w:rsidRDefault="00BB48CF" w:rsidP="00BB48CF">
            <w:pPr>
              <w:jc w:val="both"/>
              <w:rPr>
                <w:sz w:val="24"/>
                <w:szCs w:val="24"/>
              </w:rPr>
            </w:pPr>
          </w:p>
          <w:p w14:paraId="584B00CE" w14:textId="77777777" w:rsidR="00BB48CF" w:rsidRDefault="00BB48CF" w:rsidP="00BB48CF">
            <w:pPr>
              <w:jc w:val="both"/>
              <w:rPr>
                <w:sz w:val="24"/>
                <w:szCs w:val="24"/>
              </w:rPr>
            </w:pPr>
            <w:r w:rsidRPr="00F051B6">
              <w:rPr>
                <w:sz w:val="24"/>
                <w:szCs w:val="24"/>
              </w:rPr>
              <w:t>I</w:t>
            </w:r>
            <w:r>
              <w:rPr>
                <w:sz w:val="24"/>
                <w:szCs w:val="24"/>
              </w:rPr>
              <w:t xml:space="preserve"> felt that 1 and I had built a good rapport.</w:t>
            </w:r>
            <w:r w:rsidRPr="00F051B6">
              <w:rPr>
                <w:sz w:val="24"/>
                <w:szCs w:val="24"/>
              </w:rPr>
              <w:t xml:space="preserve"> 1 was able to express herself</w:t>
            </w:r>
            <w:r>
              <w:rPr>
                <w:sz w:val="24"/>
                <w:szCs w:val="24"/>
              </w:rPr>
              <w:t>, communicating in multiple ways. We communicated with</w:t>
            </w:r>
            <w:r w:rsidRPr="00F051B6">
              <w:rPr>
                <w:sz w:val="24"/>
                <w:szCs w:val="24"/>
              </w:rPr>
              <w:t xml:space="preserve"> hand gestures</w:t>
            </w:r>
            <w:r>
              <w:rPr>
                <w:sz w:val="24"/>
                <w:szCs w:val="24"/>
              </w:rPr>
              <w:t>, body language and facial expressions, enabling 1 to communicate her thoughts and feelings. For example, expressing concern, laughter or querying something. 1 felt able to ask questions and openly reflect. This made me feel that</w:t>
            </w:r>
            <w:r w:rsidRPr="00F051B6">
              <w:rPr>
                <w:sz w:val="24"/>
                <w:szCs w:val="24"/>
              </w:rPr>
              <w:t xml:space="preserve"> </w:t>
            </w:r>
            <w:r>
              <w:rPr>
                <w:sz w:val="24"/>
                <w:szCs w:val="24"/>
              </w:rPr>
              <w:t xml:space="preserve">the </w:t>
            </w:r>
            <w:r w:rsidRPr="00F051B6">
              <w:rPr>
                <w:sz w:val="24"/>
                <w:szCs w:val="24"/>
              </w:rPr>
              <w:t xml:space="preserve">SOS </w:t>
            </w:r>
            <w:r>
              <w:rPr>
                <w:sz w:val="24"/>
                <w:szCs w:val="24"/>
              </w:rPr>
              <w:t>model was a good</w:t>
            </w:r>
            <w:r w:rsidRPr="00F051B6">
              <w:rPr>
                <w:sz w:val="24"/>
                <w:szCs w:val="24"/>
              </w:rPr>
              <w:t xml:space="preserve"> model to use</w:t>
            </w:r>
            <w:r>
              <w:rPr>
                <w:sz w:val="24"/>
                <w:szCs w:val="24"/>
              </w:rPr>
              <w:t xml:space="preserve">, particularly as 1 is a high risk service user. This model leant itself to 1 because it is a strengths based risk assessment tool, enabling 1 to address personal issues in a positive way. This is aligned with the SSWB(W)A 2014 principles taking a person-centred approach.  </w:t>
            </w:r>
          </w:p>
          <w:p w14:paraId="506AD453" w14:textId="77777777" w:rsidR="00BB48CF" w:rsidRDefault="00BB48CF" w:rsidP="00BB48CF">
            <w:pPr>
              <w:jc w:val="both"/>
              <w:rPr>
                <w:sz w:val="24"/>
                <w:szCs w:val="24"/>
              </w:rPr>
            </w:pPr>
          </w:p>
          <w:p w14:paraId="2D6046CD" w14:textId="77777777" w:rsidR="00BB48CF" w:rsidRDefault="00BB48CF" w:rsidP="00BB48CF">
            <w:pPr>
              <w:jc w:val="both"/>
              <w:rPr>
                <w:sz w:val="24"/>
                <w:szCs w:val="24"/>
              </w:rPr>
            </w:pPr>
            <w:r>
              <w:rPr>
                <w:sz w:val="24"/>
                <w:szCs w:val="24"/>
              </w:rPr>
              <w:t>My mentor provided feedback stating that I “demonstrated excellent communication skills”. She liked my motivational interviewing approach and stated that I “successfully directed discussion to support 1 to recognise significant factors… and consider what can be put in place going forward…” She also complimented me on using a strengths based, solution focused approach (Teater, 2010 cited in Davies, 2013) which had a positive impact on 1, enabling 1 to feel “positive about her future, despite her current situation being very difficult.”</w:t>
            </w:r>
          </w:p>
          <w:p w14:paraId="6188E75C" w14:textId="77777777" w:rsidR="00BB48CF" w:rsidRDefault="00BB48CF" w:rsidP="00BB48CF">
            <w:pPr>
              <w:jc w:val="both"/>
              <w:rPr>
                <w:sz w:val="24"/>
                <w:szCs w:val="24"/>
              </w:rPr>
            </w:pPr>
          </w:p>
          <w:p w14:paraId="5C2099CC" w14:textId="77777777" w:rsidR="00BB48CF" w:rsidRPr="00F051B6" w:rsidRDefault="00BB48CF" w:rsidP="00BB48CF">
            <w:pPr>
              <w:jc w:val="both"/>
              <w:rPr>
                <w:sz w:val="24"/>
                <w:szCs w:val="24"/>
              </w:rPr>
            </w:pPr>
            <w:r>
              <w:rPr>
                <w:sz w:val="24"/>
                <w:szCs w:val="24"/>
              </w:rPr>
              <w:t>1 provided feedback to the observer stating</w:t>
            </w:r>
            <w:r w:rsidRPr="00F051B6">
              <w:rPr>
                <w:sz w:val="24"/>
                <w:szCs w:val="24"/>
              </w:rPr>
              <w:t xml:space="preserve"> </w:t>
            </w:r>
            <w:r>
              <w:rPr>
                <w:sz w:val="24"/>
                <w:szCs w:val="24"/>
              </w:rPr>
              <w:t xml:space="preserve">she felt, </w:t>
            </w:r>
            <w:r w:rsidRPr="00F051B6">
              <w:rPr>
                <w:sz w:val="24"/>
                <w:szCs w:val="24"/>
              </w:rPr>
              <w:t xml:space="preserve">“respected and listened </w:t>
            </w:r>
            <w:r>
              <w:rPr>
                <w:sz w:val="24"/>
                <w:szCs w:val="24"/>
              </w:rPr>
              <w:t xml:space="preserve">to </w:t>
            </w:r>
            <w:r w:rsidRPr="00F051B6">
              <w:rPr>
                <w:sz w:val="24"/>
                <w:szCs w:val="24"/>
              </w:rPr>
              <w:t>and talked through in a manner which I understood.” I was pleased with this feedback because it was reassurance that I</w:t>
            </w:r>
            <w:r>
              <w:rPr>
                <w:sz w:val="24"/>
                <w:szCs w:val="24"/>
              </w:rPr>
              <w:t xml:space="preserve"> am adhering to the COPP (2017). T</w:t>
            </w:r>
            <w:r w:rsidRPr="00F051B6">
              <w:rPr>
                <w:sz w:val="24"/>
                <w:szCs w:val="24"/>
              </w:rPr>
              <w:t>he purpose of the observat</w:t>
            </w:r>
            <w:r>
              <w:rPr>
                <w:sz w:val="24"/>
                <w:szCs w:val="24"/>
              </w:rPr>
              <w:t>ion was a success; I was</w:t>
            </w:r>
            <w:r w:rsidRPr="00F051B6">
              <w:rPr>
                <w:sz w:val="24"/>
                <w:szCs w:val="24"/>
              </w:rPr>
              <w:t xml:space="preserve"> able to co</w:t>
            </w:r>
            <w:r>
              <w:rPr>
                <w:sz w:val="24"/>
                <w:szCs w:val="24"/>
              </w:rPr>
              <w:t>mmunicate with 1 effectively. M</w:t>
            </w:r>
            <w:r w:rsidRPr="00F051B6">
              <w:rPr>
                <w:sz w:val="24"/>
                <w:szCs w:val="24"/>
              </w:rPr>
              <w:t>ore importantly</w:t>
            </w:r>
            <w:r>
              <w:rPr>
                <w:sz w:val="24"/>
                <w:szCs w:val="24"/>
              </w:rPr>
              <w:t>,</w:t>
            </w:r>
            <w:r w:rsidRPr="00F051B6">
              <w:rPr>
                <w:sz w:val="24"/>
                <w:szCs w:val="24"/>
              </w:rPr>
              <w:t xml:space="preserve"> 1 was able </w:t>
            </w:r>
            <w:r>
              <w:rPr>
                <w:sz w:val="24"/>
                <w:szCs w:val="24"/>
              </w:rPr>
              <w:t xml:space="preserve">to communicate with me, she felt understood, </w:t>
            </w:r>
            <w:r w:rsidRPr="00F051B6">
              <w:rPr>
                <w:sz w:val="24"/>
                <w:szCs w:val="24"/>
              </w:rPr>
              <w:t>valued</w:t>
            </w:r>
            <w:r>
              <w:rPr>
                <w:sz w:val="24"/>
                <w:szCs w:val="24"/>
              </w:rPr>
              <w:t xml:space="preserve"> and felt empowered to think about steps to improving her situation</w:t>
            </w:r>
            <w:r w:rsidRPr="00F051B6">
              <w:rPr>
                <w:sz w:val="24"/>
                <w:szCs w:val="24"/>
              </w:rPr>
              <w:t xml:space="preserve">. </w:t>
            </w:r>
            <w:r>
              <w:rPr>
                <w:sz w:val="24"/>
                <w:szCs w:val="24"/>
              </w:rPr>
              <w:t xml:space="preserve">The prior knowledge I had of 1 and the use of the SOS model, working in partnership with 1, informed my analysis in assessment and intervention that could support 1 going forward. </w:t>
            </w:r>
          </w:p>
          <w:p w14:paraId="69B91E18" w14:textId="77777777" w:rsidR="00BB48CF" w:rsidRPr="00F051B6" w:rsidRDefault="00BB48CF" w:rsidP="00BB48CF">
            <w:pPr>
              <w:jc w:val="right"/>
              <w:rPr>
                <w:sz w:val="24"/>
                <w:szCs w:val="24"/>
              </w:rPr>
            </w:pPr>
          </w:p>
          <w:p w14:paraId="4BEDA4FB" w14:textId="3F7AA8D1" w:rsidR="00BB48CF" w:rsidRPr="00BB48CF" w:rsidRDefault="00BB48CF" w:rsidP="00BB48CF">
            <w:pPr>
              <w:jc w:val="right"/>
              <w:rPr>
                <w:sz w:val="24"/>
                <w:szCs w:val="24"/>
              </w:rPr>
            </w:pPr>
            <w:r>
              <w:rPr>
                <w:sz w:val="24"/>
                <w:szCs w:val="24"/>
              </w:rPr>
              <w:t>Word Count: 1426</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17F50DE4" w14:textId="400843D5"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A2AA1BF" w:rsidR="00CA3593" w:rsidRPr="008B28E7" w:rsidRDefault="00E16986" w:rsidP="00FF7EBB">
            <w:pPr>
              <w:jc w:val="both"/>
              <w:rPr>
                <w:sz w:val="24"/>
                <w:szCs w:val="24"/>
              </w:rPr>
            </w:pPr>
            <w:r>
              <w:rPr>
                <w:sz w:val="24"/>
                <w:szCs w:val="24"/>
              </w:rPr>
              <w:t xml:space="preserve">“Yes, [learner] </w:t>
            </w:r>
            <w:bookmarkStart w:id="0" w:name="_GoBack"/>
            <w:bookmarkEnd w:id="0"/>
            <w:r w:rsidR="00CD6673">
              <w:rPr>
                <w:sz w:val="24"/>
                <w:szCs w:val="24"/>
              </w:rPr>
              <w:t>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328A61E2" w:rsidR="00CA3593" w:rsidRPr="008B28E7" w:rsidRDefault="00CD6673"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C42CD8E" w:rsidR="00CA3593" w:rsidRPr="008B28E7" w:rsidRDefault="00CD6673" w:rsidP="00FF7EBB">
            <w:pPr>
              <w:jc w:val="both"/>
              <w:rPr>
                <w:sz w:val="24"/>
                <w:szCs w:val="24"/>
              </w:rPr>
            </w:pPr>
            <w:r>
              <w:rPr>
                <w:sz w:val="24"/>
                <w:szCs w:val="24"/>
              </w:rPr>
              <w:t>“Yes, to observe and monitor how she interacted with me while doing a safety talk.”</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378DD0D" w:rsidR="00CA3593" w:rsidRPr="008B28E7" w:rsidRDefault="00CD6673" w:rsidP="00FF7EBB">
            <w:pPr>
              <w:jc w:val="both"/>
              <w:rPr>
                <w:sz w:val="24"/>
                <w:szCs w:val="24"/>
              </w:rPr>
            </w:pPr>
            <w:r>
              <w:rPr>
                <w:sz w:val="24"/>
                <w:szCs w:val="24"/>
              </w:rPr>
              <w:t>“She was very well prepared – she talked through everything and had the print outs. She didn’t seem to panic at all.”</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049301C" w:rsidR="00CA3593" w:rsidRPr="008B28E7" w:rsidRDefault="00CD6673" w:rsidP="00FF7EBB">
            <w:pPr>
              <w:jc w:val="both"/>
              <w:rPr>
                <w:sz w:val="24"/>
                <w:szCs w:val="24"/>
              </w:rPr>
            </w:pPr>
            <w:r>
              <w:rPr>
                <w:sz w:val="24"/>
                <w:szCs w:val="24"/>
              </w:rPr>
              <w:t>“Definitely – I felt as though she respected what I said, listened and talked it through in a manner which I understood.”</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3FC5BD85" w:rsidR="00A12F22" w:rsidRPr="008B28E7" w:rsidRDefault="00CD6673" w:rsidP="00FF7EBB">
            <w:pPr>
              <w:jc w:val="both"/>
              <w:rPr>
                <w:sz w:val="24"/>
                <w:szCs w:val="24"/>
              </w:rPr>
            </w:pPr>
            <w:r>
              <w:rPr>
                <w:sz w:val="24"/>
                <w:szCs w:val="24"/>
              </w:rPr>
              <w:t>“She asked if I had reading or writing difficulties. She checked my understanding and gave me the opportunity to express that.”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84E576A" w:rsidR="00D0503D" w:rsidRPr="008B28E7" w:rsidRDefault="00CD6673" w:rsidP="00D0503D">
            <w:pPr>
              <w:jc w:val="both"/>
              <w:rPr>
                <w:sz w:val="24"/>
                <w:szCs w:val="24"/>
              </w:rPr>
            </w:pPr>
            <w:r>
              <w:rPr>
                <w:sz w:val="24"/>
                <w:szCs w:val="24"/>
              </w:rPr>
              <w:t>“I feel it went very well and I’ve learnt a lot. I’ve learnt that there are choices I can make.” The session gave me the opportunity to reflect, and I don’t usually do that.”</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5EA172B4" w:rsidR="00D0503D" w:rsidRPr="008B28E7" w:rsidRDefault="00CD6673" w:rsidP="00D0503D">
            <w:pPr>
              <w:jc w:val="both"/>
              <w:rPr>
                <w:sz w:val="24"/>
                <w:szCs w:val="24"/>
              </w:rPr>
            </w:pPr>
            <w:r>
              <w:rPr>
                <w:sz w:val="24"/>
                <w:szCs w:val="24"/>
              </w:rPr>
              <w:t>None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55074D83" w14:textId="639BFBDD"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3F75E" w14:textId="77777777" w:rsidR="00FF5072" w:rsidRDefault="00FF5072">
      <w:r>
        <w:separator/>
      </w:r>
    </w:p>
  </w:endnote>
  <w:endnote w:type="continuationSeparator" w:id="0">
    <w:p w14:paraId="4BC96F0A" w14:textId="77777777" w:rsidR="00FF5072" w:rsidRDefault="00FF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6DCB158" w:rsidR="00A5656A" w:rsidRDefault="00A5656A">
    <w:pPr>
      <w:pStyle w:val="Footer"/>
      <w:jc w:val="right"/>
    </w:pPr>
    <w:r>
      <w:fldChar w:fldCharType="begin"/>
    </w:r>
    <w:r>
      <w:instrText xml:space="preserve"> PAGE   \* MERGEFORMAT </w:instrText>
    </w:r>
    <w:r>
      <w:fldChar w:fldCharType="separate"/>
    </w:r>
    <w:r w:rsidR="00E16986">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7B6A8" w14:textId="77777777" w:rsidR="00FF5072" w:rsidRDefault="00FF5072">
      <w:r>
        <w:separator/>
      </w:r>
    </w:p>
  </w:footnote>
  <w:footnote w:type="continuationSeparator" w:id="0">
    <w:p w14:paraId="63888ACA" w14:textId="77777777" w:rsidR="00FF5072" w:rsidRDefault="00FF5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0B9"/>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082"/>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CF8"/>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8CF"/>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673"/>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239C"/>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6986"/>
    <w:rsid w:val="00E17160"/>
    <w:rsid w:val="00E17D41"/>
    <w:rsid w:val="00E231D1"/>
    <w:rsid w:val="00E3288D"/>
    <w:rsid w:val="00E35112"/>
    <w:rsid w:val="00E35BEC"/>
    <w:rsid w:val="00E41A6A"/>
    <w:rsid w:val="00E50821"/>
    <w:rsid w:val="00E51F91"/>
    <w:rsid w:val="00E541B4"/>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07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10045-EDBE-4287-AEDF-0F3390EB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Dyer, Abigail</cp:lastModifiedBy>
  <cp:revision>7</cp:revision>
  <cp:lastPrinted>2020-02-11T19:20:00Z</cp:lastPrinted>
  <dcterms:created xsi:type="dcterms:W3CDTF">2023-02-15T10:27:00Z</dcterms:created>
  <dcterms:modified xsi:type="dcterms:W3CDTF">2023-02-23T18:51:00Z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