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b w:val="1"/>
          <w:sz w:val="40"/>
          <w:szCs w:val="40"/>
        </w:rPr>
      </w:pPr>
      <w:r w:rsidDel="00000000" w:rsidR="00000000" w:rsidRPr="00000000">
        <w:rPr>
          <w:b w:val="1"/>
          <w:sz w:val="40"/>
          <w:szCs w:val="40"/>
          <w:rtl w:val="0"/>
        </w:rPr>
        <w:t xml:space="preserve">Module Title: Digital Skills for Personal and Professional Growth</w:t>
      </w:r>
    </w:p>
    <w:p w:rsidR="00000000" w:rsidDel="00000000" w:rsidP="00000000" w:rsidRDefault="00000000" w:rsidRPr="00000000" w14:paraId="00000002">
      <w:pPr>
        <w:jc w:val="left"/>
        <w:rPr>
          <w:b w:val="1"/>
          <w:sz w:val="40"/>
          <w:szCs w:val="40"/>
        </w:rPr>
      </w:pPr>
      <w:r w:rsidDel="00000000" w:rsidR="00000000" w:rsidRPr="00000000">
        <w:rPr>
          <w:b w:val="1"/>
          <w:sz w:val="40"/>
          <w:szCs w:val="40"/>
          <w:rtl w:val="0"/>
        </w:rPr>
        <w:t xml:space="preserve">Module Code: BMSW4008</w:t>
      </w:r>
    </w:p>
    <w:p w:rsidR="00000000" w:rsidDel="00000000" w:rsidP="00000000" w:rsidRDefault="00000000" w:rsidRPr="00000000" w14:paraId="00000003">
      <w:pPr>
        <w:jc w:val="center"/>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jc w:val="left"/>
        <w:rPr>
          <w:b w:val="1"/>
          <w:sz w:val="32"/>
          <w:szCs w:val="32"/>
        </w:rPr>
      </w:pPr>
      <w:r w:rsidDel="00000000" w:rsidR="00000000" w:rsidRPr="00000000">
        <w:rPr>
          <w:b w:val="1"/>
          <w:sz w:val="32"/>
          <w:szCs w:val="32"/>
          <w:rtl w:val="0"/>
        </w:rPr>
        <w:t xml:space="preserve">Student Name: Bogdan Basenco</w:t>
      </w:r>
    </w:p>
    <w:p w:rsidR="00000000" w:rsidDel="00000000" w:rsidP="00000000" w:rsidRDefault="00000000" w:rsidRPr="00000000" w14:paraId="00000005">
      <w:pPr>
        <w:jc w:val="left"/>
        <w:rPr>
          <w:b w:val="1"/>
          <w:sz w:val="32"/>
          <w:szCs w:val="32"/>
        </w:rPr>
      </w:pPr>
      <w:r w:rsidDel="00000000" w:rsidR="00000000" w:rsidRPr="00000000">
        <w:rPr>
          <w:b w:val="1"/>
          <w:sz w:val="32"/>
          <w:szCs w:val="32"/>
          <w:rtl w:val="0"/>
        </w:rPr>
        <w:t xml:space="preserve">Student ID: 2311511</w:t>
      </w:r>
    </w:p>
    <w:p w:rsidR="00000000" w:rsidDel="00000000" w:rsidP="00000000" w:rsidRDefault="00000000" w:rsidRPr="00000000" w14:paraId="00000006">
      <w:pPr>
        <w:jc w:val="center"/>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09">
      <w:pPr>
        <w:jc w:val="center"/>
        <w:rPr>
          <w:b w:val="1"/>
          <w:sz w:val="26"/>
          <w:szCs w:val="26"/>
        </w:rPr>
      </w:pPr>
      <w:r w:rsidDel="00000000" w:rsidR="00000000" w:rsidRPr="00000000">
        <w:rPr>
          <w:b w:val="1"/>
          <w:sz w:val="26"/>
          <w:szCs w:val="26"/>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widowControl w:val="0"/>
            <w:tabs>
              <w:tab w:val="right" w:leader="none" w:pos="12000"/>
            </w:tabs>
            <w:spacing w:before="60" w:lineRule="auto"/>
            <w:rPr>
              <w:color w:val="000000"/>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color w:val="000000"/>
                <w:rtl w:val="0"/>
              </w:rPr>
              <w:t xml:space="preserve">Task 1: Questionnaire Analysis</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Rule="auto"/>
            <w:ind w:left="360" w:firstLine="0"/>
            <w:rPr>
              <w:color w:val="000000"/>
            </w:rPr>
          </w:pPr>
          <w:hyperlink w:anchor="_heading=h.30j0zll">
            <w:r w:rsidDel="00000000" w:rsidR="00000000" w:rsidRPr="00000000">
              <w:rPr>
                <w:color w:val="000000"/>
                <w:rtl w:val="0"/>
              </w:rPr>
              <w:t xml:space="preserve">1.1 Overview of Business Idea</w:t>
              <w:tab/>
              <w:t xml:space="preserve">3</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Rule="auto"/>
            <w:ind w:left="360" w:firstLine="0"/>
            <w:rPr>
              <w:color w:val="000000"/>
            </w:rPr>
          </w:pPr>
          <w:hyperlink w:anchor="_heading=h.1fob9te">
            <w:r w:rsidDel="00000000" w:rsidR="00000000" w:rsidRPr="00000000">
              <w:rPr>
                <w:color w:val="000000"/>
                <w:rtl w:val="0"/>
              </w:rPr>
              <w:t xml:space="preserve">1.2 Questionnaire Design</w:t>
              <w:tab/>
              <w:t xml:space="preserve">3</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Rule="auto"/>
            <w:ind w:left="360" w:firstLine="0"/>
            <w:rPr>
              <w:color w:val="000000"/>
            </w:rPr>
          </w:pPr>
          <w:hyperlink w:anchor="_heading=h.3znysh7">
            <w:r w:rsidDel="00000000" w:rsidR="00000000" w:rsidRPr="00000000">
              <w:rPr>
                <w:color w:val="000000"/>
                <w:rtl w:val="0"/>
              </w:rPr>
              <w:t xml:space="preserve">1.3 Data Collection</w:t>
              <w:tab/>
              <w:t xml:space="preserve">4</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Rule="auto"/>
            <w:ind w:left="360" w:firstLine="0"/>
            <w:rPr>
              <w:color w:val="000000"/>
            </w:rPr>
          </w:pPr>
          <w:hyperlink w:anchor="_heading=h.2et92p0">
            <w:r w:rsidDel="00000000" w:rsidR="00000000" w:rsidRPr="00000000">
              <w:rPr>
                <w:color w:val="000000"/>
                <w:rtl w:val="0"/>
              </w:rPr>
              <w:t xml:space="preserve">1.4 Analysis of Key Questions</w:t>
              <w:tab/>
              <w:t xml:space="preserve">8</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Rule="auto"/>
            <w:ind w:left="360" w:firstLine="0"/>
            <w:rPr>
              <w:color w:val="000000"/>
            </w:rPr>
          </w:pPr>
          <w:hyperlink w:anchor="_heading=h.tyjcwt">
            <w:r w:rsidDel="00000000" w:rsidR="00000000" w:rsidRPr="00000000">
              <w:rPr>
                <w:color w:val="000000"/>
                <w:rtl w:val="0"/>
              </w:rPr>
              <w:t xml:space="preserve">1.5 Utilising Findings</w:t>
              <w:tab/>
              <w:t xml:space="preserve">9</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Rule="auto"/>
            <w:rPr>
              <w:color w:val="000000"/>
            </w:rPr>
          </w:pPr>
          <w:hyperlink w:anchor="_heading=h.3dy6vkm">
            <w:r w:rsidDel="00000000" w:rsidR="00000000" w:rsidRPr="00000000">
              <w:rPr>
                <w:color w:val="000000"/>
                <w:rtl w:val="0"/>
              </w:rPr>
              <w:t xml:space="preserve">Task 2: Website and Marketing Materials</w:t>
              <w:tab/>
              <w:t xml:space="preserve">9</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Rule="auto"/>
            <w:ind w:left="360" w:firstLine="0"/>
            <w:rPr>
              <w:color w:val="000000"/>
            </w:rPr>
          </w:pPr>
          <w:hyperlink w:anchor="_heading=h.1t3h5sf">
            <w:r w:rsidDel="00000000" w:rsidR="00000000" w:rsidRPr="00000000">
              <w:rPr>
                <w:color w:val="000000"/>
                <w:rtl w:val="0"/>
              </w:rPr>
              <w:t xml:space="preserve">2.1 Introduction</w:t>
              <w:tab/>
              <w:t xml:space="preserve">9</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Rule="auto"/>
            <w:ind w:left="360" w:firstLine="0"/>
            <w:rPr>
              <w:color w:val="000000"/>
            </w:rPr>
          </w:pPr>
          <w:hyperlink w:anchor="_heading=h.4d34og8">
            <w:r w:rsidDel="00000000" w:rsidR="00000000" w:rsidRPr="00000000">
              <w:rPr>
                <w:color w:val="000000"/>
                <w:rtl w:val="0"/>
              </w:rPr>
              <w:t xml:space="preserve">2.2 Data-Driven Design Insights</w:t>
              <w:tab/>
              <w:t xml:space="preserve">9</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Rule="auto"/>
            <w:ind w:left="360" w:firstLine="0"/>
            <w:rPr>
              <w:color w:val="000000"/>
            </w:rPr>
          </w:pPr>
          <w:hyperlink w:anchor="_heading=h.2s8eyo1">
            <w:r w:rsidDel="00000000" w:rsidR="00000000" w:rsidRPr="00000000">
              <w:rPr>
                <w:color w:val="000000"/>
                <w:rtl w:val="0"/>
              </w:rPr>
              <w:t xml:space="preserve">2.3 Website Design</w:t>
              <w:tab/>
              <w:t xml:space="preserve">10</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Rule="auto"/>
            <w:ind w:left="360" w:firstLine="0"/>
            <w:rPr>
              <w:color w:val="000000"/>
            </w:rPr>
          </w:pPr>
          <w:hyperlink w:anchor="_heading=h.17dp8vu">
            <w:r w:rsidDel="00000000" w:rsidR="00000000" w:rsidRPr="00000000">
              <w:rPr>
                <w:color w:val="000000"/>
                <w:rtl w:val="0"/>
              </w:rPr>
              <w:t xml:space="preserve">2.4 Marketing Materials</w:t>
              <w:tab/>
              <w:t xml:space="preserve">12</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Rule="auto"/>
            <w:ind w:left="360" w:firstLine="0"/>
            <w:rPr>
              <w:color w:val="000000"/>
            </w:rPr>
          </w:pPr>
          <w:hyperlink w:anchor="_heading=h.3rdcrjn">
            <w:r w:rsidDel="00000000" w:rsidR="00000000" w:rsidRPr="00000000">
              <w:rPr>
                <w:color w:val="000000"/>
                <w:rtl w:val="0"/>
              </w:rPr>
              <w:t xml:space="preserve">2.5 Incorporation of Questionnaire Data</w:t>
              <w:tab/>
              <w:t xml:space="preserve">13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Rule="auto"/>
            <w:ind w:left="360" w:firstLine="0"/>
            <w:rPr>
              <w:color w:val="000000"/>
            </w:rPr>
          </w:pPr>
          <w:hyperlink w:anchor="_heading=h.26in1rg">
            <w:r w:rsidDel="00000000" w:rsidR="00000000" w:rsidRPr="00000000">
              <w:rPr>
                <w:color w:val="000000"/>
                <w:rtl w:val="0"/>
              </w:rPr>
              <w:t xml:space="preserve">2.6 Conclusion</w:t>
              <w:tab/>
              <w:t xml:space="preserve">14</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Rule="auto"/>
            <w:rPr>
              <w:color w:val="000000"/>
            </w:rPr>
          </w:pPr>
          <w:hyperlink w:anchor="_heading=h.lnxbz9">
            <w:r w:rsidDel="00000000" w:rsidR="00000000" w:rsidRPr="00000000">
              <w:rPr>
                <w:color w:val="000000"/>
                <w:rtl w:val="0"/>
              </w:rPr>
              <w:t xml:space="preserve">Task 3: Financial Spreadsheet and Analysis</w:t>
              <w:tab/>
              <w:t xml:space="preserve">14</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Rule="auto"/>
            <w:ind w:left="360" w:firstLine="0"/>
            <w:rPr>
              <w:color w:val="000000"/>
            </w:rPr>
          </w:pPr>
          <w:hyperlink w:anchor="_heading=h.35nkun2">
            <w:r w:rsidDel="00000000" w:rsidR="00000000" w:rsidRPr="00000000">
              <w:rPr>
                <w:color w:val="000000"/>
                <w:rtl w:val="0"/>
              </w:rPr>
              <w:t xml:space="preserve">3.1 Introduction</w:t>
              <w:tab/>
              <w:t xml:space="preserve">14</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Rule="auto"/>
            <w:ind w:left="360" w:firstLine="0"/>
            <w:rPr>
              <w:color w:val="000000"/>
            </w:rPr>
          </w:pPr>
          <w:hyperlink w:anchor="_heading=h.1ksv4uv">
            <w:r w:rsidDel="00000000" w:rsidR="00000000" w:rsidRPr="00000000">
              <w:rPr>
                <w:color w:val="000000"/>
                <w:rtl w:val="0"/>
              </w:rPr>
              <w:t xml:space="preserve">3.2 Spreadsheet Design</w:t>
              <w:tab/>
              <w:t xml:space="preserve">14</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Rule="auto"/>
            <w:ind w:left="360" w:firstLine="0"/>
            <w:rPr>
              <w:color w:val="000000"/>
            </w:rPr>
          </w:pPr>
          <w:hyperlink w:anchor="_heading=h.44sinio">
            <w:r w:rsidDel="00000000" w:rsidR="00000000" w:rsidRPr="00000000">
              <w:rPr>
                <w:color w:val="000000"/>
                <w:rtl w:val="0"/>
              </w:rPr>
              <w:t xml:space="preserve">3.3 Data Insights</w:t>
              <w:tab/>
              <w:t xml:space="preserve">15</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Rule="auto"/>
            <w:ind w:left="360" w:firstLine="0"/>
            <w:rPr>
              <w:color w:val="000000"/>
            </w:rPr>
          </w:pPr>
          <w:hyperlink w:anchor="_heading=h.2jxsxqh">
            <w:r w:rsidDel="00000000" w:rsidR="00000000" w:rsidRPr="00000000">
              <w:rPr>
                <w:color w:val="000000"/>
                <w:rtl w:val="0"/>
              </w:rPr>
              <w:t xml:space="preserve">3.4 Financial Implications</w:t>
              <w:tab/>
              <w:t xml:space="preserve">17</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Rule="auto"/>
            <w:ind w:left="360" w:firstLine="0"/>
            <w:rPr>
              <w:color w:val="000000"/>
            </w:rPr>
          </w:pPr>
          <w:hyperlink w:anchor="_heading=h.z337ya">
            <w:r w:rsidDel="00000000" w:rsidR="00000000" w:rsidRPr="00000000">
              <w:rPr>
                <w:color w:val="000000"/>
                <w:rtl w:val="0"/>
              </w:rPr>
              <w:t xml:space="preserve">3.5 Conclusion</w:t>
              <w:tab/>
              <w:t xml:space="preserve">18</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Rule="auto"/>
            <w:rPr>
              <w:color w:val="000000"/>
            </w:rPr>
          </w:pPr>
          <w:hyperlink w:anchor="_heading=h.3j2qqm3">
            <w:r w:rsidDel="00000000" w:rsidR="00000000" w:rsidRPr="00000000">
              <w:rPr>
                <w:color w:val="000000"/>
                <w:rtl w:val="0"/>
              </w:rPr>
              <w:t xml:space="preserve">Task 4: Video and Analysis</w:t>
              <w:tab/>
              <w:t xml:space="preserve">18</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Rule="auto"/>
            <w:ind w:left="360" w:firstLine="0"/>
            <w:rPr>
              <w:color w:val="000000"/>
            </w:rPr>
          </w:pPr>
          <w:hyperlink w:anchor="_heading=h.1y810tw">
            <w:r w:rsidDel="00000000" w:rsidR="00000000" w:rsidRPr="00000000">
              <w:rPr>
                <w:color w:val="000000"/>
                <w:rtl w:val="0"/>
              </w:rPr>
              <w:t xml:space="preserve">4.1 Introduction</w:t>
              <w:tab/>
              <w:t xml:space="preserve">18</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Rule="auto"/>
            <w:ind w:left="360" w:firstLine="0"/>
            <w:rPr>
              <w:color w:val="000000"/>
            </w:rPr>
          </w:pPr>
          <w:hyperlink w:anchor="_heading=h.4i7ojhp">
            <w:r w:rsidDel="00000000" w:rsidR="00000000" w:rsidRPr="00000000">
              <w:rPr>
                <w:color w:val="000000"/>
                <w:rtl w:val="0"/>
              </w:rPr>
              <w:t xml:space="preserve">4.2 Storytelling Segment</w:t>
              <w:tab/>
              <w:t xml:space="preserve">18</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Rule="auto"/>
            <w:ind w:left="360" w:firstLine="0"/>
            <w:rPr>
              <w:color w:val="000000"/>
            </w:rPr>
          </w:pPr>
          <w:hyperlink w:anchor="_heading=h.2xcytpi">
            <w:r w:rsidDel="00000000" w:rsidR="00000000" w:rsidRPr="00000000">
              <w:rPr>
                <w:color w:val="000000"/>
                <w:rtl w:val="0"/>
              </w:rPr>
              <w:t xml:space="preserve">4.3 Product Showcase</w:t>
              <w:tab/>
              <w:t xml:space="preserve">19</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Rule="auto"/>
            <w:ind w:left="360" w:firstLine="0"/>
            <w:rPr>
              <w:color w:val="000000"/>
            </w:rPr>
          </w:pPr>
          <w:hyperlink w:anchor="_heading=h.1ci93xb">
            <w:r w:rsidDel="00000000" w:rsidR="00000000" w:rsidRPr="00000000">
              <w:rPr>
                <w:color w:val="000000"/>
                <w:rtl w:val="0"/>
              </w:rPr>
              <w:t xml:space="preserve">4.4 Sustainability Focus</w:t>
              <w:tab/>
              <w:t xml:space="preserve">19</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Rule="auto"/>
            <w:ind w:left="360" w:firstLine="0"/>
            <w:rPr>
              <w:color w:val="000000"/>
            </w:rPr>
          </w:pPr>
          <w:hyperlink w:anchor="_heading=h.3whwml4">
            <w:r w:rsidDel="00000000" w:rsidR="00000000" w:rsidRPr="00000000">
              <w:rPr>
                <w:color w:val="000000"/>
                <w:rtl w:val="0"/>
              </w:rPr>
              <w:t xml:space="preserve">4.5 Conclusion</w:t>
              <w:tab/>
              <w:t xml:space="preserve">19</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Rule="auto"/>
            <w:rPr>
              <w:color w:val="000000"/>
            </w:rPr>
          </w:pPr>
          <w:hyperlink w:anchor="_heading=h.qsh70q">
            <w:r w:rsidDel="00000000" w:rsidR="00000000" w:rsidRPr="00000000">
              <w:rPr>
                <w:color w:val="000000"/>
                <w:rtl w:val="0"/>
              </w:rPr>
              <w:t xml:space="preserve">Reference List</w:t>
              <w:tab/>
              <w:t xml:space="preserve">20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pStyle w:val="Heading1"/>
        <w:rPr/>
      </w:pPr>
      <w:bookmarkStart w:colFirst="0" w:colLast="0" w:name="_heading=h.gjdgxs" w:id="0"/>
      <w:bookmarkEnd w:id="0"/>
      <w:r w:rsidDel="00000000" w:rsidR="00000000" w:rsidRPr="00000000">
        <w:rPr>
          <w:rtl w:val="0"/>
        </w:rPr>
        <w:t xml:space="preserve">Task 1: Questionnaire Analysis</w:t>
      </w:r>
    </w:p>
    <w:p w:rsidR="00000000" w:rsidDel="00000000" w:rsidP="00000000" w:rsidRDefault="00000000" w:rsidRPr="00000000" w14:paraId="00000025">
      <w:pPr>
        <w:pStyle w:val="Heading2"/>
        <w:rPr/>
      </w:pPr>
      <w:bookmarkStart w:colFirst="0" w:colLast="0" w:name="_heading=h.30j0zll" w:id="1"/>
      <w:bookmarkEnd w:id="1"/>
      <w:r w:rsidDel="00000000" w:rsidR="00000000" w:rsidRPr="00000000">
        <w:rPr>
          <w:rtl w:val="0"/>
        </w:rPr>
        <w:t xml:space="preserve">1.1 Overview of Business Idea</w:t>
      </w:r>
    </w:p>
    <w:p w:rsidR="00000000" w:rsidDel="00000000" w:rsidP="00000000" w:rsidRDefault="00000000" w:rsidRPr="00000000" w14:paraId="00000026">
      <w:pPr>
        <w:rPr/>
      </w:pPr>
      <w:r w:rsidDel="00000000" w:rsidR="00000000" w:rsidRPr="00000000">
        <w:rPr>
          <w:rtl w:val="0"/>
        </w:rPr>
        <w:t xml:space="preserve">GreenBite Kits is a sustainable meal kit delivery service offering organic and locally sourced ingredients, which are easy to follow while cooking. The questionnaire provides insight into the preferences of customers, their dietary needs and willingness to pay for such meal kits. The surveys were conducted through Forms, which allows for prompt distribution and immediate analysis. This methodology facilitated the identification of key findings that will inform product offerings and marketing strategies, ensuring alignment with customer values and enhancing the overall business model.</w:t>
      </w:r>
    </w:p>
    <w:p w:rsidR="00000000" w:rsidDel="00000000" w:rsidP="00000000" w:rsidRDefault="00000000" w:rsidRPr="00000000" w14:paraId="00000027">
      <w:pPr>
        <w:pStyle w:val="Heading2"/>
        <w:rPr/>
      </w:pPr>
      <w:bookmarkStart w:colFirst="0" w:colLast="0" w:name="_heading=h.1fob9te" w:id="2"/>
      <w:bookmarkEnd w:id="2"/>
      <w:r w:rsidDel="00000000" w:rsidR="00000000" w:rsidRPr="00000000">
        <w:rPr>
          <w:rtl w:val="0"/>
        </w:rPr>
        <w:t xml:space="preserve">1.2 Questionnaire Design</w:t>
      </w:r>
    </w:p>
    <w:p w:rsidR="00000000" w:rsidDel="00000000" w:rsidP="00000000" w:rsidRDefault="00000000" w:rsidRPr="00000000" w14:paraId="00000028">
      <w:pPr>
        <w:rPr>
          <w:b w:val="1"/>
        </w:rPr>
      </w:pPr>
      <w:r w:rsidDel="00000000" w:rsidR="00000000" w:rsidRPr="00000000">
        <w:rPr>
          <w:b w:val="1"/>
          <w:rtl w:val="0"/>
        </w:rPr>
        <w:t xml:space="preserve">What is your age group?</w:t>
      </w:r>
    </w:p>
    <w:p w:rsidR="00000000" w:rsidDel="00000000" w:rsidP="00000000" w:rsidRDefault="00000000" w:rsidRPr="00000000" w14:paraId="00000029">
      <w:pPr>
        <w:rPr/>
      </w:pPr>
      <w:r w:rsidDel="00000000" w:rsidR="00000000" w:rsidRPr="00000000">
        <w:rPr>
          <w:rtl w:val="0"/>
        </w:rPr>
        <w:t xml:space="preserve">A) 18-24</w:t>
      </w:r>
    </w:p>
    <w:p w:rsidR="00000000" w:rsidDel="00000000" w:rsidP="00000000" w:rsidRDefault="00000000" w:rsidRPr="00000000" w14:paraId="0000002A">
      <w:pPr>
        <w:rPr/>
      </w:pPr>
      <w:r w:rsidDel="00000000" w:rsidR="00000000" w:rsidRPr="00000000">
        <w:rPr>
          <w:rtl w:val="0"/>
        </w:rPr>
        <w:t xml:space="preserve">B) 25-34</w:t>
      </w:r>
    </w:p>
    <w:p w:rsidR="00000000" w:rsidDel="00000000" w:rsidP="00000000" w:rsidRDefault="00000000" w:rsidRPr="00000000" w14:paraId="0000002B">
      <w:pPr>
        <w:rPr/>
      </w:pPr>
      <w:r w:rsidDel="00000000" w:rsidR="00000000" w:rsidRPr="00000000">
        <w:rPr>
          <w:rtl w:val="0"/>
        </w:rPr>
        <w:t xml:space="preserve">C) 35-44</w:t>
      </w:r>
    </w:p>
    <w:p w:rsidR="00000000" w:rsidDel="00000000" w:rsidP="00000000" w:rsidRDefault="00000000" w:rsidRPr="00000000" w14:paraId="0000002C">
      <w:pPr>
        <w:rPr/>
      </w:pPr>
      <w:r w:rsidDel="00000000" w:rsidR="00000000" w:rsidRPr="00000000">
        <w:rPr>
          <w:rtl w:val="0"/>
        </w:rPr>
        <w:t xml:space="preserve">D) 45 and above</w:t>
      </w:r>
    </w:p>
    <w:p w:rsidR="00000000" w:rsidDel="00000000" w:rsidP="00000000" w:rsidRDefault="00000000" w:rsidRPr="00000000" w14:paraId="0000002D">
      <w:pPr>
        <w:rPr>
          <w:b w:val="1"/>
        </w:rPr>
      </w:pPr>
      <w:r w:rsidDel="00000000" w:rsidR="00000000" w:rsidRPr="00000000">
        <w:rPr>
          <w:b w:val="1"/>
          <w:rtl w:val="0"/>
        </w:rPr>
        <w:t xml:space="preserve">What is your gender?</w:t>
      </w:r>
    </w:p>
    <w:p w:rsidR="00000000" w:rsidDel="00000000" w:rsidP="00000000" w:rsidRDefault="00000000" w:rsidRPr="00000000" w14:paraId="0000002E">
      <w:pPr>
        <w:rPr/>
      </w:pPr>
      <w:r w:rsidDel="00000000" w:rsidR="00000000" w:rsidRPr="00000000">
        <w:rPr>
          <w:rtl w:val="0"/>
        </w:rPr>
        <w:t xml:space="preserve">A) Male</w:t>
      </w:r>
    </w:p>
    <w:p w:rsidR="00000000" w:rsidDel="00000000" w:rsidP="00000000" w:rsidRDefault="00000000" w:rsidRPr="00000000" w14:paraId="0000002F">
      <w:pPr>
        <w:rPr/>
      </w:pPr>
      <w:r w:rsidDel="00000000" w:rsidR="00000000" w:rsidRPr="00000000">
        <w:rPr>
          <w:rtl w:val="0"/>
        </w:rPr>
        <w:t xml:space="preserve">B) Female</w:t>
      </w:r>
    </w:p>
    <w:p w:rsidR="00000000" w:rsidDel="00000000" w:rsidP="00000000" w:rsidRDefault="00000000" w:rsidRPr="00000000" w14:paraId="00000030">
      <w:pPr>
        <w:rPr>
          <w:b w:val="1"/>
        </w:rPr>
      </w:pPr>
      <w:r w:rsidDel="00000000" w:rsidR="00000000" w:rsidRPr="00000000">
        <w:rPr>
          <w:b w:val="1"/>
          <w:rtl w:val="0"/>
        </w:rPr>
        <w:t xml:space="preserve">How often do you cook meals at home?</w:t>
      </w:r>
    </w:p>
    <w:p w:rsidR="00000000" w:rsidDel="00000000" w:rsidP="00000000" w:rsidRDefault="00000000" w:rsidRPr="00000000" w14:paraId="00000031">
      <w:pPr>
        <w:rPr/>
      </w:pPr>
      <w:r w:rsidDel="00000000" w:rsidR="00000000" w:rsidRPr="00000000">
        <w:rPr>
          <w:rtl w:val="0"/>
        </w:rPr>
        <w:t xml:space="preserve">A) Daily</w:t>
      </w:r>
    </w:p>
    <w:p w:rsidR="00000000" w:rsidDel="00000000" w:rsidP="00000000" w:rsidRDefault="00000000" w:rsidRPr="00000000" w14:paraId="00000032">
      <w:pPr>
        <w:rPr/>
      </w:pPr>
      <w:r w:rsidDel="00000000" w:rsidR="00000000" w:rsidRPr="00000000">
        <w:rPr>
          <w:rtl w:val="0"/>
        </w:rPr>
        <w:t xml:space="preserve">B) A few times a week</w:t>
      </w:r>
    </w:p>
    <w:p w:rsidR="00000000" w:rsidDel="00000000" w:rsidP="00000000" w:rsidRDefault="00000000" w:rsidRPr="00000000" w14:paraId="00000033">
      <w:pPr>
        <w:rPr/>
      </w:pPr>
      <w:r w:rsidDel="00000000" w:rsidR="00000000" w:rsidRPr="00000000">
        <w:rPr>
          <w:rtl w:val="0"/>
        </w:rPr>
        <w:t xml:space="preserve">C) Once a week</w:t>
      </w:r>
    </w:p>
    <w:p w:rsidR="00000000" w:rsidDel="00000000" w:rsidP="00000000" w:rsidRDefault="00000000" w:rsidRPr="00000000" w14:paraId="00000034">
      <w:pPr>
        <w:rPr/>
      </w:pPr>
      <w:r w:rsidDel="00000000" w:rsidR="00000000" w:rsidRPr="00000000">
        <w:rPr>
          <w:rtl w:val="0"/>
        </w:rPr>
        <w:t xml:space="preserve">D) Rarely</w:t>
      </w:r>
    </w:p>
    <w:p w:rsidR="00000000" w:rsidDel="00000000" w:rsidP="00000000" w:rsidRDefault="00000000" w:rsidRPr="00000000" w14:paraId="00000035">
      <w:pPr>
        <w:rPr>
          <w:b w:val="1"/>
        </w:rPr>
      </w:pPr>
      <w:r w:rsidDel="00000000" w:rsidR="00000000" w:rsidRPr="00000000">
        <w:rPr>
          <w:b w:val="1"/>
          <w:rtl w:val="0"/>
        </w:rPr>
        <w:t xml:space="preserve">What dietary preferences do you follow?</w:t>
      </w:r>
    </w:p>
    <w:p w:rsidR="00000000" w:rsidDel="00000000" w:rsidP="00000000" w:rsidRDefault="00000000" w:rsidRPr="00000000" w14:paraId="00000036">
      <w:pPr>
        <w:rPr/>
      </w:pPr>
      <w:r w:rsidDel="00000000" w:rsidR="00000000" w:rsidRPr="00000000">
        <w:rPr>
          <w:rtl w:val="0"/>
        </w:rPr>
        <w:t xml:space="preserve">A) Vegan</w:t>
      </w:r>
    </w:p>
    <w:p w:rsidR="00000000" w:rsidDel="00000000" w:rsidP="00000000" w:rsidRDefault="00000000" w:rsidRPr="00000000" w14:paraId="00000037">
      <w:pPr>
        <w:rPr/>
      </w:pPr>
      <w:r w:rsidDel="00000000" w:rsidR="00000000" w:rsidRPr="00000000">
        <w:rPr>
          <w:rtl w:val="0"/>
        </w:rPr>
        <w:t xml:space="preserve">B) Vegetarian</w:t>
      </w:r>
    </w:p>
    <w:p w:rsidR="00000000" w:rsidDel="00000000" w:rsidP="00000000" w:rsidRDefault="00000000" w:rsidRPr="00000000" w14:paraId="00000038">
      <w:pPr>
        <w:rPr/>
      </w:pPr>
      <w:r w:rsidDel="00000000" w:rsidR="00000000" w:rsidRPr="00000000">
        <w:rPr>
          <w:rtl w:val="0"/>
        </w:rPr>
        <w:t xml:space="preserve">C) Omnivore (no restrictions)</w:t>
      </w:r>
    </w:p>
    <w:p w:rsidR="00000000" w:rsidDel="00000000" w:rsidP="00000000" w:rsidRDefault="00000000" w:rsidRPr="00000000" w14:paraId="00000039">
      <w:pPr>
        <w:rPr/>
      </w:pPr>
      <w:r w:rsidDel="00000000" w:rsidR="00000000" w:rsidRPr="00000000">
        <w:rPr>
          <w:rtl w:val="0"/>
        </w:rPr>
        <w:t xml:space="preserve">D) Gluten-free or other specific diets</w:t>
      </w:r>
    </w:p>
    <w:p w:rsidR="00000000" w:rsidDel="00000000" w:rsidP="00000000" w:rsidRDefault="00000000" w:rsidRPr="00000000" w14:paraId="0000003A">
      <w:pPr>
        <w:rPr>
          <w:b w:val="1"/>
        </w:rPr>
      </w:pPr>
      <w:r w:rsidDel="00000000" w:rsidR="00000000" w:rsidRPr="00000000">
        <w:rPr>
          <w:b w:val="1"/>
          <w:rtl w:val="0"/>
        </w:rPr>
        <w:t xml:space="preserve">How much would you be willing to pay for a weekly meal kit?</w:t>
      </w:r>
    </w:p>
    <w:p w:rsidR="00000000" w:rsidDel="00000000" w:rsidP="00000000" w:rsidRDefault="00000000" w:rsidRPr="00000000" w14:paraId="0000003B">
      <w:pPr>
        <w:rPr/>
      </w:pPr>
      <w:r w:rsidDel="00000000" w:rsidR="00000000" w:rsidRPr="00000000">
        <w:rPr>
          <w:rtl w:val="0"/>
        </w:rPr>
        <w:t xml:space="preserve">A) £30-£40</w:t>
      </w:r>
    </w:p>
    <w:p w:rsidR="00000000" w:rsidDel="00000000" w:rsidP="00000000" w:rsidRDefault="00000000" w:rsidRPr="00000000" w14:paraId="0000003C">
      <w:pPr>
        <w:rPr/>
      </w:pPr>
      <w:r w:rsidDel="00000000" w:rsidR="00000000" w:rsidRPr="00000000">
        <w:rPr>
          <w:rtl w:val="0"/>
        </w:rPr>
        <w:t xml:space="preserve">B) £41-£50</w:t>
      </w:r>
    </w:p>
    <w:p w:rsidR="00000000" w:rsidDel="00000000" w:rsidP="00000000" w:rsidRDefault="00000000" w:rsidRPr="00000000" w14:paraId="0000003D">
      <w:pPr>
        <w:rPr/>
      </w:pPr>
      <w:r w:rsidDel="00000000" w:rsidR="00000000" w:rsidRPr="00000000">
        <w:rPr>
          <w:rtl w:val="0"/>
        </w:rPr>
        <w:t xml:space="preserve">C) £51-£60</w:t>
      </w:r>
    </w:p>
    <w:p w:rsidR="00000000" w:rsidDel="00000000" w:rsidP="00000000" w:rsidRDefault="00000000" w:rsidRPr="00000000" w14:paraId="0000003E">
      <w:pPr>
        <w:rPr/>
      </w:pPr>
      <w:r w:rsidDel="00000000" w:rsidR="00000000" w:rsidRPr="00000000">
        <w:rPr>
          <w:rtl w:val="0"/>
        </w:rPr>
        <w:t xml:space="preserve">D) Over £60</w:t>
      </w:r>
    </w:p>
    <w:p w:rsidR="00000000" w:rsidDel="00000000" w:rsidP="00000000" w:rsidRDefault="00000000" w:rsidRPr="00000000" w14:paraId="0000003F">
      <w:pPr>
        <w:rPr>
          <w:b w:val="1"/>
        </w:rPr>
      </w:pPr>
      <w:r w:rsidDel="00000000" w:rsidR="00000000" w:rsidRPr="00000000">
        <w:rPr>
          <w:b w:val="1"/>
          <w:rtl w:val="0"/>
        </w:rPr>
        <w:t xml:space="preserve">How important is sustainable packaging in your purchase decision?</w:t>
      </w:r>
    </w:p>
    <w:p w:rsidR="00000000" w:rsidDel="00000000" w:rsidP="00000000" w:rsidRDefault="00000000" w:rsidRPr="00000000" w14:paraId="00000040">
      <w:pPr>
        <w:rPr/>
      </w:pPr>
      <w:r w:rsidDel="00000000" w:rsidR="00000000" w:rsidRPr="00000000">
        <w:rPr>
          <w:rtl w:val="0"/>
        </w:rPr>
        <w:t xml:space="preserve">A) Very important</w:t>
      </w:r>
    </w:p>
    <w:p w:rsidR="00000000" w:rsidDel="00000000" w:rsidP="00000000" w:rsidRDefault="00000000" w:rsidRPr="00000000" w14:paraId="00000041">
      <w:pPr>
        <w:rPr/>
      </w:pPr>
      <w:r w:rsidDel="00000000" w:rsidR="00000000" w:rsidRPr="00000000">
        <w:rPr>
          <w:rtl w:val="0"/>
        </w:rPr>
        <w:t xml:space="preserve">B) Somewhat important</w:t>
      </w:r>
    </w:p>
    <w:p w:rsidR="00000000" w:rsidDel="00000000" w:rsidP="00000000" w:rsidRDefault="00000000" w:rsidRPr="00000000" w14:paraId="00000042">
      <w:pPr>
        <w:rPr/>
      </w:pPr>
      <w:r w:rsidDel="00000000" w:rsidR="00000000" w:rsidRPr="00000000">
        <w:rPr>
          <w:rtl w:val="0"/>
        </w:rPr>
        <w:t xml:space="preserve">C) Not very important</w:t>
      </w:r>
    </w:p>
    <w:p w:rsidR="00000000" w:rsidDel="00000000" w:rsidP="00000000" w:rsidRDefault="00000000" w:rsidRPr="00000000" w14:paraId="00000043">
      <w:pPr>
        <w:rPr/>
      </w:pPr>
      <w:r w:rsidDel="00000000" w:rsidR="00000000" w:rsidRPr="00000000">
        <w:rPr>
          <w:rtl w:val="0"/>
        </w:rPr>
        <w:t xml:space="preserve">D) Not important at all</w:t>
      </w:r>
    </w:p>
    <w:p w:rsidR="00000000" w:rsidDel="00000000" w:rsidP="00000000" w:rsidRDefault="00000000" w:rsidRPr="00000000" w14:paraId="00000044">
      <w:pPr>
        <w:rPr>
          <w:b w:val="1"/>
        </w:rPr>
      </w:pPr>
      <w:r w:rsidDel="00000000" w:rsidR="00000000" w:rsidRPr="00000000">
        <w:rPr>
          <w:b w:val="1"/>
          <w:rtl w:val="0"/>
        </w:rPr>
        <w:t xml:space="preserve">What features do you value most in a meal kit?</w:t>
      </w:r>
    </w:p>
    <w:p w:rsidR="00000000" w:rsidDel="00000000" w:rsidP="00000000" w:rsidRDefault="00000000" w:rsidRPr="00000000" w14:paraId="00000045">
      <w:pPr>
        <w:rPr/>
      </w:pPr>
      <w:r w:rsidDel="00000000" w:rsidR="00000000" w:rsidRPr="00000000">
        <w:rPr>
          <w:rtl w:val="0"/>
        </w:rPr>
        <w:t xml:space="preserve">A) Variety of meals</w:t>
      </w:r>
    </w:p>
    <w:p w:rsidR="00000000" w:rsidDel="00000000" w:rsidP="00000000" w:rsidRDefault="00000000" w:rsidRPr="00000000" w14:paraId="00000046">
      <w:pPr>
        <w:rPr/>
      </w:pPr>
      <w:r w:rsidDel="00000000" w:rsidR="00000000" w:rsidRPr="00000000">
        <w:rPr>
          <w:rtl w:val="0"/>
        </w:rPr>
        <w:t xml:space="preserve">B) Convenience and ease of preparation</w:t>
      </w:r>
    </w:p>
    <w:p w:rsidR="00000000" w:rsidDel="00000000" w:rsidP="00000000" w:rsidRDefault="00000000" w:rsidRPr="00000000" w14:paraId="00000047">
      <w:pPr>
        <w:rPr/>
      </w:pPr>
      <w:r w:rsidDel="00000000" w:rsidR="00000000" w:rsidRPr="00000000">
        <w:rPr>
          <w:rtl w:val="0"/>
        </w:rPr>
        <w:t xml:space="preserve">C) Quality of ingredients</w:t>
      </w:r>
    </w:p>
    <w:p w:rsidR="00000000" w:rsidDel="00000000" w:rsidP="00000000" w:rsidRDefault="00000000" w:rsidRPr="00000000" w14:paraId="00000048">
      <w:pPr>
        <w:rPr/>
      </w:pPr>
      <w:r w:rsidDel="00000000" w:rsidR="00000000" w:rsidRPr="00000000">
        <w:rPr>
          <w:rtl w:val="0"/>
        </w:rPr>
        <w:t xml:space="preserve">D) Nutritional information and health benefits</w:t>
      </w:r>
    </w:p>
    <w:p w:rsidR="00000000" w:rsidDel="00000000" w:rsidP="00000000" w:rsidRDefault="00000000" w:rsidRPr="00000000" w14:paraId="00000049">
      <w:pPr>
        <w:rPr>
          <w:b w:val="1"/>
        </w:rPr>
      </w:pPr>
      <w:r w:rsidDel="00000000" w:rsidR="00000000" w:rsidRPr="00000000">
        <w:rPr>
          <w:b w:val="1"/>
          <w:rtl w:val="0"/>
        </w:rPr>
        <w:t xml:space="preserve">How did you hear about GreenBite Kits?</w:t>
      </w:r>
    </w:p>
    <w:p w:rsidR="00000000" w:rsidDel="00000000" w:rsidP="00000000" w:rsidRDefault="00000000" w:rsidRPr="00000000" w14:paraId="0000004A">
      <w:pPr>
        <w:rPr/>
      </w:pPr>
      <w:r w:rsidDel="00000000" w:rsidR="00000000" w:rsidRPr="00000000">
        <w:rPr>
          <w:rtl w:val="0"/>
        </w:rPr>
        <w:t xml:space="preserve">A) Social media</w:t>
      </w:r>
    </w:p>
    <w:p w:rsidR="00000000" w:rsidDel="00000000" w:rsidP="00000000" w:rsidRDefault="00000000" w:rsidRPr="00000000" w14:paraId="0000004B">
      <w:pPr>
        <w:rPr/>
      </w:pPr>
      <w:r w:rsidDel="00000000" w:rsidR="00000000" w:rsidRPr="00000000">
        <w:rPr>
          <w:rtl w:val="0"/>
        </w:rPr>
        <w:t xml:space="preserve">B) Friends or family</w:t>
      </w:r>
    </w:p>
    <w:p w:rsidR="00000000" w:rsidDel="00000000" w:rsidP="00000000" w:rsidRDefault="00000000" w:rsidRPr="00000000" w14:paraId="0000004C">
      <w:pPr>
        <w:rPr/>
      </w:pPr>
      <w:r w:rsidDel="00000000" w:rsidR="00000000" w:rsidRPr="00000000">
        <w:rPr>
          <w:rtl w:val="0"/>
        </w:rPr>
        <w:t xml:space="preserve">C) Online advertisement</w:t>
      </w:r>
    </w:p>
    <w:p w:rsidR="00000000" w:rsidDel="00000000" w:rsidP="00000000" w:rsidRDefault="00000000" w:rsidRPr="00000000" w14:paraId="0000004D">
      <w:pPr>
        <w:rPr/>
      </w:pPr>
      <w:r w:rsidDel="00000000" w:rsidR="00000000" w:rsidRPr="00000000">
        <w:rPr>
          <w:rtl w:val="0"/>
        </w:rPr>
        <w:t xml:space="preserve">D) Other (please specify)</w:t>
      </w:r>
    </w:p>
    <w:p w:rsidR="00000000" w:rsidDel="00000000" w:rsidP="00000000" w:rsidRDefault="00000000" w:rsidRPr="00000000" w14:paraId="0000004E">
      <w:pPr>
        <w:rPr>
          <w:b w:val="1"/>
        </w:rPr>
      </w:pPr>
      <w:r w:rsidDel="00000000" w:rsidR="00000000" w:rsidRPr="00000000">
        <w:rPr>
          <w:b w:val="1"/>
          <w:rtl w:val="0"/>
        </w:rPr>
        <w:t xml:space="preserve">Would you recommend our service to others?</w:t>
      </w:r>
    </w:p>
    <w:p w:rsidR="00000000" w:rsidDel="00000000" w:rsidP="00000000" w:rsidRDefault="00000000" w:rsidRPr="00000000" w14:paraId="0000004F">
      <w:pPr>
        <w:rPr/>
      </w:pPr>
      <w:r w:rsidDel="00000000" w:rsidR="00000000" w:rsidRPr="00000000">
        <w:rPr>
          <w:rtl w:val="0"/>
        </w:rPr>
        <w:t xml:space="preserve">A) Definitely yes</w:t>
      </w:r>
    </w:p>
    <w:p w:rsidR="00000000" w:rsidDel="00000000" w:rsidP="00000000" w:rsidRDefault="00000000" w:rsidRPr="00000000" w14:paraId="00000050">
      <w:pPr>
        <w:rPr/>
      </w:pPr>
      <w:r w:rsidDel="00000000" w:rsidR="00000000" w:rsidRPr="00000000">
        <w:rPr>
          <w:rtl w:val="0"/>
        </w:rPr>
        <w:t xml:space="preserve">B) Probably yes</w:t>
      </w:r>
    </w:p>
    <w:p w:rsidR="00000000" w:rsidDel="00000000" w:rsidP="00000000" w:rsidRDefault="00000000" w:rsidRPr="00000000" w14:paraId="00000051">
      <w:pPr>
        <w:rPr/>
      </w:pPr>
      <w:r w:rsidDel="00000000" w:rsidR="00000000" w:rsidRPr="00000000">
        <w:rPr>
          <w:rtl w:val="0"/>
        </w:rPr>
        <w:t xml:space="preserve">C) Probably no</w:t>
      </w:r>
    </w:p>
    <w:p w:rsidR="00000000" w:rsidDel="00000000" w:rsidP="00000000" w:rsidRDefault="00000000" w:rsidRPr="00000000" w14:paraId="00000052">
      <w:pPr>
        <w:rPr/>
      </w:pPr>
      <w:r w:rsidDel="00000000" w:rsidR="00000000" w:rsidRPr="00000000">
        <w:rPr>
          <w:rtl w:val="0"/>
        </w:rPr>
        <w:t xml:space="preserve">D) Definitely no</w:t>
      </w:r>
    </w:p>
    <w:p w:rsidR="00000000" w:rsidDel="00000000" w:rsidP="00000000" w:rsidRDefault="00000000" w:rsidRPr="00000000" w14:paraId="00000053">
      <w:pPr>
        <w:pStyle w:val="Heading2"/>
        <w:rPr/>
      </w:pPr>
      <w:bookmarkStart w:colFirst="0" w:colLast="0" w:name="_heading=h.3znysh7" w:id="3"/>
      <w:bookmarkEnd w:id="3"/>
      <w:r w:rsidDel="00000000" w:rsidR="00000000" w:rsidRPr="00000000">
        <w:rPr>
          <w:rtl w:val="0"/>
        </w:rPr>
        <w:t xml:space="preserve">1.3 Data Collection</w:t>
      </w:r>
    </w:p>
    <w:p w:rsidR="00000000" w:rsidDel="00000000" w:rsidP="00000000" w:rsidRDefault="00000000" w:rsidRPr="00000000" w14:paraId="00000054">
      <w:pPr>
        <w:rPr>
          <w:b w:val="1"/>
        </w:rPr>
      </w:pPr>
      <w:r w:rsidDel="00000000" w:rsidR="00000000" w:rsidRPr="00000000">
        <w:rPr>
          <w:b w:val="1"/>
          <w:rtl w:val="0"/>
        </w:rPr>
        <w:t xml:space="preserve">What is your age group?</w:t>
      </w:r>
    </w:p>
    <w:p w:rsidR="00000000" w:rsidDel="00000000" w:rsidP="00000000" w:rsidRDefault="00000000" w:rsidRPr="00000000" w14:paraId="00000055">
      <w:pPr>
        <w:jc w:val="center"/>
        <w:rPr/>
      </w:pPr>
      <w:r w:rsidDel="00000000" w:rsidR="00000000" w:rsidRPr="00000000">
        <w:rPr/>
        <w:drawing>
          <wp:inline distB="114300" distT="114300" distL="114300" distR="114300">
            <wp:extent cx="4876800" cy="1866900"/>
            <wp:effectExtent b="12700" l="12700" r="12700" t="12700"/>
            <wp:docPr id="3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876800" cy="18669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The survey results show that the majority of respondents are young adults, with 60% falling into the 25-34 age group and 40% in the 18-24 range. A smaller percentage (10%) are in the 35-44 age group, while no respondents are 45 or older.</w:t>
      </w:r>
    </w:p>
    <w:p w:rsidR="00000000" w:rsidDel="00000000" w:rsidP="00000000" w:rsidRDefault="00000000" w:rsidRPr="00000000" w14:paraId="00000057">
      <w:pPr>
        <w:rPr>
          <w:b w:val="1"/>
        </w:rPr>
      </w:pPr>
      <w:r w:rsidDel="00000000" w:rsidR="00000000" w:rsidRPr="00000000">
        <w:rPr>
          <w:b w:val="1"/>
          <w:rtl w:val="0"/>
        </w:rPr>
        <w:t xml:space="preserve">What is your gender?</w:t>
      </w:r>
    </w:p>
    <w:p w:rsidR="00000000" w:rsidDel="00000000" w:rsidP="00000000" w:rsidRDefault="00000000" w:rsidRPr="00000000" w14:paraId="00000058">
      <w:pPr>
        <w:jc w:val="center"/>
        <w:rPr/>
      </w:pPr>
      <w:r w:rsidDel="00000000" w:rsidR="00000000" w:rsidRPr="00000000">
        <w:rPr/>
        <w:drawing>
          <wp:inline distB="114300" distT="114300" distL="114300" distR="114300">
            <wp:extent cx="3801760" cy="1871179"/>
            <wp:effectExtent b="12700" l="12700" r="12700" t="12700"/>
            <wp:docPr id="33" name="image13.png"/>
            <a:graphic>
              <a:graphicData uri="http://schemas.openxmlformats.org/drawingml/2006/picture">
                <pic:pic>
                  <pic:nvPicPr>
                    <pic:cNvPr id="0" name="image13.png"/>
                    <pic:cNvPicPr preferRelativeResize="0"/>
                  </pic:nvPicPr>
                  <pic:blipFill>
                    <a:blip r:embed="rId8"/>
                    <a:srcRect b="0" l="0" r="0" t="0"/>
                    <a:stretch>
                      <a:fillRect/>
                    </a:stretch>
                  </pic:blipFill>
                  <pic:spPr>
                    <a:xfrm>
                      <a:off x="0" y="0"/>
                      <a:ext cx="3801760" cy="1871179"/>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The survey results indicate that 60% of respondents identify as male and 40% as female.</w:t>
      </w:r>
    </w:p>
    <w:p w:rsidR="00000000" w:rsidDel="00000000" w:rsidP="00000000" w:rsidRDefault="00000000" w:rsidRPr="00000000" w14:paraId="0000005A">
      <w:pPr>
        <w:rPr>
          <w:b w:val="1"/>
        </w:rPr>
      </w:pPr>
      <w:r w:rsidDel="00000000" w:rsidR="00000000" w:rsidRPr="00000000">
        <w:rPr>
          <w:b w:val="1"/>
          <w:rtl w:val="0"/>
        </w:rPr>
        <w:t xml:space="preserve">How often do you cook meals at home?</w:t>
      </w:r>
    </w:p>
    <w:p w:rsidR="00000000" w:rsidDel="00000000" w:rsidP="00000000" w:rsidRDefault="00000000" w:rsidRPr="00000000" w14:paraId="0000005B">
      <w:pPr>
        <w:jc w:val="center"/>
        <w:rPr/>
      </w:pPr>
      <w:r w:rsidDel="00000000" w:rsidR="00000000" w:rsidRPr="00000000">
        <w:rPr/>
        <w:drawing>
          <wp:inline distB="114300" distT="114300" distL="114300" distR="114300">
            <wp:extent cx="4454198" cy="2091630"/>
            <wp:effectExtent b="12700" l="12700" r="12700" t="12700"/>
            <wp:docPr id="32"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4454198" cy="209163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C">
      <w:pPr>
        <w:jc w:val="left"/>
        <w:rPr/>
      </w:pPr>
      <w:r w:rsidDel="00000000" w:rsidR="00000000" w:rsidRPr="00000000">
        <w:rPr>
          <w:rtl w:val="0"/>
        </w:rPr>
        <w:t xml:space="preserve">The survey results show that 50% of respondents cook meals at home daily, 30% do so a few times a week, 20% once a week and none rarely.</w:t>
      </w:r>
    </w:p>
    <w:p w:rsidR="00000000" w:rsidDel="00000000" w:rsidP="00000000" w:rsidRDefault="00000000" w:rsidRPr="00000000" w14:paraId="0000005D">
      <w:pPr>
        <w:rPr>
          <w:b w:val="1"/>
        </w:rPr>
      </w:pPr>
      <w:r w:rsidDel="00000000" w:rsidR="00000000" w:rsidRPr="00000000">
        <w:rPr>
          <w:b w:val="1"/>
          <w:rtl w:val="0"/>
        </w:rPr>
        <w:t xml:space="preserve">What dietary preferences do you follow?</w:t>
      </w:r>
    </w:p>
    <w:p w:rsidR="00000000" w:rsidDel="00000000" w:rsidP="00000000" w:rsidRDefault="00000000" w:rsidRPr="00000000" w14:paraId="0000005E">
      <w:pPr>
        <w:jc w:val="center"/>
        <w:rPr/>
      </w:pPr>
      <w:r w:rsidDel="00000000" w:rsidR="00000000" w:rsidRPr="00000000">
        <w:rPr/>
        <w:drawing>
          <wp:inline distB="114300" distT="114300" distL="114300" distR="114300">
            <wp:extent cx="4762500" cy="1743075"/>
            <wp:effectExtent b="12700" l="12700" r="12700" t="12700"/>
            <wp:docPr id="3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4762500" cy="174307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The survey results show that 80% of respondents follow a vegan diet, while 20% follow a vegetarian diet. No respondents indicated being omnivores or following gluten-free or other specific diets.</w:t>
      </w:r>
    </w:p>
    <w:p w:rsidR="00000000" w:rsidDel="00000000" w:rsidP="00000000" w:rsidRDefault="00000000" w:rsidRPr="00000000" w14:paraId="00000060">
      <w:pPr>
        <w:rPr>
          <w:b w:val="1"/>
        </w:rPr>
      </w:pPr>
      <w:r w:rsidDel="00000000" w:rsidR="00000000" w:rsidRPr="00000000">
        <w:rPr>
          <w:b w:val="1"/>
          <w:rtl w:val="0"/>
        </w:rPr>
        <w:t xml:space="preserve">How much would you be willing to pay for a weekly meal kit?</w:t>
      </w:r>
    </w:p>
    <w:p w:rsidR="00000000" w:rsidDel="00000000" w:rsidP="00000000" w:rsidRDefault="00000000" w:rsidRPr="00000000" w14:paraId="00000061">
      <w:pPr>
        <w:jc w:val="center"/>
        <w:rPr/>
      </w:pPr>
      <w:r w:rsidDel="00000000" w:rsidR="00000000" w:rsidRPr="00000000">
        <w:rPr/>
        <w:drawing>
          <wp:inline distB="114300" distT="114300" distL="114300" distR="114300">
            <wp:extent cx="4752975" cy="1771650"/>
            <wp:effectExtent b="12700" l="12700" r="12700" t="12700"/>
            <wp:docPr id="34"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752975" cy="177165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The survey results indicate that 40% of respondents would be willing to pay £30-£40 for a weekly meal kit, 30% would pay £41-£50 and another 30% would pay £51-£60. None of the respondents would be willing to pay over £60.</w:t>
      </w:r>
    </w:p>
    <w:p w:rsidR="00000000" w:rsidDel="00000000" w:rsidP="00000000" w:rsidRDefault="00000000" w:rsidRPr="00000000" w14:paraId="00000063">
      <w:pPr>
        <w:rPr>
          <w:b w:val="1"/>
        </w:rPr>
      </w:pPr>
      <w:r w:rsidDel="00000000" w:rsidR="00000000" w:rsidRPr="00000000">
        <w:rPr>
          <w:b w:val="1"/>
          <w:rtl w:val="0"/>
        </w:rPr>
        <w:t xml:space="preserve">How important is sustainable packaging in your purchase decision?</w:t>
      </w:r>
    </w:p>
    <w:p w:rsidR="00000000" w:rsidDel="00000000" w:rsidP="00000000" w:rsidRDefault="00000000" w:rsidRPr="00000000" w14:paraId="00000064">
      <w:pPr>
        <w:jc w:val="center"/>
        <w:rPr/>
      </w:pPr>
      <w:r w:rsidDel="00000000" w:rsidR="00000000" w:rsidRPr="00000000">
        <w:rPr/>
        <w:drawing>
          <wp:inline distB="114300" distT="114300" distL="114300" distR="114300">
            <wp:extent cx="4752975" cy="1828800"/>
            <wp:effectExtent b="12700" l="12700" r="12700" t="12700"/>
            <wp:docPr id="37"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4752975" cy="18288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The survey results show that 50% of respondents consider sustainable packaging very important in their purchase decisions, 30% somewhat important, 20% not very important and none consider it not important at all.</w:t>
      </w:r>
    </w:p>
    <w:p w:rsidR="00000000" w:rsidDel="00000000" w:rsidP="00000000" w:rsidRDefault="00000000" w:rsidRPr="00000000" w14:paraId="00000066">
      <w:pPr>
        <w:rPr>
          <w:b w:val="1"/>
        </w:rPr>
      </w:pPr>
      <w:r w:rsidDel="00000000" w:rsidR="00000000" w:rsidRPr="00000000">
        <w:rPr>
          <w:b w:val="1"/>
          <w:rtl w:val="0"/>
        </w:rPr>
        <w:t xml:space="preserve">What features do you value most in a meal kit?</w:t>
      </w:r>
    </w:p>
    <w:p w:rsidR="00000000" w:rsidDel="00000000" w:rsidP="00000000" w:rsidRDefault="00000000" w:rsidRPr="00000000" w14:paraId="00000067">
      <w:pPr>
        <w:jc w:val="center"/>
        <w:rPr/>
      </w:pPr>
      <w:r w:rsidDel="00000000" w:rsidR="00000000" w:rsidRPr="00000000">
        <w:rPr/>
        <w:drawing>
          <wp:inline distB="114300" distT="114300" distL="114300" distR="114300">
            <wp:extent cx="4752975" cy="1838325"/>
            <wp:effectExtent b="12700" l="12700" r="12700" t="12700"/>
            <wp:docPr id="36" name="image8.png"/>
            <a:graphic>
              <a:graphicData uri="http://schemas.openxmlformats.org/drawingml/2006/picture">
                <pic:pic>
                  <pic:nvPicPr>
                    <pic:cNvPr id="0" name="image8.png"/>
                    <pic:cNvPicPr preferRelativeResize="0"/>
                  </pic:nvPicPr>
                  <pic:blipFill>
                    <a:blip r:embed="rId13"/>
                    <a:srcRect b="0" l="0" r="0" t="0"/>
                    <a:stretch>
                      <a:fillRect/>
                    </a:stretch>
                  </pic:blipFill>
                  <pic:spPr>
                    <a:xfrm>
                      <a:off x="0" y="0"/>
                      <a:ext cx="4752975" cy="183832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The survey results show that 60% of respondents value the variety of meals most in a meal kit, 20% value convenience and ease of preparation, another 20% value quality of ingredients and none value nutritional information and health benefits the most.</w:t>
      </w:r>
    </w:p>
    <w:p w:rsidR="00000000" w:rsidDel="00000000" w:rsidP="00000000" w:rsidRDefault="00000000" w:rsidRPr="00000000" w14:paraId="00000069">
      <w:pPr>
        <w:rPr>
          <w:b w:val="1"/>
        </w:rPr>
      </w:pPr>
      <w:r w:rsidDel="00000000" w:rsidR="00000000" w:rsidRPr="00000000">
        <w:rPr>
          <w:b w:val="1"/>
          <w:rtl w:val="0"/>
        </w:rPr>
        <w:t xml:space="preserve">How did you hear about GreenBite Kits?</w:t>
      </w:r>
    </w:p>
    <w:p w:rsidR="00000000" w:rsidDel="00000000" w:rsidP="00000000" w:rsidRDefault="00000000" w:rsidRPr="00000000" w14:paraId="0000006A">
      <w:pPr>
        <w:jc w:val="center"/>
        <w:rPr/>
      </w:pPr>
      <w:r w:rsidDel="00000000" w:rsidR="00000000" w:rsidRPr="00000000">
        <w:rPr/>
        <w:drawing>
          <wp:inline distB="114300" distT="114300" distL="114300" distR="114300">
            <wp:extent cx="4752975" cy="1828800"/>
            <wp:effectExtent b="12700" l="12700" r="12700" t="12700"/>
            <wp:docPr id="39"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4752975" cy="18288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The survey results show that 50% of respondents heard about GreenBite Kits through social media, 40% through friends or family and 10% through online advertisements. None heard about it through other sources.</w:t>
      </w:r>
    </w:p>
    <w:p w:rsidR="00000000" w:rsidDel="00000000" w:rsidP="00000000" w:rsidRDefault="00000000" w:rsidRPr="00000000" w14:paraId="0000006C">
      <w:pPr>
        <w:rPr>
          <w:b w:val="1"/>
        </w:rPr>
      </w:pPr>
      <w:r w:rsidDel="00000000" w:rsidR="00000000" w:rsidRPr="00000000">
        <w:rPr>
          <w:b w:val="1"/>
          <w:rtl w:val="0"/>
        </w:rPr>
        <w:t xml:space="preserve">Would you recommend our service to others?</w:t>
      </w:r>
    </w:p>
    <w:p w:rsidR="00000000" w:rsidDel="00000000" w:rsidP="00000000" w:rsidRDefault="00000000" w:rsidRPr="00000000" w14:paraId="0000006D">
      <w:pPr>
        <w:jc w:val="center"/>
        <w:rPr/>
      </w:pPr>
      <w:r w:rsidDel="00000000" w:rsidR="00000000" w:rsidRPr="00000000">
        <w:rPr/>
        <w:drawing>
          <wp:inline distB="114300" distT="114300" distL="114300" distR="114300">
            <wp:extent cx="4752975" cy="1838325"/>
            <wp:effectExtent b="12700" l="12700" r="12700" t="12700"/>
            <wp:docPr id="38" name="image9.png"/>
            <a:graphic>
              <a:graphicData uri="http://schemas.openxmlformats.org/drawingml/2006/picture">
                <pic:pic>
                  <pic:nvPicPr>
                    <pic:cNvPr id="0" name="image9.png"/>
                    <pic:cNvPicPr preferRelativeResize="0"/>
                  </pic:nvPicPr>
                  <pic:blipFill>
                    <a:blip r:embed="rId15"/>
                    <a:srcRect b="0" l="0" r="0" t="0"/>
                    <a:stretch>
                      <a:fillRect/>
                    </a:stretch>
                  </pic:blipFill>
                  <pic:spPr>
                    <a:xfrm>
                      <a:off x="0" y="0"/>
                      <a:ext cx="4752975" cy="183832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The survey results show that 70% of respondents would recommend the service to others, 30% would probably recommend it and none would probably or not recommend it.</w:t>
      </w:r>
    </w:p>
    <w:p w:rsidR="00000000" w:rsidDel="00000000" w:rsidP="00000000" w:rsidRDefault="00000000" w:rsidRPr="00000000" w14:paraId="0000006F">
      <w:pPr>
        <w:pStyle w:val="Heading2"/>
        <w:rPr/>
      </w:pPr>
      <w:bookmarkStart w:colFirst="0" w:colLast="0" w:name="_heading=h.2et92p0" w:id="4"/>
      <w:bookmarkEnd w:id="4"/>
      <w:r w:rsidDel="00000000" w:rsidR="00000000" w:rsidRPr="00000000">
        <w:rPr>
          <w:rtl w:val="0"/>
        </w:rPr>
        <w:t xml:space="preserve">1.4 Analysis of Key Questions</w:t>
      </w:r>
    </w:p>
    <w:p w:rsidR="00000000" w:rsidDel="00000000" w:rsidP="00000000" w:rsidRDefault="00000000" w:rsidRPr="00000000" w14:paraId="00000070">
      <w:pPr>
        <w:rPr>
          <w:b w:val="1"/>
          <w:i w:val="1"/>
          <w:u w:val="single"/>
        </w:rPr>
      </w:pPr>
      <w:r w:rsidDel="00000000" w:rsidR="00000000" w:rsidRPr="00000000">
        <w:rPr>
          <w:b w:val="1"/>
          <w:i w:val="1"/>
          <w:u w:val="single"/>
          <w:rtl w:val="0"/>
        </w:rPr>
        <w:t xml:space="preserve">Selected Key Questions</w:t>
      </w:r>
    </w:p>
    <w:p w:rsidR="00000000" w:rsidDel="00000000" w:rsidP="00000000" w:rsidRDefault="00000000" w:rsidRPr="00000000" w14:paraId="00000071">
      <w:pPr>
        <w:numPr>
          <w:ilvl w:val="0"/>
          <w:numId w:val="5"/>
        </w:numPr>
        <w:ind w:left="720" w:hanging="360"/>
        <w:rPr/>
      </w:pPr>
      <w:r w:rsidDel="00000000" w:rsidR="00000000" w:rsidRPr="00000000">
        <w:rPr>
          <w:b w:val="1"/>
          <w:rtl w:val="0"/>
        </w:rPr>
        <w:t xml:space="preserve">Willingness to Pay:</w:t>
      </w:r>
      <w:r w:rsidDel="00000000" w:rsidR="00000000" w:rsidRPr="00000000">
        <w:rPr>
          <w:rtl w:val="0"/>
        </w:rPr>
        <w:t xml:space="preserve"> "How much would you be willing to pay for a weekly meal kit?" This question is crucial for determining the pricing strategy for GreenBite Kits.</w:t>
      </w:r>
    </w:p>
    <w:p w:rsidR="00000000" w:rsidDel="00000000" w:rsidP="00000000" w:rsidRDefault="00000000" w:rsidRPr="00000000" w14:paraId="00000072">
      <w:pPr>
        <w:numPr>
          <w:ilvl w:val="0"/>
          <w:numId w:val="5"/>
        </w:numPr>
        <w:ind w:left="720" w:hanging="360"/>
        <w:rPr/>
      </w:pPr>
      <w:r w:rsidDel="00000000" w:rsidR="00000000" w:rsidRPr="00000000">
        <w:rPr>
          <w:b w:val="1"/>
          <w:rtl w:val="0"/>
        </w:rPr>
        <w:t xml:space="preserve">Dietary Preferences: </w:t>
      </w:r>
      <w:r w:rsidDel="00000000" w:rsidR="00000000" w:rsidRPr="00000000">
        <w:rPr>
          <w:rtl w:val="0"/>
        </w:rPr>
        <w:t xml:space="preserve">"What dietary preferences are most relevant to you?" Understanding these preferences allows for tailored meal options that cater to customer needs.</w:t>
      </w:r>
    </w:p>
    <w:p w:rsidR="00000000" w:rsidDel="00000000" w:rsidP="00000000" w:rsidRDefault="00000000" w:rsidRPr="00000000" w14:paraId="00000073">
      <w:pPr>
        <w:numPr>
          <w:ilvl w:val="0"/>
          <w:numId w:val="5"/>
        </w:numPr>
        <w:ind w:left="720" w:hanging="360"/>
        <w:rPr/>
      </w:pPr>
      <w:r w:rsidDel="00000000" w:rsidR="00000000" w:rsidRPr="00000000">
        <w:rPr>
          <w:b w:val="1"/>
          <w:rtl w:val="0"/>
        </w:rPr>
        <w:t xml:space="preserve">Sustainable Packaging Importance:</w:t>
      </w:r>
      <w:r w:rsidDel="00000000" w:rsidR="00000000" w:rsidRPr="00000000">
        <w:rPr>
          <w:rtl w:val="0"/>
        </w:rPr>
        <w:t xml:space="preserve"> "How important is sustainable packaging in your purchase decision?" This insight informs the packaging strategy, aligning it with consumer values.</w:t>
      </w:r>
    </w:p>
    <w:p w:rsidR="00000000" w:rsidDel="00000000" w:rsidP="00000000" w:rsidRDefault="00000000" w:rsidRPr="00000000" w14:paraId="00000074">
      <w:pPr>
        <w:rPr>
          <w:b w:val="1"/>
          <w:i w:val="1"/>
          <w:u w:val="single"/>
        </w:rPr>
      </w:pPr>
      <w:r w:rsidDel="00000000" w:rsidR="00000000" w:rsidRPr="00000000">
        <w:rPr>
          <w:b w:val="1"/>
          <w:i w:val="1"/>
          <w:u w:val="single"/>
          <w:rtl w:val="0"/>
        </w:rPr>
        <w:t xml:space="preserve">Trends and Patterns</w:t>
      </w:r>
    </w:p>
    <w:p w:rsidR="00000000" w:rsidDel="00000000" w:rsidP="00000000" w:rsidRDefault="00000000" w:rsidRPr="00000000" w14:paraId="00000075">
      <w:pPr>
        <w:numPr>
          <w:ilvl w:val="0"/>
          <w:numId w:val="3"/>
        </w:numPr>
        <w:ind w:left="720" w:hanging="360"/>
        <w:rPr/>
      </w:pPr>
      <w:r w:rsidDel="00000000" w:rsidR="00000000" w:rsidRPr="00000000">
        <w:rPr>
          <w:b w:val="1"/>
          <w:rtl w:val="0"/>
        </w:rPr>
        <w:t xml:space="preserve">Willingness to Pay: </w:t>
      </w:r>
      <w:r w:rsidDel="00000000" w:rsidR="00000000" w:rsidRPr="00000000">
        <w:rPr>
          <w:rtl w:val="0"/>
        </w:rPr>
        <w:t xml:space="preserve">40% of respondents are willing to pay $30-$40, 30% would pay $41-$50 and another 30% would pay $51-$60, with none willing to pay over $60.</w:t>
      </w:r>
    </w:p>
    <w:p w:rsidR="00000000" w:rsidDel="00000000" w:rsidP="00000000" w:rsidRDefault="00000000" w:rsidRPr="00000000" w14:paraId="00000076">
      <w:pPr>
        <w:numPr>
          <w:ilvl w:val="0"/>
          <w:numId w:val="3"/>
        </w:numPr>
        <w:ind w:left="720" w:hanging="360"/>
        <w:rPr/>
      </w:pPr>
      <w:r w:rsidDel="00000000" w:rsidR="00000000" w:rsidRPr="00000000">
        <w:rPr>
          <w:b w:val="1"/>
          <w:rtl w:val="0"/>
        </w:rPr>
        <w:t xml:space="preserve">Dietary Preferences:</w:t>
      </w:r>
      <w:r w:rsidDel="00000000" w:rsidR="00000000" w:rsidRPr="00000000">
        <w:rPr>
          <w:rtl w:val="0"/>
        </w:rPr>
        <w:t xml:space="preserve"> 80% follow a vegan diet, while 20% are vegetarian.</w:t>
      </w:r>
    </w:p>
    <w:p w:rsidR="00000000" w:rsidDel="00000000" w:rsidP="00000000" w:rsidRDefault="00000000" w:rsidRPr="00000000" w14:paraId="00000077">
      <w:pPr>
        <w:numPr>
          <w:ilvl w:val="0"/>
          <w:numId w:val="3"/>
        </w:numPr>
        <w:ind w:left="720" w:hanging="360"/>
        <w:rPr/>
      </w:pPr>
      <w:r w:rsidDel="00000000" w:rsidR="00000000" w:rsidRPr="00000000">
        <w:rPr>
          <w:b w:val="1"/>
          <w:rtl w:val="0"/>
        </w:rPr>
        <w:t xml:space="preserve">Sustainable Packaging Importance: </w:t>
      </w:r>
      <w:r w:rsidDel="00000000" w:rsidR="00000000" w:rsidRPr="00000000">
        <w:rPr>
          <w:rtl w:val="0"/>
        </w:rPr>
        <w:t xml:space="preserve">50% consider it very important, indicating strong consumer interest in sustainability and health-conscious options.</w:t>
      </w:r>
    </w:p>
    <w:p w:rsidR="00000000" w:rsidDel="00000000" w:rsidP="00000000" w:rsidRDefault="00000000" w:rsidRPr="00000000" w14:paraId="00000078">
      <w:pPr>
        <w:pStyle w:val="Heading2"/>
        <w:rPr/>
      </w:pPr>
      <w:bookmarkStart w:colFirst="0" w:colLast="0" w:name="_heading=h.tyjcwt" w:id="5"/>
      <w:bookmarkEnd w:id="5"/>
      <w:r w:rsidDel="00000000" w:rsidR="00000000" w:rsidRPr="00000000">
        <w:rPr>
          <w:rtl w:val="0"/>
        </w:rPr>
        <w:t xml:space="preserve">1.5 Utilising Findings</w:t>
      </w:r>
    </w:p>
    <w:p w:rsidR="00000000" w:rsidDel="00000000" w:rsidP="00000000" w:rsidRDefault="00000000" w:rsidRPr="00000000" w14:paraId="00000079">
      <w:pPr>
        <w:numPr>
          <w:ilvl w:val="0"/>
          <w:numId w:val="2"/>
        </w:numPr>
        <w:ind w:left="720" w:hanging="360"/>
        <w:rPr/>
      </w:pPr>
      <w:r w:rsidDel="00000000" w:rsidR="00000000" w:rsidRPr="00000000">
        <w:rPr>
          <w:b w:val="1"/>
          <w:rtl w:val="0"/>
        </w:rPr>
        <w:t xml:space="preserve">Pricing Strategy:</w:t>
      </w:r>
      <w:r w:rsidDel="00000000" w:rsidR="00000000" w:rsidRPr="00000000">
        <w:rPr>
          <w:rtl w:val="0"/>
        </w:rPr>
        <w:t xml:space="preserve"> Offer a competitive price for weekly meal kits at £30-£40 as 40% of the respondents are willing to pay that amount.</w:t>
      </w:r>
    </w:p>
    <w:p w:rsidR="00000000" w:rsidDel="00000000" w:rsidP="00000000" w:rsidRDefault="00000000" w:rsidRPr="00000000" w14:paraId="0000007A">
      <w:pPr>
        <w:numPr>
          <w:ilvl w:val="0"/>
          <w:numId w:val="2"/>
        </w:numPr>
        <w:ind w:left="720" w:hanging="360"/>
        <w:rPr/>
      </w:pPr>
      <w:r w:rsidDel="00000000" w:rsidR="00000000" w:rsidRPr="00000000">
        <w:rPr>
          <w:b w:val="1"/>
          <w:rtl w:val="0"/>
        </w:rPr>
        <w:t xml:space="preserve">Menu Offerings:</w:t>
      </w:r>
      <w:r w:rsidDel="00000000" w:rsidR="00000000" w:rsidRPr="00000000">
        <w:rPr>
          <w:rtl w:val="0"/>
        </w:rPr>
        <w:t xml:space="preserve"> Prepare meal boxes based on the major vegan diet (80%) and vegetarian preferences that will be observed in the survey.</w:t>
      </w:r>
    </w:p>
    <w:p w:rsidR="00000000" w:rsidDel="00000000" w:rsidP="00000000" w:rsidRDefault="00000000" w:rsidRPr="00000000" w14:paraId="0000007B">
      <w:pPr>
        <w:pStyle w:val="Heading1"/>
        <w:rPr/>
      </w:pPr>
      <w:bookmarkStart w:colFirst="0" w:colLast="0" w:name="_heading=h.3dy6vkm" w:id="6"/>
      <w:bookmarkEnd w:id="6"/>
      <w:r w:rsidDel="00000000" w:rsidR="00000000" w:rsidRPr="00000000">
        <w:rPr>
          <w:rtl w:val="0"/>
        </w:rPr>
        <w:t xml:space="preserve">Task 2: Website and Marketing Materials</w:t>
      </w:r>
    </w:p>
    <w:p w:rsidR="00000000" w:rsidDel="00000000" w:rsidP="00000000" w:rsidRDefault="00000000" w:rsidRPr="00000000" w14:paraId="0000007C">
      <w:pPr>
        <w:pStyle w:val="Heading2"/>
        <w:rPr/>
      </w:pPr>
      <w:bookmarkStart w:colFirst="0" w:colLast="0" w:name="_heading=h.1t3h5sf" w:id="7"/>
      <w:bookmarkEnd w:id="7"/>
      <w:r w:rsidDel="00000000" w:rsidR="00000000" w:rsidRPr="00000000">
        <w:rPr>
          <w:rtl w:val="0"/>
        </w:rPr>
        <w:t xml:space="preserve">2.1 Introduction</w:t>
      </w:r>
    </w:p>
    <w:p w:rsidR="00000000" w:rsidDel="00000000" w:rsidP="00000000" w:rsidRDefault="00000000" w:rsidRPr="00000000" w14:paraId="0000007D">
      <w:pPr>
        <w:rPr/>
      </w:pPr>
      <w:r w:rsidDel="00000000" w:rsidR="00000000" w:rsidRPr="00000000">
        <w:rPr>
          <w:rtl w:val="0"/>
        </w:rPr>
        <w:t xml:space="preserve">The questionnaire information highly impacts the design and marketing strategy for GreenBite Kits. Through careful consideration of customer preferences towards meal kits, their diets and concerns regarding the sustainability aspect, the approach will fit the needs of a specific set of target markets and people. Data-driven knowledge ensures GreenBite Kits develops custom products that the customers respond to and enhances loyalty toward the brand in the marketplace. These findings further integrate into the design process to foster a compelling brand identity appealing to health-conscious and environmentally aware customers.</w:t>
      </w:r>
    </w:p>
    <w:p w:rsidR="00000000" w:rsidDel="00000000" w:rsidP="00000000" w:rsidRDefault="00000000" w:rsidRPr="00000000" w14:paraId="0000007E">
      <w:pPr>
        <w:pStyle w:val="Heading2"/>
        <w:rPr/>
      </w:pPr>
      <w:bookmarkStart w:colFirst="0" w:colLast="0" w:name="_heading=h.4d34og8" w:id="8"/>
      <w:bookmarkEnd w:id="8"/>
      <w:r w:rsidDel="00000000" w:rsidR="00000000" w:rsidRPr="00000000">
        <w:rPr>
          <w:rtl w:val="0"/>
        </w:rPr>
        <w:t xml:space="preserve">2.2 Data-Driven Design Insights</w:t>
      </w:r>
    </w:p>
    <w:p w:rsidR="00000000" w:rsidDel="00000000" w:rsidP="00000000" w:rsidRDefault="00000000" w:rsidRPr="00000000" w14:paraId="0000007F">
      <w:pPr>
        <w:rPr>
          <w:b w:val="1"/>
          <w:i w:val="1"/>
        </w:rPr>
      </w:pPr>
      <w:r w:rsidDel="00000000" w:rsidR="00000000" w:rsidRPr="00000000">
        <w:rPr>
          <w:b w:val="1"/>
          <w:i w:val="1"/>
          <w:rtl w:val="0"/>
        </w:rPr>
        <w:t xml:space="preserve">2.2.1. Segmentation</w:t>
      </w:r>
    </w:p>
    <w:p w:rsidR="00000000" w:rsidDel="00000000" w:rsidP="00000000" w:rsidRDefault="00000000" w:rsidRPr="00000000" w14:paraId="00000080">
      <w:pPr>
        <w:rPr/>
      </w:pPr>
      <w:r w:rsidDel="00000000" w:rsidR="00000000" w:rsidRPr="00000000">
        <w:rPr>
          <w:rtl w:val="0"/>
        </w:rPr>
        <w:t xml:space="preserve">From the survey responses, there are three distinct target audience segments for GreenBite Kits, such as dietary preferences, price sensitivity and sustainability concerns. The first segment is the young adults aged 18-34 years old, who mostly follow vegan diets (80%), which reflects the high demand for plant-based meal options. Price sensitivity analysis showed that most of the respondents were willing to pay between $30 and $50 for a weekly meal kit, so a competitive pricing strategy would be required. Furthermore, 50% find sustainable packaging very important, which may be the call for environmental responsibility to appeal to green consumers of this age group.</w:t>
      </w:r>
    </w:p>
    <w:p w:rsidR="00000000" w:rsidDel="00000000" w:rsidP="00000000" w:rsidRDefault="00000000" w:rsidRPr="00000000" w14:paraId="00000081">
      <w:pPr>
        <w:rPr>
          <w:b w:val="1"/>
          <w:i w:val="1"/>
        </w:rPr>
      </w:pPr>
      <w:r w:rsidDel="00000000" w:rsidR="00000000" w:rsidRPr="00000000">
        <w:rPr>
          <w:b w:val="1"/>
          <w:i w:val="1"/>
          <w:rtl w:val="0"/>
        </w:rPr>
        <w:t xml:space="preserve">2.2.2. Key Features to Highlight</w:t>
      </w:r>
    </w:p>
    <w:p w:rsidR="00000000" w:rsidDel="00000000" w:rsidP="00000000" w:rsidRDefault="00000000" w:rsidRPr="00000000" w14:paraId="00000082">
      <w:pPr>
        <w:rPr/>
      </w:pPr>
      <w:r w:rsidDel="00000000" w:rsidR="00000000" w:rsidRPr="00000000">
        <w:rPr>
          <w:rtl w:val="0"/>
        </w:rPr>
        <w:t xml:space="preserve">GreenBite Kits will further focus on organic, sourced locally produced products to ensure fresher, higher-quality production for consumers while supporting regional farmers. Customised meals will focus on vegan, and vegetarian dietary needs, to allow consumers to choose meals most suited to their diet (</w:t>
      </w:r>
      <w:r w:rsidDel="00000000" w:rsidR="00000000" w:rsidRPr="00000000">
        <w:rPr>
          <w:highlight w:val="white"/>
          <w:rtl w:val="0"/>
        </w:rPr>
        <w:t xml:space="preserve">Hassoun </w:t>
      </w:r>
      <w:r w:rsidDel="00000000" w:rsidR="00000000" w:rsidRPr="00000000">
        <w:rPr>
          <w:i w:val="1"/>
          <w:highlight w:val="white"/>
          <w:rtl w:val="0"/>
        </w:rPr>
        <w:t xml:space="preserve">et al</w:t>
      </w:r>
      <w:r w:rsidDel="00000000" w:rsidR="00000000" w:rsidRPr="00000000">
        <w:rPr>
          <w:highlight w:val="white"/>
          <w:rtl w:val="0"/>
        </w:rPr>
        <w:t xml:space="preserve">., 2022</w:t>
      </w:r>
      <w:r w:rsidDel="00000000" w:rsidR="00000000" w:rsidRPr="00000000">
        <w:rPr>
          <w:rtl w:val="0"/>
        </w:rPr>
        <w:t xml:space="preserve">). The business will also focus on its eco-friendly packaging, opting for biodegradable materials so that the waste produced is less and easier to dispose of. Such critical features will help GreenBite Kits attract health-conscious, conscious consumers, thereby reinforcing a commitment to sustainability and consumer satisfaction in every aspect of the meal kit experience.</w:t>
      </w:r>
    </w:p>
    <w:p w:rsidR="00000000" w:rsidDel="00000000" w:rsidP="00000000" w:rsidRDefault="00000000" w:rsidRPr="00000000" w14:paraId="00000083">
      <w:pPr>
        <w:pStyle w:val="Heading2"/>
        <w:rPr/>
      </w:pPr>
      <w:bookmarkStart w:colFirst="0" w:colLast="0" w:name="_heading=h.2s8eyo1" w:id="9"/>
      <w:bookmarkEnd w:id="9"/>
      <w:r w:rsidDel="00000000" w:rsidR="00000000" w:rsidRPr="00000000">
        <w:rPr>
          <w:rtl w:val="0"/>
        </w:rPr>
        <w:t xml:space="preserve">2.3 Website Design</w:t>
      </w:r>
    </w:p>
    <w:p w:rsidR="00000000" w:rsidDel="00000000" w:rsidP="00000000" w:rsidRDefault="00000000" w:rsidRPr="00000000" w14:paraId="00000084">
      <w:pPr>
        <w:rPr>
          <w:b w:val="1"/>
          <w:i w:val="1"/>
          <w:u w:val="single"/>
        </w:rPr>
      </w:pPr>
      <w:r w:rsidDel="00000000" w:rsidR="00000000" w:rsidRPr="00000000">
        <w:rPr>
          <w:b w:val="1"/>
          <w:i w:val="1"/>
          <w:u w:val="single"/>
          <w:rtl w:val="0"/>
        </w:rPr>
        <w:t xml:space="preserve">2.3.1. Homepage Features</w:t>
      </w:r>
    </w:p>
    <w:p w:rsidR="00000000" w:rsidDel="00000000" w:rsidP="00000000" w:rsidRDefault="00000000" w:rsidRPr="00000000" w14:paraId="00000085">
      <w:pPr>
        <w:rPr>
          <w:b w:val="1"/>
        </w:rPr>
      </w:pPr>
      <w:r w:rsidDel="00000000" w:rsidR="00000000" w:rsidRPr="00000000">
        <w:rPr>
          <w:b w:val="1"/>
        </w:rPr>
        <w:drawing>
          <wp:inline distB="114300" distT="114300" distL="114300" distR="114300">
            <wp:extent cx="5943600" cy="2540000"/>
            <wp:effectExtent b="12700" l="12700" r="12700" t="12700"/>
            <wp:docPr id="42" name="image15.png"/>
            <a:graphic>
              <a:graphicData uri="http://schemas.openxmlformats.org/drawingml/2006/picture">
                <pic:pic>
                  <pic:nvPicPr>
                    <pic:cNvPr id="0" name="image15.png"/>
                    <pic:cNvPicPr preferRelativeResize="0"/>
                  </pic:nvPicPr>
                  <pic:blipFill>
                    <a:blip r:embed="rId16"/>
                    <a:srcRect b="0" l="0" r="0" t="0"/>
                    <a:stretch>
                      <a:fillRect/>
                    </a:stretch>
                  </pic:blipFill>
                  <pic:spPr>
                    <a:xfrm>
                      <a:off x="0" y="0"/>
                      <a:ext cx="5943600" cy="25400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The homepage of GreenBite Kits will have attractive visuals that directly catch the attention of people visiting the website, along with a promising tagline like "Taste Sustainability with GreenBite Kits." This tagline will highlight eco-friendly practices and healthy eating practices. The design will include juicy images of fresh ingredients and ready-made meals, which will set up an inviting atmosphere. Clear navigation options guide users to explore meal offerings, subscription plans and sustainability initiatives, ensuring a user-friendly experience that aligns with customer values and enhances brand identity.</w:t>
      </w:r>
    </w:p>
    <w:p w:rsidR="00000000" w:rsidDel="00000000" w:rsidP="00000000" w:rsidRDefault="00000000" w:rsidRPr="00000000" w14:paraId="00000087">
      <w:pPr>
        <w:rPr>
          <w:b w:val="1"/>
          <w:i w:val="1"/>
          <w:u w:val="single"/>
        </w:rPr>
      </w:pPr>
      <w:r w:rsidDel="00000000" w:rsidR="00000000" w:rsidRPr="00000000">
        <w:rPr>
          <w:b w:val="1"/>
          <w:i w:val="1"/>
          <w:u w:val="single"/>
          <w:rtl w:val="0"/>
        </w:rPr>
        <w:t xml:space="preserve">2.3.2. About Us/How It Works Page</w:t>
      </w:r>
    </w:p>
    <w:p w:rsidR="00000000" w:rsidDel="00000000" w:rsidP="00000000" w:rsidRDefault="00000000" w:rsidRPr="00000000" w14:paraId="00000088">
      <w:pPr>
        <w:rPr/>
      </w:pPr>
      <w:r w:rsidDel="00000000" w:rsidR="00000000" w:rsidRPr="00000000">
        <w:rPr>
          <w:rtl w:val="0"/>
        </w:rPr>
        <w:t xml:space="preserve">The "About Us/How It Works" page for GreenBite Kits will explain the commitment of the brand to sustainability and quality. Ingredients are sourced from local farms, ensuring freshness and supporting community agriculture. Each meal kit contains organic produce, free from harmful pesticides and chemicals. The packaging methods will be as eco-friendly as possible, using biodegradable and recyclable materials to reduce waste. This is designed for convenience where kits are shipped directly to the customers' doorsteps in insulated sustainable packaging that ensures freshness and the source, packaging and shipping transparently demonstrate GreenBite Kits' commitment towards the health-conscious consumer, the environment and consumer well-being.</w:t>
      </w:r>
    </w:p>
    <w:p w:rsidR="00000000" w:rsidDel="00000000" w:rsidP="00000000" w:rsidRDefault="00000000" w:rsidRPr="00000000" w14:paraId="00000089">
      <w:pPr>
        <w:jc w:val="center"/>
        <w:rPr/>
      </w:pPr>
      <w:r w:rsidDel="00000000" w:rsidR="00000000" w:rsidRPr="00000000">
        <w:rPr/>
        <w:drawing>
          <wp:inline distB="114300" distT="114300" distL="114300" distR="114300">
            <wp:extent cx="4652963" cy="3853408"/>
            <wp:effectExtent b="12700" l="12700" r="12700" t="12700"/>
            <wp:docPr id="40" name="image14.png"/>
            <a:graphic>
              <a:graphicData uri="http://schemas.openxmlformats.org/drawingml/2006/picture">
                <pic:pic>
                  <pic:nvPicPr>
                    <pic:cNvPr id="0" name="image14.png"/>
                    <pic:cNvPicPr preferRelativeResize="0"/>
                  </pic:nvPicPr>
                  <pic:blipFill>
                    <a:blip r:embed="rId17"/>
                    <a:srcRect b="0" l="0" r="0" t="0"/>
                    <a:stretch>
                      <a:fillRect/>
                    </a:stretch>
                  </pic:blipFill>
                  <pic:spPr>
                    <a:xfrm>
                      <a:off x="0" y="0"/>
                      <a:ext cx="4652963" cy="385340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A">
      <w:pPr>
        <w:jc w:val="left"/>
        <w:rPr>
          <w:b w:val="1"/>
          <w:i w:val="1"/>
          <w:u w:val="single"/>
        </w:rPr>
      </w:pPr>
      <w:r w:rsidDel="00000000" w:rsidR="00000000" w:rsidRPr="00000000">
        <w:rPr>
          <w:b w:val="1"/>
          <w:i w:val="1"/>
          <w:u w:val="single"/>
          <w:rtl w:val="0"/>
        </w:rPr>
        <w:t xml:space="preserve">2.3.3. SEO Optimisation</w:t>
      </w:r>
    </w:p>
    <w:p w:rsidR="00000000" w:rsidDel="00000000" w:rsidP="00000000" w:rsidRDefault="00000000" w:rsidRPr="00000000" w14:paraId="0000008B">
      <w:pPr>
        <w:rPr/>
      </w:pPr>
      <w:r w:rsidDel="00000000" w:rsidR="00000000" w:rsidRPr="00000000">
        <w:rPr>
          <w:rtl w:val="0"/>
        </w:rPr>
        <w:t xml:space="preserve">Keywords from the questionnaire, like "sustainable meal kits" and "eco-friendly meal delivery," will be scattered throughout the content to increase search engine visibility for GreenBite Kits. These will be placed in headings, product descriptions and blog posts to attract relevant traffic. Meta descriptions will also be created for each page with a summary of the content, including targeted keywords to increase click-through rates. Alt tags for the images will also be included to describe visuals correctly for search engines to identify and index them. The whole procedure is aimed at creating organic traffic and brand awareness.</w:t>
      </w:r>
    </w:p>
    <w:p w:rsidR="00000000" w:rsidDel="00000000" w:rsidP="00000000" w:rsidRDefault="00000000" w:rsidRPr="00000000" w14:paraId="0000008C">
      <w:pPr>
        <w:pStyle w:val="Heading2"/>
        <w:rPr/>
      </w:pPr>
      <w:bookmarkStart w:colFirst="0" w:colLast="0" w:name="_heading=h.17dp8vu" w:id="10"/>
      <w:bookmarkEnd w:id="10"/>
      <w:r w:rsidDel="00000000" w:rsidR="00000000" w:rsidRPr="00000000">
        <w:rPr>
          <w:rtl w:val="0"/>
        </w:rPr>
        <w:t xml:space="preserve">2.4 Marketing Materials</w:t>
      </w:r>
    </w:p>
    <w:p w:rsidR="00000000" w:rsidDel="00000000" w:rsidP="00000000" w:rsidRDefault="00000000" w:rsidRPr="00000000" w14:paraId="0000008D">
      <w:pPr>
        <w:rPr>
          <w:b w:val="1"/>
          <w:i w:val="1"/>
        </w:rPr>
      </w:pPr>
      <w:r w:rsidDel="00000000" w:rsidR="00000000" w:rsidRPr="00000000">
        <w:rPr>
          <w:b w:val="1"/>
          <w:i w:val="1"/>
          <w:rtl w:val="0"/>
        </w:rPr>
        <w:t xml:space="preserve">2.4.1. Canva Designs Overview</w:t>
      </w:r>
    </w:p>
    <w:p w:rsidR="00000000" w:rsidDel="00000000" w:rsidP="00000000" w:rsidRDefault="00000000" w:rsidRPr="00000000" w14:paraId="0000008E">
      <w:pPr>
        <w:rPr/>
      </w:pPr>
      <w:r w:rsidDel="00000000" w:rsidR="00000000" w:rsidRPr="00000000">
        <w:rPr>
          <w:rtl w:val="0"/>
        </w:rPr>
        <w:t xml:space="preserve">GreenBite Kits will design digital posters promoting sustainability, which will showcase its brand commitment to environmentally friendly practices and healthy eating. Such posters will be colourful and carry vivid images of fresh ingredients and prepared meals, hence very communicative of the message about sustainability. Social media templates will also be developed, including meal options, to encourage engagement with appealing content. The templates are designed to speak to the target audience. Consistent branding elements, with an eye-catching graphics scheme that is sure to catch attention and foster community interaction across all these platforms, will increase brand visibility and customer loyalty.</w:t>
      </w:r>
    </w:p>
    <w:p w:rsidR="00000000" w:rsidDel="00000000" w:rsidP="00000000" w:rsidRDefault="00000000" w:rsidRPr="00000000" w14:paraId="0000008F">
      <w:pPr>
        <w:jc w:val="center"/>
        <w:rPr/>
      </w:pPr>
      <w:r w:rsidDel="00000000" w:rsidR="00000000" w:rsidRPr="00000000">
        <w:rPr/>
        <w:drawing>
          <wp:inline distB="114300" distT="114300" distL="114300" distR="114300">
            <wp:extent cx="2638425" cy="4674928"/>
            <wp:effectExtent b="12700" l="12700" r="12700" t="12700"/>
            <wp:docPr id="41" name="image12.png"/>
            <a:graphic>
              <a:graphicData uri="http://schemas.openxmlformats.org/drawingml/2006/picture">
                <pic:pic>
                  <pic:nvPicPr>
                    <pic:cNvPr id="0" name="image12.png"/>
                    <pic:cNvPicPr preferRelativeResize="0"/>
                  </pic:nvPicPr>
                  <pic:blipFill>
                    <a:blip r:embed="rId18"/>
                    <a:srcRect b="0" l="0" r="0" t="0"/>
                    <a:stretch>
                      <a:fillRect/>
                    </a:stretch>
                  </pic:blipFill>
                  <pic:spPr>
                    <a:xfrm>
                      <a:off x="0" y="0"/>
                      <a:ext cx="2638425" cy="467492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0">
      <w:pPr>
        <w:rPr>
          <w:b w:val="1"/>
          <w:i w:val="1"/>
        </w:rPr>
      </w:pPr>
      <w:r w:rsidDel="00000000" w:rsidR="00000000" w:rsidRPr="00000000">
        <w:rPr>
          <w:b w:val="1"/>
          <w:i w:val="1"/>
          <w:rtl w:val="0"/>
        </w:rPr>
        <w:t xml:space="preserve">2.4.2. Data-Informed Content Choices</w:t>
      </w:r>
    </w:p>
    <w:p w:rsidR="00000000" w:rsidDel="00000000" w:rsidP="00000000" w:rsidRDefault="00000000" w:rsidRPr="00000000" w14:paraId="00000091">
      <w:pPr>
        <w:rPr/>
      </w:pPr>
      <w:r w:rsidDel="00000000" w:rsidR="00000000" w:rsidRPr="00000000">
        <w:rPr>
          <w:rtl w:val="0"/>
        </w:rPr>
        <w:t xml:space="preserve">GreenBite Kits will have imagery in which the consumer is environmentally savvy, emphasising that the company is sustainable and healthy. Images will show fresh and organic ingredients obtained from their local farms. The brightness and texture of the colour will create freshness and quality. This will also have images which will depict how easy and joyful it is to cook meal kits at home, a reminder of convenience. This strategic usage of images not only highlights its appeal but also pertains to customer values, hence fostering a deeper connection with the target audience as well as enhancing overall brand identity.</w:t>
      </w:r>
    </w:p>
    <w:p w:rsidR="00000000" w:rsidDel="00000000" w:rsidP="00000000" w:rsidRDefault="00000000" w:rsidRPr="00000000" w14:paraId="00000092">
      <w:pPr>
        <w:pStyle w:val="Heading2"/>
        <w:rPr/>
      </w:pPr>
      <w:bookmarkStart w:colFirst="0" w:colLast="0" w:name="_heading=h.3rdcrjn" w:id="11"/>
      <w:bookmarkEnd w:id="11"/>
      <w:r w:rsidDel="00000000" w:rsidR="00000000" w:rsidRPr="00000000">
        <w:rPr>
          <w:rtl w:val="0"/>
        </w:rPr>
        <w:t xml:space="preserve">2.5 Incorporation of Questionnaire Data</w:t>
      </w:r>
    </w:p>
    <w:p w:rsidR="00000000" w:rsidDel="00000000" w:rsidP="00000000" w:rsidRDefault="00000000" w:rsidRPr="00000000" w14:paraId="00000093">
      <w:pPr>
        <w:rPr/>
      </w:pPr>
      <w:r w:rsidDel="00000000" w:rsidR="00000000" w:rsidRPr="00000000">
        <w:rPr>
          <w:rtl w:val="0"/>
        </w:rPr>
        <w:t xml:space="preserve">The findings of the questionnaire heavily influenced the creation of the marketing materials for GreenBite Kits. Content will be prepared to feature popular dietary choices, but particularly to feature vegan meals, since 80% of those surveyed prefer this type of meal. This approach ensures that marketing focuses on the needs and wants of the audience. Furthermore, the messaging will feature sustainability as a theme as the consumption of delicious meals without waste (</w:t>
      </w:r>
      <w:r w:rsidDel="00000000" w:rsidR="00000000" w:rsidRPr="00000000">
        <w:rPr>
          <w:highlight w:val="white"/>
          <w:rtl w:val="0"/>
        </w:rPr>
        <w:t xml:space="preserve">Sullivan </w:t>
      </w:r>
      <w:r w:rsidDel="00000000" w:rsidR="00000000" w:rsidRPr="00000000">
        <w:rPr>
          <w:i w:val="1"/>
          <w:highlight w:val="white"/>
          <w:rtl w:val="0"/>
        </w:rPr>
        <w:t xml:space="preserve">et al</w:t>
      </w:r>
      <w:r w:rsidDel="00000000" w:rsidR="00000000" w:rsidRPr="00000000">
        <w:rPr>
          <w:highlight w:val="white"/>
          <w:rtl w:val="0"/>
        </w:rPr>
        <w:t xml:space="preserve">., 2021</w:t>
      </w:r>
      <w:r w:rsidDel="00000000" w:rsidR="00000000" w:rsidRPr="00000000">
        <w:rPr>
          <w:rtl w:val="0"/>
        </w:rPr>
        <w:t xml:space="preserve">). Prominent phrases such as "Reduce waste, enjoy taste" will grace any packaging or advertisements to highlight the brand's commitment to eco-friendly practices, luring consumers who value environmental consideration with healthier meal solutions.</w:t>
      </w:r>
    </w:p>
    <w:p w:rsidR="00000000" w:rsidDel="00000000" w:rsidP="00000000" w:rsidRDefault="00000000" w:rsidRPr="00000000" w14:paraId="00000094">
      <w:pPr>
        <w:pStyle w:val="Heading2"/>
        <w:rPr/>
      </w:pPr>
      <w:bookmarkStart w:colFirst="0" w:colLast="0" w:name="_heading=h.26in1rg" w:id="12"/>
      <w:bookmarkEnd w:id="12"/>
      <w:r w:rsidDel="00000000" w:rsidR="00000000" w:rsidRPr="00000000">
        <w:rPr>
          <w:rtl w:val="0"/>
        </w:rPr>
        <w:t xml:space="preserve">2.6 Conclusion</w:t>
      </w:r>
    </w:p>
    <w:p w:rsidR="00000000" w:rsidDel="00000000" w:rsidP="00000000" w:rsidRDefault="00000000" w:rsidRPr="00000000" w14:paraId="00000095">
      <w:pPr>
        <w:rPr/>
      </w:pPr>
      <w:r w:rsidDel="00000000" w:rsidR="00000000" w:rsidRPr="00000000">
        <w:rPr>
          <w:rtl w:val="0"/>
        </w:rPr>
        <w:t xml:space="preserve">Designed on the understanding of the website and marketing materials of the GreenBite Kits according to insights gathered from a questionnaire, they will match the target customers' values and preferences. Popular diets along with sustainability and eco-friendly approaches help build the brand which works towards customer needs. Moreover, with this alignment in values, the customer's engagement goes up and enhances brand loyalty as a trusted and convenient meal option for a health-conscious as well as ecologically conscious individual.</w:t>
      </w:r>
    </w:p>
    <w:p w:rsidR="00000000" w:rsidDel="00000000" w:rsidP="00000000" w:rsidRDefault="00000000" w:rsidRPr="00000000" w14:paraId="00000096">
      <w:pPr>
        <w:pStyle w:val="Heading1"/>
        <w:rPr/>
      </w:pPr>
      <w:bookmarkStart w:colFirst="0" w:colLast="0" w:name="_heading=h.lnxbz9" w:id="13"/>
      <w:bookmarkEnd w:id="13"/>
      <w:r w:rsidDel="00000000" w:rsidR="00000000" w:rsidRPr="00000000">
        <w:rPr>
          <w:rtl w:val="0"/>
        </w:rPr>
        <w:t xml:space="preserve">Task 3: Financial Spreadsheet and Analysis</w:t>
      </w:r>
    </w:p>
    <w:p w:rsidR="00000000" w:rsidDel="00000000" w:rsidP="00000000" w:rsidRDefault="00000000" w:rsidRPr="00000000" w14:paraId="00000097">
      <w:pPr>
        <w:pStyle w:val="Heading2"/>
        <w:rPr/>
      </w:pPr>
      <w:bookmarkStart w:colFirst="0" w:colLast="0" w:name="_heading=h.35nkun2" w:id="14"/>
      <w:bookmarkEnd w:id="14"/>
      <w:r w:rsidDel="00000000" w:rsidR="00000000" w:rsidRPr="00000000">
        <w:rPr>
          <w:rtl w:val="0"/>
        </w:rPr>
        <w:t xml:space="preserve">3.1 Introduction</w:t>
      </w:r>
    </w:p>
    <w:p w:rsidR="00000000" w:rsidDel="00000000" w:rsidP="00000000" w:rsidRDefault="00000000" w:rsidRPr="00000000" w14:paraId="00000098">
      <w:pPr>
        <w:rPr/>
      </w:pPr>
      <w:r w:rsidDel="00000000" w:rsidR="00000000" w:rsidRPr="00000000">
        <w:rPr>
          <w:rtl w:val="0"/>
        </w:rPr>
        <w:t xml:space="preserve">The financial projection for GreenBite Kits is to check the financial feasibility of GreenBite Kits over a three-month period by estimating both income and expenses. It will help the business in understanding potential revenue streams, cost structures and cash flow management, thus enabling informed decisions. Thus, by analysing these financial metrics, GreenBite Kits may identify funding needs and, through the optimisation of price strategies, ensure sustainable growth while minimising financial risks. </w:t>
      </w:r>
    </w:p>
    <w:p w:rsidR="00000000" w:rsidDel="00000000" w:rsidP="00000000" w:rsidRDefault="00000000" w:rsidRPr="00000000" w14:paraId="00000099">
      <w:pPr>
        <w:pStyle w:val="Heading2"/>
        <w:rPr/>
      </w:pPr>
      <w:bookmarkStart w:colFirst="0" w:colLast="0" w:name="_heading=h.1ksv4uv" w:id="15"/>
      <w:bookmarkEnd w:id="15"/>
      <w:r w:rsidDel="00000000" w:rsidR="00000000" w:rsidRPr="00000000">
        <w:rPr>
          <w:rtl w:val="0"/>
        </w:rPr>
        <w:t xml:space="preserve">3.2 Spreadsheet Design</w:t>
      </w:r>
    </w:p>
    <w:p w:rsidR="00000000" w:rsidDel="00000000" w:rsidP="00000000" w:rsidRDefault="00000000" w:rsidRPr="00000000" w14:paraId="0000009A">
      <w:pPr>
        <w:rPr>
          <w:b w:val="1"/>
          <w:i w:val="1"/>
        </w:rPr>
      </w:pPr>
      <w:r w:rsidDel="00000000" w:rsidR="00000000" w:rsidRPr="00000000">
        <w:rPr>
          <w:b w:val="1"/>
          <w:i w:val="1"/>
          <w:rtl w:val="0"/>
        </w:rPr>
        <w:t xml:space="preserve">3.2.1. Overview of Columns and Rows</w:t>
      </w:r>
    </w:p>
    <w:p w:rsidR="00000000" w:rsidDel="00000000" w:rsidP="00000000" w:rsidRDefault="00000000" w:rsidRPr="00000000" w14:paraId="0000009B">
      <w:pPr>
        <w:rPr>
          <w:b w:val="1"/>
        </w:rPr>
      </w:pPr>
      <w:r w:rsidDel="00000000" w:rsidR="00000000" w:rsidRPr="00000000">
        <w:rPr>
          <w:b w:val="1"/>
          <w:rtl w:val="0"/>
        </w:rPr>
        <w:t xml:space="preserve">Income Sources</w:t>
      </w:r>
    </w:p>
    <w:p w:rsidR="00000000" w:rsidDel="00000000" w:rsidP="00000000" w:rsidRDefault="00000000" w:rsidRPr="00000000" w14:paraId="0000009C">
      <w:pPr>
        <w:numPr>
          <w:ilvl w:val="0"/>
          <w:numId w:val="1"/>
        </w:numPr>
        <w:ind w:left="720" w:hanging="360"/>
        <w:rPr/>
      </w:pPr>
      <w:r w:rsidDel="00000000" w:rsidR="00000000" w:rsidRPr="00000000">
        <w:rPr>
          <w:rtl w:val="0"/>
        </w:rPr>
        <w:t xml:space="preserve">Subscription Fees</w:t>
      </w:r>
    </w:p>
    <w:p w:rsidR="00000000" w:rsidDel="00000000" w:rsidP="00000000" w:rsidRDefault="00000000" w:rsidRPr="00000000" w14:paraId="0000009D">
      <w:pPr>
        <w:numPr>
          <w:ilvl w:val="0"/>
          <w:numId w:val="1"/>
        </w:numPr>
        <w:ind w:left="720" w:hanging="360"/>
        <w:rPr/>
      </w:pPr>
      <w:r w:rsidDel="00000000" w:rsidR="00000000" w:rsidRPr="00000000">
        <w:rPr>
          <w:rtl w:val="0"/>
        </w:rPr>
        <w:t xml:space="preserve">Add-On Sales</w:t>
      </w:r>
    </w:p>
    <w:p w:rsidR="00000000" w:rsidDel="00000000" w:rsidP="00000000" w:rsidRDefault="00000000" w:rsidRPr="00000000" w14:paraId="0000009E">
      <w:pPr>
        <w:rPr>
          <w:b w:val="1"/>
        </w:rPr>
      </w:pPr>
      <w:r w:rsidDel="00000000" w:rsidR="00000000" w:rsidRPr="00000000">
        <w:rPr>
          <w:b w:val="1"/>
          <w:rtl w:val="0"/>
        </w:rPr>
        <w:t xml:space="preserve">Expenses</w:t>
      </w:r>
    </w:p>
    <w:p w:rsidR="00000000" w:rsidDel="00000000" w:rsidP="00000000" w:rsidRDefault="00000000" w:rsidRPr="00000000" w14:paraId="0000009F">
      <w:pPr>
        <w:numPr>
          <w:ilvl w:val="0"/>
          <w:numId w:val="4"/>
        </w:numPr>
        <w:ind w:left="720" w:hanging="360"/>
        <w:rPr/>
      </w:pPr>
      <w:r w:rsidDel="00000000" w:rsidR="00000000" w:rsidRPr="00000000">
        <w:rPr>
          <w:rtl w:val="0"/>
        </w:rPr>
        <w:t xml:space="preserve">Ingredient Costs</w:t>
      </w:r>
    </w:p>
    <w:p w:rsidR="00000000" w:rsidDel="00000000" w:rsidP="00000000" w:rsidRDefault="00000000" w:rsidRPr="00000000" w14:paraId="000000A0">
      <w:pPr>
        <w:numPr>
          <w:ilvl w:val="0"/>
          <w:numId w:val="4"/>
        </w:numPr>
        <w:ind w:left="720" w:hanging="360"/>
        <w:rPr/>
      </w:pPr>
      <w:r w:rsidDel="00000000" w:rsidR="00000000" w:rsidRPr="00000000">
        <w:rPr>
          <w:rtl w:val="0"/>
        </w:rPr>
        <w:t xml:space="preserve">Packaging Materials</w:t>
      </w:r>
    </w:p>
    <w:p w:rsidR="00000000" w:rsidDel="00000000" w:rsidP="00000000" w:rsidRDefault="00000000" w:rsidRPr="00000000" w14:paraId="000000A1">
      <w:pPr>
        <w:numPr>
          <w:ilvl w:val="0"/>
          <w:numId w:val="4"/>
        </w:numPr>
        <w:ind w:left="720" w:hanging="360"/>
        <w:rPr/>
      </w:pPr>
      <w:r w:rsidDel="00000000" w:rsidR="00000000" w:rsidRPr="00000000">
        <w:rPr>
          <w:rtl w:val="0"/>
        </w:rPr>
        <w:t xml:space="preserve">Delivery Logistics</w:t>
      </w:r>
    </w:p>
    <w:p w:rsidR="00000000" w:rsidDel="00000000" w:rsidP="00000000" w:rsidRDefault="00000000" w:rsidRPr="00000000" w14:paraId="000000A2">
      <w:pPr>
        <w:numPr>
          <w:ilvl w:val="0"/>
          <w:numId w:val="4"/>
        </w:numPr>
        <w:ind w:left="720" w:hanging="360"/>
        <w:rPr/>
      </w:pPr>
      <w:r w:rsidDel="00000000" w:rsidR="00000000" w:rsidRPr="00000000">
        <w:rPr>
          <w:rtl w:val="0"/>
        </w:rPr>
        <w:t xml:space="preserve">Marketing Expenses</w:t>
      </w:r>
    </w:p>
    <w:p w:rsidR="00000000" w:rsidDel="00000000" w:rsidP="00000000" w:rsidRDefault="00000000" w:rsidRPr="00000000" w14:paraId="000000A3">
      <w:pPr>
        <w:rPr>
          <w:b w:val="1"/>
          <w:i w:val="1"/>
        </w:rPr>
      </w:pPr>
      <w:r w:rsidDel="00000000" w:rsidR="00000000" w:rsidRPr="00000000">
        <w:rPr>
          <w:b w:val="1"/>
          <w:i w:val="1"/>
          <w:rtl w:val="0"/>
        </w:rPr>
        <w:t xml:space="preserve">3.2.2. Monthly Profit/Loss Calculation:</w:t>
      </w:r>
    </w:p>
    <w:p w:rsidR="00000000" w:rsidDel="00000000" w:rsidP="00000000" w:rsidRDefault="00000000" w:rsidRPr="00000000" w14:paraId="000000A4">
      <w:pPr>
        <w:jc w:val="center"/>
        <w:rPr/>
      </w:pPr>
      <w:r w:rsidDel="00000000" w:rsidR="00000000" w:rsidRPr="00000000">
        <w:rPr/>
        <w:drawing>
          <wp:inline distB="114300" distT="114300" distL="114300" distR="114300">
            <wp:extent cx="6016599" cy="2355652"/>
            <wp:effectExtent b="12700" l="12700" r="12700" t="12700"/>
            <wp:docPr id="43" name="image10.png"/>
            <a:graphic>
              <a:graphicData uri="http://schemas.openxmlformats.org/drawingml/2006/picture">
                <pic:pic>
                  <pic:nvPicPr>
                    <pic:cNvPr id="0" name="image10.png"/>
                    <pic:cNvPicPr preferRelativeResize="0"/>
                  </pic:nvPicPr>
                  <pic:blipFill>
                    <a:blip r:embed="rId19"/>
                    <a:srcRect b="0" l="0" r="0" t="0"/>
                    <a:stretch>
                      <a:fillRect/>
                    </a:stretch>
                  </pic:blipFill>
                  <pic:spPr>
                    <a:xfrm>
                      <a:off x="0" y="0"/>
                      <a:ext cx="6016599" cy="2355652"/>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5">
      <w:pPr>
        <w:jc w:val="left"/>
        <w:rPr>
          <w:b w:val="1"/>
          <w:u w:val="single"/>
        </w:rPr>
      </w:pPr>
      <w:r w:rsidDel="00000000" w:rsidR="00000000" w:rsidRPr="00000000">
        <w:rPr>
          <w:b w:val="1"/>
          <w:u w:val="single"/>
          <w:rtl w:val="0"/>
        </w:rPr>
        <w:t xml:space="preserve">Notes: </w:t>
      </w:r>
    </w:p>
    <w:p w:rsidR="00000000" w:rsidDel="00000000" w:rsidP="00000000" w:rsidRDefault="00000000" w:rsidRPr="00000000" w14:paraId="000000A6">
      <w:pPr>
        <w:jc w:val="left"/>
        <w:rPr/>
      </w:pPr>
      <w:r w:rsidDel="00000000" w:rsidR="00000000" w:rsidRPr="00000000">
        <w:rPr>
          <w:rtl w:val="0"/>
        </w:rPr>
        <w:t xml:space="preserve">Formulas:</w:t>
      </w:r>
    </w:p>
    <w:p w:rsidR="00000000" w:rsidDel="00000000" w:rsidP="00000000" w:rsidRDefault="00000000" w:rsidRPr="00000000" w14:paraId="000000A7">
      <w:pPr>
        <w:jc w:val="left"/>
        <w:rPr/>
      </w:pPr>
      <w:r w:rsidDel="00000000" w:rsidR="00000000" w:rsidRPr="00000000">
        <w:rPr>
          <w:b w:val="1"/>
          <w:rtl w:val="0"/>
        </w:rPr>
        <w:t xml:space="preserve">Total Income:</w:t>
      </w:r>
      <w:r w:rsidDel="00000000" w:rsidR="00000000" w:rsidRPr="00000000">
        <w:rPr>
          <w:rtl w:val="0"/>
        </w:rPr>
        <w:t xml:space="preserve"> Sum of "Subscription Revenue" and "One-Time Orders."</w:t>
      </w:r>
    </w:p>
    <w:p w:rsidR="00000000" w:rsidDel="00000000" w:rsidP="00000000" w:rsidRDefault="00000000" w:rsidRPr="00000000" w14:paraId="000000A8">
      <w:pPr>
        <w:jc w:val="left"/>
        <w:rPr/>
      </w:pPr>
      <w:r w:rsidDel="00000000" w:rsidR="00000000" w:rsidRPr="00000000">
        <w:rPr>
          <w:b w:val="1"/>
          <w:rtl w:val="0"/>
        </w:rPr>
        <w:t xml:space="preserve">Total Expenses:</w:t>
      </w:r>
      <w:r w:rsidDel="00000000" w:rsidR="00000000" w:rsidRPr="00000000">
        <w:rPr>
          <w:rtl w:val="0"/>
        </w:rPr>
        <w:t xml:space="preserve"> Sum of all expense items.</w:t>
      </w:r>
    </w:p>
    <w:p w:rsidR="00000000" w:rsidDel="00000000" w:rsidP="00000000" w:rsidRDefault="00000000" w:rsidRPr="00000000" w14:paraId="000000A9">
      <w:pPr>
        <w:jc w:val="left"/>
        <w:rPr/>
      </w:pPr>
      <w:r w:rsidDel="00000000" w:rsidR="00000000" w:rsidRPr="00000000">
        <w:rPr>
          <w:b w:val="1"/>
          <w:rtl w:val="0"/>
        </w:rPr>
        <w:t xml:space="preserve">Profit/Loss:</w:t>
      </w:r>
      <w:r w:rsidDel="00000000" w:rsidR="00000000" w:rsidRPr="00000000">
        <w:rPr>
          <w:rtl w:val="0"/>
        </w:rPr>
        <w:t xml:space="preserve"> Total Income minus Total Expenses.</w:t>
      </w:r>
    </w:p>
    <w:p w:rsidR="00000000" w:rsidDel="00000000" w:rsidP="00000000" w:rsidRDefault="00000000" w:rsidRPr="00000000" w14:paraId="000000AA">
      <w:pPr>
        <w:pStyle w:val="Heading2"/>
        <w:rPr/>
      </w:pPr>
      <w:bookmarkStart w:colFirst="0" w:colLast="0" w:name="_heading=h.44sinio" w:id="16"/>
      <w:bookmarkEnd w:id="16"/>
      <w:r w:rsidDel="00000000" w:rsidR="00000000" w:rsidRPr="00000000">
        <w:rPr>
          <w:rtl w:val="0"/>
        </w:rPr>
        <w:t xml:space="preserve">3.3 Data Insights</w:t>
      </w:r>
    </w:p>
    <w:p w:rsidR="00000000" w:rsidDel="00000000" w:rsidP="00000000" w:rsidRDefault="00000000" w:rsidRPr="00000000" w14:paraId="000000AB">
      <w:pPr>
        <w:rPr/>
      </w:pPr>
      <w:r w:rsidDel="00000000" w:rsidR="00000000" w:rsidRPr="00000000">
        <w:rPr>
          <w:rtl w:val="0"/>
        </w:rPr>
        <w:t xml:space="preserve">GreenBite Kits Projected Sales Data reveals some seasonal variation in demand over the three months. Total income for January is $15,000, which shoots up to $19,000 in February and reaches a peak of $23,000 in March. The upward trend might indicate an increase in consumer interest with the rise of brand awareness, possibly as a result of effective marketing strategies and seasonal factors like New Year's resolutions related to health and sustainability.</w:t>
      </w:r>
    </w:p>
    <w:p w:rsidR="00000000" w:rsidDel="00000000" w:rsidP="00000000" w:rsidRDefault="00000000" w:rsidRPr="00000000" w14:paraId="000000AC">
      <w:pPr>
        <w:rPr/>
      </w:pPr>
      <w:r w:rsidDel="00000000" w:rsidR="00000000" w:rsidRPr="00000000">
        <w:rPr>
          <w:rtl w:val="0"/>
        </w:rPr>
        <w:t xml:space="preserve">It is pertinent to see how marketing campaign activities are influencing income to understand these fluctuations even better. For example, if there were targeted promotional campaigns or social media campaigns starting in February, then probably that month saw a spike in sales due to all the efforts. Bar graphs can visually depict these variations in income along with marketing activities in a nice manner. By plotting total income against the timing of marketing initiatives, stakeholders can identify correlations between promotional efforts and sales performance.</w:t>
      </w:r>
    </w:p>
    <w:p w:rsidR="00000000" w:rsidDel="00000000" w:rsidP="00000000" w:rsidRDefault="00000000" w:rsidRPr="00000000" w14:paraId="000000AD">
      <w:pPr>
        <w:rPr/>
      </w:pPr>
      <w:r w:rsidDel="00000000" w:rsidR="00000000" w:rsidRPr="00000000">
        <w:rPr>
          <w:rtl w:val="0"/>
        </w:rPr>
        <w:t xml:space="preserve">Additionally, it is possible to analyse the customer's feedback regarding what marketing message reached consumers (</w:t>
      </w:r>
      <w:r w:rsidDel="00000000" w:rsidR="00000000" w:rsidRPr="00000000">
        <w:rPr>
          <w:highlight w:val="white"/>
          <w:rtl w:val="0"/>
        </w:rPr>
        <w:t xml:space="preserve">Marzouk </w:t>
      </w:r>
      <w:r w:rsidDel="00000000" w:rsidR="00000000" w:rsidRPr="00000000">
        <w:rPr>
          <w:i w:val="1"/>
          <w:highlight w:val="white"/>
          <w:rtl w:val="0"/>
        </w:rPr>
        <w:t xml:space="preserve">et al</w:t>
      </w:r>
      <w:r w:rsidDel="00000000" w:rsidR="00000000" w:rsidRPr="00000000">
        <w:rPr>
          <w:highlight w:val="white"/>
          <w:rtl w:val="0"/>
        </w:rPr>
        <w:t xml:space="preserve">., 2022</w:t>
      </w:r>
      <w:r w:rsidDel="00000000" w:rsidR="00000000" w:rsidRPr="00000000">
        <w:rPr>
          <w:rtl w:val="0"/>
        </w:rPr>
        <w:t xml:space="preserve">). Moreover, with the data-driven approach, GreenBite Kits can polish its marketing strategy and prepare future campaigns so that there would be constant growth and meeting of customer's needs.</w:t>
      </w:r>
    </w:p>
    <w:p w:rsidR="00000000" w:rsidDel="00000000" w:rsidP="00000000" w:rsidRDefault="00000000" w:rsidRPr="00000000" w14:paraId="000000AE">
      <w:pPr>
        <w:jc w:val="center"/>
        <w:rPr/>
      </w:pPr>
      <w:r w:rsidDel="00000000" w:rsidR="00000000" w:rsidRPr="00000000">
        <w:rPr/>
        <w:drawing>
          <wp:inline distB="114300" distT="114300" distL="114300" distR="114300">
            <wp:extent cx="5173093" cy="3138488"/>
            <wp:effectExtent b="12700" l="12700" r="12700" t="12700"/>
            <wp:docPr id="44" name="image7.png"/>
            <a:graphic>
              <a:graphicData uri="http://schemas.openxmlformats.org/drawingml/2006/picture">
                <pic:pic>
                  <pic:nvPicPr>
                    <pic:cNvPr id="0" name="image7.png"/>
                    <pic:cNvPicPr preferRelativeResize="0"/>
                  </pic:nvPicPr>
                  <pic:blipFill>
                    <a:blip r:embed="rId20"/>
                    <a:srcRect b="0" l="0" r="0" t="0"/>
                    <a:stretch>
                      <a:fillRect/>
                    </a:stretch>
                  </pic:blipFill>
                  <pic:spPr>
                    <a:xfrm>
                      <a:off x="0" y="0"/>
                      <a:ext cx="5173093" cy="313848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F">
      <w:pPr>
        <w:jc w:val="center"/>
        <w:rPr>
          <w:b w:val="1"/>
        </w:rPr>
      </w:pPr>
      <w:r w:rsidDel="00000000" w:rsidR="00000000" w:rsidRPr="00000000">
        <w:rPr>
          <w:b w:val="1"/>
          <w:rtl w:val="0"/>
        </w:rPr>
        <w:t xml:space="preserve">Fig: Total Income</w:t>
      </w:r>
    </w:p>
    <w:p w:rsidR="00000000" w:rsidDel="00000000" w:rsidP="00000000" w:rsidRDefault="00000000" w:rsidRPr="00000000" w14:paraId="000000B0">
      <w:pPr>
        <w:jc w:val="center"/>
        <w:rPr/>
      </w:pPr>
      <w:r w:rsidDel="00000000" w:rsidR="00000000" w:rsidRPr="00000000">
        <w:rPr/>
        <w:drawing>
          <wp:inline distB="114300" distT="114300" distL="114300" distR="114300">
            <wp:extent cx="5074847" cy="3078882"/>
            <wp:effectExtent b="12700" l="12700" r="12700" t="12700"/>
            <wp:docPr id="45"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5074847" cy="3078882"/>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1">
      <w:pPr>
        <w:jc w:val="center"/>
        <w:rPr>
          <w:b w:val="1"/>
        </w:rPr>
      </w:pPr>
      <w:r w:rsidDel="00000000" w:rsidR="00000000" w:rsidRPr="00000000">
        <w:rPr>
          <w:b w:val="1"/>
          <w:rtl w:val="0"/>
        </w:rPr>
        <w:t xml:space="preserve">Fig: Total Expenses</w:t>
      </w:r>
    </w:p>
    <w:p w:rsidR="00000000" w:rsidDel="00000000" w:rsidP="00000000" w:rsidRDefault="00000000" w:rsidRPr="00000000" w14:paraId="000000B2">
      <w:pPr>
        <w:pStyle w:val="Heading2"/>
        <w:rPr/>
      </w:pPr>
      <w:bookmarkStart w:colFirst="0" w:colLast="0" w:name="_heading=h.2jxsxqh" w:id="17"/>
      <w:bookmarkEnd w:id="17"/>
      <w:r w:rsidDel="00000000" w:rsidR="00000000" w:rsidRPr="00000000">
        <w:rPr>
          <w:rtl w:val="0"/>
        </w:rPr>
        <w:t xml:space="preserve">3.4 Financial Implications</w:t>
      </w:r>
    </w:p>
    <w:p w:rsidR="00000000" w:rsidDel="00000000" w:rsidP="00000000" w:rsidRDefault="00000000" w:rsidRPr="00000000" w14:paraId="000000B3">
      <w:pPr>
        <w:rPr/>
      </w:pPr>
      <w:r w:rsidDel="00000000" w:rsidR="00000000" w:rsidRPr="00000000">
        <w:rPr>
          <w:rtl w:val="0"/>
        </w:rPr>
        <w:t xml:space="preserve">As GreenBite Kits expands its operations sustainably, cost management strategies will be key to maintaining profitability while expanding. One important insight is the need to optimise ingredient sourcing. By developing long-term relationships with local suppliers, the company can negotiate better prices for bulk purchases, ensuring high-quality, organic ingredients at lower costs (</w:t>
      </w:r>
      <w:r w:rsidDel="00000000" w:rsidR="00000000" w:rsidRPr="00000000">
        <w:rPr>
          <w:highlight w:val="white"/>
          <w:rtl w:val="0"/>
        </w:rPr>
        <w:t xml:space="preserve">Ceynowa </w:t>
      </w:r>
      <w:r w:rsidDel="00000000" w:rsidR="00000000" w:rsidRPr="00000000">
        <w:rPr>
          <w:i w:val="1"/>
          <w:highlight w:val="white"/>
          <w:rtl w:val="0"/>
        </w:rPr>
        <w:t xml:space="preserve">et al</w:t>
      </w:r>
      <w:r w:rsidDel="00000000" w:rsidR="00000000" w:rsidRPr="00000000">
        <w:rPr>
          <w:highlight w:val="white"/>
          <w:rtl w:val="0"/>
        </w:rPr>
        <w:t xml:space="preserve">., 2023</w:t>
      </w:r>
      <w:r w:rsidDel="00000000" w:rsidR="00000000" w:rsidRPr="00000000">
        <w:rPr>
          <w:rtl w:val="0"/>
        </w:rPr>
        <w:t xml:space="preserve">). This approach not only supports local agriculture but also aligns with the brand's sustainability ethos.</w:t>
      </w:r>
    </w:p>
    <w:p w:rsidR="00000000" w:rsidDel="00000000" w:rsidP="00000000" w:rsidRDefault="00000000" w:rsidRPr="00000000" w14:paraId="000000B4">
      <w:pPr>
        <w:rPr/>
      </w:pPr>
      <w:r w:rsidDel="00000000" w:rsidR="00000000" w:rsidRPr="00000000">
        <w:rPr>
          <w:rtl w:val="0"/>
        </w:rPr>
        <w:t xml:space="preserve">Another strategy includes the process of streamlining packaging and delivery. Eco-friendly packaging solutions that are affordable and sustainable can reduce waste and help improve brand reputation (</w:t>
      </w:r>
      <w:r w:rsidDel="00000000" w:rsidR="00000000" w:rsidRPr="00000000">
        <w:rPr>
          <w:highlight w:val="white"/>
          <w:rtl w:val="0"/>
        </w:rPr>
        <w:t xml:space="preserve">Nguyen </w:t>
      </w:r>
      <w:r w:rsidDel="00000000" w:rsidR="00000000" w:rsidRPr="00000000">
        <w:rPr>
          <w:i w:val="1"/>
          <w:highlight w:val="white"/>
          <w:rtl w:val="0"/>
        </w:rPr>
        <w:t xml:space="preserve">et al</w:t>
      </w:r>
      <w:r w:rsidDel="00000000" w:rsidR="00000000" w:rsidRPr="00000000">
        <w:rPr>
          <w:highlight w:val="white"/>
          <w:rtl w:val="0"/>
        </w:rPr>
        <w:t xml:space="preserve">., 2020</w:t>
      </w:r>
      <w:r w:rsidDel="00000000" w:rsidR="00000000" w:rsidRPr="00000000">
        <w:rPr>
          <w:rtl w:val="0"/>
        </w:rPr>
        <w:t xml:space="preserve">). The logistics can be optimised with route planning and delivery schedules that minimise transportation costs, thus adding to the bottom line.</w:t>
      </w:r>
    </w:p>
    <w:p w:rsidR="00000000" w:rsidDel="00000000" w:rsidP="00000000" w:rsidRDefault="00000000" w:rsidRPr="00000000" w14:paraId="000000B5">
      <w:pPr>
        <w:rPr/>
      </w:pPr>
      <w:r w:rsidDel="00000000" w:rsidR="00000000" w:rsidRPr="00000000">
        <w:rPr>
          <w:rtl w:val="0"/>
        </w:rPr>
        <w:t xml:space="preserve">Care must be taken in the control of marketing expenses. According to </w:t>
      </w:r>
      <w:r w:rsidDel="00000000" w:rsidR="00000000" w:rsidRPr="00000000">
        <w:rPr>
          <w:highlight w:val="white"/>
          <w:rtl w:val="0"/>
        </w:rPr>
        <w:t xml:space="preserve">Leung, Gu and Palmatier (2022), </w:t>
      </w:r>
      <w:r w:rsidDel="00000000" w:rsidR="00000000" w:rsidRPr="00000000">
        <w:rPr>
          <w:rtl w:val="0"/>
        </w:rPr>
        <w:t xml:space="preserve">this could mean a focus on the strategies of digital marketing as campaigns for social media and partnerships with influencers who would not require large costs compared to traditional advertising.</w:t>
      </w:r>
    </w:p>
    <w:p w:rsidR="00000000" w:rsidDel="00000000" w:rsidP="00000000" w:rsidRDefault="00000000" w:rsidRPr="00000000" w14:paraId="000000B6">
      <w:pPr>
        <w:rPr/>
      </w:pPr>
      <w:r w:rsidDel="00000000" w:rsidR="00000000" w:rsidRPr="00000000">
        <w:rPr>
          <w:rtl w:val="0"/>
        </w:rPr>
        <w:t xml:space="preserve">Additionally, a robust financial tracking system will enable GreenBite Kits to monitor expenses closely and adjust strategies in real time (</w:t>
      </w:r>
      <w:r w:rsidDel="00000000" w:rsidR="00000000" w:rsidRPr="00000000">
        <w:rPr>
          <w:highlight w:val="white"/>
          <w:rtl w:val="0"/>
        </w:rPr>
        <w:t xml:space="preserve">Allioui and Mourdi, 2023</w:t>
      </w:r>
      <w:r w:rsidDel="00000000" w:rsidR="00000000" w:rsidRPr="00000000">
        <w:rPr>
          <w:rtl w:val="0"/>
        </w:rPr>
        <w:t xml:space="preserve">). These cost management strategies will ensure that the company scales its operations sustainably while keeping financial health and customer satisfaction at the core of its growth strategy.</w:t>
      </w:r>
    </w:p>
    <w:p w:rsidR="00000000" w:rsidDel="00000000" w:rsidP="00000000" w:rsidRDefault="00000000" w:rsidRPr="00000000" w14:paraId="000000B7">
      <w:pPr>
        <w:pStyle w:val="Heading2"/>
        <w:rPr/>
      </w:pPr>
      <w:bookmarkStart w:colFirst="0" w:colLast="0" w:name="_heading=h.z337ya" w:id="18"/>
      <w:bookmarkEnd w:id="18"/>
      <w:r w:rsidDel="00000000" w:rsidR="00000000" w:rsidRPr="00000000">
        <w:rPr>
          <w:rtl w:val="0"/>
        </w:rPr>
        <w:t xml:space="preserve">3.5 Conclusion</w:t>
      </w:r>
    </w:p>
    <w:p w:rsidR="00000000" w:rsidDel="00000000" w:rsidP="00000000" w:rsidRDefault="00000000" w:rsidRPr="00000000" w14:paraId="000000B8">
      <w:pPr>
        <w:rPr/>
      </w:pPr>
      <w:r w:rsidDel="00000000" w:rsidR="00000000" w:rsidRPr="00000000">
        <w:rPr>
          <w:rtl w:val="0"/>
        </w:rPr>
        <w:t xml:space="preserve">Several key takeaways that should inform strategic decisions for the future can be deduced from the financial projections for the GreenBite Kits. On one hand, the positive trend in income suggests a promising March and indicates effective marketing efforts and growing consumer interest. On the other hand, understanding expense patterns means one should pay close attention to cost management, specifically related to ingredient sourcing and logistics, to maintain profitability in scale. Finally, the findings suggest that there is a requirement for niche marketing campaigns that will appeal to the green-conscious consumer.</w:t>
      </w:r>
    </w:p>
    <w:p w:rsidR="00000000" w:rsidDel="00000000" w:rsidP="00000000" w:rsidRDefault="00000000" w:rsidRPr="00000000" w14:paraId="000000B9">
      <w:pPr>
        <w:pStyle w:val="Heading1"/>
        <w:rPr/>
      </w:pPr>
      <w:bookmarkStart w:colFirst="0" w:colLast="0" w:name="_heading=h.3j2qqm3" w:id="19"/>
      <w:bookmarkEnd w:id="19"/>
      <w:r w:rsidDel="00000000" w:rsidR="00000000" w:rsidRPr="00000000">
        <w:rPr>
          <w:rtl w:val="0"/>
        </w:rPr>
        <w:t xml:space="preserve">Task 4: Video and Analysis</w:t>
      </w:r>
    </w:p>
    <w:p w:rsidR="00000000" w:rsidDel="00000000" w:rsidP="00000000" w:rsidRDefault="00000000" w:rsidRPr="00000000" w14:paraId="000000BA">
      <w:pPr>
        <w:pStyle w:val="Heading2"/>
        <w:rPr/>
      </w:pPr>
      <w:bookmarkStart w:colFirst="0" w:colLast="0" w:name="_heading=h.1y810tw" w:id="20"/>
      <w:bookmarkEnd w:id="20"/>
      <w:r w:rsidDel="00000000" w:rsidR="00000000" w:rsidRPr="00000000">
        <w:rPr>
          <w:rtl w:val="0"/>
        </w:rPr>
        <w:t xml:space="preserve">4.1 Introduction</w:t>
      </w:r>
    </w:p>
    <w:p w:rsidR="00000000" w:rsidDel="00000000" w:rsidP="00000000" w:rsidRDefault="00000000" w:rsidRPr="00000000" w14:paraId="000000BB">
      <w:pPr>
        <w:rPr/>
      </w:pPr>
      <w:r w:rsidDel="00000000" w:rsidR="00000000" w:rsidRPr="00000000">
        <w:rPr>
          <w:rtl w:val="0"/>
        </w:rPr>
        <w:t xml:space="preserve">In this video, we introduce GreenBite Kits with our logo and the tagline: "Savor Sustainability with GreenBite Kits." We speak to healthy eating and sustainability, sharing a personal story on how switching to fresh, locally sourced ingredients transformed our meals.</w:t>
      </w:r>
    </w:p>
    <w:p w:rsidR="00000000" w:rsidDel="00000000" w:rsidP="00000000" w:rsidRDefault="00000000" w:rsidRPr="00000000" w14:paraId="000000BC">
      <w:pPr>
        <w:pStyle w:val="Heading2"/>
        <w:rPr/>
      </w:pPr>
      <w:bookmarkStart w:colFirst="0" w:colLast="0" w:name="_heading=h.4i7ojhp" w:id="21"/>
      <w:bookmarkEnd w:id="21"/>
      <w:r w:rsidDel="00000000" w:rsidR="00000000" w:rsidRPr="00000000">
        <w:rPr>
          <w:rtl w:val="0"/>
        </w:rPr>
        <w:t xml:space="preserve">4.2 Storytelling Segment</w:t>
      </w:r>
    </w:p>
    <w:p w:rsidR="00000000" w:rsidDel="00000000" w:rsidP="00000000" w:rsidRDefault="00000000" w:rsidRPr="00000000" w14:paraId="000000BD">
      <w:pPr>
        <w:rPr/>
      </w:pPr>
      <w:r w:rsidDel="00000000" w:rsidR="00000000" w:rsidRPr="00000000">
        <w:rPr>
          <w:rtl w:val="0"/>
        </w:rPr>
        <w:t xml:space="preserve">In this portion of the storytelling, an already satisfied customer prepares their GreenBite Kit at home. The colourful, fresh, organic ingredients are vividly shown as they start to cook. The story revolves around how using locally sourced ingredients benefits one's lifestyle. </w:t>
      </w:r>
    </w:p>
    <w:p w:rsidR="00000000" w:rsidDel="00000000" w:rsidP="00000000" w:rsidRDefault="00000000" w:rsidRPr="00000000" w14:paraId="000000BE">
      <w:pPr>
        <w:pStyle w:val="Heading2"/>
        <w:rPr/>
      </w:pPr>
      <w:bookmarkStart w:colFirst="0" w:colLast="0" w:name="_heading=h.2xcytpi" w:id="22"/>
      <w:bookmarkEnd w:id="22"/>
      <w:r w:rsidDel="00000000" w:rsidR="00000000" w:rsidRPr="00000000">
        <w:rPr>
          <w:rtl w:val="0"/>
        </w:rPr>
        <w:t xml:space="preserve">4.3 Product Showcase</w:t>
      </w:r>
    </w:p>
    <w:p w:rsidR="00000000" w:rsidDel="00000000" w:rsidP="00000000" w:rsidRDefault="00000000" w:rsidRPr="00000000" w14:paraId="000000BF">
      <w:pPr>
        <w:rPr/>
      </w:pPr>
      <w:r w:rsidDel="00000000" w:rsidR="00000000" w:rsidRPr="00000000">
        <w:rPr>
          <w:rtl w:val="0"/>
        </w:rPr>
        <w:t xml:space="preserve">In the product showcase, several GreenBite Kits meal options are shown under the heading of customisation for vegan and vegetarian dietary preferences. Bright images of fresh, crispy ingredients and finished meals being beautifully plated attract viewers to the variety and flexibility that GreenBite Kits offers to accommodate diverse lifestyles and tastes.</w:t>
      </w:r>
    </w:p>
    <w:p w:rsidR="00000000" w:rsidDel="00000000" w:rsidP="00000000" w:rsidRDefault="00000000" w:rsidRPr="00000000" w14:paraId="000000C0">
      <w:pPr>
        <w:pStyle w:val="Heading2"/>
        <w:rPr/>
      </w:pPr>
      <w:bookmarkStart w:colFirst="0" w:colLast="0" w:name="_heading=h.1ci93xb" w:id="23"/>
      <w:bookmarkEnd w:id="23"/>
      <w:r w:rsidDel="00000000" w:rsidR="00000000" w:rsidRPr="00000000">
        <w:rPr>
          <w:rtl w:val="0"/>
        </w:rPr>
        <w:t xml:space="preserve">4.4 Sustainability Focus</w:t>
      </w:r>
    </w:p>
    <w:p w:rsidR="00000000" w:rsidDel="00000000" w:rsidP="00000000" w:rsidRDefault="00000000" w:rsidRPr="00000000" w14:paraId="000000C1">
      <w:pPr>
        <w:rPr/>
      </w:pPr>
      <w:r w:rsidDel="00000000" w:rsidR="00000000" w:rsidRPr="00000000">
        <w:rPr>
          <w:rtl w:val="0"/>
        </w:rPr>
        <w:t xml:space="preserve">GreenBite Kits is committed to sustainability through eco-friendly packaging and sustainable practices. The video will illustrate their use of biodegradable materials that help not to harm the environment much. Visuals include packaging, showing how each meal kit is carefully packed using renewable resources. </w:t>
      </w:r>
    </w:p>
    <w:p w:rsidR="00000000" w:rsidDel="00000000" w:rsidP="00000000" w:rsidRDefault="00000000" w:rsidRPr="00000000" w14:paraId="000000C2">
      <w:pPr>
        <w:pStyle w:val="Heading2"/>
        <w:rPr/>
      </w:pPr>
      <w:bookmarkStart w:colFirst="0" w:colLast="0" w:name="_heading=h.3whwml4" w:id="24"/>
      <w:bookmarkEnd w:id="24"/>
      <w:r w:rsidDel="00000000" w:rsidR="00000000" w:rsidRPr="00000000">
        <w:rPr>
          <w:rtl w:val="0"/>
        </w:rPr>
        <w:t xml:space="preserve">4.5 Conclusion</w:t>
      </w:r>
    </w:p>
    <w:p w:rsidR="00000000" w:rsidDel="00000000" w:rsidP="00000000" w:rsidRDefault="00000000" w:rsidRPr="00000000" w14:paraId="000000C3">
      <w:pPr>
        <w:rPr/>
      </w:pPr>
      <w:r w:rsidDel="00000000" w:rsidR="00000000" w:rsidRPr="00000000">
        <w:rPr>
          <w:rtl w:val="0"/>
        </w:rPr>
        <w:t xml:space="preserve">GreenBite Kits combines delicious, customisable meal options with a strong commitment to sustainability. By choosing these meal kits, customers not only enjoy healthy, fresh ingredients but also contribute to a greener planet, making a positive impact with every meal.</w:t>
      </w:r>
    </w:p>
    <w:p w:rsidR="00000000" w:rsidDel="00000000" w:rsidP="00000000" w:rsidRDefault="00000000" w:rsidRPr="00000000" w14:paraId="000000C4">
      <w:pPr>
        <w:pStyle w:val="Heading1"/>
        <w:rPr/>
      </w:pPr>
      <w:bookmarkStart w:colFirst="0" w:colLast="0" w:name="_heading=h.2bn6wsx" w:id="25"/>
      <w:bookmarkEnd w:id="25"/>
      <w:r w:rsidDel="00000000" w:rsidR="00000000" w:rsidRPr="00000000">
        <w:br w:type="page"/>
      </w:r>
      <w:r w:rsidDel="00000000" w:rsidR="00000000" w:rsidRPr="00000000">
        <w:rPr>
          <w:rtl w:val="0"/>
        </w:rPr>
      </w:r>
    </w:p>
    <w:p w:rsidR="00000000" w:rsidDel="00000000" w:rsidP="00000000" w:rsidRDefault="00000000" w:rsidRPr="00000000" w14:paraId="000000C5">
      <w:pPr>
        <w:pStyle w:val="Heading1"/>
        <w:rPr/>
      </w:pPr>
      <w:bookmarkStart w:colFirst="0" w:colLast="0" w:name="_heading=h.qsh70q" w:id="26"/>
      <w:bookmarkEnd w:id="26"/>
      <w:r w:rsidDel="00000000" w:rsidR="00000000" w:rsidRPr="00000000">
        <w:rPr>
          <w:rtl w:val="0"/>
        </w:rPr>
        <w:t xml:space="preserve">Reference List</w:t>
      </w:r>
    </w:p>
    <w:p w:rsidR="00000000" w:rsidDel="00000000" w:rsidP="00000000" w:rsidRDefault="00000000" w:rsidRPr="00000000" w14:paraId="000000C6">
      <w:pPr>
        <w:spacing w:after="200" w:lineRule="auto"/>
        <w:rPr>
          <w:highlight w:val="white"/>
        </w:rPr>
      </w:pPr>
      <w:r w:rsidDel="00000000" w:rsidR="00000000" w:rsidRPr="00000000">
        <w:rPr>
          <w:highlight w:val="white"/>
          <w:rtl w:val="0"/>
        </w:rPr>
        <w:t xml:space="preserve">Allioui, H. and Mourdi, Y., 2023. Exploring the full potentials of IoT for better financial growth and stability: A comprehensive survey. </w:t>
      </w:r>
      <w:r w:rsidDel="00000000" w:rsidR="00000000" w:rsidRPr="00000000">
        <w:rPr>
          <w:i w:val="1"/>
          <w:highlight w:val="white"/>
          <w:rtl w:val="0"/>
        </w:rPr>
        <w:t xml:space="preserve">Sensors</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(19), p.8015.</w:t>
      </w:r>
    </w:p>
    <w:p w:rsidR="00000000" w:rsidDel="00000000" w:rsidP="00000000" w:rsidRDefault="00000000" w:rsidRPr="00000000" w14:paraId="000000C7">
      <w:pPr>
        <w:spacing w:after="200" w:lineRule="auto"/>
        <w:rPr>
          <w:highlight w:val="white"/>
        </w:rPr>
      </w:pPr>
      <w:r w:rsidDel="00000000" w:rsidR="00000000" w:rsidRPr="00000000">
        <w:rPr>
          <w:highlight w:val="white"/>
          <w:rtl w:val="0"/>
        </w:rPr>
        <w:t xml:space="preserve">Ceynowa, W., Przybylowski, A., Wojtasik, P. and Ciskowski, Ł., 2023. ICT Adoption for Sustainable Logistics Development in the HoReCa and Wholesale Sectors. </w:t>
      </w:r>
      <w:r w:rsidDel="00000000" w:rsidR="00000000" w:rsidRPr="00000000">
        <w:rPr>
          <w:i w:val="1"/>
          <w:highlight w:val="white"/>
          <w:rtl w:val="0"/>
        </w:rPr>
        <w:t xml:space="preserve">Sustainability</w:t>
      </w:r>
      <w:r w:rsidDel="00000000" w:rsidR="00000000" w:rsidRPr="00000000">
        <w:rPr>
          <w:highlight w:val="white"/>
          <w:rtl w:val="0"/>
        </w:rPr>
        <w:t xml:space="preserve">, </w:t>
      </w:r>
      <w:r w:rsidDel="00000000" w:rsidR="00000000" w:rsidRPr="00000000">
        <w:rPr>
          <w:i w:val="1"/>
          <w:highlight w:val="white"/>
          <w:rtl w:val="0"/>
        </w:rPr>
        <w:t xml:space="preserve">15</w:t>
      </w:r>
      <w:r w:rsidDel="00000000" w:rsidR="00000000" w:rsidRPr="00000000">
        <w:rPr>
          <w:highlight w:val="white"/>
          <w:rtl w:val="0"/>
        </w:rPr>
        <w:t xml:space="preserve">(4), p.3746.</w:t>
      </w:r>
    </w:p>
    <w:p w:rsidR="00000000" w:rsidDel="00000000" w:rsidP="00000000" w:rsidRDefault="00000000" w:rsidRPr="00000000" w14:paraId="000000C8">
      <w:pPr>
        <w:spacing w:after="200" w:lineRule="auto"/>
        <w:rPr>
          <w:highlight w:val="white"/>
        </w:rPr>
      </w:pPr>
      <w:r w:rsidDel="00000000" w:rsidR="00000000" w:rsidRPr="00000000">
        <w:rPr>
          <w:highlight w:val="white"/>
          <w:rtl w:val="0"/>
        </w:rPr>
        <w:t xml:space="preserve">Hassoun, A., Cropotova, J., Trif, M., Rusu, A.V., Bobiş, O., Nayik, G.A., Jagdale, Y.D., Saeed, F., Afzaal, M., Mostashari, P. and Khaneghah, A.M., 2022. Consumer acceptance of new food trends resulting from the fourth industrial revolution technologies: A narrative review of the literature and future perspectives. </w:t>
      </w:r>
      <w:r w:rsidDel="00000000" w:rsidR="00000000" w:rsidRPr="00000000">
        <w:rPr>
          <w:i w:val="1"/>
          <w:highlight w:val="white"/>
          <w:rtl w:val="0"/>
        </w:rPr>
        <w:t xml:space="preserve">Frontiers in nutrition</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 p.972154.</w:t>
      </w:r>
    </w:p>
    <w:p w:rsidR="00000000" w:rsidDel="00000000" w:rsidP="00000000" w:rsidRDefault="00000000" w:rsidRPr="00000000" w14:paraId="000000C9">
      <w:pPr>
        <w:spacing w:after="200" w:lineRule="auto"/>
        <w:rPr>
          <w:highlight w:val="white"/>
        </w:rPr>
      </w:pPr>
      <w:r w:rsidDel="00000000" w:rsidR="00000000" w:rsidRPr="00000000">
        <w:rPr>
          <w:highlight w:val="white"/>
          <w:rtl w:val="0"/>
        </w:rPr>
        <w:t xml:space="preserve">Leung, F.F., Gu, F.F. and Palmatier, R.W., 2022. Online influencer marketing. </w:t>
      </w:r>
      <w:r w:rsidDel="00000000" w:rsidR="00000000" w:rsidRPr="00000000">
        <w:rPr>
          <w:i w:val="1"/>
          <w:highlight w:val="white"/>
          <w:rtl w:val="0"/>
        </w:rPr>
        <w:t xml:space="preserve">Journal of the Academy of Marketing Science</w:t>
      </w:r>
      <w:r w:rsidDel="00000000" w:rsidR="00000000" w:rsidRPr="00000000">
        <w:rPr>
          <w:highlight w:val="white"/>
          <w:rtl w:val="0"/>
        </w:rPr>
        <w:t xml:space="preserve">, </w:t>
      </w:r>
      <w:r w:rsidDel="00000000" w:rsidR="00000000" w:rsidRPr="00000000">
        <w:rPr>
          <w:i w:val="1"/>
          <w:highlight w:val="white"/>
          <w:rtl w:val="0"/>
        </w:rPr>
        <w:t xml:space="preserve">50</w:t>
      </w:r>
      <w:r w:rsidDel="00000000" w:rsidR="00000000" w:rsidRPr="00000000">
        <w:rPr>
          <w:highlight w:val="white"/>
          <w:rtl w:val="0"/>
        </w:rPr>
        <w:t xml:space="preserve">(2), pp.226-251.</w:t>
      </w:r>
    </w:p>
    <w:p w:rsidR="00000000" w:rsidDel="00000000" w:rsidP="00000000" w:rsidRDefault="00000000" w:rsidRPr="00000000" w14:paraId="000000CA">
      <w:pPr>
        <w:spacing w:after="200" w:lineRule="auto"/>
        <w:rPr>
          <w:highlight w:val="white"/>
        </w:rPr>
      </w:pPr>
      <w:r w:rsidDel="00000000" w:rsidR="00000000" w:rsidRPr="00000000">
        <w:rPr>
          <w:highlight w:val="white"/>
          <w:rtl w:val="0"/>
        </w:rPr>
        <w:t xml:space="preserve">Marzouk, O., Salminen, J., Zhang, P. and Jansen, B.J., 2022. Which message? Which channel? Which customer? Exploring response rates in multi-channel marketing using short-form advertising. </w:t>
      </w:r>
      <w:r w:rsidDel="00000000" w:rsidR="00000000" w:rsidRPr="00000000">
        <w:rPr>
          <w:i w:val="1"/>
          <w:highlight w:val="white"/>
          <w:rtl w:val="0"/>
        </w:rPr>
        <w:t xml:space="preserve">Data and Information Management</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(1), p.100008.</w:t>
      </w:r>
    </w:p>
    <w:p w:rsidR="00000000" w:rsidDel="00000000" w:rsidP="00000000" w:rsidRDefault="00000000" w:rsidRPr="00000000" w14:paraId="000000CB">
      <w:pPr>
        <w:spacing w:after="200" w:lineRule="auto"/>
        <w:rPr>
          <w:highlight w:val="white"/>
        </w:rPr>
      </w:pPr>
      <w:r w:rsidDel="00000000" w:rsidR="00000000" w:rsidRPr="00000000">
        <w:rPr>
          <w:highlight w:val="white"/>
          <w:rtl w:val="0"/>
        </w:rPr>
        <w:t xml:space="preserve">Nguyen, A.T., Parker, L., Brennan, L. and Lockrey, S., 2020. A consumer definition of eco-friendly packaging. </w:t>
      </w:r>
      <w:r w:rsidDel="00000000" w:rsidR="00000000" w:rsidRPr="00000000">
        <w:rPr>
          <w:i w:val="1"/>
          <w:highlight w:val="white"/>
          <w:rtl w:val="0"/>
        </w:rPr>
        <w:t xml:space="preserve">Journal of Cleaner Production</w:t>
      </w:r>
      <w:r w:rsidDel="00000000" w:rsidR="00000000" w:rsidRPr="00000000">
        <w:rPr>
          <w:highlight w:val="white"/>
          <w:rtl w:val="0"/>
        </w:rPr>
        <w:t xml:space="preserve">, </w:t>
      </w:r>
      <w:r w:rsidDel="00000000" w:rsidR="00000000" w:rsidRPr="00000000">
        <w:rPr>
          <w:i w:val="1"/>
          <w:highlight w:val="white"/>
          <w:rtl w:val="0"/>
        </w:rPr>
        <w:t xml:space="preserve">252</w:t>
      </w:r>
      <w:r w:rsidDel="00000000" w:rsidR="00000000" w:rsidRPr="00000000">
        <w:rPr>
          <w:highlight w:val="white"/>
          <w:rtl w:val="0"/>
        </w:rPr>
        <w:t xml:space="preserve">, p.119792.</w:t>
      </w:r>
    </w:p>
    <w:p w:rsidR="00000000" w:rsidDel="00000000" w:rsidP="00000000" w:rsidRDefault="00000000" w:rsidRPr="00000000" w14:paraId="000000CC">
      <w:pPr>
        <w:spacing w:after="200" w:lineRule="auto"/>
        <w:rPr/>
      </w:pPr>
      <w:r w:rsidDel="00000000" w:rsidR="00000000" w:rsidRPr="00000000">
        <w:rPr>
          <w:highlight w:val="white"/>
          <w:rtl w:val="0"/>
        </w:rPr>
        <w:t xml:space="preserve">Sullivan, V.S., Smeltzer, M.E., Cox, G.R. and MacKenzie‐Shalders, K.L., 2021. Consumer expectation and responses to environmental sustainability initiatives and their impact in foodservice operations: A systematic review. </w:t>
      </w:r>
      <w:r w:rsidDel="00000000" w:rsidR="00000000" w:rsidRPr="00000000">
        <w:rPr>
          <w:i w:val="1"/>
          <w:highlight w:val="white"/>
          <w:rtl w:val="0"/>
        </w:rPr>
        <w:t xml:space="preserve">Journal of Human Nutrition and Dietetics</w:t>
      </w:r>
      <w:r w:rsidDel="00000000" w:rsidR="00000000" w:rsidRPr="00000000">
        <w:rPr>
          <w:highlight w:val="white"/>
          <w:rtl w:val="0"/>
        </w:rPr>
        <w:t xml:space="preserve">, </w:t>
      </w:r>
      <w:r w:rsidDel="00000000" w:rsidR="00000000" w:rsidRPr="00000000">
        <w:rPr>
          <w:i w:val="1"/>
          <w:highlight w:val="white"/>
          <w:rtl w:val="0"/>
        </w:rPr>
        <w:t xml:space="preserve">34</w:t>
      </w:r>
      <w:r w:rsidDel="00000000" w:rsidR="00000000" w:rsidRPr="00000000">
        <w:rPr>
          <w:highlight w:val="white"/>
          <w:rtl w:val="0"/>
        </w:rPr>
        <w:t xml:space="preserve">(6), pp.994-1013.</w:t>
      </w:r>
      <w:r w:rsidDel="00000000" w:rsidR="00000000" w:rsidRPr="00000000">
        <w:rPr>
          <w:rtl w:val="0"/>
        </w:rPr>
      </w:r>
    </w:p>
    <w:sectPr>
      <w:footerReference r:id="rId22" w:type="default"/>
      <w:footerReference r:id="rId23"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E">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b w:val="1"/>
      <w:sz w:val="28"/>
      <w:szCs w:val="28"/>
    </w:rPr>
  </w:style>
  <w:style w:type="paragraph" w:styleId="Heading2">
    <w:name w:val="heading 2"/>
    <w:basedOn w:val="Normal"/>
    <w:next w:val="Normal"/>
    <w:uiPriority w:val="9"/>
    <w:unhideWhenUsed w:val="1"/>
    <w:qFormat w:val="1"/>
    <w:pPr>
      <w:keepNext w:val="1"/>
      <w:keepLines w:val="1"/>
      <w:spacing w:after="120" w:before="360"/>
      <w:outlineLvl w:val="1"/>
    </w:pPr>
    <w:rPr>
      <w:b w:val="1"/>
      <w:sz w:val="26"/>
      <w:szCs w:val="26"/>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Subtitle">
    <w:name w:val="Subtitle"/>
    <w:basedOn w:val="Normal"/>
    <w:next w:val="Normal"/>
    <w:pPr>
      <w:keepNext w:val="1"/>
      <w:keepLines w:val="1"/>
      <w:spacing w:after="320" w:lineRule="auto"/>
    </w:pPr>
    <w:rPr>
      <w:color w:val="666666"/>
      <w:sz w:val="30"/>
      <w:szCs w:val="3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7.png"/><Relationship Id="rId11" Type="http://schemas.openxmlformats.org/officeDocument/2006/relationships/image" Target="media/image2.png"/><Relationship Id="rId22" Type="http://schemas.openxmlformats.org/officeDocument/2006/relationships/footer" Target="footer1.xml"/><Relationship Id="rId10" Type="http://schemas.openxmlformats.org/officeDocument/2006/relationships/image" Target="media/image5.png"/><Relationship Id="rId21" Type="http://schemas.openxmlformats.org/officeDocument/2006/relationships/image" Target="media/image4.png"/><Relationship Id="rId13" Type="http://schemas.openxmlformats.org/officeDocument/2006/relationships/image" Target="media/image8.png"/><Relationship Id="rId12" Type="http://schemas.openxmlformats.org/officeDocument/2006/relationships/image" Target="media/image11.png"/><Relationship Id="rId23"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image" Target="media/image9.png"/><Relationship Id="rId14" Type="http://schemas.openxmlformats.org/officeDocument/2006/relationships/image" Target="media/image3.png"/><Relationship Id="rId17" Type="http://schemas.openxmlformats.org/officeDocument/2006/relationships/image" Target="media/image14.png"/><Relationship Id="rId16" Type="http://schemas.openxmlformats.org/officeDocument/2006/relationships/image" Target="media/image15.png"/><Relationship Id="rId5" Type="http://schemas.openxmlformats.org/officeDocument/2006/relationships/styles" Target="styles.xml"/><Relationship Id="rId19" Type="http://schemas.openxmlformats.org/officeDocument/2006/relationships/image" Target="media/image10.png"/><Relationship Id="rId6" Type="http://schemas.openxmlformats.org/officeDocument/2006/relationships/customXml" Target="../customXML/item1.xml"/><Relationship Id="rId18" Type="http://schemas.openxmlformats.org/officeDocument/2006/relationships/image" Target="media/image12.png"/><Relationship Id="rId7" Type="http://schemas.openxmlformats.org/officeDocument/2006/relationships/image" Target="media/image1.png"/><Relationship Id="rId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W9bRs2bFQPXmWI4Zo4ndQJe5y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OAByITEtQW9wTkdjMXR3aEk1YkhCcTNHX2FRMDZyRFgxRGVYd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2024-12-04T12:21:00Z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1044eeaa493a45f0ecf4866837ec6ccfcd3c6d92b9b3820564df19f29ac60c86</vt:lpwstr>
  </property>
</Properties>
</file>