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9B4676A" wp14:paraId="61093134" wp14:textId="553F06CB">
      <w:pPr>
        <w:pStyle w:val="ListParagraph"/>
        <w:numPr>
          <w:ilvl w:val="0"/>
          <w:numId w:val="1"/>
        </w:numPr>
        <w:jc w:val="center"/>
        <w:rPr>
          <w:u w:val="single"/>
        </w:rPr>
      </w:pPr>
      <w:bookmarkStart w:name="_Int_TNJdXcbS" w:id="931561814"/>
      <w:r w:rsidRPr="09FD8CCD" w:rsidR="67D91E85">
        <w:rPr>
          <w:u w:val="single"/>
        </w:rPr>
        <w:t>Project Life Cycle</w:t>
      </w:r>
      <w:bookmarkEnd w:id="931561814"/>
    </w:p>
    <w:p xmlns:wp14="http://schemas.microsoft.com/office/word/2010/wordml" w:rsidP="1FB08873" wp14:paraId="5E26CD3C" wp14:textId="5ADE77B0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59B4676A" w:rsidR="236219FB">
        <w:rPr>
          <w:sz w:val="22"/>
          <w:szCs w:val="22"/>
        </w:rPr>
        <w:t>The pr</w:t>
      </w:r>
      <w:r w:rsidR="236219FB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144FA61C" wp14:anchorId="776BC90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924175" cy="1485518"/>
            <wp:effectExtent l="0" t="0" r="0" b="0"/>
            <wp:wrapSquare wrapText="bothSides"/>
            <wp:docPr id="11925814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2c23341ac5462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4175" cy="14855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9B4676A" w:rsidR="236219FB">
        <w:rPr>
          <w:sz w:val="22"/>
          <w:szCs w:val="22"/>
        </w:rPr>
        <w:t>oj</w:t>
      </w:r>
      <w:r w:rsidRPr="59B4676A" w:rsidR="236219FB">
        <w:rPr>
          <w:sz w:val="22"/>
          <w:szCs w:val="22"/>
        </w:rPr>
        <w:t>ect life cycle consists of four main phases. These are</w:t>
      </w:r>
      <w:r w:rsidRPr="1FB08873" w:rsidR="236219FB">
        <w:rPr>
          <w:sz w:val="22"/>
          <w:szCs w:val="22"/>
        </w:rPr>
        <w:t xml:space="preserve"> </w:t>
      </w:r>
      <w:r w:rsidRPr="1FB08873" w:rsidR="26D4B785">
        <w:rPr>
          <w:sz w:val="22"/>
          <w:szCs w:val="22"/>
        </w:rPr>
        <w:t xml:space="preserve">initiation, planning, </w:t>
      </w:r>
      <w:r w:rsidRPr="1FB08873" w:rsidR="26D4B785">
        <w:rPr>
          <w:sz w:val="22"/>
          <w:szCs w:val="22"/>
        </w:rPr>
        <w:t>execution</w:t>
      </w:r>
      <w:r w:rsidRPr="1FB08873" w:rsidR="26D4B785">
        <w:rPr>
          <w:sz w:val="22"/>
          <w:szCs w:val="22"/>
        </w:rPr>
        <w:t xml:space="preserve"> and closure</w:t>
      </w:r>
      <w:r w:rsidRPr="1FB08873" w:rsidR="5A949B2B">
        <w:rPr>
          <w:sz w:val="22"/>
          <w:szCs w:val="22"/>
        </w:rPr>
        <w:t xml:space="preserve"> (</w:t>
      </w:r>
      <w:r w:rsidRPr="1FB08873" w:rsidR="2CF545A3">
        <w:rPr>
          <w:sz w:val="22"/>
          <w:szCs w:val="22"/>
        </w:rPr>
        <w:t xml:space="preserve">Pinto, et al.)</w:t>
      </w:r>
      <w:r w:rsidRPr="1FB08873" w:rsidR="26D4B785">
        <w:rPr>
          <w:sz w:val="22"/>
          <w:szCs w:val="22"/>
        </w:rPr>
        <w:t xml:space="preserve">.</w:t>
      </w:r>
      <w:r w:rsidRPr="1FB08873" w:rsidR="4707EB79">
        <w:rPr>
          <w:sz w:val="22"/>
          <w:szCs w:val="22"/>
        </w:rPr>
        <w:t xml:space="preserve"> The diagram </w:t>
      </w:r>
      <w:r w:rsidRPr="1FB08873" w:rsidR="4707EB79">
        <w:rPr>
          <w:sz w:val="22"/>
          <w:szCs w:val="22"/>
        </w:rPr>
        <w:t>s</w:t>
      </w:r>
      <w:r w:rsidRPr="1FB08873" w:rsidR="4707EB79">
        <w:rPr>
          <w:sz w:val="22"/>
          <w:szCs w:val="22"/>
        </w:rPr>
        <w:t>h</w:t>
      </w:r>
      <w:r w:rsidRPr="1FB08873" w:rsidR="4707EB79">
        <w:rPr>
          <w:sz w:val="22"/>
          <w:szCs w:val="22"/>
        </w:rPr>
        <w:t>o</w:t>
      </w:r>
      <w:r w:rsidRPr="1FB08873" w:rsidR="4707EB79">
        <w:rPr>
          <w:sz w:val="22"/>
          <w:szCs w:val="22"/>
        </w:rPr>
        <w:t>w</w:t>
      </w:r>
      <w:r w:rsidRPr="1FB08873" w:rsidR="4707EB79">
        <w:rPr>
          <w:sz w:val="22"/>
          <w:szCs w:val="22"/>
        </w:rPr>
        <w:t>n</w:t>
      </w:r>
      <w:r w:rsidRPr="1FB08873" w:rsidR="4707EB79">
        <w:rPr>
          <w:sz w:val="22"/>
          <w:szCs w:val="22"/>
        </w:rPr>
        <w:t xml:space="preserve"> </w:t>
      </w:r>
      <w:r w:rsidRPr="1FB08873" w:rsidR="4707EB79">
        <w:rPr>
          <w:sz w:val="22"/>
          <w:szCs w:val="22"/>
        </w:rPr>
        <w:t>o</w:t>
      </w:r>
      <w:r w:rsidRPr="1FB08873" w:rsidR="4707EB79">
        <w:rPr>
          <w:sz w:val="22"/>
          <w:szCs w:val="22"/>
        </w:rPr>
        <w:t>n</w:t>
      </w:r>
      <w:r w:rsidRPr="1FB08873" w:rsidR="4707EB79">
        <w:rPr>
          <w:sz w:val="22"/>
          <w:szCs w:val="22"/>
        </w:rPr>
        <w:t xml:space="preserve"> </w:t>
      </w:r>
      <w:r w:rsidRPr="1FB08873" w:rsidR="4707EB79">
        <w:rPr>
          <w:sz w:val="22"/>
          <w:szCs w:val="22"/>
        </w:rPr>
        <w:t>t</w:t>
      </w:r>
      <w:r w:rsidRPr="1FB08873" w:rsidR="4707EB79">
        <w:rPr>
          <w:sz w:val="22"/>
          <w:szCs w:val="22"/>
        </w:rPr>
        <w:t>h</w:t>
      </w:r>
      <w:r w:rsidRPr="1FB08873" w:rsidR="4707EB79">
        <w:rPr>
          <w:sz w:val="22"/>
          <w:szCs w:val="22"/>
        </w:rPr>
        <w:t>e</w:t>
      </w:r>
      <w:r w:rsidRPr="1FB08873" w:rsidR="4707EB79">
        <w:rPr>
          <w:sz w:val="22"/>
          <w:szCs w:val="22"/>
        </w:rPr>
        <w:t xml:space="preserve"> </w:t>
      </w:r>
      <w:r w:rsidRPr="1FB08873" w:rsidR="4707EB79">
        <w:rPr>
          <w:sz w:val="22"/>
          <w:szCs w:val="22"/>
        </w:rPr>
        <w:t xml:space="preserve">left </w:t>
      </w:r>
      <w:r w:rsidRPr="1FB08873" w:rsidR="7AC4AA2E">
        <w:rPr>
          <w:sz w:val="22"/>
          <w:szCs w:val="22"/>
        </w:rPr>
        <w:t>was illustrates the phases of the project life cycle (</w:t>
      </w:r>
      <w:r w:rsidRPr="1FB08873" w:rsidR="7AC4AA2E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Adams &amp; Barndt, 1978). </w:t>
      </w:r>
      <w:r w:rsidRPr="1FB08873" w:rsidR="21209E20">
        <w:rPr>
          <w:rFonts w:ascii="Aptos" w:hAnsi="Aptos" w:eastAsia="Aptos" w:cs="Aptos"/>
          <w:noProof w:val="0"/>
          <w:sz w:val="22"/>
          <w:szCs w:val="22"/>
          <w:lang w:val="en-US"/>
        </w:rPr>
        <w:t>The main purpose of this is to provide a clear structure to a pro</w:t>
      </w:r>
      <w:r w:rsidRPr="1FB08873" w:rsidR="1E10916F">
        <w:rPr>
          <w:rFonts w:ascii="Aptos" w:hAnsi="Aptos" w:eastAsia="Aptos" w:cs="Aptos"/>
          <w:noProof w:val="0"/>
          <w:sz w:val="22"/>
          <w:szCs w:val="22"/>
          <w:lang w:val="en-US"/>
        </w:rPr>
        <w:t>ject</w:t>
      </w:r>
      <w:r w:rsidRPr="1FB08873" w:rsidR="7A555CF2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so that it can be executed without any confusion.</w:t>
      </w:r>
    </w:p>
    <w:p xmlns:wp14="http://schemas.microsoft.com/office/word/2010/wordml" w:rsidP="1FB08873" wp14:paraId="0AA4B7E3" wp14:textId="79B91187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1FB08873" w:rsidR="7A555CF2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The first stage, initiation, the project scope is </w:t>
      </w:r>
      <w:r w:rsidRPr="1FB08873" w:rsidR="7A555CF2">
        <w:rPr>
          <w:rFonts w:ascii="Aptos" w:hAnsi="Aptos" w:eastAsia="Aptos" w:cs="Aptos"/>
          <w:noProof w:val="0"/>
          <w:sz w:val="22"/>
          <w:szCs w:val="22"/>
          <w:lang w:val="en-US"/>
        </w:rPr>
        <w:t>identified</w:t>
      </w:r>
      <w:r w:rsidRPr="1FB08873" w:rsidR="7A555CF2">
        <w:rPr>
          <w:rFonts w:ascii="Aptos" w:hAnsi="Aptos" w:eastAsia="Aptos" w:cs="Aptos"/>
          <w:noProof w:val="0"/>
          <w:sz w:val="22"/>
          <w:szCs w:val="22"/>
          <w:lang w:val="en-US"/>
        </w:rPr>
        <w:t>. Ofte</w:t>
      </w:r>
      <w:r w:rsidRPr="1FB08873" w:rsidR="25A18966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n, this is done doing team discussions where the </w:t>
      </w:r>
      <w:r w:rsidRPr="1FB08873" w:rsidR="25A18966">
        <w:rPr>
          <w:rFonts w:ascii="Aptos" w:hAnsi="Aptos" w:eastAsia="Aptos" w:cs="Aptos"/>
          <w:noProof w:val="0"/>
          <w:sz w:val="22"/>
          <w:szCs w:val="22"/>
          <w:lang w:val="en-US"/>
        </w:rPr>
        <w:t>objectives</w:t>
      </w:r>
      <w:r w:rsidRPr="1FB08873" w:rsidR="25A18966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are listed in </w:t>
      </w:r>
      <w:r w:rsidRPr="1FB08873" w:rsidR="25A18966">
        <w:rPr>
          <w:rFonts w:ascii="Aptos" w:hAnsi="Aptos" w:eastAsia="Aptos" w:cs="Aptos"/>
          <w:noProof w:val="0"/>
          <w:sz w:val="22"/>
          <w:szCs w:val="22"/>
          <w:lang w:val="en-US"/>
        </w:rPr>
        <w:t>various ways</w:t>
      </w:r>
      <w:r w:rsidRPr="1FB08873" w:rsidR="25A18966">
        <w:rPr>
          <w:rFonts w:ascii="Aptos" w:hAnsi="Aptos" w:eastAsia="Aptos" w:cs="Aptos"/>
          <w:noProof w:val="0"/>
          <w:sz w:val="22"/>
          <w:szCs w:val="22"/>
          <w:lang w:val="en-US"/>
        </w:rPr>
        <w:t>: mind maps, lists, bullet points, etc. Dur</w:t>
      </w:r>
      <w:r w:rsidRPr="1FB08873" w:rsidR="553F42BE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ing this stage, </w:t>
      </w:r>
      <w:r w:rsidRPr="1FB08873" w:rsidR="74F53E7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the necessary approval and resources are </w:t>
      </w:r>
      <w:r w:rsidRPr="1FB08873" w:rsidR="74F53E71">
        <w:rPr>
          <w:rFonts w:ascii="Aptos" w:hAnsi="Aptos" w:eastAsia="Aptos" w:cs="Aptos"/>
          <w:noProof w:val="0"/>
          <w:sz w:val="22"/>
          <w:szCs w:val="22"/>
          <w:lang w:val="en-US"/>
        </w:rPr>
        <w:t>acquired</w:t>
      </w:r>
      <w:r w:rsidRPr="1FB08873" w:rsidR="74F53E7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to begin the planning stage.</w:t>
      </w:r>
    </w:p>
    <w:p xmlns:wp14="http://schemas.microsoft.com/office/word/2010/wordml" w:rsidP="1FB08873" wp14:paraId="408B285A" wp14:textId="6C0D1470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1FB08873" w:rsidR="74F53E7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The planning stage is essential in ensuring that the team and project has a firm foundation. </w:t>
      </w:r>
      <w:bookmarkStart w:name="_Int_Z2lzgqTh" w:id="1147905614"/>
      <w:r w:rsidRPr="1FB08873" w:rsidR="74F53E7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At this stage, </w:t>
      </w:r>
      <w:r w:rsidRPr="1FB08873" w:rsidR="3582DB4A">
        <w:rPr>
          <w:rFonts w:ascii="Aptos" w:hAnsi="Aptos" w:eastAsia="Aptos" w:cs="Aptos"/>
          <w:noProof w:val="0"/>
          <w:sz w:val="22"/>
          <w:szCs w:val="22"/>
          <w:lang w:val="en-US"/>
        </w:rPr>
        <w:t>budgeting, scheduling, and scoping are explored and taken into account.</w:t>
      </w:r>
      <w:bookmarkEnd w:id="1147905614"/>
      <w:r w:rsidRPr="1FB08873" w:rsidR="3582DB4A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With effective planning, the project has a higher chance of being successful. </w:t>
      </w:r>
    </w:p>
    <w:p xmlns:wp14="http://schemas.microsoft.com/office/word/2010/wordml" w:rsidP="1FB08873" wp14:paraId="6B923E64" wp14:textId="7185AC87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1FB08873" w:rsidR="3582DB4A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The next stage is execution which is shown to be the longest phase. This is where the project plan is </w:t>
      </w:r>
      <w:r w:rsidRPr="1FB08873" w:rsidR="3582DB4A">
        <w:rPr>
          <w:rFonts w:ascii="Aptos" w:hAnsi="Aptos" w:eastAsia="Aptos" w:cs="Aptos"/>
          <w:noProof w:val="0"/>
          <w:sz w:val="22"/>
          <w:szCs w:val="22"/>
          <w:lang w:val="en-US"/>
        </w:rPr>
        <w:t>essentially put</w:t>
      </w:r>
      <w:r w:rsidRPr="1FB08873" w:rsidR="3582DB4A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into action</w:t>
      </w:r>
      <w:r w:rsidRPr="1FB08873" w:rsidR="63B4F705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, managing the challenges and following the criteria. </w:t>
      </w:r>
    </w:p>
    <w:p xmlns:wp14="http://schemas.microsoft.com/office/word/2010/wordml" w:rsidP="1FB08873" wp14:paraId="09AB0889" wp14:textId="3AD32414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0AB57790" w:rsidR="63B4F705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The last stage is closure, which is where the project is officially completed; conclusions are </w:t>
      </w:r>
      <w:r w:rsidRPr="0AB57790" w:rsidR="295E4BF4">
        <w:rPr>
          <w:rFonts w:ascii="Aptos" w:hAnsi="Aptos" w:eastAsia="Aptos" w:cs="Aptos"/>
          <w:noProof w:val="0"/>
          <w:sz w:val="22"/>
          <w:szCs w:val="22"/>
          <w:lang w:val="en-US"/>
        </w:rPr>
        <w:t>drawn,</w:t>
      </w:r>
      <w:r w:rsidRPr="0AB57790" w:rsidR="63B4F705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0AB57790" w:rsidR="1199BEA3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and the overall outcome is evaluated. </w:t>
      </w:r>
    </w:p>
    <w:p xmlns:wp14="http://schemas.microsoft.com/office/word/2010/wordml" w:rsidP="1FB08873" wp14:paraId="70FC6217" wp14:textId="5B42F1F1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0A3EE063" wp14:textId="766FA82F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03A4CCAB" wp14:textId="2B60A3B9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0E2B1B34" wp14:textId="296632C3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06D15051" wp14:textId="19AB4760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7C61F240" wp14:textId="1910D3DE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4C6FAF5F" wp14:textId="761D36B5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2BD03579" wp14:textId="7CD41205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42B6B516" wp14:textId="18FA8FCD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2DA033FC" wp14:textId="643F3148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459D5BDF" wp14:textId="4EBF3B0A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6F597BE1" wp14:textId="4A7EFD8F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6B4D8202" wp14:textId="1768A248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6012A9C1" wp14:textId="2658D7E4">
      <w:pPr>
        <w:pStyle w:val="Normal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1FB08873" wp14:paraId="6DC1CAEF" wp14:textId="2F1D997D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u w:val="single"/>
          <w:lang w:val="en-US"/>
        </w:rPr>
      </w:pPr>
      <w:r w:rsidRPr="1FB08873" w:rsidR="1199BE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 – </w:t>
      </w:r>
      <w:r w:rsidRPr="1FB08873" w:rsidR="1199BEA3">
        <w:rPr>
          <w:rFonts w:ascii="Aptos" w:hAnsi="Aptos" w:eastAsia="Aptos" w:cs="Aptos"/>
          <w:noProof w:val="0"/>
          <w:sz w:val="24"/>
          <w:szCs w:val="24"/>
          <w:u w:val="single"/>
          <w:lang w:val="en-US"/>
        </w:rPr>
        <w:t>Quad Chart and Iron Triangle</w:t>
      </w:r>
    </w:p>
    <w:p xmlns:wp14="http://schemas.microsoft.com/office/word/2010/wordml" w:rsidP="59B4676A" wp14:paraId="206164B4" wp14:textId="14C2D5EA">
      <w:pPr>
        <w:pStyle w:val="Normal"/>
        <w:jc w:val="left"/>
      </w:pPr>
      <w:r w:rsidR="45AC71BD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397E509B" wp14:anchorId="6FD87C9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872211" cy="1266825"/>
            <wp:effectExtent l="0" t="0" r="0" b="0"/>
            <wp:wrapSquare wrapText="bothSides"/>
            <wp:docPr id="14508237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959873a5314b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2211" cy="1266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AB57790" w:rsidR="45AC71BD">
        <w:rPr>
          <w:sz w:val="22"/>
          <w:szCs w:val="22"/>
        </w:rPr>
        <w:t xml:space="preserve">The purpose of the quad chart is to </w:t>
      </w:r>
      <w:r w:rsidRPr="0AB57790" w:rsidR="278D5A04">
        <w:rPr>
          <w:sz w:val="22"/>
          <w:szCs w:val="22"/>
        </w:rPr>
        <w:t xml:space="preserve">provide a </w:t>
      </w:r>
      <w:r w:rsidRPr="0AB57790" w:rsidR="45AC71BD">
        <w:rPr>
          <w:sz w:val="22"/>
          <w:szCs w:val="22"/>
        </w:rPr>
        <w:t>visuall</w:t>
      </w:r>
      <w:r w:rsidRPr="0AB57790" w:rsidR="45AC71BD">
        <w:rPr>
          <w:sz w:val="22"/>
          <w:szCs w:val="22"/>
        </w:rPr>
        <w:t>y</w:t>
      </w:r>
      <w:r w:rsidRPr="0AB57790" w:rsidR="45AC71BD">
        <w:rPr>
          <w:sz w:val="22"/>
          <w:szCs w:val="22"/>
        </w:rPr>
        <w:t xml:space="preserve"> comprehensible summary of the </w:t>
      </w:r>
      <w:r w:rsidRPr="0AB57790" w:rsidR="09AACD95">
        <w:rPr>
          <w:sz w:val="22"/>
          <w:szCs w:val="22"/>
        </w:rPr>
        <w:t>project’s key concepts - the purpose, customers, desired results, and measures of success</w:t>
      </w:r>
      <w:r w:rsidRPr="0AB57790" w:rsidR="0F64CAA7">
        <w:rPr>
          <w:sz w:val="22"/>
          <w:szCs w:val="22"/>
        </w:rPr>
        <w:t xml:space="preserve"> (Stamey, 2005). The first step is outlining the purpose which </w:t>
      </w:r>
      <w:r w:rsidRPr="0AB57790" w:rsidR="7E438BD3">
        <w:rPr>
          <w:sz w:val="22"/>
          <w:szCs w:val="22"/>
        </w:rPr>
        <w:t>consists</w:t>
      </w:r>
      <w:r w:rsidRPr="0AB57790" w:rsidR="0F64CAA7">
        <w:rPr>
          <w:sz w:val="22"/>
          <w:szCs w:val="22"/>
        </w:rPr>
        <w:t xml:space="preserve"> of detailing the project</w:t>
      </w:r>
      <w:r w:rsidRPr="0AB57790" w:rsidR="00A29A07">
        <w:rPr>
          <w:sz w:val="22"/>
          <w:szCs w:val="22"/>
        </w:rPr>
        <w:t>’s service (</w:t>
      </w:r>
      <w:r w:rsidRPr="0AB57790" w:rsidR="2EE53535">
        <w:rPr>
          <w:sz w:val="22"/>
          <w:szCs w:val="22"/>
        </w:rPr>
        <w:t xml:space="preserve">what </w:t>
      </w:r>
      <w:r w:rsidRPr="0AB57790" w:rsidR="2EE53535">
        <w:rPr>
          <w:sz w:val="22"/>
          <w:szCs w:val="22"/>
        </w:rPr>
        <w:t>it’s</w:t>
      </w:r>
      <w:r w:rsidRPr="0AB57790" w:rsidR="2EE53535">
        <w:rPr>
          <w:sz w:val="22"/>
          <w:szCs w:val="22"/>
        </w:rPr>
        <w:t xml:space="preserve"> supposed to provide).</w:t>
      </w:r>
      <w:r w:rsidRPr="0AB57790" w:rsidR="5C6B4892">
        <w:rPr>
          <w:sz w:val="22"/>
          <w:szCs w:val="22"/>
        </w:rPr>
        <w:t xml:space="preserve"> Next, </w:t>
      </w:r>
      <w:r w:rsidRPr="0AB57790" w:rsidR="311E4DDB">
        <w:rPr>
          <w:sz w:val="22"/>
          <w:szCs w:val="22"/>
        </w:rPr>
        <w:t>the desired outcome in terms of team dynamics, revenue, stakeholder satisfaction, etc. Furthermore, the third stage is listi</w:t>
      </w:r>
      <w:r w:rsidRPr="0AB57790" w:rsidR="1B8E98F3">
        <w:rPr>
          <w:sz w:val="22"/>
          <w:szCs w:val="22"/>
        </w:rPr>
        <w:t xml:space="preserve">ng the key customers and individuals which are involved in the project. </w:t>
      </w:r>
      <w:bookmarkStart w:name="_Int_r8JivKwB" w:id="1636534286"/>
      <w:r w:rsidRPr="0AB57790" w:rsidR="1B8E98F3">
        <w:rPr>
          <w:sz w:val="22"/>
          <w:szCs w:val="22"/>
        </w:rPr>
        <w:t xml:space="preserve">Finally, there are </w:t>
      </w:r>
      <w:r w:rsidRPr="0AB57790" w:rsidR="1B8E98F3">
        <w:rPr>
          <w:sz w:val="22"/>
          <w:szCs w:val="22"/>
        </w:rPr>
        <w:t>the ways</w:t>
      </w:r>
      <w:r w:rsidRPr="0AB57790" w:rsidR="1B8E98F3">
        <w:rPr>
          <w:sz w:val="22"/>
          <w:szCs w:val="22"/>
        </w:rPr>
        <w:t xml:space="preserve"> </w:t>
      </w:r>
      <w:r w:rsidRPr="0AB57790" w:rsidR="3D5A6664">
        <w:rPr>
          <w:sz w:val="22"/>
          <w:szCs w:val="22"/>
        </w:rPr>
        <w:t xml:space="preserve">to see if the project has been achieved following the set aims and </w:t>
      </w:r>
      <w:r w:rsidRPr="0AB57790" w:rsidR="3D5A6664">
        <w:rPr>
          <w:sz w:val="22"/>
          <w:szCs w:val="22"/>
        </w:rPr>
        <w:t>objective</w:t>
      </w:r>
      <w:r w:rsidRPr="0AB57790" w:rsidR="3D5A6664">
        <w:rPr>
          <w:sz w:val="22"/>
          <w:szCs w:val="22"/>
        </w:rPr>
        <w:t>s</w:t>
      </w:r>
      <w:r w:rsidRPr="0AB57790" w:rsidR="3D5A6664">
        <w:rPr>
          <w:sz w:val="22"/>
          <w:szCs w:val="22"/>
        </w:rPr>
        <w:t xml:space="preserve">.</w:t>
      </w:r>
      <w:bookmarkEnd w:id="1636534286"/>
      <w:r w:rsidRPr="0AB57790" w:rsidR="3D5A6664">
        <w:rPr>
          <w:sz w:val="22"/>
          <w:szCs w:val="22"/>
        </w:rPr>
        <w:t xml:space="preserve"> </w:t>
      </w:r>
    </w:p>
    <w:p xmlns:wp14="http://schemas.microsoft.com/office/word/2010/wordml" w:rsidP="0AB57790" wp14:paraId="6A606EC1" wp14:textId="3040BCC2">
      <w:pPr>
        <w:pStyle w:val="Normal"/>
        <w:jc w:val="left"/>
        <w:rPr>
          <w:sz w:val="22"/>
          <w:szCs w:val="22"/>
        </w:rPr>
      </w:pPr>
    </w:p>
    <w:p xmlns:wp14="http://schemas.microsoft.com/office/word/2010/wordml" w:rsidP="3CE7BAED" wp14:paraId="2C078E63" wp14:textId="0E43B910">
      <w:pPr>
        <w:pStyle w:val="Normal"/>
        <w:jc w:val="left"/>
        <w:rPr>
          <w:sz w:val="22"/>
          <w:szCs w:val="22"/>
        </w:rPr>
      </w:pPr>
      <w:r w:rsidRPr="0AB57790" w:rsidR="5B30959D">
        <w:rPr>
          <w:sz w:val="22"/>
          <w:szCs w:val="22"/>
        </w:rPr>
        <w:t xml:space="preserve">The purpose of the iron triangle </w:t>
      </w:r>
      <w:r>
        <w:br/>
      </w:r>
      <w:r w:rsidRPr="3CE7BAED" w:rsidR="5B30959D">
        <w:rPr>
          <w:sz w:val="22"/>
          <w:szCs w:val="22"/>
        </w:rPr>
        <w:t>i</w:t>
      </w:r>
      <w:r w:rsidRPr="3CE7BAED" w:rsidR="5B30959D">
        <w:rPr>
          <w:sz w:val="22"/>
          <w:szCs w:val="22"/>
        </w:rPr>
        <w:t>s</w:t>
      </w:r>
      <w:r w:rsidRPr="3CE7BAED" w:rsidR="5B30959D">
        <w:rPr>
          <w:sz w:val="22"/>
          <w:szCs w:val="22"/>
        </w:rPr>
        <w:t xml:space="preserve"> </w:t>
      </w:r>
      <w:r w:rsidRPr="3CE7BAED" w:rsidR="5B30959D">
        <w:rPr>
          <w:sz w:val="22"/>
          <w:szCs w:val="22"/>
        </w:rPr>
        <w:t>t</w:t>
      </w:r>
      <w:r w:rsidRPr="3CE7BAED" w:rsidR="5B30959D">
        <w:rPr>
          <w:sz w:val="22"/>
          <w:szCs w:val="22"/>
        </w:rPr>
        <w:t>o</w:t>
      </w:r>
      <w:r w:rsidRPr="3CE7BAED" w:rsidR="554EEE8A">
        <w:rPr>
          <w:sz w:val="22"/>
          <w:szCs w:val="22"/>
        </w:rPr>
        <w:t xml:space="preserve"> </w:t>
      </w:r>
      <w:r w:rsidRPr="3CE7BAED" w:rsidR="554EEE8A">
        <w:rPr>
          <w:sz w:val="22"/>
          <w:szCs w:val="22"/>
        </w:rPr>
        <w:t>represent</w:t>
      </w:r>
      <w:r w:rsidRPr="3CE7BAED" w:rsidR="554EEE8A">
        <w:rPr>
          <w:sz w:val="22"/>
          <w:szCs w:val="22"/>
        </w:rPr>
        <w:t xml:space="preserve">” the relationship between key performance criteria” (Pollack, et al. 2018). </w:t>
      </w:r>
      <w:r w:rsidRPr="3CE7BAED" w:rsidR="041D3E44">
        <w:rPr>
          <w:sz w:val="22"/>
          <w:szCs w:val="22"/>
        </w:rPr>
        <w:t xml:space="preserve">This diagram suggests that as one element of the triangle changes (scope, cost, or time), it will directly </w:t>
      </w:r>
      <w:r w:rsidRPr="3CE7BAED" w:rsidR="041D3E44">
        <w:rPr>
          <w:sz w:val="22"/>
          <w:szCs w:val="22"/>
        </w:rPr>
        <w:t>impact</w:t>
      </w:r>
      <w:r w:rsidRPr="3CE7BAED" w:rsidR="041D3E44">
        <w:rPr>
          <w:sz w:val="22"/>
          <w:szCs w:val="22"/>
        </w:rPr>
        <w:t xml:space="preserve"> the product quality, or the </w:t>
      </w:r>
      <w:r w:rsidRPr="3CE7BAED" w:rsidR="7D9D18FD">
        <w:rPr>
          <w:sz w:val="22"/>
          <w:szCs w:val="22"/>
        </w:rPr>
        <w:t xml:space="preserve">other elements. </w:t>
      </w:r>
      <w:r w:rsidRPr="3CE7BAED" w:rsidR="7B0F6E06">
        <w:rPr>
          <w:sz w:val="22"/>
          <w:szCs w:val="22"/>
        </w:rPr>
        <w:t xml:space="preserve">The </w:t>
      </w:r>
      <w:r w:rsidRPr="3CE7BAED" w:rsidR="7B0F6E06">
        <w:rPr>
          <w:sz w:val="22"/>
          <w:szCs w:val="22"/>
        </w:rPr>
        <w:t>reason why</w:t>
      </w:r>
      <w:r w:rsidRPr="3CE7BAED" w:rsidR="7B0F6E06">
        <w:rPr>
          <w:sz w:val="22"/>
          <w:szCs w:val="22"/>
        </w:rPr>
        <w:t xml:space="preserve"> this triangle is useful is because, like the quad chart, it is visual and can be easily understood by team members. In addition, </w:t>
      </w:r>
      <w:r w:rsidRPr="3CE7BAED" w:rsidR="48991E2C">
        <w:rPr>
          <w:sz w:val="22"/>
          <w:szCs w:val="22"/>
        </w:rPr>
        <w:t xml:space="preserve">it is a useful tool which aids in the decision making of management officials, when one of the factors is changed or impacted. </w:t>
      </w:r>
      <w:r w:rsidR="0AB57790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582327E9" wp14:anchorId="46F2C6A9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059540" cy="1295400"/>
            <wp:effectExtent l="0" t="0" r="0" b="0"/>
            <wp:wrapSquare wrapText="bothSides"/>
            <wp:docPr id="3966857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9f725e0a5042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9540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CE7BAED" w:rsidP="3CE7BAED" w:rsidRDefault="3CE7BAED" w14:paraId="77513D83" w14:textId="4052DCCB">
      <w:pPr>
        <w:pStyle w:val="Normal"/>
        <w:jc w:val="left"/>
      </w:pPr>
    </w:p>
    <w:p w:rsidR="3CE7BAED" w:rsidP="3CE7BAED" w:rsidRDefault="3CE7BAED" w14:paraId="7E7E7A3B" w14:textId="6365B86E">
      <w:pPr>
        <w:pStyle w:val="Normal"/>
        <w:jc w:val="left"/>
      </w:pPr>
    </w:p>
    <w:p w:rsidR="3CE7BAED" w:rsidP="3CE7BAED" w:rsidRDefault="3CE7BAED" w14:paraId="13A7F02D" w14:textId="5CE6B63C">
      <w:pPr>
        <w:pStyle w:val="Normal"/>
        <w:jc w:val="left"/>
      </w:pPr>
    </w:p>
    <w:p w:rsidR="3CE7BAED" w:rsidP="3CE7BAED" w:rsidRDefault="3CE7BAED" w14:paraId="1D26169C" w14:textId="4D46AFE4">
      <w:pPr>
        <w:pStyle w:val="Normal"/>
        <w:jc w:val="left"/>
      </w:pPr>
    </w:p>
    <w:p w:rsidR="3CE7BAED" w:rsidP="3CE7BAED" w:rsidRDefault="3CE7BAED" w14:paraId="03105D93" w14:textId="7BB1A0E2">
      <w:pPr>
        <w:pStyle w:val="Normal"/>
        <w:jc w:val="left"/>
      </w:pPr>
    </w:p>
    <w:p w:rsidR="3CE7BAED" w:rsidP="3CE7BAED" w:rsidRDefault="3CE7BAED" w14:paraId="7C4552FA" w14:textId="29BF45F8">
      <w:pPr>
        <w:pStyle w:val="Normal"/>
        <w:jc w:val="left"/>
      </w:pPr>
    </w:p>
    <w:p w:rsidR="3CE7BAED" w:rsidP="3CE7BAED" w:rsidRDefault="3CE7BAED" w14:paraId="1C7DCC9A" w14:textId="67DD2ED4">
      <w:pPr>
        <w:pStyle w:val="Normal"/>
        <w:jc w:val="left"/>
      </w:pPr>
    </w:p>
    <w:p w:rsidR="3CE7BAED" w:rsidP="3CE7BAED" w:rsidRDefault="3CE7BAED" w14:paraId="326EE8E2" w14:textId="31B606FE">
      <w:pPr>
        <w:pStyle w:val="Normal"/>
        <w:jc w:val="left"/>
      </w:pPr>
    </w:p>
    <w:p w:rsidR="3CE7BAED" w:rsidP="3CE7BAED" w:rsidRDefault="3CE7BAED" w14:paraId="4D149B0B" w14:textId="79879CC0">
      <w:pPr>
        <w:pStyle w:val="Normal"/>
        <w:jc w:val="left"/>
      </w:pPr>
    </w:p>
    <w:p w:rsidR="3CE7BAED" w:rsidP="3CE7BAED" w:rsidRDefault="3CE7BAED" w14:paraId="7C49FB7E" w14:textId="3A9B76A0">
      <w:pPr>
        <w:pStyle w:val="Normal"/>
        <w:jc w:val="left"/>
      </w:pPr>
    </w:p>
    <w:p w:rsidR="3CE7BAED" w:rsidP="3CE7BAED" w:rsidRDefault="3CE7BAED" w14:paraId="24088CED" w14:textId="3E36BD02">
      <w:pPr>
        <w:pStyle w:val="Normal"/>
        <w:jc w:val="left"/>
      </w:pPr>
    </w:p>
    <w:p w:rsidR="3CE7BAED" w:rsidP="3CE7BAED" w:rsidRDefault="3CE7BAED" w14:paraId="4E522B33" w14:textId="12F004BA">
      <w:pPr>
        <w:pStyle w:val="Normal"/>
        <w:jc w:val="left"/>
      </w:pPr>
    </w:p>
    <w:p w:rsidR="3CE7BAED" w:rsidP="3CE7BAED" w:rsidRDefault="3CE7BAED" w14:paraId="5B4EDE32" w14:textId="76ED2FA4">
      <w:pPr>
        <w:pStyle w:val="Normal"/>
        <w:jc w:val="left"/>
      </w:pPr>
    </w:p>
    <w:p w:rsidR="09FD8CCD" w:rsidP="09FD8CCD" w:rsidRDefault="09FD8CCD" w14:paraId="55BDDF4A" w14:textId="72B84F98">
      <w:pPr>
        <w:pStyle w:val="Normal"/>
        <w:jc w:val="center"/>
      </w:pPr>
    </w:p>
    <w:p w:rsidR="7C644F06" w:rsidP="3CE7BAED" w:rsidRDefault="7C644F06" w14:paraId="4840C63A" w14:textId="2ABECB3F">
      <w:pPr>
        <w:pStyle w:val="Normal"/>
        <w:jc w:val="center"/>
        <w:rPr>
          <w:u w:val="single"/>
        </w:rPr>
      </w:pPr>
      <w:r w:rsidR="7C644F06">
        <w:rPr/>
        <w:t xml:space="preserve">3 – </w:t>
      </w:r>
      <w:r w:rsidRPr="3CE7BAED" w:rsidR="7C644F06">
        <w:rPr>
          <w:u w:val="single"/>
        </w:rPr>
        <w:t xml:space="preserve">Stakeholders </w:t>
      </w:r>
    </w:p>
    <w:p w:rsidR="40A80F91" w:rsidP="3CE7BAED" w:rsidRDefault="40A80F91" w14:paraId="57F9C896" w14:textId="1B18EF5A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CE7BAED" w:rsidR="40A80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Stakeholders are individuals or </w:t>
      </w:r>
      <w:r w:rsidRPr="3CE7BAED" w:rsidR="40A80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organisations</w:t>
      </w:r>
      <w:r w:rsidRPr="3CE7BAED" w:rsidR="40A80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have </w:t>
      </w:r>
      <w:r w:rsidRPr="3CE7BAED" w:rsidR="54EE6D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 interest</w:t>
      </w:r>
      <w:r w:rsidRPr="3CE7BAED" w:rsidR="40A80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a company (</w:t>
      </w:r>
      <w:r w:rsidRPr="3CE7BAED" w:rsidR="40A80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</w:t>
      </w:r>
      <w:r w:rsidRPr="3CE7BAED" w:rsidR="659A39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ifka</w:t>
      </w:r>
      <w:r w:rsidRPr="3CE7BAED" w:rsidR="659A39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et al. 2015). As a result, they </w:t>
      </w:r>
      <w:r w:rsidRPr="3CE7BAED" w:rsidR="05664A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can be affected by the decisions taken by the company or influence them. </w:t>
      </w:r>
      <w:r w:rsidRPr="3CE7BAED" w:rsidR="6FFCF0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Stakeholders are important to all businesses as they provide liquidity and </w:t>
      </w:r>
      <w:r w:rsidRPr="3CE7BAED" w:rsidR="4DF31C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assets</w:t>
      </w:r>
      <w:r w:rsidRPr="3CE7BAED" w:rsidR="6FFCF0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which is the </w:t>
      </w:r>
      <w:r w:rsidRPr="3CE7BAED" w:rsidR="6FFCF0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reason why</w:t>
      </w:r>
      <w:r w:rsidRPr="3CE7BAED" w:rsidR="6FFCF0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many management officials take the time and effort to </w:t>
      </w:r>
      <w:r w:rsidRPr="3CE7BAED" w:rsidR="680AB5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tailor</w:t>
      </w:r>
      <w:r w:rsidRPr="3CE7BAED" w:rsidR="6FFCF0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projects to their interests and needs</w:t>
      </w:r>
      <w:r w:rsidRPr="3CE7BAED" w:rsidR="6D3D3D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throughout project life cycles. </w:t>
      </w:r>
      <w:r w:rsidRPr="3CE7BAED" w:rsidR="6D3D3D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By the same token</w:t>
      </w:r>
      <w:r w:rsidRPr="3CE7BAED" w:rsidR="6D3D3D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neglected stakeholders </w:t>
      </w:r>
      <w:r w:rsidRPr="3CE7BAED" w:rsidR="7BDDCD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pose real threats to companies because </w:t>
      </w:r>
      <w:r w:rsidRPr="3CE7BAED" w:rsidR="39ECE9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due to their </w:t>
      </w:r>
      <w:r w:rsidRPr="3CE7BAED" w:rsidR="39ECE9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large influence</w:t>
      </w:r>
      <w:r w:rsidRPr="3CE7BAED" w:rsidR="39ECE9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While management officials try to deal with these upset stakeholders, it may divert them from employee needs </w:t>
      </w:r>
      <w:r w:rsidRPr="3CE7BAED" w:rsidR="36CD94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important projects. The result of this will be a decrease in overall </w:t>
      </w:r>
      <w:r w:rsidRPr="3CE7BAED" w:rsidR="36CD94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organisational</w:t>
      </w:r>
      <w:r w:rsidRPr="3CE7BAED" w:rsidR="36CD94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productivity. </w:t>
      </w:r>
    </w:p>
    <w:p w:rsidR="36CD94C2" w:rsidP="3CE7BAED" w:rsidRDefault="36CD94C2" w14:paraId="7597BA5C" w14:textId="53B24FD5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CE7BAED" w:rsidR="36CD94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Therefore, </w:t>
      </w:r>
      <w:r w:rsidRPr="3CE7BAED" w:rsidR="36CD94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stakeholder</w:t>
      </w:r>
      <w:r w:rsidRPr="3CE7BAED" w:rsidR="5B8E1C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relationships are important</w:t>
      </w:r>
      <w:r w:rsidRPr="3CE7BAED" w:rsidR="0CABA2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CE7BAED" w:rsidR="5B8E1C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because they heavily contribute to the success of current projects (Foster, et al. 2005).</w:t>
      </w:r>
      <w:r w:rsidRPr="3CE7BAED" w:rsidR="194ADF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</w:t>
      </w:r>
      <w:r w:rsidRPr="3CE7BAED" w:rsidR="03C089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addition</w:t>
      </w:r>
      <w:r w:rsidRPr="3CE7BAED" w:rsidR="194ADF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having strong stakeholder relationships builds trust in a business because when stakeholders feel like their opinions are being considered</w:t>
      </w:r>
      <w:r w:rsidRPr="3CE7BAED" w:rsidR="0DCE4C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they are more likely to support projects and business ideas. </w:t>
      </w:r>
      <w:r w:rsidRPr="3CE7BAED" w:rsidR="0A386F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Not only this, but these relationships can influence external opinions, increasing the credibility and reputation of companies. </w:t>
      </w:r>
      <w:r w:rsidRPr="3CE7BAED" w:rsidR="559514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outcome of this is increased popularity which will </w:t>
      </w:r>
      <w:r w:rsidRPr="3CE7BAED" w:rsidR="5B83E5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attract</w:t>
      </w:r>
      <w:r w:rsidRPr="3CE7BAED" w:rsidR="559514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more customers. </w:t>
      </w:r>
    </w:p>
    <w:p w:rsidR="3CE7BAED" w:rsidP="3CE7BAED" w:rsidRDefault="3CE7BAED" w14:paraId="69C81750" w14:textId="70232152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06AD36C5" w14:textId="56AEB866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17ECA703" w14:textId="58EB7D82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35E138A4" w14:textId="275D5504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25842757" w14:textId="4A00CA3F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14468EB9" w14:textId="00F54CB8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41ED3F68" w14:textId="588280FC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49872CD0" w14:textId="602D9E55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640C5F68" w14:textId="5AB52C85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7E9F9289" w14:textId="04C7A3CA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5E5BE6A0" w14:textId="6CA47AD0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15599358" w14:textId="3C2FDDB8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4B9A0107" w14:textId="50FD17A0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2B235788" w14:textId="29840B6E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2D9FE17D" w14:textId="18AC66CC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08D2B40E" w14:textId="272CF046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7E596C6B" w14:textId="7D11762D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E7BAED" w:rsidP="3CE7BAED" w:rsidRDefault="3CE7BAED" w14:paraId="1E42FB57" w14:textId="7CEFF684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16D34AD" w:rsidP="016D34AD" w:rsidRDefault="016D34AD" w14:paraId="75547CBD" w14:textId="48BB5D7E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4D63A6" w:rsidP="3CE7BAED" w:rsidRDefault="454D63A6" w14:paraId="6073BDC7" w14:textId="20253FE6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016D34AD" w:rsidR="454D63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4 – </w:t>
      </w:r>
      <w:r w:rsidRPr="016D34AD" w:rsidR="454D63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Gantt Chart and WBS </w:t>
      </w:r>
    </w:p>
    <w:p w:rsidR="454D63A6" w:rsidP="016D34AD" w:rsidRDefault="454D63A6" w14:paraId="69BAA744" w14:textId="46996D6C">
      <w:pPr>
        <w:pStyle w:val="Normal"/>
        <w:ind w:left="0"/>
        <w:jc w:val="left"/>
        <w:rPr>
          <w:sz w:val="22"/>
          <w:szCs w:val="22"/>
        </w:rPr>
      </w:pPr>
      <w:r w:rsidR="016D34AD">
        <w:drawing>
          <wp:anchor distT="0" distB="0" distL="114300" distR="114300" simplePos="0" relativeHeight="251658240" behindDoc="0" locked="0" layoutInCell="1" allowOverlap="1" wp14:editId="71FE657A" wp14:anchorId="3C2E334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466975" cy="1847850"/>
            <wp:effectExtent l="0" t="0" r="0" b="0"/>
            <wp:wrapSquare wrapText="bothSides"/>
            <wp:docPr id="5765575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62330da51c4a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97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9FD8CCD" w:rsidR="012457A9">
        <w:rPr>
          <w:sz w:val="22"/>
          <w:szCs w:val="22"/>
        </w:rPr>
        <w:t xml:space="preserve">The purpose of Gantt charts </w:t>
      </w:r>
      <w:r w:rsidRPr="09FD8CCD" w:rsidR="150BF84A">
        <w:rPr>
          <w:sz w:val="22"/>
          <w:szCs w:val="22"/>
        </w:rPr>
        <w:t xml:space="preserve">is to </w:t>
      </w:r>
      <w:r w:rsidRPr="09FD8CCD" w:rsidR="1F1DB9DA">
        <w:rPr>
          <w:sz w:val="22"/>
          <w:szCs w:val="22"/>
        </w:rPr>
        <w:t xml:space="preserve">provide a clear visual way for employees and </w:t>
      </w:r>
      <w:r w:rsidRPr="09FD8CCD" w:rsidR="51160D78">
        <w:rPr>
          <w:sz w:val="22"/>
          <w:szCs w:val="22"/>
        </w:rPr>
        <w:t xml:space="preserve">management officials to </w:t>
      </w:r>
      <w:r w:rsidRPr="09FD8CCD" w:rsidR="51160D78">
        <w:rPr>
          <w:sz w:val="22"/>
          <w:szCs w:val="22"/>
        </w:rPr>
        <w:t>organise</w:t>
      </w:r>
      <w:r w:rsidRPr="09FD8CCD" w:rsidR="51160D78">
        <w:rPr>
          <w:sz w:val="22"/>
          <w:szCs w:val="22"/>
        </w:rPr>
        <w:t xml:space="preserve"> tasks </w:t>
      </w:r>
      <w:r w:rsidRPr="09FD8CCD" w:rsidR="03C511D8">
        <w:rPr>
          <w:sz w:val="22"/>
          <w:szCs w:val="22"/>
        </w:rPr>
        <w:t>within a specific timeframe</w:t>
      </w:r>
      <w:r w:rsidRPr="09FD8CCD" w:rsidR="2BD9E300">
        <w:rPr>
          <w:sz w:val="22"/>
          <w:szCs w:val="22"/>
        </w:rPr>
        <w:t xml:space="preserve"> (Maylor, 2001). </w:t>
      </w:r>
      <w:bookmarkStart w:name="_Int_JUleT97W" w:id="938687937"/>
      <w:r w:rsidRPr="09FD8CCD" w:rsidR="2BD9E300">
        <w:rPr>
          <w:sz w:val="22"/>
          <w:szCs w:val="22"/>
        </w:rPr>
        <w:t xml:space="preserve">The significance of this is </w:t>
      </w:r>
      <w:r w:rsidRPr="09FD8CCD" w:rsidR="156B93BC">
        <w:rPr>
          <w:sz w:val="22"/>
          <w:szCs w:val="22"/>
        </w:rPr>
        <w:t>that it allows individuals to track their project progress, so if they are behind on s</w:t>
      </w:r>
      <w:r w:rsidRPr="09FD8CCD" w:rsidR="506A73B6">
        <w:rPr>
          <w:sz w:val="22"/>
          <w:szCs w:val="22"/>
        </w:rPr>
        <w:t xml:space="preserve">pecific tasks, they </w:t>
      </w:r>
      <w:r w:rsidRPr="09FD8CCD" w:rsidR="506A73B6">
        <w:rPr>
          <w:sz w:val="22"/>
          <w:szCs w:val="22"/>
        </w:rPr>
        <w:t>have the ability to</w:t>
      </w:r>
      <w:r w:rsidRPr="09FD8CCD" w:rsidR="506A73B6">
        <w:rPr>
          <w:sz w:val="22"/>
          <w:szCs w:val="22"/>
        </w:rPr>
        <w:t xml:space="preserve"> see this.</w:t>
      </w:r>
      <w:bookmarkEnd w:id="938687937"/>
      <w:r w:rsidRPr="09FD8CCD" w:rsidR="506A73B6">
        <w:rPr>
          <w:sz w:val="22"/>
          <w:szCs w:val="22"/>
        </w:rPr>
        <w:t xml:space="preserve"> As can be seen from the diagram on the left, Gantt charts are eas</w:t>
      </w:r>
      <w:r w:rsidRPr="09FD8CCD" w:rsidR="38DC7CFF">
        <w:rPr>
          <w:sz w:val="22"/>
          <w:szCs w:val="22"/>
        </w:rPr>
        <w:t>y</w:t>
      </w:r>
      <w:r w:rsidRPr="09FD8CCD" w:rsidR="506A73B6">
        <w:rPr>
          <w:sz w:val="22"/>
          <w:szCs w:val="22"/>
        </w:rPr>
        <w:t xml:space="preserve"> to read</w:t>
      </w:r>
      <w:r w:rsidRPr="09FD8CCD" w:rsidR="7EC13034">
        <w:rPr>
          <w:sz w:val="22"/>
          <w:szCs w:val="22"/>
        </w:rPr>
        <w:t xml:space="preserve">; only having to read the vertical and horizontal axis to </w:t>
      </w:r>
      <w:r w:rsidRPr="09FD8CCD" w:rsidR="7EC13034">
        <w:rPr>
          <w:sz w:val="22"/>
          <w:szCs w:val="22"/>
        </w:rPr>
        <w:t>determine</w:t>
      </w:r>
      <w:r w:rsidRPr="09FD8CCD" w:rsidR="7EC13034">
        <w:rPr>
          <w:sz w:val="22"/>
          <w:szCs w:val="22"/>
        </w:rPr>
        <w:t xml:space="preserve"> the duration of a task. The downside to this tool, however, is that when dealing with larger projects, they become highly confusing. </w:t>
      </w:r>
    </w:p>
    <w:p w:rsidR="0809D1F3" w:rsidP="0809D1F3" w:rsidRDefault="0809D1F3" w14:paraId="43F65E31" w14:textId="474C7572">
      <w:pPr>
        <w:pStyle w:val="Normal"/>
        <w:ind w:left="0"/>
        <w:jc w:val="left"/>
        <w:rPr>
          <w:sz w:val="22"/>
          <w:szCs w:val="22"/>
        </w:rPr>
      </w:pPr>
    </w:p>
    <w:p w:rsidR="53C34D35" w:rsidP="0809D1F3" w:rsidRDefault="53C34D35" w14:paraId="3CAADA78" w14:textId="03C7DFCD">
      <w:pPr>
        <w:pStyle w:val="Normal"/>
        <w:ind w:left="0"/>
        <w:jc w:val="left"/>
        <w:rPr>
          <w:sz w:val="22"/>
          <w:szCs w:val="22"/>
        </w:rPr>
      </w:pPr>
      <w:bookmarkStart w:name="_Int_JDfPzoEl" w:id="1038521842"/>
      <w:r w:rsidRPr="0809D1F3" w:rsidR="53C34D35">
        <w:rPr>
          <w:sz w:val="22"/>
          <w:szCs w:val="22"/>
        </w:rPr>
        <w:t>From visually</w:t>
      </w:r>
      <w:bookmarkEnd w:id="1038521842"/>
      <w:r w:rsidRPr="0809D1F3" w:rsidR="53C34D35">
        <w:rPr>
          <w:sz w:val="22"/>
          <w:szCs w:val="22"/>
        </w:rPr>
        <w:t xml:space="preserve"> comparing these two charts, </w:t>
      </w:r>
      <w:bookmarkStart w:name="_Int_aU6IOwPp" w:id="936008838"/>
      <w:r w:rsidRPr="0809D1F3" w:rsidR="34AE5470">
        <w:rPr>
          <w:sz w:val="22"/>
          <w:szCs w:val="22"/>
        </w:rPr>
        <w:t>it can be seen that their</w:t>
      </w:r>
      <w:bookmarkEnd w:id="936008838"/>
      <w:r w:rsidRPr="0809D1F3" w:rsidR="34AE5470">
        <w:rPr>
          <w:sz w:val="22"/>
          <w:szCs w:val="22"/>
        </w:rPr>
        <w:t xml:space="preserve"> way of displaying tasks is </w:t>
      </w:r>
      <w:r w:rsidRPr="0809D1F3" w:rsidR="34AE5470">
        <w:rPr>
          <w:sz w:val="22"/>
          <w:szCs w:val="22"/>
        </w:rPr>
        <w:t>very similar</w:t>
      </w:r>
      <w:r w:rsidRPr="0809D1F3" w:rsidR="53C34D35">
        <w:rPr>
          <w:sz w:val="22"/>
          <w:szCs w:val="22"/>
        </w:rPr>
        <w:t>. In addition, their functions are also similar becau</w:t>
      </w:r>
      <w:r w:rsidRPr="0809D1F3" w:rsidR="4362BED6">
        <w:rPr>
          <w:sz w:val="22"/>
          <w:szCs w:val="22"/>
        </w:rPr>
        <w:t>se</w:t>
      </w:r>
      <w:r w:rsidRPr="0809D1F3" w:rsidR="315601B5">
        <w:rPr>
          <w:sz w:val="22"/>
          <w:szCs w:val="22"/>
        </w:rPr>
        <w:t xml:space="preserve"> they are both used to manage and plan projects. More specifically, the function of the WBS is to break down the overall goal of the</w:t>
      </w:r>
      <w:r w:rsidR="315601B5">
        <w:drawing>
          <wp:anchor distT="0" distB="0" distL="114300" distR="114300" simplePos="0" relativeHeight="251658240" behindDoc="0" locked="0" layoutInCell="1" allowOverlap="1" wp14:editId="267F3CFE" wp14:anchorId="439DC30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562225" cy="1781175"/>
            <wp:effectExtent l="0" t="0" r="0" b="0"/>
            <wp:wrapSquare wrapText="bothSides"/>
            <wp:docPr id="14390405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9e0f499dc1465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562225" cy="17811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809D1F3" w:rsidR="315601B5">
        <w:rPr>
          <w:sz w:val="22"/>
          <w:szCs w:val="22"/>
        </w:rPr>
        <w:t xml:space="preserve"> project into smaller, more manageable chunks (</w:t>
      </w:r>
      <w:r w:rsidRPr="0809D1F3" w:rsidR="09B7B194">
        <w:rPr>
          <w:sz w:val="22"/>
          <w:szCs w:val="22"/>
        </w:rPr>
        <w:t xml:space="preserve">Norman, et al. 2008). </w:t>
      </w:r>
      <w:r w:rsidRPr="0809D1F3" w:rsidR="3EB677A7">
        <w:rPr>
          <w:sz w:val="22"/>
          <w:szCs w:val="22"/>
        </w:rPr>
        <w:t>In terms of tracki</w:t>
      </w:r>
      <w:r w:rsidRPr="0809D1F3" w:rsidR="3EB677A7">
        <w:rPr>
          <w:sz w:val="22"/>
          <w:szCs w:val="22"/>
        </w:rPr>
        <w:t>ng progress,</w:t>
      </w:r>
      <w:r w:rsidRPr="0809D1F3" w:rsidR="3EB677A7">
        <w:rPr>
          <w:sz w:val="22"/>
          <w:szCs w:val="22"/>
        </w:rPr>
        <w:t xml:space="preserve"> the simple structure makes this simple for groups to do. Although, as for the Gantt chart, complex projects pose </w:t>
      </w:r>
      <w:r w:rsidRPr="0809D1F3" w:rsidR="318439E8">
        <w:rPr>
          <w:sz w:val="22"/>
          <w:szCs w:val="22"/>
        </w:rPr>
        <w:t>real challenges</w:t>
      </w:r>
      <w:r w:rsidRPr="0809D1F3" w:rsidR="318439E8">
        <w:rPr>
          <w:sz w:val="22"/>
          <w:szCs w:val="22"/>
        </w:rPr>
        <w:t xml:space="preserve"> for these </w:t>
      </w:r>
      <w:r w:rsidRPr="0809D1F3" w:rsidR="318439E8">
        <w:rPr>
          <w:sz w:val="22"/>
          <w:szCs w:val="22"/>
        </w:rPr>
        <w:t xml:space="preserve">diagrams because it makes them overly complicated to understand. </w:t>
      </w:r>
    </w:p>
    <w:p w:rsidR="0809D1F3" w:rsidP="0809D1F3" w:rsidRDefault="0809D1F3" w14:paraId="6AC0F12D" w14:textId="4F8D659F">
      <w:pPr>
        <w:pStyle w:val="Normal"/>
        <w:ind w:left="0"/>
        <w:jc w:val="left"/>
        <w:rPr>
          <w:sz w:val="22"/>
          <w:szCs w:val="22"/>
        </w:rPr>
      </w:pPr>
    </w:p>
    <w:p w:rsidR="0809D1F3" w:rsidP="0809D1F3" w:rsidRDefault="0809D1F3" w14:paraId="46F87D69" w14:textId="678F332C">
      <w:pPr>
        <w:pStyle w:val="Normal"/>
        <w:ind w:left="0"/>
        <w:jc w:val="left"/>
        <w:rPr>
          <w:sz w:val="22"/>
          <w:szCs w:val="22"/>
        </w:rPr>
      </w:pPr>
    </w:p>
    <w:p w:rsidR="0809D1F3" w:rsidP="0809D1F3" w:rsidRDefault="0809D1F3" w14:paraId="6A577749" w14:textId="0B74577E">
      <w:pPr>
        <w:pStyle w:val="Normal"/>
        <w:ind w:left="0"/>
        <w:jc w:val="left"/>
        <w:rPr>
          <w:sz w:val="22"/>
          <w:szCs w:val="22"/>
        </w:rPr>
      </w:pPr>
    </w:p>
    <w:p w:rsidR="0809D1F3" w:rsidP="0809D1F3" w:rsidRDefault="0809D1F3" w14:paraId="61284D95" w14:textId="7E6487B1">
      <w:pPr>
        <w:pStyle w:val="Normal"/>
        <w:ind w:left="0"/>
        <w:jc w:val="left"/>
        <w:rPr>
          <w:sz w:val="22"/>
          <w:szCs w:val="22"/>
        </w:rPr>
      </w:pPr>
    </w:p>
    <w:p w:rsidR="0809D1F3" w:rsidP="0809D1F3" w:rsidRDefault="0809D1F3" w14:paraId="5C1C7C1A" w14:textId="48EB95B0">
      <w:pPr>
        <w:pStyle w:val="Normal"/>
        <w:ind w:left="0"/>
        <w:jc w:val="left"/>
        <w:rPr>
          <w:sz w:val="22"/>
          <w:szCs w:val="22"/>
        </w:rPr>
      </w:pPr>
    </w:p>
    <w:p w:rsidR="0809D1F3" w:rsidP="0809D1F3" w:rsidRDefault="0809D1F3" w14:paraId="3C740CB4" w14:textId="49707641">
      <w:pPr>
        <w:pStyle w:val="Normal"/>
        <w:ind w:left="0"/>
        <w:jc w:val="left"/>
        <w:rPr>
          <w:sz w:val="22"/>
          <w:szCs w:val="22"/>
        </w:rPr>
      </w:pPr>
    </w:p>
    <w:p w:rsidR="0809D1F3" w:rsidP="0809D1F3" w:rsidRDefault="0809D1F3" w14:paraId="3266BF84" w14:textId="40EEEB67">
      <w:pPr>
        <w:pStyle w:val="Normal"/>
        <w:ind w:left="0"/>
        <w:jc w:val="left"/>
        <w:rPr>
          <w:sz w:val="22"/>
          <w:szCs w:val="22"/>
        </w:rPr>
      </w:pPr>
    </w:p>
    <w:p w:rsidR="0809D1F3" w:rsidP="0809D1F3" w:rsidRDefault="0809D1F3" w14:paraId="614CE420" w14:textId="5F79191C">
      <w:pPr>
        <w:pStyle w:val="Normal"/>
        <w:ind w:left="0"/>
        <w:jc w:val="left"/>
        <w:rPr>
          <w:sz w:val="22"/>
          <w:szCs w:val="22"/>
        </w:rPr>
      </w:pPr>
    </w:p>
    <w:p w:rsidR="0809D1F3" w:rsidP="0809D1F3" w:rsidRDefault="0809D1F3" w14:paraId="3E3CB616" w14:textId="77FCE353">
      <w:pPr>
        <w:pStyle w:val="Normal"/>
        <w:ind w:left="0"/>
        <w:jc w:val="left"/>
        <w:rPr>
          <w:sz w:val="22"/>
          <w:szCs w:val="22"/>
        </w:rPr>
      </w:pPr>
    </w:p>
    <w:p w:rsidR="0809D1F3" w:rsidP="0809D1F3" w:rsidRDefault="0809D1F3" w14:paraId="657DC967" w14:textId="26554AD2">
      <w:pPr>
        <w:pStyle w:val="Normal"/>
        <w:ind w:left="0"/>
        <w:jc w:val="left"/>
        <w:rPr>
          <w:sz w:val="22"/>
          <w:szCs w:val="22"/>
        </w:rPr>
      </w:pPr>
    </w:p>
    <w:p w:rsidR="479BB988" w:rsidP="54586855" w:rsidRDefault="479BB988" w14:paraId="095C7CC1" w14:textId="2AA1A74E">
      <w:pPr>
        <w:pStyle w:val="Normal"/>
        <w:ind w:left="0"/>
        <w:jc w:val="center"/>
        <w:rPr>
          <w:sz w:val="28"/>
          <w:szCs w:val="28"/>
          <w:u w:val="single"/>
        </w:rPr>
      </w:pPr>
      <w:r w:rsidRPr="54586855" w:rsidR="479BB988">
        <w:rPr>
          <w:sz w:val="24"/>
          <w:szCs w:val="24"/>
        </w:rPr>
        <w:t xml:space="preserve">5 – </w:t>
      </w:r>
      <w:r w:rsidRPr="54586855" w:rsidR="479BB988">
        <w:rPr>
          <w:sz w:val="24"/>
          <w:szCs w:val="24"/>
          <w:u w:val="single"/>
        </w:rPr>
        <w:t xml:space="preserve">Risk Analysis </w:t>
      </w:r>
    </w:p>
    <w:p w:rsidR="69234E2D" w:rsidP="54586855" w:rsidRDefault="69234E2D" w14:paraId="1E030AA7" w14:textId="5E02545C">
      <w:pPr>
        <w:pStyle w:val="Normal"/>
        <w:ind w:left="0"/>
        <w:jc w:val="left"/>
        <w:rPr>
          <w:sz w:val="22"/>
          <w:szCs w:val="22"/>
          <w:u w:val="none"/>
        </w:rPr>
      </w:pPr>
      <w:r w:rsidRPr="54586855" w:rsidR="69234E2D">
        <w:rPr>
          <w:sz w:val="22"/>
          <w:szCs w:val="22"/>
          <w:u w:val="none"/>
        </w:rPr>
        <w:t xml:space="preserve">Risk analysis is a tool which many companies put emphasis on </w:t>
      </w:r>
      <w:r w:rsidRPr="54586855" w:rsidR="5C36BFEE">
        <w:rPr>
          <w:sz w:val="22"/>
          <w:szCs w:val="22"/>
          <w:u w:val="none"/>
        </w:rPr>
        <w:t>creating</w:t>
      </w:r>
      <w:r w:rsidRPr="54586855" w:rsidR="69234E2D">
        <w:rPr>
          <w:sz w:val="22"/>
          <w:szCs w:val="22"/>
          <w:u w:val="none"/>
        </w:rPr>
        <w:t xml:space="preserve"> during their planning and initiation stages of the project life cycle. The reason for this being because </w:t>
      </w:r>
      <w:r w:rsidRPr="54586855" w:rsidR="3DEE05A6">
        <w:rPr>
          <w:sz w:val="22"/>
          <w:szCs w:val="22"/>
          <w:u w:val="none"/>
        </w:rPr>
        <w:t xml:space="preserve">it allows businesses to </w:t>
      </w:r>
      <w:r w:rsidRPr="54586855" w:rsidR="3DEE05A6">
        <w:rPr>
          <w:sz w:val="22"/>
          <w:szCs w:val="22"/>
          <w:u w:val="none"/>
        </w:rPr>
        <w:t>identify</w:t>
      </w:r>
      <w:r w:rsidRPr="54586855" w:rsidR="3DEE05A6">
        <w:rPr>
          <w:sz w:val="22"/>
          <w:szCs w:val="22"/>
          <w:u w:val="none"/>
        </w:rPr>
        <w:t xml:space="preserve"> potential risks at the beginning of each project </w:t>
      </w:r>
      <w:r w:rsidRPr="54586855" w:rsidR="7325E0EF">
        <w:rPr>
          <w:sz w:val="22"/>
          <w:szCs w:val="22"/>
          <w:u w:val="none"/>
        </w:rPr>
        <w:t>(</w:t>
      </w:r>
      <w:r w:rsidRPr="54586855" w:rsidR="2E10A9D6">
        <w:rPr>
          <w:sz w:val="22"/>
          <w:szCs w:val="22"/>
          <w:u w:val="none"/>
        </w:rPr>
        <w:t>Ward, et al. 1991</w:t>
      </w:r>
      <w:r w:rsidRPr="54586855" w:rsidR="3FADC2DE">
        <w:rPr>
          <w:sz w:val="22"/>
          <w:szCs w:val="22"/>
          <w:u w:val="none"/>
        </w:rPr>
        <w:t>).</w:t>
      </w:r>
      <w:r w:rsidRPr="54586855" w:rsidR="3DEE05A6">
        <w:rPr>
          <w:sz w:val="22"/>
          <w:szCs w:val="22"/>
          <w:u w:val="none"/>
        </w:rPr>
        <w:t xml:space="preserve"> From this, they are </w:t>
      </w:r>
      <w:r w:rsidRPr="54586855" w:rsidR="080715F4">
        <w:rPr>
          <w:sz w:val="22"/>
          <w:szCs w:val="22"/>
          <w:u w:val="none"/>
        </w:rPr>
        <w:t>evaluated,</w:t>
      </w:r>
      <w:r w:rsidRPr="54586855" w:rsidR="3DEE05A6">
        <w:rPr>
          <w:sz w:val="22"/>
          <w:szCs w:val="22"/>
          <w:u w:val="none"/>
        </w:rPr>
        <w:t xml:space="preserve"> and</w:t>
      </w:r>
      <w:r w:rsidRPr="54586855" w:rsidR="7A74D9F7">
        <w:rPr>
          <w:sz w:val="22"/>
          <w:szCs w:val="22"/>
          <w:u w:val="none"/>
        </w:rPr>
        <w:t xml:space="preserve"> their severity is </w:t>
      </w:r>
      <w:r w:rsidRPr="54586855" w:rsidR="258C9052">
        <w:rPr>
          <w:sz w:val="22"/>
          <w:szCs w:val="22"/>
          <w:u w:val="none"/>
        </w:rPr>
        <w:t>calculated</w:t>
      </w:r>
      <w:r w:rsidRPr="54586855" w:rsidR="7A74D9F7">
        <w:rPr>
          <w:sz w:val="22"/>
          <w:szCs w:val="22"/>
          <w:u w:val="none"/>
        </w:rPr>
        <w:t xml:space="preserve"> based on how damaging the consequences may be. </w:t>
      </w:r>
      <w:r w:rsidRPr="54586855" w:rsidR="4557B28F">
        <w:rPr>
          <w:sz w:val="22"/>
          <w:szCs w:val="22"/>
          <w:u w:val="none"/>
        </w:rPr>
        <w:t xml:space="preserve">The more damaging a potential risk is, the more a business or individual will work to prevent it </w:t>
      </w:r>
      <w:r w:rsidRPr="54586855" w:rsidR="36D7CE9D">
        <w:rPr>
          <w:sz w:val="22"/>
          <w:szCs w:val="22"/>
          <w:u w:val="none"/>
        </w:rPr>
        <w:t>from happening</w:t>
      </w:r>
      <w:r w:rsidRPr="54586855" w:rsidR="4557B28F">
        <w:rPr>
          <w:sz w:val="22"/>
          <w:szCs w:val="22"/>
          <w:u w:val="none"/>
        </w:rPr>
        <w:t xml:space="preserve">. </w:t>
      </w:r>
    </w:p>
    <w:p w:rsidR="3DEE05A6" w:rsidP="54586855" w:rsidRDefault="3DEE05A6" w14:paraId="7317CDC3" w14:textId="28958BF4">
      <w:pPr>
        <w:pStyle w:val="Normal"/>
        <w:ind w:left="0"/>
        <w:jc w:val="left"/>
        <w:rPr>
          <w:sz w:val="22"/>
          <w:szCs w:val="22"/>
        </w:rPr>
      </w:pPr>
      <w:r w:rsidRPr="54586855" w:rsidR="3DEE05A6">
        <w:rPr>
          <w:sz w:val="22"/>
          <w:szCs w:val="22"/>
          <w:u w:val="none"/>
        </w:rPr>
        <w:t xml:space="preserve"> </w:t>
      </w:r>
      <w:bookmarkStart w:name="_Int_3txBVTMK" w:id="722910085"/>
      <w:bookmarkStart w:name="_Int_pmvXS22X" w:id="286777503"/>
      <w:r w:rsidRPr="54586855" w:rsidR="0EEB2C52">
        <w:rPr>
          <w:sz w:val="22"/>
          <w:szCs w:val="22"/>
        </w:rPr>
        <w:t xml:space="preserve">A risk analysis tool is one of the few project management tools which can </w:t>
      </w:r>
      <w:r w:rsidRPr="54586855" w:rsidR="0EEB2C52">
        <w:rPr>
          <w:sz w:val="22"/>
          <w:szCs w:val="22"/>
        </w:rPr>
        <w:t>take into account</w:t>
      </w:r>
      <w:r w:rsidRPr="54586855" w:rsidR="0EEB2C52">
        <w:rPr>
          <w:sz w:val="22"/>
          <w:szCs w:val="22"/>
        </w:rPr>
        <w:t xml:space="preserve"> unforeseen events which have a chance of </w:t>
      </w:r>
      <w:r w:rsidRPr="54586855" w:rsidR="56F286E1">
        <w:rPr>
          <w:sz w:val="22"/>
          <w:szCs w:val="22"/>
        </w:rPr>
        <w:t>occurring.</w:t>
      </w:r>
      <w:bookmarkEnd w:id="286777503"/>
      <w:r w:rsidRPr="54586855" w:rsidR="30361D8C">
        <w:rPr>
          <w:sz w:val="22"/>
          <w:szCs w:val="22"/>
        </w:rPr>
        <w:t xml:space="preserve"> </w:t>
      </w:r>
      <w:bookmarkEnd w:id="722910085"/>
      <w:r w:rsidRPr="54586855" w:rsidR="0EEB2C52">
        <w:rPr>
          <w:sz w:val="22"/>
          <w:szCs w:val="22"/>
        </w:rPr>
        <w:t xml:space="preserve">Furthermore, to management </w:t>
      </w:r>
      <w:r w:rsidRPr="54586855" w:rsidR="4001E374">
        <w:rPr>
          <w:sz w:val="22"/>
          <w:szCs w:val="22"/>
        </w:rPr>
        <w:t>officials</w:t>
      </w:r>
      <w:r w:rsidRPr="54586855" w:rsidR="0EEB2C52">
        <w:rPr>
          <w:sz w:val="22"/>
          <w:szCs w:val="22"/>
        </w:rPr>
        <w:t>, risk analysis provides significant information which aids in the strategic decis</w:t>
      </w:r>
      <w:r w:rsidRPr="54586855" w:rsidR="2FC1A91B">
        <w:rPr>
          <w:sz w:val="22"/>
          <w:szCs w:val="22"/>
        </w:rPr>
        <w:t xml:space="preserve">ion making, </w:t>
      </w:r>
      <w:r w:rsidRPr="54586855" w:rsidR="2FC1A91B">
        <w:rPr>
          <w:sz w:val="22"/>
          <w:szCs w:val="22"/>
        </w:rPr>
        <w:t>regarding</w:t>
      </w:r>
      <w:r w:rsidRPr="54586855" w:rsidR="2FC1A91B">
        <w:rPr>
          <w:sz w:val="22"/>
          <w:szCs w:val="22"/>
        </w:rPr>
        <w:t xml:space="preserve"> a specific project. Without using a risk analysis tool, businesses and projects </w:t>
      </w:r>
      <w:r w:rsidRPr="54586855" w:rsidR="2FC1A91B">
        <w:rPr>
          <w:sz w:val="22"/>
          <w:szCs w:val="22"/>
        </w:rPr>
        <w:t>remain</w:t>
      </w:r>
      <w:r w:rsidRPr="54586855" w:rsidR="2FC1A91B">
        <w:rPr>
          <w:sz w:val="22"/>
          <w:szCs w:val="22"/>
        </w:rPr>
        <w:t xml:space="preserve"> vulnerable </w:t>
      </w:r>
      <w:r w:rsidRPr="54586855" w:rsidR="2C20228A">
        <w:rPr>
          <w:sz w:val="22"/>
          <w:szCs w:val="22"/>
        </w:rPr>
        <w:t>to potential accidents: legal liabilities, worker injuries, or business disruptions</w:t>
      </w:r>
      <w:r w:rsidRPr="54586855" w:rsidR="6B1CC20B">
        <w:rPr>
          <w:sz w:val="22"/>
          <w:szCs w:val="22"/>
        </w:rPr>
        <w:t xml:space="preserve"> (</w:t>
      </w:r>
      <w:r w:rsidRPr="54586855" w:rsidR="6B1CC20B">
        <w:rPr>
          <w:sz w:val="22"/>
          <w:szCs w:val="22"/>
        </w:rPr>
        <w:t>Mobey</w:t>
      </w:r>
      <w:r w:rsidRPr="54586855" w:rsidR="6B1CC20B">
        <w:rPr>
          <w:sz w:val="22"/>
          <w:szCs w:val="22"/>
        </w:rPr>
        <w:t xml:space="preserve">, 2002). </w:t>
      </w:r>
    </w:p>
    <w:p w:rsidR="1C09DF55" w:rsidP="54586855" w:rsidRDefault="1C09DF55" w14:paraId="4A3EED83" w14:textId="44FAE37C">
      <w:pPr>
        <w:pStyle w:val="Normal"/>
        <w:ind w:left="0"/>
        <w:jc w:val="left"/>
        <w:rPr>
          <w:sz w:val="22"/>
          <w:szCs w:val="22"/>
        </w:rPr>
      </w:pPr>
      <w:r w:rsidRPr="54586855" w:rsidR="1C09DF55">
        <w:rPr>
          <w:sz w:val="22"/>
          <w:szCs w:val="22"/>
        </w:rPr>
        <w:t xml:space="preserve">In terms of stakeholders and reputation, if an accident does occur which </w:t>
      </w:r>
      <w:r w:rsidRPr="54586855" w:rsidR="1C09DF55">
        <w:rPr>
          <w:sz w:val="22"/>
          <w:szCs w:val="22"/>
        </w:rPr>
        <w:t>could’ve</w:t>
      </w:r>
      <w:r w:rsidRPr="54586855" w:rsidR="1C09DF55">
        <w:rPr>
          <w:sz w:val="22"/>
          <w:szCs w:val="22"/>
        </w:rPr>
        <w:t xml:space="preserve"> been prevented with the use of a risk analysis tool, it will </w:t>
      </w:r>
      <w:r w:rsidRPr="54586855" w:rsidR="3271BDB5">
        <w:rPr>
          <w:sz w:val="22"/>
          <w:szCs w:val="22"/>
        </w:rPr>
        <w:t>critically</w:t>
      </w:r>
      <w:r w:rsidRPr="54586855" w:rsidR="1C09DF55">
        <w:rPr>
          <w:sz w:val="22"/>
          <w:szCs w:val="22"/>
        </w:rPr>
        <w:t xml:space="preserve"> damage the company which will cause stakeholders to lose trust</w:t>
      </w:r>
      <w:r w:rsidRPr="54586855" w:rsidR="0D2A880D">
        <w:rPr>
          <w:sz w:val="22"/>
          <w:szCs w:val="22"/>
        </w:rPr>
        <w:t xml:space="preserve">.  </w:t>
      </w:r>
    </w:p>
    <w:p w:rsidR="54586855" w:rsidP="54586855" w:rsidRDefault="54586855" w14:paraId="6558C16B" w14:textId="5973AD40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6D87DF95" w14:textId="4B0A0A0F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5C2D7F5A" w14:textId="260B31FD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255AD144" w14:textId="637DBCAD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03897D2D" w14:textId="0CC81F92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3F2B963B" w14:textId="1402902B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21C29BDA" w14:textId="086D8089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3CA7F9F6" w14:textId="60A7B820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746B8928" w14:textId="75CA331F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53C5DE20" w14:textId="244CDB7E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3E4CE5D0" w14:textId="08D059EB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6EFDD8A8" w14:textId="7788AA7E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4F0B0DCA" w14:textId="22A95CD4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6F3E7CFD" w14:textId="70A358AC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5BDF032A" w14:textId="589BE192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4413A392" w14:textId="5AEBF48A">
      <w:pPr>
        <w:pStyle w:val="Normal"/>
        <w:ind w:left="0"/>
        <w:jc w:val="left"/>
        <w:rPr>
          <w:sz w:val="22"/>
          <w:szCs w:val="22"/>
        </w:rPr>
      </w:pPr>
    </w:p>
    <w:p w:rsidR="54586855" w:rsidP="54586855" w:rsidRDefault="54586855" w14:paraId="16CE430A" w14:textId="756EB383">
      <w:pPr>
        <w:pStyle w:val="Normal"/>
        <w:ind w:left="0"/>
        <w:jc w:val="left"/>
        <w:rPr>
          <w:sz w:val="22"/>
          <w:szCs w:val="22"/>
        </w:rPr>
      </w:pPr>
    </w:p>
    <w:p w:rsidR="569C367D" w:rsidP="54586855" w:rsidRDefault="569C367D" w14:paraId="6F7A6EDD" w14:textId="3915FAFA">
      <w:pPr>
        <w:pStyle w:val="Normal"/>
        <w:ind w:left="0"/>
        <w:jc w:val="center"/>
        <w:rPr>
          <w:sz w:val="24"/>
          <w:szCs w:val="24"/>
          <w:u w:val="single"/>
        </w:rPr>
      </w:pPr>
      <w:r w:rsidRPr="54586855" w:rsidR="569C367D">
        <w:rPr>
          <w:sz w:val="24"/>
          <w:szCs w:val="24"/>
          <w:u w:val="single"/>
        </w:rPr>
        <w:t xml:space="preserve">References </w:t>
      </w:r>
    </w:p>
    <w:p w:rsidR="569C367D" w:rsidP="54586855" w:rsidRDefault="569C367D" w14:paraId="585BD414" w14:textId="133247F4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Pinto, J. K. &amp; Slevin, D. P. (1988). Critical success factors across the project life cycle: definitions and measurement techniques. Project Management Journal, 19(3), 67-75.</w:t>
      </w:r>
    </w:p>
    <w:p w:rsidR="569C367D" w:rsidP="54586855" w:rsidRDefault="569C367D" w14:paraId="764630F5" w14:textId="377BBA0C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Adams, J. R. (1978). Organizational life cycle implications for major projects. Project Management Quarterly, 9(4), 32–39.</w:t>
      </w:r>
    </w:p>
    <w:p w:rsidR="569C367D" w:rsidP="54586855" w:rsidRDefault="569C367D" w14:paraId="137D869B" w14:textId="1A901527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Stamey, J. et al. (2005) Quad charts in Software Project Management, Journal of Computing Sciences in Colleges. Available at: </w:t>
      </w:r>
      <w:hyperlink r:id="Reeb16998b0f04e88">
        <w:r w:rsidRPr="54586855" w:rsidR="569C367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https://dl.acm.org/doi/abs/10.5555/1089053.1089101</w:t>
        </w:r>
      </w:hyperlink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(Accessed: 28 June 2024).</w:t>
      </w:r>
    </w:p>
    <w:p w:rsidR="569C367D" w:rsidP="54586855" w:rsidRDefault="569C367D" w14:paraId="133062DE" w14:textId="62340683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Pollack, J., Helm, J. and Adler, D. (2018) What is the iron triangle, and how has it changed?, International Journal of Managing Projects in Business. Available at: </w:t>
      </w:r>
      <w:hyperlink r:id="R6fcb1845951f4a02">
        <w:r w:rsidRPr="54586855" w:rsidR="569C367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https://www.emerald.com/insight/content/doi/10.1108/IJMPB-09-2017-0107/full/html</w:t>
        </w:r>
      </w:hyperlink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(Accessed: 28 June 2024).</w:t>
      </w:r>
    </w:p>
    <w:p w:rsidR="569C367D" w:rsidP="54586855" w:rsidRDefault="569C367D" w14:paraId="421D74C9" w14:textId="74D206DD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Foster, D. and Jonker, J. (2005) Stakeholder relationships: The dialogue of engagement, Corporate Governance: The international journal of business in society. Available at: </w:t>
      </w:r>
      <w:hyperlink r:id="R452d39f2085c4510">
        <w:r w:rsidRPr="54586855" w:rsidR="569C367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https://www.emerald.com/insight/content/doi/10.1108/14720700510630059/full/html</w:t>
        </w:r>
      </w:hyperlink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(Accessed: 28 June 2024).</w:t>
      </w:r>
    </w:p>
    <w:p w:rsidR="569C367D" w:rsidP="54586855" w:rsidRDefault="569C367D" w14:paraId="22C45615" w14:textId="6033A0BF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Fifka, M. and Adaui, C.R.L. (2015) Managing stakeholders for the sake of business and Society, SpringerLink. Available at: </w:t>
      </w:r>
      <w:hyperlink r:id="R3ca1845175214e98">
        <w:r w:rsidRPr="54586855" w:rsidR="569C367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https://link.springer.com/chapter/10.1007/978-3-658-06794-6_4</w:t>
        </w:r>
      </w:hyperlink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(Accessed: 28 June 2024).</w:t>
      </w:r>
    </w:p>
    <w:p w:rsidR="569C367D" w:rsidP="54586855" w:rsidRDefault="569C367D" w14:paraId="498CDA7E" w14:textId="7D663097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Maylor, H. (2001) Beyond the Gantt chart:: Project Management Moving On, European Management Journal. Available at: </w:t>
      </w:r>
      <w:hyperlink r:id="Re5ca77e351054dc4">
        <w:r w:rsidRPr="54586855" w:rsidR="569C367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https://www.sciencedirect.com/science/article/abs/pii/S0263237300000748</w:t>
        </w:r>
      </w:hyperlink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(Accessed: 28 June 2024).</w:t>
      </w:r>
    </w:p>
    <w:p w:rsidR="569C367D" w:rsidP="54586855" w:rsidRDefault="569C367D" w14:paraId="50DD4D71" w14:textId="400153D0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Norman, E.S., Brotherton, S.A. and Fried, R.T. (2008) Work breakdown structures: The Foundation for Project Management excellence. Hoboken: John Wiley &amp; Sons.</w:t>
      </w:r>
    </w:p>
    <w:p w:rsidR="569C367D" w:rsidP="54586855" w:rsidRDefault="569C367D" w14:paraId="0ADA7B91" w14:textId="7D5A9CDC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Ward, S. and Chapman, C. (1991) Extending the use of risk analysis in project management, International Journal of Project Management. Available at: </w:t>
      </w:r>
      <w:hyperlink r:id="Rd7b28f8a83ca46d0">
        <w:r w:rsidRPr="54586855" w:rsidR="569C367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https://www.sciencedirect.com/science/article/abs/pii/0263786391900713</w:t>
        </w:r>
      </w:hyperlink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(Accessed: 28 June 2024).</w:t>
      </w:r>
    </w:p>
    <w:p w:rsidR="569C367D" w:rsidP="54586855" w:rsidRDefault="569C367D" w14:paraId="04CC22F1" w14:textId="338041C8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Mobey, A. and Parker, D. (2002) Risk evaluation and its importance to Project Implementation, Work Study. Available at: </w:t>
      </w:r>
      <w:hyperlink r:id="Rf7f88505f0eb40eb">
        <w:r w:rsidRPr="54586855" w:rsidR="569C367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https://www.emerald.com/insight/content/doi/10.1108/00438020210430760/full/html</w:t>
        </w:r>
      </w:hyperlink>
      <w:r w:rsidRPr="54586855" w:rsidR="569C36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(Accessed: 28 June 2024).</w:t>
      </w:r>
    </w:p>
    <w:p w:rsidR="54586855" w:rsidP="54586855" w:rsidRDefault="54586855" w14:paraId="5EF454A7" w14:textId="07800C1B">
      <w:pPr>
        <w:pStyle w:val="Normal"/>
        <w:ind w:left="0"/>
        <w:jc w:val="left"/>
        <w:rPr>
          <w:sz w:val="24"/>
          <w:szCs w:val="24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5meySrj0IR3eS" int2:id="MXARp6n8">
      <int2:state int2:type="AugLoop_Text_Critique" int2:value="Rejected"/>
    </int2:textHash>
    <int2:textHash int2:hashCode="kv4UVae7TQCfC0" int2:id="W6OB4gha">
      <int2:state int2:type="AugLoop_Text_Critique" int2:value="Rejected"/>
    </int2:textHash>
    <int2:textHash int2:hashCode="kByidkXaRxGvMx" int2:id="E2ui476l">
      <int2:state int2:type="AugLoop_Text_Critique" int2:value="Rejected"/>
    </int2:textHash>
    <int2:bookmark int2:bookmarkName="_Int_pmvXS22X" int2:invalidationBookmarkName="" int2:hashCode="dgAMJaBf+/1fya" int2:id="PeKdAFE3">
      <int2:state int2:type="AugLoop_Text_Critique" int2:value="Rejected"/>
    </int2:bookmark>
    <int2:bookmark int2:bookmarkName="_Int_3txBVTMK" int2:invalidationBookmarkName="" int2:hashCode="dgAMJaBf+/1fya" int2:id="gyxjuJqn">
      <int2:state int2:type="AugLoop_Text_Critique" int2:value="Rejected"/>
    </int2:bookmark>
    <int2:bookmark int2:bookmarkName="_Int_aU6IOwPp" int2:invalidationBookmarkName="" int2:hashCode="9qLBDTkVBGJSAy" int2:id="LMfU4EGT">
      <int2:state int2:type="AugLoop_Text_Critique" int2:value="Rejected"/>
    </int2:bookmark>
    <int2:bookmark int2:bookmarkName="_Int_JDfPzoEl" int2:invalidationBookmarkName="" int2:hashCode="q6bZCIW8PiJsQM" int2:id="PtpACRQZ">
      <int2:state int2:type="AugLoop_Text_Critique" int2:value="Rejected"/>
    </int2:bookmark>
    <int2:bookmark int2:bookmarkName="_Int_JUleT97W" int2:invalidationBookmarkName="" int2:hashCode="cZwC9Rit5t+Y+T" int2:id="a1leDNqh">
      <int2:state int2:type="AugLoop_Text_Critique" int2:value="Rejected"/>
    </int2:bookmark>
    <int2:bookmark int2:bookmarkName="_Int_TNJdXcbS" int2:invalidationBookmarkName="" int2:hashCode="MlbtVN7jZ4dNnM" int2:id="LpU6OrC2">
      <int2:state int2:type="WordDesignerSuggestedImageAnnotation" int2:value="Reviewed"/>
    </int2:bookmark>
    <int2:bookmark int2:bookmarkName="_Int_r8JivKwB" int2:invalidationBookmarkName="" int2:hashCode="Vyf29gHczizVl3" int2:id="jGeJ2vJX">
      <int2:state int2:type="WordDesignerPullQuotesAnnotation" int2:value="Reviewed"/>
    </int2:bookmark>
    <int2:bookmark int2:bookmarkName="_Int_Z2lzgqTh" int2:invalidationBookmarkName="" int2:hashCode="pnHUiFsYAna0ak" int2:id="p0o1M9Q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d0fdf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24969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A4C88B"/>
    <w:rsid w:val="000A41E3"/>
    <w:rsid w:val="00A29A07"/>
    <w:rsid w:val="00EDE702"/>
    <w:rsid w:val="012457A9"/>
    <w:rsid w:val="016D34AD"/>
    <w:rsid w:val="0249ACBE"/>
    <w:rsid w:val="039ED1DC"/>
    <w:rsid w:val="03C08996"/>
    <w:rsid w:val="03C511D8"/>
    <w:rsid w:val="041D3E44"/>
    <w:rsid w:val="04A4C88B"/>
    <w:rsid w:val="05664A1C"/>
    <w:rsid w:val="06675948"/>
    <w:rsid w:val="0684EC8D"/>
    <w:rsid w:val="06F33B97"/>
    <w:rsid w:val="07362997"/>
    <w:rsid w:val="07E5AAA7"/>
    <w:rsid w:val="080715F4"/>
    <w:rsid w:val="0809D1F3"/>
    <w:rsid w:val="088F2A9A"/>
    <w:rsid w:val="093D861A"/>
    <w:rsid w:val="09AACD95"/>
    <w:rsid w:val="09B7B194"/>
    <w:rsid w:val="09FD8CCD"/>
    <w:rsid w:val="0A386F7D"/>
    <w:rsid w:val="0AB57790"/>
    <w:rsid w:val="0B2D5D96"/>
    <w:rsid w:val="0C5C7CA8"/>
    <w:rsid w:val="0CABA230"/>
    <w:rsid w:val="0D2A880D"/>
    <w:rsid w:val="0D659964"/>
    <w:rsid w:val="0DCE4C6B"/>
    <w:rsid w:val="0EEB2C52"/>
    <w:rsid w:val="0F64CAA7"/>
    <w:rsid w:val="10D16648"/>
    <w:rsid w:val="1199BEA3"/>
    <w:rsid w:val="140B89CF"/>
    <w:rsid w:val="14440DE5"/>
    <w:rsid w:val="14700201"/>
    <w:rsid w:val="150BF84A"/>
    <w:rsid w:val="152C22FE"/>
    <w:rsid w:val="15662A5E"/>
    <w:rsid w:val="156B93BC"/>
    <w:rsid w:val="168FEB01"/>
    <w:rsid w:val="1935149E"/>
    <w:rsid w:val="194ADF80"/>
    <w:rsid w:val="19FA2905"/>
    <w:rsid w:val="1A14FBCA"/>
    <w:rsid w:val="1B8E98F3"/>
    <w:rsid w:val="1C09DF55"/>
    <w:rsid w:val="1CB5B1FD"/>
    <w:rsid w:val="1E10916F"/>
    <w:rsid w:val="1E48FF45"/>
    <w:rsid w:val="1F1DB9DA"/>
    <w:rsid w:val="1F3452A6"/>
    <w:rsid w:val="1F3ACC30"/>
    <w:rsid w:val="1FB08873"/>
    <w:rsid w:val="1FB933AE"/>
    <w:rsid w:val="1FD0E8C0"/>
    <w:rsid w:val="20AAB850"/>
    <w:rsid w:val="21209E20"/>
    <w:rsid w:val="2124ABB9"/>
    <w:rsid w:val="218E2B41"/>
    <w:rsid w:val="21E432E4"/>
    <w:rsid w:val="236219FB"/>
    <w:rsid w:val="23CF5AB1"/>
    <w:rsid w:val="23E1DC5C"/>
    <w:rsid w:val="23F0E414"/>
    <w:rsid w:val="24059690"/>
    <w:rsid w:val="2514576A"/>
    <w:rsid w:val="2577AAC4"/>
    <w:rsid w:val="258C9052"/>
    <w:rsid w:val="25A18966"/>
    <w:rsid w:val="26396F9B"/>
    <w:rsid w:val="26D4B785"/>
    <w:rsid w:val="278D5A04"/>
    <w:rsid w:val="27DCA500"/>
    <w:rsid w:val="2801F9FF"/>
    <w:rsid w:val="28C88B94"/>
    <w:rsid w:val="295E4BF4"/>
    <w:rsid w:val="2A1C105D"/>
    <w:rsid w:val="2A442BF0"/>
    <w:rsid w:val="2A4E05D7"/>
    <w:rsid w:val="2BD9E300"/>
    <w:rsid w:val="2BF69A1A"/>
    <w:rsid w:val="2C20228A"/>
    <w:rsid w:val="2CF545A3"/>
    <w:rsid w:val="2D318DE1"/>
    <w:rsid w:val="2DB5CF6C"/>
    <w:rsid w:val="2E10A9D6"/>
    <w:rsid w:val="2E2BD245"/>
    <w:rsid w:val="2E9A7D2F"/>
    <w:rsid w:val="2EAF0FA7"/>
    <w:rsid w:val="2EE53535"/>
    <w:rsid w:val="2FC1A91B"/>
    <w:rsid w:val="3017EB5B"/>
    <w:rsid w:val="30361D8C"/>
    <w:rsid w:val="308CBAF3"/>
    <w:rsid w:val="30F39BB3"/>
    <w:rsid w:val="311E4DDB"/>
    <w:rsid w:val="315601B5"/>
    <w:rsid w:val="318439E8"/>
    <w:rsid w:val="31E38692"/>
    <w:rsid w:val="3271BDB5"/>
    <w:rsid w:val="3326F7C8"/>
    <w:rsid w:val="34AE5470"/>
    <w:rsid w:val="3582DB4A"/>
    <w:rsid w:val="35B2F45A"/>
    <w:rsid w:val="35E0B9C2"/>
    <w:rsid w:val="364A7085"/>
    <w:rsid w:val="36CD94C2"/>
    <w:rsid w:val="36D7CE9D"/>
    <w:rsid w:val="38DC7CFF"/>
    <w:rsid w:val="392266DB"/>
    <w:rsid w:val="39ECE96F"/>
    <w:rsid w:val="3AF36078"/>
    <w:rsid w:val="3B2EAB6D"/>
    <w:rsid w:val="3BF018C4"/>
    <w:rsid w:val="3BF9C98F"/>
    <w:rsid w:val="3C1F9421"/>
    <w:rsid w:val="3CC95924"/>
    <w:rsid w:val="3CE7BAED"/>
    <w:rsid w:val="3D5A6664"/>
    <w:rsid w:val="3DEE05A6"/>
    <w:rsid w:val="3E0330AB"/>
    <w:rsid w:val="3E3D94D5"/>
    <w:rsid w:val="3EB677A7"/>
    <w:rsid w:val="3FADC2DE"/>
    <w:rsid w:val="3FD59415"/>
    <w:rsid w:val="4001E374"/>
    <w:rsid w:val="402021C8"/>
    <w:rsid w:val="4042A03B"/>
    <w:rsid w:val="40A80F91"/>
    <w:rsid w:val="4133F50F"/>
    <w:rsid w:val="4362BED6"/>
    <w:rsid w:val="454D63A6"/>
    <w:rsid w:val="4557B28F"/>
    <w:rsid w:val="45AC71BD"/>
    <w:rsid w:val="4644054E"/>
    <w:rsid w:val="4707EB79"/>
    <w:rsid w:val="479BB988"/>
    <w:rsid w:val="47A48AE9"/>
    <w:rsid w:val="47B7A269"/>
    <w:rsid w:val="48991E2C"/>
    <w:rsid w:val="48A30047"/>
    <w:rsid w:val="48DEC9F7"/>
    <w:rsid w:val="49CDC054"/>
    <w:rsid w:val="4A222C47"/>
    <w:rsid w:val="4AACE6C8"/>
    <w:rsid w:val="4AED8560"/>
    <w:rsid w:val="4DF31CD8"/>
    <w:rsid w:val="4F98BB1D"/>
    <w:rsid w:val="5007F366"/>
    <w:rsid w:val="506A73B6"/>
    <w:rsid w:val="509AA604"/>
    <w:rsid w:val="51160D78"/>
    <w:rsid w:val="5186736D"/>
    <w:rsid w:val="53C34D35"/>
    <w:rsid w:val="54586855"/>
    <w:rsid w:val="54EE6D61"/>
    <w:rsid w:val="553F42BE"/>
    <w:rsid w:val="554EEE8A"/>
    <w:rsid w:val="559514C8"/>
    <w:rsid w:val="569C367D"/>
    <w:rsid w:val="569C6DC1"/>
    <w:rsid w:val="56F286E1"/>
    <w:rsid w:val="586A8238"/>
    <w:rsid w:val="59165DBC"/>
    <w:rsid w:val="59B4676A"/>
    <w:rsid w:val="5A82CF97"/>
    <w:rsid w:val="5A949B2B"/>
    <w:rsid w:val="5AE89914"/>
    <w:rsid w:val="5B30959D"/>
    <w:rsid w:val="5B6FB38D"/>
    <w:rsid w:val="5B83E5D2"/>
    <w:rsid w:val="5B8E1C18"/>
    <w:rsid w:val="5B90FF0F"/>
    <w:rsid w:val="5BF0BCBA"/>
    <w:rsid w:val="5C36BFEE"/>
    <w:rsid w:val="5C6B4892"/>
    <w:rsid w:val="5D68761D"/>
    <w:rsid w:val="5E1AC24E"/>
    <w:rsid w:val="5E706D33"/>
    <w:rsid w:val="5EC73F34"/>
    <w:rsid w:val="5F22E1F2"/>
    <w:rsid w:val="5F8E53B2"/>
    <w:rsid w:val="60B2672E"/>
    <w:rsid w:val="61358C67"/>
    <w:rsid w:val="61FB827E"/>
    <w:rsid w:val="6329E735"/>
    <w:rsid w:val="633ED094"/>
    <w:rsid w:val="63B4F705"/>
    <w:rsid w:val="659A39E3"/>
    <w:rsid w:val="65EDB8D1"/>
    <w:rsid w:val="660AB838"/>
    <w:rsid w:val="6663484F"/>
    <w:rsid w:val="66A49C56"/>
    <w:rsid w:val="67D91E85"/>
    <w:rsid w:val="680AB554"/>
    <w:rsid w:val="6858DE61"/>
    <w:rsid w:val="69234E2D"/>
    <w:rsid w:val="69980F8A"/>
    <w:rsid w:val="6A736EF0"/>
    <w:rsid w:val="6AA1B6CD"/>
    <w:rsid w:val="6B1CC20B"/>
    <w:rsid w:val="6B6A9E2F"/>
    <w:rsid w:val="6B917BF5"/>
    <w:rsid w:val="6BE8717A"/>
    <w:rsid w:val="6C3919D5"/>
    <w:rsid w:val="6D3D3D6A"/>
    <w:rsid w:val="6D9D45A8"/>
    <w:rsid w:val="6FFCF005"/>
    <w:rsid w:val="70732F64"/>
    <w:rsid w:val="709C58FE"/>
    <w:rsid w:val="70CEB622"/>
    <w:rsid w:val="72F37CF5"/>
    <w:rsid w:val="7325E0EF"/>
    <w:rsid w:val="74CEB61F"/>
    <w:rsid w:val="74F53E71"/>
    <w:rsid w:val="75CDF89E"/>
    <w:rsid w:val="767EEF89"/>
    <w:rsid w:val="77220156"/>
    <w:rsid w:val="78A79647"/>
    <w:rsid w:val="796BC09A"/>
    <w:rsid w:val="799598AA"/>
    <w:rsid w:val="7999D5E0"/>
    <w:rsid w:val="7A4E945F"/>
    <w:rsid w:val="7A555CF2"/>
    <w:rsid w:val="7A74D9F7"/>
    <w:rsid w:val="7A8093C4"/>
    <w:rsid w:val="7AC4AA2E"/>
    <w:rsid w:val="7B0F6E06"/>
    <w:rsid w:val="7BDDCDF6"/>
    <w:rsid w:val="7C644F06"/>
    <w:rsid w:val="7CE24147"/>
    <w:rsid w:val="7D7B3D30"/>
    <w:rsid w:val="7D9D18FD"/>
    <w:rsid w:val="7DD6121D"/>
    <w:rsid w:val="7E438BD3"/>
    <w:rsid w:val="7EC13034"/>
    <w:rsid w:val="7F678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A4C88B"/>
  <w15:chartTrackingRefBased/>
  <w15:docId w15:val="{EE4DD5D5-EF64-4F03-B1AC-CC0799FDBBA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52c23341ac54624" /><Relationship Type="http://schemas.openxmlformats.org/officeDocument/2006/relationships/numbering" Target="numbering.xml" Id="Re0908a314ea64d4b" /><Relationship Type="http://schemas.openxmlformats.org/officeDocument/2006/relationships/image" Target="/media/image2.png" Id="R94959873a5314b4f" /><Relationship Type="http://schemas.microsoft.com/office/2020/10/relationships/intelligence" Target="intelligence2.xml" Id="Rddda72d2a0df4bfd" /><Relationship Type="http://schemas.openxmlformats.org/officeDocument/2006/relationships/image" Target="/media/image3.png" Id="Ref9f725e0a504276" /><Relationship Type="http://schemas.openxmlformats.org/officeDocument/2006/relationships/image" Target="/media/image5.png" Id="R8162330da51c4a2f" /><Relationship Type="http://schemas.openxmlformats.org/officeDocument/2006/relationships/image" Target="/media/image7.png" Id="R049e0f499dc1465f" /><Relationship Type="http://schemas.openxmlformats.org/officeDocument/2006/relationships/hyperlink" Target="https://dl.acm.org/doi/abs/10.5555/1089053.1089101" TargetMode="External" Id="Reeb16998b0f04e88" /><Relationship Type="http://schemas.openxmlformats.org/officeDocument/2006/relationships/hyperlink" Target="https://www.emerald.com/insight/content/doi/10.1108/IJMPB-09-2017-0107/full/html" TargetMode="External" Id="R6fcb1845951f4a02" /><Relationship Type="http://schemas.openxmlformats.org/officeDocument/2006/relationships/hyperlink" Target="https://www.emerald.com/insight/content/doi/10.1108/14720700510630059/full/html" TargetMode="External" Id="R452d39f2085c4510" /><Relationship Type="http://schemas.openxmlformats.org/officeDocument/2006/relationships/hyperlink" Target="https://link.springer.com/chapter/10.1007/978-3-658-06794-6_4" TargetMode="External" Id="R3ca1845175214e98" /><Relationship Type="http://schemas.openxmlformats.org/officeDocument/2006/relationships/hyperlink" Target="https://www.sciencedirect.com/science/article/abs/pii/S0263237300000748" TargetMode="External" Id="Re5ca77e351054dc4" /><Relationship Type="http://schemas.openxmlformats.org/officeDocument/2006/relationships/hyperlink" Target="https://www.sciencedirect.com/science/article/abs/pii/0263786391900713" TargetMode="External" Id="Rd7b28f8a83ca46d0" /><Relationship Type="http://schemas.openxmlformats.org/officeDocument/2006/relationships/hyperlink" Target="https://www.emerald.com/insight/content/doi/10.1108/00438020210430760/full/html" TargetMode="External" Id="Rf7f88505f0eb40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2024-06-28T18:15:30.5981830Z</dcterms:created>
  <dcterms:modified xsi:type="dcterms:W3CDTF">2024-06-28T20:30:59.7346006Z</dcterms:modified>
  <dc:creator>Livia Sas (2126832)</dc:creator>
  <lastModifiedBy>Livia Sas (2126832)</lastModifiedBy>
</coreProperties>
</file>