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3FC73" w14:textId="57858A6D" w:rsidR="00950F62" w:rsidRDefault="007E60DB" w:rsidP="00047D5B">
      <w:pPr>
        <w:spacing w:before="240" w:after="240"/>
        <w:jc w:val="center"/>
        <w:rPr>
          <w:rFonts w:eastAsia="Times New Roman" w:cs="Times New Roman"/>
          <w:b/>
          <w:sz w:val="32"/>
          <w:szCs w:val="32"/>
        </w:rPr>
      </w:pPr>
      <w:r>
        <w:rPr>
          <w:rFonts w:eastAsia="Times New Roman" w:cs="Times New Roman"/>
          <w:b/>
          <w:noProof/>
          <w:sz w:val="32"/>
          <w:szCs w:val="32"/>
        </w:rPr>
        <w:drawing>
          <wp:anchor distT="0" distB="0" distL="114300" distR="114300" simplePos="0" relativeHeight="251658240" behindDoc="1" locked="0" layoutInCell="1" allowOverlap="1" wp14:anchorId="4470B3C0" wp14:editId="7E7B67AC">
            <wp:simplePos x="0" y="0"/>
            <wp:positionH relativeFrom="column">
              <wp:posOffset>-283621</wp:posOffset>
            </wp:positionH>
            <wp:positionV relativeFrom="paragraph">
              <wp:posOffset>-347327</wp:posOffset>
            </wp:positionV>
            <wp:extent cx="15240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524000" cy="533400"/>
                    </a:xfrm>
                    <a:prstGeom prst="rect">
                      <a:avLst/>
                    </a:prstGeom>
                  </pic:spPr>
                </pic:pic>
              </a:graphicData>
            </a:graphic>
            <wp14:sizeRelH relativeFrom="page">
              <wp14:pctWidth>0</wp14:pctWidth>
            </wp14:sizeRelH>
            <wp14:sizeRelV relativeFrom="page">
              <wp14:pctHeight>0</wp14:pctHeight>
            </wp14:sizeRelV>
          </wp:anchor>
        </w:drawing>
      </w:r>
    </w:p>
    <w:p w14:paraId="5298B698" w14:textId="7669E510" w:rsidR="00950F62" w:rsidRDefault="00950F62" w:rsidP="00047D5B">
      <w:pPr>
        <w:spacing w:before="240" w:after="240"/>
        <w:jc w:val="center"/>
        <w:rPr>
          <w:rFonts w:eastAsia="Times New Roman" w:cs="Times New Roman"/>
          <w:b/>
          <w:sz w:val="32"/>
          <w:szCs w:val="32"/>
        </w:rPr>
      </w:pPr>
    </w:p>
    <w:p w14:paraId="47A1D7EF" w14:textId="77777777" w:rsidR="00950F62" w:rsidRDefault="00950F62" w:rsidP="00047D5B">
      <w:pPr>
        <w:spacing w:before="240" w:after="240"/>
        <w:jc w:val="center"/>
        <w:rPr>
          <w:rFonts w:eastAsia="Times New Roman" w:cs="Times New Roman"/>
          <w:b/>
          <w:sz w:val="32"/>
          <w:szCs w:val="32"/>
        </w:rPr>
      </w:pPr>
    </w:p>
    <w:p w14:paraId="5863F65A" w14:textId="77777777" w:rsidR="00950F62" w:rsidRDefault="00950F62" w:rsidP="00047D5B">
      <w:pPr>
        <w:spacing w:before="240" w:after="240"/>
        <w:jc w:val="center"/>
        <w:rPr>
          <w:rFonts w:eastAsia="Times New Roman" w:cs="Times New Roman"/>
          <w:b/>
          <w:sz w:val="32"/>
          <w:szCs w:val="32"/>
        </w:rPr>
      </w:pPr>
    </w:p>
    <w:p w14:paraId="1937A174" w14:textId="77777777" w:rsidR="00950F62" w:rsidRPr="007E60DB" w:rsidRDefault="00950F62" w:rsidP="007E60DB">
      <w:pPr>
        <w:spacing w:before="240" w:after="240"/>
        <w:rPr>
          <w:rFonts w:eastAsia="Times New Roman" w:cs="Times New Roman"/>
          <w:b/>
          <w:sz w:val="32"/>
          <w:szCs w:val="32"/>
        </w:rPr>
      </w:pPr>
    </w:p>
    <w:p w14:paraId="06399ED5" w14:textId="77777777" w:rsidR="00950F62" w:rsidRPr="007E60DB" w:rsidRDefault="00950F62" w:rsidP="00047D5B">
      <w:pPr>
        <w:spacing w:before="240" w:after="240"/>
        <w:jc w:val="center"/>
        <w:rPr>
          <w:rFonts w:eastAsia="Times New Roman" w:cs="Times New Roman"/>
          <w:b/>
          <w:sz w:val="32"/>
          <w:szCs w:val="32"/>
        </w:rPr>
      </w:pPr>
    </w:p>
    <w:p w14:paraId="6B8F13FD" w14:textId="77777777" w:rsidR="00B22617" w:rsidRPr="007E60DB" w:rsidRDefault="00B22617" w:rsidP="00047D5B">
      <w:pPr>
        <w:spacing w:before="240" w:after="240"/>
        <w:jc w:val="center"/>
        <w:rPr>
          <w:rFonts w:eastAsia="Times New Roman" w:cs="Times New Roman"/>
          <w:b/>
          <w:sz w:val="32"/>
          <w:szCs w:val="32"/>
        </w:rPr>
      </w:pPr>
    </w:p>
    <w:p w14:paraId="6AFEBD1B" w14:textId="603F5597" w:rsidR="008F20EF" w:rsidRPr="007E60DB" w:rsidRDefault="00AA1956" w:rsidP="00047D5B">
      <w:pPr>
        <w:spacing w:before="240" w:after="240"/>
        <w:jc w:val="center"/>
        <w:rPr>
          <w:rFonts w:eastAsia="Times New Roman" w:cs="Times New Roman"/>
          <w:b/>
          <w:sz w:val="32"/>
          <w:szCs w:val="32"/>
        </w:rPr>
      </w:pPr>
      <w:r w:rsidRPr="007E60DB">
        <w:rPr>
          <w:rFonts w:eastAsia="Times New Roman" w:cs="Times New Roman"/>
          <w:b/>
          <w:sz w:val="32"/>
          <w:szCs w:val="32"/>
        </w:rPr>
        <w:t>ACCOUNTING FUNDAMENTAL</w:t>
      </w:r>
    </w:p>
    <w:p w14:paraId="78C35E64" w14:textId="02F3E223" w:rsidR="007E60DB" w:rsidRPr="007E60DB" w:rsidRDefault="007E60DB" w:rsidP="00047D5B">
      <w:pPr>
        <w:spacing w:before="240" w:after="240"/>
        <w:jc w:val="center"/>
        <w:rPr>
          <w:rFonts w:eastAsia="Times New Roman" w:cs="Times New Roman"/>
          <w:b/>
          <w:sz w:val="32"/>
          <w:szCs w:val="32"/>
        </w:rPr>
      </w:pPr>
    </w:p>
    <w:p w14:paraId="6136FFFA" w14:textId="77777777" w:rsidR="007E60DB" w:rsidRPr="007E60DB" w:rsidRDefault="007E60DB" w:rsidP="00047D5B">
      <w:pPr>
        <w:spacing w:before="240" w:after="240"/>
        <w:jc w:val="center"/>
        <w:rPr>
          <w:rFonts w:eastAsia="Times New Roman" w:cs="Times New Roman"/>
          <w:b/>
          <w:sz w:val="32"/>
          <w:szCs w:val="32"/>
        </w:rPr>
      </w:pPr>
    </w:p>
    <w:p w14:paraId="1255DC5F" w14:textId="77777777" w:rsidR="007E60DB" w:rsidRPr="007E60DB" w:rsidRDefault="007E60DB" w:rsidP="00047D5B">
      <w:pPr>
        <w:spacing w:before="240" w:after="240"/>
        <w:jc w:val="center"/>
        <w:rPr>
          <w:rFonts w:eastAsia="Times New Roman" w:cs="Times New Roman"/>
          <w:b/>
          <w:sz w:val="32"/>
          <w:szCs w:val="32"/>
        </w:rPr>
      </w:pPr>
    </w:p>
    <w:p w14:paraId="3C6E110A" w14:textId="63B26FF6" w:rsidR="007E60DB" w:rsidRPr="007E60DB" w:rsidRDefault="007E60DB" w:rsidP="00047D5B">
      <w:pPr>
        <w:spacing w:before="240" w:after="240"/>
        <w:jc w:val="center"/>
        <w:rPr>
          <w:rFonts w:eastAsia="Times New Roman" w:cs="Times New Roman"/>
          <w:b/>
          <w:sz w:val="32"/>
          <w:szCs w:val="32"/>
        </w:rPr>
      </w:pPr>
    </w:p>
    <w:p w14:paraId="4F7E0E1A" w14:textId="77777777" w:rsidR="007E60DB" w:rsidRPr="007E60DB" w:rsidRDefault="007E60DB" w:rsidP="00047D5B">
      <w:pPr>
        <w:spacing w:before="240" w:after="240"/>
        <w:jc w:val="center"/>
        <w:rPr>
          <w:rFonts w:eastAsia="Times New Roman" w:cs="Times New Roman"/>
          <w:b/>
          <w:sz w:val="32"/>
          <w:szCs w:val="32"/>
        </w:rPr>
      </w:pPr>
    </w:p>
    <w:p w14:paraId="3CE15A8E" w14:textId="77777777" w:rsidR="007E60DB" w:rsidRPr="007E60DB" w:rsidRDefault="007E60DB" w:rsidP="007E60DB">
      <w:pPr>
        <w:spacing w:before="240" w:after="240"/>
        <w:jc w:val="left"/>
        <w:rPr>
          <w:rFonts w:eastAsia="Times New Roman" w:cs="Times New Roman"/>
          <w:b/>
          <w:sz w:val="32"/>
          <w:szCs w:val="32"/>
        </w:rPr>
      </w:pPr>
    </w:p>
    <w:p w14:paraId="0BE44F6D" w14:textId="77777777" w:rsidR="007E60DB" w:rsidRPr="007E60DB" w:rsidRDefault="007E60DB" w:rsidP="007E60DB">
      <w:pPr>
        <w:jc w:val="left"/>
        <w:rPr>
          <w:rFonts w:cs="Times New Roman"/>
        </w:rPr>
      </w:pPr>
      <w:r w:rsidRPr="007E60DB">
        <w:rPr>
          <w:rFonts w:cs="Times New Roman"/>
        </w:rPr>
        <w:t>Student:</w:t>
      </w:r>
      <w:r w:rsidRPr="007E60DB">
        <w:rPr>
          <w:rFonts w:cs="Times New Roman"/>
          <w:b/>
          <w:bCs/>
        </w:rPr>
        <w:t xml:space="preserve"> Florina Carmen </w:t>
      </w:r>
      <w:proofErr w:type="spellStart"/>
      <w:r w:rsidRPr="007E60DB">
        <w:rPr>
          <w:rFonts w:cs="Times New Roman"/>
          <w:b/>
          <w:bCs/>
        </w:rPr>
        <w:t>Teleoaca</w:t>
      </w:r>
      <w:proofErr w:type="spellEnd"/>
    </w:p>
    <w:p w14:paraId="49A999BD" w14:textId="151808B8" w:rsidR="008F20EF" w:rsidRPr="007E60DB" w:rsidRDefault="007E60DB" w:rsidP="00047D5B">
      <w:pPr>
        <w:spacing w:before="240" w:after="240"/>
        <w:jc w:val="left"/>
        <w:rPr>
          <w:rFonts w:eastAsia="Times New Roman" w:cs="Times New Roman"/>
          <w:b/>
          <w:sz w:val="32"/>
          <w:szCs w:val="32"/>
        </w:rPr>
      </w:pPr>
      <w:r w:rsidRPr="007E60DB">
        <w:rPr>
          <w:rFonts w:cs="Times New Roman"/>
        </w:rPr>
        <w:t xml:space="preserve">Lecturer: </w:t>
      </w:r>
      <w:r w:rsidRPr="007E60DB">
        <w:rPr>
          <w:rFonts w:cs="Times New Roman"/>
          <w:b/>
          <w:bCs/>
        </w:rPr>
        <w:t> </w:t>
      </w:r>
      <w:r w:rsidRPr="007E60DB">
        <w:rPr>
          <w:rFonts w:cs="Times New Roman"/>
          <w:b/>
          <w:bCs/>
        </w:rPr>
        <w:t xml:space="preserve">Rita </w:t>
      </w:r>
      <w:proofErr w:type="spellStart"/>
      <w:r w:rsidRPr="007E60DB">
        <w:rPr>
          <w:rFonts w:cs="Times New Roman"/>
          <w:b/>
          <w:bCs/>
        </w:rPr>
        <w:t>Ukachi</w:t>
      </w:r>
      <w:proofErr w:type="spellEnd"/>
      <w:r w:rsidRPr="007E60DB">
        <w:rPr>
          <w:rFonts w:cs="Times New Roman"/>
          <w:b/>
          <w:bCs/>
        </w:rPr>
        <w:t>-Lois</w:t>
      </w:r>
    </w:p>
    <w:sdt>
      <w:sdtPr>
        <w:rPr>
          <w:rFonts w:ascii="Times New Roman" w:eastAsia="Arial" w:hAnsi="Times New Roman" w:cs="Arial"/>
          <w:color w:val="auto"/>
          <w:sz w:val="24"/>
          <w:szCs w:val="22"/>
        </w:rPr>
        <w:id w:val="-279107754"/>
        <w:docPartObj>
          <w:docPartGallery w:val="Table of Contents"/>
          <w:docPartUnique/>
        </w:docPartObj>
      </w:sdtPr>
      <w:sdtEndPr>
        <w:rPr>
          <w:b/>
          <w:bCs/>
          <w:noProof/>
        </w:rPr>
      </w:sdtEndPr>
      <w:sdtContent>
        <w:p w14:paraId="0A7BB4EA" w14:textId="77777777" w:rsidR="008F20EF" w:rsidRPr="008A2B9E" w:rsidRDefault="008F20EF" w:rsidP="007E60DB">
          <w:pPr>
            <w:pStyle w:val="TOCHeading"/>
            <w:spacing w:after="240" w:line="360" w:lineRule="auto"/>
            <w:jc w:val="center"/>
            <w:rPr>
              <w:rFonts w:ascii="Times New Roman" w:hAnsi="Times New Roman" w:cs="Times New Roman"/>
              <w:b/>
              <w:color w:val="000000" w:themeColor="text1"/>
              <w:sz w:val="24"/>
              <w:szCs w:val="24"/>
            </w:rPr>
          </w:pPr>
          <w:r w:rsidRPr="008A2B9E">
            <w:rPr>
              <w:rFonts w:ascii="Times New Roman" w:hAnsi="Times New Roman" w:cs="Times New Roman"/>
              <w:b/>
              <w:color w:val="000000" w:themeColor="text1"/>
              <w:sz w:val="24"/>
              <w:szCs w:val="24"/>
            </w:rPr>
            <w:t>Table of Contents</w:t>
          </w:r>
        </w:p>
        <w:p w14:paraId="46D832E6" w14:textId="77777777" w:rsidR="00064AB3" w:rsidRDefault="005D1876" w:rsidP="00047D5B">
          <w:pPr>
            <w:pStyle w:val="TOC1"/>
            <w:tabs>
              <w:tab w:val="right" w:leader="dot" w:pos="9350"/>
            </w:tabs>
            <w:spacing w:before="240" w:after="240"/>
            <w:rPr>
              <w:rFonts w:asciiTheme="minorHAnsi" w:eastAsiaTheme="minorEastAsia" w:hAnsiTheme="minorHAnsi" w:cstheme="minorBidi"/>
              <w:noProof/>
              <w:sz w:val="22"/>
            </w:rPr>
          </w:pPr>
          <w:r w:rsidRPr="006C1EB1">
            <w:rPr>
              <w:rFonts w:cs="Times New Roman"/>
              <w:color w:val="000000" w:themeColor="text1"/>
              <w:szCs w:val="24"/>
            </w:rPr>
            <w:fldChar w:fldCharType="begin"/>
          </w:r>
          <w:r w:rsidR="008F20EF" w:rsidRPr="006C1EB1">
            <w:rPr>
              <w:rFonts w:cs="Times New Roman"/>
              <w:color w:val="000000" w:themeColor="text1"/>
              <w:szCs w:val="24"/>
            </w:rPr>
            <w:instrText xml:space="preserve"> TOC \o "1-3" \h \z \u </w:instrText>
          </w:r>
          <w:r w:rsidRPr="006C1EB1">
            <w:rPr>
              <w:rFonts w:cs="Times New Roman"/>
              <w:color w:val="000000" w:themeColor="text1"/>
              <w:szCs w:val="24"/>
            </w:rPr>
            <w:fldChar w:fldCharType="separate"/>
          </w:r>
          <w:hyperlink w:anchor="_Toc109734546" w:history="1">
            <w:r w:rsidR="00064AB3" w:rsidRPr="00DA2B16">
              <w:rPr>
                <w:rStyle w:val="Hyperlink"/>
                <w:noProof/>
              </w:rPr>
              <w:t>Introduction</w:t>
            </w:r>
            <w:r w:rsidR="00064AB3">
              <w:rPr>
                <w:noProof/>
                <w:webHidden/>
              </w:rPr>
              <w:tab/>
            </w:r>
            <w:r w:rsidR="00064AB3">
              <w:rPr>
                <w:noProof/>
                <w:webHidden/>
              </w:rPr>
              <w:fldChar w:fldCharType="begin"/>
            </w:r>
            <w:r w:rsidR="00064AB3">
              <w:rPr>
                <w:noProof/>
                <w:webHidden/>
              </w:rPr>
              <w:instrText xml:space="preserve"> PAGEREF _Toc109734546 \h </w:instrText>
            </w:r>
            <w:r w:rsidR="00064AB3">
              <w:rPr>
                <w:noProof/>
                <w:webHidden/>
              </w:rPr>
            </w:r>
            <w:r w:rsidR="00064AB3">
              <w:rPr>
                <w:noProof/>
                <w:webHidden/>
              </w:rPr>
              <w:fldChar w:fldCharType="separate"/>
            </w:r>
            <w:r w:rsidR="00064AB3">
              <w:rPr>
                <w:noProof/>
                <w:webHidden/>
              </w:rPr>
              <w:t>3</w:t>
            </w:r>
            <w:r w:rsidR="00064AB3">
              <w:rPr>
                <w:noProof/>
                <w:webHidden/>
              </w:rPr>
              <w:fldChar w:fldCharType="end"/>
            </w:r>
          </w:hyperlink>
        </w:p>
        <w:p w14:paraId="6F257CBD" w14:textId="77777777" w:rsidR="00064AB3" w:rsidRDefault="00BA0B44" w:rsidP="00047D5B">
          <w:pPr>
            <w:pStyle w:val="TOC1"/>
            <w:tabs>
              <w:tab w:val="right" w:leader="dot" w:pos="9350"/>
            </w:tabs>
            <w:spacing w:before="240" w:after="240"/>
            <w:rPr>
              <w:rFonts w:asciiTheme="minorHAnsi" w:eastAsiaTheme="minorEastAsia" w:hAnsiTheme="minorHAnsi" w:cstheme="minorBidi"/>
              <w:noProof/>
              <w:sz w:val="22"/>
            </w:rPr>
          </w:pPr>
          <w:hyperlink w:anchor="_Toc109734547" w:history="1">
            <w:r w:rsidR="00064AB3" w:rsidRPr="00DA2B16">
              <w:rPr>
                <w:rStyle w:val="Hyperlink"/>
                <w:noProof/>
              </w:rPr>
              <w:t>Question 1</w:t>
            </w:r>
            <w:r w:rsidR="00064AB3">
              <w:rPr>
                <w:noProof/>
                <w:webHidden/>
              </w:rPr>
              <w:tab/>
            </w:r>
            <w:r w:rsidR="00064AB3">
              <w:rPr>
                <w:noProof/>
                <w:webHidden/>
              </w:rPr>
              <w:fldChar w:fldCharType="begin"/>
            </w:r>
            <w:r w:rsidR="00064AB3">
              <w:rPr>
                <w:noProof/>
                <w:webHidden/>
              </w:rPr>
              <w:instrText xml:space="preserve"> PAGEREF _Toc109734547 \h </w:instrText>
            </w:r>
            <w:r w:rsidR="00064AB3">
              <w:rPr>
                <w:noProof/>
                <w:webHidden/>
              </w:rPr>
            </w:r>
            <w:r w:rsidR="00064AB3">
              <w:rPr>
                <w:noProof/>
                <w:webHidden/>
              </w:rPr>
              <w:fldChar w:fldCharType="separate"/>
            </w:r>
            <w:r w:rsidR="00064AB3">
              <w:rPr>
                <w:noProof/>
                <w:webHidden/>
              </w:rPr>
              <w:t>3</w:t>
            </w:r>
            <w:r w:rsidR="00064AB3">
              <w:rPr>
                <w:noProof/>
                <w:webHidden/>
              </w:rPr>
              <w:fldChar w:fldCharType="end"/>
            </w:r>
          </w:hyperlink>
        </w:p>
        <w:p w14:paraId="0C2F610A" w14:textId="77777777" w:rsidR="00064AB3" w:rsidRDefault="00BA0B44" w:rsidP="00047D5B">
          <w:pPr>
            <w:pStyle w:val="TOC2"/>
            <w:tabs>
              <w:tab w:val="right" w:leader="dot" w:pos="9350"/>
            </w:tabs>
            <w:spacing w:before="240" w:after="240"/>
            <w:rPr>
              <w:rFonts w:asciiTheme="minorHAnsi" w:eastAsiaTheme="minorEastAsia" w:hAnsiTheme="minorHAnsi" w:cstheme="minorBidi"/>
              <w:noProof/>
              <w:sz w:val="22"/>
            </w:rPr>
          </w:pPr>
          <w:hyperlink w:anchor="_Toc109734548" w:history="1">
            <w:r w:rsidR="00064AB3" w:rsidRPr="00DA2B16">
              <w:rPr>
                <w:rStyle w:val="Hyperlink"/>
                <w:noProof/>
              </w:rPr>
              <w:t>a) Preparation of income statement and statement of financial position</w:t>
            </w:r>
            <w:r w:rsidR="00064AB3">
              <w:rPr>
                <w:noProof/>
                <w:webHidden/>
              </w:rPr>
              <w:tab/>
            </w:r>
            <w:r w:rsidR="00064AB3">
              <w:rPr>
                <w:noProof/>
                <w:webHidden/>
              </w:rPr>
              <w:fldChar w:fldCharType="begin"/>
            </w:r>
            <w:r w:rsidR="00064AB3">
              <w:rPr>
                <w:noProof/>
                <w:webHidden/>
              </w:rPr>
              <w:instrText xml:space="preserve"> PAGEREF _Toc109734548 \h </w:instrText>
            </w:r>
            <w:r w:rsidR="00064AB3">
              <w:rPr>
                <w:noProof/>
                <w:webHidden/>
              </w:rPr>
            </w:r>
            <w:r w:rsidR="00064AB3">
              <w:rPr>
                <w:noProof/>
                <w:webHidden/>
              </w:rPr>
              <w:fldChar w:fldCharType="separate"/>
            </w:r>
            <w:r w:rsidR="00064AB3">
              <w:rPr>
                <w:noProof/>
                <w:webHidden/>
              </w:rPr>
              <w:t>3</w:t>
            </w:r>
            <w:r w:rsidR="00064AB3">
              <w:rPr>
                <w:noProof/>
                <w:webHidden/>
              </w:rPr>
              <w:fldChar w:fldCharType="end"/>
            </w:r>
          </w:hyperlink>
        </w:p>
        <w:p w14:paraId="10AA7236" w14:textId="77777777" w:rsidR="00064AB3" w:rsidRDefault="00BA0B44" w:rsidP="00047D5B">
          <w:pPr>
            <w:pStyle w:val="TOC2"/>
            <w:tabs>
              <w:tab w:val="right" w:leader="dot" w:pos="9350"/>
            </w:tabs>
            <w:spacing w:before="240" w:after="240"/>
            <w:rPr>
              <w:rFonts w:asciiTheme="minorHAnsi" w:eastAsiaTheme="minorEastAsia" w:hAnsiTheme="minorHAnsi" w:cstheme="minorBidi"/>
              <w:noProof/>
              <w:sz w:val="22"/>
            </w:rPr>
          </w:pPr>
          <w:hyperlink w:anchor="_Toc109734549" w:history="1">
            <w:r w:rsidR="00064AB3" w:rsidRPr="00DA2B16">
              <w:rPr>
                <w:rStyle w:val="Hyperlink"/>
                <w:noProof/>
              </w:rPr>
              <w:t>b) Reason for the statement of financial position balance</w:t>
            </w:r>
            <w:r w:rsidR="00064AB3">
              <w:rPr>
                <w:noProof/>
                <w:webHidden/>
              </w:rPr>
              <w:tab/>
            </w:r>
            <w:r w:rsidR="00064AB3">
              <w:rPr>
                <w:noProof/>
                <w:webHidden/>
              </w:rPr>
              <w:fldChar w:fldCharType="begin"/>
            </w:r>
            <w:r w:rsidR="00064AB3">
              <w:rPr>
                <w:noProof/>
                <w:webHidden/>
              </w:rPr>
              <w:instrText xml:space="preserve"> PAGEREF _Toc109734549 \h </w:instrText>
            </w:r>
            <w:r w:rsidR="00064AB3">
              <w:rPr>
                <w:noProof/>
                <w:webHidden/>
              </w:rPr>
            </w:r>
            <w:r w:rsidR="00064AB3">
              <w:rPr>
                <w:noProof/>
                <w:webHidden/>
              </w:rPr>
              <w:fldChar w:fldCharType="separate"/>
            </w:r>
            <w:r w:rsidR="00064AB3">
              <w:rPr>
                <w:noProof/>
                <w:webHidden/>
              </w:rPr>
              <w:t>7</w:t>
            </w:r>
            <w:r w:rsidR="00064AB3">
              <w:rPr>
                <w:noProof/>
                <w:webHidden/>
              </w:rPr>
              <w:fldChar w:fldCharType="end"/>
            </w:r>
          </w:hyperlink>
        </w:p>
        <w:p w14:paraId="75EC3038" w14:textId="77777777" w:rsidR="00064AB3" w:rsidRDefault="00BA0B44" w:rsidP="00047D5B">
          <w:pPr>
            <w:pStyle w:val="TOC1"/>
            <w:tabs>
              <w:tab w:val="right" w:leader="dot" w:pos="9350"/>
            </w:tabs>
            <w:spacing w:before="240" w:after="240"/>
            <w:rPr>
              <w:rFonts w:asciiTheme="minorHAnsi" w:eastAsiaTheme="minorEastAsia" w:hAnsiTheme="minorHAnsi" w:cstheme="minorBidi"/>
              <w:noProof/>
              <w:sz w:val="22"/>
            </w:rPr>
          </w:pPr>
          <w:hyperlink w:anchor="_Toc109734550" w:history="1">
            <w:r w:rsidR="00064AB3" w:rsidRPr="00DA2B16">
              <w:rPr>
                <w:rStyle w:val="Hyperlink"/>
                <w:noProof/>
              </w:rPr>
              <w:t>Question 2</w:t>
            </w:r>
            <w:r w:rsidR="00064AB3">
              <w:rPr>
                <w:noProof/>
                <w:webHidden/>
              </w:rPr>
              <w:tab/>
            </w:r>
            <w:r w:rsidR="00064AB3">
              <w:rPr>
                <w:noProof/>
                <w:webHidden/>
              </w:rPr>
              <w:fldChar w:fldCharType="begin"/>
            </w:r>
            <w:r w:rsidR="00064AB3">
              <w:rPr>
                <w:noProof/>
                <w:webHidden/>
              </w:rPr>
              <w:instrText xml:space="preserve"> PAGEREF _Toc109734550 \h </w:instrText>
            </w:r>
            <w:r w:rsidR="00064AB3">
              <w:rPr>
                <w:noProof/>
                <w:webHidden/>
              </w:rPr>
            </w:r>
            <w:r w:rsidR="00064AB3">
              <w:rPr>
                <w:noProof/>
                <w:webHidden/>
              </w:rPr>
              <w:fldChar w:fldCharType="separate"/>
            </w:r>
            <w:r w:rsidR="00064AB3">
              <w:rPr>
                <w:noProof/>
                <w:webHidden/>
              </w:rPr>
              <w:t>7</w:t>
            </w:r>
            <w:r w:rsidR="00064AB3">
              <w:rPr>
                <w:noProof/>
                <w:webHidden/>
              </w:rPr>
              <w:fldChar w:fldCharType="end"/>
            </w:r>
          </w:hyperlink>
        </w:p>
        <w:p w14:paraId="0102D3CD" w14:textId="77777777" w:rsidR="00064AB3" w:rsidRDefault="00BA0B44" w:rsidP="00047D5B">
          <w:pPr>
            <w:pStyle w:val="TOC2"/>
            <w:tabs>
              <w:tab w:val="right" w:leader="dot" w:pos="9350"/>
            </w:tabs>
            <w:spacing w:before="240" w:after="240"/>
            <w:rPr>
              <w:rFonts w:asciiTheme="minorHAnsi" w:eastAsiaTheme="minorEastAsia" w:hAnsiTheme="minorHAnsi" w:cstheme="minorBidi"/>
              <w:noProof/>
              <w:sz w:val="22"/>
            </w:rPr>
          </w:pPr>
          <w:hyperlink w:anchor="_Toc109734551" w:history="1">
            <w:r w:rsidR="00064AB3" w:rsidRPr="00DA2B16">
              <w:rPr>
                <w:rStyle w:val="Hyperlink"/>
                <w:noProof/>
              </w:rPr>
              <w:t>a) Ratio analysis</w:t>
            </w:r>
            <w:r w:rsidR="00064AB3">
              <w:rPr>
                <w:noProof/>
                <w:webHidden/>
              </w:rPr>
              <w:tab/>
            </w:r>
            <w:r w:rsidR="00064AB3">
              <w:rPr>
                <w:noProof/>
                <w:webHidden/>
              </w:rPr>
              <w:fldChar w:fldCharType="begin"/>
            </w:r>
            <w:r w:rsidR="00064AB3">
              <w:rPr>
                <w:noProof/>
                <w:webHidden/>
              </w:rPr>
              <w:instrText xml:space="preserve"> PAGEREF _Toc109734551 \h </w:instrText>
            </w:r>
            <w:r w:rsidR="00064AB3">
              <w:rPr>
                <w:noProof/>
                <w:webHidden/>
              </w:rPr>
            </w:r>
            <w:r w:rsidR="00064AB3">
              <w:rPr>
                <w:noProof/>
                <w:webHidden/>
              </w:rPr>
              <w:fldChar w:fldCharType="separate"/>
            </w:r>
            <w:r w:rsidR="00064AB3">
              <w:rPr>
                <w:noProof/>
                <w:webHidden/>
              </w:rPr>
              <w:t>7</w:t>
            </w:r>
            <w:r w:rsidR="00064AB3">
              <w:rPr>
                <w:noProof/>
                <w:webHidden/>
              </w:rPr>
              <w:fldChar w:fldCharType="end"/>
            </w:r>
          </w:hyperlink>
        </w:p>
        <w:p w14:paraId="648411E6" w14:textId="77777777" w:rsidR="00064AB3" w:rsidRDefault="00BA0B44" w:rsidP="00047D5B">
          <w:pPr>
            <w:pStyle w:val="TOC3"/>
            <w:tabs>
              <w:tab w:val="right" w:leader="dot" w:pos="9350"/>
            </w:tabs>
            <w:spacing w:before="240" w:after="240"/>
            <w:rPr>
              <w:rFonts w:asciiTheme="minorHAnsi" w:eastAsiaTheme="minorEastAsia" w:hAnsiTheme="minorHAnsi" w:cstheme="minorBidi"/>
              <w:noProof/>
              <w:sz w:val="22"/>
            </w:rPr>
          </w:pPr>
          <w:hyperlink w:anchor="_Toc109734552" w:history="1">
            <w:r w:rsidR="00064AB3" w:rsidRPr="00DA2B16">
              <w:rPr>
                <w:rStyle w:val="Hyperlink"/>
                <w:noProof/>
              </w:rPr>
              <w:t>1- ROCE</w:t>
            </w:r>
            <w:r w:rsidR="00064AB3">
              <w:rPr>
                <w:noProof/>
                <w:webHidden/>
              </w:rPr>
              <w:tab/>
            </w:r>
            <w:r w:rsidR="00064AB3">
              <w:rPr>
                <w:noProof/>
                <w:webHidden/>
              </w:rPr>
              <w:fldChar w:fldCharType="begin"/>
            </w:r>
            <w:r w:rsidR="00064AB3">
              <w:rPr>
                <w:noProof/>
                <w:webHidden/>
              </w:rPr>
              <w:instrText xml:space="preserve"> PAGEREF _Toc109734552 \h </w:instrText>
            </w:r>
            <w:r w:rsidR="00064AB3">
              <w:rPr>
                <w:noProof/>
                <w:webHidden/>
              </w:rPr>
            </w:r>
            <w:r w:rsidR="00064AB3">
              <w:rPr>
                <w:noProof/>
                <w:webHidden/>
              </w:rPr>
              <w:fldChar w:fldCharType="separate"/>
            </w:r>
            <w:r w:rsidR="00064AB3">
              <w:rPr>
                <w:noProof/>
                <w:webHidden/>
              </w:rPr>
              <w:t>7</w:t>
            </w:r>
            <w:r w:rsidR="00064AB3">
              <w:rPr>
                <w:noProof/>
                <w:webHidden/>
              </w:rPr>
              <w:fldChar w:fldCharType="end"/>
            </w:r>
          </w:hyperlink>
        </w:p>
        <w:p w14:paraId="39AF87C3" w14:textId="77777777" w:rsidR="00064AB3" w:rsidRDefault="00BA0B44" w:rsidP="00047D5B">
          <w:pPr>
            <w:pStyle w:val="TOC3"/>
            <w:tabs>
              <w:tab w:val="right" w:leader="dot" w:pos="9350"/>
            </w:tabs>
            <w:spacing w:before="240" w:after="240"/>
            <w:rPr>
              <w:rFonts w:asciiTheme="minorHAnsi" w:eastAsiaTheme="minorEastAsia" w:hAnsiTheme="minorHAnsi" w:cstheme="minorBidi"/>
              <w:noProof/>
              <w:sz w:val="22"/>
            </w:rPr>
          </w:pPr>
          <w:hyperlink w:anchor="_Toc109734553" w:history="1">
            <w:r w:rsidR="00064AB3" w:rsidRPr="00DA2B16">
              <w:rPr>
                <w:rStyle w:val="Hyperlink"/>
                <w:noProof/>
              </w:rPr>
              <w:t>2- ROE</w:t>
            </w:r>
            <w:r w:rsidR="00064AB3">
              <w:rPr>
                <w:noProof/>
                <w:webHidden/>
              </w:rPr>
              <w:tab/>
            </w:r>
            <w:r w:rsidR="00064AB3">
              <w:rPr>
                <w:noProof/>
                <w:webHidden/>
              </w:rPr>
              <w:fldChar w:fldCharType="begin"/>
            </w:r>
            <w:r w:rsidR="00064AB3">
              <w:rPr>
                <w:noProof/>
                <w:webHidden/>
              </w:rPr>
              <w:instrText xml:space="preserve"> PAGEREF _Toc109734553 \h </w:instrText>
            </w:r>
            <w:r w:rsidR="00064AB3">
              <w:rPr>
                <w:noProof/>
                <w:webHidden/>
              </w:rPr>
            </w:r>
            <w:r w:rsidR="00064AB3">
              <w:rPr>
                <w:noProof/>
                <w:webHidden/>
              </w:rPr>
              <w:fldChar w:fldCharType="separate"/>
            </w:r>
            <w:r w:rsidR="00064AB3">
              <w:rPr>
                <w:noProof/>
                <w:webHidden/>
              </w:rPr>
              <w:t>8</w:t>
            </w:r>
            <w:r w:rsidR="00064AB3">
              <w:rPr>
                <w:noProof/>
                <w:webHidden/>
              </w:rPr>
              <w:fldChar w:fldCharType="end"/>
            </w:r>
          </w:hyperlink>
        </w:p>
        <w:p w14:paraId="1DF815AA" w14:textId="77777777" w:rsidR="00064AB3" w:rsidRDefault="00BA0B44" w:rsidP="00047D5B">
          <w:pPr>
            <w:pStyle w:val="TOC3"/>
            <w:tabs>
              <w:tab w:val="right" w:leader="dot" w:pos="9350"/>
            </w:tabs>
            <w:spacing w:before="240" w:after="240"/>
            <w:rPr>
              <w:rFonts w:asciiTheme="minorHAnsi" w:eastAsiaTheme="minorEastAsia" w:hAnsiTheme="minorHAnsi" w:cstheme="minorBidi"/>
              <w:noProof/>
              <w:sz w:val="22"/>
            </w:rPr>
          </w:pPr>
          <w:hyperlink w:anchor="_Toc109734554" w:history="1">
            <w:r w:rsidR="00064AB3" w:rsidRPr="00DA2B16">
              <w:rPr>
                <w:rStyle w:val="Hyperlink"/>
                <w:noProof/>
              </w:rPr>
              <w:t>3- Earnings per share</w:t>
            </w:r>
            <w:r w:rsidR="00064AB3">
              <w:rPr>
                <w:noProof/>
                <w:webHidden/>
              </w:rPr>
              <w:tab/>
            </w:r>
            <w:r w:rsidR="00064AB3">
              <w:rPr>
                <w:noProof/>
                <w:webHidden/>
              </w:rPr>
              <w:fldChar w:fldCharType="begin"/>
            </w:r>
            <w:r w:rsidR="00064AB3">
              <w:rPr>
                <w:noProof/>
                <w:webHidden/>
              </w:rPr>
              <w:instrText xml:space="preserve"> PAGEREF _Toc109734554 \h </w:instrText>
            </w:r>
            <w:r w:rsidR="00064AB3">
              <w:rPr>
                <w:noProof/>
                <w:webHidden/>
              </w:rPr>
            </w:r>
            <w:r w:rsidR="00064AB3">
              <w:rPr>
                <w:noProof/>
                <w:webHidden/>
              </w:rPr>
              <w:fldChar w:fldCharType="separate"/>
            </w:r>
            <w:r w:rsidR="00064AB3">
              <w:rPr>
                <w:noProof/>
                <w:webHidden/>
              </w:rPr>
              <w:t>8</w:t>
            </w:r>
            <w:r w:rsidR="00064AB3">
              <w:rPr>
                <w:noProof/>
                <w:webHidden/>
              </w:rPr>
              <w:fldChar w:fldCharType="end"/>
            </w:r>
          </w:hyperlink>
        </w:p>
        <w:p w14:paraId="5163DBB8" w14:textId="77777777" w:rsidR="00064AB3" w:rsidRDefault="00BA0B44" w:rsidP="00047D5B">
          <w:pPr>
            <w:pStyle w:val="TOC3"/>
            <w:tabs>
              <w:tab w:val="right" w:leader="dot" w:pos="9350"/>
            </w:tabs>
            <w:spacing w:before="240" w:after="240"/>
            <w:rPr>
              <w:rFonts w:asciiTheme="minorHAnsi" w:eastAsiaTheme="minorEastAsia" w:hAnsiTheme="minorHAnsi" w:cstheme="minorBidi"/>
              <w:noProof/>
              <w:sz w:val="22"/>
            </w:rPr>
          </w:pPr>
          <w:hyperlink w:anchor="_Toc109734555" w:history="1">
            <w:r w:rsidR="00064AB3" w:rsidRPr="00DA2B16">
              <w:rPr>
                <w:rStyle w:val="Hyperlink"/>
                <w:noProof/>
              </w:rPr>
              <w:t>4- Net profit margin</w:t>
            </w:r>
            <w:r w:rsidR="00064AB3">
              <w:rPr>
                <w:noProof/>
                <w:webHidden/>
              </w:rPr>
              <w:tab/>
            </w:r>
            <w:r w:rsidR="00064AB3">
              <w:rPr>
                <w:noProof/>
                <w:webHidden/>
              </w:rPr>
              <w:fldChar w:fldCharType="begin"/>
            </w:r>
            <w:r w:rsidR="00064AB3">
              <w:rPr>
                <w:noProof/>
                <w:webHidden/>
              </w:rPr>
              <w:instrText xml:space="preserve"> PAGEREF _Toc109734555 \h </w:instrText>
            </w:r>
            <w:r w:rsidR="00064AB3">
              <w:rPr>
                <w:noProof/>
                <w:webHidden/>
              </w:rPr>
            </w:r>
            <w:r w:rsidR="00064AB3">
              <w:rPr>
                <w:noProof/>
                <w:webHidden/>
              </w:rPr>
              <w:fldChar w:fldCharType="separate"/>
            </w:r>
            <w:r w:rsidR="00064AB3">
              <w:rPr>
                <w:noProof/>
                <w:webHidden/>
              </w:rPr>
              <w:t>8</w:t>
            </w:r>
            <w:r w:rsidR="00064AB3">
              <w:rPr>
                <w:noProof/>
                <w:webHidden/>
              </w:rPr>
              <w:fldChar w:fldCharType="end"/>
            </w:r>
          </w:hyperlink>
        </w:p>
        <w:p w14:paraId="7EF10E30" w14:textId="77777777" w:rsidR="00064AB3" w:rsidRDefault="00BA0B44" w:rsidP="00047D5B">
          <w:pPr>
            <w:pStyle w:val="TOC3"/>
            <w:tabs>
              <w:tab w:val="right" w:leader="dot" w:pos="9350"/>
            </w:tabs>
            <w:spacing w:before="240" w:after="240"/>
            <w:rPr>
              <w:rFonts w:asciiTheme="minorHAnsi" w:eastAsiaTheme="minorEastAsia" w:hAnsiTheme="minorHAnsi" w:cstheme="minorBidi"/>
              <w:noProof/>
              <w:sz w:val="22"/>
            </w:rPr>
          </w:pPr>
          <w:hyperlink w:anchor="_Toc109734556" w:history="1">
            <w:r w:rsidR="00064AB3" w:rsidRPr="00DA2B16">
              <w:rPr>
                <w:rStyle w:val="Hyperlink"/>
                <w:noProof/>
              </w:rPr>
              <w:t>5- Asset turnover</w:t>
            </w:r>
            <w:r w:rsidR="00064AB3">
              <w:rPr>
                <w:noProof/>
                <w:webHidden/>
              </w:rPr>
              <w:tab/>
            </w:r>
            <w:r w:rsidR="00064AB3">
              <w:rPr>
                <w:noProof/>
                <w:webHidden/>
              </w:rPr>
              <w:fldChar w:fldCharType="begin"/>
            </w:r>
            <w:r w:rsidR="00064AB3">
              <w:rPr>
                <w:noProof/>
                <w:webHidden/>
              </w:rPr>
              <w:instrText xml:space="preserve"> PAGEREF _Toc109734556 \h </w:instrText>
            </w:r>
            <w:r w:rsidR="00064AB3">
              <w:rPr>
                <w:noProof/>
                <w:webHidden/>
              </w:rPr>
            </w:r>
            <w:r w:rsidR="00064AB3">
              <w:rPr>
                <w:noProof/>
                <w:webHidden/>
              </w:rPr>
              <w:fldChar w:fldCharType="separate"/>
            </w:r>
            <w:r w:rsidR="00064AB3">
              <w:rPr>
                <w:noProof/>
                <w:webHidden/>
              </w:rPr>
              <w:t>9</w:t>
            </w:r>
            <w:r w:rsidR="00064AB3">
              <w:rPr>
                <w:noProof/>
                <w:webHidden/>
              </w:rPr>
              <w:fldChar w:fldCharType="end"/>
            </w:r>
          </w:hyperlink>
        </w:p>
        <w:p w14:paraId="00BA3A4F" w14:textId="77777777" w:rsidR="00064AB3" w:rsidRDefault="00BA0B44" w:rsidP="00047D5B">
          <w:pPr>
            <w:pStyle w:val="TOC3"/>
            <w:tabs>
              <w:tab w:val="right" w:leader="dot" w:pos="9350"/>
            </w:tabs>
            <w:spacing w:before="240" w:after="240"/>
            <w:rPr>
              <w:rFonts w:asciiTheme="minorHAnsi" w:eastAsiaTheme="minorEastAsia" w:hAnsiTheme="minorHAnsi" w:cstheme="minorBidi"/>
              <w:noProof/>
              <w:sz w:val="22"/>
            </w:rPr>
          </w:pPr>
          <w:hyperlink w:anchor="_Toc109734557" w:history="1">
            <w:r w:rsidR="00064AB3" w:rsidRPr="00DA2B16">
              <w:rPr>
                <w:rStyle w:val="Hyperlink"/>
                <w:noProof/>
              </w:rPr>
              <w:t>6- Stock holding days</w:t>
            </w:r>
            <w:r w:rsidR="00064AB3">
              <w:rPr>
                <w:noProof/>
                <w:webHidden/>
              </w:rPr>
              <w:tab/>
            </w:r>
            <w:r w:rsidR="00064AB3">
              <w:rPr>
                <w:noProof/>
                <w:webHidden/>
              </w:rPr>
              <w:fldChar w:fldCharType="begin"/>
            </w:r>
            <w:r w:rsidR="00064AB3">
              <w:rPr>
                <w:noProof/>
                <w:webHidden/>
              </w:rPr>
              <w:instrText xml:space="preserve"> PAGEREF _Toc109734557 \h </w:instrText>
            </w:r>
            <w:r w:rsidR="00064AB3">
              <w:rPr>
                <w:noProof/>
                <w:webHidden/>
              </w:rPr>
            </w:r>
            <w:r w:rsidR="00064AB3">
              <w:rPr>
                <w:noProof/>
                <w:webHidden/>
              </w:rPr>
              <w:fldChar w:fldCharType="separate"/>
            </w:r>
            <w:r w:rsidR="00064AB3">
              <w:rPr>
                <w:noProof/>
                <w:webHidden/>
              </w:rPr>
              <w:t>9</w:t>
            </w:r>
            <w:r w:rsidR="00064AB3">
              <w:rPr>
                <w:noProof/>
                <w:webHidden/>
              </w:rPr>
              <w:fldChar w:fldCharType="end"/>
            </w:r>
          </w:hyperlink>
        </w:p>
        <w:p w14:paraId="035B8759" w14:textId="77777777" w:rsidR="00064AB3" w:rsidRDefault="00BA0B44" w:rsidP="00047D5B">
          <w:pPr>
            <w:pStyle w:val="TOC3"/>
            <w:tabs>
              <w:tab w:val="right" w:leader="dot" w:pos="9350"/>
            </w:tabs>
            <w:spacing w:before="240" w:after="240"/>
            <w:rPr>
              <w:rFonts w:asciiTheme="minorHAnsi" w:eastAsiaTheme="minorEastAsia" w:hAnsiTheme="minorHAnsi" w:cstheme="minorBidi"/>
              <w:noProof/>
              <w:sz w:val="22"/>
            </w:rPr>
          </w:pPr>
          <w:hyperlink w:anchor="_Toc109734558" w:history="1">
            <w:r w:rsidR="00064AB3" w:rsidRPr="00DA2B16">
              <w:rPr>
                <w:rStyle w:val="Hyperlink"/>
                <w:noProof/>
              </w:rPr>
              <w:t>7- Debtor's collection period</w:t>
            </w:r>
            <w:r w:rsidR="00064AB3">
              <w:rPr>
                <w:noProof/>
                <w:webHidden/>
              </w:rPr>
              <w:tab/>
            </w:r>
            <w:r w:rsidR="00064AB3">
              <w:rPr>
                <w:noProof/>
                <w:webHidden/>
              </w:rPr>
              <w:fldChar w:fldCharType="begin"/>
            </w:r>
            <w:r w:rsidR="00064AB3">
              <w:rPr>
                <w:noProof/>
                <w:webHidden/>
              </w:rPr>
              <w:instrText xml:space="preserve"> PAGEREF _Toc109734558 \h </w:instrText>
            </w:r>
            <w:r w:rsidR="00064AB3">
              <w:rPr>
                <w:noProof/>
                <w:webHidden/>
              </w:rPr>
            </w:r>
            <w:r w:rsidR="00064AB3">
              <w:rPr>
                <w:noProof/>
                <w:webHidden/>
              </w:rPr>
              <w:fldChar w:fldCharType="separate"/>
            </w:r>
            <w:r w:rsidR="00064AB3">
              <w:rPr>
                <w:noProof/>
                <w:webHidden/>
              </w:rPr>
              <w:t>9</w:t>
            </w:r>
            <w:r w:rsidR="00064AB3">
              <w:rPr>
                <w:noProof/>
                <w:webHidden/>
              </w:rPr>
              <w:fldChar w:fldCharType="end"/>
            </w:r>
          </w:hyperlink>
        </w:p>
        <w:p w14:paraId="69641FF9" w14:textId="77777777" w:rsidR="00064AB3" w:rsidRDefault="00BA0B44" w:rsidP="00047D5B">
          <w:pPr>
            <w:pStyle w:val="TOC3"/>
            <w:tabs>
              <w:tab w:val="right" w:leader="dot" w:pos="9350"/>
            </w:tabs>
            <w:spacing w:before="240" w:after="240"/>
            <w:rPr>
              <w:rFonts w:asciiTheme="minorHAnsi" w:eastAsiaTheme="minorEastAsia" w:hAnsiTheme="minorHAnsi" w:cstheme="minorBidi"/>
              <w:noProof/>
              <w:sz w:val="22"/>
            </w:rPr>
          </w:pPr>
          <w:hyperlink w:anchor="_Toc109734559" w:history="1">
            <w:r w:rsidR="00064AB3" w:rsidRPr="00DA2B16">
              <w:rPr>
                <w:rStyle w:val="Hyperlink"/>
                <w:noProof/>
              </w:rPr>
              <w:t>8- Current ratio</w:t>
            </w:r>
            <w:r w:rsidR="00064AB3">
              <w:rPr>
                <w:noProof/>
                <w:webHidden/>
              </w:rPr>
              <w:tab/>
            </w:r>
            <w:r w:rsidR="00064AB3">
              <w:rPr>
                <w:noProof/>
                <w:webHidden/>
              </w:rPr>
              <w:fldChar w:fldCharType="begin"/>
            </w:r>
            <w:r w:rsidR="00064AB3">
              <w:rPr>
                <w:noProof/>
                <w:webHidden/>
              </w:rPr>
              <w:instrText xml:space="preserve"> PAGEREF _Toc109734559 \h </w:instrText>
            </w:r>
            <w:r w:rsidR="00064AB3">
              <w:rPr>
                <w:noProof/>
                <w:webHidden/>
              </w:rPr>
            </w:r>
            <w:r w:rsidR="00064AB3">
              <w:rPr>
                <w:noProof/>
                <w:webHidden/>
              </w:rPr>
              <w:fldChar w:fldCharType="separate"/>
            </w:r>
            <w:r w:rsidR="00064AB3">
              <w:rPr>
                <w:noProof/>
                <w:webHidden/>
              </w:rPr>
              <w:t>10</w:t>
            </w:r>
            <w:r w:rsidR="00064AB3">
              <w:rPr>
                <w:noProof/>
                <w:webHidden/>
              </w:rPr>
              <w:fldChar w:fldCharType="end"/>
            </w:r>
          </w:hyperlink>
        </w:p>
        <w:p w14:paraId="412B7319" w14:textId="77777777" w:rsidR="00064AB3" w:rsidRDefault="00BA0B44" w:rsidP="00047D5B">
          <w:pPr>
            <w:pStyle w:val="TOC3"/>
            <w:tabs>
              <w:tab w:val="right" w:leader="dot" w:pos="9350"/>
            </w:tabs>
            <w:spacing w:before="240" w:after="240"/>
            <w:rPr>
              <w:rFonts w:asciiTheme="minorHAnsi" w:eastAsiaTheme="minorEastAsia" w:hAnsiTheme="minorHAnsi" w:cstheme="minorBidi"/>
              <w:noProof/>
              <w:sz w:val="22"/>
            </w:rPr>
          </w:pPr>
          <w:hyperlink w:anchor="_Toc109734560" w:history="1">
            <w:r w:rsidR="00064AB3" w:rsidRPr="00DA2B16">
              <w:rPr>
                <w:rStyle w:val="Hyperlink"/>
                <w:noProof/>
              </w:rPr>
              <w:t>9- Gearing ratio</w:t>
            </w:r>
            <w:r w:rsidR="00064AB3">
              <w:rPr>
                <w:noProof/>
                <w:webHidden/>
              </w:rPr>
              <w:tab/>
            </w:r>
            <w:r w:rsidR="00064AB3">
              <w:rPr>
                <w:noProof/>
                <w:webHidden/>
              </w:rPr>
              <w:fldChar w:fldCharType="begin"/>
            </w:r>
            <w:r w:rsidR="00064AB3">
              <w:rPr>
                <w:noProof/>
                <w:webHidden/>
              </w:rPr>
              <w:instrText xml:space="preserve"> PAGEREF _Toc109734560 \h </w:instrText>
            </w:r>
            <w:r w:rsidR="00064AB3">
              <w:rPr>
                <w:noProof/>
                <w:webHidden/>
              </w:rPr>
            </w:r>
            <w:r w:rsidR="00064AB3">
              <w:rPr>
                <w:noProof/>
                <w:webHidden/>
              </w:rPr>
              <w:fldChar w:fldCharType="separate"/>
            </w:r>
            <w:r w:rsidR="00064AB3">
              <w:rPr>
                <w:noProof/>
                <w:webHidden/>
              </w:rPr>
              <w:t>10</w:t>
            </w:r>
            <w:r w:rsidR="00064AB3">
              <w:rPr>
                <w:noProof/>
                <w:webHidden/>
              </w:rPr>
              <w:fldChar w:fldCharType="end"/>
            </w:r>
          </w:hyperlink>
        </w:p>
        <w:p w14:paraId="3AEB664A" w14:textId="77777777" w:rsidR="00064AB3" w:rsidRDefault="00BA0B44" w:rsidP="00047D5B">
          <w:pPr>
            <w:pStyle w:val="TOC3"/>
            <w:tabs>
              <w:tab w:val="right" w:leader="dot" w:pos="9350"/>
            </w:tabs>
            <w:spacing w:before="240" w:after="240"/>
            <w:rPr>
              <w:rFonts w:asciiTheme="minorHAnsi" w:eastAsiaTheme="minorEastAsia" w:hAnsiTheme="minorHAnsi" w:cstheme="minorBidi"/>
              <w:noProof/>
              <w:sz w:val="22"/>
            </w:rPr>
          </w:pPr>
          <w:hyperlink w:anchor="_Toc109734561" w:history="1">
            <w:r w:rsidR="00064AB3" w:rsidRPr="00DA2B16">
              <w:rPr>
                <w:rStyle w:val="Hyperlink"/>
                <w:noProof/>
              </w:rPr>
              <w:t>10- Interest cover</w:t>
            </w:r>
            <w:r w:rsidR="00064AB3">
              <w:rPr>
                <w:noProof/>
                <w:webHidden/>
              </w:rPr>
              <w:tab/>
            </w:r>
            <w:r w:rsidR="00064AB3">
              <w:rPr>
                <w:noProof/>
                <w:webHidden/>
              </w:rPr>
              <w:fldChar w:fldCharType="begin"/>
            </w:r>
            <w:r w:rsidR="00064AB3">
              <w:rPr>
                <w:noProof/>
                <w:webHidden/>
              </w:rPr>
              <w:instrText xml:space="preserve"> PAGEREF _Toc109734561 \h </w:instrText>
            </w:r>
            <w:r w:rsidR="00064AB3">
              <w:rPr>
                <w:noProof/>
                <w:webHidden/>
              </w:rPr>
            </w:r>
            <w:r w:rsidR="00064AB3">
              <w:rPr>
                <w:noProof/>
                <w:webHidden/>
              </w:rPr>
              <w:fldChar w:fldCharType="separate"/>
            </w:r>
            <w:r w:rsidR="00064AB3">
              <w:rPr>
                <w:noProof/>
                <w:webHidden/>
              </w:rPr>
              <w:t>10</w:t>
            </w:r>
            <w:r w:rsidR="00064AB3">
              <w:rPr>
                <w:noProof/>
                <w:webHidden/>
              </w:rPr>
              <w:fldChar w:fldCharType="end"/>
            </w:r>
          </w:hyperlink>
        </w:p>
        <w:p w14:paraId="73C00769" w14:textId="77777777" w:rsidR="00064AB3" w:rsidRDefault="00BA0B44" w:rsidP="00047D5B">
          <w:pPr>
            <w:pStyle w:val="TOC2"/>
            <w:tabs>
              <w:tab w:val="right" w:leader="dot" w:pos="9350"/>
            </w:tabs>
            <w:spacing w:before="240" w:after="240"/>
            <w:rPr>
              <w:rFonts w:asciiTheme="minorHAnsi" w:eastAsiaTheme="minorEastAsia" w:hAnsiTheme="minorHAnsi" w:cstheme="minorBidi"/>
              <w:noProof/>
              <w:sz w:val="22"/>
            </w:rPr>
          </w:pPr>
          <w:hyperlink w:anchor="_Toc109734562" w:history="1">
            <w:r w:rsidR="00064AB3" w:rsidRPr="00DA2B16">
              <w:rPr>
                <w:rStyle w:val="Hyperlink"/>
                <w:noProof/>
              </w:rPr>
              <w:t>b) Financial performance analysis</w:t>
            </w:r>
            <w:r w:rsidR="00064AB3">
              <w:rPr>
                <w:noProof/>
                <w:webHidden/>
              </w:rPr>
              <w:tab/>
            </w:r>
            <w:r w:rsidR="00064AB3">
              <w:rPr>
                <w:noProof/>
                <w:webHidden/>
              </w:rPr>
              <w:fldChar w:fldCharType="begin"/>
            </w:r>
            <w:r w:rsidR="00064AB3">
              <w:rPr>
                <w:noProof/>
                <w:webHidden/>
              </w:rPr>
              <w:instrText xml:space="preserve"> PAGEREF _Toc109734562 \h </w:instrText>
            </w:r>
            <w:r w:rsidR="00064AB3">
              <w:rPr>
                <w:noProof/>
                <w:webHidden/>
              </w:rPr>
            </w:r>
            <w:r w:rsidR="00064AB3">
              <w:rPr>
                <w:noProof/>
                <w:webHidden/>
              </w:rPr>
              <w:fldChar w:fldCharType="separate"/>
            </w:r>
            <w:r w:rsidR="00064AB3">
              <w:rPr>
                <w:noProof/>
                <w:webHidden/>
              </w:rPr>
              <w:t>11</w:t>
            </w:r>
            <w:r w:rsidR="00064AB3">
              <w:rPr>
                <w:noProof/>
                <w:webHidden/>
              </w:rPr>
              <w:fldChar w:fldCharType="end"/>
            </w:r>
          </w:hyperlink>
        </w:p>
        <w:p w14:paraId="28E941E1" w14:textId="77777777" w:rsidR="00064AB3" w:rsidRDefault="00BA0B44" w:rsidP="00047D5B">
          <w:pPr>
            <w:pStyle w:val="TOC1"/>
            <w:tabs>
              <w:tab w:val="right" w:leader="dot" w:pos="9350"/>
            </w:tabs>
            <w:spacing w:before="240" w:after="240"/>
            <w:rPr>
              <w:rFonts w:asciiTheme="minorHAnsi" w:eastAsiaTheme="minorEastAsia" w:hAnsiTheme="minorHAnsi" w:cstheme="minorBidi"/>
              <w:noProof/>
              <w:sz w:val="22"/>
            </w:rPr>
          </w:pPr>
          <w:hyperlink w:anchor="_Toc109734563" w:history="1">
            <w:r w:rsidR="00064AB3" w:rsidRPr="00DA2B16">
              <w:rPr>
                <w:rStyle w:val="Hyperlink"/>
                <w:noProof/>
              </w:rPr>
              <w:t>Conclusion</w:t>
            </w:r>
            <w:r w:rsidR="00064AB3">
              <w:rPr>
                <w:noProof/>
                <w:webHidden/>
              </w:rPr>
              <w:tab/>
            </w:r>
            <w:r w:rsidR="00064AB3">
              <w:rPr>
                <w:noProof/>
                <w:webHidden/>
              </w:rPr>
              <w:fldChar w:fldCharType="begin"/>
            </w:r>
            <w:r w:rsidR="00064AB3">
              <w:rPr>
                <w:noProof/>
                <w:webHidden/>
              </w:rPr>
              <w:instrText xml:space="preserve"> PAGEREF _Toc109734563 \h </w:instrText>
            </w:r>
            <w:r w:rsidR="00064AB3">
              <w:rPr>
                <w:noProof/>
                <w:webHidden/>
              </w:rPr>
            </w:r>
            <w:r w:rsidR="00064AB3">
              <w:rPr>
                <w:noProof/>
                <w:webHidden/>
              </w:rPr>
              <w:fldChar w:fldCharType="separate"/>
            </w:r>
            <w:r w:rsidR="00064AB3">
              <w:rPr>
                <w:noProof/>
                <w:webHidden/>
              </w:rPr>
              <w:t>12</w:t>
            </w:r>
            <w:r w:rsidR="00064AB3">
              <w:rPr>
                <w:noProof/>
                <w:webHidden/>
              </w:rPr>
              <w:fldChar w:fldCharType="end"/>
            </w:r>
          </w:hyperlink>
        </w:p>
        <w:p w14:paraId="17911C99" w14:textId="77777777" w:rsidR="00064AB3" w:rsidRDefault="00BA0B44" w:rsidP="00047D5B">
          <w:pPr>
            <w:pStyle w:val="TOC1"/>
            <w:tabs>
              <w:tab w:val="right" w:leader="dot" w:pos="9350"/>
            </w:tabs>
            <w:spacing w:before="240" w:after="240"/>
            <w:rPr>
              <w:rFonts w:asciiTheme="minorHAnsi" w:eastAsiaTheme="minorEastAsia" w:hAnsiTheme="minorHAnsi" w:cstheme="minorBidi"/>
              <w:noProof/>
              <w:sz w:val="22"/>
            </w:rPr>
          </w:pPr>
          <w:hyperlink w:anchor="_Toc109734564" w:history="1">
            <w:r w:rsidR="00064AB3" w:rsidRPr="00DA2B16">
              <w:rPr>
                <w:rStyle w:val="Hyperlink"/>
                <w:noProof/>
              </w:rPr>
              <w:t>References</w:t>
            </w:r>
            <w:r w:rsidR="00064AB3">
              <w:rPr>
                <w:noProof/>
                <w:webHidden/>
              </w:rPr>
              <w:tab/>
            </w:r>
            <w:r w:rsidR="00064AB3">
              <w:rPr>
                <w:noProof/>
                <w:webHidden/>
              </w:rPr>
              <w:fldChar w:fldCharType="begin"/>
            </w:r>
            <w:r w:rsidR="00064AB3">
              <w:rPr>
                <w:noProof/>
                <w:webHidden/>
              </w:rPr>
              <w:instrText xml:space="preserve"> PAGEREF _Toc109734564 \h </w:instrText>
            </w:r>
            <w:r w:rsidR="00064AB3">
              <w:rPr>
                <w:noProof/>
                <w:webHidden/>
              </w:rPr>
            </w:r>
            <w:r w:rsidR="00064AB3">
              <w:rPr>
                <w:noProof/>
                <w:webHidden/>
              </w:rPr>
              <w:fldChar w:fldCharType="separate"/>
            </w:r>
            <w:r w:rsidR="00064AB3">
              <w:rPr>
                <w:noProof/>
                <w:webHidden/>
              </w:rPr>
              <w:t>13</w:t>
            </w:r>
            <w:r w:rsidR="00064AB3">
              <w:rPr>
                <w:noProof/>
                <w:webHidden/>
              </w:rPr>
              <w:fldChar w:fldCharType="end"/>
            </w:r>
          </w:hyperlink>
        </w:p>
        <w:p w14:paraId="3502D47A" w14:textId="77777777" w:rsidR="00064AB3" w:rsidRDefault="00BA0B44" w:rsidP="00047D5B">
          <w:pPr>
            <w:pStyle w:val="TOC1"/>
            <w:tabs>
              <w:tab w:val="right" w:leader="dot" w:pos="9350"/>
            </w:tabs>
            <w:spacing w:before="240" w:after="240"/>
            <w:rPr>
              <w:rFonts w:asciiTheme="minorHAnsi" w:eastAsiaTheme="minorEastAsia" w:hAnsiTheme="minorHAnsi" w:cstheme="minorBidi"/>
              <w:noProof/>
              <w:sz w:val="22"/>
            </w:rPr>
          </w:pPr>
          <w:hyperlink w:anchor="_Toc109734565" w:history="1">
            <w:r w:rsidR="00064AB3" w:rsidRPr="00DA2B16">
              <w:rPr>
                <w:rStyle w:val="Hyperlink"/>
                <w:noProof/>
              </w:rPr>
              <w:t>Appendix</w:t>
            </w:r>
            <w:r w:rsidR="00064AB3">
              <w:rPr>
                <w:noProof/>
                <w:webHidden/>
              </w:rPr>
              <w:tab/>
            </w:r>
            <w:r w:rsidR="00064AB3">
              <w:rPr>
                <w:noProof/>
                <w:webHidden/>
              </w:rPr>
              <w:fldChar w:fldCharType="begin"/>
            </w:r>
            <w:r w:rsidR="00064AB3">
              <w:rPr>
                <w:noProof/>
                <w:webHidden/>
              </w:rPr>
              <w:instrText xml:space="preserve"> PAGEREF _Toc109734565 \h </w:instrText>
            </w:r>
            <w:r w:rsidR="00064AB3">
              <w:rPr>
                <w:noProof/>
                <w:webHidden/>
              </w:rPr>
            </w:r>
            <w:r w:rsidR="00064AB3">
              <w:rPr>
                <w:noProof/>
                <w:webHidden/>
              </w:rPr>
              <w:fldChar w:fldCharType="separate"/>
            </w:r>
            <w:r w:rsidR="00064AB3">
              <w:rPr>
                <w:noProof/>
                <w:webHidden/>
              </w:rPr>
              <w:t>14</w:t>
            </w:r>
            <w:r w:rsidR="00064AB3">
              <w:rPr>
                <w:noProof/>
                <w:webHidden/>
              </w:rPr>
              <w:fldChar w:fldCharType="end"/>
            </w:r>
          </w:hyperlink>
        </w:p>
        <w:p w14:paraId="489E1D51" w14:textId="77777777" w:rsidR="00064AB3" w:rsidRDefault="00BA0B44" w:rsidP="00047D5B">
          <w:pPr>
            <w:pStyle w:val="TOC2"/>
            <w:tabs>
              <w:tab w:val="right" w:leader="dot" w:pos="9350"/>
            </w:tabs>
            <w:spacing w:before="240" w:after="240"/>
            <w:rPr>
              <w:rFonts w:asciiTheme="minorHAnsi" w:eastAsiaTheme="minorEastAsia" w:hAnsiTheme="minorHAnsi" w:cstheme="minorBidi"/>
              <w:noProof/>
              <w:sz w:val="22"/>
            </w:rPr>
          </w:pPr>
          <w:hyperlink w:anchor="_Toc109734566" w:history="1">
            <w:r w:rsidR="00064AB3" w:rsidRPr="00DA2B16">
              <w:rPr>
                <w:rStyle w:val="Hyperlink"/>
                <w:noProof/>
              </w:rPr>
              <w:t>Appendix 1: Ratio analysis</w:t>
            </w:r>
            <w:r w:rsidR="00064AB3">
              <w:rPr>
                <w:noProof/>
                <w:webHidden/>
              </w:rPr>
              <w:tab/>
            </w:r>
            <w:r w:rsidR="00064AB3">
              <w:rPr>
                <w:noProof/>
                <w:webHidden/>
              </w:rPr>
              <w:fldChar w:fldCharType="begin"/>
            </w:r>
            <w:r w:rsidR="00064AB3">
              <w:rPr>
                <w:noProof/>
                <w:webHidden/>
              </w:rPr>
              <w:instrText xml:space="preserve"> PAGEREF _Toc109734566 \h </w:instrText>
            </w:r>
            <w:r w:rsidR="00064AB3">
              <w:rPr>
                <w:noProof/>
                <w:webHidden/>
              </w:rPr>
            </w:r>
            <w:r w:rsidR="00064AB3">
              <w:rPr>
                <w:noProof/>
                <w:webHidden/>
              </w:rPr>
              <w:fldChar w:fldCharType="separate"/>
            </w:r>
            <w:r w:rsidR="00064AB3">
              <w:rPr>
                <w:noProof/>
                <w:webHidden/>
              </w:rPr>
              <w:t>14</w:t>
            </w:r>
            <w:r w:rsidR="00064AB3">
              <w:rPr>
                <w:noProof/>
                <w:webHidden/>
              </w:rPr>
              <w:fldChar w:fldCharType="end"/>
            </w:r>
          </w:hyperlink>
        </w:p>
        <w:p w14:paraId="74D793D3" w14:textId="77777777" w:rsidR="008F20EF" w:rsidRDefault="005D1876" w:rsidP="00047D5B">
          <w:pPr>
            <w:spacing w:before="240" w:after="240"/>
            <w:jc w:val="center"/>
          </w:pPr>
          <w:r w:rsidRPr="006C1EB1">
            <w:rPr>
              <w:rFonts w:cs="Times New Roman"/>
              <w:b/>
              <w:bCs/>
              <w:noProof/>
              <w:color w:val="000000" w:themeColor="text1"/>
              <w:szCs w:val="24"/>
            </w:rPr>
            <w:fldChar w:fldCharType="end"/>
          </w:r>
        </w:p>
      </w:sdtContent>
    </w:sdt>
    <w:p w14:paraId="0D4EF8F8" w14:textId="77777777" w:rsidR="00950F62" w:rsidRDefault="00AA1956" w:rsidP="00047D5B">
      <w:pPr>
        <w:spacing w:before="240" w:after="240"/>
        <w:rPr>
          <w:rFonts w:eastAsia="Times New Roman" w:cs="Times New Roman"/>
          <w:szCs w:val="24"/>
        </w:rPr>
      </w:pPr>
      <w:r>
        <w:br w:type="page"/>
      </w:r>
    </w:p>
    <w:p w14:paraId="29B20A8D" w14:textId="77777777" w:rsidR="00E1738D" w:rsidRDefault="00E1738D" w:rsidP="00047D5B">
      <w:pPr>
        <w:pStyle w:val="Heading1"/>
        <w:spacing w:before="240" w:after="240"/>
      </w:pPr>
      <w:bookmarkStart w:id="0" w:name="_Toc109734546"/>
      <w:r>
        <w:lastRenderedPageBreak/>
        <w:t>Introduction</w:t>
      </w:r>
      <w:bookmarkEnd w:id="0"/>
    </w:p>
    <w:p w14:paraId="2E4B8F80" w14:textId="14511F9F" w:rsidR="00E1738D" w:rsidRDefault="00E1738D" w:rsidP="007E60DB">
      <w:pPr>
        <w:ind w:firstLine="284"/>
      </w:pPr>
      <w:r>
        <w:t xml:space="preserve">Maintaining accounting fundamentals is the most important thing for each and every business organization to increase its efficiency in a significant way. In this case, preparing an income statement by gathering all the financial data, analyzing financial performance by using different types of financial ratios may bring the opportunity for effective results at the end of the period. Apart from this, the purpose of the entire paper is to describe the financial performance of Wales plc and Sweets plc based on their financial information. Eventually, the effectiveness of the income statement and the financial ratios in the business activities can be known perfectly through the entire discussion. </w:t>
      </w:r>
    </w:p>
    <w:p w14:paraId="0736C36C" w14:textId="77777777" w:rsidR="007E60DB" w:rsidRDefault="007E60DB" w:rsidP="007E60DB">
      <w:pPr>
        <w:ind w:firstLine="284"/>
      </w:pPr>
    </w:p>
    <w:p w14:paraId="23CCF7E5" w14:textId="77777777" w:rsidR="00E1738D" w:rsidRDefault="00E1738D" w:rsidP="007E60DB">
      <w:pPr>
        <w:pStyle w:val="Heading1"/>
        <w:spacing w:before="0" w:after="0"/>
        <w:ind w:firstLine="284"/>
      </w:pPr>
      <w:bookmarkStart w:id="1" w:name="_f2ea3ulnr77z" w:colFirst="0" w:colLast="0"/>
      <w:bookmarkStart w:id="2" w:name="_Toc109734547"/>
      <w:bookmarkEnd w:id="1"/>
      <w:r>
        <w:t>Question 1</w:t>
      </w:r>
      <w:bookmarkEnd w:id="2"/>
    </w:p>
    <w:p w14:paraId="094ED03B" w14:textId="77777777" w:rsidR="00E1738D" w:rsidRDefault="008A2B9E" w:rsidP="007E60DB">
      <w:pPr>
        <w:pStyle w:val="Heading2"/>
        <w:spacing w:before="0" w:after="0"/>
        <w:ind w:firstLine="284"/>
      </w:pPr>
      <w:bookmarkStart w:id="3" w:name="_sotg8123oa" w:colFirst="0" w:colLast="0"/>
      <w:bookmarkStart w:id="4" w:name="_Toc109734548"/>
      <w:bookmarkEnd w:id="3"/>
      <w:r>
        <w:t xml:space="preserve">a) </w:t>
      </w:r>
      <w:r w:rsidR="00E1738D">
        <w:t>Preparation of income statement and statement of financial position</w:t>
      </w:r>
      <w:bookmarkEnd w:id="4"/>
    </w:p>
    <w:p w14:paraId="2F971837" w14:textId="77777777" w:rsidR="00E1738D" w:rsidRDefault="00E1738D" w:rsidP="007E60DB">
      <w:pPr>
        <w:ind w:firstLine="284"/>
        <w:rPr>
          <w:b/>
          <w:i/>
        </w:rPr>
      </w:pPr>
      <w:r>
        <w:rPr>
          <w:b/>
          <w:i/>
        </w:rPr>
        <w:t xml:space="preserve">Income statement </w:t>
      </w:r>
    </w:p>
    <w:p w14:paraId="5288B2F9" w14:textId="77777777" w:rsidR="00E1738D" w:rsidRDefault="00E1738D" w:rsidP="007E60DB">
      <w:pPr>
        <w:ind w:firstLine="284"/>
      </w:pPr>
      <w:r>
        <w:t>The income statement is one of the most important parts of a business organization that helps the owner of a business in terms of making an effective decision on whether they will be able to generate profit. In this case, they can understand how revenue will be increased, and reduce the total amount of expenses effectively and adequately. In this present situation to know the financial health of</w:t>
      </w:r>
      <w:r>
        <w:rPr>
          <w:b/>
          <w:i/>
        </w:rPr>
        <w:t xml:space="preserve"> Wales plc</w:t>
      </w:r>
      <w:r>
        <w:t xml:space="preserve">, the income statement has been figured out in an adequate manner. </w:t>
      </w:r>
    </w:p>
    <w:tbl>
      <w:tblPr>
        <w:tblW w:w="5000" w:type="pct"/>
        <w:tblLook w:val="04A0" w:firstRow="1" w:lastRow="0" w:firstColumn="1" w:lastColumn="0" w:noHBand="0" w:noVBand="1"/>
      </w:tblPr>
      <w:tblGrid>
        <w:gridCol w:w="5311"/>
        <w:gridCol w:w="1984"/>
        <w:gridCol w:w="2281"/>
      </w:tblGrid>
      <w:tr w:rsidR="00EB6DB7" w:rsidRPr="00F7317D" w14:paraId="747682D9" w14:textId="77777777" w:rsidTr="00EB6DB7">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146CEC0" w14:textId="77777777" w:rsidR="00EB6DB7" w:rsidRPr="00F7317D" w:rsidRDefault="00EB6DB7"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In the books of Wales plc</w:t>
            </w:r>
          </w:p>
        </w:tc>
      </w:tr>
      <w:tr w:rsidR="00EB6DB7" w:rsidRPr="00F7317D" w14:paraId="28FF9228" w14:textId="77777777" w:rsidTr="00EB6DB7">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186BCA4" w14:textId="77777777" w:rsidR="00EB6DB7" w:rsidRPr="00F7317D" w:rsidRDefault="00EB6DB7"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Income statement</w:t>
            </w:r>
          </w:p>
        </w:tc>
      </w:tr>
      <w:tr w:rsidR="00EB6DB7" w:rsidRPr="00F7317D" w14:paraId="08356DAF" w14:textId="77777777" w:rsidTr="00EB6DB7">
        <w:trPr>
          <w:trHeight w:val="63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F96D34F" w14:textId="77777777" w:rsidR="00EB6DB7" w:rsidRPr="00F7317D" w:rsidRDefault="00EB6DB7"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For the year ended 31st December 2021</w:t>
            </w:r>
          </w:p>
        </w:tc>
      </w:tr>
      <w:tr w:rsidR="00EB6DB7" w:rsidRPr="00F7317D" w14:paraId="7598B4B8" w14:textId="77777777" w:rsidTr="00EB6DB7">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4BD84B5" w14:textId="77777777" w:rsidR="00EB6DB7" w:rsidRPr="00F7317D" w:rsidRDefault="00EB6DB7"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 </w:t>
            </w:r>
          </w:p>
        </w:tc>
      </w:tr>
      <w:tr w:rsidR="00EB6DB7" w:rsidRPr="00F7317D" w14:paraId="3031307D" w14:textId="77777777" w:rsidTr="00EB6DB7">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7E59F40C" w14:textId="77777777" w:rsidR="00EB6DB7" w:rsidRPr="00F7317D" w:rsidRDefault="00EB6DB7"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Particulars</w:t>
            </w:r>
          </w:p>
        </w:tc>
        <w:tc>
          <w:tcPr>
            <w:tcW w:w="1036" w:type="pct"/>
            <w:tcBorders>
              <w:top w:val="nil"/>
              <w:left w:val="nil"/>
              <w:bottom w:val="single" w:sz="4" w:space="0" w:color="auto"/>
              <w:right w:val="single" w:sz="4" w:space="0" w:color="auto"/>
            </w:tcBorders>
            <w:shd w:val="clear" w:color="auto" w:fill="auto"/>
            <w:vAlign w:val="center"/>
            <w:hideMark/>
          </w:tcPr>
          <w:p w14:paraId="5BF45E47" w14:textId="77777777" w:rsidR="00EB6DB7" w:rsidRPr="00F7317D" w:rsidRDefault="00EB6DB7"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Amount</w:t>
            </w:r>
          </w:p>
        </w:tc>
        <w:tc>
          <w:tcPr>
            <w:tcW w:w="1190" w:type="pct"/>
            <w:tcBorders>
              <w:top w:val="nil"/>
              <w:left w:val="nil"/>
              <w:bottom w:val="single" w:sz="4" w:space="0" w:color="auto"/>
              <w:right w:val="single" w:sz="4" w:space="0" w:color="auto"/>
            </w:tcBorders>
            <w:shd w:val="clear" w:color="auto" w:fill="auto"/>
            <w:vAlign w:val="center"/>
            <w:hideMark/>
          </w:tcPr>
          <w:p w14:paraId="48D1B59D" w14:textId="77777777" w:rsidR="00EB6DB7" w:rsidRPr="00F7317D" w:rsidRDefault="00EB6DB7"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Amount</w:t>
            </w:r>
          </w:p>
        </w:tc>
      </w:tr>
      <w:tr w:rsidR="00EB6DB7" w:rsidRPr="00F7317D" w14:paraId="75962386" w14:textId="77777777" w:rsidTr="00EB6DB7">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6A1DE6D3"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lastRenderedPageBreak/>
              <w:t> </w:t>
            </w:r>
          </w:p>
        </w:tc>
        <w:tc>
          <w:tcPr>
            <w:tcW w:w="1036" w:type="pct"/>
            <w:tcBorders>
              <w:top w:val="nil"/>
              <w:left w:val="nil"/>
              <w:bottom w:val="single" w:sz="4" w:space="0" w:color="auto"/>
              <w:right w:val="single" w:sz="4" w:space="0" w:color="auto"/>
            </w:tcBorders>
            <w:shd w:val="clear" w:color="auto" w:fill="auto"/>
            <w:vAlign w:val="center"/>
            <w:hideMark/>
          </w:tcPr>
          <w:p w14:paraId="182D2E6E"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0" w:type="pct"/>
            <w:tcBorders>
              <w:top w:val="nil"/>
              <w:left w:val="nil"/>
              <w:bottom w:val="single" w:sz="4" w:space="0" w:color="auto"/>
              <w:right w:val="single" w:sz="4" w:space="0" w:color="auto"/>
            </w:tcBorders>
            <w:shd w:val="clear" w:color="auto" w:fill="auto"/>
            <w:vAlign w:val="center"/>
            <w:hideMark/>
          </w:tcPr>
          <w:p w14:paraId="185AFC84"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EB6DB7" w:rsidRPr="00F7317D" w14:paraId="156F86C5" w14:textId="77777777" w:rsidTr="00EB6DB7">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1BDDC823"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Revenue</w:t>
            </w:r>
          </w:p>
        </w:tc>
        <w:tc>
          <w:tcPr>
            <w:tcW w:w="1036" w:type="pct"/>
            <w:tcBorders>
              <w:top w:val="nil"/>
              <w:left w:val="nil"/>
              <w:bottom w:val="nil"/>
              <w:right w:val="nil"/>
            </w:tcBorders>
            <w:shd w:val="clear" w:color="auto" w:fill="auto"/>
            <w:noWrap/>
            <w:vAlign w:val="center"/>
            <w:hideMark/>
          </w:tcPr>
          <w:p w14:paraId="2653B551"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800,000</w:t>
            </w:r>
          </w:p>
        </w:tc>
        <w:tc>
          <w:tcPr>
            <w:tcW w:w="1190" w:type="pct"/>
            <w:tcBorders>
              <w:top w:val="nil"/>
              <w:left w:val="single" w:sz="4" w:space="0" w:color="auto"/>
              <w:bottom w:val="single" w:sz="4" w:space="0" w:color="auto"/>
              <w:right w:val="single" w:sz="4" w:space="0" w:color="auto"/>
            </w:tcBorders>
            <w:shd w:val="clear" w:color="auto" w:fill="auto"/>
            <w:vAlign w:val="center"/>
            <w:hideMark/>
          </w:tcPr>
          <w:p w14:paraId="745FACA7"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EB6DB7" w:rsidRPr="00F7317D" w14:paraId="0D63AEE4" w14:textId="77777777" w:rsidTr="00EB6DB7">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7291F008"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Less: Sales return</w:t>
            </w:r>
          </w:p>
        </w:tc>
        <w:tc>
          <w:tcPr>
            <w:tcW w:w="1036" w:type="pct"/>
            <w:tcBorders>
              <w:top w:val="single" w:sz="4" w:space="0" w:color="auto"/>
              <w:left w:val="nil"/>
              <w:bottom w:val="single" w:sz="4" w:space="0" w:color="auto"/>
              <w:right w:val="single" w:sz="4" w:space="0" w:color="auto"/>
            </w:tcBorders>
            <w:shd w:val="clear" w:color="auto" w:fill="auto"/>
            <w:vAlign w:val="center"/>
            <w:hideMark/>
          </w:tcPr>
          <w:p w14:paraId="63B25326"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980</w:t>
            </w:r>
          </w:p>
        </w:tc>
        <w:tc>
          <w:tcPr>
            <w:tcW w:w="1190" w:type="pct"/>
            <w:tcBorders>
              <w:top w:val="nil"/>
              <w:left w:val="nil"/>
              <w:bottom w:val="single" w:sz="4" w:space="0" w:color="auto"/>
              <w:right w:val="single" w:sz="4" w:space="0" w:color="auto"/>
            </w:tcBorders>
            <w:shd w:val="clear" w:color="auto" w:fill="auto"/>
            <w:vAlign w:val="center"/>
            <w:hideMark/>
          </w:tcPr>
          <w:p w14:paraId="4B2CB68A"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EB6DB7" w:rsidRPr="00F7317D" w14:paraId="4EDA1AE5" w14:textId="77777777" w:rsidTr="00EB6DB7">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443923BD" w14:textId="77777777" w:rsidR="00EB6DB7" w:rsidRPr="00F7317D" w:rsidRDefault="00EB6DB7"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Net revenue</w:t>
            </w:r>
          </w:p>
        </w:tc>
        <w:tc>
          <w:tcPr>
            <w:tcW w:w="1036" w:type="pct"/>
            <w:tcBorders>
              <w:top w:val="nil"/>
              <w:left w:val="nil"/>
              <w:bottom w:val="single" w:sz="4" w:space="0" w:color="auto"/>
              <w:right w:val="single" w:sz="4" w:space="0" w:color="auto"/>
            </w:tcBorders>
            <w:shd w:val="clear" w:color="auto" w:fill="auto"/>
            <w:vAlign w:val="center"/>
            <w:hideMark/>
          </w:tcPr>
          <w:p w14:paraId="5F1CEB5D"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0" w:type="pct"/>
            <w:tcBorders>
              <w:top w:val="nil"/>
              <w:left w:val="nil"/>
              <w:bottom w:val="single" w:sz="4" w:space="0" w:color="auto"/>
              <w:right w:val="single" w:sz="4" w:space="0" w:color="auto"/>
            </w:tcBorders>
            <w:shd w:val="clear" w:color="auto" w:fill="auto"/>
            <w:vAlign w:val="center"/>
            <w:hideMark/>
          </w:tcPr>
          <w:p w14:paraId="737E4997"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799,020</w:t>
            </w:r>
          </w:p>
        </w:tc>
      </w:tr>
      <w:tr w:rsidR="00EB6DB7" w:rsidRPr="00F7317D" w14:paraId="2218B05F" w14:textId="77777777" w:rsidTr="00EB6DB7">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2046928B" w14:textId="77777777" w:rsidR="00EB6DB7" w:rsidRPr="00F7317D" w:rsidRDefault="00EB6DB7"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Cost of goods sold</w:t>
            </w:r>
          </w:p>
        </w:tc>
        <w:tc>
          <w:tcPr>
            <w:tcW w:w="1036" w:type="pct"/>
            <w:tcBorders>
              <w:top w:val="nil"/>
              <w:left w:val="nil"/>
              <w:bottom w:val="single" w:sz="4" w:space="0" w:color="auto"/>
              <w:right w:val="single" w:sz="4" w:space="0" w:color="auto"/>
            </w:tcBorders>
            <w:shd w:val="clear" w:color="auto" w:fill="auto"/>
            <w:vAlign w:val="center"/>
            <w:hideMark/>
          </w:tcPr>
          <w:p w14:paraId="4E709FAF"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0" w:type="pct"/>
            <w:tcBorders>
              <w:top w:val="nil"/>
              <w:left w:val="nil"/>
              <w:bottom w:val="single" w:sz="4" w:space="0" w:color="auto"/>
              <w:right w:val="single" w:sz="4" w:space="0" w:color="auto"/>
            </w:tcBorders>
            <w:shd w:val="clear" w:color="auto" w:fill="auto"/>
            <w:noWrap/>
            <w:vAlign w:val="center"/>
            <w:hideMark/>
          </w:tcPr>
          <w:p w14:paraId="51AAD776"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170,125</w:t>
            </w:r>
          </w:p>
        </w:tc>
      </w:tr>
      <w:tr w:rsidR="00EB6DB7" w:rsidRPr="00F7317D" w14:paraId="099DF5D5" w14:textId="77777777" w:rsidTr="00EB6DB7">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2832F292" w14:textId="77777777" w:rsidR="00EB6DB7" w:rsidRPr="00F7317D" w:rsidRDefault="00EB6DB7"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 xml:space="preserve">Gross Profit </w:t>
            </w:r>
          </w:p>
        </w:tc>
        <w:tc>
          <w:tcPr>
            <w:tcW w:w="1036" w:type="pct"/>
            <w:tcBorders>
              <w:top w:val="nil"/>
              <w:left w:val="nil"/>
              <w:bottom w:val="single" w:sz="4" w:space="0" w:color="auto"/>
              <w:right w:val="single" w:sz="4" w:space="0" w:color="auto"/>
            </w:tcBorders>
            <w:shd w:val="clear" w:color="auto" w:fill="auto"/>
            <w:vAlign w:val="center"/>
            <w:hideMark/>
          </w:tcPr>
          <w:p w14:paraId="45909E82"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0" w:type="pct"/>
            <w:tcBorders>
              <w:top w:val="nil"/>
              <w:left w:val="nil"/>
              <w:bottom w:val="single" w:sz="4" w:space="0" w:color="auto"/>
              <w:right w:val="single" w:sz="4" w:space="0" w:color="auto"/>
            </w:tcBorders>
            <w:shd w:val="clear" w:color="auto" w:fill="auto"/>
            <w:vAlign w:val="center"/>
            <w:hideMark/>
          </w:tcPr>
          <w:p w14:paraId="581DC867"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628,895</w:t>
            </w:r>
          </w:p>
        </w:tc>
      </w:tr>
      <w:tr w:rsidR="00EB6DB7" w:rsidRPr="00F7317D" w14:paraId="13EB2518" w14:textId="77777777" w:rsidTr="00EB6DB7">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0BEC9AC3" w14:textId="77777777" w:rsidR="00EB6DB7" w:rsidRPr="00F7317D" w:rsidRDefault="00EB6DB7"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Operating expenses</w:t>
            </w:r>
          </w:p>
        </w:tc>
        <w:tc>
          <w:tcPr>
            <w:tcW w:w="1036" w:type="pct"/>
            <w:tcBorders>
              <w:top w:val="nil"/>
              <w:left w:val="nil"/>
              <w:bottom w:val="single" w:sz="4" w:space="0" w:color="auto"/>
              <w:right w:val="single" w:sz="4" w:space="0" w:color="auto"/>
            </w:tcBorders>
            <w:shd w:val="clear" w:color="auto" w:fill="auto"/>
            <w:vAlign w:val="center"/>
            <w:hideMark/>
          </w:tcPr>
          <w:p w14:paraId="0EF9EF07"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0" w:type="pct"/>
            <w:tcBorders>
              <w:top w:val="nil"/>
              <w:left w:val="nil"/>
              <w:bottom w:val="single" w:sz="4" w:space="0" w:color="auto"/>
              <w:right w:val="single" w:sz="4" w:space="0" w:color="auto"/>
            </w:tcBorders>
            <w:shd w:val="clear" w:color="auto" w:fill="auto"/>
            <w:vAlign w:val="center"/>
            <w:hideMark/>
          </w:tcPr>
          <w:p w14:paraId="25539E43"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EB6DB7" w:rsidRPr="00F7317D" w14:paraId="6A03F099" w14:textId="77777777" w:rsidTr="00EB6DB7">
        <w:trPr>
          <w:trHeight w:val="315"/>
        </w:trPr>
        <w:tc>
          <w:tcPr>
            <w:tcW w:w="2773" w:type="pct"/>
            <w:tcBorders>
              <w:top w:val="nil"/>
              <w:left w:val="single" w:sz="4" w:space="0" w:color="auto"/>
              <w:bottom w:val="single" w:sz="4" w:space="0" w:color="auto"/>
              <w:right w:val="single" w:sz="4" w:space="0" w:color="auto"/>
            </w:tcBorders>
            <w:shd w:val="clear" w:color="auto" w:fill="auto"/>
            <w:noWrap/>
            <w:vAlign w:val="center"/>
            <w:hideMark/>
          </w:tcPr>
          <w:p w14:paraId="3EFAB866"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Administrative expenses</w:t>
            </w:r>
          </w:p>
        </w:tc>
        <w:tc>
          <w:tcPr>
            <w:tcW w:w="1036" w:type="pct"/>
            <w:tcBorders>
              <w:top w:val="nil"/>
              <w:left w:val="nil"/>
              <w:bottom w:val="single" w:sz="4" w:space="0" w:color="auto"/>
              <w:right w:val="single" w:sz="4" w:space="0" w:color="auto"/>
            </w:tcBorders>
            <w:shd w:val="clear" w:color="auto" w:fill="auto"/>
            <w:noWrap/>
            <w:vAlign w:val="center"/>
            <w:hideMark/>
          </w:tcPr>
          <w:p w14:paraId="3381011D"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30,000</w:t>
            </w:r>
          </w:p>
        </w:tc>
        <w:tc>
          <w:tcPr>
            <w:tcW w:w="1190" w:type="pct"/>
            <w:tcBorders>
              <w:top w:val="nil"/>
              <w:left w:val="nil"/>
              <w:bottom w:val="single" w:sz="4" w:space="0" w:color="auto"/>
              <w:right w:val="single" w:sz="4" w:space="0" w:color="auto"/>
            </w:tcBorders>
            <w:shd w:val="clear" w:color="auto" w:fill="auto"/>
            <w:vAlign w:val="center"/>
            <w:hideMark/>
          </w:tcPr>
          <w:p w14:paraId="77148A20"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EB6DB7" w:rsidRPr="00F7317D" w14:paraId="3BF8E581" w14:textId="77777777" w:rsidTr="00EB6DB7">
        <w:trPr>
          <w:trHeight w:val="315"/>
        </w:trPr>
        <w:tc>
          <w:tcPr>
            <w:tcW w:w="2773" w:type="pct"/>
            <w:tcBorders>
              <w:top w:val="nil"/>
              <w:left w:val="single" w:sz="4" w:space="0" w:color="auto"/>
              <w:bottom w:val="single" w:sz="4" w:space="0" w:color="auto"/>
              <w:right w:val="single" w:sz="4" w:space="0" w:color="auto"/>
            </w:tcBorders>
            <w:shd w:val="clear" w:color="auto" w:fill="auto"/>
            <w:noWrap/>
            <w:vAlign w:val="center"/>
            <w:hideMark/>
          </w:tcPr>
          <w:p w14:paraId="34320AE7"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Interest paid</w:t>
            </w:r>
          </w:p>
        </w:tc>
        <w:tc>
          <w:tcPr>
            <w:tcW w:w="1036" w:type="pct"/>
            <w:tcBorders>
              <w:top w:val="nil"/>
              <w:left w:val="nil"/>
              <w:bottom w:val="single" w:sz="4" w:space="0" w:color="auto"/>
              <w:right w:val="single" w:sz="4" w:space="0" w:color="auto"/>
            </w:tcBorders>
            <w:shd w:val="clear" w:color="auto" w:fill="auto"/>
            <w:noWrap/>
            <w:vAlign w:val="center"/>
            <w:hideMark/>
          </w:tcPr>
          <w:p w14:paraId="7ED91A47"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2,000</w:t>
            </w:r>
          </w:p>
        </w:tc>
        <w:tc>
          <w:tcPr>
            <w:tcW w:w="1190" w:type="pct"/>
            <w:tcBorders>
              <w:top w:val="nil"/>
              <w:left w:val="nil"/>
              <w:bottom w:val="single" w:sz="4" w:space="0" w:color="auto"/>
              <w:right w:val="single" w:sz="4" w:space="0" w:color="auto"/>
            </w:tcBorders>
            <w:shd w:val="clear" w:color="auto" w:fill="auto"/>
            <w:vAlign w:val="center"/>
            <w:hideMark/>
          </w:tcPr>
          <w:p w14:paraId="69D2183E"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EB6DB7" w:rsidRPr="00F7317D" w14:paraId="51F044CA" w14:textId="77777777" w:rsidTr="00EB6DB7">
        <w:trPr>
          <w:trHeight w:val="315"/>
        </w:trPr>
        <w:tc>
          <w:tcPr>
            <w:tcW w:w="2773" w:type="pct"/>
            <w:tcBorders>
              <w:top w:val="nil"/>
              <w:left w:val="single" w:sz="4" w:space="0" w:color="auto"/>
              <w:bottom w:val="single" w:sz="4" w:space="0" w:color="auto"/>
              <w:right w:val="single" w:sz="4" w:space="0" w:color="auto"/>
            </w:tcBorders>
            <w:shd w:val="clear" w:color="auto" w:fill="auto"/>
            <w:noWrap/>
            <w:vAlign w:val="center"/>
            <w:hideMark/>
          </w:tcPr>
          <w:p w14:paraId="56895DAE"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Directors’ remuneration</w:t>
            </w:r>
          </w:p>
        </w:tc>
        <w:tc>
          <w:tcPr>
            <w:tcW w:w="1036" w:type="pct"/>
            <w:tcBorders>
              <w:top w:val="nil"/>
              <w:left w:val="nil"/>
              <w:bottom w:val="single" w:sz="4" w:space="0" w:color="auto"/>
              <w:right w:val="single" w:sz="4" w:space="0" w:color="auto"/>
            </w:tcBorders>
            <w:shd w:val="clear" w:color="auto" w:fill="auto"/>
            <w:noWrap/>
            <w:vAlign w:val="center"/>
            <w:hideMark/>
          </w:tcPr>
          <w:p w14:paraId="6EDBB18D"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5,000</w:t>
            </w:r>
          </w:p>
        </w:tc>
        <w:tc>
          <w:tcPr>
            <w:tcW w:w="1190" w:type="pct"/>
            <w:tcBorders>
              <w:top w:val="nil"/>
              <w:left w:val="nil"/>
              <w:bottom w:val="single" w:sz="4" w:space="0" w:color="auto"/>
              <w:right w:val="single" w:sz="4" w:space="0" w:color="auto"/>
            </w:tcBorders>
            <w:shd w:val="clear" w:color="auto" w:fill="auto"/>
            <w:vAlign w:val="center"/>
            <w:hideMark/>
          </w:tcPr>
          <w:p w14:paraId="7D376A27"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EB6DB7" w:rsidRPr="00F7317D" w14:paraId="2BA45531" w14:textId="77777777" w:rsidTr="00EB6DB7">
        <w:trPr>
          <w:trHeight w:val="315"/>
        </w:trPr>
        <w:tc>
          <w:tcPr>
            <w:tcW w:w="2773" w:type="pct"/>
            <w:tcBorders>
              <w:top w:val="nil"/>
              <w:left w:val="single" w:sz="4" w:space="0" w:color="auto"/>
              <w:bottom w:val="nil"/>
              <w:right w:val="single" w:sz="4" w:space="0" w:color="auto"/>
            </w:tcBorders>
            <w:shd w:val="clear" w:color="auto" w:fill="auto"/>
            <w:noWrap/>
            <w:vAlign w:val="center"/>
            <w:hideMark/>
          </w:tcPr>
          <w:p w14:paraId="098BE582"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Distribution costs</w:t>
            </w:r>
          </w:p>
        </w:tc>
        <w:tc>
          <w:tcPr>
            <w:tcW w:w="1036" w:type="pct"/>
            <w:tcBorders>
              <w:top w:val="nil"/>
              <w:left w:val="nil"/>
              <w:bottom w:val="single" w:sz="4" w:space="0" w:color="auto"/>
              <w:right w:val="single" w:sz="4" w:space="0" w:color="auto"/>
            </w:tcBorders>
            <w:shd w:val="clear" w:color="auto" w:fill="auto"/>
            <w:noWrap/>
            <w:vAlign w:val="center"/>
            <w:hideMark/>
          </w:tcPr>
          <w:p w14:paraId="56F063D3"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28,000</w:t>
            </w:r>
          </w:p>
        </w:tc>
        <w:tc>
          <w:tcPr>
            <w:tcW w:w="1190" w:type="pct"/>
            <w:tcBorders>
              <w:top w:val="nil"/>
              <w:left w:val="nil"/>
              <w:bottom w:val="single" w:sz="4" w:space="0" w:color="auto"/>
              <w:right w:val="single" w:sz="4" w:space="0" w:color="auto"/>
            </w:tcBorders>
            <w:shd w:val="clear" w:color="auto" w:fill="auto"/>
            <w:vAlign w:val="center"/>
            <w:hideMark/>
          </w:tcPr>
          <w:p w14:paraId="5F3266F3"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EB6DB7" w:rsidRPr="00F7317D" w14:paraId="1107E966" w14:textId="77777777" w:rsidTr="00EB6DB7">
        <w:trPr>
          <w:trHeight w:val="315"/>
        </w:trPr>
        <w:tc>
          <w:tcPr>
            <w:tcW w:w="277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64F544"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Commission</w:t>
            </w:r>
          </w:p>
        </w:tc>
        <w:tc>
          <w:tcPr>
            <w:tcW w:w="1036" w:type="pct"/>
            <w:tcBorders>
              <w:top w:val="nil"/>
              <w:left w:val="nil"/>
              <w:bottom w:val="single" w:sz="4" w:space="0" w:color="auto"/>
              <w:right w:val="single" w:sz="4" w:space="0" w:color="auto"/>
            </w:tcBorders>
            <w:shd w:val="clear" w:color="auto" w:fill="auto"/>
            <w:noWrap/>
            <w:vAlign w:val="center"/>
            <w:hideMark/>
          </w:tcPr>
          <w:p w14:paraId="6E2221F1"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3,000</w:t>
            </w:r>
          </w:p>
        </w:tc>
        <w:tc>
          <w:tcPr>
            <w:tcW w:w="1190" w:type="pct"/>
            <w:tcBorders>
              <w:top w:val="nil"/>
              <w:left w:val="nil"/>
              <w:bottom w:val="single" w:sz="4" w:space="0" w:color="auto"/>
              <w:right w:val="single" w:sz="4" w:space="0" w:color="auto"/>
            </w:tcBorders>
            <w:shd w:val="clear" w:color="auto" w:fill="auto"/>
            <w:vAlign w:val="center"/>
            <w:hideMark/>
          </w:tcPr>
          <w:p w14:paraId="2E7D1E80"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EB6DB7" w:rsidRPr="00F7317D" w14:paraId="219E3E3F" w14:textId="77777777" w:rsidTr="00EB6DB7">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779199CF" w14:textId="77777777" w:rsidR="00EB6DB7" w:rsidRPr="00F7317D" w:rsidRDefault="00EB6DB7"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Total operating expenses</w:t>
            </w:r>
          </w:p>
        </w:tc>
        <w:tc>
          <w:tcPr>
            <w:tcW w:w="1036" w:type="pct"/>
            <w:tcBorders>
              <w:top w:val="nil"/>
              <w:left w:val="nil"/>
              <w:bottom w:val="single" w:sz="4" w:space="0" w:color="auto"/>
              <w:right w:val="single" w:sz="4" w:space="0" w:color="auto"/>
            </w:tcBorders>
            <w:shd w:val="clear" w:color="auto" w:fill="auto"/>
            <w:vAlign w:val="center"/>
            <w:hideMark/>
          </w:tcPr>
          <w:p w14:paraId="27C69D67"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0" w:type="pct"/>
            <w:tcBorders>
              <w:top w:val="nil"/>
              <w:left w:val="nil"/>
              <w:bottom w:val="single" w:sz="4" w:space="0" w:color="auto"/>
              <w:right w:val="single" w:sz="4" w:space="0" w:color="auto"/>
            </w:tcBorders>
            <w:shd w:val="clear" w:color="auto" w:fill="auto"/>
            <w:vAlign w:val="center"/>
            <w:hideMark/>
          </w:tcPr>
          <w:p w14:paraId="09912DFF"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68,000</w:t>
            </w:r>
          </w:p>
        </w:tc>
      </w:tr>
      <w:tr w:rsidR="00EB6DB7" w:rsidRPr="00F7317D" w14:paraId="3AD31564" w14:textId="77777777" w:rsidTr="00EB6DB7">
        <w:trPr>
          <w:trHeight w:val="315"/>
        </w:trPr>
        <w:tc>
          <w:tcPr>
            <w:tcW w:w="2773" w:type="pct"/>
            <w:tcBorders>
              <w:top w:val="nil"/>
              <w:left w:val="single" w:sz="4" w:space="0" w:color="auto"/>
              <w:bottom w:val="single" w:sz="4" w:space="0" w:color="auto"/>
              <w:right w:val="single" w:sz="4" w:space="0" w:color="auto"/>
            </w:tcBorders>
            <w:shd w:val="clear" w:color="auto" w:fill="auto"/>
            <w:noWrap/>
            <w:vAlign w:val="center"/>
            <w:hideMark/>
          </w:tcPr>
          <w:p w14:paraId="4EC6A99D"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036" w:type="pct"/>
            <w:tcBorders>
              <w:top w:val="nil"/>
              <w:left w:val="nil"/>
              <w:bottom w:val="single" w:sz="4" w:space="0" w:color="auto"/>
              <w:right w:val="single" w:sz="4" w:space="0" w:color="auto"/>
            </w:tcBorders>
            <w:shd w:val="clear" w:color="auto" w:fill="auto"/>
            <w:vAlign w:val="center"/>
            <w:hideMark/>
          </w:tcPr>
          <w:p w14:paraId="3665C4C0"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0" w:type="pct"/>
            <w:tcBorders>
              <w:top w:val="nil"/>
              <w:left w:val="nil"/>
              <w:bottom w:val="single" w:sz="4" w:space="0" w:color="auto"/>
              <w:right w:val="single" w:sz="4" w:space="0" w:color="auto"/>
            </w:tcBorders>
            <w:shd w:val="clear" w:color="auto" w:fill="auto"/>
            <w:vAlign w:val="center"/>
            <w:hideMark/>
          </w:tcPr>
          <w:p w14:paraId="7939D5FC"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EB6DB7" w:rsidRPr="00F7317D" w14:paraId="4A4AB935" w14:textId="77777777" w:rsidTr="00EB6DB7">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4EE86615" w14:textId="77777777" w:rsidR="00EB6DB7" w:rsidRPr="00F7317D" w:rsidRDefault="00EB6DB7"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lastRenderedPageBreak/>
              <w:t>Profit before tax</w:t>
            </w:r>
          </w:p>
        </w:tc>
        <w:tc>
          <w:tcPr>
            <w:tcW w:w="1036" w:type="pct"/>
            <w:tcBorders>
              <w:top w:val="nil"/>
              <w:left w:val="nil"/>
              <w:bottom w:val="single" w:sz="4" w:space="0" w:color="auto"/>
              <w:right w:val="single" w:sz="4" w:space="0" w:color="auto"/>
            </w:tcBorders>
            <w:shd w:val="clear" w:color="auto" w:fill="auto"/>
            <w:vAlign w:val="center"/>
            <w:hideMark/>
          </w:tcPr>
          <w:p w14:paraId="44A11BC7"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0" w:type="pct"/>
            <w:tcBorders>
              <w:top w:val="nil"/>
              <w:left w:val="nil"/>
              <w:bottom w:val="single" w:sz="4" w:space="0" w:color="auto"/>
              <w:right w:val="single" w:sz="4" w:space="0" w:color="auto"/>
            </w:tcBorders>
            <w:shd w:val="clear" w:color="auto" w:fill="auto"/>
            <w:vAlign w:val="center"/>
            <w:hideMark/>
          </w:tcPr>
          <w:p w14:paraId="73B38D90"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560,895</w:t>
            </w:r>
          </w:p>
        </w:tc>
      </w:tr>
      <w:tr w:rsidR="00EB6DB7" w:rsidRPr="00F7317D" w14:paraId="2E523678" w14:textId="77777777" w:rsidTr="00EB6DB7">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2FB015AC"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Less: Tax</w:t>
            </w:r>
          </w:p>
        </w:tc>
        <w:tc>
          <w:tcPr>
            <w:tcW w:w="1036" w:type="pct"/>
            <w:tcBorders>
              <w:top w:val="nil"/>
              <w:left w:val="nil"/>
              <w:bottom w:val="single" w:sz="4" w:space="0" w:color="auto"/>
              <w:right w:val="single" w:sz="4" w:space="0" w:color="auto"/>
            </w:tcBorders>
            <w:shd w:val="clear" w:color="auto" w:fill="auto"/>
            <w:vAlign w:val="center"/>
            <w:hideMark/>
          </w:tcPr>
          <w:p w14:paraId="113C4526"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0" w:type="pct"/>
            <w:tcBorders>
              <w:top w:val="nil"/>
              <w:left w:val="nil"/>
              <w:bottom w:val="single" w:sz="4" w:space="0" w:color="auto"/>
              <w:right w:val="single" w:sz="4" w:space="0" w:color="auto"/>
            </w:tcBorders>
            <w:shd w:val="clear" w:color="auto" w:fill="auto"/>
            <w:noWrap/>
            <w:vAlign w:val="center"/>
            <w:hideMark/>
          </w:tcPr>
          <w:p w14:paraId="5035783A"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100,000</w:t>
            </w:r>
          </w:p>
        </w:tc>
      </w:tr>
      <w:tr w:rsidR="00EB6DB7" w:rsidRPr="00F7317D" w14:paraId="690A213A" w14:textId="77777777" w:rsidTr="00EB6DB7">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23005490"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036" w:type="pct"/>
            <w:tcBorders>
              <w:top w:val="nil"/>
              <w:left w:val="nil"/>
              <w:bottom w:val="single" w:sz="4" w:space="0" w:color="auto"/>
              <w:right w:val="single" w:sz="4" w:space="0" w:color="auto"/>
            </w:tcBorders>
            <w:shd w:val="clear" w:color="auto" w:fill="auto"/>
            <w:vAlign w:val="center"/>
            <w:hideMark/>
          </w:tcPr>
          <w:p w14:paraId="5EB8F047"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0" w:type="pct"/>
            <w:tcBorders>
              <w:top w:val="nil"/>
              <w:left w:val="nil"/>
              <w:bottom w:val="single" w:sz="4" w:space="0" w:color="auto"/>
              <w:right w:val="single" w:sz="4" w:space="0" w:color="auto"/>
            </w:tcBorders>
            <w:shd w:val="clear" w:color="auto" w:fill="auto"/>
            <w:vAlign w:val="center"/>
            <w:hideMark/>
          </w:tcPr>
          <w:p w14:paraId="77E6B712"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EB6DB7" w:rsidRPr="00F7317D" w14:paraId="0DDE9A32" w14:textId="77777777" w:rsidTr="00EB6DB7">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44A9994B" w14:textId="77777777" w:rsidR="00EB6DB7" w:rsidRPr="00F7317D" w:rsidRDefault="00EB6DB7"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Profit after tax</w:t>
            </w:r>
          </w:p>
        </w:tc>
        <w:tc>
          <w:tcPr>
            <w:tcW w:w="1036" w:type="pct"/>
            <w:tcBorders>
              <w:top w:val="nil"/>
              <w:left w:val="nil"/>
              <w:bottom w:val="single" w:sz="4" w:space="0" w:color="auto"/>
              <w:right w:val="single" w:sz="4" w:space="0" w:color="auto"/>
            </w:tcBorders>
            <w:shd w:val="clear" w:color="auto" w:fill="auto"/>
            <w:noWrap/>
            <w:vAlign w:val="center"/>
            <w:hideMark/>
          </w:tcPr>
          <w:p w14:paraId="396AA950"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0" w:type="pct"/>
            <w:tcBorders>
              <w:top w:val="nil"/>
              <w:left w:val="nil"/>
              <w:bottom w:val="single" w:sz="4" w:space="0" w:color="auto"/>
              <w:right w:val="single" w:sz="4" w:space="0" w:color="auto"/>
            </w:tcBorders>
            <w:shd w:val="clear" w:color="auto" w:fill="auto"/>
            <w:noWrap/>
            <w:vAlign w:val="center"/>
            <w:hideMark/>
          </w:tcPr>
          <w:p w14:paraId="4BEE3E73" w14:textId="77777777" w:rsidR="00EB6DB7" w:rsidRPr="00F7317D" w:rsidRDefault="00EB6DB7" w:rsidP="00047D5B">
            <w:pPr>
              <w:spacing w:before="240" w:after="240"/>
              <w:jc w:val="center"/>
              <w:rPr>
                <w:rFonts w:eastAsia="Times New Roman" w:cs="Times New Roman"/>
                <w:color w:val="000000"/>
                <w:szCs w:val="24"/>
              </w:rPr>
            </w:pPr>
            <w:r w:rsidRPr="00F7317D">
              <w:rPr>
                <w:rFonts w:eastAsia="Times New Roman" w:cs="Times New Roman"/>
                <w:color w:val="000000"/>
                <w:szCs w:val="24"/>
              </w:rPr>
              <w:t>460,895</w:t>
            </w:r>
          </w:p>
        </w:tc>
      </w:tr>
    </w:tbl>
    <w:p w14:paraId="2FCE3087" w14:textId="77777777" w:rsidR="00EB6DB7" w:rsidRPr="00EB6DB7" w:rsidRDefault="00EB6DB7" w:rsidP="00047D5B">
      <w:pPr>
        <w:spacing w:before="240" w:after="240"/>
        <w:jc w:val="center"/>
        <w:rPr>
          <w:b/>
          <w:bCs/>
        </w:rPr>
      </w:pPr>
      <w:r w:rsidRPr="00EB6DB7">
        <w:rPr>
          <w:b/>
          <w:bCs/>
        </w:rPr>
        <w:t>Table 1: Income statement</w:t>
      </w:r>
    </w:p>
    <w:p w14:paraId="14288602" w14:textId="77777777" w:rsidR="00EB6DB7" w:rsidRDefault="00EB6DB7" w:rsidP="007E60DB">
      <w:pPr>
        <w:jc w:val="center"/>
      </w:pPr>
      <w:r>
        <w:t>(Source: Self-developed)</w:t>
      </w:r>
    </w:p>
    <w:p w14:paraId="71A9C1D5" w14:textId="77777777" w:rsidR="00E1738D" w:rsidRDefault="00E1738D" w:rsidP="007E60DB">
      <w:pPr>
        <w:ind w:firstLine="284"/>
      </w:pPr>
      <w:r>
        <w:t xml:space="preserve">The above table represents the financial condition of the company and the net earnings have been calculated based on all the financial items in an effective manner. However, at first, it has been found that the organization has made revenue over the financial year of £800,000 and a sales return can be found of £980. Focusing on the primary record it has been recognized that </w:t>
      </w:r>
      <w:r w:rsidR="007C6E7B">
        <w:t>E Company</w:t>
      </w:r>
      <w:r>
        <w:t xml:space="preserve"> has not recorded its books, however, finding that it has been deducted from revenue as a result net revenue has been found. Moreover, after deducting COGS from net revenue gross profit has been figured out for £628895. Gathering all the operating expenses total expenses is reflected for £68000. Subtracting total operating expenses and tax from gross profit, net profit over the year has been recognized positively. After all of these, it has been figured out that the company has generated a net profit of £460,895 over the year. </w:t>
      </w:r>
    </w:p>
    <w:p w14:paraId="187DF0AF" w14:textId="77777777" w:rsidR="00E1738D" w:rsidRDefault="00E1738D" w:rsidP="007E60DB">
      <w:pPr>
        <w:ind w:firstLine="284"/>
      </w:pPr>
      <w:r>
        <w:rPr>
          <w:highlight w:val="white"/>
        </w:rPr>
        <w:t>Al-Hayek, (2018</w:t>
      </w:r>
      <w:r>
        <w:t xml:space="preserve">), stated that the income statement is reported only based on the accounting rules and does not reflect the actual amount changing hands. Therefore, the financial manager of Wales plc may face difficulties to get an effective result at the end of the financial period. However, once the company maintains all the accounting rules and has to be more concerned to identify the errors efficiently. </w:t>
      </w:r>
    </w:p>
    <w:p w14:paraId="3287170F" w14:textId="77777777" w:rsidR="00E1738D" w:rsidRDefault="00E1738D" w:rsidP="00047D5B">
      <w:pPr>
        <w:spacing w:before="240" w:after="240"/>
        <w:rPr>
          <w:b/>
          <w:i/>
        </w:rPr>
      </w:pPr>
      <w:r>
        <w:rPr>
          <w:b/>
          <w:i/>
        </w:rPr>
        <w:t xml:space="preserve">Statement of financial position </w:t>
      </w:r>
    </w:p>
    <w:p w14:paraId="038C57BF" w14:textId="77777777" w:rsidR="00E1738D" w:rsidRDefault="00E1738D" w:rsidP="007E60DB">
      <w:pPr>
        <w:ind w:firstLine="284"/>
      </w:pPr>
      <w:r>
        <w:t xml:space="preserve">A balance sheet or statement of financial position is another crucial part of a company that helps know the financial condition of their company within a very short period. In this case, </w:t>
      </w:r>
      <w:r>
        <w:lastRenderedPageBreak/>
        <w:t xml:space="preserve">through balance, a company can be able to gather more stakeholders for their company which is truly beneficial for any kind of business organization effectively. Focusing on the financial information of the organization, the financial manager may be able to make effective decisions for improving their performance in the upcoming situation. </w:t>
      </w:r>
    </w:p>
    <w:tbl>
      <w:tblPr>
        <w:tblW w:w="5000" w:type="pct"/>
        <w:tblLook w:val="04A0" w:firstRow="1" w:lastRow="0" w:firstColumn="1" w:lastColumn="0" w:noHBand="0" w:noVBand="1"/>
      </w:tblPr>
      <w:tblGrid>
        <w:gridCol w:w="5311"/>
        <w:gridCol w:w="1984"/>
        <w:gridCol w:w="2281"/>
      </w:tblGrid>
      <w:tr w:rsidR="00460330" w:rsidRPr="00F7317D" w14:paraId="6760E4A1" w14:textId="77777777" w:rsidTr="00460330">
        <w:trPr>
          <w:trHeight w:val="63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A0EDDD4"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In the books of Wales plc</w:t>
            </w:r>
          </w:p>
        </w:tc>
      </w:tr>
      <w:tr w:rsidR="00460330" w:rsidRPr="00F7317D" w14:paraId="49A87D86" w14:textId="77777777" w:rsidTr="00460330">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B2FF3CC"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Statement of financial position</w:t>
            </w:r>
          </w:p>
        </w:tc>
      </w:tr>
      <w:tr w:rsidR="00460330" w:rsidRPr="00F7317D" w14:paraId="5796889F" w14:textId="77777777" w:rsidTr="00460330">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FE46228"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As on 31st December 2021</w:t>
            </w:r>
          </w:p>
        </w:tc>
      </w:tr>
      <w:tr w:rsidR="00460330" w:rsidRPr="00F7317D" w14:paraId="4CF655FD" w14:textId="77777777" w:rsidTr="00460330">
        <w:trPr>
          <w:trHeight w:val="64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50431C6"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 </w:t>
            </w:r>
          </w:p>
        </w:tc>
      </w:tr>
      <w:tr w:rsidR="00460330" w:rsidRPr="00F7317D" w14:paraId="60DF5165"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214DBBAE"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Particulars</w:t>
            </w:r>
          </w:p>
        </w:tc>
        <w:tc>
          <w:tcPr>
            <w:tcW w:w="1036" w:type="pct"/>
            <w:tcBorders>
              <w:top w:val="nil"/>
              <w:left w:val="nil"/>
              <w:bottom w:val="single" w:sz="4" w:space="0" w:color="auto"/>
              <w:right w:val="single" w:sz="4" w:space="0" w:color="auto"/>
            </w:tcBorders>
            <w:shd w:val="clear" w:color="auto" w:fill="auto"/>
            <w:vAlign w:val="center"/>
            <w:hideMark/>
          </w:tcPr>
          <w:p w14:paraId="3E25C3D9"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Amount</w:t>
            </w:r>
            <w:r w:rsidR="00F55333">
              <w:rPr>
                <w:rFonts w:eastAsia="Times New Roman" w:cs="Times New Roman"/>
                <w:b/>
                <w:bCs/>
                <w:color w:val="000000"/>
                <w:szCs w:val="24"/>
              </w:rPr>
              <w:t xml:space="preserve"> (</w:t>
            </w:r>
            <w:r w:rsidR="00F55333">
              <w:t>£</w:t>
            </w:r>
            <w:r w:rsidR="00F55333">
              <w:rPr>
                <w:rFonts w:eastAsia="Times New Roman" w:cs="Times New Roman"/>
                <w:b/>
                <w:bCs/>
                <w:color w:val="000000"/>
                <w:szCs w:val="24"/>
              </w:rPr>
              <w:t>)</w:t>
            </w:r>
          </w:p>
        </w:tc>
        <w:tc>
          <w:tcPr>
            <w:tcW w:w="1191" w:type="pct"/>
            <w:tcBorders>
              <w:top w:val="nil"/>
              <w:left w:val="nil"/>
              <w:bottom w:val="single" w:sz="4" w:space="0" w:color="auto"/>
              <w:right w:val="single" w:sz="4" w:space="0" w:color="auto"/>
            </w:tcBorders>
            <w:shd w:val="clear" w:color="auto" w:fill="auto"/>
            <w:vAlign w:val="center"/>
            <w:hideMark/>
          </w:tcPr>
          <w:p w14:paraId="49D73A2B"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Amount</w:t>
            </w:r>
            <w:r w:rsidR="00F55333">
              <w:rPr>
                <w:rFonts w:eastAsia="Times New Roman" w:cs="Times New Roman"/>
                <w:b/>
                <w:bCs/>
                <w:color w:val="000000"/>
                <w:szCs w:val="24"/>
              </w:rPr>
              <w:t xml:space="preserve"> (</w:t>
            </w:r>
            <w:r w:rsidR="00F55333">
              <w:t>£</w:t>
            </w:r>
            <w:r w:rsidR="00F55333">
              <w:rPr>
                <w:rFonts w:eastAsia="Times New Roman" w:cs="Times New Roman"/>
                <w:b/>
                <w:bCs/>
                <w:color w:val="000000"/>
                <w:szCs w:val="24"/>
              </w:rPr>
              <w:t>)</w:t>
            </w:r>
          </w:p>
        </w:tc>
      </w:tr>
      <w:tr w:rsidR="00460330" w:rsidRPr="00F7317D" w14:paraId="7BF6741F" w14:textId="77777777" w:rsidTr="00460330">
        <w:trPr>
          <w:trHeight w:val="31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2427E5C"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 </w:t>
            </w:r>
          </w:p>
        </w:tc>
      </w:tr>
      <w:tr w:rsidR="00460330" w:rsidRPr="00F7317D" w14:paraId="3A1A99CB" w14:textId="77777777" w:rsidTr="00460330">
        <w:trPr>
          <w:trHeight w:val="960"/>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38D1CE43"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Assets</w:t>
            </w:r>
          </w:p>
        </w:tc>
        <w:tc>
          <w:tcPr>
            <w:tcW w:w="1036" w:type="pct"/>
            <w:tcBorders>
              <w:top w:val="nil"/>
              <w:left w:val="nil"/>
              <w:bottom w:val="single" w:sz="4" w:space="0" w:color="auto"/>
              <w:right w:val="single" w:sz="4" w:space="0" w:color="auto"/>
            </w:tcBorders>
            <w:shd w:val="clear" w:color="auto" w:fill="auto"/>
            <w:vAlign w:val="center"/>
            <w:hideMark/>
          </w:tcPr>
          <w:p w14:paraId="63E2A3B3"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08AEEF2F"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49D16866" w14:textId="77777777" w:rsidTr="00460330">
        <w:trPr>
          <w:trHeight w:val="6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298AD1AC"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Non-current assets</w:t>
            </w:r>
          </w:p>
        </w:tc>
        <w:tc>
          <w:tcPr>
            <w:tcW w:w="1036" w:type="pct"/>
            <w:tcBorders>
              <w:top w:val="nil"/>
              <w:left w:val="nil"/>
              <w:bottom w:val="single" w:sz="4" w:space="0" w:color="auto"/>
              <w:right w:val="single" w:sz="4" w:space="0" w:color="auto"/>
            </w:tcBorders>
            <w:shd w:val="clear" w:color="auto" w:fill="auto"/>
            <w:vAlign w:val="center"/>
            <w:hideMark/>
          </w:tcPr>
          <w:p w14:paraId="4D9A6D8E"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3869B1A9"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087F0F54" w14:textId="77777777" w:rsidTr="00460330">
        <w:trPr>
          <w:trHeight w:val="6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019F0041"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Plant and equipment</w:t>
            </w:r>
          </w:p>
        </w:tc>
        <w:tc>
          <w:tcPr>
            <w:tcW w:w="1036" w:type="pct"/>
            <w:tcBorders>
              <w:top w:val="nil"/>
              <w:left w:val="nil"/>
              <w:bottom w:val="single" w:sz="4" w:space="0" w:color="auto"/>
              <w:right w:val="single" w:sz="4" w:space="0" w:color="auto"/>
            </w:tcBorders>
            <w:shd w:val="clear" w:color="auto" w:fill="auto"/>
            <w:noWrap/>
            <w:vAlign w:val="center"/>
            <w:hideMark/>
          </w:tcPr>
          <w:p w14:paraId="4BD96001"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650,000</w:t>
            </w:r>
          </w:p>
        </w:tc>
        <w:tc>
          <w:tcPr>
            <w:tcW w:w="1191" w:type="pct"/>
            <w:tcBorders>
              <w:top w:val="nil"/>
              <w:left w:val="nil"/>
              <w:bottom w:val="single" w:sz="4" w:space="0" w:color="auto"/>
              <w:right w:val="single" w:sz="4" w:space="0" w:color="auto"/>
            </w:tcBorders>
            <w:shd w:val="clear" w:color="auto" w:fill="auto"/>
            <w:vAlign w:val="center"/>
            <w:hideMark/>
          </w:tcPr>
          <w:p w14:paraId="6D44EE83"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3322F823" w14:textId="77777777" w:rsidTr="00460330">
        <w:trPr>
          <w:trHeight w:val="960"/>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0D7BC72F"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036" w:type="pct"/>
            <w:tcBorders>
              <w:top w:val="nil"/>
              <w:left w:val="nil"/>
              <w:bottom w:val="single" w:sz="4" w:space="0" w:color="auto"/>
              <w:right w:val="single" w:sz="4" w:space="0" w:color="auto"/>
            </w:tcBorders>
            <w:shd w:val="clear" w:color="auto" w:fill="auto"/>
            <w:noWrap/>
            <w:vAlign w:val="center"/>
            <w:hideMark/>
          </w:tcPr>
          <w:p w14:paraId="60951C5B"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536DB76F"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31BCEDC9"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5F96363F"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Total non-current assets</w:t>
            </w:r>
          </w:p>
        </w:tc>
        <w:tc>
          <w:tcPr>
            <w:tcW w:w="1036" w:type="pct"/>
            <w:tcBorders>
              <w:top w:val="nil"/>
              <w:left w:val="nil"/>
              <w:bottom w:val="single" w:sz="4" w:space="0" w:color="auto"/>
              <w:right w:val="single" w:sz="4" w:space="0" w:color="auto"/>
            </w:tcBorders>
            <w:shd w:val="clear" w:color="auto" w:fill="auto"/>
            <w:vAlign w:val="center"/>
            <w:hideMark/>
          </w:tcPr>
          <w:p w14:paraId="20ABFF6E"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0172F210"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771C5F7D"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37FB04AC"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036" w:type="pct"/>
            <w:tcBorders>
              <w:top w:val="nil"/>
              <w:left w:val="nil"/>
              <w:bottom w:val="single" w:sz="4" w:space="0" w:color="auto"/>
              <w:right w:val="single" w:sz="4" w:space="0" w:color="auto"/>
            </w:tcBorders>
            <w:shd w:val="clear" w:color="auto" w:fill="auto"/>
            <w:vAlign w:val="center"/>
            <w:hideMark/>
          </w:tcPr>
          <w:p w14:paraId="33EF18DC"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76996DF6"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650,000</w:t>
            </w:r>
          </w:p>
        </w:tc>
      </w:tr>
      <w:tr w:rsidR="00460330" w:rsidRPr="00F7317D" w14:paraId="15957657"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1688389F"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lastRenderedPageBreak/>
              <w:t>Current assets</w:t>
            </w:r>
          </w:p>
        </w:tc>
        <w:tc>
          <w:tcPr>
            <w:tcW w:w="1036" w:type="pct"/>
            <w:tcBorders>
              <w:top w:val="nil"/>
              <w:left w:val="nil"/>
              <w:bottom w:val="single" w:sz="4" w:space="0" w:color="auto"/>
              <w:right w:val="single" w:sz="4" w:space="0" w:color="auto"/>
            </w:tcBorders>
            <w:shd w:val="clear" w:color="auto" w:fill="auto"/>
            <w:vAlign w:val="center"/>
            <w:hideMark/>
          </w:tcPr>
          <w:p w14:paraId="02F0E922"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6F2C67C2"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2CA2A7D7"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21E9B190"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Accounts receivable (Debtors)</w:t>
            </w:r>
          </w:p>
        </w:tc>
        <w:tc>
          <w:tcPr>
            <w:tcW w:w="1036" w:type="pct"/>
            <w:tcBorders>
              <w:top w:val="nil"/>
              <w:left w:val="nil"/>
              <w:bottom w:val="single" w:sz="4" w:space="0" w:color="auto"/>
              <w:right w:val="single" w:sz="4" w:space="0" w:color="auto"/>
            </w:tcBorders>
            <w:shd w:val="clear" w:color="auto" w:fill="auto"/>
            <w:noWrap/>
            <w:vAlign w:val="center"/>
            <w:hideMark/>
          </w:tcPr>
          <w:p w14:paraId="1D4D9F81"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170,125</w:t>
            </w:r>
          </w:p>
        </w:tc>
        <w:tc>
          <w:tcPr>
            <w:tcW w:w="1191" w:type="pct"/>
            <w:tcBorders>
              <w:top w:val="nil"/>
              <w:left w:val="nil"/>
              <w:bottom w:val="single" w:sz="4" w:space="0" w:color="auto"/>
              <w:right w:val="single" w:sz="4" w:space="0" w:color="auto"/>
            </w:tcBorders>
            <w:shd w:val="clear" w:color="auto" w:fill="auto"/>
            <w:vAlign w:val="center"/>
            <w:hideMark/>
          </w:tcPr>
          <w:p w14:paraId="45ECE890"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16D9C5CE"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770DC08A"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Closing stock</w:t>
            </w:r>
          </w:p>
        </w:tc>
        <w:tc>
          <w:tcPr>
            <w:tcW w:w="1036" w:type="pct"/>
            <w:tcBorders>
              <w:top w:val="nil"/>
              <w:left w:val="nil"/>
              <w:bottom w:val="single" w:sz="4" w:space="0" w:color="auto"/>
              <w:right w:val="single" w:sz="4" w:space="0" w:color="auto"/>
            </w:tcBorders>
            <w:shd w:val="clear" w:color="auto" w:fill="auto"/>
            <w:noWrap/>
            <w:vAlign w:val="center"/>
            <w:hideMark/>
          </w:tcPr>
          <w:p w14:paraId="65A05B60"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330,600</w:t>
            </w:r>
          </w:p>
        </w:tc>
        <w:tc>
          <w:tcPr>
            <w:tcW w:w="1191" w:type="pct"/>
            <w:tcBorders>
              <w:top w:val="nil"/>
              <w:left w:val="nil"/>
              <w:bottom w:val="single" w:sz="4" w:space="0" w:color="auto"/>
              <w:right w:val="single" w:sz="4" w:space="0" w:color="auto"/>
            </w:tcBorders>
            <w:shd w:val="clear" w:color="auto" w:fill="auto"/>
            <w:vAlign w:val="center"/>
            <w:hideMark/>
          </w:tcPr>
          <w:p w14:paraId="53DE6BC8"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3A1C4D61"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3B8623C3"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Cash at bank</w:t>
            </w:r>
          </w:p>
        </w:tc>
        <w:tc>
          <w:tcPr>
            <w:tcW w:w="1036" w:type="pct"/>
            <w:tcBorders>
              <w:top w:val="nil"/>
              <w:left w:val="nil"/>
              <w:bottom w:val="single" w:sz="4" w:space="0" w:color="auto"/>
              <w:right w:val="single" w:sz="4" w:space="0" w:color="auto"/>
            </w:tcBorders>
            <w:shd w:val="clear" w:color="auto" w:fill="auto"/>
            <w:noWrap/>
            <w:vAlign w:val="center"/>
            <w:hideMark/>
          </w:tcPr>
          <w:p w14:paraId="2416C4F6"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480,795</w:t>
            </w:r>
          </w:p>
        </w:tc>
        <w:tc>
          <w:tcPr>
            <w:tcW w:w="1191" w:type="pct"/>
            <w:tcBorders>
              <w:top w:val="nil"/>
              <w:left w:val="nil"/>
              <w:bottom w:val="single" w:sz="4" w:space="0" w:color="auto"/>
              <w:right w:val="single" w:sz="4" w:space="0" w:color="auto"/>
            </w:tcBorders>
            <w:shd w:val="clear" w:color="auto" w:fill="auto"/>
            <w:vAlign w:val="center"/>
            <w:hideMark/>
          </w:tcPr>
          <w:p w14:paraId="188ED208"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5B34D095"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6AD15F39"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Total current assets</w:t>
            </w:r>
          </w:p>
        </w:tc>
        <w:tc>
          <w:tcPr>
            <w:tcW w:w="1036" w:type="pct"/>
            <w:tcBorders>
              <w:top w:val="nil"/>
              <w:left w:val="nil"/>
              <w:bottom w:val="single" w:sz="4" w:space="0" w:color="auto"/>
              <w:right w:val="single" w:sz="4" w:space="0" w:color="auto"/>
            </w:tcBorders>
            <w:shd w:val="clear" w:color="auto" w:fill="auto"/>
            <w:vAlign w:val="center"/>
            <w:hideMark/>
          </w:tcPr>
          <w:p w14:paraId="7D3EF781"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73A9FBFB"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981,520</w:t>
            </w:r>
          </w:p>
        </w:tc>
      </w:tr>
      <w:tr w:rsidR="00460330" w:rsidRPr="00F7317D" w14:paraId="51066D76"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1432BC79"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036" w:type="pct"/>
            <w:tcBorders>
              <w:top w:val="nil"/>
              <w:left w:val="nil"/>
              <w:bottom w:val="single" w:sz="4" w:space="0" w:color="auto"/>
              <w:right w:val="single" w:sz="4" w:space="0" w:color="auto"/>
            </w:tcBorders>
            <w:shd w:val="clear" w:color="auto" w:fill="auto"/>
            <w:vAlign w:val="center"/>
            <w:hideMark/>
          </w:tcPr>
          <w:p w14:paraId="79752759"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1E7386C8"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08237F88"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7EA23AA7"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Total Assets</w:t>
            </w:r>
          </w:p>
        </w:tc>
        <w:tc>
          <w:tcPr>
            <w:tcW w:w="1036" w:type="pct"/>
            <w:tcBorders>
              <w:top w:val="nil"/>
              <w:left w:val="nil"/>
              <w:bottom w:val="single" w:sz="4" w:space="0" w:color="auto"/>
              <w:right w:val="single" w:sz="4" w:space="0" w:color="auto"/>
            </w:tcBorders>
            <w:shd w:val="clear" w:color="auto" w:fill="auto"/>
            <w:vAlign w:val="center"/>
            <w:hideMark/>
          </w:tcPr>
          <w:p w14:paraId="30B1235D"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16A662A8"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1,631,520</w:t>
            </w:r>
          </w:p>
        </w:tc>
      </w:tr>
      <w:tr w:rsidR="00460330" w:rsidRPr="00F7317D" w14:paraId="08EDFE8F"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54E0363C"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036" w:type="pct"/>
            <w:tcBorders>
              <w:top w:val="nil"/>
              <w:left w:val="nil"/>
              <w:bottom w:val="single" w:sz="4" w:space="0" w:color="auto"/>
              <w:right w:val="single" w:sz="4" w:space="0" w:color="auto"/>
            </w:tcBorders>
            <w:shd w:val="clear" w:color="auto" w:fill="auto"/>
            <w:vAlign w:val="center"/>
            <w:hideMark/>
          </w:tcPr>
          <w:p w14:paraId="388D6D9F"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24B32DBA"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 </w:t>
            </w:r>
          </w:p>
        </w:tc>
      </w:tr>
      <w:tr w:rsidR="00460330" w:rsidRPr="00F7317D" w14:paraId="313AA4A3"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2D4B5A17"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Equity and Liabilities</w:t>
            </w:r>
          </w:p>
        </w:tc>
        <w:tc>
          <w:tcPr>
            <w:tcW w:w="1036" w:type="pct"/>
            <w:tcBorders>
              <w:top w:val="nil"/>
              <w:left w:val="nil"/>
              <w:bottom w:val="single" w:sz="4" w:space="0" w:color="auto"/>
              <w:right w:val="single" w:sz="4" w:space="0" w:color="auto"/>
            </w:tcBorders>
            <w:shd w:val="clear" w:color="auto" w:fill="auto"/>
            <w:vAlign w:val="center"/>
            <w:hideMark/>
          </w:tcPr>
          <w:p w14:paraId="3ECBE94A"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2FC199EB"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50A41009"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31CADA02" w14:textId="77777777" w:rsidR="00460330" w:rsidRPr="00F7317D" w:rsidRDefault="009D2505"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Owners’</w:t>
            </w:r>
            <w:r w:rsidR="00460330" w:rsidRPr="00F7317D">
              <w:rPr>
                <w:rFonts w:eastAsia="Times New Roman" w:cs="Times New Roman"/>
                <w:b/>
                <w:bCs/>
                <w:color w:val="000000"/>
                <w:szCs w:val="24"/>
              </w:rPr>
              <w:t xml:space="preserve"> equity</w:t>
            </w:r>
          </w:p>
        </w:tc>
        <w:tc>
          <w:tcPr>
            <w:tcW w:w="1036" w:type="pct"/>
            <w:tcBorders>
              <w:top w:val="nil"/>
              <w:left w:val="nil"/>
              <w:bottom w:val="single" w:sz="4" w:space="0" w:color="auto"/>
              <w:right w:val="single" w:sz="4" w:space="0" w:color="auto"/>
            </w:tcBorders>
            <w:shd w:val="clear" w:color="auto" w:fill="auto"/>
            <w:vAlign w:val="center"/>
            <w:hideMark/>
          </w:tcPr>
          <w:p w14:paraId="4E1A3B91"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5F6C1665"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335202B5"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4107FFF6"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036" w:type="pct"/>
            <w:tcBorders>
              <w:top w:val="nil"/>
              <w:left w:val="nil"/>
              <w:bottom w:val="single" w:sz="4" w:space="0" w:color="auto"/>
              <w:right w:val="single" w:sz="4" w:space="0" w:color="auto"/>
            </w:tcBorders>
            <w:shd w:val="clear" w:color="auto" w:fill="auto"/>
            <w:vAlign w:val="center"/>
            <w:hideMark/>
          </w:tcPr>
          <w:p w14:paraId="6AF36046"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15C14A74"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689F6B2B"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noWrap/>
            <w:vAlign w:val="center"/>
            <w:hideMark/>
          </w:tcPr>
          <w:p w14:paraId="6C3EA6ED"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£1 ordinary shares</w:t>
            </w:r>
          </w:p>
        </w:tc>
        <w:tc>
          <w:tcPr>
            <w:tcW w:w="1036" w:type="pct"/>
            <w:tcBorders>
              <w:top w:val="nil"/>
              <w:left w:val="nil"/>
              <w:bottom w:val="single" w:sz="4" w:space="0" w:color="auto"/>
              <w:right w:val="single" w:sz="4" w:space="0" w:color="auto"/>
            </w:tcBorders>
            <w:shd w:val="clear" w:color="auto" w:fill="auto"/>
            <w:noWrap/>
            <w:vAlign w:val="center"/>
            <w:hideMark/>
          </w:tcPr>
          <w:p w14:paraId="3A96D5BF"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500,000</w:t>
            </w:r>
          </w:p>
        </w:tc>
        <w:tc>
          <w:tcPr>
            <w:tcW w:w="1191" w:type="pct"/>
            <w:tcBorders>
              <w:top w:val="nil"/>
              <w:left w:val="nil"/>
              <w:bottom w:val="single" w:sz="4" w:space="0" w:color="auto"/>
              <w:right w:val="single" w:sz="4" w:space="0" w:color="auto"/>
            </w:tcBorders>
            <w:shd w:val="clear" w:color="auto" w:fill="auto"/>
            <w:vAlign w:val="center"/>
            <w:hideMark/>
          </w:tcPr>
          <w:p w14:paraId="4792DFC5"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738DEBC6"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noWrap/>
            <w:vAlign w:val="center"/>
            <w:hideMark/>
          </w:tcPr>
          <w:p w14:paraId="46DF5252"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10% £1 preference shares</w:t>
            </w:r>
          </w:p>
        </w:tc>
        <w:tc>
          <w:tcPr>
            <w:tcW w:w="1036" w:type="pct"/>
            <w:tcBorders>
              <w:top w:val="nil"/>
              <w:left w:val="nil"/>
              <w:bottom w:val="single" w:sz="4" w:space="0" w:color="auto"/>
              <w:right w:val="single" w:sz="4" w:space="0" w:color="auto"/>
            </w:tcBorders>
            <w:shd w:val="clear" w:color="auto" w:fill="auto"/>
            <w:vAlign w:val="center"/>
            <w:hideMark/>
          </w:tcPr>
          <w:p w14:paraId="0065FDBE"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200,000</w:t>
            </w:r>
          </w:p>
        </w:tc>
        <w:tc>
          <w:tcPr>
            <w:tcW w:w="1191" w:type="pct"/>
            <w:tcBorders>
              <w:top w:val="nil"/>
              <w:left w:val="nil"/>
              <w:bottom w:val="single" w:sz="4" w:space="0" w:color="auto"/>
              <w:right w:val="single" w:sz="4" w:space="0" w:color="auto"/>
            </w:tcBorders>
            <w:shd w:val="clear" w:color="auto" w:fill="auto"/>
            <w:vAlign w:val="center"/>
            <w:hideMark/>
          </w:tcPr>
          <w:p w14:paraId="63C40F5A"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0D6EFF00"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269B11BA"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Add: Net profit</w:t>
            </w:r>
          </w:p>
        </w:tc>
        <w:tc>
          <w:tcPr>
            <w:tcW w:w="1036" w:type="pct"/>
            <w:tcBorders>
              <w:top w:val="nil"/>
              <w:left w:val="nil"/>
              <w:bottom w:val="single" w:sz="4" w:space="0" w:color="auto"/>
              <w:right w:val="single" w:sz="4" w:space="0" w:color="auto"/>
            </w:tcBorders>
            <w:shd w:val="clear" w:color="auto" w:fill="auto"/>
            <w:vAlign w:val="center"/>
            <w:hideMark/>
          </w:tcPr>
          <w:p w14:paraId="2603DDB8"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460,895</w:t>
            </w:r>
          </w:p>
        </w:tc>
        <w:tc>
          <w:tcPr>
            <w:tcW w:w="1191" w:type="pct"/>
            <w:tcBorders>
              <w:top w:val="nil"/>
              <w:left w:val="nil"/>
              <w:bottom w:val="single" w:sz="4" w:space="0" w:color="auto"/>
              <w:right w:val="single" w:sz="4" w:space="0" w:color="auto"/>
            </w:tcBorders>
            <w:shd w:val="clear" w:color="auto" w:fill="auto"/>
            <w:vAlign w:val="center"/>
            <w:hideMark/>
          </w:tcPr>
          <w:p w14:paraId="7D5DAAD1"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2BDC16C9"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76396C34"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lastRenderedPageBreak/>
              <w:t xml:space="preserve">Add: Retained Earning </w:t>
            </w:r>
          </w:p>
        </w:tc>
        <w:tc>
          <w:tcPr>
            <w:tcW w:w="1036" w:type="pct"/>
            <w:tcBorders>
              <w:top w:val="nil"/>
              <w:left w:val="nil"/>
              <w:bottom w:val="single" w:sz="4" w:space="0" w:color="auto"/>
              <w:right w:val="single" w:sz="4" w:space="0" w:color="auto"/>
            </w:tcBorders>
            <w:shd w:val="clear" w:color="auto" w:fill="auto"/>
            <w:noWrap/>
            <w:vAlign w:val="center"/>
            <w:hideMark/>
          </w:tcPr>
          <w:p w14:paraId="13F8F27E"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132,000</w:t>
            </w:r>
          </w:p>
        </w:tc>
        <w:tc>
          <w:tcPr>
            <w:tcW w:w="1191" w:type="pct"/>
            <w:tcBorders>
              <w:top w:val="nil"/>
              <w:left w:val="nil"/>
              <w:bottom w:val="single" w:sz="4" w:space="0" w:color="auto"/>
              <w:right w:val="single" w:sz="4" w:space="0" w:color="auto"/>
            </w:tcBorders>
            <w:shd w:val="clear" w:color="auto" w:fill="auto"/>
            <w:vAlign w:val="center"/>
            <w:hideMark/>
          </w:tcPr>
          <w:p w14:paraId="507B78F4"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1,292,895</w:t>
            </w:r>
          </w:p>
        </w:tc>
      </w:tr>
      <w:tr w:rsidR="00460330" w:rsidRPr="00F7317D" w14:paraId="0D15CF1E"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noWrap/>
            <w:vAlign w:val="center"/>
            <w:hideMark/>
          </w:tcPr>
          <w:p w14:paraId="3562F74F"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4% Debentures</w:t>
            </w:r>
          </w:p>
        </w:tc>
        <w:tc>
          <w:tcPr>
            <w:tcW w:w="1036" w:type="pct"/>
            <w:tcBorders>
              <w:top w:val="nil"/>
              <w:left w:val="nil"/>
              <w:bottom w:val="single" w:sz="4" w:space="0" w:color="auto"/>
              <w:right w:val="single" w:sz="4" w:space="0" w:color="auto"/>
            </w:tcBorders>
            <w:shd w:val="clear" w:color="auto" w:fill="auto"/>
            <w:noWrap/>
            <w:vAlign w:val="center"/>
            <w:hideMark/>
          </w:tcPr>
          <w:p w14:paraId="30B666D2"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noWrap/>
            <w:vAlign w:val="center"/>
            <w:hideMark/>
          </w:tcPr>
          <w:p w14:paraId="609346F3"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100,000</w:t>
            </w:r>
          </w:p>
        </w:tc>
      </w:tr>
      <w:tr w:rsidR="00460330" w:rsidRPr="00F7317D" w14:paraId="319A5EFE"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18B76886"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 xml:space="preserve">Total </w:t>
            </w:r>
            <w:r w:rsidR="009D2505" w:rsidRPr="00F7317D">
              <w:rPr>
                <w:rFonts w:eastAsia="Times New Roman" w:cs="Times New Roman"/>
                <w:b/>
                <w:bCs/>
                <w:color w:val="000000"/>
                <w:szCs w:val="24"/>
              </w:rPr>
              <w:t>owners’</w:t>
            </w:r>
            <w:r w:rsidRPr="00F7317D">
              <w:rPr>
                <w:rFonts w:eastAsia="Times New Roman" w:cs="Times New Roman"/>
                <w:b/>
                <w:bCs/>
                <w:color w:val="000000"/>
                <w:szCs w:val="24"/>
              </w:rPr>
              <w:t xml:space="preserve"> equity</w:t>
            </w:r>
          </w:p>
        </w:tc>
        <w:tc>
          <w:tcPr>
            <w:tcW w:w="1036" w:type="pct"/>
            <w:tcBorders>
              <w:top w:val="nil"/>
              <w:left w:val="nil"/>
              <w:bottom w:val="single" w:sz="4" w:space="0" w:color="auto"/>
              <w:right w:val="single" w:sz="4" w:space="0" w:color="auto"/>
            </w:tcBorders>
            <w:shd w:val="clear" w:color="auto" w:fill="auto"/>
            <w:vAlign w:val="center"/>
            <w:hideMark/>
          </w:tcPr>
          <w:p w14:paraId="4F31A01D"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3DD864A8"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1,392,895</w:t>
            </w:r>
          </w:p>
        </w:tc>
      </w:tr>
      <w:tr w:rsidR="00460330" w:rsidRPr="00F7317D" w14:paraId="59D67D0D"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0A3B0793"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036" w:type="pct"/>
            <w:tcBorders>
              <w:top w:val="nil"/>
              <w:left w:val="nil"/>
              <w:bottom w:val="single" w:sz="4" w:space="0" w:color="auto"/>
              <w:right w:val="single" w:sz="4" w:space="0" w:color="auto"/>
            </w:tcBorders>
            <w:shd w:val="clear" w:color="auto" w:fill="auto"/>
            <w:vAlign w:val="center"/>
            <w:hideMark/>
          </w:tcPr>
          <w:p w14:paraId="159E48F4"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7461751B"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37DF11F5"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14883976"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Non-current liabilities</w:t>
            </w:r>
          </w:p>
        </w:tc>
        <w:tc>
          <w:tcPr>
            <w:tcW w:w="1036" w:type="pct"/>
            <w:tcBorders>
              <w:top w:val="nil"/>
              <w:left w:val="nil"/>
              <w:bottom w:val="single" w:sz="4" w:space="0" w:color="auto"/>
              <w:right w:val="single" w:sz="4" w:space="0" w:color="auto"/>
            </w:tcBorders>
            <w:shd w:val="clear" w:color="auto" w:fill="auto"/>
            <w:vAlign w:val="center"/>
            <w:hideMark/>
          </w:tcPr>
          <w:p w14:paraId="49112042"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310F6D41"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 </w:t>
            </w:r>
          </w:p>
        </w:tc>
      </w:tr>
      <w:tr w:rsidR="00460330" w:rsidRPr="00F7317D" w14:paraId="28D32239"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noWrap/>
            <w:vAlign w:val="center"/>
            <w:hideMark/>
          </w:tcPr>
          <w:p w14:paraId="03C0B874"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xml:space="preserve">Ordinary dividend paid </w:t>
            </w:r>
          </w:p>
        </w:tc>
        <w:tc>
          <w:tcPr>
            <w:tcW w:w="1036" w:type="pct"/>
            <w:tcBorders>
              <w:top w:val="nil"/>
              <w:left w:val="nil"/>
              <w:bottom w:val="single" w:sz="4" w:space="0" w:color="auto"/>
              <w:right w:val="single" w:sz="4" w:space="0" w:color="auto"/>
            </w:tcBorders>
            <w:shd w:val="clear" w:color="auto" w:fill="auto"/>
            <w:vAlign w:val="center"/>
            <w:hideMark/>
          </w:tcPr>
          <w:p w14:paraId="1370E275"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6CAC4B56"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20,000</w:t>
            </w:r>
          </w:p>
        </w:tc>
      </w:tr>
      <w:tr w:rsidR="00460330" w:rsidRPr="00F7317D" w14:paraId="0AECC5AA"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noWrap/>
            <w:vAlign w:val="center"/>
            <w:hideMark/>
          </w:tcPr>
          <w:p w14:paraId="46D4A179"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Preference dividend paid</w:t>
            </w:r>
          </w:p>
        </w:tc>
        <w:tc>
          <w:tcPr>
            <w:tcW w:w="1036" w:type="pct"/>
            <w:tcBorders>
              <w:top w:val="nil"/>
              <w:left w:val="nil"/>
              <w:bottom w:val="single" w:sz="4" w:space="0" w:color="auto"/>
              <w:right w:val="single" w:sz="4" w:space="0" w:color="auto"/>
            </w:tcBorders>
            <w:shd w:val="clear" w:color="auto" w:fill="auto"/>
            <w:vAlign w:val="center"/>
            <w:hideMark/>
          </w:tcPr>
          <w:p w14:paraId="664384B5"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noWrap/>
            <w:vAlign w:val="center"/>
            <w:hideMark/>
          </w:tcPr>
          <w:p w14:paraId="47470738"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30,000</w:t>
            </w:r>
          </w:p>
        </w:tc>
      </w:tr>
      <w:tr w:rsidR="00460330" w:rsidRPr="00F7317D" w14:paraId="3E6EECBA"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3867C7D3"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Current liabilities</w:t>
            </w:r>
          </w:p>
        </w:tc>
        <w:tc>
          <w:tcPr>
            <w:tcW w:w="1036" w:type="pct"/>
            <w:tcBorders>
              <w:top w:val="nil"/>
              <w:left w:val="nil"/>
              <w:bottom w:val="single" w:sz="4" w:space="0" w:color="auto"/>
              <w:right w:val="single" w:sz="4" w:space="0" w:color="auto"/>
            </w:tcBorders>
            <w:shd w:val="clear" w:color="auto" w:fill="auto"/>
            <w:vAlign w:val="center"/>
            <w:hideMark/>
          </w:tcPr>
          <w:p w14:paraId="0069C4EB"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vAlign w:val="center"/>
            <w:hideMark/>
          </w:tcPr>
          <w:p w14:paraId="74B427FC"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 </w:t>
            </w:r>
          </w:p>
        </w:tc>
      </w:tr>
      <w:tr w:rsidR="00460330" w:rsidRPr="00F7317D" w14:paraId="3939E96B"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407C7F4D"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Accounts payable (Creditors)</w:t>
            </w:r>
          </w:p>
        </w:tc>
        <w:tc>
          <w:tcPr>
            <w:tcW w:w="1036" w:type="pct"/>
            <w:tcBorders>
              <w:top w:val="nil"/>
              <w:left w:val="nil"/>
              <w:bottom w:val="single" w:sz="4" w:space="0" w:color="auto"/>
              <w:right w:val="single" w:sz="4" w:space="0" w:color="auto"/>
            </w:tcBorders>
            <w:shd w:val="clear" w:color="auto" w:fill="auto"/>
            <w:vAlign w:val="center"/>
            <w:hideMark/>
          </w:tcPr>
          <w:p w14:paraId="032C7DC0"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noWrap/>
            <w:vAlign w:val="center"/>
            <w:hideMark/>
          </w:tcPr>
          <w:p w14:paraId="5CE0DAE2"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188,625</w:t>
            </w:r>
          </w:p>
        </w:tc>
      </w:tr>
      <w:tr w:rsidR="00460330" w:rsidRPr="00F7317D" w14:paraId="3A7D6DFD"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7DBC8C21"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036" w:type="pct"/>
            <w:tcBorders>
              <w:top w:val="nil"/>
              <w:left w:val="nil"/>
              <w:bottom w:val="single" w:sz="4" w:space="0" w:color="auto"/>
              <w:right w:val="single" w:sz="4" w:space="0" w:color="auto"/>
            </w:tcBorders>
            <w:shd w:val="clear" w:color="auto" w:fill="auto"/>
            <w:vAlign w:val="center"/>
            <w:hideMark/>
          </w:tcPr>
          <w:p w14:paraId="4558BB29"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c>
          <w:tcPr>
            <w:tcW w:w="1191" w:type="pct"/>
            <w:tcBorders>
              <w:top w:val="nil"/>
              <w:left w:val="nil"/>
              <w:bottom w:val="single" w:sz="4" w:space="0" w:color="auto"/>
              <w:right w:val="single" w:sz="4" w:space="0" w:color="auto"/>
            </w:tcBorders>
            <w:shd w:val="clear" w:color="auto" w:fill="auto"/>
            <w:noWrap/>
            <w:vAlign w:val="center"/>
            <w:hideMark/>
          </w:tcPr>
          <w:p w14:paraId="7810E065" w14:textId="77777777" w:rsidR="00460330" w:rsidRPr="00F7317D" w:rsidRDefault="00460330" w:rsidP="00047D5B">
            <w:pPr>
              <w:spacing w:before="240" w:after="240"/>
              <w:jc w:val="center"/>
              <w:rPr>
                <w:rFonts w:eastAsia="Times New Roman" w:cs="Times New Roman"/>
                <w:color w:val="000000"/>
                <w:szCs w:val="24"/>
              </w:rPr>
            </w:pPr>
            <w:r w:rsidRPr="00F7317D">
              <w:rPr>
                <w:rFonts w:eastAsia="Times New Roman" w:cs="Times New Roman"/>
                <w:color w:val="000000"/>
                <w:szCs w:val="24"/>
              </w:rPr>
              <w:t> </w:t>
            </w:r>
          </w:p>
        </w:tc>
      </w:tr>
      <w:tr w:rsidR="00460330" w:rsidRPr="00F7317D" w14:paraId="6E515672" w14:textId="77777777" w:rsidTr="00460330">
        <w:trPr>
          <w:trHeight w:val="315"/>
        </w:trPr>
        <w:tc>
          <w:tcPr>
            <w:tcW w:w="2773" w:type="pct"/>
            <w:tcBorders>
              <w:top w:val="nil"/>
              <w:left w:val="single" w:sz="4" w:space="0" w:color="auto"/>
              <w:bottom w:val="single" w:sz="4" w:space="0" w:color="auto"/>
              <w:right w:val="single" w:sz="4" w:space="0" w:color="auto"/>
            </w:tcBorders>
            <w:shd w:val="clear" w:color="auto" w:fill="auto"/>
            <w:vAlign w:val="center"/>
            <w:hideMark/>
          </w:tcPr>
          <w:p w14:paraId="78F160F1"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Total equity and liabilities</w:t>
            </w:r>
          </w:p>
        </w:tc>
        <w:tc>
          <w:tcPr>
            <w:tcW w:w="1036" w:type="pct"/>
            <w:tcBorders>
              <w:top w:val="nil"/>
              <w:left w:val="nil"/>
              <w:bottom w:val="single" w:sz="4" w:space="0" w:color="auto"/>
              <w:right w:val="single" w:sz="4" w:space="0" w:color="auto"/>
            </w:tcBorders>
            <w:shd w:val="clear" w:color="auto" w:fill="auto"/>
            <w:vAlign w:val="center"/>
            <w:hideMark/>
          </w:tcPr>
          <w:p w14:paraId="5F20FC2E"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 </w:t>
            </w:r>
          </w:p>
        </w:tc>
        <w:tc>
          <w:tcPr>
            <w:tcW w:w="1191" w:type="pct"/>
            <w:tcBorders>
              <w:top w:val="nil"/>
              <w:left w:val="nil"/>
              <w:bottom w:val="single" w:sz="4" w:space="0" w:color="auto"/>
              <w:right w:val="single" w:sz="4" w:space="0" w:color="auto"/>
            </w:tcBorders>
            <w:shd w:val="clear" w:color="auto" w:fill="auto"/>
            <w:noWrap/>
            <w:vAlign w:val="center"/>
            <w:hideMark/>
          </w:tcPr>
          <w:p w14:paraId="0F7749A7" w14:textId="77777777" w:rsidR="00460330" w:rsidRPr="00F7317D" w:rsidRDefault="00460330" w:rsidP="00047D5B">
            <w:pPr>
              <w:spacing w:before="240" w:after="240"/>
              <w:jc w:val="center"/>
              <w:rPr>
                <w:rFonts w:eastAsia="Times New Roman" w:cs="Times New Roman"/>
                <w:b/>
                <w:bCs/>
                <w:color w:val="000000"/>
                <w:szCs w:val="24"/>
              </w:rPr>
            </w:pPr>
            <w:r w:rsidRPr="00F7317D">
              <w:rPr>
                <w:rFonts w:eastAsia="Times New Roman" w:cs="Times New Roman"/>
                <w:b/>
                <w:bCs/>
                <w:color w:val="000000"/>
                <w:szCs w:val="24"/>
              </w:rPr>
              <w:t>1,631,520</w:t>
            </w:r>
          </w:p>
        </w:tc>
      </w:tr>
    </w:tbl>
    <w:p w14:paraId="416E37E5" w14:textId="77777777" w:rsidR="00460330" w:rsidRPr="00EB6DB7" w:rsidRDefault="00460330" w:rsidP="00047D5B">
      <w:pPr>
        <w:spacing w:before="240" w:after="240"/>
        <w:jc w:val="center"/>
        <w:rPr>
          <w:b/>
          <w:bCs/>
        </w:rPr>
      </w:pPr>
      <w:r w:rsidRPr="00EB6DB7">
        <w:rPr>
          <w:b/>
          <w:bCs/>
        </w:rPr>
        <w:t xml:space="preserve">Table </w:t>
      </w:r>
      <w:r>
        <w:rPr>
          <w:b/>
          <w:bCs/>
        </w:rPr>
        <w:t>2</w:t>
      </w:r>
      <w:r w:rsidRPr="00EB6DB7">
        <w:rPr>
          <w:b/>
          <w:bCs/>
        </w:rPr>
        <w:t xml:space="preserve">: </w:t>
      </w:r>
      <w:r>
        <w:rPr>
          <w:b/>
          <w:bCs/>
        </w:rPr>
        <w:t>S</w:t>
      </w:r>
      <w:r w:rsidRPr="00EB6DB7">
        <w:rPr>
          <w:b/>
          <w:bCs/>
        </w:rPr>
        <w:t>tatement</w:t>
      </w:r>
      <w:r>
        <w:rPr>
          <w:b/>
          <w:bCs/>
        </w:rPr>
        <w:t xml:space="preserve"> of financial position</w:t>
      </w:r>
    </w:p>
    <w:p w14:paraId="3C6315FF" w14:textId="77777777" w:rsidR="00460330" w:rsidRDefault="00460330" w:rsidP="007E60DB">
      <w:pPr>
        <w:ind w:firstLine="284"/>
        <w:jc w:val="center"/>
      </w:pPr>
      <w:r>
        <w:t>(Source: Self-developed)</w:t>
      </w:r>
    </w:p>
    <w:p w14:paraId="404FAE41" w14:textId="77777777" w:rsidR="00E1738D" w:rsidRDefault="00E1738D" w:rsidP="007E60DB">
      <w:pPr>
        <w:ind w:firstLine="284"/>
      </w:pPr>
      <w:r>
        <w:t xml:space="preserve">The above table is representing the statement of financial position of </w:t>
      </w:r>
      <w:r>
        <w:rPr>
          <w:b/>
          <w:i/>
        </w:rPr>
        <w:t xml:space="preserve">Wales plc </w:t>
      </w:r>
      <w:r>
        <w:t xml:space="preserve">as on 31st December, 202. In this case, both the total assets and total liabilities of the company can be seen clearly with different types of adjustments. Furthermore, the company has non-current assets of </w:t>
      </w:r>
      <w:r>
        <w:lastRenderedPageBreak/>
        <w:t xml:space="preserve">£650000 and current assets of £981520. Based on both kinds of assets total assets have been made for £1631520. On the other hand, making in total all amount of capital, net income, retained earnings and debentures total amount of equity has been calculated as £1392895. In this case, further current liabilities such as account payable have made a total amount of equity and liability of £1631520 which is balanced with total assets. However, the final outcome of the balance of Wales Plc is that the company is operating their business in an adequate manner and it will bring them the opportunity to gather more stakeholders from the external business environment. </w:t>
      </w:r>
    </w:p>
    <w:p w14:paraId="4BDCCC8E" w14:textId="77777777" w:rsidR="00E1738D" w:rsidRDefault="00E1738D" w:rsidP="007E60DB">
      <w:pPr>
        <w:ind w:firstLine="284"/>
      </w:pPr>
      <w:r>
        <w:t>As per the statement of (</w:t>
      </w:r>
      <w:proofErr w:type="spellStart"/>
      <w:r>
        <w:rPr>
          <w:highlight w:val="white"/>
        </w:rPr>
        <w:t>Climent</w:t>
      </w:r>
      <w:proofErr w:type="spellEnd"/>
      <w:r>
        <w:rPr>
          <w:highlight w:val="white"/>
        </w:rPr>
        <w:t xml:space="preserve"> </w:t>
      </w:r>
      <w:r>
        <w:rPr>
          <w:i/>
        </w:rPr>
        <w:t xml:space="preserve">et al. </w:t>
      </w:r>
      <w:r>
        <w:t xml:space="preserve">2018), there are some limitations of the balance sheet that can be found effectively in a business organization. In this case, it has been found that in a balance sheet asset are recorded at the historical cost. Furthermore, the uses are truly estimated and the omission of valuable non-monetary assets can be found at the time of maintaining a balance sheet. Focusing on the present organization needs to take the necessary steps to mitigate the financial problem in an adequate manner. Moreover, in this present situation, most organizations maintain the double entry process in terms of recording financial transactions. In this case, once the present organization such as Wales Plc they will be able to get a positive result at the end of the financial period. Consequently, the financial manager of the company will make an equal balance in both sides' assets and liabilities in an effective way. As the organization is not hiding any other financial issues or obligations so the balance sheet has been balanced properly and it is reflecting the good financial health of the company. Eventually, the higher authority of the company will be able to get strong financial support from its stakeholders to increase their efficiency level. </w:t>
      </w:r>
    </w:p>
    <w:p w14:paraId="70A02E5D" w14:textId="77777777" w:rsidR="00E1738D" w:rsidRDefault="008A2B9E" w:rsidP="007E60DB">
      <w:pPr>
        <w:pStyle w:val="Heading2"/>
        <w:spacing w:before="0" w:after="0"/>
        <w:ind w:firstLine="284"/>
      </w:pPr>
      <w:bookmarkStart w:id="5" w:name="_11052w1kxavk" w:colFirst="0" w:colLast="0"/>
      <w:bookmarkStart w:id="6" w:name="_Toc109734549"/>
      <w:bookmarkEnd w:id="5"/>
      <w:r>
        <w:t xml:space="preserve">b) </w:t>
      </w:r>
      <w:r w:rsidR="00E1738D">
        <w:t>Reason for the statement of financial position balance</w:t>
      </w:r>
      <w:bookmarkEnd w:id="6"/>
    </w:p>
    <w:p w14:paraId="4C1F8A43" w14:textId="77777777" w:rsidR="00E1738D" w:rsidRDefault="00E1738D" w:rsidP="007E60DB">
      <w:pPr>
        <w:ind w:firstLine="284"/>
      </w:pPr>
      <w:r>
        <w:t xml:space="preserve">In this present situation, all the financial transactions are recorded in the books of account of a business organization by focusing on the double entry accounting process. However, every individual transaction impacts both sides of the books of accounts adequately. Consequently, there is no chance to create an imbalance in the total balancing figure. Apart from this, a financial position statement is usually used to assess the position of a company in terms of knowing the potential financial risk and financial stability. Moreover, in a balance sheet, both items under assets and liabilities can be found positively. Once a company maintains the double entry method at the time of recording each financial transaction in their business it will be able to </w:t>
      </w:r>
      <w:r>
        <w:lastRenderedPageBreak/>
        <w:t xml:space="preserve">get an effective result at the end of the period positively. However, after finding much information regarding the statement of financial position it has been found that once the balance of both sides is balanced equally that means the company has enough assets or cash to mitigate the financial issues that they may face in the upcoming situation effectively. However, due to maintaining the double entry financial transaction process, the balance of both sides of assets and liabilities are balanced equally and the same case also has been found in the present organization is Wales Plc. therefore they will be able to gather more shareholders for getting a strong financial condition by representing its positive financial condition efficiently. </w:t>
      </w:r>
    </w:p>
    <w:p w14:paraId="71081C81" w14:textId="77777777" w:rsidR="00950F62" w:rsidRDefault="00AA1956" w:rsidP="007E60DB">
      <w:pPr>
        <w:pStyle w:val="Heading1"/>
        <w:spacing w:before="0" w:after="0"/>
        <w:ind w:firstLine="284"/>
      </w:pPr>
      <w:bookmarkStart w:id="7" w:name="_Toc109734550"/>
      <w:r>
        <w:t>Question 2</w:t>
      </w:r>
      <w:bookmarkEnd w:id="7"/>
    </w:p>
    <w:p w14:paraId="5F3A7DD8" w14:textId="77777777" w:rsidR="00950F62" w:rsidRDefault="00AA1956" w:rsidP="007E60DB">
      <w:pPr>
        <w:pStyle w:val="Heading2"/>
        <w:spacing w:before="0" w:after="0"/>
        <w:ind w:firstLine="284"/>
      </w:pPr>
      <w:bookmarkStart w:id="8" w:name="_Toc109734551"/>
      <w:r>
        <w:t>a) Ratio analysis</w:t>
      </w:r>
      <w:bookmarkEnd w:id="8"/>
    </w:p>
    <w:p w14:paraId="61FAA068" w14:textId="77777777" w:rsidR="00950F62" w:rsidRDefault="00AA1956" w:rsidP="007E60DB">
      <w:pPr>
        <w:pStyle w:val="Heading3"/>
        <w:spacing w:before="0" w:after="0"/>
        <w:ind w:firstLine="284"/>
      </w:pPr>
      <w:bookmarkStart w:id="9" w:name="_Toc109734552"/>
      <w:r>
        <w:t xml:space="preserve">1- </w:t>
      </w:r>
      <w:r w:rsidRPr="00FB0EB7">
        <w:t>ROCE</w:t>
      </w:r>
      <w:bookmarkEnd w:id="9"/>
    </w:p>
    <w:p w14:paraId="66E8A6EC" w14:textId="77777777" w:rsidR="00950F62" w:rsidRDefault="00AA1956" w:rsidP="007E60DB">
      <w:pPr>
        <w:ind w:firstLine="284"/>
        <w:rPr>
          <w:rFonts w:eastAsia="Times New Roman" w:cs="Times New Roman"/>
          <w:szCs w:val="24"/>
        </w:rPr>
      </w:pPr>
      <w:r>
        <w:rPr>
          <w:rFonts w:eastAsia="Times New Roman" w:cs="Times New Roman"/>
          <w:szCs w:val="24"/>
        </w:rPr>
        <w:t>It is identified as the financial ratio that is computed to evaluate the profitability status of the company. Moreover, it is recognized that ROCE is also evaluated to derive essential information in the context of companies' capital efficiency (</w:t>
      </w:r>
      <w:proofErr w:type="spellStart"/>
      <w:r>
        <w:rPr>
          <w:rFonts w:eastAsia="Times New Roman" w:cs="Times New Roman"/>
          <w:szCs w:val="24"/>
        </w:rPr>
        <w:t>Kadim</w:t>
      </w:r>
      <w:r>
        <w:rPr>
          <w:rFonts w:eastAsia="Times New Roman" w:cs="Times New Roman"/>
          <w:i/>
          <w:szCs w:val="24"/>
        </w:rPr>
        <w:t>et</w:t>
      </w:r>
      <w:proofErr w:type="spellEnd"/>
      <w:r>
        <w:rPr>
          <w:rFonts w:eastAsia="Times New Roman" w:cs="Times New Roman"/>
          <w:i/>
          <w:szCs w:val="24"/>
        </w:rPr>
        <w:t xml:space="preserve"> al</w:t>
      </w:r>
      <w:r>
        <w:rPr>
          <w:rFonts w:eastAsia="Times New Roman" w:cs="Times New Roman"/>
          <w:szCs w:val="24"/>
        </w:rPr>
        <w:t xml:space="preserve">. 2020). Hence, it is said to as an essential part of financial ratio as through it the firm can easily identify whether its capital is able to generate higher profits or not. Concerning the provided case </w:t>
      </w:r>
      <w:r w:rsidR="00FB0EB7">
        <w:rPr>
          <w:rFonts w:eastAsia="Times New Roman" w:cs="Times New Roman"/>
          <w:szCs w:val="24"/>
        </w:rPr>
        <w:t>scenario,</w:t>
      </w:r>
      <w:r>
        <w:rPr>
          <w:rFonts w:eastAsia="Times New Roman" w:cs="Times New Roman"/>
          <w:szCs w:val="24"/>
        </w:rPr>
        <w:t xml:space="preserve"> it is advocated that the ROCE of r Sweets plc for 2021 and 2020 has been evaluated. The evaluation further determines that in 2021 the value of companies' capital has increased by 1% as compared to that of the 2020 report. Hence it can be said that through its capital the firm can easily generate higher profits. </w:t>
      </w:r>
      <w:r>
        <w:rPr>
          <w:rFonts w:eastAsia="Times New Roman" w:cs="Times New Roman"/>
          <w:b/>
          <w:i/>
          <w:szCs w:val="24"/>
        </w:rPr>
        <w:t>[</w:t>
      </w:r>
      <w:r w:rsidR="005E29E5">
        <w:rPr>
          <w:rFonts w:eastAsia="Times New Roman" w:cs="Times New Roman"/>
          <w:b/>
          <w:i/>
          <w:szCs w:val="24"/>
        </w:rPr>
        <w:t>Refer</w:t>
      </w:r>
      <w:r>
        <w:rPr>
          <w:rFonts w:eastAsia="Times New Roman" w:cs="Times New Roman"/>
          <w:b/>
          <w:i/>
          <w:szCs w:val="24"/>
        </w:rPr>
        <w:t xml:space="preserve"> to appendix 1]</w:t>
      </w:r>
    </w:p>
    <w:p w14:paraId="06589038" w14:textId="77777777" w:rsidR="00950F62" w:rsidRDefault="00AA1956" w:rsidP="007E60DB">
      <w:pPr>
        <w:pStyle w:val="Heading3"/>
        <w:spacing w:before="0" w:after="0"/>
        <w:ind w:firstLine="284"/>
      </w:pPr>
      <w:bookmarkStart w:id="10" w:name="_Toc109734553"/>
      <w:r>
        <w:t>2- ROE</w:t>
      </w:r>
      <w:bookmarkEnd w:id="10"/>
    </w:p>
    <w:p w14:paraId="0EA157B7" w14:textId="77777777" w:rsidR="00950F62" w:rsidRDefault="00AA1956" w:rsidP="007E60DB">
      <w:pPr>
        <w:ind w:firstLine="284"/>
        <w:rPr>
          <w:rFonts w:eastAsia="Times New Roman" w:cs="Times New Roman"/>
          <w:szCs w:val="24"/>
        </w:rPr>
      </w:pPr>
      <w:r>
        <w:rPr>
          <w:rFonts w:eastAsia="Times New Roman" w:cs="Times New Roman"/>
          <w:szCs w:val="24"/>
        </w:rPr>
        <w:t xml:space="preserve">The efficiency of the company in context to the management of its capital can be easily evaluated through the ROE ratio (Luo, and </w:t>
      </w:r>
      <w:proofErr w:type="spellStart"/>
      <w:r>
        <w:rPr>
          <w:rFonts w:eastAsia="Times New Roman" w:cs="Times New Roman"/>
          <w:szCs w:val="24"/>
        </w:rPr>
        <w:t>Lusmeida</w:t>
      </w:r>
      <w:proofErr w:type="spellEnd"/>
      <w:r>
        <w:rPr>
          <w:rFonts w:eastAsia="Times New Roman" w:cs="Times New Roman"/>
          <w:szCs w:val="24"/>
        </w:rPr>
        <w:t xml:space="preserve"> 2019). It is generally used to compare the financial performance of the company. The margin of ROE between 15 to 20% is referred to as a feasible margin. Based on the evaluation it is ordained that in 2020 the ROE was identified to be 12.6% whereas, as per the report of 2021 it is articulated to be 14%. Therefore it can be said that the present performance of the company concerning its ROE is good. </w:t>
      </w:r>
      <w:r>
        <w:rPr>
          <w:rFonts w:eastAsia="Times New Roman" w:cs="Times New Roman"/>
          <w:b/>
          <w:i/>
          <w:szCs w:val="24"/>
        </w:rPr>
        <w:t>[</w:t>
      </w:r>
      <w:r w:rsidR="00794912">
        <w:rPr>
          <w:rFonts w:eastAsia="Times New Roman" w:cs="Times New Roman"/>
          <w:b/>
          <w:i/>
          <w:szCs w:val="24"/>
        </w:rPr>
        <w:t>Refer</w:t>
      </w:r>
      <w:r>
        <w:rPr>
          <w:rFonts w:eastAsia="Times New Roman" w:cs="Times New Roman"/>
          <w:b/>
          <w:i/>
          <w:szCs w:val="24"/>
        </w:rPr>
        <w:t xml:space="preserve"> to appendix 1]</w:t>
      </w:r>
    </w:p>
    <w:p w14:paraId="5EAEB0C4" w14:textId="77777777" w:rsidR="00950F62" w:rsidRDefault="00AA1956" w:rsidP="007E60DB">
      <w:pPr>
        <w:pStyle w:val="Heading3"/>
        <w:spacing w:before="0" w:after="0"/>
        <w:ind w:firstLine="284"/>
      </w:pPr>
      <w:bookmarkStart w:id="11" w:name="_Toc109734554"/>
      <w:r>
        <w:t>3- Earnings per share</w:t>
      </w:r>
      <w:bookmarkEnd w:id="11"/>
    </w:p>
    <w:p w14:paraId="6EC02C43" w14:textId="77777777" w:rsidR="00950F62" w:rsidRDefault="00AA1956" w:rsidP="007E60DB">
      <w:pPr>
        <w:ind w:firstLine="284"/>
        <w:rPr>
          <w:rFonts w:eastAsia="Times New Roman" w:cs="Times New Roman"/>
          <w:szCs w:val="24"/>
        </w:rPr>
      </w:pPr>
      <w:r>
        <w:rPr>
          <w:rFonts w:eastAsia="Times New Roman" w:cs="Times New Roman"/>
          <w:szCs w:val="24"/>
        </w:rPr>
        <w:t xml:space="preserve">It is referred to as the essential financial measure that is mainly evaluated to determine the profitability status of the company (Akinola, and </w:t>
      </w:r>
      <w:proofErr w:type="spellStart"/>
      <w:r>
        <w:rPr>
          <w:rFonts w:eastAsia="Times New Roman" w:cs="Times New Roman"/>
          <w:szCs w:val="24"/>
        </w:rPr>
        <w:t>Akinsulere</w:t>
      </w:r>
      <w:proofErr w:type="spellEnd"/>
      <w:r>
        <w:rPr>
          <w:rFonts w:eastAsia="Times New Roman" w:cs="Times New Roman"/>
          <w:szCs w:val="24"/>
        </w:rPr>
        <w:t xml:space="preserve"> 2019). Moreover, it is identified that the lower P/E ratio is determined to as good for the investors and the company. Concerning the </w:t>
      </w:r>
      <w:r>
        <w:rPr>
          <w:rFonts w:eastAsia="Times New Roman" w:cs="Times New Roman"/>
          <w:szCs w:val="24"/>
        </w:rPr>
        <w:lastRenderedPageBreak/>
        <w:t xml:space="preserve">ratio calculation and its analysis, it is advocated that there is no vast difference between the EPS ratio of 2021 and 2020. Therefore it can be said that the company's performance concerning its EPS ratio is the same as that of before. According to the calculation in 2020 the value of EPS was determined to </w:t>
      </w:r>
      <w:r w:rsidR="00794912">
        <w:rPr>
          <w:rFonts w:eastAsia="Times New Roman" w:cs="Times New Roman"/>
          <w:szCs w:val="24"/>
        </w:rPr>
        <w:t>be £</w:t>
      </w:r>
      <w:r>
        <w:rPr>
          <w:rFonts w:eastAsia="Times New Roman" w:cs="Times New Roman"/>
          <w:szCs w:val="24"/>
        </w:rPr>
        <w:t xml:space="preserve">1.22. As per the current situation, its EPS value is evaluated to </w:t>
      </w:r>
      <w:r w:rsidR="00821120">
        <w:rPr>
          <w:rFonts w:eastAsia="Times New Roman" w:cs="Times New Roman"/>
          <w:szCs w:val="24"/>
        </w:rPr>
        <w:t>be £</w:t>
      </w:r>
      <w:r>
        <w:rPr>
          <w:rFonts w:eastAsia="Times New Roman" w:cs="Times New Roman"/>
          <w:szCs w:val="24"/>
        </w:rPr>
        <w:t xml:space="preserve">1.44. Comparing both the values it can be said that the feasibility condition of Sweet's plc was better in 2020. </w:t>
      </w:r>
      <w:r>
        <w:rPr>
          <w:rFonts w:eastAsia="Times New Roman" w:cs="Times New Roman"/>
          <w:b/>
          <w:i/>
          <w:szCs w:val="24"/>
        </w:rPr>
        <w:t>[</w:t>
      </w:r>
      <w:r w:rsidR="00794912">
        <w:rPr>
          <w:rFonts w:eastAsia="Times New Roman" w:cs="Times New Roman"/>
          <w:b/>
          <w:i/>
          <w:szCs w:val="24"/>
        </w:rPr>
        <w:t>Refer</w:t>
      </w:r>
      <w:r>
        <w:rPr>
          <w:rFonts w:eastAsia="Times New Roman" w:cs="Times New Roman"/>
          <w:b/>
          <w:i/>
          <w:szCs w:val="24"/>
        </w:rPr>
        <w:t xml:space="preserve"> to appendix 1]</w:t>
      </w:r>
    </w:p>
    <w:p w14:paraId="5D6EF71B" w14:textId="77777777" w:rsidR="00950F62" w:rsidRDefault="00AA1956" w:rsidP="007E60DB">
      <w:pPr>
        <w:pStyle w:val="Heading3"/>
        <w:spacing w:before="0" w:after="0"/>
        <w:ind w:firstLine="284"/>
      </w:pPr>
      <w:bookmarkStart w:id="12" w:name="_Toc109734555"/>
      <w:r>
        <w:t>4- Net profit margin</w:t>
      </w:r>
      <w:bookmarkEnd w:id="12"/>
    </w:p>
    <w:p w14:paraId="050AAEE3" w14:textId="77777777" w:rsidR="00950F62" w:rsidRDefault="00AA1956" w:rsidP="007E60DB">
      <w:pPr>
        <w:ind w:firstLine="284"/>
        <w:rPr>
          <w:rFonts w:eastAsia="Times New Roman" w:cs="Times New Roman"/>
          <w:szCs w:val="24"/>
        </w:rPr>
      </w:pPr>
      <w:r>
        <w:rPr>
          <w:rFonts w:eastAsia="Times New Roman" w:cs="Times New Roman"/>
          <w:szCs w:val="24"/>
        </w:rPr>
        <w:t>The net profit margin of the company is calculated and determined to evaluate whether through its operation the firm has attained profits or has incurred a loss. The net profit margin further helps to evaluate the financial performance of the company and its position in the business market (</w:t>
      </w:r>
      <w:proofErr w:type="spellStart"/>
      <w:r>
        <w:rPr>
          <w:rFonts w:eastAsia="Times New Roman" w:cs="Times New Roman"/>
          <w:szCs w:val="24"/>
        </w:rPr>
        <w:t>Eklof</w:t>
      </w:r>
      <w:r>
        <w:rPr>
          <w:rFonts w:eastAsia="Times New Roman" w:cs="Times New Roman"/>
          <w:i/>
          <w:szCs w:val="24"/>
        </w:rPr>
        <w:t>et</w:t>
      </w:r>
      <w:proofErr w:type="spellEnd"/>
      <w:r>
        <w:rPr>
          <w:rFonts w:eastAsia="Times New Roman" w:cs="Times New Roman"/>
          <w:i/>
          <w:szCs w:val="24"/>
        </w:rPr>
        <w:t xml:space="preserve"> al</w:t>
      </w:r>
      <w:r>
        <w:rPr>
          <w:rFonts w:eastAsia="Times New Roman" w:cs="Times New Roman"/>
          <w:szCs w:val="24"/>
        </w:rPr>
        <w:t xml:space="preserve">. 2020). Concerning the calculation, it is identified that the profitability status of the company has increased by .72%. Therefore, the increased net profit margin indicates that the company's feasibility is increasing. </w:t>
      </w:r>
      <w:r>
        <w:rPr>
          <w:rFonts w:eastAsia="Times New Roman" w:cs="Times New Roman"/>
          <w:b/>
          <w:i/>
          <w:szCs w:val="24"/>
        </w:rPr>
        <w:t>[</w:t>
      </w:r>
      <w:r w:rsidR="00821120">
        <w:rPr>
          <w:rFonts w:eastAsia="Times New Roman" w:cs="Times New Roman"/>
          <w:b/>
          <w:i/>
          <w:szCs w:val="24"/>
        </w:rPr>
        <w:t>Refer</w:t>
      </w:r>
      <w:r>
        <w:rPr>
          <w:rFonts w:eastAsia="Times New Roman" w:cs="Times New Roman"/>
          <w:b/>
          <w:i/>
          <w:szCs w:val="24"/>
        </w:rPr>
        <w:t xml:space="preserve"> to appendix 1]</w:t>
      </w:r>
    </w:p>
    <w:p w14:paraId="05E3F969" w14:textId="77777777" w:rsidR="00950F62" w:rsidRDefault="00AA1956" w:rsidP="007E60DB">
      <w:pPr>
        <w:pStyle w:val="Heading3"/>
        <w:spacing w:before="0" w:after="0"/>
        <w:ind w:firstLine="284"/>
      </w:pPr>
      <w:bookmarkStart w:id="13" w:name="_Toc109734556"/>
      <w:r>
        <w:t>5- Asset turnover</w:t>
      </w:r>
      <w:bookmarkEnd w:id="13"/>
    </w:p>
    <w:p w14:paraId="15E3D470" w14:textId="77777777" w:rsidR="00950F62" w:rsidRDefault="00AA1956" w:rsidP="007E60DB">
      <w:pPr>
        <w:ind w:firstLine="284"/>
        <w:rPr>
          <w:rFonts w:eastAsia="Times New Roman" w:cs="Times New Roman"/>
          <w:b/>
          <w:i/>
          <w:szCs w:val="24"/>
        </w:rPr>
      </w:pPr>
      <w:r>
        <w:rPr>
          <w:rFonts w:eastAsia="Times New Roman" w:cs="Times New Roman"/>
          <w:szCs w:val="24"/>
        </w:rPr>
        <w:t xml:space="preserve">The ratio that helps to determine the difference between </w:t>
      </w:r>
      <w:r w:rsidR="009B498C">
        <w:rPr>
          <w:rFonts w:eastAsia="Times New Roman" w:cs="Times New Roman"/>
          <w:szCs w:val="24"/>
        </w:rPr>
        <w:t>company’s</w:t>
      </w:r>
      <w:r>
        <w:rPr>
          <w:rFonts w:eastAsia="Times New Roman" w:cs="Times New Roman"/>
          <w:szCs w:val="24"/>
        </w:rPr>
        <w:t xml:space="preserve"> revenue value and its asset value is referred to as the asset turnover ratio (</w:t>
      </w:r>
      <w:proofErr w:type="spellStart"/>
      <w:r>
        <w:rPr>
          <w:rFonts w:eastAsia="Times New Roman" w:cs="Times New Roman"/>
          <w:szCs w:val="24"/>
        </w:rPr>
        <w:t>Irman</w:t>
      </w:r>
      <w:proofErr w:type="spellEnd"/>
      <w:r>
        <w:rPr>
          <w:rFonts w:eastAsia="Times New Roman" w:cs="Times New Roman"/>
          <w:szCs w:val="24"/>
        </w:rPr>
        <w:t xml:space="preserve">, and </w:t>
      </w:r>
      <w:proofErr w:type="spellStart"/>
      <w:r>
        <w:rPr>
          <w:rFonts w:eastAsia="Times New Roman" w:cs="Times New Roman"/>
          <w:szCs w:val="24"/>
        </w:rPr>
        <w:t>Purwati</w:t>
      </w:r>
      <w:proofErr w:type="spellEnd"/>
      <w:r>
        <w:rPr>
          <w:rFonts w:eastAsia="Times New Roman" w:cs="Times New Roman"/>
          <w:szCs w:val="24"/>
        </w:rPr>
        <w:t>, 2020). The ratio is mainly evaluated to identify and evaluate the efficiency margin of the company. Based on the calculation it is assembled that the ratio of asset turnover of the company is not good. The profitable ratio margin of asset turnover is 2.5 or more than that. According to the calculation in both years the value of the asset turnover ratio is evaluated to be 1 approximately</w:t>
      </w:r>
      <w:r w:rsidR="009B498C">
        <w:rPr>
          <w:rFonts w:eastAsia="Times New Roman" w:cs="Times New Roman"/>
          <w:szCs w:val="24"/>
        </w:rPr>
        <w:t>.</w:t>
      </w:r>
      <w:r w:rsidR="009B498C">
        <w:rPr>
          <w:rFonts w:eastAsia="Times New Roman" w:cs="Times New Roman"/>
          <w:b/>
          <w:i/>
          <w:szCs w:val="24"/>
        </w:rPr>
        <w:t xml:space="preserve"> [Refer</w:t>
      </w:r>
      <w:r>
        <w:rPr>
          <w:rFonts w:eastAsia="Times New Roman" w:cs="Times New Roman"/>
          <w:b/>
          <w:i/>
          <w:szCs w:val="24"/>
        </w:rPr>
        <w:t xml:space="preserve"> to appendix 1]</w:t>
      </w:r>
    </w:p>
    <w:p w14:paraId="6059955E" w14:textId="77777777" w:rsidR="00E1738D" w:rsidRDefault="00E1738D" w:rsidP="007E60DB">
      <w:pPr>
        <w:pStyle w:val="Heading3"/>
        <w:spacing w:before="0" w:after="0"/>
        <w:ind w:firstLine="284"/>
      </w:pPr>
      <w:bookmarkStart w:id="14" w:name="_Toc109734557"/>
      <w:r>
        <w:t>6- Stock holding days</w:t>
      </w:r>
      <w:bookmarkEnd w:id="14"/>
      <w:r>
        <w:t xml:space="preserve"> </w:t>
      </w:r>
    </w:p>
    <w:p w14:paraId="67C41854" w14:textId="77777777" w:rsidR="00E1738D" w:rsidRDefault="00E1738D" w:rsidP="007E60DB">
      <w:pPr>
        <w:ind w:firstLine="284"/>
      </w:pPr>
      <w:r>
        <w:t xml:space="preserve">The stock holding or the inventory turnover ratio is truly crucial for a business that helps to measure how well a business is turning its inventory into its sales. </w:t>
      </w:r>
    </w:p>
    <w:p w14:paraId="68E63EE8" w14:textId="77777777" w:rsidR="00E1738D" w:rsidRDefault="00E1738D" w:rsidP="007E60DB">
      <w:pPr>
        <w:ind w:firstLine="284"/>
      </w:pPr>
      <w:r>
        <w:t xml:space="preserve">In this present situation, it has been identified that stock holding days have increased by 80 days in 2021 and it is higher than the outcome of 2020. As the present company is increasing the total amount of COGS so it has made an impact on the outcomes. However, the outcome of inventory turnover days is reflecting that there will restock after 2 more days in 2021 compared to the year 2020. </w:t>
      </w:r>
    </w:p>
    <w:p w14:paraId="640835CD" w14:textId="77777777" w:rsidR="00E1738D" w:rsidRDefault="00E1738D" w:rsidP="007E60DB">
      <w:pPr>
        <w:ind w:firstLine="284"/>
      </w:pPr>
      <w:r>
        <w:lastRenderedPageBreak/>
        <w:t xml:space="preserve">Focusing on the financial performance of the company it can state that Sweet Plc needs to use appropriate strategies such as meeting the supplier that will supply products at a low cost so the company will be able to reduce COGS positively. </w:t>
      </w:r>
    </w:p>
    <w:p w14:paraId="2A04EC6A" w14:textId="77777777" w:rsidR="00E1738D" w:rsidRDefault="00E1738D" w:rsidP="007E60DB">
      <w:pPr>
        <w:pStyle w:val="Heading3"/>
        <w:spacing w:before="0" w:after="0"/>
        <w:ind w:firstLine="284"/>
      </w:pPr>
      <w:bookmarkStart w:id="15" w:name="_Toc109734558"/>
      <w:r>
        <w:t>7- Debtor's collection period</w:t>
      </w:r>
      <w:bookmarkEnd w:id="15"/>
      <w:r>
        <w:t xml:space="preserve"> </w:t>
      </w:r>
    </w:p>
    <w:p w14:paraId="19EE6A6A" w14:textId="77777777" w:rsidR="00E1738D" w:rsidRDefault="00E1738D" w:rsidP="007E60DB">
      <w:pPr>
        <w:ind w:firstLine="284"/>
      </w:pPr>
      <w:r>
        <w:t xml:space="preserve">Debtors' collection period represents how many days a company will get to return the due amount from its debts in an adequate manner. </w:t>
      </w:r>
    </w:p>
    <w:p w14:paraId="6A75180E" w14:textId="77777777" w:rsidR="00E1738D" w:rsidRDefault="00E1738D" w:rsidP="007E60DB">
      <w:pPr>
        <w:ind w:firstLine="284"/>
      </w:pPr>
      <w:r>
        <w:t xml:space="preserve">Focusing on the entire calculation of debtors' collection period off Sweet Plc it has been found that the company has decreased the debtor's collection period over the year of 2021 which is great for them to increase the efficiency level in an appropriate manner. Furthermore, Sweet Plc in this case can recognize that Sweets Plc has decreased total account receivables over the year 2021 compared to 2020. Therefore, it can be stated that once Sweet Plc takes the necessary steps to reduce the total number of debtors in the upcoming situation, they will get positive results to maintain their financial health. </w:t>
      </w:r>
    </w:p>
    <w:p w14:paraId="2928D017" w14:textId="77777777" w:rsidR="00E1738D" w:rsidRDefault="00E1738D" w:rsidP="007E60DB">
      <w:pPr>
        <w:pStyle w:val="Heading3"/>
        <w:spacing w:before="0" w:after="0"/>
        <w:ind w:firstLine="284"/>
      </w:pPr>
      <w:bookmarkStart w:id="16" w:name="_Toc109734559"/>
      <w:r>
        <w:t>8- Current ratio</w:t>
      </w:r>
      <w:bookmarkEnd w:id="16"/>
      <w:r>
        <w:t xml:space="preserve"> </w:t>
      </w:r>
    </w:p>
    <w:p w14:paraId="1DC3D7A0" w14:textId="77777777" w:rsidR="00E1738D" w:rsidRDefault="00E1738D" w:rsidP="007E60DB">
      <w:pPr>
        <w:ind w:firstLine="284"/>
      </w:pPr>
      <w:r>
        <w:t>The current ratio is one of the significant ratios in terms of evaluating whether a business will be offered short-term debts or not. According to the observation and the acquired knowledge it is accumulated that the current ratio of the company is mainly calculated to determine whether it is capable to clear all its debts and obligations or not (</w:t>
      </w:r>
      <w:proofErr w:type="spellStart"/>
      <w:r>
        <w:t>Magli</w:t>
      </w:r>
      <w:proofErr w:type="spellEnd"/>
      <w:r>
        <w:t xml:space="preserve"> </w:t>
      </w:r>
      <w:r>
        <w:rPr>
          <w:i/>
        </w:rPr>
        <w:t>et al</w:t>
      </w:r>
      <w:r>
        <w:t xml:space="preserve">. 2018). The ratio margin between 1.2 to 2 is further determined to as the good current ratio. On the other hand, the current ratio below 1 means that the firm does not have enough liquid assets to meets its short-term obligations. Concerning the evaluation, it is advocated that in 2020 current ratio of the company indicated that it is not capable of meeting its dent and obligations. As per the present scenario it is ordained that the company’s efficiency has enhanced in context to meet its obligations as in 2020 the ratio was evaluated to be .77. On the other hand, as per the present valuation its current ratio is calculated to be .92. </w:t>
      </w:r>
    </w:p>
    <w:p w14:paraId="7D33E3B9" w14:textId="77777777" w:rsidR="00E1738D" w:rsidRDefault="00E1738D" w:rsidP="007E60DB">
      <w:pPr>
        <w:pStyle w:val="Heading3"/>
        <w:spacing w:before="0" w:after="0"/>
        <w:ind w:firstLine="284"/>
      </w:pPr>
      <w:bookmarkStart w:id="17" w:name="_Toc109734560"/>
      <w:r>
        <w:t>9- Gearing ratio</w:t>
      </w:r>
      <w:bookmarkEnd w:id="17"/>
      <w:r>
        <w:t xml:space="preserve"> </w:t>
      </w:r>
    </w:p>
    <w:p w14:paraId="4AB41ECD" w14:textId="77777777" w:rsidR="00E1738D" w:rsidRDefault="00E1738D" w:rsidP="007E60DB">
      <w:pPr>
        <w:ind w:firstLine="284"/>
      </w:pPr>
      <w:r>
        <w:t>The gearing ratio is one of the critical ratios at the time of evaluating the financial health of a business organization and it is needed to calculate the financial health positively (</w:t>
      </w:r>
      <w:r>
        <w:rPr>
          <w:highlight w:val="white"/>
        </w:rPr>
        <w:t xml:space="preserve">Cam </w:t>
      </w:r>
      <w:r>
        <w:rPr>
          <w:i/>
          <w:highlight w:val="white"/>
        </w:rPr>
        <w:t xml:space="preserve">et al. </w:t>
      </w:r>
      <w:r>
        <w:rPr>
          <w:highlight w:val="white"/>
        </w:rPr>
        <w:t>2019</w:t>
      </w:r>
      <w:r>
        <w:t xml:space="preserve">). </w:t>
      </w:r>
    </w:p>
    <w:p w14:paraId="7B0E7C34" w14:textId="77777777" w:rsidR="00E1738D" w:rsidRDefault="00E1738D" w:rsidP="007E60DB">
      <w:pPr>
        <w:ind w:firstLine="284"/>
      </w:pPr>
      <w:r>
        <w:lastRenderedPageBreak/>
        <w:t xml:space="preserve">Focusing on the gearing ratio, it is reflecting that Sweet Plc has maintained its gearing ratio in both years 2021 and 2020 efficiently. In this case, the company has maintained its debts condition so it has created a positive result. </w:t>
      </w:r>
    </w:p>
    <w:p w14:paraId="75BFE002" w14:textId="77777777" w:rsidR="00E1738D" w:rsidRDefault="00E1738D" w:rsidP="007E60DB">
      <w:pPr>
        <w:pStyle w:val="Heading3"/>
        <w:spacing w:before="0" w:after="0"/>
        <w:ind w:firstLine="284"/>
      </w:pPr>
      <w:bookmarkStart w:id="18" w:name="_Toc109734561"/>
      <w:r>
        <w:t>10- Interest cover</w:t>
      </w:r>
      <w:bookmarkEnd w:id="18"/>
    </w:p>
    <w:p w14:paraId="5D019626" w14:textId="77777777" w:rsidR="00E1738D" w:rsidRDefault="00E1738D" w:rsidP="007E60DB">
      <w:pPr>
        <w:ind w:firstLine="284"/>
      </w:pPr>
      <w:r>
        <w:t>The interest coverage ratio is one of the significant ratios that help to evaluate the emerging risks of an organization (</w:t>
      </w:r>
      <w:r>
        <w:rPr>
          <w:highlight w:val="white"/>
        </w:rPr>
        <w:t>Choi, 2018</w:t>
      </w:r>
      <w:r>
        <w:t xml:space="preserve">). </w:t>
      </w:r>
    </w:p>
    <w:p w14:paraId="20EA1F86" w14:textId="77777777" w:rsidR="00E1738D" w:rsidRDefault="00E1738D" w:rsidP="007E60DB">
      <w:pPr>
        <w:ind w:firstLine="284"/>
      </w:pPr>
      <w:r>
        <w:t xml:space="preserve">In the entire calculation of the interest coverage ratio of Sweets Plc it has been found that Sweets Plc has decreased the outcome of interest cover ratio in 2021 compared to the year 2020 and it has occurred due to an increase in interest expenses. </w:t>
      </w:r>
    </w:p>
    <w:p w14:paraId="50C82AD9" w14:textId="77777777" w:rsidR="00E1738D" w:rsidRPr="00E1738D" w:rsidRDefault="00E1738D" w:rsidP="007E60DB">
      <w:pPr>
        <w:ind w:firstLine="284"/>
      </w:pPr>
      <w:r>
        <w:t>Focusing on that it can state that once the organization takes the necessary step to reduce its interest expenses it will get a positive result at the end of the period effectively.</w:t>
      </w:r>
    </w:p>
    <w:p w14:paraId="2A20B880" w14:textId="77777777" w:rsidR="00405431" w:rsidRDefault="00405431" w:rsidP="007E60DB">
      <w:pPr>
        <w:pStyle w:val="Heading2"/>
        <w:spacing w:before="0" w:after="0"/>
        <w:ind w:firstLine="284"/>
      </w:pPr>
      <w:bookmarkStart w:id="19" w:name="_ja41g3ewtlo0" w:colFirst="0" w:colLast="0"/>
      <w:bookmarkStart w:id="20" w:name="_Toc109734562"/>
      <w:bookmarkEnd w:id="19"/>
      <w:r>
        <w:t>b) Financial performance analysis</w:t>
      </w:r>
      <w:bookmarkEnd w:id="20"/>
    </w:p>
    <w:p w14:paraId="4452CF08" w14:textId="77777777" w:rsidR="00405431" w:rsidRDefault="00405431" w:rsidP="007E60DB">
      <w:pPr>
        <w:pStyle w:val="Normal1"/>
        <w:ind w:firstLine="284"/>
      </w:pPr>
      <w:r>
        <w:t>The inco</w:t>
      </w:r>
      <w:r w:rsidR="004D026C">
        <w:t xml:space="preserve">me statement of a company helps </w:t>
      </w:r>
      <w:r>
        <w:t xml:space="preserve">to identify whether a company has generated profit or not in a specific financial year as per the viewpoint of </w:t>
      </w:r>
      <w:proofErr w:type="spellStart"/>
      <w:r>
        <w:t>Hosaka</w:t>
      </w:r>
      <w:proofErr w:type="spellEnd"/>
      <w:r>
        <w:t xml:space="preserve"> (2019). This data helps to identify that the income, as well as expenses of Sweets Plc, can be identified in an effective way. The “income statement” of this company shows that this company has generated revenue in 2020 for £6441 million while on the other hand, in 2021, it has £6738 million. This data represents increased efficiency in generating revenue in the current financial year. In addition, Net profit of Sweets stands at £366 million in 2020 which increases to £431 million in 2021. Therefore, it is stated that this company has a good financial performance in 2021. </w:t>
      </w:r>
    </w:p>
    <w:p w14:paraId="37DD3927" w14:textId="77777777" w:rsidR="00405431" w:rsidRDefault="00405431" w:rsidP="007E60DB">
      <w:pPr>
        <w:pStyle w:val="Normal1"/>
        <w:ind w:firstLine="284"/>
      </w:pPr>
      <w:r>
        <w:t xml:space="preserve">According to Ngoc </w:t>
      </w:r>
      <w:r>
        <w:rPr>
          <w:i/>
        </w:rPr>
        <w:t xml:space="preserve">et al. </w:t>
      </w:r>
      <w:r>
        <w:t xml:space="preserve">(2021), the statement of financial position has shown the efficiency of a company in order to manage its assets, liabilities, and equities. It has been identified from this research that the statement of financial position can be helpful in identifying the financial performance of Sweets. Total assets of this company stand at £9736 million in 2021 while on the other hand, in 2020, it stood at £10087 million. In addition, net assets stand at £2192 in 2020 which increases to £3088 million in 2021. It helps to identify that this company has increased assets that help to generate increased profitability. Furthermore, the equities of this company include “ordinary share capital”, “share premium”, and “retained profit”. Due to this reason, equities stand at £2912 million in 2020 and £3088 million in 2021. This data helps to identify that this company has increased ability in managing assets, liabilities, and equities. </w:t>
      </w:r>
    </w:p>
    <w:p w14:paraId="3CE65F71" w14:textId="77777777" w:rsidR="00405431" w:rsidRDefault="00405431" w:rsidP="007E60DB">
      <w:pPr>
        <w:pStyle w:val="Normal1"/>
        <w:ind w:firstLine="284"/>
      </w:pPr>
      <w:r>
        <w:lastRenderedPageBreak/>
        <w:t xml:space="preserve">Analysis of different ratios helps to identify the financial performance of a company in an effective way as per the viewpoint of </w:t>
      </w:r>
      <w:proofErr w:type="spellStart"/>
      <w:r>
        <w:t>Kliestik</w:t>
      </w:r>
      <w:proofErr w:type="spellEnd"/>
      <w:r>
        <w:t xml:space="preserve"> </w:t>
      </w:r>
      <w:r>
        <w:rPr>
          <w:i/>
        </w:rPr>
        <w:t xml:space="preserve">et al. </w:t>
      </w:r>
      <w:r>
        <w:t xml:space="preserve">(2020). This study has evaluated different types of ratios such as “ROCE”, “ROE”, “Net profit margin”, and many others. It is observed from the determination of such ratios that Sweets plc has improved financial performance in the financial year 2021. This is because the margin of net profit, EPS, ROCE, ROE, and current ratio increases from the year 2020 to 2021. Such an increased ratio has represented increased profitability and liquidity position of this company. In addition, the collection period of this company has decreased from 72 days to 68 days which also represents increased efficiency in collecting debt within the specific time period. </w:t>
      </w:r>
    </w:p>
    <w:p w14:paraId="6CE83675" w14:textId="77777777" w:rsidR="00405431" w:rsidRDefault="00405431" w:rsidP="007E60DB">
      <w:pPr>
        <w:pStyle w:val="Normal1"/>
        <w:ind w:firstLine="284"/>
      </w:pPr>
      <w:r>
        <w:t xml:space="preserve">The overall analysis of this company helps to identify that this company has an increased financial performance. Based on this analysis, it is recommended investors for making investments in this company as it will be helpful in generating an increased profit and a positive return as well. </w:t>
      </w:r>
    </w:p>
    <w:p w14:paraId="237E207D" w14:textId="77777777" w:rsidR="00405431" w:rsidRDefault="00405431" w:rsidP="007E60DB">
      <w:pPr>
        <w:pStyle w:val="Heading1"/>
        <w:spacing w:before="0" w:after="0"/>
        <w:ind w:firstLine="284"/>
      </w:pPr>
      <w:bookmarkStart w:id="21" w:name="_rwis21aw7e4" w:colFirst="0" w:colLast="0"/>
      <w:bookmarkStart w:id="22" w:name="_Toc109734563"/>
      <w:bookmarkEnd w:id="21"/>
      <w:r>
        <w:t>Conclusion</w:t>
      </w:r>
      <w:bookmarkEnd w:id="22"/>
    </w:p>
    <w:p w14:paraId="38B12A29" w14:textId="77777777" w:rsidR="00405431" w:rsidRDefault="00405431" w:rsidP="007E60DB">
      <w:pPr>
        <w:pStyle w:val="Normal1"/>
        <w:ind w:firstLine="284"/>
      </w:pPr>
      <w:r>
        <w:t xml:space="preserve">The financial performance of a company can be determined by the analysis of financial statements and analysis of ratios as well. The primary findings of this study show that the financial performance of Wales is good. This is because the income statement of this company has shown an increased ability to generate profit. In addition, the statement of financial position shows [increased ability to manage assets, liabilities, and equities. In addition, the analysis of financial statements has shown that the financial performance of Sweets Plc is </w:t>
      </w:r>
      <w:proofErr w:type="spellStart"/>
      <w:proofErr w:type="gramStart"/>
      <w:r>
        <w:t>ina</w:t>
      </w:r>
      <w:proofErr w:type="spellEnd"/>
      <w:r>
        <w:t xml:space="preserve">  good</w:t>
      </w:r>
      <w:proofErr w:type="gramEnd"/>
      <w:r>
        <w:t xml:space="preserve"> position in the financial year 2021. The statement of financial position of Sweets is also represents increased efficiency in managing assets, liabilities, and equities. Analysis of different ratio has also shown improved financial performance because of which making investment in this company is recommended by this study.  </w:t>
      </w:r>
    </w:p>
    <w:p w14:paraId="7FAB3D0F" w14:textId="77777777" w:rsidR="00405431" w:rsidRDefault="00405431" w:rsidP="007E60DB">
      <w:pPr>
        <w:pStyle w:val="Normal1"/>
        <w:ind w:firstLine="284"/>
      </w:pPr>
    </w:p>
    <w:p w14:paraId="6752644E" w14:textId="77777777" w:rsidR="00405431" w:rsidRPr="00405431" w:rsidRDefault="00405431" w:rsidP="007E60DB">
      <w:pPr>
        <w:ind w:firstLine="284"/>
        <w:rPr>
          <w:rFonts w:eastAsia="Times New Roman" w:cs="Times New Roman"/>
          <w:szCs w:val="24"/>
        </w:rPr>
      </w:pPr>
    </w:p>
    <w:p w14:paraId="5EDEE7EA" w14:textId="77777777" w:rsidR="00950F62" w:rsidRDefault="00950F62" w:rsidP="007E60DB">
      <w:pPr>
        <w:ind w:firstLine="284"/>
        <w:rPr>
          <w:rFonts w:eastAsia="Times New Roman" w:cs="Times New Roman"/>
          <w:szCs w:val="24"/>
        </w:rPr>
      </w:pPr>
    </w:p>
    <w:p w14:paraId="2873E535" w14:textId="77777777" w:rsidR="00950F62" w:rsidRDefault="00AA1956" w:rsidP="007E60DB">
      <w:pPr>
        <w:ind w:firstLine="284"/>
        <w:rPr>
          <w:rFonts w:eastAsia="Times New Roman" w:cs="Times New Roman"/>
          <w:szCs w:val="24"/>
        </w:rPr>
      </w:pPr>
      <w:r>
        <w:br w:type="page"/>
      </w:r>
    </w:p>
    <w:p w14:paraId="012CFCFF" w14:textId="7C9AAFF9" w:rsidR="00F10461" w:rsidRDefault="00AA1956" w:rsidP="007E60DB">
      <w:pPr>
        <w:pStyle w:val="Heading1"/>
        <w:spacing w:before="0" w:after="0"/>
        <w:ind w:firstLine="284"/>
        <w:jc w:val="center"/>
      </w:pPr>
      <w:bookmarkStart w:id="23" w:name="_Toc109734564"/>
      <w:r>
        <w:lastRenderedPageBreak/>
        <w:t>References</w:t>
      </w:r>
      <w:bookmarkEnd w:id="23"/>
    </w:p>
    <w:p w14:paraId="555DD32D" w14:textId="77777777" w:rsidR="007E60DB" w:rsidRPr="007E60DB" w:rsidRDefault="007E60DB" w:rsidP="007E60DB">
      <w:pPr>
        <w:ind w:firstLine="284"/>
      </w:pPr>
    </w:p>
    <w:p w14:paraId="35F274D7" w14:textId="77777777" w:rsidR="00064AB3" w:rsidRPr="007E60DB" w:rsidRDefault="00064AB3" w:rsidP="007E60DB">
      <w:pPr>
        <w:pStyle w:val="ListParagraph"/>
        <w:numPr>
          <w:ilvl w:val="0"/>
          <w:numId w:val="2"/>
        </w:numPr>
        <w:ind w:left="0" w:firstLine="284"/>
        <w:rPr>
          <w:rFonts w:eastAsia="Times New Roman" w:cs="Times New Roman"/>
          <w:color w:val="000000" w:themeColor="text1"/>
          <w:szCs w:val="24"/>
        </w:rPr>
      </w:pPr>
      <w:r w:rsidRPr="007E60DB">
        <w:rPr>
          <w:rFonts w:eastAsia="Times New Roman" w:cs="Times New Roman"/>
          <w:color w:val="000000" w:themeColor="text1"/>
          <w:szCs w:val="24"/>
          <w:highlight w:val="white"/>
        </w:rPr>
        <w:t xml:space="preserve">Akinola, A. and </w:t>
      </w:r>
      <w:proofErr w:type="spellStart"/>
      <w:r w:rsidRPr="007E60DB">
        <w:rPr>
          <w:rFonts w:eastAsia="Times New Roman" w:cs="Times New Roman"/>
          <w:color w:val="000000" w:themeColor="text1"/>
          <w:szCs w:val="24"/>
          <w:highlight w:val="white"/>
        </w:rPr>
        <w:t>Akinsulere</w:t>
      </w:r>
      <w:proofErr w:type="spellEnd"/>
      <w:r w:rsidRPr="007E60DB">
        <w:rPr>
          <w:rFonts w:eastAsia="Times New Roman" w:cs="Times New Roman"/>
          <w:color w:val="000000" w:themeColor="text1"/>
          <w:szCs w:val="24"/>
          <w:highlight w:val="white"/>
        </w:rPr>
        <w:t xml:space="preserve">, F., 2019. </w:t>
      </w:r>
      <w:proofErr w:type="spellStart"/>
      <w:r w:rsidRPr="007E60DB">
        <w:rPr>
          <w:rFonts w:eastAsia="Times New Roman" w:cs="Times New Roman"/>
          <w:color w:val="000000" w:themeColor="text1"/>
          <w:szCs w:val="24"/>
          <w:highlight w:val="white"/>
        </w:rPr>
        <w:t>Investorsâ</w:t>
      </w:r>
      <w:proofErr w:type="spellEnd"/>
      <w:r w:rsidRPr="007E60DB">
        <w:rPr>
          <w:rFonts w:eastAsia="Times New Roman" w:cs="Times New Roman"/>
          <w:color w:val="000000" w:themeColor="text1"/>
          <w:szCs w:val="24"/>
          <w:highlight w:val="white"/>
        </w:rPr>
        <w:t xml:space="preserve">€™ perception and profitability of listed companies: Evidence from Nigeria. </w:t>
      </w:r>
      <w:r w:rsidRPr="007E60DB">
        <w:rPr>
          <w:rFonts w:eastAsia="Times New Roman" w:cs="Times New Roman"/>
          <w:i/>
          <w:color w:val="000000" w:themeColor="text1"/>
          <w:szCs w:val="24"/>
        </w:rPr>
        <w:t>Journal of Accounting and Taxation</w:t>
      </w:r>
      <w:r w:rsidRPr="007E60DB">
        <w:rPr>
          <w:rFonts w:eastAsia="Times New Roman" w:cs="Times New Roman"/>
          <w:color w:val="000000" w:themeColor="text1"/>
          <w:szCs w:val="24"/>
        </w:rPr>
        <w:t xml:space="preserve">, </w:t>
      </w:r>
      <w:r w:rsidRPr="007E60DB">
        <w:rPr>
          <w:rFonts w:eastAsia="Times New Roman" w:cs="Times New Roman"/>
          <w:i/>
          <w:color w:val="000000" w:themeColor="text1"/>
          <w:szCs w:val="24"/>
        </w:rPr>
        <w:t>11</w:t>
      </w:r>
      <w:r w:rsidRPr="007E60DB">
        <w:rPr>
          <w:rFonts w:eastAsia="Times New Roman" w:cs="Times New Roman"/>
          <w:color w:val="000000" w:themeColor="text1"/>
          <w:szCs w:val="24"/>
        </w:rPr>
        <w:t>(9), pp.139-144.</w:t>
      </w:r>
    </w:p>
    <w:p w14:paraId="31792A68" w14:textId="77777777" w:rsidR="00064AB3" w:rsidRPr="007E60DB" w:rsidRDefault="00064AB3" w:rsidP="007E60DB">
      <w:pPr>
        <w:pStyle w:val="ListParagraph"/>
        <w:numPr>
          <w:ilvl w:val="0"/>
          <w:numId w:val="2"/>
        </w:numPr>
        <w:ind w:left="0" w:firstLine="284"/>
        <w:rPr>
          <w:rFonts w:cs="Times New Roman"/>
          <w:color w:val="000000" w:themeColor="text1"/>
          <w:szCs w:val="24"/>
          <w:shd w:val="clear" w:color="auto" w:fill="FFFFFF"/>
        </w:rPr>
      </w:pPr>
      <w:r w:rsidRPr="007E60DB">
        <w:rPr>
          <w:rFonts w:cs="Times New Roman"/>
          <w:color w:val="000000" w:themeColor="text1"/>
          <w:szCs w:val="24"/>
          <w:shd w:val="clear" w:color="auto" w:fill="FFFFFF"/>
        </w:rPr>
        <w:t>Al-Hayek, M.A., 2018. The effect of acquisition on income statement items in acquired company (subsidiary company)-case study. </w:t>
      </w:r>
      <w:r w:rsidRPr="007E60DB">
        <w:rPr>
          <w:rFonts w:cs="Times New Roman"/>
          <w:i/>
          <w:iCs/>
          <w:color w:val="000000" w:themeColor="text1"/>
          <w:szCs w:val="24"/>
          <w:shd w:val="clear" w:color="auto" w:fill="FFFFFF"/>
        </w:rPr>
        <w:t>International Journal of Economics and Finance</w:t>
      </w:r>
      <w:r w:rsidRPr="007E60DB">
        <w:rPr>
          <w:rFonts w:cs="Times New Roman"/>
          <w:color w:val="000000" w:themeColor="text1"/>
          <w:szCs w:val="24"/>
          <w:shd w:val="clear" w:color="auto" w:fill="FFFFFF"/>
        </w:rPr>
        <w:t>, </w:t>
      </w:r>
      <w:r w:rsidRPr="007E60DB">
        <w:rPr>
          <w:rFonts w:cs="Times New Roman"/>
          <w:i/>
          <w:iCs/>
          <w:color w:val="000000" w:themeColor="text1"/>
          <w:szCs w:val="24"/>
          <w:shd w:val="clear" w:color="auto" w:fill="FFFFFF"/>
        </w:rPr>
        <w:t>10</w:t>
      </w:r>
      <w:r w:rsidRPr="007E60DB">
        <w:rPr>
          <w:rFonts w:cs="Times New Roman"/>
          <w:color w:val="000000" w:themeColor="text1"/>
          <w:szCs w:val="24"/>
          <w:shd w:val="clear" w:color="auto" w:fill="FFFFFF"/>
        </w:rPr>
        <w:t>(5), pp.173-183.</w:t>
      </w:r>
    </w:p>
    <w:p w14:paraId="105CB5F8" w14:textId="77777777" w:rsidR="00064AB3" w:rsidRPr="007E60DB" w:rsidRDefault="00064AB3" w:rsidP="007E60DB">
      <w:pPr>
        <w:pStyle w:val="ListParagraph"/>
        <w:numPr>
          <w:ilvl w:val="0"/>
          <w:numId w:val="2"/>
        </w:numPr>
        <w:ind w:left="0" w:firstLine="284"/>
        <w:rPr>
          <w:rFonts w:cs="Times New Roman"/>
          <w:color w:val="000000" w:themeColor="text1"/>
          <w:szCs w:val="24"/>
          <w:shd w:val="clear" w:color="auto" w:fill="FFFFFF"/>
        </w:rPr>
      </w:pPr>
      <w:r w:rsidRPr="007E60DB">
        <w:rPr>
          <w:rFonts w:cs="Times New Roman"/>
          <w:color w:val="000000" w:themeColor="text1"/>
          <w:szCs w:val="24"/>
          <w:shd w:val="clear" w:color="auto" w:fill="FFFFFF"/>
        </w:rPr>
        <w:t xml:space="preserve">Cam, N.T.H., Hong, T.T., </w:t>
      </w:r>
      <w:proofErr w:type="spellStart"/>
      <w:r w:rsidRPr="007E60DB">
        <w:rPr>
          <w:rFonts w:cs="Times New Roman"/>
          <w:color w:val="000000" w:themeColor="text1"/>
          <w:szCs w:val="24"/>
          <w:shd w:val="clear" w:color="auto" w:fill="FFFFFF"/>
        </w:rPr>
        <w:t>Cuong</w:t>
      </w:r>
      <w:proofErr w:type="spellEnd"/>
      <w:r w:rsidRPr="007E60DB">
        <w:rPr>
          <w:rFonts w:cs="Times New Roman"/>
          <w:color w:val="000000" w:themeColor="text1"/>
          <w:szCs w:val="24"/>
          <w:shd w:val="clear" w:color="auto" w:fill="FFFFFF"/>
        </w:rPr>
        <w:t>, N.V., Ky, L.H., Tung, L.A., Tu, N.T., Hung, L.X. and Vu, N.P., 2019, December. Calculating optimum gear ratios of mechanical drive systems using two-stage helical gearbox with second-stage double gear sets and chain drive for minimum gearbox length. In </w:t>
      </w:r>
      <w:r w:rsidRPr="007E60DB">
        <w:rPr>
          <w:rFonts w:cs="Times New Roman"/>
          <w:i/>
          <w:iCs/>
          <w:color w:val="000000" w:themeColor="text1"/>
          <w:szCs w:val="24"/>
          <w:shd w:val="clear" w:color="auto" w:fill="FFFFFF"/>
        </w:rPr>
        <w:t>International Conference on Engineering Research and Applications</w:t>
      </w:r>
      <w:r w:rsidRPr="007E60DB">
        <w:rPr>
          <w:rFonts w:cs="Times New Roman"/>
          <w:color w:val="000000" w:themeColor="text1"/>
          <w:szCs w:val="24"/>
          <w:shd w:val="clear" w:color="auto" w:fill="FFFFFF"/>
        </w:rPr>
        <w:t> (pp. 155-163). Springer, Cham.</w:t>
      </w:r>
    </w:p>
    <w:p w14:paraId="4FBDAAEF" w14:textId="77777777" w:rsidR="00064AB3" w:rsidRPr="007E60DB" w:rsidRDefault="00064AB3" w:rsidP="007E60DB">
      <w:pPr>
        <w:pStyle w:val="ListParagraph"/>
        <w:numPr>
          <w:ilvl w:val="0"/>
          <w:numId w:val="2"/>
        </w:numPr>
        <w:ind w:left="0" w:firstLine="284"/>
        <w:rPr>
          <w:rFonts w:cs="Times New Roman"/>
          <w:color w:val="000000" w:themeColor="text1"/>
          <w:szCs w:val="24"/>
        </w:rPr>
      </w:pPr>
      <w:r w:rsidRPr="007E60DB">
        <w:rPr>
          <w:rFonts w:cs="Times New Roman"/>
          <w:color w:val="000000" w:themeColor="text1"/>
          <w:szCs w:val="24"/>
          <w:shd w:val="clear" w:color="auto" w:fill="FFFFFF"/>
        </w:rPr>
        <w:t>Choi, Y.J., 2018. The effect of the fast-track corporate rehabilitation program on the interest coverage ratio of the companies under court receivership. </w:t>
      </w:r>
      <w:r w:rsidRPr="007E60DB">
        <w:rPr>
          <w:rFonts w:cs="Times New Roman"/>
          <w:i/>
          <w:iCs/>
          <w:color w:val="000000" w:themeColor="text1"/>
          <w:szCs w:val="24"/>
          <w:shd w:val="clear" w:color="auto" w:fill="FFFFFF"/>
        </w:rPr>
        <w:t>Journal of Governance and Regulation</w:t>
      </w:r>
      <w:r w:rsidRPr="007E60DB">
        <w:rPr>
          <w:rFonts w:cs="Times New Roman"/>
          <w:color w:val="000000" w:themeColor="text1"/>
          <w:szCs w:val="24"/>
          <w:shd w:val="clear" w:color="auto" w:fill="FFFFFF"/>
        </w:rPr>
        <w:t>, </w:t>
      </w:r>
      <w:r w:rsidRPr="007E60DB">
        <w:rPr>
          <w:rFonts w:cs="Times New Roman"/>
          <w:i/>
          <w:iCs/>
          <w:color w:val="000000" w:themeColor="text1"/>
          <w:szCs w:val="24"/>
          <w:shd w:val="clear" w:color="auto" w:fill="FFFFFF"/>
        </w:rPr>
        <w:t>7</w:t>
      </w:r>
      <w:r w:rsidRPr="007E60DB">
        <w:rPr>
          <w:rFonts w:cs="Times New Roman"/>
          <w:color w:val="000000" w:themeColor="text1"/>
          <w:szCs w:val="24"/>
          <w:shd w:val="clear" w:color="auto" w:fill="FFFFFF"/>
        </w:rPr>
        <w:t>(1).</w:t>
      </w:r>
    </w:p>
    <w:p w14:paraId="3A53635F" w14:textId="77777777" w:rsidR="00064AB3" w:rsidRPr="007E60DB" w:rsidRDefault="00064AB3" w:rsidP="007E60DB">
      <w:pPr>
        <w:pStyle w:val="ListParagraph"/>
        <w:numPr>
          <w:ilvl w:val="0"/>
          <w:numId w:val="2"/>
        </w:numPr>
        <w:ind w:left="0" w:firstLine="284"/>
        <w:rPr>
          <w:rFonts w:cs="Times New Roman"/>
          <w:color w:val="000000" w:themeColor="text1"/>
          <w:szCs w:val="24"/>
          <w:shd w:val="clear" w:color="auto" w:fill="FFFFFF"/>
        </w:rPr>
      </w:pPr>
      <w:proofErr w:type="spellStart"/>
      <w:r w:rsidRPr="007E60DB">
        <w:rPr>
          <w:rFonts w:cs="Times New Roman"/>
          <w:color w:val="000000" w:themeColor="text1"/>
          <w:szCs w:val="24"/>
          <w:shd w:val="clear" w:color="auto" w:fill="FFFFFF"/>
        </w:rPr>
        <w:t>Climent</w:t>
      </w:r>
      <w:proofErr w:type="spellEnd"/>
      <w:r w:rsidRPr="007E60DB">
        <w:rPr>
          <w:rFonts w:cs="Times New Roman"/>
          <w:color w:val="000000" w:themeColor="text1"/>
          <w:szCs w:val="24"/>
          <w:shd w:val="clear" w:color="auto" w:fill="FFFFFF"/>
        </w:rPr>
        <w:t xml:space="preserve"> Serrano, S., Bustos </w:t>
      </w:r>
      <w:proofErr w:type="spellStart"/>
      <w:r w:rsidRPr="007E60DB">
        <w:rPr>
          <w:rFonts w:cs="Times New Roman"/>
          <w:color w:val="000000" w:themeColor="text1"/>
          <w:szCs w:val="24"/>
          <w:shd w:val="clear" w:color="auto" w:fill="FFFFFF"/>
        </w:rPr>
        <w:t>Contell</w:t>
      </w:r>
      <w:proofErr w:type="spellEnd"/>
      <w:r w:rsidRPr="007E60DB">
        <w:rPr>
          <w:rFonts w:cs="Times New Roman"/>
          <w:color w:val="000000" w:themeColor="text1"/>
          <w:szCs w:val="24"/>
          <w:shd w:val="clear" w:color="auto" w:fill="FFFFFF"/>
        </w:rPr>
        <w:t xml:space="preserve">, E. and </w:t>
      </w:r>
      <w:proofErr w:type="spellStart"/>
      <w:r w:rsidRPr="007E60DB">
        <w:rPr>
          <w:rFonts w:cs="Times New Roman"/>
          <w:color w:val="000000" w:themeColor="text1"/>
          <w:szCs w:val="24"/>
          <w:shd w:val="clear" w:color="auto" w:fill="FFFFFF"/>
        </w:rPr>
        <w:t>Labatut</w:t>
      </w:r>
      <w:proofErr w:type="spellEnd"/>
      <w:r w:rsidRPr="007E60DB">
        <w:rPr>
          <w:rFonts w:cs="Times New Roman"/>
          <w:color w:val="000000" w:themeColor="text1"/>
          <w:szCs w:val="24"/>
          <w:shd w:val="clear" w:color="auto" w:fill="FFFFFF"/>
        </w:rPr>
        <w:t xml:space="preserve"> Serer, G., 2018. Importance of balance sheet composition in stress test estimates. </w:t>
      </w:r>
      <w:r w:rsidRPr="007E60DB">
        <w:rPr>
          <w:rFonts w:cs="Times New Roman"/>
          <w:i/>
          <w:iCs/>
          <w:color w:val="000000" w:themeColor="text1"/>
          <w:szCs w:val="24"/>
          <w:shd w:val="clear" w:color="auto" w:fill="FFFFFF"/>
        </w:rPr>
        <w:t>Journal Of Economic Science Research, 2018, vol. 1, num. 1, p. 1-4</w:t>
      </w:r>
      <w:r w:rsidRPr="007E60DB">
        <w:rPr>
          <w:rFonts w:cs="Times New Roman"/>
          <w:color w:val="000000" w:themeColor="text1"/>
          <w:szCs w:val="24"/>
          <w:shd w:val="clear" w:color="auto" w:fill="FFFFFF"/>
        </w:rPr>
        <w:t>.</w:t>
      </w:r>
    </w:p>
    <w:p w14:paraId="2C181778" w14:textId="77777777" w:rsidR="00064AB3" w:rsidRPr="007E60DB" w:rsidRDefault="00064AB3" w:rsidP="007E60DB">
      <w:pPr>
        <w:pStyle w:val="ListParagraph"/>
        <w:numPr>
          <w:ilvl w:val="0"/>
          <w:numId w:val="2"/>
        </w:numPr>
        <w:ind w:left="0" w:firstLine="284"/>
        <w:rPr>
          <w:rFonts w:eastAsia="Times New Roman" w:cs="Times New Roman"/>
          <w:color w:val="000000" w:themeColor="text1"/>
          <w:szCs w:val="24"/>
        </w:rPr>
      </w:pPr>
      <w:proofErr w:type="spellStart"/>
      <w:r w:rsidRPr="007E60DB">
        <w:rPr>
          <w:rFonts w:eastAsia="Times New Roman" w:cs="Times New Roman"/>
          <w:color w:val="000000" w:themeColor="text1"/>
          <w:szCs w:val="24"/>
          <w:highlight w:val="white"/>
        </w:rPr>
        <w:t>Eklof</w:t>
      </w:r>
      <w:proofErr w:type="spellEnd"/>
      <w:r w:rsidRPr="007E60DB">
        <w:rPr>
          <w:rFonts w:eastAsia="Times New Roman" w:cs="Times New Roman"/>
          <w:color w:val="000000" w:themeColor="text1"/>
          <w:szCs w:val="24"/>
          <w:highlight w:val="white"/>
        </w:rPr>
        <w:t xml:space="preserve">, J., </w:t>
      </w:r>
      <w:proofErr w:type="spellStart"/>
      <w:r w:rsidRPr="007E60DB">
        <w:rPr>
          <w:rFonts w:eastAsia="Times New Roman" w:cs="Times New Roman"/>
          <w:color w:val="000000" w:themeColor="text1"/>
          <w:szCs w:val="24"/>
          <w:highlight w:val="white"/>
        </w:rPr>
        <w:t>Podkorytova</w:t>
      </w:r>
      <w:proofErr w:type="spellEnd"/>
      <w:r w:rsidRPr="007E60DB">
        <w:rPr>
          <w:rFonts w:eastAsia="Times New Roman" w:cs="Times New Roman"/>
          <w:color w:val="000000" w:themeColor="text1"/>
          <w:szCs w:val="24"/>
          <w:highlight w:val="white"/>
        </w:rPr>
        <w:t xml:space="preserve">, O. and </w:t>
      </w:r>
      <w:proofErr w:type="spellStart"/>
      <w:r w:rsidRPr="007E60DB">
        <w:rPr>
          <w:rFonts w:eastAsia="Times New Roman" w:cs="Times New Roman"/>
          <w:color w:val="000000" w:themeColor="text1"/>
          <w:szCs w:val="24"/>
          <w:highlight w:val="white"/>
        </w:rPr>
        <w:t>Malova</w:t>
      </w:r>
      <w:proofErr w:type="spellEnd"/>
      <w:r w:rsidRPr="007E60DB">
        <w:rPr>
          <w:rFonts w:eastAsia="Times New Roman" w:cs="Times New Roman"/>
          <w:color w:val="000000" w:themeColor="text1"/>
          <w:szCs w:val="24"/>
          <w:highlight w:val="white"/>
        </w:rPr>
        <w:t xml:space="preserve">, A., 2020. Linking customer satisfaction with financial performance: an empirical study of Scandinavian banks. </w:t>
      </w:r>
      <w:r w:rsidRPr="007E60DB">
        <w:rPr>
          <w:rFonts w:eastAsia="Times New Roman" w:cs="Times New Roman"/>
          <w:i/>
          <w:color w:val="000000" w:themeColor="text1"/>
          <w:szCs w:val="24"/>
        </w:rPr>
        <w:t>Total Quality Management &amp; Business Excellence</w:t>
      </w:r>
      <w:r w:rsidRPr="007E60DB">
        <w:rPr>
          <w:rFonts w:eastAsia="Times New Roman" w:cs="Times New Roman"/>
          <w:color w:val="000000" w:themeColor="text1"/>
          <w:szCs w:val="24"/>
        </w:rPr>
        <w:t xml:space="preserve">, </w:t>
      </w:r>
      <w:r w:rsidRPr="007E60DB">
        <w:rPr>
          <w:rFonts w:eastAsia="Times New Roman" w:cs="Times New Roman"/>
          <w:i/>
          <w:color w:val="000000" w:themeColor="text1"/>
          <w:szCs w:val="24"/>
        </w:rPr>
        <w:t>31</w:t>
      </w:r>
      <w:r w:rsidRPr="007E60DB">
        <w:rPr>
          <w:rFonts w:eastAsia="Times New Roman" w:cs="Times New Roman"/>
          <w:color w:val="000000" w:themeColor="text1"/>
          <w:szCs w:val="24"/>
        </w:rPr>
        <w:t>(15-16), pp.1684-1702.</w:t>
      </w:r>
    </w:p>
    <w:p w14:paraId="334915E9" w14:textId="77777777" w:rsidR="00064AB3" w:rsidRPr="007E60DB" w:rsidRDefault="00064AB3" w:rsidP="007E60DB">
      <w:pPr>
        <w:pStyle w:val="ListParagraph"/>
        <w:numPr>
          <w:ilvl w:val="0"/>
          <w:numId w:val="2"/>
        </w:numPr>
        <w:ind w:left="0" w:firstLine="284"/>
        <w:rPr>
          <w:rFonts w:cs="Times New Roman"/>
          <w:color w:val="000000" w:themeColor="text1"/>
          <w:szCs w:val="24"/>
          <w:shd w:val="clear" w:color="auto" w:fill="FFFFFF"/>
        </w:rPr>
      </w:pPr>
      <w:proofErr w:type="spellStart"/>
      <w:r w:rsidRPr="007E60DB">
        <w:rPr>
          <w:rFonts w:cs="Times New Roman"/>
          <w:color w:val="000000" w:themeColor="text1"/>
          <w:szCs w:val="24"/>
          <w:shd w:val="clear" w:color="auto" w:fill="FFFFFF"/>
        </w:rPr>
        <w:t>Hosaka</w:t>
      </w:r>
      <w:proofErr w:type="spellEnd"/>
      <w:r w:rsidRPr="007E60DB">
        <w:rPr>
          <w:rFonts w:cs="Times New Roman"/>
          <w:color w:val="000000" w:themeColor="text1"/>
          <w:szCs w:val="24"/>
          <w:shd w:val="clear" w:color="auto" w:fill="FFFFFF"/>
        </w:rPr>
        <w:t>, T., 2019. Bankruptcy prediction using imaged financial ratios and convolutional neural networks. Expert systems with applications, 117, pp.287-299.</w:t>
      </w:r>
    </w:p>
    <w:p w14:paraId="15DA51C8" w14:textId="77777777" w:rsidR="00064AB3" w:rsidRPr="007E60DB" w:rsidRDefault="00064AB3" w:rsidP="007E60DB">
      <w:pPr>
        <w:pStyle w:val="ListParagraph"/>
        <w:numPr>
          <w:ilvl w:val="0"/>
          <w:numId w:val="2"/>
        </w:numPr>
        <w:ind w:left="0" w:firstLine="284"/>
        <w:rPr>
          <w:rFonts w:eastAsia="Times New Roman" w:cs="Times New Roman"/>
          <w:color w:val="000000" w:themeColor="text1"/>
          <w:szCs w:val="24"/>
        </w:rPr>
      </w:pPr>
      <w:proofErr w:type="spellStart"/>
      <w:r w:rsidRPr="007E60DB">
        <w:rPr>
          <w:rFonts w:eastAsia="Times New Roman" w:cs="Times New Roman"/>
          <w:color w:val="000000" w:themeColor="text1"/>
          <w:szCs w:val="24"/>
          <w:highlight w:val="white"/>
        </w:rPr>
        <w:t>Irman</w:t>
      </w:r>
      <w:proofErr w:type="spellEnd"/>
      <w:r w:rsidRPr="007E60DB">
        <w:rPr>
          <w:rFonts w:eastAsia="Times New Roman" w:cs="Times New Roman"/>
          <w:color w:val="000000" w:themeColor="text1"/>
          <w:szCs w:val="24"/>
          <w:highlight w:val="white"/>
        </w:rPr>
        <w:t xml:space="preserve">, M. and </w:t>
      </w:r>
      <w:proofErr w:type="spellStart"/>
      <w:r w:rsidRPr="007E60DB">
        <w:rPr>
          <w:rFonts w:eastAsia="Times New Roman" w:cs="Times New Roman"/>
          <w:color w:val="000000" w:themeColor="text1"/>
          <w:szCs w:val="24"/>
          <w:highlight w:val="white"/>
        </w:rPr>
        <w:t>Purwati</w:t>
      </w:r>
      <w:proofErr w:type="spellEnd"/>
      <w:r w:rsidRPr="007E60DB">
        <w:rPr>
          <w:rFonts w:eastAsia="Times New Roman" w:cs="Times New Roman"/>
          <w:color w:val="000000" w:themeColor="text1"/>
          <w:szCs w:val="24"/>
          <w:highlight w:val="white"/>
        </w:rPr>
        <w:t xml:space="preserve">, A.A., 2020. Analysis on the influence of current ratio, debt to equity ratio and total asset turnover toward return on assets on the </w:t>
      </w:r>
      <w:proofErr w:type="spellStart"/>
      <w:r w:rsidRPr="007E60DB">
        <w:rPr>
          <w:rFonts w:eastAsia="Times New Roman" w:cs="Times New Roman"/>
          <w:color w:val="000000" w:themeColor="text1"/>
          <w:szCs w:val="24"/>
          <w:highlight w:val="white"/>
        </w:rPr>
        <w:t>otomotive</w:t>
      </w:r>
      <w:proofErr w:type="spellEnd"/>
      <w:r w:rsidRPr="007E60DB">
        <w:rPr>
          <w:rFonts w:eastAsia="Times New Roman" w:cs="Times New Roman"/>
          <w:color w:val="000000" w:themeColor="text1"/>
          <w:szCs w:val="24"/>
          <w:highlight w:val="white"/>
        </w:rPr>
        <w:t xml:space="preserve"> and component company that has been registered in Indonesia Stock Exchange Within 2011-2017. </w:t>
      </w:r>
      <w:r w:rsidRPr="007E60DB">
        <w:rPr>
          <w:rFonts w:eastAsia="Times New Roman" w:cs="Times New Roman"/>
          <w:i/>
          <w:color w:val="000000" w:themeColor="text1"/>
          <w:szCs w:val="24"/>
        </w:rPr>
        <w:t>International Journal of Economics Development Research (IJEDR)</w:t>
      </w:r>
      <w:r w:rsidRPr="007E60DB">
        <w:rPr>
          <w:rFonts w:eastAsia="Times New Roman" w:cs="Times New Roman"/>
          <w:color w:val="000000" w:themeColor="text1"/>
          <w:szCs w:val="24"/>
        </w:rPr>
        <w:t xml:space="preserve">, </w:t>
      </w:r>
      <w:r w:rsidRPr="007E60DB">
        <w:rPr>
          <w:rFonts w:eastAsia="Times New Roman" w:cs="Times New Roman"/>
          <w:i/>
          <w:color w:val="000000" w:themeColor="text1"/>
          <w:szCs w:val="24"/>
        </w:rPr>
        <w:t>1</w:t>
      </w:r>
      <w:r w:rsidRPr="007E60DB">
        <w:rPr>
          <w:rFonts w:eastAsia="Times New Roman" w:cs="Times New Roman"/>
          <w:color w:val="000000" w:themeColor="text1"/>
          <w:szCs w:val="24"/>
        </w:rPr>
        <w:t>(1), pp.36-44.</w:t>
      </w:r>
    </w:p>
    <w:p w14:paraId="738019BB" w14:textId="77777777" w:rsidR="00064AB3" w:rsidRPr="007E60DB" w:rsidRDefault="00064AB3" w:rsidP="007E60DB">
      <w:pPr>
        <w:pStyle w:val="ListParagraph"/>
        <w:numPr>
          <w:ilvl w:val="0"/>
          <w:numId w:val="2"/>
        </w:numPr>
        <w:ind w:left="0" w:firstLine="284"/>
        <w:rPr>
          <w:rFonts w:eastAsia="Times New Roman" w:cs="Times New Roman"/>
          <w:color w:val="000000" w:themeColor="text1"/>
          <w:szCs w:val="24"/>
        </w:rPr>
      </w:pPr>
      <w:proofErr w:type="spellStart"/>
      <w:r w:rsidRPr="007E60DB">
        <w:rPr>
          <w:rFonts w:eastAsia="Times New Roman" w:cs="Times New Roman"/>
          <w:color w:val="000000" w:themeColor="text1"/>
          <w:szCs w:val="24"/>
          <w:highlight w:val="white"/>
        </w:rPr>
        <w:t>Kadim</w:t>
      </w:r>
      <w:proofErr w:type="spellEnd"/>
      <w:r w:rsidRPr="007E60DB">
        <w:rPr>
          <w:rFonts w:eastAsia="Times New Roman" w:cs="Times New Roman"/>
          <w:color w:val="000000" w:themeColor="text1"/>
          <w:szCs w:val="24"/>
          <w:highlight w:val="white"/>
        </w:rPr>
        <w:t xml:space="preserve">, A., </w:t>
      </w:r>
      <w:proofErr w:type="spellStart"/>
      <w:r w:rsidRPr="007E60DB">
        <w:rPr>
          <w:rFonts w:eastAsia="Times New Roman" w:cs="Times New Roman"/>
          <w:color w:val="000000" w:themeColor="text1"/>
          <w:szCs w:val="24"/>
          <w:highlight w:val="white"/>
        </w:rPr>
        <w:t>Sunardi</w:t>
      </w:r>
      <w:proofErr w:type="spellEnd"/>
      <w:r w:rsidRPr="007E60DB">
        <w:rPr>
          <w:rFonts w:eastAsia="Times New Roman" w:cs="Times New Roman"/>
          <w:color w:val="000000" w:themeColor="text1"/>
          <w:szCs w:val="24"/>
          <w:highlight w:val="white"/>
        </w:rPr>
        <w:t xml:space="preserve">, N. and Husain, T., 2020. The modeling firm's value based on financial ratios, intellectual capital and dividend policy. </w:t>
      </w:r>
      <w:r w:rsidRPr="007E60DB">
        <w:rPr>
          <w:rFonts w:eastAsia="Times New Roman" w:cs="Times New Roman"/>
          <w:i/>
          <w:color w:val="000000" w:themeColor="text1"/>
          <w:szCs w:val="24"/>
        </w:rPr>
        <w:t>Accounting</w:t>
      </w:r>
      <w:r w:rsidRPr="007E60DB">
        <w:rPr>
          <w:rFonts w:eastAsia="Times New Roman" w:cs="Times New Roman"/>
          <w:color w:val="000000" w:themeColor="text1"/>
          <w:szCs w:val="24"/>
        </w:rPr>
        <w:t xml:space="preserve">, </w:t>
      </w:r>
      <w:r w:rsidRPr="007E60DB">
        <w:rPr>
          <w:rFonts w:eastAsia="Times New Roman" w:cs="Times New Roman"/>
          <w:i/>
          <w:color w:val="000000" w:themeColor="text1"/>
          <w:szCs w:val="24"/>
        </w:rPr>
        <w:t>6</w:t>
      </w:r>
      <w:r w:rsidRPr="007E60DB">
        <w:rPr>
          <w:rFonts w:eastAsia="Times New Roman" w:cs="Times New Roman"/>
          <w:color w:val="000000" w:themeColor="text1"/>
          <w:szCs w:val="24"/>
        </w:rPr>
        <w:t>(5), pp.859-870.</w:t>
      </w:r>
    </w:p>
    <w:p w14:paraId="1467FDFE" w14:textId="77777777" w:rsidR="00064AB3" w:rsidRPr="007E60DB" w:rsidRDefault="00064AB3" w:rsidP="007E60DB">
      <w:pPr>
        <w:pStyle w:val="ListParagraph"/>
        <w:numPr>
          <w:ilvl w:val="0"/>
          <w:numId w:val="2"/>
        </w:numPr>
        <w:ind w:left="0" w:firstLine="284"/>
        <w:rPr>
          <w:rFonts w:cs="Times New Roman"/>
          <w:color w:val="000000" w:themeColor="text1"/>
          <w:szCs w:val="24"/>
        </w:rPr>
      </w:pPr>
      <w:proofErr w:type="spellStart"/>
      <w:r w:rsidRPr="007E60DB">
        <w:rPr>
          <w:rFonts w:cs="Times New Roman"/>
          <w:color w:val="000000" w:themeColor="text1"/>
          <w:szCs w:val="24"/>
        </w:rPr>
        <w:lastRenderedPageBreak/>
        <w:t>Kliestik</w:t>
      </w:r>
      <w:proofErr w:type="spellEnd"/>
      <w:r w:rsidRPr="007E60DB">
        <w:rPr>
          <w:rFonts w:cs="Times New Roman"/>
          <w:color w:val="000000" w:themeColor="text1"/>
          <w:szCs w:val="24"/>
        </w:rPr>
        <w:t xml:space="preserve">, T., </w:t>
      </w:r>
      <w:proofErr w:type="spellStart"/>
      <w:r w:rsidRPr="007E60DB">
        <w:rPr>
          <w:rFonts w:cs="Times New Roman"/>
          <w:color w:val="000000" w:themeColor="text1"/>
          <w:szCs w:val="24"/>
        </w:rPr>
        <w:t>Valaskova</w:t>
      </w:r>
      <w:proofErr w:type="spellEnd"/>
      <w:r w:rsidRPr="007E60DB">
        <w:rPr>
          <w:rFonts w:cs="Times New Roman"/>
          <w:color w:val="000000" w:themeColor="text1"/>
          <w:szCs w:val="24"/>
        </w:rPr>
        <w:t xml:space="preserve">, K., </w:t>
      </w:r>
      <w:proofErr w:type="spellStart"/>
      <w:r w:rsidRPr="007E60DB">
        <w:rPr>
          <w:rFonts w:cs="Times New Roman"/>
          <w:color w:val="000000" w:themeColor="text1"/>
          <w:szCs w:val="24"/>
        </w:rPr>
        <w:t>Lazaroiu</w:t>
      </w:r>
      <w:proofErr w:type="spellEnd"/>
      <w:r w:rsidRPr="007E60DB">
        <w:rPr>
          <w:rFonts w:cs="Times New Roman"/>
          <w:color w:val="000000" w:themeColor="text1"/>
          <w:szCs w:val="24"/>
        </w:rPr>
        <w:t xml:space="preserve">, G., </w:t>
      </w:r>
      <w:proofErr w:type="spellStart"/>
      <w:r w:rsidRPr="007E60DB">
        <w:rPr>
          <w:rFonts w:cs="Times New Roman"/>
          <w:color w:val="000000" w:themeColor="text1"/>
          <w:szCs w:val="24"/>
        </w:rPr>
        <w:t>Kovacova</w:t>
      </w:r>
      <w:proofErr w:type="spellEnd"/>
      <w:r w:rsidRPr="007E60DB">
        <w:rPr>
          <w:rFonts w:cs="Times New Roman"/>
          <w:color w:val="000000" w:themeColor="text1"/>
          <w:szCs w:val="24"/>
        </w:rPr>
        <w:t xml:space="preserve">, M. and </w:t>
      </w:r>
      <w:proofErr w:type="spellStart"/>
      <w:r w:rsidRPr="007E60DB">
        <w:rPr>
          <w:rFonts w:cs="Times New Roman"/>
          <w:color w:val="000000" w:themeColor="text1"/>
          <w:szCs w:val="24"/>
        </w:rPr>
        <w:t>Vrbka</w:t>
      </w:r>
      <w:proofErr w:type="spellEnd"/>
      <w:r w:rsidRPr="007E60DB">
        <w:rPr>
          <w:rFonts w:cs="Times New Roman"/>
          <w:color w:val="000000" w:themeColor="text1"/>
          <w:szCs w:val="24"/>
        </w:rPr>
        <w:t>, J., 2020. Remaining financially healthy and competitive: The role of financial predictors. Journal of Competitiveness, 12(1), p.74.</w:t>
      </w:r>
    </w:p>
    <w:p w14:paraId="7487B1D7" w14:textId="77777777" w:rsidR="00064AB3" w:rsidRPr="007E60DB" w:rsidRDefault="00064AB3" w:rsidP="007E60DB">
      <w:pPr>
        <w:pStyle w:val="ListParagraph"/>
        <w:numPr>
          <w:ilvl w:val="0"/>
          <w:numId w:val="2"/>
        </w:numPr>
        <w:ind w:left="0" w:firstLine="284"/>
        <w:rPr>
          <w:rFonts w:cs="Times New Roman"/>
          <w:color w:val="000000" w:themeColor="text1"/>
          <w:szCs w:val="24"/>
          <w:shd w:val="clear" w:color="auto" w:fill="FFFFFF"/>
        </w:rPr>
      </w:pPr>
      <w:r w:rsidRPr="007E60DB">
        <w:rPr>
          <w:rFonts w:cs="Times New Roman"/>
          <w:color w:val="000000" w:themeColor="text1"/>
          <w:szCs w:val="24"/>
          <w:shd w:val="clear" w:color="auto" w:fill="FFFFFF"/>
        </w:rPr>
        <w:t>Kwak, J.K., 2019. Analysis of inventory turnover as a performance measure in manufacturing industry. </w:t>
      </w:r>
      <w:r w:rsidRPr="007E60DB">
        <w:rPr>
          <w:rFonts w:cs="Times New Roman"/>
          <w:i/>
          <w:iCs/>
          <w:color w:val="000000" w:themeColor="text1"/>
          <w:szCs w:val="24"/>
          <w:shd w:val="clear" w:color="auto" w:fill="FFFFFF"/>
        </w:rPr>
        <w:t>Processes</w:t>
      </w:r>
      <w:r w:rsidRPr="007E60DB">
        <w:rPr>
          <w:rFonts w:cs="Times New Roman"/>
          <w:color w:val="000000" w:themeColor="text1"/>
          <w:szCs w:val="24"/>
          <w:shd w:val="clear" w:color="auto" w:fill="FFFFFF"/>
        </w:rPr>
        <w:t>, </w:t>
      </w:r>
      <w:r w:rsidRPr="007E60DB">
        <w:rPr>
          <w:rFonts w:cs="Times New Roman"/>
          <w:i/>
          <w:iCs/>
          <w:color w:val="000000" w:themeColor="text1"/>
          <w:szCs w:val="24"/>
          <w:shd w:val="clear" w:color="auto" w:fill="FFFFFF"/>
        </w:rPr>
        <w:t>7</w:t>
      </w:r>
      <w:r w:rsidRPr="007E60DB">
        <w:rPr>
          <w:rFonts w:cs="Times New Roman"/>
          <w:color w:val="000000" w:themeColor="text1"/>
          <w:szCs w:val="24"/>
          <w:shd w:val="clear" w:color="auto" w:fill="FFFFFF"/>
        </w:rPr>
        <w:t>(10), p.760.</w:t>
      </w:r>
    </w:p>
    <w:p w14:paraId="14BE8AA1" w14:textId="77777777" w:rsidR="00064AB3" w:rsidRPr="00F10461" w:rsidRDefault="00064AB3" w:rsidP="007E60DB">
      <w:pPr>
        <w:pStyle w:val="ListParagraph"/>
        <w:numPr>
          <w:ilvl w:val="0"/>
          <w:numId w:val="2"/>
        </w:numPr>
        <w:ind w:left="0" w:firstLine="284"/>
      </w:pPr>
      <w:r w:rsidRPr="007E60DB">
        <w:rPr>
          <w:highlight w:val="white"/>
        </w:rPr>
        <w:t xml:space="preserve">Luo, J. and </w:t>
      </w:r>
      <w:proofErr w:type="spellStart"/>
      <w:r w:rsidRPr="007E60DB">
        <w:rPr>
          <w:highlight w:val="white"/>
        </w:rPr>
        <w:t>Lusmeida</w:t>
      </w:r>
      <w:proofErr w:type="spellEnd"/>
      <w:r w:rsidRPr="007E60DB">
        <w:rPr>
          <w:highlight w:val="white"/>
        </w:rPr>
        <w:t xml:space="preserve">, H., 2019, October. The Effect of Corporate Social Responsibility and Financial Ratio to Company’s Value (Case Study of Companies Listed in LQ45 of IDX for the period 2011-2015). In </w:t>
      </w:r>
      <w:r w:rsidRPr="007E60DB">
        <w:rPr>
          <w:i/>
        </w:rPr>
        <w:t>2018 International Conference on Islamic Economics and Business (ICONIES 2018)</w:t>
      </w:r>
      <w:r w:rsidRPr="00F10461">
        <w:t xml:space="preserve"> (pp. 128-134). Atlantis Press.</w:t>
      </w:r>
    </w:p>
    <w:p w14:paraId="6CD91056" w14:textId="77777777" w:rsidR="00064AB3" w:rsidRPr="007E60DB" w:rsidRDefault="00064AB3" w:rsidP="007E60DB">
      <w:pPr>
        <w:pStyle w:val="ListParagraph"/>
        <w:numPr>
          <w:ilvl w:val="0"/>
          <w:numId w:val="2"/>
        </w:numPr>
        <w:ind w:left="0" w:firstLine="284"/>
        <w:rPr>
          <w:rFonts w:cs="Times New Roman"/>
          <w:color w:val="000000" w:themeColor="text1"/>
          <w:szCs w:val="24"/>
        </w:rPr>
      </w:pPr>
      <w:r w:rsidRPr="007E60DB">
        <w:rPr>
          <w:rFonts w:cs="Times New Roman"/>
          <w:color w:val="000000" w:themeColor="text1"/>
          <w:szCs w:val="24"/>
        </w:rPr>
        <w:t xml:space="preserve">Ngoc, N.M., Tien, N.H. and Thu, T.H., 2021. The Impact of Capital Structure on Financial Performance of Logistic Service Providers Listed on Ho Chi Minh City Stock Exchange. </w:t>
      </w:r>
      <w:proofErr w:type="spellStart"/>
      <w:r w:rsidRPr="007E60DB">
        <w:rPr>
          <w:rFonts w:cs="Times New Roman"/>
          <w:color w:val="000000" w:themeColor="text1"/>
          <w:szCs w:val="24"/>
        </w:rPr>
        <w:t>PalArch's</w:t>
      </w:r>
      <w:proofErr w:type="spellEnd"/>
      <w:r w:rsidRPr="007E60DB">
        <w:rPr>
          <w:rFonts w:cs="Times New Roman"/>
          <w:color w:val="000000" w:themeColor="text1"/>
          <w:szCs w:val="24"/>
        </w:rPr>
        <w:t xml:space="preserve"> Journal of Archaeology of Egypt/Egyptology, 18(2), pp.688-719.</w:t>
      </w:r>
    </w:p>
    <w:p w14:paraId="5E54A8E1" w14:textId="77777777" w:rsidR="00064AB3" w:rsidRPr="007E60DB" w:rsidRDefault="00064AB3" w:rsidP="007E60DB">
      <w:pPr>
        <w:pStyle w:val="ListParagraph"/>
        <w:numPr>
          <w:ilvl w:val="0"/>
          <w:numId w:val="2"/>
        </w:numPr>
        <w:ind w:left="0" w:firstLine="284"/>
        <w:rPr>
          <w:rFonts w:cs="Times New Roman"/>
          <w:color w:val="000000" w:themeColor="text1"/>
          <w:szCs w:val="24"/>
          <w:shd w:val="clear" w:color="auto" w:fill="FFFFFF"/>
        </w:rPr>
      </w:pPr>
      <w:r w:rsidRPr="007E60DB">
        <w:rPr>
          <w:rFonts w:cs="Times New Roman"/>
          <w:color w:val="000000" w:themeColor="text1"/>
          <w:szCs w:val="24"/>
          <w:shd w:val="clear" w:color="auto" w:fill="FFFFFF"/>
        </w:rPr>
        <w:t xml:space="preserve">UMA, M. and SUWETHA, G., 2019. A Study on </w:t>
      </w:r>
      <w:proofErr w:type="spellStart"/>
      <w:r w:rsidRPr="007E60DB">
        <w:rPr>
          <w:rFonts w:cs="Times New Roman"/>
          <w:color w:val="000000" w:themeColor="text1"/>
          <w:szCs w:val="24"/>
          <w:shd w:val="clear" w:color="auto" w:fill="FFFFFF"/>
        </w:rPr>
        <w:t>Predective</w:t>
      </w:r>
      <w:proofErr w:type="spellEnd"/>
      <w:r w:rsidRPr="007E60DB">
        <w:rPr>
          <w:rFonts w:cs="Times New Roman"/>
          <w:color w:val="000000" w:themeColor="text1"/>
          <w:szCs w:val="24"/>
          <w:shd w:val="clear" w:color="auto" w:fill="FFFFFF"/>
        </w:rPr>
        <w:t xml:space="preserve"> Analysis of Receivable Management of ABC Ltd. </w:t>
      </w:r>
      <w:r w:rsidRPr="007E60DB">
        <w:rPr>
          <w:rFonts w:cs="Times New Roman"/>
          <w:i/>
          <w:iCs/>
          <w:color w:val="000000" w:themeColor="text1"/>
          <w:szCs w:val="24"/>
          <w:shd w:val="clear" w:color="auto" w:fill="FFFFFF"/>
        </w:rPr>
        <w:t>IJRAR-International Journal of Research and Analytical Reviews (IJRAR)</w:t>
      </w:r>
      <w:r w:rsidRPr="007E60DB">
        <w:rPr>
          <w:rFonts w:cs="Times New Roman"/>
          <w:color w:val="000000" w:themeColor="text1"/>
          <w:szCs w:val="24"/>
          <w:shd w:val="clear" w:color="auto" w:fill="FFFFFF"/>
        </w:rPr>
        <w:t>, </w:t>
      </w:r>
      <w:r w:rsidRPr="007E60DB">
        <w:rPr>
          <w:rFonts w:cs="Times New Roman"/>
          <w:i/>
          <w:iCs/>
          <w:color w:val="000000" w:themeColor="text1"/>
          <w:szCs w:val="24"/>
          <w:shd w:val="clear" w:color="auto" w:fill="FFFFFF"/>
        </w:rPr>
        <w:t>6</w:t>
      </w:r>
      <w:r w:rsidRPr="007E60DB">
        <w:rPr>
          <w:rFonts w:cs="Times New Roman"/>
          <w:color w:val="000000" w:themeColor="text1"/>
          <w:szCs w:val="24"/>
          <w:shd w:val="clear" w:color="auto" w:fill="FFFFFF"/>
        </w:rPr>
        <w:t>(2), pp.200-205.</w:t>
      </w:r>
    </w:p>
    <w:p w14:paraId="70DFA078" w14:textId="77777777" w:rsidR="00064AB3" w:rsidRPr="007E60DB" w:rsidRDefault="00064AB3" w:rsidP="007E60DB">
      <w:pPr>
        <w:pStyle w:val="ListParagraph"/>
        <w:numPr>
          <w:ilvl w:val="0"/>
          <w:numId w:val="2"/>
        </w:numPr>
        <w:ind w:left="0" w:firstLine="284"/>
        <w:jc w:val="left"/>
        <w:rPr>
          <w:b/>
          <w:szCs w:val="40"/>
        </w:rPr>
      </w:pPr>
      <w:bookmarkStart w:id="24" w:name="_Toc109734565"/>
      <w:r>
        <w:br w:type="page"/>
      </w:r>
    </w:p>
    <w:p w14:paraId="4E1C088A" w14:textId="77777777" w:rsidR="00950F62" w:rsidRDefault="00AA1956" w:rsidP="00047D5B">
      <w:pPr>
        <w:pStyle w:val="Heading1"/>
        <w:spacing w:before="240" w:after="240"/>
      </w:pPr>
      <w:r>
        <w:lastRenderedPageBreak/>
        <w:t>Appendix</w:t>
      </w:r>
      <w:bookmarkEnd w:id="24"/>
    </w:p>
    <w:p w14:paraId="2480742B" w14:textId="77777777" w:rsidR="00950F62" w:rsidRPr="0077421C" w:rsidRDefault="00AA1956" w:rsidP="00047D5B">
      <w:pPr>
        <w:pStyle w:val="Heading2"/>
        <w:spacing w:before="240" w:after="240"/>
      </w:pPr>
      <w:bookmarkStart w:id="25" w:name="_Toc109734566"/>
      <w:r>
        <w:t>Appendix 1: Ratio analysis</w:t>
      </w:r>
      <w:bookmarkEnd w:id="25"/>
    </w:p>
    <w:tbl>
      <w:tblPr>
        <w:tblStyle w:val="a"/>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396"/>
        <w:gridCol w:w="3629"/>
        <w:gridCol w:w="3000"/>
        <w:gridCol w:w="1535"/>
      </w:tblGrid>
      <w:tr w:rsidR="00950F62" w14:paraId="1361872E" w14:textId="77777777" w:rsidTr="0077421C">
        <w:trPr>
          <w:trHeight w:val="575"/>
          <w:jc w:val="center"/>
        </w:trPr>
        <w:tc>
          <w:tcPr>
            <w:tcW w:w="730" w:type="pct"/>
            <w:tcMar>
              <w:top w:w="100" w:type="dxa"/>
              <w:left w:w="100" w:type="dxa"/>
              <w:bottom w:w="100" w:type="dxa"/>
              <w:right w:w="100" w:type="dxa"/>
            </w:tcMar>
          </w:tcPr>
          <w:p w14:paraId="6EF56DE2" w14:textId="77777777" w:rsidR="00950F62" w:rsidRDefault="00AA1956" w:rsidP="00047D5B">
            <w:pPr>
              <w:spacing w:before="240" w:after="240"/>
              <w:rPr>
                <w:rFonts w:eastAsia="Times New Roman" w:cs="Times New Roman"/>
                <w:b/>
                <w:szCs w:val="24"/>
              </w:rPr>
            </w:pPr>
            <w:r>
              <w:rPr>
                <w:rFonts w:eastAsia="Times New Roman" w:cs="Times New Roman"/>
                <w:b/>
                <w:szCs w:val="24"/>
              </w:rPr>
              <w:t>Years</w:t>
            </w:r>
          </w:p>
        </w:tc>
        <w:tc>
          <w:tcPr>
            <w:tcW w:w="1898" w:type="pct"/>
            <w:tcMar>
              <w:top w:w="100" w:type="dxa"/>
              <w:left w:w="100" w:type="dxa"/>
              <w:bottom w:w="100" w:type="dxa"/>
              <w:right w:w="100" w:type="dxa"/>
            </w:tcMar>
          </w:tcPr>
          <w:p w14:paraId="58857641" w14:textId="77777777" w:rsidR="00950F62" w:rsidRDefault="00AA1956" w:rsidP="00047D5B">
            <w:pPr>
              <w:spacing w:before="240" w:after="240"/>
              <w:rPr>
                <w:rFonts w:eastAsia="Times New Roman" w:cs="Times New Roman"/>
                <w:b/>
                <w:szCs w:val="24"/>
              </w:rPr>
            </w:pPr>
            <w:r>
              <w:rPr>
                <w:rFonts w:eastAsia="Times New Roman" w:cs="Times New Roman"/>
                <w:b/>
                <w:szCs w:val="24"/>
              </w:rPr>
              <w:t>Particulars</w:t>
            </w:r>
          </w:p>
        </w:tc>
        <w:tc>
          <w:tcPr>
            <w:tcW w:w="1569" w:type="pct"/>
            <w:tcMar>
              <w:top w:w="100" w:type="dxa"/>
              <w:left w:w="100" w:type="dxa"/>
              <w:bottom w:w="100" w:type="dxa"/>
              <w:right w:w="100" w:type="dxa"/>
            </w:tcMar>
          </w:tcPr>
          <w:p w14:paraId="13167EE5" w14:textId="77777777" w:rsidR="00950F62" w:rsidRDefault="00AA1956" w:rsidP="00047D5B">
            <w:pPr>
              <w:spacing w:before="240" w:after="240"/>
              <w:rPr>
                <w:rFonts w:eastAsia="Times New Roman" w:cs="Times New Roman"/>
                <w:b/>
                <w:szCs w:val="24"/>
              </w:rPr>
            </w:pPr>
            <w:r>
              <w:rPr>
                <w:rFonts w:eastAsia="Times New Roman" w:cs="Times New Roman"/>
                <w:b/>
                <w:szCs w:val="24"/>
              </w:rPr>
              <w:t>Amount (In million)</w:t>
            </w:r>
          </w:p>
        </w:tc>
        <w:tc>
          <w:tcPr>
            <w:tcW w:w="803" w:type="pct"/>
            <w:tcMar>
              <w:top w:w="100" w:type="dxa"/>
              <w:left w:w="100" w:type="dxa"/>
              <w:bottom w:w="100" w:type="dxa"/>
              <w:right w:w="100" w:type="dxa"/>
            </w:tcMar>
          </w:tcPr>
          <w:p w14:paraId="610EE484" w14:textId="77777777" w:rsidR="00950F62" w:rsidRDefault="00AA1956" w:rsidP="00047D5B">
            <w:pPr>
              <w:spacing w:before="240" w:after="240"/>
              <w:rPr>
                <w:rFonts w:eastAsia="Times New Roman" w:cs="Times New Roman"/>
                <w:b/>
                <w:szCs w:val="24"/>
              </w:rPr>
            </w:pPr>
            <w:r>
              <w:rPr>
                <w:rFonts w:eastAsia="Times New Roman" w:cs="Times New Roman"/>
                <w:b/>
                <w:szCs w:val="24"/>
              </w:rPr>
              <w:t>Ratio</w:t>
            </w:r>
          </w:p>
        </w:tc>
      </w:tr>
      <w:tr w:rsidR="00950F62" w14:paraId="18BDB84F" w14:textId="77777777" w:rsidTr="0077421C">
        <w:trPr>
          <w:trHeight w:val="575"/>
          <w:jc w:val="center"/>
        </w:trPr>
        <w:tc>
          <w:tcPr>
            <w:tcW w:w="730" w:type="pct"/>
            <w:vMerge w:val="restart"/>
            <w:tcMar>
              <w:top w:w="100" w:type="dxa"/>
              <w:left w:w="100" w:type="dxa"/>
              <w:bottom w:w="100" w:type="dxa"/>
              <w:right w:w="100" w:type="dxa"/>
            </w:tcMar>
          </w:tcPr>
          <w:p w14:paraId="1F8BA06B" w14:textId="77777777" w:rsidR="00950F62" w:rsidRDefault="00AA1956" w:rsidP="00047D5B">
            <w:pPr>
              <w:spacing w:before="240" w:after="240"/>
              <w:rPr>
                <w:rFonts w:eastAsia="Times New Roman" w:cs="Times New Roman"/>
                <w:szCs w:val="24"/>
              </w:rPr>
            </w:pPr>
            <w:r>
              <w:rPr>
                <w:rFonts w:eastAsia="Times New Roman" w:cs="Times New Roman"/>
                <w:szCs w:val="24"/>
              </w:rPr>
              <w:t>2020</w:t>
            </w:r>
          </w:p>
        </w:tc>
        <w:tc>
          <w:tcPr>
            <w:tcW w:w="1898" w:type="pct"/>
            <w:tcMar>
              <w:top w:w="100" w:type="dxa"/>
              <w:left w:w="100" w:type="dxa"/>
              <w:bottom w:w="100" w:type="dxa"/>
              <w:right w:w="100" w:type="dxa"/>
            </w:tcMar>
          </w:tcPr>
          <w:p w14:paraId="4A95DEE5" w14:textId="77777777" w:rsidR="00950F62" w:rsidRDefault="00AA1956" w:rsidP="00047D5B">
            <w:pPr>
              <w:spacing w:before="240" w:after="240"/>
              <w:rPr>
                <w:rFonts w:eastAsia="Times New Roman" w:cs="Times New Roman"/>
                <w:szCs w:val="24"/>
              </w:rPr>
            </w:pPr>
            <w:r>
              <w:rPr>
                <w:rFonts w:eastAsia="Times New Roman" w:cs="Times New Roman"/>
                <w:szCs w:val="24"/>
              </w:rPr>
              <w:t>PBIT</w:t>
            </w:r>
          </w:p>
        </w:tc>
        <w:tc>
          <w:tcPr>
            <w:tcW w:w="1569" w:type="pct"/>
            <w:tcMar>
              <w:top w:w="100" w:type="dxa"/>
              <w:left w:w="100" w:type="dxa"/>
              <w:bottom w:w="100" w:type="dxa"/>
              <w:right w:w="100" w:type="dxa"/>
            </w:tcMar>
          </w:tcPr>
          <w:p w14:paraId="7294CF9B"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539.00</w:t>
            </w:r>
          </w:p>
        </w:tc>
        <w:tc>
          <w:tcPr>
            <w:tcW w:w="803" w:type="pct"/>
            <w:vMerge w:val="restart"/>
            <w:tcMar>
              <w:top w:w="100" w:type="dxa"/>
              <w:left w:w="100" w:type="dxa"/>
              <w:bottom w:w="100" w:type="dxa"/>
              <w:right w:w="100" w:type="dxa"/>
            </w:tcMar>
          </w:tcPr>
          <w:p w14:paraId="51ED5409" w14:textId="77777777" w:rsidR="00950F62" w:rsidRDefault="00AA1956" w:rsidP="00047D5B">
            <w:pPr>
              <w:spacing w:before="240" w:after="240"/>
              <w:rPr>
                <w:rFonts w:eastAsia="Times New Roman" w:cs="Times New Roman"/>
                <w:szCs w:val="24"/>
              </w:rPr>
            </w:pPr>
            <w:r>
              <w:rPr>
                <w:rFonts w:eastAsia="Times New Roman" w:cs="Times New Roman"/>
                <w:szCs w:val="24"/>
              </w:rPr>
              <w:t>8%</w:t>
            </w:r>
          </w:p>
        </w:tc>
      </w:tr>
      <w:tr w:rsidR="00950F62" w14:paraId="2EE33881" w14:textId="77777777" w:rsidTr="0077421C">
        <w:trPr>
          <w:trHeight w:val="575"/>
          <w:jc w:val="center"/>
        </w:trPr>
        <w:tc>
          <w:tcPr>
            <w:tcW w:w="730" w:type="pct"/>
            <w:vMerge/>
            <w:shd w:val="clear" w:color="auto" w:fill="auto"/>
            <w:tcMar>
              <w:top w:w="100" w:type="dxa"/>
              <w:left w:w="100" w:type="dxa"/>
              <w:bottom w:w="100" w:type="dxa"/>
              <w:right w:w="100" w:type="dxa"/>
            </w:tcMar>
          </w:tcPr>
          <w:p w14:paraId="41547CC6" w14:textId="77777777" w:rsidR="00950F62" w:rsidRDefault="00950F62" w:rsidP="00047D5B">
            <w:pPr>
              <w:spacing w:before="240" w:after="240"/>
              <w:rPr>
                <w:rFonts w:eastAsia="Times New Roman" w:cs="Times New Roman"/>
                <w:szCs w:val="24"/>
              </w:rPr>
            </w:pPr>
          </w:p>
        </w:tc>
        <w:tc>
          <w:tcPr>
            <w:tcW w:w="1898" w:type="pct"/>
            <w:shd w:val="clear" w:color="auto" w:fill="auto"/>
            <w:tcMar>
              <w:top w:w="100" w:type="dxa"/>
              <w:left w:w="100" w:type="dxa"/>
              <w:bottom w:w="100" w:type="dxa"/>
              <w:right w:w="100" w:type="dxa"/>
            </w:tcMar>
          </w:tcPr>
          <w:p w14:paraId="61439C1B" w14:textId="77777777" w:rsidR="00950F62" w:rsidRDefault="00AA1956" w:rsidP="00047D5B">
            <w:pPr>
              <w:spacing w:before="240" w:after="240"/>
              <w:rPr>
                <w:rFonts w:eastAsia="Times New Roman" w:cs="Times New Roman"/>
                <w:szCs w:val="24"/>
              </w:rPr>
            </w:pPr>
            <w:r>
              <w:rPr>
                <w:rFonts w:eastAsia="Times New Roman" w:cs="Times New Roman"/>
                <w:szCs w:val="24"/>
              </w:rPr>
              <w:t>Capital employed</w:t>
            </w:r>
          </w:p>
        </w:tc>
        <w:tc>
          <w:tcPr>
            <w:tcW w:w="1569" w:type="pct"/>
            <w:shd w:val="clear" w:color="auto" w:fill="auto"/>
            <w:tcMar>
              <w:top w:w="100" w:type="dxa"/>
              <w:left w:w="100" w:type="dxa"/>
              <w:bottom w:w="100" w:type="dxa"/>
              <w:right w:w="100" w:type="dxa"/>
            </w:tcMar>
          </w:tcPr>
          <w:p w14:paraId="79C8B263"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7,041.00</w:t>
            </w:r>
          </w:p>
        </w:tc>
        <w:tc>
          <w:tcPr>
            <w:tcW w:w="803" w:type="pct"/>
            <w:vMerge/>
            <w:shd w:val="clear" w:color="auto" w:fill="auto"/>
            <w:tcMar>
              <w:top w:w="100" w:type="dxa"/>
              <w:left w:w="100" w:type="dxa"/>
              <w:bottom w:w="100" w:type="dxa"/>
              <w:right w:w="100" w:type="dxa"/>
            </w:tcMar>
          </w:tcPr>
          <w:p w14:paraId="23708677" w14:textId="77777777" w:rsidR="00950F62" w:rsidRDefault="00950F62" w:rsidP="00047D5B">
            <w:pPr>
              <w:spacing w:before="240" w:after="240"/>
              <w:rPr>
                <w:rFonts w:eastAsia="Times New Roman" w:cs="Times New Roman"/>
                <w:szCs w:val="24"/>
              </w:rPr>
            </w:pPr>
          </w:p>
        </w:tc>
      </w:tr>
      <w:tr w:rsidR="00950F62" w14:paraId="0F7ECC54" w14:textId="77777777" w:rsidTr="0077421C">
        <w:trPr>
          <w:trHeight w:val="575"/>
          <w:jc w:val="center"/>
        </w:trPr>
        <w:tc>
          <w:tcPr>
            <w:tcW w:w="730" w:type="pct"/>
            <w:vMerge w:val="restart"/>
            <w:shd w:val="clear" w:color="auto" w:fill="auto"/>
            <w:tcMar>
              <w:top w:w="100" w:type="dxa"/>
              <w:left w:w="100" w:type="dxa"/>
              <w:bottom w:w="100" w:type="dxa"/>
              <w:right w:w="100" w:type="dxa"/>
            </w:tcMar>
          </w:tcPr>
          <w:p w14:paraId="5DFB8C52" w14:textId="77777777" w:rsidR="00950F62" w:rsidRDefault="00AA1956" w:rsidP="00047D5B">
            <w:pPr>
              <w:spacing w:before="240" w:after="240"/>
              <w:rPr>
                <w:rFonts w:eastAsia="Times New Roman" w:cs="Times New Roman"/>
                <w:szCs w:val="24"/>
              </w:rPr>
            </w:pPr>
            <w:r>
              <w:rPr>
                <w:rFonts w:eastAsia="Times New Roman" w:cs="Times New Roman"/>
                <w:szCs w:val="24"/>
              </w:rPr>
              <w:t>2021</w:t>
            </w:r>
          </w:p>
        </w:tc>
        <w:tc>
          <w:tcPr>
            <w:tcW w:w="1898" w:type="pct"/>
            <w:shd w:val="clear" w:color="auto" w:fill="auto"/>
            <w:tcMar>
              <w:top w:w="100" w:type="dxa"/>
              <w:left w:w="100" w:type="dxa"/>
              <w:bottom w:w="100" w:type="dxa"/>
              <w:right w:w="100" w:type="dxa"/>
            </w:tcMar>
          </w:tcPr>
          <w:p w14:paraId="16430F5E" w14:textId="77777777" w:rsidR="00950F62" w:rsidRDefault="00AA1956" w:rsidP="00047D5B">
            <w:pPr>
              <w:spacing w:before="240" w:after="240"/>
              <w:rPr>
                <w:rFonts w:eastAsia="Times New Roman" w:cs="Times New Roman"/>
                <w:szCs w:val="24"/>
              </w:rPr>
            </w:pPr>
            <w:r>
              <w:rPr>
                <w:rFonts w:eastAsia="Times New Roman" w:cs="Times New Roman"/>
                <w:szCs w:val="24"/>
              </w:rPr>
              <w:t>PBIT</w:t>
            </w:r>
          </w:p>
        </w:tc>
        <w:tc>
          <w:tcPr>
            <w:tcW w:w="1569" w:type="pct"/>
            <w:shd w:val="clear" w:color="auto" w:fill="auto"/>
            <w:tcMar>
              <w:top w:w="100" w:type="dxa"/>
              <w:left w:w="100" w:type="dxa"/>
              <w:bottom w:w="100" w:type="dxa"/>
              <w:right w:w="100" w:type="dxa"/>
            </w:tcMar>
          </w:tcPr>
          <w:p w14:paraId="25B13A01"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620.00</w:t>
            </w:r>
          </w:p>
        </w:tc>
        <w:tc>
          <w:tcPr>
            <w:tcW w:w="803" w:type="pct"/>
            <w:vMerge w:val="restart"/>
            <w:shd w:val="clear" w:color="auto" w:fill="auto"/>
            <w:tcMar>
              <w:top w:w="100" w:type="dxa"/>
              <w:left w:w="100" w:type="dxa"/>
              <w:bottom w:w="100" w:type="dxa"/>
              <w:right w:w="100" w:type="dxa"/>
            </w:tcMar>
          </w:tcPr>
          <w:p w14:paraId="1B0AFC53" w14:textId="77777777" w:rsidR="00950F62" w:rsidRDefault="00AA1956" w:rsidP="00047D5B">
            <w:pPr>
              <w:spacing w:before="240" w:after="240"/>
              <w:rPr>
                <w:rFonts w:eastAsia="Times New Roman" w:cs="Times New Roman"/>
                <w:szCs w:val="24"/>
              </w:rPr>
            </w:pPr>
            <w:r>
              <w:rPr>
                <w:rFonts w:eastAsia="Times New Roman" w:cs="Times New Roman"/>
                <w:szCs w:val="24"/>
              </w:rPr>
              <w:t>9%</w:t>
            </w:r>
          </w:p>
        </w:tc>
      </w:tr>
      <w:tr w:rsidR="00950F62" w14:paraId="500AE239" w14:textId="77777777" w:rsidTr="0077421C">
        <w:trPr>
          <w:trHeight w:val="575"/>
          <w:jc w:val="center"/>
        </w:trPr>
        <w:tc>
          <w:tcPr>
            <w:tcW w:w="730" w:type="pct"/>
            <w:vMerge/>
            <w:shd w:val="clear" w:color="auto" w:fill="auto"/>
            <w:tcMar>
              <w:top w:w="100" w:type="dxa"/>
              <w:left w:w="100" w:type="dxa"/>
              <w:bottom w:w="100" w:type="dxa"/>
              <w:right w:w="100" w:type="dxa"/>
            </w:tcMar>
          </w:tcPr>
          <w:p w14:paraId="0E7173A2" w14:textId="77777777" w:rsidR="00950F62" w:rsidRDefault="00950F62" w:rsidP="00047D5B">
            <w:pPr>
              <w:spacing w:before="240" w:after="240"/>
              <w:rPr>
                <w:rFonts w:eastAsia="Times New Roman" w:cs="Times New Roman"/>
                <w:szCs w:val="24"/>
              </w:rPr>
            </w:pPr>
          </w:p>
        </w:tc>
        <w:tc>
          <w:tcPr>
            <w:tcW w:w="1898" w:type="pct"/>
            <w:shd w:val="clear" w:color="auto" w:fill="auto"/>
            <w:tcMar>
              <w:top w:w="100" w:type="dxa"/>
              <w:left w:w="100" w:type="dxa"/>
              <w:bottom w:w="100" w:type="dxa"/>
              <w:right w:w="100" w:type="dxa"/>
            </w:tcMar>
          </w:tcPr>
          <w:p w14:paraId="316DBB69" w14:textId="77777777" w:rsidR="00950F62" w:rsidRDefault="00AA1956" w:rsidP="00047D5B">
            <w:pPr>
              <w:spacing w:before="240" w:after="240"/>
              <w:rPr>
                <w:rFonts w:eastAsia="Times New Roman" w:cs="Times New Roman"/>
                <w:szCs w:val="24"/>
              </w:rPr>
            </w:pPr>
            <w:r>
              <w:rPr>
                <w:rFonts w:eastAsia="Times New Roman" w:cs="Times New Roman"/>
                <w:szCs w:val="24"/>
              </w:rPr>
              <w:t>Capital employed</w:t>
            </w:r>
          </w:p>
        </w:tc>
        <w:tc>
          <w:tcPr>
            <w:tcW w:w="1569" w:type="pct"/>
            <w:shd w:val="clear" w:color="auto" w:fill="auto"/>
            <w:tcMar>
              <w:top w:w="100" w:type="dxa"/>
              <w:left w:w="100" w:type="dxa"/>
              <w:bottom w:w="100" w:type="dxa"/>
              <w:right w:w="100" w:type="dxa"/>
            </w:tcMar>
          </w:tcPr>
          <w:p w14:paraId="59BB6F67"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7,225.00</w:t>
            </w:r>
          </w:p>
        </w:tc>
        <w:tc>
          <w:tcPr>
            <w:tcW w:w="803" w:type="pct"/>
            <w:vMerge/>
            <w:shd w:val="clear" w:color="auto" w:fill="auto"/>
            <w:tcMar>
              <w:top w:w="100" w:type="dxa"/>
              <w:left w:w="100" w:type="dxa"/>
              <w:bottom w:w="100" w:type="dxa"/>
              <w:right w:w="100" w:type="dxa"/>
            </w:tcMar>
          </w:tcPr>
          <w:p w14:paraId="06ADAE78" w14:textId="77777777" w:rsidR="00950F62" w:rsidRDefault="00950F62" w:rsidP="00047D5B">
            <w:pPr>
              <w:spacing w:before="240" w:after="240"/>
              <w:rPr>
                <w:rFonts w:eastAsia="Times New Roman" w:cs="Times New Roman"/>
                <w:szCs w:val="24"/>
              </w:rPr>
            </w:pPr>
          </w:p>
        </w:tc>
      </w:tr>
      <w:tr w:rsidR="00950F62" w14:paraId="1D7AFA2A" w14:textId="77777777" w:rsidTr="0077421C">
        <w:trPr>
          <w:trHeight w:val="575"/>
          <w:jc w:val="center"/>
        </w:trPr>
        <w:tc>
          <w:tcPr>
            <w:tcW w:w="5000" w:type="pct"/>
            <w:gridSpan w:val="4"/>
            <w:shd w:val="clear" w:color="auto" w:fill="auto"/>
            <w:tcMar>
              <w:top w:w="100" w:type="dxa"/>
              <w:left w:w="100" w:type="dxa"/>
              <w:bottom w:w="100" w:type="dxa"/>
              <w:right w:w="100" w:type="dxa"/>
            </w:tcMar>
          </w:tcPr>
          <w:p w14:paraId="4C957A20" w14:textId="77777777" w:rsidR="00950F62" w:rsidRDefault="00AA1956" w:rsidP="00047D5B">
            <w:pPr>
              <w:spacing w:before="240" w:after="240"/>
              <w:rPr>
                <w:rFonts w:eastAsia="Times New Roman" w:cs="Times New Roman"/>
                <w:b/>
                <w:i/>
                <w:szCs w:val="24"/>
              </w:rPr>
            </w:pPr>
            <w:r>
              <w:rPr>
                <w:rFonts w:eastAsia="Times New Roman" w:cs="Times New Roman"/>
                <w:b/>
                <w:i/>
                <w:szCs w:val="24"/>
              </w:rPr>
              <w:t>Formula: PBIT/Capital employed</w:t>
            </w:r>
          </w:p>
        </w:tc>
      </w:tr>
      <w:tr w:rsidR="00950F62" w14:paraId="3AC3985F" w14:textId="77777777" w:rsidTr="0077421C">
        <w:trPr>
          <w:trHeight w:val="575"/>
          <w:jc w:val="center"/>
        </w:trPr>
        <w:tc>
          <w:tcPr>
            <w:tcW w:w="5000" w:type="pct"/>
            <w:gridSpan w:val="4"/>
            <w:shd w:val="clear" w:color="auto" w:fill="auto"/>
            <w:tcMar>
              <w:top w:w="100" w:type="dxa"/>
              <w:left w:w="100" w:type="dxa"/>
              <w:bottom w:w="100" w:type="dxa"/>
              <w:right w:w="100" w:type="dxa"/>
            </w:tcMar>
          </w:tcPr>
          <w:p w14:paraId="11DBDD40" w14:textId="77777777" w:rsidR="00950F62" w:rsidRDefault="00AA1956" w:rsidP="00047D5B">
            <w:pPr>
              <w:spacing w:before="240" w:after="240"/>
              <w:rPr>
                <w:rFonts w:eastAsia="Times New Roman" w:cs="Times New Roman"/>
                <w:b/>
                <w:szCs w:val="24"/>
              </w:rPr>
            </w:pPr>
            <w:r>
              <w:rPr>
                <w:rFonts w:eastAsia="Times New Roman" w:cs="Times New Roman"/>
                <w:b/>
                <w:szCs w:val="24"/>
              </w:rPr>
              <w:t>Calculating Return on equity</w:t>
            </w:r>
          </w:p>
        </w:tc>
      </w:tr>
      <w:tr w:rsidR="00950F62" w14:paraId="7E61CE28" w14:textId="77777777" w:rsidTr="0077421C">
        <w:trPr>
          <w:trHeight w:val="575"/>
          <w:jc w:val="center"/>
        </w:trPr>
        <w:tc>
          <w:tcPr>
            <w:tcW w:w="730" w:type="pct"/>
            <w:shd w:val="clear" w:color="auto" w:fill="auto"/>
            <w:tcMar>
              <w:top w:w="100" w:type="dxa"/>
              <w:left w:w="100" w:type="dxa"/>
              <w:bottom w:w="100" w:type="dxa"/>
              <w:right w:w="100" w:type="dxa"/>
            </w:tcMar>
          </w:tcPr>
          <w:p w14:paraId="7CB95038" w14:textId="77777777" w:rsidR="00950F62" w:rsidRDefault="00AA1956" w:rsidP="00047D5B">
            <w:pPr>
              <w:spacing w:before="240" w:after="240"/>
              <w:rPr>
                <w:rFonts w:eastAsia="Times New Roman" w:cs="Times New Roman"/>
                <w:b/>
                <w:szCs w:val="24"/>
              </w:rPr>
            </w:pPr>
            <w:r>
              <w:rPr>
                <w:rFonts w:eastAsia="Times New Roman" w:cs="Times New Roman"/>
                <w:b/>
                <w:szCs w:val="24"/>
              </w:rPr>
              <w:t>Years</w:t>
            </w:r>
          </w:p>
        </w:tc>
        <w:tc>
          <w:tcPr>
            <w:tcW w:w="1898" w:type="pct"/>
            <w:shd w:val="clear" w:color="auto" w:fill="auto"/>
            <w:tcMar>
              <w:top w:w="100" w:type="dxa"/>
              <w:left w:w="100" w:type="dxa"/>
              <w:bottom w:w="100" w:type="dxa"/>
              <w:right w:w="100" w:type="dxa"/>
            </w:tcMar>
          </w:tcPr>
          <w:p w14:paraId="6C478122" w14:textId="77777777" w:rsidR="00950F62" w:rsidRDefault="00AA1956" w:rsidP="00047D5B">
            <w:pPr>
              <w:spacing w:before="240" w:after="240"/>
              <w:rPr>
                <w:rFonts w:eastAsia="Times New Roman" w:cs="Times New Roman"/>
                <w:b/>
                <w:szCs w:val="24"/>
              </w:rPr>
            </w:pPr>
            <w:r>
              <w:rPr>
                <w:rFonts w:eastAsia="Times New Roman" w:cs="Times New Roman"/>
                <w:b/>
                <w:szCs w:val="24"/>
              </w:rPr>
              <w:t>Particulars</w:t>
            </w:r>
          </w:p>
        </w:tc>
        <w:tc>
          <w:tcPr>
            <w:tcW w:w="1569" w:type="pct"/>
            <w:shd w:val="clear" w:color="auto" w:fill="auto"/>
            <w:tcMar>
              <w:top w:w="100" w:type="dxa"/>
              <w:left w:w="100" w:type="dxa"/>
              <w:bottom w:w="100" w:type="dxa"/>
              <w:right w:w="100" w:type="dxa"/>
            </w:tcMar>
          </w:tcPr>
          <w:p w14:paraId="0E31DAE2" w14:textId="77777777" w:rsidR="00950F62" w:rsidRDefault="00AA1956" w:rsidP="00047D5B">
            <w:pPr>
              <w:spacing w:before="240" w:after="240"/>
              <w:rPr>
                <w:rFonts w:eastAsia="Times New Roman" w:cs="Times New Roman"/>
                <w:b/>
                <w:szCs w:val="24"/>
              </w:rPr>
            </w:pPr>
            <w:r>
              <w:rPr>
                <w:rFonts w:eastAsia="Times New Roman" w:cs="Times New Roman"/>
                <w:b/>
                <w:szCs w:val="24"/>
              </w:rPr>
              <w:t>Amount (In million)</w:t>
            </w:r>
          </w:p>
        </w:tc>
        <w:tc>
          <w:tcPr>
            <w:tcW w:w="803" w:type="pct"/>
            <w:shd w:val="clear" w:color="auto" w:fill="auto"/>
            <w:tcMar>
              <w:top w:w="100" w:type="dxa"/>
              <w:left w:w="100" w:type="dxa"/>
              <w:bottom w:w="100" w:type="dxa"/>
              <w:right w:w="100" w:type="dxa"/>
            </w:tcMar>
          </w:tcPr>
          <w:p w14:paraId="29A6C860" w14:textId="77777777" w:rsidR="00950F62" w:rsidRDefault="00AA1956" w:rsidP="00047D5B">
            <w:pPr>
              <w:spacing w:before="240" w:after="240"/>
              <w:rPr>
                <w:rFonts w:eastAsia="Times New Roman" w:cs="Times New Roman"/>
                <w:b/>
                <w:szCs w:val="24"/>
              </w:rPr>
            </w:pPr>
            <w:r>
              <w:rPr>
                <w:rFonts w:eastAsia="Times New Roman" w:cs="Times New Roman"/>
                <w:b/>
                <w:szCs w:val="24"/>
              </w:rPr>
              <w:t>Ratio</w:t>
            </w:r>
          </w:p>
        </w:tc>
      </w:tr>
      <w:tr w:rsidR="00950F62" w14:paraId="1064BBDD" w14:textId="77777777" w:rsidTr="0077421C">
        <w:trPr>
          <w:trHeight w:val="575"/>
          <w:jc w:val="center"/>
        </w:trPr>
        <w:tc>
          <w:tcPr>
            <w:tcW w:w="730" w:type="pct"/>
            <w:vMerge w:val="restart"/>
            <w:shd w:val="clear" w:color="auto" w:fill="auto"/>
            <w:tcMar>
              <w:top w:w="100" w:type="dxa"/>
              <w:left w:w="100" w:type="dxa"/>
              <w:bottom w:w="100" w:type="dxa"/>
              <w:right w:w="100" w:type="dxa"/>
            </w:tcMar>
          </w:tcPr>
          <w:p w14:paraId="092ED915" w14:textId="77777777" w:rsidR="00950F62" w:rsidRDefault="00AA1956" w:rsidP="00047D5B">
            <w:pPr>
              <w:spacing w:before="240" w:after="240"/>
              <w:rPr>
                <w:rFonts w:eastAsia="Times New Roman" w:cs="Times New Roman"/>
                <w:szCs w:val="24"/>
              </w:rPr>
            </w:pPr>
            <w:r>
              <w:rPr>
                <w:rFonts w:eastAsia="Times New Roman" w:cs="Times New Roman"/>
                <w:szCs w:val="24"/>
              </w:rPr>
              <w:t>2020</w:t>
            </w:r>
          </w:p>
        </w:tc>
        <w:tc>
          <w:tcPr>
            <w:tcW w:w="1898" w:type="pct"/>
            <w:shd w:val="clear" w:color="auto" w:fill="auto"/>
            <w:tcMar>
              <w:top w:w="100" w:type="dxa"/>
              <w:left w:w="100" w:type="dxa"/>
              <w:bottom w:w="100" w:type="dxa"/>
              <w:right w:w="100" w:type="dxa"/>
            </w:tcMar>
          </w:tcPr>
          <w:p w14:paraId="654ABA8A" w14:textId="77777777" w:rsidR="00950F62" w:rsidRDefault="00AA1956" w:rsidP="00047D5B">
            <w:pPr>
              <w:spacing w:before="240" w:after="240"/>
              <w:rPr>
                <w:rFonts w:eastAsia="Times New Roman" w:cs="Times New Roman"/>
                <w:szCs w:val="24"/>
              </w:rPr>
            </w:pPr>
            <w:r>
              <w:rPr>
                <w:rFonts w:eastAsia="Times New Roman" w:cs="Times New Roman"/>
                <w:szCs w:val="24"/>
              </w:rPr>
              <w:t>Net income</w:t>
            </w:r>
          </w:p>
        </w:tc>
        <w:tc>
          <w:tcPr>
            <w:tcW w:w="1569" w:type="pct"/>
            <w:shd w:val="clear" w:color="auto" w:fill="auto"/>
            <w:tcMar>
              <w:top w:w="100" w:type="dxa"/>
              <w:left w:w="100" w:type="dxa"/>
              <w:bottom w:w="100" w:type="dxa"/>
              <w:right w:w="100" w:type="dxa"/>
            </w:tcMar>
          </w:tcPr>
          <w:p w14:paraId="7EE33E02"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366.00</w:t>
            </w:r>
          </w:p>
        </w:tc>
        <w:tc>
          <w:tcPr>
            <w:tcW w:w="803" w:type="pct"/>
            <w:vMerge w:val="restart"/>
            <w:shd w:val="clear" w:color="auto" w:fill="auto"/>
            <w:tcMar>
              <w:top w:w="100" w:type="dxa"/>
              <w:left w:w="100" w:type="dxa"/>
              <w:bottom w:w="100" w:type="dxa"/>
              <w:right w:w="100" w:type="dxa"/>
            </w:tcMar>
          </w:tcPr>
          <w:p w14:paraId="6ECED8EC" w14:textId="77777777" w:rsidR="00950F62" w:rsidRDefault="00AA1956" w:rsidP="00047D5B">
            <w:pPr>
              <w:spacing w:before="240" w:after="240"/>
              <w:rPr>
                <w:rFonts w:eastAsia="Times New Roman" w:cs="Times New Roman"/>
                <w:szCs w:val="24"/>
              </w:rPr>
            </w:pPr>
            <w:r>
              <w:rPr>
                <w:rFonts w:eastAsia="Times New Roman" w:cs="Times New Roman"/>
                <w:szCs w:val="24"/>
              </w:rPr>
              <w:t>12.6%</w:t>
            </w:r>
          </w:p>
        </w:tc>
      </w:tr>
      <w:tr w:rsidR="00950F62" w14:paraId="0C902820" w14:textId="77777777" w:rsidTr="0077421C">
        <w:trPr>
          <w:trHeight w:val="575"/>
          <w:jc w:val="center"/>
        </w:trPr>
        <w:tc>
          <w:tcPr>
            <w:tcW w:w="730" w:type="pct"/>
            <w:vMerge/>
            <w:shd w:val="clear" w:color="auto" w:fill="auto"/>
            <w:tcMar>
              <w:top w:w="100" w:type="dxa"/>
              <w:left w:w="100" w:type="dxa"/>
              <w:bottom w:w="100" w:type="dxa"/>
              <w:right w:w="100" w:type="dxa"/>
            </w:tcMar>
          </w:tcPr>
          <w:p w14:paraId="0387D6F2" w14:textId="77777777" w:rsidR="00950F62" w:rsidRDefault="00950F62" w:rsidP="00047D5B">
            <w:pPr>
              <w:spacing w:before="240" w:after="240"/>
              <w:rPr>
                <w:rFonts w:eastAsia="Times New Roman" w:cs="Times New Roman"/>
                <w:szCs w:val="24"/>
              </w:rPr>
            </w:pPr>
          </w:p>
        </w:tc>
        <w:tc>
          <w:tcPr>
            <w:tcW w:w="1898" w:type="pct"/>
            <w:shd w:val="clear" w:color="auto" w:fill="auto"/>
            <w:tcMar>
              <w:top w:w="100" w:type="dxa"/>
              <w:left w:w="100" w:type="dxa"/>
              <w:bottom w:w="100" w:type="dxa"/>
              <w:right w:w="100" w:type="dxa"/>
            </w:tcMar>
          </w:tcPr>
          <w:p w14:paraId="0D4DA43C" w14:textId="77777777" w:rsidR="00950F62" w:rsidRDefault="00AA1956" w:rsidP="00047D5B">
            <w:pPr>
              <w:spacing w:before="240" w:after="240"/>
              <w:rPr>
                <w:rFonts w:eastAsia="Times New Roman" w:cs="Times New Roman"/>
                <w:szCs w:val="24"/>
              </w:rPr>
            </w:pPr>
            <w:r>
              <w:rPr>
                <w:rFonts w:eastAsia="Times New Roman" w:cs="Times New Roman"/>
                <w:szCs w:val="24"/>
              </w:rPr>
              <w:t>Stockholders' equity</w:t>
            </w:r>
          </w:p>
        </w:tc>
        <w:tc>
          <w:tcPr>
            <w:tcW w:w="1569" w:type="pct"/>
            <w:shd w:val="clear" w:color="auto" w:fill="auto"/>
            <w:tcMar>
              <w:top w:w="100" w:type="dxa"/>
              <w:left w:w="100" w:type="dxa"/>
              <w:bottom w:w="100" w:type="dxa"/>
              <w:right w:w="100" w:type="dxa"/>
            </w:tcMar>
          </w:tcPr>
          <w:p w14:paraId="76A24C9D"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2,912.00</w:t>
            </w:r>
          </w:p>
        </w:tc>
        <w:tc>
          <w:tcPr>
            <w:tcW w:w="803" w:type="pct"/>
            <w:vMerge/>
            <w:shd w:val="clear" w:color="auto" w:fill="auto"/>
            <w:tcMar>
              <w:top w:w="100" w:type="dxa"/>
              <w:left w:w="100" w:type="dxa"/>
              <w:bottom w:w="100" w:type="dxa"/>
              <w:right w:w="100" w:type="dxa"/>
            </w:tcMar>
          </w:tcPr>
          <w:p w14:paraId="4B62136D" w14:textId="77777777" w:rsidR="00950F62" w:rsidRDefault="00950F62" w:rsidP="00047D5B">
            <w:pPr>
              <w:spacing w:before="240" w:after="240"/>
              <w:rPr>
                <w:rFonts w:eastAsia="Times New Roman" w:cs="Times New Roman"/>
                <w:szCs w:val="24"/>
              </w:rPr>
            </w:pPr>
          </w:p>
        </w:tc>
      </w:tr>
      <w:tr w:rsidR="00950F62" w14:paraId="3DA0A8B0" w14:textId="77777777" w:rsidTr="0077421C">
        <w:trPr>
          <w:trHeight w:val="575"/>
          <w:jc w:val="center"/>
        </w:trPr>
        <w:tc>
          <w:tcPr>
            <w:tcW w:w="730" w:type="pct"/>
            <w:vMerge w:val="restart"/>
            <w:shd w:val="clear" w:color="auto" w:fill="auto"/>
            <w:tcMar>
              <w:top w:w="100" w:type="dxa"/>
              <w:left w:w="100" w:type="dxa"/>
              <w:bottom w:w="100" w:type="dxa"/>
              <w:right w:w="100" w:type="dxa"/>
            </w:tcMar>
          </w:tcPr>
          <w:p w14:paraId="115FF9D7" w14:textId="77777777" w:rsidR="00950F62" w:rsidRDefault="00AA1956" w:rsidP="00047D5B">
            <w:pPr>
              <w:spacing w:before="240" w:after="240"/>
              <w:rPr>
                <w:rFonts w:eastAsia="Times New Roman" w:cs="Times New Roman"/>
                <w:szCs w:val="24"/>
              </w:rPr>
            </w:pPr>
            <w:r>
              <w:rPr>
                <w:rFonts w:eastAsia="Times New Roman" w:cs="Times New Roman"/>
                <w:szCs w:val="24"/>
              </w:rPr>
              <w:t>2021</w:t>
            </w:r>
          </w:p>
        </w:tc>
        <w:tc>
          <w:tcPr>
            <w:tcW w:w="1898" w:type="pct"/>
            <w:shd w:val="clear" w:color="auto" w:fill="auto"/>
            <w:tcMar>
              <w:top w:w="100" w:type="dxa"/>
              <w:left w:w="100" w:type="dxa"/>
              <w:bottom w:w="100" w:type="dxa"/>
              <w:right w:w="100" w:type="dxa"/>
            </w:tcMar>
          </w:tcPr>
          <w:p w14:paraId="2A007902" w14:textId="77777777" w:rsidR="00950F62" w:rsidRDefault="00AA1956" w:rsidP="00047D5B">
            <w:pPr>
              <w:spacing w:before="240" w:after="240"/>
              <w:rPr>
                <w:rFonts w:eastAsia="Times New Roman" w:cs="Times New Roman"/>
                <w:szCs w:val="24"/>
              </w:rPr>
            </w:pPr>
            <w:r>
              <w:rPr>
                <w:rFonts w:eastAsia="Times New Roman" w:cs="Times New Roman"/>
                <w:szCs w:val="24"/>
              </w:rPr>
              <w:t>Net income</w:t>
            </w:r>
          </w:p>
        </w:tc>
        <w:tc>
          <w:tcPr>
            <w:tcW w:w="1569" w:type="pct"/>
            <w:shd w:val="clear" w:color="auto" w:fill="auto"/>
            <w:tcMar>
              <w:top w:w="100" w:type="dxa"/>
              <w:left w:w="100" w:type="dxa"/>
              <w:bottom w:w="100" w:type="dxa"/>
              <w:right w:w="100" w:type="dxa"/>
            </w:tcMar>
          </w:tcPr>
          <w:p w14:paraId="6F2F1BA3"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431.00</w:t>
            </w:r>
          </w:p>
        </w:tc>
        <w:tc>
          <w:tcPr>
            <w:tcW w:w="803" w:type="pct"/>
            <w:vMerge w:val="restart"/>
            <w:shd w:val="clear" w:color="auto" w:fill="auto"/>
            <w:tcMar>
              <w:top w:w="100" w:type="dxa"/>
              <w:left w:w="100" w:type="dxa"/>
              <w:bottom w:w="100" w:type="dxa"/>
              <w:right w:w="100" w:type="dxa"/>
            </w:tcMar>
          </w:tcPr>
          <w:p w14:paraId="7D443B37" w14:textId="77777777" w:rsidR="00950F62" w:rsidRDefault="00AA1956" w:rsidP="00047D5B">
            <w:pPr>
              <w:spacing w:before="240" w:after="240"/>
              <w:rPr>
                <w:rFonts w:eastAsia="Times New Roman" w:cs="Times New Roman"/>
                <w:szCs w:val="24"/>
              </w:rPr>
            </w:pPr>
            <w:r>
              <w:rPr>
                <w:rFonts w:eastAsia="Times New Roman" w:cs="Times New Roman"/>
                <w:szCs w:val="24"/>
              </w:rPr>
              <w:t>14.0%</w:t>
            </w:r>
          </w:p>
        </w:tc>
      </w:tr>
      <w:tr w:rsidR="00950F62" w14:paraId="1DE5F680" w14:textId="77777777" w:rsidTr="0077421C">
        <w:trPr>
          <w:trHeight w:val="575"/>
          <w:jc w:val="center"/>
        </w:trPr>
        <w:tc>
          <w:tcPr>
            <w:tcW w:w="730" w:type="pct"/>
            <w:vMerge/>
            <w:shd w:val="clear" w:color="auto" w:fill="auto"/>
            <w:tcMar>
              <w:top w:w="100" w:type="dxa"/>
              <w:left w:w="100" w:type="dxa"/>
              <w:bottom w:w="100" w:type="dxa"/>
              <w:right w:w="100" w:type="dxa"/>
            </w:tcMar>
          </w:tcPr>
          <w:p w14:paraId="57743D94" w14:textId="77777777" w:rsidR="00950F62" w:rsidRDefault="00950F62" w:rsidP="00047D5B">
            <w:pPr>
              <w:spacing w:before="240" w:after="240"/>
              <w:rPr>
                <w:rFonts w:eastAsia="Times New Roman" w:cs="Times New Roman"/>
                <w:szCs w:val="24"/>
              </w:rPr>
            </w:pPr>
          </w:p>
        </w:tc>
        <w:tc>
          <w:tcPr>
            <w:tcW w:w="1898" w:type="pct"/>
            <w:shd w:val="clear" w:color="auto" w:fill="auto"/>
            <w:tcMar>
              <w:top w:w="100" w:type="dxa"/>
              <w:left w:w="100" w:type="dxa"/>
              <w:bottom w:w="100" w:type="dxa"/>
              <w:right w:w="100" w:type="dxa"/>
            </w:tcMar>
          </w:tcPr>
          <w:p w14:paraId="216B4836" w14:textId="77777777" w:rsidR="00950F62" w:rsidRDefault="00AA1956" w:rsidP="00047D5B">
            <w:pPr>
              <w:spacing w:before="240" w:after="240"/>
              <w:rPr>
                <w:rFonts w:eastAsia="Times New Roman" w:cs="Times New Roman"/>
                <w:szCs w:val="24"/>
              </w:rPr>
            </w:pPr>
            <w:r>
              <w:rPr>
                <w:rFonts w:eastAsia="Times New Roman" w:cs="Times New Roman"/>
                <w:szCs w:val="24"/>
              </w:rPr>
              <w:t>Stockholders' equity</w:t>
            </w:r>
          </w:p>
        </w:tc>
        <w:tc>
          <w:tcPr>
            <w:tcW w:w="1569" w:type="pct"/>
            <w:shd w:val="clear" w:color="auto" w:fill="auto"/>
            <w:tcMar>
              <w:top w:w="100" w:type="dxa"/>
              <w:left w:w="100" w:type="dxa"/>
              <w:bottom w:w="100" w:type="dxa"/>
              <w:right w:w="100" w:type="dxa"/>
            </w:tcMar>
          </w:tcPr>
          <w:p w14:paraId="2BBDF33F"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3,088.00</w:t>
            </w:r>
          </w:p>
        </w:tc>
        <w:tc>
          <w:tcPr>
            <w:tcW w:w="803" w:type="pct"/>
            <w:vMerge/>
            <w:shd w:val="clear" w:color="auto" w:fill="auto"/>
            <w:tcMar>
              <w:top w:w="100" w:type="dxa"/>
              <w:left w:w="100" w:type="dxa"/>
              <w:bottom w:w="100" w:type="dxa"/>
              <w:right w:w="100" w:type="dxa"/>
            </w:tcMar>
          </w:tcPr>
          <w:p w14:paraId="31297122" w14:textId="77777777" w:rsidR="00950F62" w:rsidRDefault="00950F62" w:rsidP="00047D5B">
            <w:pPr>
              <w:spacing w:before="240" w:after="240"/>
              <w:rPr>
                <w:rFonts w:eastAsia="Times New Roman" w:cs="Times New Roman"/>
                <w:szCs w:val="24"/>
              </w:rPr>
            </w:pPr>
          </w:p>
        </w:tc>
      </w:tr>
      <w:tr w:rsidR="00950F62" w14:paraId="7F781C07" w14:textId="77777777" w:rsidTr="0077421C">
        <w:trPr>
          <w:trHeight w:val="575"/>
          <w:jc w:val="center"/>
        </w:trPr>
        <w:tc>
          <w:tcPr>
            <w:tcW w:w="5000" w:type="pct"/>
            <w:gridSpan w:val="4"/>
            <w:shd w:val="clear" w:color="auto" w:fill="auto"/>
            <w:tcMar>
              <w:top w:w="100" w:type="dxa"/>
              <w:left w:w="100" w:type="dxa"/>
              <w:bottom w:w="100" w:type="dxa"/>
              <w:right w:w="100" w:type="dxa"/>
            </w:tcMar>
          </w:tcPr>
          <w:p w14:paraId="1A2E5B7A" w14:textId="77777777" w:rsidR="00950F62" w:rsidRDefault="00AA1956" w:rsidP="00047D5B">
            <w:pPr>
              <w:spacing w:before="240" w:after="240"/>
              <w:rPr>
                <w:rFonts w:eastAsia="Times New Roman" w:cs="Times New Roman"/>
                <w:b/>
                <w:i/>
                <w:szCs w:val="24"/>
              </w:rPr>
            </w:pPr>
            <w:r>
              <w:rPr>
                <w:rFonts w:eastAsia="Times New Roman" w:cs="Times New Roman"/>
                <w:b/>
                <w:i/>
                <w:szCs w:val="24"/>
              </w:rPr>
              <w:t>Formula: Net income/Stockholder's equity</w:t>
            </w:r>
          </w:p>
        </w:tc>
      </w:tr>
      <w:tr w:rsidR="00950F62" w14:paraId="2884C5E6" w14:textId="77777777" w:rsidTr="0077421C">
        <w:trPr>
          <w:trHeight w:val="575"/>
          <w:jc w:val="center"/>
        </w:trPr>
        <w:tc>
          <w:tcPr>
            <w:tcW w:w="5000" w:type="pct"/>
            <w:gridSpan w:val="4"/>
            <w:shd w:val="clear" w:color="auto" w:fill="auto"/>
            <w:tcMar>
              <w:top w:w="100" w:type="dxa"/>
              <w:left w:w="100" w:type="dxa"/>
              <w:bottom w:w="100" w:type="dxa"/>
              <w:right w:w="100" w:type="dxa"/>
            </w:tcMar>
          </w:tcPr>
          <w:p w14:paraId="3DD82809" w14:textId="77777777" w:rsidR="00950F62" w:rsidRDefault="00AA1956" w:rsidP="00047D5B">
            <w:pPr>
              <w:spacing w:before="240" w:after="240"/>
              <w:rPr>
                <w:rFonts w:eastAsia="Times New Roman" w:cs="Times New Roman"/>
                <w:b/>
                <w:szCs w:val="24"/>
              </w:rPr>
            </w:pPr>
            <w:r>
              <w:rPr>
                <w:rFonts w:eastAsia="Times New Roman" w:cs="Times New Roman"/>
                <w:b/>
                <w:szCs w:val="24"/>
              </w:rPr>
              <w:t>Earnings per share</w:t>
            </w:r>
          </w:p>
        </w:tc>
      </w:tr>
      <w:tr w:rsidR="00950F62" w14:paraId="5C336074" w14:textId="77777777" w:rsidTr="0077421C">
        <w:trPr>
          <w:trHeight w:val="575"/>
          <w:jc w:val="center"/>
        </w:trPr>
        <w:tc>
          <w:tcPr>
            <w:tcW w:w="730" w:type="pct"/>
            <w:shd w:val="clear" w:color="auto" w:fill="auto"/>
            <w:tcMar>
              <w:top w:w="100" w:type="dxa"/>
              <w:left w:w="100" w:type="dxa"/>
              <w:bottom w:w="100" w:type="dxa"/>
              <w:right w:w="100" w:type="dxa"/>
            </w:tcMar>
          </w:tcPr>
          <w:p w14:paraId="08A8E039" w14:textId="77777777" w:rsidR="00950F62" w:rsidRDefault="00AA1956" w:rsidP="00047D5B">
            <w:pPr>
              <w:spacing w:before="240" w:after="240"/>
              <w:rPr>
                <w:rFonts w:eastAsia="Times New Roman" w:cs="Times New Roman"/>
                <w:b/>
                <w:szCs w:val="24"/>
              </w:rPr>
            </w:pPr>
            <w:r>
              <w:rPr>
                <w:rFonts w:eastAsia="Times New Roman" w:cs="Times New Roman"/>
                <w:b/>
                <w:szCs w:val="24"/>
              </w:rPr>
              <w:t>Years</w:t>
            </w:r>
          </w:p>
        </w:tc>
        <w:tc>
          <w:tcPr>
            <w:tcW w:w="1898" w:type="pct"/>
            <w:shd w:val="clear" w:color="auto" w:fill="auto"/>
            <w:tcMar>
              <w:top w:w="100" w:type="dxa"/>
              <w:left w:w="100" w:type="dxa"/>
              <w:bottom w:w="100" w:type="dxa"/>
              <w:right w:w="100" w:type="dxa"/>
            </w:tcMar>
          </w:tcPr>
          <w:p w14:paraId="51AEB21D" w14:textId="77777777" w:rsidR="00950F62" w:rsidRDefault="00AA1956" w:rsidP="00047D5B">
            <w:pPr>
              <w:spacing w:before="240" w:after="240"/>
              <w:rPr>
                <w:rFonts w:eastAsia="Times New Roman" w:cs="Times New Roman"/>
                <w:b/>
                <w:szCs w:val="24"/>
              </w:rPr>
            </w:pPr>
            <w:r>
              <w:rPr>
                <w:rFonts w:eastAsia="Times New Roman" w:cs="Times New Roman"/>
                <w:b/>
                <w:szCs w:val="24"/>
              </w:rPr>
              <w:t>Particulars</w:t>
            </w:r>
          </w:p>
        </w:tc>
        <w:tc>
          <w:tcPr>
            <w:tcW w:w="1569" w:type="pct"/>
            <w:shd w:val="clear" w:color="auto" w:fill="auto"/>
            <w:tcMar>
              <w:top w:w="100" w:type="dxa"/>
              <w:left w:w="100" w:type="dxa"/>
              <w:bottom w:w="100" w:type="dxa"/>
              <w:right w:w="100" w:type="dxa"/>
            </w:tcMar>
          </w:tcPr>
          <w:p w14:paraId="35F3E059" w14:textId="77777777" w:rsidR="00950F62" w:rsidRDefault="00AA1956" w:rsidP="00047D5B">
            <w:pPr>
              <w:spacing w:before="240" w:after="240"/>
              <w:rPr>
                <w:rFonts w:eastAsia="Times New Roman" w:cs="Times New Roman"/>
                <w:b/>
                <w:szCs w:val="24"/>
              </w:rPr>
            </w:pPr>
            <w:r>
              <w:rPr>
                <w:rFonts w:eastAsia="Times New Roman" w:cs="Times New Roman"/>
                <w:b/>
                <w:szCs w:val="24"/>
              </w:rPr>
              <w:t>Amount (In million)</w:t>
            </w:r>
          </w:p>
        </w:tc>
        <w:tc>
          <w:tcPr>
            <w:tcW w:w="803" w:type="pct"/>
            <w:shd w:val="clear" w:color="auto" w:fill="auto"/>
            <w:tcMar>
              <w:top w:w="100" w:type="dxa"/>
              <w:left w:w="100" w:type="dxa"/>
              <w:bottom w:w="100" w:type="dxa"/>
              <w:right w:w="100" w:type="dxa"/>
            </w:tcMar>
          </w:tcPr>
          <w:p w14:paraId="67F279B1" w14:textId="77777777" w:rsidR="00950F62" w:rsidRDefault="00AA1956" w:rsidP="00047D5B">
            <w:pPr>
              <w:spacing w:before="240" w:after="240"/>
              <w:rPr>
                <w:rFonts w:eastAsia="Times New Roman" w:cs="Times New Roman"/>
                <w:b/>
                <w:szCs w:val="24"/>
              </w:rPr>
            </w:pPr>
            <w:r>
              <w:rPr>
                <w:rFonts w:eastAsia="Times New Roman" w:cs="Times New Roman"/>
                <w:b/>
                <w:szCs w:val="24"/>
              </w:rPr>
              <w:t>Ratio</w:t>
            </w:r>
          </w:p>
        </w:tc>
      </w:tr>
      <w:tr w:rsidR="00950F62" w14:paraId="2231AE35" w14:textId="77777777" w:rsidTr="0077421C">
        <w:trPr>
          <w:trHeight w:val="575"/>
          <w:jc w:val="center"/>
        </w:trPr>
        <w:tc>
          <w:tcPr>
            <w:tcW w:w="730" w:type="pct"/>
            <w:vMerge w:val="restart"/>
            <w:shd w:val="clear" w:color="auto" w:fill="auto"/>
            <w:tcMar>
              <w:top w:w="100" w:type="dxa"/>
              <w:left w:w="100" w:type="dxa"/>
              <w:bottom w:w="100" w:type="dxa"/>
              <w:right w:w="100" w:type="dxa"/>
            </w:tcMar>
          </w:tcPr>
          <w:p w14:paraId="3A082439" w14:textId="77777777" w:rsidR="00950F62" w:rsidRDefault="00AA1956" w:rsidP="00047D5B">
            <w:pPr>
              <w:spacing w:before="240" w:after="240"/>
              <w:rPr>
                <w:rFonts w:eastAsia="Times New Roman" w:cs="Times New Roman"/>
                <w:szCs w:val="24"/>
              </w:rPr>
            </w:pPr>
            <w:r>
              <w:rPr>
                <w:rFonts w:eastAsia="Times New Roman" w:cs="Times New Roman"/>
                <w:szCs w:val="24"/>
              </w:rPr>
              <w:t>2020</w:t>
            </w:r>
          </w:p>
        </w:tc>
        <w:tc>
          <w:tcPr>
            <w:tcW w:w="1898" w:type="pct"/>
            <w:shd w:val="clear" w:color="auto" w:fill="auto"/>
            <w:tcMar>
              <w:top w:w="100" w:type="dxa"/>
              <w:left w:w="100" w:type="dxa"/>
              <w:bottom w:w="100" w:type="dxa"/>
              <w:right w:w="100" w:type="dxa"/>
            </w:tcMar>
          </w:tcPr>
          <w:p w14:paraId="65626FA1" w14:textId="77777777" w:rsidR="00950F62" w:rsidRDefault="00AA1956" w:rsidP="00047D5B">
            <w:pPr>
              <w:spacing w:before="240" w:after="240"/>
              <w:rPr>
                <w:rFonts w:eastAsia="Times New Roman" w:cs="Times New Roman"/>
                <w:szCs w:val="24"/>
              </w:rPr>
            </w:pPr>
            <w:r>
              <w:rPr>
                <w:rFonts w:eastAsia="Times New Roman" w:cs="Times New Roman"/>
                <w:szCs w:val="24"/>
              </w:rPr>
              <w:t>Net income</w:t>
            </w:r>
          </w:p>
        </w:tc>
        <w:tc>
          <w:tcPr>
            <w:tcW w:w="1569" w:type="pct"/>
            <w:shd w:val="clear" w:color="auto" w:fill="auto"/>
            <w:tcMar>
              <w:top w:w="100" w:type="dxa"/>
              <w:left w:w="100" w:type="dxa"/>
              <w:bottom w:w="100" w:type="dxa"/>
              <w:right w:w="100" w:type="dxa"/>
            </w:tcMar>
          </w:tcPr>
          <w:p w14:paraId="0C6153ED"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366.00</w:t>
            </w:r>
          </w:p>
        </w:tc>
        <w:tc>
          <w:tcPr>
            <w:tcW w:w="803" w:type="pct"/>
            <w:vMerge w:val="restart"/>
            <w:shd w:val="clear" w:color="auto" w:fill="auto"/>
            <w:tcMar>
              <w:top w:w="100" w:type="dxa"/>
              <w:left w:w="100" w:type="dxa"/>
              <w:bottom w:w="100" w:type="dxa"/>
              <w:right w:w="100" w:type="dxa"/>
            </w:tcMar>
          </w:tcPr>
          <w:p w14:paraId="0CDD55CF"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1.22</w:t>
            </w:r>
          </w:p>
        </w:tc>
      </w:tr>
      <w:tr w:rsidR="00950F62" w14:paraId="502BE287" w14:textId="77777777" w:rsidTr="0077421C">
        <w:trPr>
          <w:trHeight w:val="575"/>
          <w:jc w:val="center"/>
        </w:trPr>
        <w:tc>
          <w:tcPr>
            <w:tcW w:w="730" w:type="pct"/>
            <w:vMerge/>
            <w:shd w:val="clear" w:color="auto" w:fill="auto"/>
            <w:tcMar>
              <w:top w:w="100" w:type="dxa"/>
              <w:left w:w="100" w:type="dxa"/>
              <w:bottom w:w="100" w:type="dxa"/>
              <w:right w:w="100" w:type="dxa"/>
            </w:tcMar>
          </w:tcPr>
          <w:p w14:paraId="66F4F015" w14:textId="77777777" w:rsidR="00950F62" w:rsidRDefault="00950F62" w:rsidP="00047D5B">
            <w:pPr>
              <w:spacing w:before="240" w:after="240"/>
              <w:rPr>
                <w:rFonts w:eastAsia="Times New Roman" w:cs="Times New Roman"/>
                <w:szCs w:val="24"/>
              </w:rPr>
            </w:pPr>
          </w:p>
        </w:tc>
        <w:tc>
          <w:tcPr>
            <w:tcW w:w="1898" w:type="pct"/>
            <w:shd w:val="clear" w:color="auto" w:fill="auto"/>
            <w:tcMar>
              <w:top w:w="100" w:type="dxa"/>
              <w:left w:w="100" w:type="dxa"/>
              <w:bottom w:w="100" w:type="dxa"/>
              <w:right w:w="100" w:type="dxa"/>
            </w:tcMar>
          </w:tcPr>
          <w:p w14:paraId="5DAB44BF" w14:textId="77777777" w:rsidR="00950F62" w:rsidRDefault="00AA1956" w:rsidP="00047D5B">
            <w:pPr>
              <w:spacing w:before="240" w:after="240"/>
              <w:rPr>
                <w:rFonts w:eastAsia="Times New Roman" w:cs="Times New Roman"/>
                <w:szCs w:val="24"/>
              </w:rPr>
            </w:pPr>
            <w:r>
              <w:rPr>
                <w:rFonts w:eastAsia="Times New Roman" w:cs="Times New Roman"/>
                <w:szCs w:val="24"/>
              </w:rPr>
              <w:t>Average outstanding shares</w:t>
            </w:r>
          </w:p>
        </w:tc>
        <w:tc>
          <w:tcPr>
            <w:tcW w:w="1569" w:type="pct"/>
            <w:shd w:val="clear" w:color="auto" w:fill="auto"/>
            <w:tcMar>
              <w:top w:w="100" w:type="dxa"/>
              <w:left w:w="100" w:type="dxa"/>
              <w:bottom w:w="100" w:type="dxa"/>
              <w:right w:w="100" w:type="dxa"/>
            </w:tcMar>
          </w:tcPr>
          <w:p w14:paraId="0E793B8A" w14:textId="77777777" w:rsidR="00950F62" w:rsidRDefault="00AA1956" w:rsidP="00047D5B">
            <w:pPr>
              <w:spacing w:before="240" w:after="240"/>
              <w:rPr>
                <w:rFonts w:eastAsia="Times New Roman" w:cs="Times New Roman"/>
                <w:szCs w:val="24"/>
              </w:rPr>
            </w:pPr>
            <w:r>
              <w:rPr>
                <w:rFonts w:eastAsia="Times New Roman" w:cs="Times New Roman"/>
                <w:szCs w:val="24"/>
              </w:rPr>
              <w:t>300</w:t>
            </w:r>
          </w:p>
        </w:tc>
        <w:tc>
          <w:tcPr>
            <w:tcW w:w="803" w:type="pct"/>
            <w:vMerge/>
            <w:shd w:val="clear" w:color="auto" w:fill="auto"/>
            <w:tcMar>
              <w:top w:w="100" w:type="dxa"/>
              <w:left w:w="100" w:type="dxa"/>
              <w:bottom w:w="100" w:type="dxa"/>
              <w:right w:w="100" w:type="dxa"/>
            </w:tcMar>
          </w:tcPr>
          <w:p w14:paraId="5BEDE30A" w14:textId="77777777" w:rsidR="00950F62" w:rsidRDefault="00950F62" w:rsidP="00047D5B">
            <w:pPr>
              <w:spacing w:before="240" w:after="240"/>
              <w:rPr>
                <w:rFonts w:eastAsia="Times New Roman" w:cs="Times New Roman"/>
                <w:szCs w:val="24"/>
              </w:rPr>
            </w:pPr>
          </w:p>
        </w:tc>
      </w:tr>
      <w:tr w:rsidR="00950F62" w14:paraId="5687CD7A" w14:textId="77777777" w:rsidTr="0077421C">
        <w:trPr>
          <w:trHeight w:val="575"/>
          <w:jc w:val="center"/>
        </w:trPr>
        <w:tc>
          <w:tcPr>
            <w:tcW w:w="730" w:type="pct"/>
            <w:vMerge w:val="restart"/>
            <w:shd w:val="clear" w:color="auto" w:fill="auto"/>
            <w:tcMar>
              <w:top w:w="100" w:type="dxa"/>
              <w:left w:w="100" w:type="dxa"/>
              <w:bottom w:w="100" w:type="dxa"/>
              <w:right w:w="100" w:type="dxa"/>
            </w:tcMar>
          </w:tcPr>
          <w:p w14:paraId="3E9E4476" w14:textId="77777777" w:rsidR="00950F62" w:rsidRDefault="00AA1956" w:rsidP="00047D5B">
            <w:pPr>
              <w:spacing w:before="240" w:after="240"/>
              <w:rPr>
                <w:rFonts w:eastAsia="Times New Roman" w:cs="Times New Roman"/>
                <w:szCs w:val="24"/>
              </w:rPr>
            </w:pPr>
            <w:r>
              <w:rPr>
                <w:rFonts w:eastAsia="Times New Roman" w:cs="Times New Roman"/>
                <w:szCs w:val="24"/>
              </w:rPr>
              <w:t>2021</w:t>
            </w:r>
          </w:p>
        </w:tc>
        <w:tc>
          <w:tcPr>
            <w:tcW w:w="1898" w:type="pct"/>
            <w:shd w:val="clear" w:color="auto" w:fill="auto"/>
            <w:tcMar>
              <w:top w:w="100" w:type="dxa"/>
              <w:left w:w="100" w:type="dxa"/>
              <w:bottom w:w="100" w:type="dxa"/>
              <w:right w:w="100" w:type="dxa"/>
            </w:tcMar>
          </w:tcPr>
          <w:p w14:paraId="58B54087" w14:textId="77777777" w:rsidR="00950F62" w:rsidRDefault="00AA1956" w:rsidP="00047D5B">
            <w:pPr>
              <w:spacing w:before="240" w:after="240"/>
              <w:rPr>
                <w:rFonts w:eastAsia="Times New Roman" w:cs="Times New Roman"/>
                <w:szCs w:val="24"/>
              </w:rPr>
            </w:pPr>
            <w:r>
              <w:rPr>
                <w:rFonts w:eastAsia="Times New Roman" w:cs="Times New Roman"/>
                <w:szCs w:val="24"/>
              </w:rPr>
              <w:t>Net income</w:t>
            </w:r>
          </w:p>
        </w:tc>
        <w:tc>
          <w:tcPr>
            <w:tcW w:w="1569" w:type="pct"/>
            <w:shd w:val="clear" w:color="auto" w:fill="auto"/>
            <w:tcMar>
              <w:top w:w="100" w:type="dxa"/>
              <w:left w:w="100" w:type="dxa"/>
              <w:bottom w:w="100" w:type="dxa"/>
              <w:right w:w="100" w:type="dxa"/>
            </w:tcMar>
          </w:tcPr>
          <w:p w14:paraId="3C7956D5"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431.00</w:t>
            </w:r>
          </w:p>
        </w:tc>
        <w:tc>
          <w:tcPr>
            <w:tcW w:w="803" w:type="pct"/>
            <w:vMerge w:val="restart"/>
            <w:shd w:val="clear" w:color="auto" w:fill="auto"/>
            <w:tcMar>
              <w:top w:w="100" w:type="dxa"/>
              <w:left w:w="100" w:type="dxa"/>
              <w:bottom w:w="100" w:type="dxa"/>
              <w:right w:w="100" w:type="dxa"/>
            </w:tcMar>
          </w:tcPr>
          <w:p w14:paraId="1604F06A"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1.44</w:t>
            </w:r>
          </w:p>
        </w:tc>
      </w:tr>
      <w:tr w:rsidR="00950F62" w14:paraId="03AD71F3" w14:textId="77777777" w:rsidTr="0077421C">
        <w:trPr>
          <w:trHeight w:val="575"/>
          <w:jc w:val="center"/>
        </w:trPr>
        <w:tc>
          <w:tcPr>
            <w:tcW w:w="730" w:type="pct"/>
            <w:vMerge/>
            <w:shd w:val="clear" w:color="auto" w:fill="auto"/>
            <w:tcMar>
              <w:top w:w="100" w:type="dxa"/>
              <w:left w:w="100" w:type="dxa"/>
              <w:bottom w:w="100" w:type="dxa"/>
              <w:right w:w="100" w:type="dxa"/>
            </w:tcMar>
          </w:tcPr>
          <w:p w14:paraId="32E2994A" w14:textId="77777777" w:rsidR="00950F62" w:rsidRDefault="00950F62" w:rsidP="00047D5B">
            <w:pPr>
              <w:spacing w:before="240" w:after="240"/>
              <w:rPr>
                <w:rFonts w:eastAsia="Times New Roman" w:cs="Times New Roman"/>
                <w:szCs w:val="24"/>
              </w:rPr>
            </w:pPr>
          </w:p>
        </w:tc>
        <w:tc>
          <w:tcPr>
            <w:tcW w:w="1898" w:type="pct"/>
            <w:shd w:val="clear" w:color="auto" w:fill="auto"/>
            <w:tcMar>
              <w:top w:w="100" w:type="dxa"/>
              <w:left w:w="100" w:type="dxa"/>
              <w:bottom w:w="100" w:type="dxa"/>
              <w:right w:w="100" w:type="dxa"/>
            </w:tcMar>
          </w:tcPr>
          <w:p w14:paraId="3A1F68CD" w14:textId="77777777" w:rsidR="00950F62" w:rsidRDefault="00AA1956" w:rsidP="00047D5B">
            <w:pPr>
              <w:spacing w:before="240" w:after="240"/>
              <w:rPr>
                <w:rFonts w:eastAsia="Times New Roman" w:cs="Times New Roman"/>
                <w:szCs w:val="24"/>
              </w:rPr>
            </w:pPr>
            <w:r>
              <w:rPr>
                <w:rFonts w:eastAsia="Times New Roman" w:cs="Times New Roman"/>
                <w:szCs w:val="24"/>
              </w:rPr>
              <w:t>Average outstanding shares</w:t>
            </w:r>
          </w:p>
        </w:tc>
        <w:tc>
          <w:tcPr>
            <w:tcW w:w="1569" w:type="pct"/>
            <w:shd w:val="clear" w:color="auto" w:fill="auto"/>
            <w:tcMar>
              <w:top w:w="100" w:type="dxa"/>
              <w:left w:w="100" w:type="dxa"/>
              <w:bottom w:w="100" w:type="dxa"/>
              <w:right w:w="100" w:type="dxa"/>
            </w:tcMar>
          </w:tcPr>
          <w:p w14:paraId="62044DCC" w14:textId="77777777" w:rsidR="00950F62" w:rsidRDefault="00AA1956" w:rsidP="00047D5B">
            <w:pPr>
              <w:spacing w:before="240" w:after="240"/>
              <w:rPr>
                <w:rFonts w:eastAsia="Times New Roman" w:cs="Times New Roman"/>
                <w:szCs w:val="24"/>
              </w:rPr>
            </w:pPr>
            <w:r>
              <w:rPr>
                <w:rFonts w:eastAsia="Times New Roman" w:cs="Times New Roman"/>
                <w:szCs w:val="24"/>
              </w:rPr>
              <w:t>300</w:t>
            </w:r>
          </w:p>
        </w:tc>
        <w:tc>
          <w:tcPr>
            <w:tcW w:w="803" w:type="pct"/>
            <w:vMerge/>
            <w:shd w:val="clear" w:color="auto" w:fill="auto"/>
            <w:tcMar>
              <w:top w:w="100" w:type="dxa"/>
              <w:left w:w="100" w:type="dxa"/>
              <w:bottom w:w="100" w:type="dxa"/>
              <w:right w:w="100" w:type="dxa"/>
            </w:tcMar>
          </w:tcPr>
          <w:p w14:paraId="5A297655" w14:textId="77777777" w:rsidR="00950F62" w:rsidRDefault="00950F62" w:rsidP="00047D5B">
            <w:pPr>
              <w:spacing w:before="240" w:after="240"/>
              <w:rPr>
                <w:rFonts w:eastAsia="Times New Roman" w:cs="Times New Roman"/>
                <w:szCs w:val="24"/>
              </w:rPr>
            </w:pPr>
          </w:p>
        </w:tc>
      </w:tr>
      <w:tr w:rsidR="00950F62" w14:paraId="054BBB64" w14:textId="77777777" w:rsidTr="0077421C">
        <w:trPr>
          <w:trHeight w:val="575"/>
          <w:jc w:val="center"/>
        </w:trPr>
        <w:tc>
          <w:tcPr>
            <w:tcW w:w="5000" w:type="pct"/>
            <w:gridSpan w:val="4"/>
            <w:shd w:val="clear" w:color="auto" w:fill="auto"/>
            <w:tcMar>
              <w:top w:w="100" w:type="dxa"/>
              <w:left w:w="100" w:type="dxa"/>
              <w:bottom w:w="100" w:type="dxa"/>
              <w:right w:w="100" w:type="dxa"/>
            </w:tcMar>
          </w:tcPr>
          <w:p w14:paraId="2FF92D4D" w14:textId="77777777" w:rsidR="00950F62" w:rsidRDefault="00AA1956" w:rsidP="00047D5B">
            <w:pPr>
              <w:spacing w:before="240" w:after="240"/>
              <w:rPr>
                <w:rFonts w:eastAsia="Times New Roman" w:cs="Times New Roman"/>
                <w:b/>
                <w:i/>
                <w:szCs w:val="24"/>
              </w:rPr>
            </w:pPr>
            <w:r>
              <w:rPr>
                <w:rFonts w:eastAsia="Times New Roman" w:cs="Times New Roman"/>
                <w:b/>
                <w:i/>
                <w:szCs w:val="24"/>
              </w:rPr>
              <w:lastRenderedPageBreak/>
              <w:t>Formula: Net income/Average outstanding shares</w:t>
            </w:r>
          </w:p>
        </w:tc>
      </w:tr>
      <w:tr w:rsidR="00950F62" w14:paraId="28A78044" w14:textId="77777777" w:rsidTr="0077421C">
        <w:trPr>
          <w:trHeight w:val="575"/>
          <w:jc w:val="center"/>
        </w:trPr>
        <w:tc>
          <w:tcPr>
            <w:tcW w:w="5000" w:type="pct"/>
            <w:gridSpan w:val="4"/>
            <w:shd w:val="clear" w:color="auto" w:fill="auto"/>
            <w:tcMar>
              <w:top w:w="100" w:type="dxa"/>
              <w:left w:w="100" w:type="dxa"/>
              <w:bottom w:w="100" w:type="dxa"/>
              <w:right w:w="100" w:type="dxa"/>
            </w:tcMar>
          </w:tcPr>
          <w:p w14:paraId="4560ABB1" w14:textId="77777777" w:rsidR="00950F62" w:rsidRDefault="00AA1956" w:rsidP="00047D5B">
            <w:pPr>
              <w:spacing w:before="240" w:after="240"/>
              <w:rPr>
                <w:rFonts w:eastAsia="Times New Roman" w:cs="Times New Roman"/>
                <w:b/>
                <w:szCs w:val="24"/>
              </w:rPr>
            </w:pPr>
            <w:r>
              <w:rPr>
                <w:rFonts w:eastAsia="Times New Roman" w:cs="Times New Roman"/>
                <w:b/>
                <w:szCs w:val="24"/>
              </w:rPr>
              <w:t>Calculating net profit margin</w:t>
            </w:r>
          </w:p>
        </w:tc>
      </w:tr>
      <w:tr w:rsidR="00950F62" w14:paraId="4E43E4CD" w14:textId="77777777" w:rsidTr="0077421C">
        <w:trPr>
          <w:trHeight w:val="575"/>
          <w:jc w:val="center"/>
        </w:trPr>
        <w:tc>
          <w:tcPr>
            <w:tcW w:w="730" w:type="pct"/>
            <w:shd w:val="clear" w:color="auto" w:fill="auto"/>
            <w:tcMar>
              <w:top w:w="100" w:type="dxa"/>
              <w:left w:w="100" w:type="dxa"/>
              <w:bottom w:w="100" w:type="dxa"/>
              <w:right w:w="100" w:type="dxa"/>
            </w:tcMar>
          </w:tcPr>
          <w:p w14:paraId="3CF077D0" w14:textId="77777777" w:rsidR="00950F62" w:rsidRDefault="00AA1956" w:rsidP="00047D5B">
            <w:pPr>
              <w:spacing w:before="240" w:after="240"/>
              <w:rPr>
                <w:rFonts w:eastAsia="Times New Roman" w:cs="Times New Roman"/>
                <w:b/>
                <w:szCs w:val="24"/>
              </w:rPr>
            </w:pPr>
            <w:r>
              <w:rPr>
                <w:rFonts w:eastAsia="Times New Roman" w:cs="Times New Roman"/>
                <w:b/>
                <w:szCs w:val="24"/>
              </w:rPr>
              <w:t>Years</w:t>
            </w:r>
          </w:p>
        </w:tc>
        <w:tc>
          <w:tcPr>
            <w:tcW w:w="1898" w:type="pct"/>
            <w:shd w:val="clear" w:color="auto" w:fill="auto"/>
            <w:tcMar>
              <w:top w:w="100" w:type="dxa"/>
              <w:left w:w="100" w:type="dxa"/>
              <w:bottom w:w="100" w:type="dxa"/>
              <w:right w:w="100" w:type="dxa"/>
            </w:tcMar>
          </w:tcPr>
          <w:p w14:paraId="7031287F" w14:textId="77777777" w:rsidR="00950F62" w:rsidRDefault="00AA1956" w:rsidP="00047D5B">
            <w:pPr>
              <w:spacing w:before="240" w:after="240"/>
              <w:rPr>
                <w:rFonts w:eastAsia="Times New Roman" w:cs="Times New Roman"/>
                <w:b/>
                <w:szCs w:val="24"/>
              </w:rPr>
            </w:pPr>
            <w:r>
              <w:rPr>
                <w:rFonts w:eastAsia="Times New Roman" w:cs="Times New Roman"/>
                <w:b/>
                <w:szCs w:val="24"/>
              </w:rPr>
              <w:t>Particulars</w:t>
            </w:r>
          </w:p>
        </w:tc>
        <w:tc>
          <w:tcPr>
            <w:tcW w:w="1569" w:type="pct"/>
            <w:shd w:val="clear" w:color="auto" w:fill="auto"/>
            <w:tcMar>
              <w:top w:w="100" w:type="dxa"/>
              <w:left w:w="100" w:type="dxa"/>
              <w:bottom w:w="100" w:type="dxa"/>
              <w:right w:w="100" w:type="dxa"/>
            </w:tcMar>
          </w:tcPr>
          <w:p w14:paraId="28EB8A59" w14:textId="77777777" w:rsidR="00950F62" w:rsidRDefault="00AA1956" w:rsidP="00047D5B">
            <w:pPr>
              <w:spacing w:before="240" w:after="240"/>
              <w:rPr>
                <w:rFonts w:eastAsia="Times New Roman" w:cs="Times New Roman"/>
                <w:b/>
                <w:szCs w:val="24"/>
              </w:rPr>
            </w:pPr>
            <w:r>
              <w:rPr>
                <w:rFonts w:eastAsia="Times New Roman" w:cs="Times New Roman"/>
                <w:b/>
                <w:szCs w:val="24"/>
              </w:rPr>
              <w:t>Amount (In million)</w:t>
            </w:r>
          </w:p>
        </w:tc>
        <w:tc>
          <w:tcPr>
            <w:tcW w:w="803" w:type="pct"/>
            <w:shd w:val="clear" w:color="auto" w:fill="auto"/>
            <w:tcMar>
              <w:top w:w="100" w:type="dxa"/>
              <w:left w:w="100" w:type="dxa"/>
              <w:bottom w:w="100" w:type="dxa"/>
              <w:right w:w="100" w:type="dxa"/>
            </w:tcMar>
          </w:tcPr>
          <w:p w14:paraId="6F2735B2" w14:textId="77777777" w:rsidR="00950F62" w:rsidRDefault="00AA1956" w:rsidP="00047D5B">
            <w:pPr>
              <w:spacing w:before="240" w:after="240"/>
              <w:rPr>
                <w:rFonts w:eastAsia="Times New Roman" w:cs="Times New Roman"/>
                <w:b/>
                <w:szCs w:val="24"/>
              </w:rPr>
            </w:pPr>
            <w:r>
              <w:rPr>
                <w:rFonts w:eastAsia="Times New Roman" w:cs="Times New Roman"/>
                <w:b/>
                <w:szCs w:val="24"/>
              </w:rPr>
              <w:t>Ratio</w:t>
            </w:r>
          </w:p>
        </w:tc>
      </w:tr>
      <w:tr w:rsidR="00950F62" w14:paraId="14BE4297" w14:textId="77777777" w:rsidTr="0077421C">
        <w:trPr>
          <w:trHeight w:val="575"/>
          <w:jc w:val="center"/>
        </w:trPr>
        <w:tc>
          <w:tcPr>
            <w:tcW w:w="730" w:type="pct"/>
            <w:vMerge w:val="restart"/>
            <w:shd w:val="clear" w:color="auto" w:fill="auto"/>
            <w:tcMar>
              <w:top w:w="100" w:type="dxa"/>
              <w:left w:w="100" w:type="dxa"/>
              <w:bottom w:w="100" w:type="dxa"/>
              <w:right w:w="100" w:type="dxa"/>
            </w:tcMar>
          </w:tcPr>
          <w:p w14:paraId="1DAD5F1F" w14:textId="77777777" w:rsidR="00950F62" w:rsidRDefault="00AA1956" w:rsidP="00047D5B">
            <w:pPr>
              <w:spacing w:before="240" w:after="240"/>
              <w:rPr>
                <w:rFonts w:eastAsia="Times New Roman" w:cs="Times New Roman"/>
                <w:szCs w:val="24"/>
              </w:rPr>
            </w:pPr>
            <w:r>
              <w:rPr>
                <w:rFonts w:eastAsia="Times New Roman" w:cs="Times New Roman"/>
                <w:szCs w:val="24"/>
              </w:rPr>
              <w:t>2020</w:t>
            </w:r>
          </w:p>
        </w:tc>
        <w:tc>
          <w:tcPr>
            <w:tcW w:w="1898" w:type="pct"/>
            <w:shd w:val="clear" w:color="auto" w:fill="auto"/>
            <w:tcMar>
              <w:top w:w="100" w:type="dxa"/>
              <w:left w:w="100" w:type="dxa"/>
              <w:bottom w:w="100" w:type="dxa"/>
              <w:right w:w="100" w:type="dxa"/>
            </w:tcMar>
          </w:tcPr>
          <w:p w14:paraId="1F26E927" w14:textId="77777777" w:rsidR="00950F62" w:rsidRDefault="00AA1956" w:rsidP="00047D5B">
            <w:pPr>
              <w:spacing w:before="240" w:after="240"/>
              <w:rPr>
                <w:rFonts w:eastAsia="Times New Roman" w:cs="Times New Roman"/>
                <w:szCs w:val="24"/>
              </w:rPr>
            </w:pPr>
            <w:r>
              <w:rPr>
                <w:rFonts w:eastAsia="Times New Roman" w:cs="Times New Roman"/>
                <w:szCs w:val="24"/>
              </w:rPr>
              <w:t>Net profit</w:t>
            </w:r>
          </w:p>
        </w:tc>
        <w:tc>
          <w:tcPr>
            <w:tcW w:w="1569" w:type="pct"/>
            <w:shd w:val="clear" w:color="auto" w:fill="auto"/>
            <w:tcMar>
              <w:top w:w="100" w:type="dxa"/>
              <w:left w:w="100" w:type="dxa"/>
              <w:bottom w:w="100" w:type="dxa"/>
              <w:right w:w="100" w:type="dxa"/>
            </w:tcMar>
          </w:tcPr>
          <w:p w14:paraId="32CB3C2F"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366.00</w:t>
            </w:r>
          </w:p>
        </w:tc>
        <w:tc>
          <w:tcPr>
            <w:tcW w:w="803" w:type="pct"/>
            <w:vMerge w:val="restart"/>
            <w:shd w:val="clear" w:color="auto" w:fill="auto"/>
            <w:tcMar>
              <w:top w:w="100" w:type="dxa"/>
              <w:left w:w="100" w:type="dxa"/>
              <w:bottom w:w="100" w:type="dxa"/>
              <w:right w:w="100" w:type="dxa"/>
            </w:tcMar>
          </w:tcPr>
          <w:p w14:paraId="39D0A7B3" w14:textId="77777777" w:rsidR="00950F62" w:rsidRDefault="00AA1956" w:rsidP="00047D5B">
            <w:pPr>
              <w:spacing w:before="240" w:after="240"/>
              <w:rPr>
                <w:rFonts w:eastAsia="Times New Roman" w:cs="Times New Roman"/>
                <w:szCs w:val="24"/>
              </w:rPr>
            </w:pPr>
            <w:r>
              <w:rPr>
                <w:rFonts w:eastAsia="Times New Roman" w:cs="Times New Roman"/>
                <w:szCs w:val="24"/>
              </w:rPr>
              <w:t>5.68%</w:t>
            </w:r>
          </w:p>
        </w:tc>
      </w:tr>
      <w:tr w:rsidR="00950F62" w14:paraId="1F8C1C1A" w14:textId="77777777" w:rsidTr="0077421C">
        <w:trPr>
          <w:trHeight w:val="575"/>
          <w:jc w:val="center"/>
        </w:trPr>
        <w:tc>
          <w:tcPr>
            <w:tcW w:w="730" w:type="pct"/>
            <w:vMerge/>
            <w:shd w:val="clear" w:color="auto" w:fill="auto"/>
            <w:tcMar>
              <w:top w:w="100" w:type="dxa"/>
              <w:left w:w="100" w:type="dxa"/>
              <w:bottom w:w="100" w:type="dxa"/>
              <w:right w:w="100" w:type="dxa"/>
            </w:tcMar>
          </w:tcPr>
          <w:p w14:paraId="620D560C" w14:textId="77777777" w:rsidR="00950F62" w:rsidRDefault="00950F62" w:rsidP="00047D5B">
            <w:pPr>
              <w:spacing w:before="240" w:after="240"/>
              <w:rPr>
                <w:rFonts w:eastAsia="Times New Roman" w:cs="Times New Roman"/>
                <w:szCs w:val="24"/>
              </w:rPr>
            </w:pPr>
          </w:p>
        </w:tc>
        <w:tc>
          <w:tcPr>
            <w:tcW w:w="1898" w:type="pct"/>
            <w:shd w:val="clear" w:color="auto" w:fill="auto"/>
            <w:tcMar>
              <w:top w:w="100" w:type="dxa"/>
              <w:left w:w="100" w:type="dxa"/>
              <w:bottom w:w="100" w:type="dxa"/>
              <w:right w:w="100" w:type="dxa"/>
            </w:tcMar>
          </w:tcPr>
          <w:p w14:paraId="34AAF73B" w14:textId="77777777" w:rsidR="00950F62" w:rsidRDefault="00AA1956" w:rsidP="00047D5B">
            <w:pPr>
              <w:spacing w:before="240" w:after="240"/>
              <w:rPr>
                <w:rFonts w:eastAsia="Times New Roman" w:cs="Times New Roman"/>
                <w:szCs w:val="24"/>
              </w:rPr>
            </w:pPr>
            <w:r>
              <w:rPr>
                <w:rFonts w:eastAsia="Times New Roman" w:cs="Times New Roman"/>
                <w:szCs w:val="24"/>
              </w:rPr>
              <w:t>Annual sales</w:t>
            </w:r>
          </w:p>
        </w:tc>
        <w:tc>
          <w:tcPr>
            <w:tcW w:w="1569" w:type="pct"/>
            <w:shd w:val="clear" w:color="auto" w:fill="auto"/>
            <w:tcMar>
              <w:top w:w="100" w:type="dxa"/>
              <w:left w:w="100" w:type="dxa"/>
              <w:bottom w:w="100" w:type="dxa"/>
              <w:right w:w="100" w:type="dxa"/>
            </w:tcMar>
          </w:tcPr>
          <w:p w14:paraId="1DDB695A"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6,441.00</w:t>
            </w:r>
          </w:p>
        </w:tc>
        <w:tc>
          <w:tcPr>
            <w:tcW w:w="803" w:type="pct"/>
            <w:vMerge/>
            <w:shd w:val="clear" w:color="auto" w:fill="auto"/>
            <w:tcMar>
              <w:top w:w="100" w:type="dxa"/>
              <w:left w:w="100" w:type="dxa"/>
              <w:bottom w:w="100" w:type="dxa"/>
              <w:right w:w="100" w:type="dxa"/>
            </w:tcMar>
          </w:tcPr>
          <w:p w14:paraId="05657026" w14:textId="77777777" w:rsidR="00950F62" w:rsidRDefault="00950F62" w:rsidP="00047D5B">
            <w:pPr>
              <w:spacing w:before="240" w:after="240"/>
              <w:rPr>
                <w:rFonts w:eastAsia="Times New Roman" w:cs="Times New Roman"/>
                <w:szCs w:val="24"/>
              </w:rPr>
            </w:pPr>
          </w:p>
        </w:tc>
      </w:tr>
      <w:tr w:rsidR="00950F62" w14:paraId="6CF66839" w14:textId="77777777" w:rsidTr="0077421C">
        <w:trPr>
          <w:trHeight w:val="575"/>
          <w:jc w:val="center"/>
        </w:trPr>
        <w:tc>
          <w:tcPr>
            <w:tcW w:w="730" w:type="pct"/>
            <w:vMerge w:val="restart"/>
            <w:shd w:val="clear" w:color="auto" w:fill="auto"/>
            <w:tcMar>
              <w:top w:w="100" w:type="dxa"/>
              <w:left w:w="100" w:type="dxa"/>
              <w:bottom w:w="100" w:type="dxa"/>
              <w:right w:w="100" w:type="dxa"/>
            </w:tcMar>
          </w:tcPr>
          <w:p w14:paraId="5D1ED10F" w14:textId="77777777" w:rsidR="00950F62" w:rsidRDefault="00AA1956" w:rsidP="00047D5B">
            <w:pPr>
              <w:spacing w:before="240" w:after="240"/>
              <w:rPr>
                <w:rFonts w:eastAsia="Times New Roman" w:cs="Times New Roman"/>
                <w:szCs w:val="24"/>
              </w:rPr>
            </w:pPr>
            <w:r>
              <w:rPr>
                <w:rFonts w:eastAsia="Times New Roman" w:cs="Times New Roman"/>
                <w:szCs w:val="24"/>
              </w:rPr>
              <w:t>2021</w:t>
            </w:r>
          </w:p>
        </w:tc>
        <w:tc>
          <w:tcPr>
            <w:tcW w:w="1898" w:type="pct"/>
            <w:shd w:val="clear" w:color="auto" w:fill="auto"/>
            <w:tcMar>
              <w:top w:w="100" w:type="dxa"/>
              <w:left w:w="100" w:type="dxa"/>
              <w:bottom w:w="100" w:type="dxa"/>
              <w:right w:w="100" w:type="dxa"/>
            </w:tcMar>
          </w:tcPr>
          <w:p w14:paraId="02470E76" w14:textId="77777777" w:rsidR="00950F62" w:rsidRDefault="00AA1956" w:rsidP="00047D5B">
            <w:pPr>
              <w:spacing w:before="240" w:after="240"/>
              <w:rPr>
                <w:rFonts w:eastAsia="Times New Roman" w:cs="Times New Roman"/>
                <w:szCs w:val="24"/>
              </w:rPr>
            </w:pPr>
            <w:r>
              <w:rPr>
                <w:rFonts w:eastAsia="Times New Roman" w:cs="Times New Roman"/>
                <w:szCs w:val="24"/>
              </w:rPr>
              <w:t>Net profit</w:t>
            </w:r>
          </w:p>
        </w:tc>
        <w:tc>
          <w:tcPr>
            <w:tcW w:w="1569" w:type="pct"/>
            <w:shd w:val="clear" w:color="auto" w:fill="auto"/>
            <w:tcMar>
              <w:top w:w="100" w:type="dxa"/>
              <w:left w:w="100" w:type="dxa"/>
              <w:bottom w:w="100" w:type="dxa"/>
              <w:right w:w="100" w:type="dxa"/>
            </w:tcMar>
          </w:tcPr>
          <w:p w14:paraId="7B026874"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431.00</w:t>
            </w:r>
          </w:p>
        </w:tc>
        <w:tc>
          <w:tcPr>
            <w:tcW w:w="803" w:type="pct"/>
            <w:vMerge w:val="restart"/>
            <w:shd w:val="clear" w:color="auto" w:fill="auto"/>
            <w:tcMar>
              <w:top w:w="100" w:type="dxa"/>
              <w:left w:w="100" w:type="dxa"/>
              <w:bottom w:w="100" w:type="dxa"/>
              <w:right w:w="100" w:type="dxa"/>
            </w:tcMar>
          </w:tcPr>
          <w:p w14:paraId="266E3510" w14:textId="77777777" w:rsidR="00950F62" w:rsidRDefault="00AA1956" w:rsidP="00047D5B">
            <w:pPr>
              <w:spacing w:before="240" w:after="240"/>
              <w:rPr>
                <w:rFonts w:eastAsia="Times New Roman" w:cs="Times New Roman"/>
                <w:szCs w:val="24"/>
              </w:rPr>
            </w:pPr>
            <w:r>
              <w:rPr>
                <w:rFonts w:eastAsia="Times New Roman" w:cs="Times New Roman"/>
                <w:szCs w:val="24"/>
              </w:rPr>
              <w:t>6.40%</w:t>
            </w:r>
          </w:p>
        </w:tc>
      </w:tr>
      <w:tr w:rsidR="00950F62" w14:paraId="6A54801C" w14:textId="77777777" w:rsidTr="0077421C">
        <w:trPr>
          <w:trHeight w:val="575"/>
          <w:jc w:val="center"/>
        </w:trPr>
        <w:tc>
          <w:tcPr>
            <w:tcW w:w="730" w:type="pct"/>
            <w:vMerge/>
            <w:shd w:val="clear" w:color="auto" w:fill="auto"/>
            <w:tcMar>
              <w:top w:w="100" w:type="dxa"/>
              <w:left w:w="100" w:type="dxa"/>
              <w:bottom w:w="100" w:type="dxa"/>
              <w:right w:w="100" w:type="dxa"/>
            </w:tcMar>
          </w:tcPr>
          <w:p w14:paraId="44094280" w14:textId="77777777" w:rsidR="00950F62" w:rsidRDefault="00950F62" w:rsidP="00047D5B">
            <w:pPr>
              <w:spacing w:before="240" w:after="240"/>
              <w:rPr>
                <w:rFonts w:eastAsia="Times New Roman" w:cs="Times New Roman"/>
                <w:szCs w:val="24"/>
              </w:rPr>
            </w:pPr>
          </w:p>
        </w:tc>
        <w:tc>
          <w:tcPr>
            <w:tcW w:w="1898" w:type="pct"/>
            <w:shd w:val="clear" w:color="auto" w:fill="auto"/>
            <w:tcMar>
              <w:top w:w="100" w:type="dxa"/>
              <w:left w:w="100" w:type="dxa"/>
              <w:bottom w:w="100" w:type="dxa"/>
              <w:right w:w="100" w:type="dxa"/>
            </w:tcMar>
          </w:tcPr>
          <w:p w14:paraId="324902A4" w14:textId="77777777" w:rsidR="00950F62" w:rsidRDefault="00AA1956" w:rsidP="00047D5B">
            <w:pPr>
              <w:spacing w:before="240" w:after="240"/>
              <w:rPr>
                <w:rFonts w:eastAsia="Times New Roman" w:cs="Times New Roman"/>
                <w:szCs w:val="24"/>
              </w:rPr>
            </w:pPr>
            <w:r>
              <w:rPr>
                <w:rFonts w:eastAsia="Times New Roman" w:cs="Times New Roman"/>
                <w:szCs w:val="24"/>
              </w:rPr>
              <w:t>Annual sales</w:t>
            </w:r>
          </w:p>
        </w:tc>
        <w:tc>
          <w:tcPr>
            <w:tcW w:w="1569" w:type="pct"/>
            <w:shd w:val="clear" w:color="auto" w:fill="auto"/>
            <w:tcMar>
              <w:top w:w="100" w:type="dxa"/>
              <w:left w:w="100" w:type="dxa"/>
              <w:bottom w:w="100" w:type="dxa"/>
              <w:right w:w="100" w:type="dxa"/>
            </w:tcMar>
          </w:tcPr>
          <w:p w14:paraId="35F714C3"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6,738.00</w:t>
            </w:r>
          </w:p>
        </w:tc>
        <w:tc>
          <w:tcPr>
            <w:tcW w:w="803" w:type="pct"/>
            <w:vMerge/>
            <w:shd w:val="clear" w:color="auto" w:fill="auto"/>
            <w:tcMar>
              <w:top w:w="100" w:type="dxa"/>
              <w:left w:w="100" w:type="dxa"/>
              <w:bottom w:w="100" w:type="dxa"/>
              <w:right w:w="100" w:type="dxa"/>
            </w:tcMar>
          </w:tcPr>
          <w:p w14:paraId="62E445BE" w14:textId="77777777" w:rsidR="00950F62" w:rsidRDefault="00950F62" w:rsidP="00047D5B">
            <w:pPr>
              <w:spacing w:before="240" w:after="240"/>
              <w:rPr>
                <w:rFonts w:eastAsia="Times New Roman" w:cs="Times New Roman"/>
                <w:szCs w:val="24"/>
              </w:rPr>
            </w:pPr>
          </w:p>
        </w:tc>
      </w:tr>
      <w:tr w:rsidR="00950F62" w14:paraId="58660F2C" w14:textId="77777777" w:rsidTr="0077421C">
        <w:trPr>
          <w:trHeight w:val="575"/>
          <w:jc w:val="center"/>
        </w:trPr>
        <w:tc>
          <w:tcPr>
            <w:tcW w:w="5000" w:type="pct"/>
            <w:gridSpan w:val="4"/>
            <w:shd w:val="clear" w:color="auto" w:fill="auto"/>
            <w:tcMar>
              <w:top w:w="100" w:type="dxa"/>
              <w:left w:w="100" w:type="dxa"/>
              <w:bottom w:w="100" w:type="dxa"/>
              <w:right w:w="100" w:type="dxa"/>
            </w:tcMar>
          </w:tcPr>
          <w:p w14:paraId="46C39633" w14:textId="77777777" w:rsidR="00950F62" w:rsidRDefault="00AA1956" w:rsidP="00047D5B">
            <w:pPr>
              <w:spacing w:before="240" w:after="240"/>
              <w:rPr>
                <w:rFonts w:eastAsia="Times New Roman" w:cs="Times New Roman"/>
                <w:b/>
                <w:i/>
                <w:szCs w:val="24"/>
              </w:rPr>
            </w:pPr>
            <w:r>
              <w:rPr>
                <w:rFonts w:eastAsia="Times New Roman" w:cs="Times New Roman"/>
                <w:b/>
                <w:i/>
                <w:szCs w:val="24"/>
              </w:rPr>
              <w:t>Formula: Net profit/Annual sales</w:t>
            </w:r>
          </w:p>
        </w:tc>
      </w:tr>
      <w:tr w:rsidR="00950F62" w14:paraId="4864EB3C" w14:textId="77777777" w:rsidTr="0077421C">
        <w:trPr>
          <w:trHeight w:val="575"/>
          <w:jc w:val="center"/>
        </w:trPr>
        <w:tc>
          <w:tcPr>
            <w:tcW w:w="5000" w:type="pct"/>
            <w:gridSpan w:val="4"/>
            <w:shd w:val="clear" w:color="auto" w:fill="auto"/>
            <w:tcMar>
              <w:top w:w="100" w:type="dxa"/>
              <w:left w:w="100" w:type="dxa"/>
              <w:bottom w:w="100" w:type="dxa"/>
              <w:right w:w="100" w:type="dxa"/>
            </w:tcMar>
          </w:tcPr>
          <w:p w14:paraId="5E60F35C" w14:textId="77777777" w:rsidR="00950F62" w:rsidRDefault="00AA1956" w:rsidP="00047D5B">
            <w:pPr>
              <w:spacing w:before="240" w:after="240"/>
              <w:rPr>
                <w:rFonts w:eastAsia="Times New Roman" w:cs="Times New Roman"/>
                <w:b/>
                <w:szCs w:val="24"/>
              </w:rPr>
            </w:pPr>
            <w:r>
              <w:rPr>
                <w:rFonts w:eastAsia="Times New Roman" w:cs="Times New Roman"/>
                <w:b/>
                <w:szCs w:val="24"/>
              </w:rPr>
              <w:t>Assets turnover ratio</w:t>
            </w:r>
          </w:p>
        </w:tc>
      </w:tr>
      <w:tr w:rsidR="00950F62" w14:paraId="688D6ED0" w14:textId="77777777" w:rsidTr="0077421C">
        <w:trPr>
          <w:trHeight w:val="575"/>
          <w:jc w:val="center"/>
        </w:trPr>
        <w:tc>
          <w:tcPr>
            <w:tcW w:w="730" w:type="pct"/>
            <w:shd w:val="clear" w:color="auto" w:fill="auto"/>
            <w:tcMar>
              <w:top w:w="100" w:type="dxa"/>
              <w:left w:w="100" w:type="dxa"/>
              <w:bottom w:w="100" w:type="dxa"/>
              <w:right w:w="100" w:type="dxa"/>
            </w:tcMar>
          </w:tcPr>
          <w:p w14:paraId="62A13C54" w14:textId="77777777" w:rsidR="00950F62" w:rsidRDefault="00AA1956" w:rsidP="00047D5B">
            <w:pPr>
              <w:spacing w:before="240" w:after="240"/>
              <w:rPr>
                <w:rFonts w:eastAsia="Times New Roman" w:cs="Times New Roman"/>
                <w:b/>
                <w:szCs w:val="24"/>
              </w:rPr>
            </w:pPr>
            <w:r>
              <w:rPr>
                <w:rFonts w:eastAsia="Times New Roman" w:cs="Times New Roman"/>
                <w:b/>
                <w:szCs w:val="24"/>
              </w:rPr>
              <w:t>Years</w:t>
            </w:r>
          </w:p>
        </w:tc>
        <w:tc>
          <w:tcPr>
            <w:tcW w:w="1898" w:type="pct"/>
            <w:shd w:val="clear" w:color="auto" w:fill="auto"/>
            <w:tcMar>
              <w:top w:w="100" w:type="dxa"/>
              <w:left w:w="100" w:type="dxa"/>
              <w:bottom w:w="100" w:type="dxa"/>
              <w:right w:w="100" w:type="dxa"/>
            </w:tcMar>
          </w:tcPr>
          <w:p w14:paraId="5E94530E" w14:textId="77777777" w:rsidR="00950F62" w:rsidRDefault="00AA1956" w:rsidP="00047D5B">
            <w:pPr>
              <w:spacing w:before="240" w:after="240"/>
              <w:rPr>
                <w:rFonts w:eastAsia="Times New Roman" w:cs="Times New Roman"/>
                <w:b/>
                <w:szCs w:val="24"/>
              </w:rPr>
            </w:pPr>
            <w:r>
              <w:rPr>
                <w:rFonts w:eastAsia="Times New Roman" w:cs="Times New Roman"/>
                <w:b/>
                <w:szCs w:val="24"/>
              </w:rPr>
              <w:t>Particulars</w:t>
            </w:r>
          </w:p>
        </w:tc>
        <w:tc>
          <w:tcPr>
            <w:tcW w:w="1569" w:type="pct"/>
            <w:shd w:val="clear" w:color="auto" w:fill="auto"/>
            <w:tcMar>
              <w:top w:w="100" w:type="dxa"/>
              <w:left w:w="100" w:type="dxa"/>
              <w:bottom w:w="100" w:type="dxa"/>
              <w:right w:w="100" w:type="dxa"/>
            </w:tcMar>
          </w:tcPr>
          <w:p w14:paraId="7B43398B" w14:textId="77777777" w:rsidR="00950F62" w:rsidRDefault="00AA1956" w:rsidP="00047D5B">
            <w:pPr>
              <w:spacing w:before="240" w:after="240"/>
              <w:rPr>
                <w:rFonts w:eastAsia="Times New Roman" w:cs="Times New Roman"/>
                <w:b/>
                <w:szCs w:val="24"/>
              </w:rPr>
            </w:pPr>
            <w:r>
              <w:rPr>
                <w:rFonts w:eastAsia="Times New Roman" w:cs="Times New Roman"/>
                <w:b/>
                <w:szCs w:val="24"/>
              </w:rPr>
              <w:t>Amount (In million)</w:t>
            </w:r>
          </w:p>
        </w:tc>
        <w:tc>
          <w:tcPr>
            <w:tcW w:w="803" w:type="pct"/>
            <w:shd w:val="clear" w:color="auto" w:fill="auto"/>
            <w:tcMar>
              <w:top w:w="100" w:type="dxa"/>
              <w:left w:w="100" w:type="dxa"/>
              <w:bottom w:w="100" w:type="dxa"/>
              <w:right w:w="100" w:type="dxa"/>
            </w:tcMar>
          </w:tcPr>
          <w:p w14:paraId="5D037431" w14:textId="77777777" w:rsidR="00950F62" w:rsidRDefault="00AA1956" w:rsidP="00047D5B">
            <w:pPr>
              <w:spacing w:before="240" w:after="240"/>
              <w:rPr>
                <w:rFonts w:eastAsia="Times New Roman" w:cs="Times New Roman"/>
                <w:b/>
                <w:szCs w:val="24"/>
              </w:rPr>
            </w:pPr>
            <w:r>
              <w:rPr>
                <w:rFonts w:eastAsia="Times New Roman" w:cs="Times New Roman"/>
                <w:b/>
                <w:szCs w:val="24"/>
              </w:rPr>
              <w:t>Ratio</w:t>
            </w:r>
          </w:p>
        </w:tc>
      </w:tr>
      <w:tr w:rsidR="00950F62" w14:paraId="52C87E65" w14:textId="77777777" w:rsidTr="0077421C">
        <w:trPr>
          <w:trHeight w:val="575"/>
          <w:jc w:val="center"/>
        </w:trPr>
        <w:tc>
          <w:tcPr>
            <w:tcW w:w="730" w:type="pct"/>
            <w:vMerge w:val="restart"/>
            <w:shd w:val="clear" w:color="auto" w:fill="auto"/>
            <w:tcMar>
              <w:top w:w="100" w:type="dxa"/>
              <w:left w:w="100" w:type="dxa"/>
              <w:bottom w:w="100" w:type="dxa"/>
              <w:right w:w="100" w:type="dxa"/>
            </w:tcMar>
          </w:tcPr>
          <w:p w14:paraId="14E11ACD" w14:textId="77777777" w:rsidR="00950F62" w:rsidRDefault="00AA1956" w:rsidP="00047D5B">
            <w:pPr>
              <w:spacing w:before="240" w:after="240"/>
              <w:rPr>
                <w:rFonts w:eastAsia="Times New Roman" w:cs="Times New Roman"/>
                <w:szCs w:val="24"/>
              </w:rPr>
            </w:pPr>
            <w:r>
              <w:rPr>
                <w:rFonts w:eastAsia="Times New Roman" w:cs="Times New Roman"/>
                <w:szCs w:val="24"/>
              </w:rPr>
              <w:lastRenderedPageBreak/>
              <w:t>2020</w:t>
            </w:r>
          </w:p>
        </w:tc>
        <w:tc>
          <w:tcPr>
            <w:tcW w:w="1898" w:type="pct"/>
            <w:shd w:val="clear" w:color="auto" w:fill="auto"/>
            <w:tcMar>
              <w:top w:w="100" w:type="dxa"/>
              <w:left w:w="100" w:type="dxa"/>
              <w:bottom w:w="100" w:type="dxa"/>
              <w:right w:w="100" w:type="dxa"/>
            </w:tcMar>
          </w:tcPr>
          <w:p w14:paraId="1ACDD9E8" w14:textId="77777777" w:rsidR="00950F62" w:rsidRDefault="00AA1956" w:rsidP="00047D5B">
            <w:pPr>
              <w:spacing w:before="240" w:after="240"/>
              <w:rPr>
                <w:rFonts w:eastAsia="Times New Roman" w:cs="Times New Roman"/>
                <w:szCs w:val="24"/>
              </w:rPr>
            </w:pPr>
            <w:r>
              <w:rPr>
                <w:rFonts w:eastAsia="Times New Roman" w:cs="Times New Roman"/>
                <w:szCs w:val="24"/>
              </w:rPr>
              <w:t>Sales</w:t>
            </w:r>
          </w:p>
        </w:tc>
        <w:tc>
          <w:tcPr>
            <w:tcW w:w="1569" w:type="pct"/>
            <w:shd w:val="clear" w:color="auto" w:fill="auto"/>
            <w:tcMar>
              <w:top w:w="100" w:type="dxa"/>
              <w:left w:w="100" w:type="dxa"/>
              <w:bottom w:w="100" w:type="dxa"/>
              <w:right w:w="100" w:type="dxa"/>
            </w:tcMar>
          </w:tcPr>
          <w:p w14:paraId="662D4BEE"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6,441.00</w:t>
            </w:r>
          </w:p>
        </w:tc>
        <w:tc>
          <w:tcPr>
            <w:tcW w:w="803" w:type="pct"/>
            <w:vMerge w:val="restart"/>
            <w:shd w:val="clear" w:color="auto" w:fill="auto"/>
            <w:tcMar>
              <w:top w:w="100" w:type="dxa"/>
              <w:left w:w="100" w:type="dxa"/>
              <w:bottom w:w="100" w:type="dxa"/>
              <w:right w:w="100" w:type="dxa"/>
            </w:tcMar>
          </w:tcPr>
          <w:p w14:paraId="72C6E191" w14:textId="77777777" w:rsidR="00950F62" w:rsidRDefault="00AA1956" w:rsidP="00047D5B">
            <w:pPr>
              <w:spacing w:before="240" w:after="240"/>
              <w:rPr>
                <w:rFonts w:eastAsia="Times New Roman" w:cs="Times New Roman"/>
                <w:szCs w:val="24"/>
              </w:rPr>
            </w:pPr>
            <w:r>
              <w:rPr>
                <w:rFonts w:eastAsia="Times New Roman" w:cs="Times New Roman"/>
                <w:szCs w:val="24"/>
              </w:rPr>
              <w:t>0.64</w:t>
            </w:r>
          </w:p>
        </w:tc>
      </w:tr>
      <w:tr w:rsidR="00950F62" w14:paraId="59796BAF" w14:textId="77777777" w:rsidTr="0077421C">
        <w:trPr>
          <w:trHeight w:val="575"/>
          <w:jc w:val="center"/>
        </w:trPr>
        <w:tc>
          <w:tcPr>
            <w:tcW w:w="730" w:type="pct"/>
            <w:vMerge/>
            <w:shd w:val="clear" w:color="auto" w:fill="auto"/>
            <w:tcMar>
              <w:top w:w="100" w:type="dxa"/>
              <w:left w:w="100" w:type="dxa"/>
              <w:bottom w:w="100" w:type="dxa"/>
              <w:right w:w="100" w:type="dxa"/>
            </w:tcMar>
          </w:tcPr>
          <w:p w14:paraId="70A5D94E" w14:textId="77777777" w:rsidR="00950F62" w:rsidRDefault="00950F62" w:rsidP="00047D5B">
            <w:pPr>
              <w:spacing w:before="240" w:after="240"/>
              <w:rPr>
                <w:rFonts w:eastAsia="Times New Roman" w:cs="Times New Roman"/>
                <w:szCs w:val="24"/>
              </w:rPr>
            </w:pPr>
          </w:p>
        </w:tc>
        <w:tc>
          <w:tcPr>
            <w:tcW w:w="1898" w:type="pct"/>
            <w:shd w:val="clear" w:color="auto" w:fill="auto"/>
            <w:tcMar>
              <w:top w:w="100" w:type="dxa"/>
              <w:left w:w="100" w:type="dxa"/>
              <w:bottom w:w="100" w:type="dxa"/>
              <w:right w:w="100" w:type="dxa"/>
            </w:tcMar>
          </w:tcPr>
          <w:p w14:paraId="258E85C4" w14:textId="77777777" w:rsidR="00950F62" w:rsidRDefault="00AA1956" w:rsidP="00047D5B">
            <w:pPr>
              <w:spacing w:before="240" w:after="240"/>
              <w:rPr>
                <w:rFonts w:eastAsia="Times New Roman" w:cs="Times New Roman"/>
                <w:szCs w:val="24"/>
              </w:rPr>
            </w:pPr>
            <w:r>
              <w:rPr>
                <w:rFonts w:eastAsia="Times New Roman" w:cs="Times New Roman"/>
                <w:szCs w:val="24"/>
              </w:rPr>
              <w:t>Total assets</w:t>
            </w:r>
          </w:p>
        </w:tc>
        <w:tc>
          <w:tcPr>
            <w:tcW w:w="1569" w:type="pct"/>
            <w:shd w:val="clear" w:color="auto" w:fill="auto"/>
            <w:tcMar>
              <w:top w:w="100" w:type="dxa"/>
              <w:left w:w="100" w:type="dxa"/>
              <w:bottom w:w="100" w:type="dxa"/>
              <w:right w:w="100" w:type="dxa"/>
            </w:tcMar>
          </w:tcPr>
          <w:p w14:paraId="67AE7090"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10,087.00</w:t>
            </w:r>
          </w:p>
        </w:tc>
        <w:tc>
          <w:tcPr>
            <w:tcW w:w="803" w:type="pct"/>
            <w:vMerge/>
            <w:shd w:val="clear" w:color="auto" w:fill="auto"/>
            <w:tcMar>
              <w:top w:w="100" w:type="dxa"/>
              <w:left w:w="100" w:type="dxa"/>
              <w:bottom w:w="100" w:type="dxa"/>
              <w:right w:w="100" w:type="dxa"/>
            </w:tcMar>
          </w:tcPr>
          <w:p w14:paraId="2A2145A4" w14:textId="77777777" w:rsidR="00950F62" w:rsidRDefault="00950F62" w:rsidP="00047D5B">
            <w:pPr>
              <w:spacing w:before="240" w:after="240"/>
              <w:rPr>
                <w:rFonts w:eastAsia="Times New Roman" w:cs="Times New Roman"/>
                <w:szCs w:val="24"/>
              </w:rPr>
            </w:pPr>
          </w:p>
        </w:tc>
      </w:tr>
      <w:tr w:rsidR="00950F62" w14:paraId="4F894711" w14:textId="77777777" w:rsidTr="0077421C">
        <w:trPr>
          <w:trHeight w:val="575"/>
          <w:jc w:val="center"/>
        </w:trPr>
        <w:tc>
          <w:tcPr>
            <w:tcW w:w="730" w:type="pct"/>
            <w:vMerge w:val="restart"/>
            <w:shd w:val="clear" w:color="auto" w:fill="auto"/>
            <w:tcMar>
              <w:top w:w="100" w:type="dxa"/>
              <w:left w:w="100" w:type="dxa"/>
              <w:bottom w:w="100" w:type="dxa"/>
              <w:right w:w="100" w:type="dxa"/>
            </w:tcMar>
          </w:tcPr>
          <w:p w14:paraId="222500E0" w14:textId="77777777" w:rsidR="00950F62" w:rsidRDefault="00AA1956" w:rsidP="00047D5B">
            <w:pPr>
              <w:spacing w:before="240" w:after="240"/>
              <w:rPr>
                <w:rFonts w:eastAsia="Times New Roman" w:cs="Times New Roman"/>
                <w:szCs w:val="24"/>
              </w:rPr>
            </w:pPr>
            <w:r>
              <w:rPr>
                <w:rFonts w:eastAsia="Times New Roman" w:cs="Times New Roman"/>
                <w:szCs w:val="24"/>
              </w:rPr>
              <w:t>2021</w:t>
            </w:r>
          </w:p>
        </w:tc>
        <w:tc>
          <w:tcPr>
            <w:tcW w:w="1898" w:type="pct"/>
            <w:shd w:val="clear" w:color="auto" w:fill="auto"/>
            <w:tcMar>
              <w:top w:w="100" w:type="dxa"/>
              <w:left w:w="100" w:type="dxa"/>
              <w:bottom w:w="100" w:type="dxa"/>
              <w:right w:w="100" w:type="dxa"/>
            </w:tcMar>
          </w:tcPr>
          <w:p w14:paraId="009F6539" w14:textId="77777777" w:rsidR="00950F62" w:rsidRDefault="00AA1956" w:rsidP="00047D5B">
            <w:pPr>
              <w:spacing w:before="240" w:after="240"/>
              <w:rPr>
                <w:rFonts w:eastAsia="Times New Roman" w:cs="Times New Roman"/>
                <w:szCs w:val="24"/>
              </w:rPr>
            </w:pPr>
            <w:r>
              <w:rPr>
                <w:rFonts w:eastAsia="Times New Roman" w:cs="Times New Roman"/>
                <w:szCs w:val="24"/>
              </w:rPr>
              <w:t>Sales</w:t>
            </w:r>
          </w:p>
        </w:tc>
        <w:tc>
          <w:tcPr>
            <w:tcW w:w="1569" w:type="pct"/>
            <w:shd w:val="clear" w:color="auto" w:fill="auto"/>
            <w:tcMar>
              <w:top w:w="100" w:type="dxa"/>
              <w:left w:w="100" w:type="dxa"/>
              <w:bottom w:w="100" w:type="dxa"/>
              <w:right w:w="100" w:type="dxa"/>
            </w:tcMar>
          </w:tcPr>
          <w:p w14:paraId="7DFAF8FF"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6,738.00</w:t>
            </w:r>
          </w:p>
        </w:tc>
        <w:tc>
          <w:tcPr>
            <w:tcW w:w="803" w:type="pct"/>
            <w:vMerge w:val="restart"/>
            <w:shd w:val="clear" w:color="auto" w:fill="auto"/>
            <w:tcMar>
              <w:top w:w="100" w:type="dxa"/>
              <w:left w:w="100" w:type="dxa"/>
              <w:bottom w:w="100" w:type="dxa"/>
              <w:right w:w="100" w:type="dxa"/>
            </w:tcMar>
          </w:tcPr>
          <w:p w14:paraId="202F3ECF" w14:textId="77777777" w:rsidR="00950F62" w:rsidRDefault="00AA1956" w:rsidP="00047D5B">
            <w:pPr>
              <w:spacing w:before="240" w:after="240"/>
              <w:rPr>
                <w:rFonts w:eastAsia="Times New Roman" w:cs="Times New Roman"/>
                <w:szCs w:val="24"/>
              </w:rPr>
            </w:pPr>
            <w:r>
              <w:rPr>
                <w:rFonts w:eastAsia="Times New Roman" w:cs="Times New Roman"/>
                <w:szCs w:val="24"/>
              </w:rPr>
              <w:t>0.69</w:t>
            </w:r>
          </w:p>
        </w:tc>
      </w:tr>
      <w:tr w:rsidR="00950F62" w14:paraId="7CC54CAF" w14:textId="77777777" w:rsidTr="0077421C">
        <w:trPr>
          <w:trHeight w:val="575"/>
          <w:jc w:val="center"/>
        </w:trPr>
        <w:tc>
          <w:tcPr>
            <w:tcW w:w="730" w:type="pct"/>
            <w:vMerge/>
            <w:shd w:val="clear" w:color="auto" w:fill="auto"/>
            <w:tcMar>
              <w:top w:w="100" w:type="dxa"/>
              <w:left w:w="100" w:type="dxa"/>
              <w:bottom w:w="100" w:type="dxa"/>
              <w:right w:w="100" w:type="dxa"/>
            </w:tcMar>
          </w:tcPr>
          <w:p w14:paraId="60783609" w14:textId="77777777" w:rsidR="00950F62" w:rsidRDefault="00950F62" w:rsidP="00047D5B">
            <w:pPr>
              <w:spacing w:before="240" w:after="240"/>
              <w:rPr>
                <w:rFonts w:eastAsia="Times New Roman" w:cs="Times New Roman"/>
                <w:szCs w:val="24"/>
              </w:rPr>
            </w:pPr>
          </w:p>
        </w:tc>
        <w:tc>
          <w:tcPr>
            <w:tcW w:w="1898" w:type="pct"/>
            <w:shd w:val="clear" w:color="auto" w:fill="auto"/>
            <w:tcMar>
              <w:top w:w="100" w:type="dxa"/>
              <w:left w:w="100" w:type="dxa"/>
              <w:bottom w:w="100" w:type="dxa"/>
              <w:right w:w="100" w:type="dxa"/>
            </w:tcMar>
          </w:tcPr>
          <w:p w14:paraId="7EBDCF75" w14:textId="77777777" w:rsidR="00950F62" w:rsidRDefault="00AA1956" w:rsidP="00047D5B">
            <w:pPr>
              <w:spacing w:before="240" w:after="240"/>
              <w:rPr>
                <w:rFonts w:eastAsia="Times New Roman" w:cs="Times New Roman"/>
                <w:szCs w:val="24"/>
              </w:rPr>
            </w:pPr>
            <w:r>
              <w:rPr>
                <w:rFonts w:eastAsia="Times New Roman" w:cs="Times New Roman"/>
                <w:szCs w:val="24"/>
              </w:rPr>
              <w:t>Total assets</w:t>
            </w:r>
          </w:p>
        </w:tc>
        <w:tc>
          <w:tcPr>
            <w:tcW w:w="1569" w:type="pct"/>
            <w:shd w:val="clear" w:color="auto" w:fill="auto"/>
            <w:tcMar>
              <w:top w:w="100" w:type="dxa"/>
              <w:left w:w="100" w:type="dxa"/>
              <w:bottom w:w="100" w:type="dxa"/>
              <w:right w:w="100" w:type="dxa"/>
            </w:tcMar>
          </w:tcPr>
          <w:p w14:paraId="52CCB3B0"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9,736.00</w:t>
            </w:r>
          </w:p>
        </w:tc>
        <w:tc>
          <w:tcPr>
            <w:tcW w:w="803" w:type="pct"/>
            <w:vMerge/>
            <w:shd w:val="clear" w:color="auto" w:fill="auto"/>
            <w:tcMar>
              <w:top w:w="100" w:type="dxa"/>
              <w:left w:w="100" w:type="dxa"/>
              <w:bottom w:w="100" w:type="dxa"/>
              <w:right w:w="100" w:type="dxa"/>
            </w:tcMar>
          </w:tcPr>
          <w:p w14:paraId="12164E44" w14:textId="77777777" w:rsidR="00950F62" w:rsidRDefault="00950F62" w:rsidP="00047D5B">
            <w:pPr>
              <w:spacing w:before="240" w:after="240"/>
              <w:rPr>
                <w:rFonts w:eastAsia="Times New Roman" w:cs="Times New Roman"/>
                <w:szCs w:val="24"/>
              </w:rPr>
            </w:pPr>
          </w:p>
        </w:tc>
      </w:tr>
      <w:tr w:rsidR="00950F62" w14:paraId="1CE55C10" w14:textId="77777777" w:rsidTr="0077421C">
        <w:trPr>
          <w:trHeight w:val="575"/>
          <w:jc w:val="center"/>
        </w:trPr>
        <w:tc>
          <w:tcPr>
            <w:tcW w:w="5000" w:type="pct"/>
            <w:gridSpan w:val="4"/>
            <w:shd w:val="clear" w:color="auto" w:fill="auto"/>
            <w:tcMar>
              <w:top w:w="100" w:type="dxa"/>
              <w:left w:w="100" w:type="dxa"/>
              <w:bottom w:w="100" w:type="dxa"/>
              <w:right w:w="100" w:type="dxa"/>
            </w:tcMar>
          </w:tcPr>
          <w:p w14:paraId="381BC871" w14:textId="77777777" w:rsidR="00950F62" w:rsidRDefault="00AA1956" w:rsidP="00047D5B">
            <w:pPr>
              <w:spacing w:before="240" w:after="240"/>
              <w:rPr>
                <w:rFonts w:eastAsia="Times New Roman" w:cs="Times New Roman"/>
                <w:b/>
                <w:i/>
                <w:szCs w:val="24"/>
              </w:rPr>
            </w:pPr>
            <w:r>
              <w:rPr>
                <w:rFonts w:eastAsia="Times New Roman" w:cs="Times New Roman"/>
                <w:b/>
                <w:i/>
                <w:szCs w:val="24"/>
              </w:rPr>
              <w:t>Formula: Sales/Total assets</w:t>
            </w:r>
          </w:p>
        </w:tc>
      </w:tr>
    </w:tbl>
    <w:p w14:paraId="26099074" w14:textId="77777777" w:rsidR="00950F62" w:rsidRDefault="00950F62" w:rsidP="00047D5B">
      <w:pPr>
        <w:spacing w:before="240" w:after="240"/>
        <w:rPr>
          <w:rFonts w:eastAsia="Times New Roman" w:cs="Times New Roman"/>
          <w:szCs w:val="24"/>
        </w:rPr>
      </w:pPr>
    </w:p>
    <w:tbl>
      <w:tblPr>
        <w:tblStyle w:val="a0"/>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1355"/>
        <w:gridCol w:w="2172"/>
        <w:gridCol w:w="4509"/>
        <w:gridCol w:w="1324"/>
      </w:tblGrid>
      <w:tr w:rsidR="00950F62" w14:paraId="4DE777AF" w14:textId="77777777" w:rsidTr="0077421C">
        <w:trPr>
          <w:trHeight w:val="575"/>
          <w:jc w:val="center"/>
        </w:trPr>
        <w:tc>
          <w:tcPr>
            <w:tcW w:w="9358"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F78649" w14:textId="77777777" w:rsidR="00950F62" w:rsidRDefault="00AA1956" w:rsidP="00047D5B">
            <w:pPr>
              <w:spacing w:before="240" w:after="240"/>
              <w:rPr>
                <w:rFonts w:eastAsia="Times New Roman" w:cs="Times New Roman"/>
                <w:b/>
                <w:szCs w:val="24"/>
              </w:rPr>
            </w:pPr>
            <w:r>
              <w:rPr>
                <w:rFonts w:eastAsia="Times New Roman" w:cs="Times New Roman"/>
                <w:b/>
                <w:szCs w:val="24"/>
              </w:rPr>
              <w:t>Stock holding days</w:t>
            </w:r>
          </w:p>
        </w:tc>
      </w:tr>
      <w:tr w:rsidR="00950F62" w14:paraId="17F99805" w14:textId="77777777" w:rsidTr="0077421C">
        <w:trPr>
          <w:trHeight w:val="575"/>
          <w:jc w:val="center"/>
        </w:trPr>
        <w:tc>
          <w:tcPr>
            <w:tcW w:w="135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E75442" w14:textId="77777777" w:rsidR="00950F62" w:rsidRDefault="00AA1956" w:rsidP="00047D5B">
            <w:pPr>
              <w:spacing w:before="240" w:after="240"/>
              <w:rPr>
                <w:rFonts w:eastAsia="Times New Roman" w:cs="Times New Roman"/>
                <w:b/>
                <w:szCs w:val="24"/>
              </w:rPr>
            </w:pPr>
            <w:r>
              <w:rPr>
                <w:rFonts w:eastAsia="Times New Roman" w:cs="Times New Roman"/>
                <w:b/>
                <w:szCs w:val="24"/>
              </w:rPr>
              <w:t>Years</w:t>
            </w: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C984018" w14:textId="77777777" w:rsidR="00950F62" w:rsidRDefault="00AA1956" w:rsidP="00047D5B">
            <w:pPr>
              <w:spacing w:before="240" w:after="240"/>
              <w:rPr>
                <w:rFonts w:eastAsia="Times New Roman" w:cs="Times New Roman"/>
                <w:b/>
                <w:szCs w:val="24"/>
              </w:rPr>
            </w:pPr>
            <w:r>
              <w:rPr>
                <w:rFonts w:eastAsia="Times New Roman" w:cs="Times New Roman"/>
                <w:b/>
                <w:szCs w:val="24"/>
              </w:rPr>
              <w:t>Particulars</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7DFA393" w14:textId="77777777" w:rsidR="00950F62" w:rsidRDefault="00AA1956" w:rsidP="00047D5B">
            <w:pPr>
              <w:spacing w:before="240" w:after="240"/>
              <w:rPr>
                <w:rFonts w:eastAsia="Times New Roman" w:cs="Times New Roman"/>
                <w:b/>
                <w:szCs w:val="24"/>
              </w:rPr>
            </w:pPr>
            <w:r>
              <w:rPr>
                <w:rFonts w:eastAsia="Times New Roman" w:cs="Times New Roman"/>
                <w:b/>
                <w:szCs w:val="24"/>
              </w:rPr>
              <w:t>Amount (In million)</w:t>
            </w:r>
          </w:p>
        </w:tc>
        <w:tc>
          <w:tcPr>
            <w:tcW w:w="132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993037C" w14:textId="77777777" w:rsidR="00950F62" w:rsidRDefault="00AA1956" w:rsidP="00047D5B">
            <w:pPr>
              <w:spacing w:before="240" w:after="240"/>
              <w:rPr>
                <w:rFonts w:eastAsia="Times New Roman" w:cs="Times New Roman"/>
                <w:b/>
                <w:szCs w:val="24"/>
              </w:rPr>
            </w:pPr>
            <w:r>
              <w:rPr>
                <w:rFonts w:eastAsia="Times New Roman" w:cs="Times New Roman"/>
                <w:b/>
                <w:szCs w:val="24"/>
              </w:rPr>
              <w:t>Ratio</w:t>
            </w:r>
          </w:p>
        </w:tc>
      </w:tr>
      <w:tr w:rsidR="00950F62" w14:paraId="684892C1" w14:textId="77777777" w:rsidTr="0077421C">
        <w:trPr>
          <w:trHeight w:val="575"/>
          <w:jc w:val="center"/>
        </w:trPr>
        <w:tc>
          <w:tcPr>
            <w:tcW w:w="1354" w:type="dxa"/>
            <w:vMerge w:val="restar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49C7EA" w14:textId="77777777" w:rsidR="00950F62" w:rsidRDefault="00AA1956" w:rsidP="00047D5B">
            <w:pPr>
              <w:spacing w:before="240" w:after="240"/>
              <w:rPr>
                <w:rFonts w:eastAsia="Times New Roman" w:cs="Times New Roman"/>
                <w:szCs w:val="24"/>
              </w:rPr>
            </w:pPr>
            <w:r>
              <w:rPr>
                <w:rFonts w:eastAsia="Times New Roman" w:cs="Times New Roman"/>
                <w:szCs w:val="24"/>
              </w:rPr>
              <w:t>2020</w:t>
            </w: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2873C83" w14:textId="77777777" w:rsidR="00950F62" w:rsidRDefault="00AA1956" w:rsidP="00047D5B">
            <w:pPr>
              <w:spacing w:before="240" w:after="240"/>
              <w:rPr>
                <w:rFonts w:eastAsia="Times New Roman" w:cs="Times New Roman"/>
                <w:szCs w:val="24"/>
              </w:rPr>
            </w:pPr>
            <w:r>
              <w:rPr>
                <w:rFonts w:eastAsia="Times New Roman" w:cs="Times New Roman"/>
                <w:szCs w:val="24"/>
              </w:rPr>
              <w:t>Average inventory</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9296BFE"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659.00</w:t>
            </w:r>
          </w:p>
        </w:tc>
        <w:tc>
          <w:tcPr>
            <w:tcW w:w="1324" w:type="dxa"/>
            <w:vMerge w:val="restar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520D999" w14:textId="77777777" w:rsidR="00950F62" w:rsidRDefault="00AA1956" w:rsidP="00047D5B">
            <w:pPr>
              <w:spacing w:before="240" w:after="240"/>
              <w:rPr>
                <w:rFonts w:eastAsia="Times New Roman" w:cs="Times New Roman"/>
                <w:szCs w:val="24"/>
              </w:rPr>
            </w:pPr>
            <w:r>
              <w:rPr>
                <w:rFonts w:eastAsia="Times New Roman" w:cs="Times New Roman"/>
                <w:szCs w:val="24"/>
              </w:rPr>
              <w:t>78</w:t>
            </w:r>
          </w:p>
        </w:tc>
      </w:tr>
      <w:tr w:rsidR="00950F62" w14:paraId="7D545E34" w14:textId="77777777" w:rsidTr="0077421C">
        <w:trPr>
          <w:trHeight w:val="575"/>
          <w:jc w:val="center"/>
        </w:trPr>
        <w:tc>
          <w:tcPr>
            <w:tcW w:w="135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4332DD97" w14:textId="77777777" w:rsidR="00950F62" w:rsidRDefault="00950F62" w:rsidP="00047D5B">
            <w:pPr>
              <w:spacing w:before="240" w:after="240"/>
              <w:rPr>
                <w:rFonts w:eastAsia="Times New Roman" w:cs="Times New Roman"/>
                <w:szCs w:val="24"/>
              </w:rPr>
            </w:pP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16BBDC7" w14:textId="77777777" w:rsidR="00950F62" w:rsidRDefault="00AA1956" w:rsidP="00047D5B">
            <w:pPr>
              <w:spacing w:before="240" w:after="240"/>
              <w:rPr>
                <w:rFonts w:eastAsia="Times New Roman" w:cs="Times New Roman"/>
                <w:szCs w:val="24"/>
              </w:rPr>
            </w:pPr>
            <w:r>
              <w:rPr>
                <w:rFonts w:eastAsia="Times New Roman" w:cs="Times New Roman"/>
                <w:szCs w:val="24"/>
              </w:rPr>
              <w:t>COGS</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D5C3F8D"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3,096.00</w:t>
            </w:r>
          </w:p>
        </w:tc>
        <w:tc>
          <w:tcPr>
            <w:tcW w:w="132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6FEF046" w14:textId="77777777" w:rsidR="00950F62" w:rsidRDefault="00950F62" w:rsidP="00047D5B">
            <w:pPr>
              <w:spacing w:before="240" w:after="240"/>
              <w:rPr>
                <w:rFonts w:eastAsia="Times New Roman" w:cs="Times New Roman"/>
                <w:szCs w:val="24"/>
              </w:rPr>
            </w:pPr>
          </w:p>
        </w:tc>
      </w:tr>
      <w:tr w:rsidR="00950F62" w14:paraId="798B43A2" w14:textId="77777777" w:rsidTr="0077421C">
        <w:trPr>
          <w:trHeight w:val="575"/>
          <w:jc w:val="center"/>
        </w:trPr>
        <w:tc>
          <w:tcPr>
            <w:tcW w:w="1354" w:type="dxa"/>
            <w:vMerge w:val="restar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AEFA9C" w14:textId="77777777" w:rsidR="00950F62" w:rsidRDefault="00AA1956" w:rsidP="00047D5B">
            <w:pPr>
              <w:spacing w:before="240" w:after="240"/>
              <w:rPr>
                <w:rFonts w:eastAsia="Times New Roman" w:cs="Times New Roman"/>
                <w:szCs w:val="24"/>
              </w:rPr>
            </w:pPr>
            <w:r>
              <w:rPr>
                <w:rFonts w:eastAsia="Times New Roman" w:cs="Times New Roman"/>
                <w:szCs w:val="24"/>
              </w:rPr>
              <w:t>2021</w:t>
            </w: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BD1071D" w14:textId="77777777" w:rsidR="00950F62" w:rsidRDefault="00AA1956" w:rsidP="00047D5B">
            <w:pPr>
              <w:spacing w:before="240" w:after="240"/>
              <w:rPr>
                <w:rFonts w:eastAsia="Times New Roman" w:cs="Times New Roman"/>
                <w:szCs w:val="24"/>
              </w:rPr>
            </w:pPr>
            <w:r>
              <w:rPr>
                <w:rFonts w:eastAsia="Times New Roman" w:cs="Times New Roman"/>
                <w:szCs w:val="24"/>
              </w:rPr>
              <w:t>Average inventory</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D0AD892"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708.00</w:t>
            </w:r>
          </w:p>
        </w:tc>
        <w:tc>
          <w:tcPr>
            <w:tcW w:w="1324" w:type="dxa"/>
            <w:vMerge w:val="restar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4234E9B" w14:textId="77777777" w:rsidR="00950F62" w:rsidRDefault="00AA1956" w:rsidP="00047D5B">
            <w:pPr>
              <w:spacing w:before="240" w:after="240"/>
              <w:rPr>
                <w:rFonts w:eastAsia="Times New Roman" w:cs="Times New Roman"/>
                <w:szCs w:val="24"/>
              </w:rPr>
            </w:pPr>
            <w:r>
              <w:rPr>
                <w:rFonts w:eastAsia="Times New Roman" w:cs="Times New Roman"/>
                <w:szCs w:val="24"/>
              </w:rPr>
              <w:t>80</w:t>
            </w:r>
          </w:p>
        </w:tc>
      </w:tr>
      <w:tr w:rsidR="00950F62" w14:paraId="2229362B" w14:textId="77777777" w:rsidTr="0077421C">
        <w:trPr>
          <w:trHeight w:val="575"/>
          <w:jc w:val="center"/>
        </w:trPr>
        <w:tc>
          <w:tcPr>
            <w:tcW w:w="135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6EAE87F3" w14:textId="77777777" w:rsidR="00950F62" w:rsidRDefault="00950F62" w:rsidP="00047D5B">
            <w:pPr>
              <w:spacing w:before="240" w:after="240"/>
              <w:rPr>
                <w:rFonts w:eastAsia="Times New Roman" w:cs="Times New Roman"/>
                <w:szCs w:val="24"/>
              </w:rPr>
            </w:pP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8A256E9" w14:textId="77777777" w:rsidR="00950F62" w:rsidRDefault="00AA1956" w:rsidP="00047D5B">
            <w:pPr>
              <w:spacing w:before="240" w:after="240"/>
              <w:rPr>
                <w:rFonts w:eastAsia="Times New Roman" w:cs="Times New Roman"/>
                <w:szCs w:val="24"/>
              </w:rPr>
            </w:pPr>
            <w:r>
              <w:rPr>
                <w:rFonts w:eastAsia="Times New Roman" w:cs="Times New Roman"/>
                <w:szCs w:val="24"/>
              </w:rPr>
              <w:t>COGS</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6ECF632"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3,235.00</w:t>
            </w:r>
          </w:p>
        </w:tc>
        <w:tc>
          <w:tcPr>
            <w:tcW w:w="132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BADB5EF" w14:textId="77777777" w:rsidR="00950F62" w:rsidRDefault="00950F62" w:rsidP="00047D5B">
            <w:pPr>
              <w:spacing w:before="240" w:after="240"/>
              <w:rPr>
                <w:rFonts w:eastAsia="Times New Roman" w:cs="Times New Roman"/>
                <w:szCs w:val="24"/>
              </w:rPr>
            </w:pPr>
          </w:p>
        </w:tc>
      </w:tr>
      <w:tr w:rsidR="00950F62" w14:paraId="5249416B" w14:textId="77777777" w:rsidTr="0077421C">
        <w:trPr>
          <w:trHeight w:val="575"/>
          <w:jc w:val="center"/>
        </w:trPr>
        <w:tc>
          <w:tcPr>
            <w:tcW w:w="9358"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0FC6C5" w14:textId="77777777" w:rsidR="00950F62" w:rsidRDefault="00AA1956" w:rsidP="00047D5B">
            <w:pPr>
              <w:spacing w:before="240" w:after="240"/>
              <w:rPr>
                <w:rFonts w:eastAsia="Times New Roman" w:cs="Times New Roman"/>
                <w:b/>
                <w:i/>
                <w:szCs w:val="24"/>
              </w:rPr>
            </w:pPr>
            <w:r>
              <w:rPr>
                <w:rFonts w:eastAsia="Times New Roman" w:cs="Times New Roman"/>
                <w:b/>
                <w:i/>
                <w:szCs w:val="24"/>
              </w:rPr>
              <w:t>Formula: (Average inventory/COGS)*365</w:t>
            </w:r>
          </w:p>
        </w:tc>
      </w:tr>
      <w:tr w:rsidR="00950F62" w14:paraId="6C1DED06" w14:textId="77777777" w:rsidTr="0077421C">
        <w:trPr>
          <w:trHeight w:val="575"/>
          <w:jc w:val="center"/>
        </w:trPr>
        <w:tc>
          <w:tcPr>
            <w:tcW w:w="9358"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5F7525" w14:textId="77777777" w:rsidR="00950F62" w:rsidRDefault="00AA1956" w:rsidP="00047D5B">
            <w:pPr>
              <w:spacing w:before="240" w:after="240"/>
              <w:rPr>
                <w:rFonts w:eastAsia="Times New Roman" w:cs="Times New Roman"/>
                <w:b/>
                <w:szCs w:val="24"/>
              </w:rPr>
            </w:pPr>
            <w:r>
              <w:rPr>
                <w:rFonts w:eastAsia="Times New Roman" w:cs="Times New Roman"/>
                <w:b/>
                <w:szCs w:val="24"/>
              </w:rPr>
              <w:t>Debtors collection period</w:t>
            </w:r>
          </w:p>
        </w:tc>
      </w:tr>
      <w:tr w:rsidR="00950F62" w14:paraId="2B0A8B3E" w14:textId="77777777" w:rsidTr="0077421C">
        <w:trPr>
          <w:trHeight w:val="575"/>
          <w:jc w:val="center"/>
        </w:trPr>
        <w:tc>
          <w:tcPr>
            <w:tcW w:w="135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1ADE30" w14:textId="77777777" w:rsidR="00950F62" w:rsidRDefault="00AA1956" w:rsidP="00047D5B">
            <w:pPr>
              <w:spacing w:before="240" w:after="240"/>
              <w:rPr>
                <w:rFonts w:eastAsia="Times New Roman" w:cs="Times New Roman"/>
                <w:b/>
                <w:szCs w:val="24"/>
              </w:rPr>
            </w:pPr>
            <w:r>
              <w:rPr>
                <w:rFonts w:eastAsia="Times New Roman" w:cs="Times New Roman"/>
                <w:b/>
                <w:szCs w:val="24"/>
              </w:rPr>
              <w:t>Years</w:t>
            </w: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8CABD91" w14:textId="77777777" w:rsidR="00950F62" w:rsidRDefault="00AA1956" w:rsidP="00047D5B">
            <w:pPr>
              <w:spacing w:before="240" w:after="240"/>
              <w:rPr>
                <w:rFonts w:eastAsia="Times New Roman" w:cs="Times New Roman"/>
                <w:b/>
                <w:szCs w:val="24"/>
              </w:rPr>
            </w:pPr>
            <w:r>
              <w:rPr>
                <w:rFonts w:eastAsia="Times New Roman" w:cs="Times New Roman"/>
                <w:b/>
                <w:szCs w:val="24"/>
              </w:rPr>
              <w:t>Particulars</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4D72D42" w14:textId="77777777" w:rsidR="00950F62" w:rsidRDefault="00AA1956" w:rsidP="00047D5B">
            <w:pPr>
              <w:spacing w:before="240" w:after="240"/>
              <w:rPr>
                <w:rFonts w:eastAsia="Times New Roman" w:cs="Times New Roman"/>
                <w:b/>
                <w:szCs w:val="24"/>
              </w:rPr>
            </w:pPr>
            <w:r>
              <w:rPr>
                <w:rFonts w:eastAsia="Times New Roman" w:cs="Times New Roman"/>
                <w:b/>
                <w:szCs w:val="24"/>
              </w:rPr>
              <w:t>Amount (In million)</w:t>
            </w:r>
          </w:p>
        </w:tc>
        <w:tc>
          <w:tcPr>
            <w:tcW w:w="132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DEFFEB0" w14:textId="77777777" w:rsidR="00950F62" w:rsidRDefault="00AA1956" w:rsidP="00047D5B">
            <w:pPr>
              <w:spacing w:before="240" w:after="240"/>
              <w:rPr>
                <w:rFonts w:eastAsia="Times New Roman" w:cs="Times New Roman"/>
                <w:b/>
                <w:szCs w:val="24"/>
              </w:rPr>
            </w:pPr>
            <w:r>
              <w:rPr>
                <w:rFonts w:eastAsia="Times New Roman" w:cs="Times New Roman"/>
                <w:b/>
                <w:szCs w:val="24"/>
              </w:rPr>
              <w:t>Ratio</w:t>
            </w:r>
          </w:p>
        </w:tc>
      </w:tr>
      <w:tr w:rsidR="00950F62" w14:paraId="114A7800" w14:textId="77777777" w:rsidTr="0077421C">
        <w:trPr>
          <w:trHeight w:val="575"/>
          <w:jc w:val="center"/>
        </w:trPr>
        <w:tc>
          <w:tcPr>
            <w:tcW w:w="1354" w:type="dxa"/>
            <w:vMerge w:val="restar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8C932D" w14:textId="77777777" w:rsidR="00950F62" w:rsidRDefault="00AA1956" w:rsidP="00047D5B">
            <w:pPr>
              <w:spacing w:before="240" w:after="240"/>
              <w:rPr>
                <w:rFonts w:eastAsia="Times New Roman" w:cs="Times New Roman"/>
                <w:szCs w:val="24"/>
              </w:rPr>
            </w:pPr>
            <w:r>
              <w:rPr>
                <w:rFonts w:eastAsia="Times New Roman" w:cs="Times New Roman"/>
                <w:szCs w:val="24"/>
              </w:rPr>
              <w:t>2020</w:t>
            </w: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F71465" w14:textId="77777777" w:rsidR="00950F62" w:rsidRDefault="00AA1956" w:rsidP="00047D5B">
            <w:pPr>
              <w:spacing w:before="240" w:after="240"/>
              <w:rPr>
                <w:rFonts w:eastAsia="Times New Roman" w:cs="Times New Roman"/>
                <w:szCs w:val="24"/>
              </w:rPr>
            </w:pPr>
            <w:r>
              <w:rPr>
                <w:rFonts w:eastAsia="Times New Roman" w:cs="Times New Roman"/>
                <w:szCs w:val="24"/>
              </w:rPr>
              <w:t>Accounts receivable</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ED62182"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1,287.00</w:t>
            </w:r>
          </w:p>
        </w:tc>
        <w:tc>
          <w:tcPr>
            <w:tcW w:w="1324" w:type="dxa"/>
            <w:vMerge w:val="restar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7D0689E" w14:textId="77777777" w:rsidR="00950F62" w:rsidRDefault="00AA1956" w:rsidP="00047D5B">
            <w:pPr>
              <w:spacing w:before="240" w:after="240"/>
              <w:rPr>
                <w:rFonts w:eastAsia="Times New Roman" w:cs="Times New Roman"/>
                <w:szCs w:val="24"/>
              </w:rPr>
            </w:pPr>
            <w:r>
              <w:rPr>
                <w:rFonts w:eastAsia="Times New Roman" w:cs="Times New Roman"/>
                <w:szCs w:val="24"/>
              </w:rPr>
              <w:t>73</w:t>
            </w:r>
          </w:p>
        </w:tc>
      </w:tr>
      <w:tr w:rsidR="00950F62" w14:paraId="064CD49B" w14:textId="77777777" w:rsidTr="0077421C">
        <w:trPr>
          <w:trHeight w:val="575"/>
          <w:jc w:val="center"/>
        </w:trPr>
        <w:tc>
          <w:tcPr>
            <w:tcW w:w="135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70EA628D" w14:textId="77777777" w:rsidR="00950F62" w:rsidRDefault="00950F62" w:rsidP="00047D5B">
            <w:pPr>
              <w:spacing w:before="240" w:after="240"/>
              <w:rPr>
                <w:rFonts w:eastAsia="Times New Roman" w:cs="Times New Roman"/>
                <w:szCs w:val="24"/>
              </w:rPr>
            </w:pP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AD3B128" w14:textId="77777777" w:rsidR="00950F62" w:rsidRDefault="00AA1956" w:rsidP="00047D5B">
            <w:pPr>
              <w:spacing w:before="240" w:after="240"/>
              <w:rPr>
                <w:rFonts w:eastAsia="Times New Roman" w:cs="Times New Roman"/>
                <w:szCs w:val="24"/>
              </w:rPr>
            </w:pPr>
            <w:r>
              <w:rPr>
                <w:rFonts w:eastAsia="Times New Roman" w:cs="Times New Roman"/>
                <w:szCs w:val="24"/>
              </w:rPr>
              <w:t>Credit sales</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6404823"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6,441.00</w:t>
            </w:r>
          </w:p>
        </w:tc>
        <w:tc>
          <w:tcPr>
            <w:tcW w:w="132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7B1C433F" w14:textId="77777777" w:rsidR="00950F62" w:rsidRDefault="00950F62" w:rsidP="00047D5B">
            <w:pPr>
              <w:spacing w:before="240" w:after="240"/>
              <w:rPr>
                <w:rFonts w:eastAsia="Times New Roman" w:cs="Times New Roman"/>
                <w:szCs w:val="24"/>
              </w:rPr>
            </w:pPr>
          </w:p>
        </w:tc>
      </w:tr>
      <w:tr w:rsidR="00950F62" w14:paraId="33FB6A6A" w14:textId="77777777" w:rsidTr="0077421C">
        <w:trPr>
          <w:trHeight w:val="575"/>
          <w:jc w:val="center"/>
        </w:trPr>
        <w:tc>
          <w:tcPr>
            <w:tcW w:w="1354" w:type="dxa"/>
            <w:vMerge w:val="restar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84F694" w14:textId="77777777" w:rsidR="00950F62" w:rsidRDefault="00AA1956" w:rsidP="00047D5B">
            <w:pPr>
              <w:spacing w:before="240" w:after="240"/>
              <w:rPr>
                <w:rFonts w:eastAsia="Times New Roman" w:cs="Times New Roman"/>
                <w:szCs w:val="24"/>
              </w:rPr>
            </w:pPr>
            <w:r>
              <w:rPr>
                <w:rFonts w:eastAsia="Times New Roman" w:cs="Times New Roman"/>
                <w:szCs w:val="24"/>
              </w:rPr>
              <w:t>2021</w:t>
            </w: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3F4756B" w14:textId="77777777" w:rsidR="00950F62" w:rsidRDefault="00AA1956" w:rsidP="00047D5B">
            <w:pPr>
              <w:spacing w:before="240" w:after="240"/>
              <w:rPr>
                <w:rFonts w:eastAsia="Times New Roman" w:cs="Times New Roman"/>
                <w:szCs w:val="24"/>
              </w:rPr>
            </w:pPr>
            <w:r>
              <w:rPr>
                <w:rFonts w:eastAsia="Times New Roman" w:cs="Times New Roman"/>
                <w:szCs w:val="24"/>
              </w:rPr>
              <w:t>Accounts receivable</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44941B1"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1,249.00</w:t>
            </w:r>
          </w:p>
        </w:tc>
        <w:tc>
          <w:tcPr>
            <w:tcW w:w="1324" w:type="dxa"/>
            <w:vMerge w:val="restar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96A0981" w14:textId="77777777" w:rsidR="00950F62" w:rsidRDefault="00AA1956" w:rsidP="00047D5B">
            <w:pPr>
              <w:spacing w:before="240" w:after="240"/>
              <w:rPr>
                <w:rFonts w:eastAsia="Times New Roman" w:cs="Times New Roman"/>
                <w:szCs w:val="24"/>
              </w:rPr>
            </w:pPr>
            <w:r>
              <w:rPr>
                <w:rFonts w:eastAsia="Times New Roman" w:cs="Times New Roman"/>
                <w:szCs w:val="24"/>
              </w:rPr>
              <w:t>68</w:t>
            </w:r>
          </w:p>
        </w:tc>
      </w:tr>
      <w:tr w:rsidR="00950F62" w14:paraId="6CEDDA3F" w14:textId="77777777" w:rsidTr="0077421C">
        <w:trPr>
          <w:trHeight w:val="575"/>
          <w:jc w:val="center"/>
        </w:trPr>
        <w:tc>
          <w:tcPr>
            <w:tcW w:w="135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4F2E2219" w14:textId="77777777" w:rsidR="00950F62" w:rsidRDefault="00950F62" w:rsidP="00047D5B">
            <w:pPr>
              <w:spacing w:before="240" w:after="240"/>
              <w:rPr>
                <w:rFonts w:eastAsia="Times New Roman" w:cs="Times New Roman"/>
                <w:szCs w:val="24"/>
              </w:rPr>
            </w:pP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7DEFEC3" w14:textId="77777777" w:rsidR="00950F62" w:rsidRDefault="00AA1956" w:rsidP="00047D5B">
            <w:pPr>
              <w:spacing w:before="240" w:after="240"/>
              <w:rPr>
                <w:rFonts w:eastAsia="Times New Roman" w:cs="Times New Roman"/>
                <w:szCs w:val="24"/>
              </w:rPr>
            </w:pPr>
            <w:r>
              <w:rPr>
                <w:rFonts w:eastAsia="Times New Roman" w:cs="Times New Roman"/>
                <w:szCs w:val="24"/>
              </w:rPr>
              <w:t>Credit sales</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E044FA"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6,738.00</w:t>
            </w:r>
          </w:p>
        </w:tc>
        <w:tc>
          <w:tcPr>
            <w:tcW w:w="132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36C2DEE5" w14:textId="77777777" w:rsidR="00950F62" w:rsidRDefault="00950F62" w:rsidP="00047D5B">
            <w:pPr>
              <w:spacing w:before="240" w:after="240"/>
              <w:rPr>
                <w:rFonts w:eastAsia="Times New Roman" w:cs="Times New Roman"/>
                <w:szCs w:val="24"/>
              </w:rPr>
            </w:pPr>
          </w:p>
        </w:tc>
      </w:tr>
      <w:tr w:rsidR="00950F62" w14:paraId="0A654113" w14:textId="77777777" w:rsidTr="0077421C">
        <w:trPr>
          <w:trHeight w:val="575"/>
          <w:jc w:val="center"/>
        </w:trPr>
        <w:tc>
          <w:tcPr>
            <w:tcW w:w="9358"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DA8D22" w14:textId="77777777" w:rsidR="00950F62" w:rsidRDefault="00AA1956" w:rsidP="00047D5B">
            <w:pPr>
              <w:spacing w:before="240" w:after="240"/>
              <w:rPr>
                <w:rFonts w:eastAsia="Times New Roman" w:cs="Times New Roman"/>
                <w:b/>
                <w:i/>
                <w:szCs w:val="24"/>
              </w:rPr>
            </w:pPr>
            <w:r>
              <w:rPr>
                <w:rFonts w:eastAsia="Times New Roman" w:cs="Times New Roman"/>
                <w:b/>
                <w:i/>
                <w:szCs w:val="24"/>
              </w:rPr>
              <w:t>Formula: (Accounts receivable/Credit sales)*365</w:t>
            </w:r>
          </w:p>
        </w:tc>
      </w:tr>
      <w:tr w:rsidR="00950F62" w14:paraId="27094B4B" w14:textId="77777777" w:rsidTr="0077421C">
        <w:trPr>
          <w:trHeight w:val="575"/>
          <w:jc w:val="center"/>
        </w:trPr>
        <w:tc>
          <w:tcPr>
            <w:tcW w:w="9358"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7E22C8" w14:textId="77777777" w:rsidR="00950F62" w:rsidRDefault="00AA1956" w:rsidP="00047D5B">
            <w:pPr>
              <w:spacing w:before="240" w:after="240"/>
              <w:rPr>
                <w:rFonts w:eastAsia="Times New Roman" w:cs="Times New Roman"/>
                <w:b/>
                <w:szCs w:val="24"/>
              </w:rPr>
            </w:pPr>
            <w:r>
              <w:rPr>
                <w:rFonts w:eastAsia="Times New Roman" w:cs="Times New Roman"/>
                <w:b/>
                <w:szCs w:val="24"/>
              </w:rPr>
              <w:t>Calculating current ratio</w:t>
            </w:r>
          </w:p>
        </w:tc>
      </w:tr>
      <w:tr w:rsidR="00950F62" w14:paraId="7709B4FE" w14:textId="77777777" w:rsidTr="0077421C">
        <w:trPr>
          <w:trHeight w:val="575"/>
          <w:jc w:val="center"/>
        </w:trPr>
        <w:tc>
          <w:tcPr>
            <w:tcW w:w="135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9A40A8" w14:textId="77777777" w:rsidR="00950F62" w:rsidRDefault="00AA1956" w:rsidP="00047D5B">
            <w:pPr>
              <w:spacing w:before="240" w:after="240"/>
              <w:rPr>
                <w:rFonts w:eastAsia="Times New Roman" w:cs="Times New Roman"/>
                <w:b/>
                <w:szCs w:val="24"/>
              </w:rPr>
            </w:pPr>
            <w:r>
              <w:rPr>
                <w:rFonts w:eastAsia="Times New Roman" w:cs="Times New Roman"/>
                <w:b/>
                <w:szCs w:val="24"/>
              </w:rPr>
              <w:t>Years</w:t>
            </w: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AAF40A6" w14:textId="77777777" w:rsidR="00950F62" w:rsidRDefault="00AA1956" w:rsidP="00047D5B">
            <w:pPr>
              <w:spacing w:before="240" w:after="240"/>
              <w:rPr>
                <w:rFonts w:eastAsia="Times New Roman" w:cs="Times New Roman"/>
                <w:b/>
                <w:szCs w:val="24"/>
              </w:rPr>
            </w:pPr>
            <w:r>
              <w:rPr>
                <w:rFonts w:eastAsia="Times New Roman" w:cs="Times New Roman"/>
                <w:b/>
                <w:szCs w:val="24"/>
              </w:rPr>
              <w:t>Current ratio</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50156B" w14:textId="77777777" w:rsidR="00950F62" w:rsidRDefault="00AA1956" w:rsidP="00047D5B">
            <w:pPr>
              <w:spacing w:before="240" w:after="240"/>
              <w:rPr>
                <w:rFonts w:eastAsia="Times New Roman" w:cs="Times New Roman"/>
                <w:b/>
                <w:szCs w:val="24"/>
              </w:rPr>
            </w:pPr>
            <w:r>
              <w:rPr>
                <w:rFonts w:eastAsia="Times New Roman" w:cs="Times New Roman"/>
                <w:b/>
                <w:szCs w:val="24"/>
              </w:rPr>
              <w:t>Amount (In million)</w:t>
            </w:r>
          </w:p>
        </w:tc>
        <w:tc>
          <w:tcPr>
            <w:tcW w:w="132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B52801E" w14:textId="77777777" w:rsidR="00950F62" w:rsidRDefault="00AA1956" w:rsidP="00047D5B">
            <w:pPr>
              <w:spacing w:before="240" w:after="240"/>
              <w:rPr>
                <w:rFonts w:eastAsia="Times New Roman" w:cs="Times New Roman"/>
                <w:b/>
                <w:szCs w:val="24"/>
              </w:rPr>
            </w:pPr>
            <w:r>
              <w:rPr>
                <w:rFonts w:eastAsia="Times New Roman" w:cs="Times New Roman"/>
                <w:b/>
                <w:szCs w:val="24"/>
              </w:rPr>
              <w:t>Ratio</w:t>
            </w:r>
          </w:p>
        </w:tc>
      </w:tr>
      <w:tr w:rsidR="00950F62" w14:paraId="36DC0DCF" w14:textId="77777777" w:rsidTr="0077421C">
        <w:trPr>
          <w:trHeight w:val="575"/>
          <w:jc w:val="center"/>
        </w:trPr>
        <w:tc>
          <w:tcPr>
            <w:tcW w:w="1354" w:type="dxa"/>
            <w:vMerge w:val="restar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717A05" w14:textId="77777777" w:rsidR="00950F62" w:rsidRDefault="00AA1956" w:rsidP="00047D5B">
            <w:pPr>
              <w:spacing w:before="240" w:after="240"/>
              <w:rPr>
                <w:rFonts w:eastAsia="Times New Roman" w:cs="Times New Roman"/>
                <w:szCs w:val="24"/>
              </w:rPr>
            </w:pPr>
            <w:r>
              <w:rPr>
                <w:rFonts w:eastAsia="Times New Roman" w:cs="Times New Roman"/>
                <w:szCs w:val="24"/>
              </w:rPr>
              <w:lastRenderedPageBreak/>
              <w:t>2020</w:t>
            </w: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E62F47E" w14:textId="77777777" w:rsidR="00950F62" w:rsidRDefault="00AA1956" w:rsidP="00047D5B">
            <w:pPr>
              <w:spacing w:before="240" w:after="240"/>
              <w:rPr>
                <w:rFonts w:eastAsia="Times New Roman" w:cs="Times New Roman"/>
                <w:szCs w:val="24"/>
              </w:rPr>
            </w:pPr>
            <w:r>
              <w:rPr>
                <w:rFonts w:eastAsia="Times New Roman" w:cs="Times New Roman"/>
                <w:szCs w:val="24"/>
              </w:rPr>
              <w:t>Current asset</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54A8E72"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2,355.00</w:t>
            </w:r>
          </w:p>
        </w:tc>
        <w:tc>
          <w:tcPr>
            <w:tcW w:w="1324" w:type="dxa"/>
            <w:vMerge w:val="restar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8476AE2" w14:textId="77777777" w:rsidR="00950F62" w:rsidRDefault="00AA1956" w:rsidP="00047D5B">
            <w:pPr>
              <w:spacing w:before="240" w:after="240"/>
              <w:rPr>
                <w:rFonts w:eastAsia="Times New Roman" w:cs="Times New Roman"/>
                <w:szCs w:val="24"/>
              </w:rPr>
            </w:pPr>
            <w:r>
              <w:rPr>
                <w:rFonts w:eastAsia="Times New Roman" w:cs="Times New Roman"/>
                <w:szCs w:val="24"/>
              </w:rPr>
              <w:t>0.77</w:t>
            </w:r>
          </w:p>
        </w:tc>
      </w:tr>
      <w:tr w:rsidR="00950F62" w14:paraId="6150A55F" w14:textId="77777777" w:rsidTr="0077421C">
        <w:trPr>
          <w:trHeight w:val="575"/>
          <w:jc w:val="center"/>
        </w:trPr>
        <w:tc>
          <w:tcPr>
            <w:tcW w:w="135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330A9066" w14:textId="77777777" w:rsidR="00950F62" w:rsidRDefault="00950F62" w:rsidP="00047D5B">
            <w:pPr>
              <w:spacing w:before="240" w:after="240"/>
              <w:rPr>
                <w:rFonts w:eastAsia="Times New Roman" w:cs="Times New Roman"/>
                <w:szCs w:val="24"/>
              </w:rPr>
            </w:pP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752567F" w14:textId="77777777" w:rsidR="00950F62" w:rsidRDefault="00AA1956" w:rsidP="00047D5B">
            <w:pPr>
              <w:spacing w:before="240" w:after="240"/>
              <w:rPr>
                <w:rFonts w:eastAsia="Times New Roman" w:cs="Times New Roman"/>
                <w:szCs w:val="24"/>
              </w:rPr>
            </w:pPr>
            <w:r>
              <w:rPr>
                <w:rFonts w:eastAsia="Times New Roman" w:cs="Times New Roman"/>
                <w:szCs w:val="24"/>
              </w:rPr>
              <w:t>Current liabilities</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CCD1DE0"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3,046.00</w:t>
            </w:r>
          </w:p>
        </w:tc>
        <w:tc>
          <w:tcPr>
            <w:tcW w:w="132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14000F1E" w14:textId="77777777" w:rsidR="00950F62" w:rsidRDefault="00950F62" w:rsidP="00047D5B">
            <w:pPr>
              <w:spacing w:before="240" w:after="240"/>
              <w:rPr>
                <w:rFonts w:eastAsia="Times New Roman" w:cs="Times New Roman"/>
                <w:szCs w:val="24"/>
              </w:rPr>
            </w:pPr>
          </w:p>
        </w:tc>
      </w:tr>
      <w:tr w:rsidR="00950F62" w14:paraId="63FDF8C5" w14:textId="77777777" w:rsidTr="0077421C">
        <w:trPr>
          <w:trHeight w:val="575"/>
          <w:jc w:val="center"/>
        </w:trPr>
        <w:tc>
          <w:tcPr>
            <w:tcW w:w="1354" w:type="dxa"/>
            <w:vMerge w:val="restar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E5258B" w14:textId="77777777" w:rsidR="00950F62" w:rsidRDefault="00AA1956" w:rsidP="00047D5B">
            <w:pPr>
              <w:spacing w:before="240" w:after="240"/>
              <w:rPr>
                <w:rFonts w:eastAsia="Times New Roman" w:cs="Times New Roman"/>
                <w:szCs w:val="24"/>
              </w:rPr>
            </w:pPr>
            <w:r>
              <w:rPr>
                <w:rFonts w:eastAsia="Times New Roman" w:cs="Times New Roman"/>
                <w:szCs w:val="24"/>
              </w:rPr>
              <w:t>2021</w:t>
            </w: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ADE4541" w14:textId="77777777" w:rsidR="00950F62" w:rsidRDefault="00AA1956" w:rsidP="00047D5B">
            <w:pPr>
              <w:spacing w:before="240" w:after="240"/>
              <w:rPr>
                <w:rFonts w:eastAsia="Times New Roman" w:cs="Times New Roman"/>
                <w:szCs w:val="24"/>
              </w:rPr>
            </w:pPr>
            <w:r>
              <w:rPr>
                <w:rFonts w:eastAsia="Times New Roman" w:cs="Times New Roman"/>
                <w:szCs w:val="24"/>
              </w:rPr>
              <w:t>Current asset</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C13768E"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2,303.00</w:t>
            </w:r>
          </w:p>
        </w:tc>
        <w:tc>
          <w:tcPr>
            <w:tcW w:w="1324" w:type="dxa"/>
            <w:vMerge w:val="restar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1B7D1F1" w14:textId="77777777" w:rsidR="00950F62" w:rsidRDefault="00AA1956" w:rsidP="00047D5B">
            <w:pPr>
              <w:spacing w:before="240" w:after="240"/>
              <w:rPr>
                <w:rFonts w:eastAsia="Times New Roman" w:cs="Times New Roman"/>
                <w:szCs w:val="24"/>
              </w:rPr>
            </w:pPr>
            <w:r>
              <w:rPr>
                <w:rFonts w:eastAsia="Times New Roman" w:cs="Times New Roman"/>
                <w:szCs w:val="24"/>
              </w:rPr>
              <w:t>0.92</w:t>
            </w:r>
          </w:p>
        </w:tc>
      </w:tr>
      <w:tr w:rsidR="00950F62" w14:paraId="6FC0EC22" w14:textId="77777777" w:rsidTr="0077421C">
        <w:trPr>
          <w:trHeight w:val="575"/>
          <w:jc w:val="center"/>
        </w:trPr>
        <w:tc>
          <w:tcPr>
            <w:tcW w:w="135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213D7ED3" w14:textId="77777777" w:rsidR="00950F62" w:rsidRDefault="00950F62" w:rsidP="00047D5B">
            <w:pPr>
              <w:spacing w:before="240" w:after="240"/>
              <w:rPr>
                <w:rFonts w:eastAsia="Times New Roman" w:cs="Times New Roman"/>
                <w:szCs w:val="24"/>
              </w:rPr>
            </w:pP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F3735A6" w14:textId="77777777" w:rsidR="00950F62" w:rsidRDefault="00AA1956" w:rsidP="00047D5B">
            <w:pPr>
              <w:spacing w:before="240" w:after="240"/>
              <w:rPr>
                <w:rFonts w:eastAsia="Times New Roman" w:cs="Times New Roman"/>
                <w:szCs w:val="24"/>
              </w:rPr>
            </w:pPr>
            <w:r>
              <w:rPr>
                <w:rFonts w:eastAsia="Times New Roman" w:cs="Times New Roman"/>
                <w:szCs w:val="24"/>
              </w:rPr>
              <w:t>Current liabilities</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41208B5"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2,511.00</w:t>
            </w:r>
          </w:p>
        </w:tc>
        <w:tc>
          <w:tcPr>
            <w:tcW w:w="132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12E4D4B5" w14:textId="77777777" w:rsidR="00950F62" w:rsidRDefault="00950F62" w:rsidP="00047D5B">
            <w:pPr>
              <w:spacing w:before="240" w:after="240"/>
              <w:rPr>
                <w:rFonts w:eastAsia="Times New Roman" w:cs="Times New Roman"/>
                <w:szCs w:val="24"/>
              </w:rPr>
            </w:pPr>
          </w:p>
        </w:tc>
      </w:tr>
      <w:tr w:rsidR="00950F62" w14:paraId="5DE680C4" w14:textId="77777777" w:rsidTr="0077421C">
        <w:trPr>
          <w:trHeight w:val="575"/>
          <w:jc w:val="center"/>
        </w:trPr>
        <w:tc>
          <w:tcPr>
            <w:tcW w:w="9358"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2FC006" w14:textId="77777777" w:rsidR="00950F62" w:rsidRDefault="00AA1956" w:rsidP="00047D5B">
            <w:pPr>
              <w:spacing w:before="240" w:after="240"/>
              <w:rPr>
                <w:rFonts w:eastAsia="Times New Roman" w:cs="Times New Roman"/>
                <w:b/>
                <w:i/>
                <w:szCs w:val="24"/>
              </w:rPr>
            </w:pPr>
            <w:r>
              <w:rPr>
                <w:rFonts w:eastAsia="Times New Roman" w:cs="Times New Roman"/>
                <w:b/>
                <w:i/>
                <w:szCs w:val="24"/>
              </w:rPr>
              <w:t>Formula: Current assets/Current liabilities</w:t>
            </w:r>
          </w:p>
        </w:tc>
      </w:tr>
      <w:tr w:rsidR="00950F62" w14:paraId="27CDE4B5" w14:textId="77777777" w:rsidTr="0077421C">
        <w:trPr>
          <w:trHeight w:val="575"/>
          <w:jc w:val="center"/>
        </w:trPr>
        <w:tc>
          <w:tcPr>
            <w:tcW w:w="9358"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E6D031" w14:textId="77777777" w:rsidR="00950F62" w:rsidRDefault="00AA1956" w:rsidP="00047D5B">
            <w:pPr>
              <w:spacing w:before="240" w:after="240"/>
              <w:rPr>
                <w:rFonts w:eastAsia="Times New Roman" w:cs="Times New Roman"/>
                <w:b/>
                <w:szCs w:val="24"/>
              </w:rPr>
            </w:pPr>
            <w:r>
              <w:rPr>
                <w:rFonts w:eastAsia="Times New Roman" w:cs="Times New Roman"/>
                <w:b/>
                <w:szCs w:val="24"/>
              </w:rPr>
              <w:t>Gearing ratio</w:t>
            </w:r>
          </w:p>
        </w:tc>
      </w:tr>
      <w:tr w:rsidR="00950F62" w14:paraId="7417D16A" w14:textId="77777777" w:rsidTr="0077421C">
        <w:trPr>
          <w:trHeight w:val="575"/>
          <w:jc w:val="center"/>
        </w:trPr>
        <w:tc>
          <w:tcPr>
            <w:tcW w:w="135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CBC5CD" w14:textId="77777777" w:rsidR="00950F62" w:rsidRDefault="00AA1956" w:rsidP="00047D5B">
            <w:pPr>
              <w:spacing w:before="240" w:after="240"/>
              <w:rPr>
                <w:rFonts w:eastAsia="Times New Roman" w:cs="Times New Roman"/>
                <w:b/>
                <w:szCs w:val="24"/>
              </w:rPr>
            </w:pPr>
            <w:r>
              <w:rPr>
                <w:rFonts w:eastAsia="Times New Roman" w:cs="Times New Roman"/>
                <w:b/>
                <w:szCs w:val="24"/>
              </w:rPr>
              <w:t>Years</w:t>
            </w: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701F57" w14:textId="77777777" w:rsidR="00950F62" w:rsidRDefault="00AA1956" w:rsidP="00047D5B">
            <w:pPr>
              <w:spacing w:before="240" w:after="240"/>
              <w:rPr>
                <w:rFonts w:eastAsia="Times New Roman" w:cs="Times New Roman"/>
                <w:b/>
                <w:szCs w:val="24"/>
              </w:rPr>
            </w:pPr>
            <w:r>
              <w:rPr>
                <w:rFonts w:eastAsia="Times New Roman" w:cs="Times New Roman"/>
                <w:b/>
                <w:szCs w:val="24"/>
              </w:rPr>
              <w:t>Current ratio</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C6F2C97" w14:textId="77777777" w:rsidR="00950F62" w:rsidRDefault="00AA1956" w:rsidP="00047D5B">
            <w:pPr>
              <w:spacing w:before="240" w:after="240"/>
              <w:rPr>
                <w:rFonts w:eastAsia="Times New Roman" w:cs="Times New Roman"/>
                <w:b/>
                <w:szCs w:val="24"/>
              </w:rPr>
            </w:pPr>
            <w:r>
              <w:rPr>
                <w:rFonts w:eastAsia="Times New Roman" w:cs="Times New Roman"/>
                <w:b/>
                <w:szCs w:val="24"/>
              </w:rPr>
              <w:t>Amount (In million)</w:t>
            </w:r>
          </w:p>
        </w:tc>
        <w:tc>
          <w:tcPr>
            <w:tcW w:w="132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00E6A7B" w14:textId="77777777" w:rsidR="00950F62" w:rsidRDefault="00AA1956" w:rsidP="00047D5B">
            <w:pPr>
              <w:spacing w:before="240" w:after="240"/>
              <w:rPr>
                <w:rFonts w:eastAsia="Times New Roman" w:cs="Times New Roman"/>
                <w:b/>
                <w:szCs w:val="24"/>
              </w:rPr>
            </w:pPr>
            <w:r>
              <w:rPr>
                <w:rFonts w:eastAsia="Times New Roman" w:cs="Times New Roman"/>
                <w:b/>
                <w:szCs w:val="24"/>
              </w:rPr>
              <w:t>Ratio</w:t>
            </w:r>
          </w:p>
        </w:tc>
      </w:tr>
      <w:tr w:rsidR="00950F62" w14:paraId="0BDE0E08" w14:textId="77777777" w:rsidTr="0077421C">
        <w:trPr>
          <w:trHeight w:val="575"/>
          <w:jc w:val="center"/>
        </w:trPr>
        <w:tc>
          <w:tcPr>
            <w:tcW w:w="1354" w:type="dxa"/>
            <w:vMerge w:val="restar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C9BC87" w14:textId="77777777" w:rsidR="00950F62" w:rsidRDefault="00AA1956" w:rsidP="00047D5B">
            <w:pPr>
              <w:spacing w:before="240" w:after="240"/>
              <w:rPr>
                <w:rFonts w:eastAsia="Times New Roman" w:cs="Times New Roman"/>
                <w:szCs w:val="24"/>
              </w:rPr>
            </w:pPr>
            <w:r>
              <w:rPr>
                <w:rFonts w:eastAsia="Times New Roman" w:cs="Times New Roman"/>
                <w:szCs w:val="24"/>
              </w:rPr>
              <w:t>2020</w:t>
            </w: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6526BF8" w14:textId="77777777" w:rsidR="00950F62" w:rsidRDefault="00AA1956" w:rsidP="00047D5B">
            <w:pPr>
              <w:spacing w:before="240" w:after="240"/>
              <w:rPr>
                <w:rFonts w:eastAsia="Times New Roman" w:cs="Times New Roman"/>
                <w:szCs w:val="24"/>
              </w:rPr>
            </w:pPr>
            <w:r>
              <w:rPr>
                <w:rFonts w:eastAsia="Times New Roman" w:cs="Times New Roman"/>
                <w:szCs w:val="24"/>
              </w:rPr>
              <w:t>Total debts</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304FCA3"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655.00</w:t>
            </w:r>
          </w:p>
        </w:tc>
        <w:tc>
          <w:tcPr>
            <w:tcW w:w="1324" w:type="dxa"/>
            <w:vMerge w:val="restar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15CB022" w14:textId="77777777" w:rsidR="00950F62" w:rsidRDefault="00AA1956" w:rsidP="00047D5B">
            <w:pPr>
              <w:spacing w:before="240" w:after="240"/>
              <w:rPr>
                <w:rFonts w:eastAsia="Times New Roman" w:cs="Times New Roman"/>
                <w:szCs w:val="24"/>
              </w:rPr>
            </w:pPr>
            <w:r>
              <w:rPr>
                <w:rFonts w:eastAsia="Times New Roman" w:cs="Times New Roman"/>
                <w:szCs w:val="24"/>
              </w:rPr>
              <w:t>0.06</w:t>
            </w:r>
          </w:p>
        </w:tc>
      </w:tr>
      <w:tr w:rsidR="00950F62" w14:paraId="65625A49" w14:textId="77777777" w:rsidTr="0077421C">
        <w:trPr>
          <w:trHeight w:val="575"/>
          <w:jc w:val="center"/>
        </w:trPr>
        <w:tc>
          <w:tcPr>
            <w:tcW w:w="135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60CCEEE5" w14:textId="77777777" w:rsidR="00950F62" w:rsidRDefault="00950F62" w:rsidP="00047D5B">
            <w:pPr>
              <w:spacing w:before="240" w:after="240"/>
              <w:rPr>
                <w:rFonts w:eastAsia="Times New Roman" w:cs="Times New Roman"/>
                <w:szCs w:val="24"/>
              </w:rPr>
            </w:pP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F5A48E" w14:textId="77777777" w:rsidR="00950F62" w:rsidRDefault="00AA1956" w:rsidP="00047D5B">
            <w:pPr>
              <w:spacing w:before="240" w:after="240"/>
              <w:rPr>
                <w:rFonts w:eastAsia="Times New Roman" w:cs="Times New Roman"/>
                <w:szCs w:val="24"/>
              </w:rPr>
            </w:pPr>
            <w:r>
              <w:rPr>
                <w:rFonts w:eastAsia="Times New Roman" w:cs="Times New Roman"/>
                <w:szCs w:val="24"/>
              </w:rPr>
              <w:t>Total assets</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B69B80"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10,087.00</w:t>
            </w:r>
          </w:p>
        </w:tc>
        <w:tc>
          <w:tcPr>
            <w:tcW w:w="132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2A785505" w14:textId="77777777" w:rsidR="00950F62" w:rsidRDefault="00950F62" w:rsidP="00047D5B">
            <w:pPr>
              <w:spacing w:before="240" w:after="240"/>
              <w:rPr>
                <w:rFonts w:eastAsia="Times New Roman" w:cs="Times New Roman"/>
                <w:szCs w:val="24"/>
              </w:rPr>
            </w:pPr>
          </w:p>
        </w:tc>
      </w:tr>
      <w:tr w:rsidR="00950F62" w14:paraId="6539FAF4" w14:textId="77777777" w:rsidTr="0077421C">
        <w:trPr>
          <w:trHeight w:val="575"/>
          <w:jc w:val="center"/>
        </w:trPr>
        <w:tc>
          <w:tcPr>
            <w:tcW w:w="1354" w:type="dxa"/>
            <w:vMerge w:val="restar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2E8893" w14:textId="77777777" w:rsidR="00950F62" w:rsidRDefault="00AA1956" w:rsidP="00047D5B">
            <w:pPr>
              <w:spacing w:before="240" w:after="240"/>
              <w:rPr>
                <w:rFonts w:eastAsia="Times New Roman" w:cs="Times New Roman"/>
                <w:szCs w:val="24"/>
              </w:rPr>
            </w:pPr>
            <w:r>
              <w:rPr>
                <w:rFonts w:eastAsia="Times New Roman" w:cs="Times New Roman"/>
                <w:szCs w:val="24"/>
              </w:rPr>
              <w:t>2021</w:t>
            </w: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93A3203" w14:textId="77777777" w:rsidR="00950F62" w:rsidRDefault="00AA1956" w:rsidP="00047D5B">
            <w:pPr>
              <w:spacing w:before="240" w:after="240"/>
              <w:rPr>
                <w:rFonts w:eastAsia="Times New Roman" w:cs="Times New Roman"/>
                <w:szCs w:val="24"/>
              </w:rPr>
            </w:pPr>
            <w:r>
              <w:rPr>
                <w:rFonts w:eastAsia="Times New Roman" w:cs="Times New Roman"/>
                <w:szCs w:val="24"/>
              </w:rPr>
              <w:t>Total debts</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89D894A"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583.00</w:t>
            </w:r>
          </w:p>
        </w:tc>
        <w:tc>
          <w:tcPr>
            <w:tcW w:w="1324" w:type="dxa"/>
            <w:vMerge w:val="restar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EA89A73" w14:textId="77777777" w:rsidR="00950F62" w:rsidRDefault="00AA1956" w:rsidP="00047D5B">
            <w:pPr>
              <w:spacing w:before="240" w:after="240"/>
              <w:rPr>
                <w:rFonts w:eastAsia="Times New Roman" w:cs="Times New Roman"/>
                <w:szCs w:val="24"/>
              </w:rPr>
            </w:pPr>
            <w:r>
              <w:rPr>
                <w:rFonts w:eastAsia="Times New Roman" w:cs="Times New Roman"/>
                <w:szCs w:val="24"/>
              </w:rPr>
              <w:t>0.06</w:t>
            </w:r>
          </w:p>
        </w:tc>
      </w:tr>
      <w:tr w:rsidR="00950F62" w14:paraId="318EDF17" w14:textId="77777777" w:rsidTr="0077421C">
        <w:trPr>
          <w:trHeight w:val="575"/>
          <w:jc w:val="center"/>
        </w:trPr>
        <w:tc>
          <w:tcPr>
            <w:tcW w:w="135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7C5D3FEC" w14:textId="77777777" w:rsidR="00950F62" w:rsidRDefault="00950F62" w:rsidP="00047D5B">
            <w:pPr>
              <w:spacing w:before="240" w:after="240"/>
              <w:rPr>
                <w:rFonts w:eastAsia="Times New Roman" w:cs="Times New Roman"/>
                <w:szCs w:val="24"/>
              </w:rPr>
            </w:pP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06A4669" w14:textId="77777777" w:rsidR="00950F62" w:rsidRDefault="00AA1956" w:rsidP="00047D5B">
            <w:pPr>
              <w:spacing w:before="240" w:after="240"/>
              <w:rPr>
                <w:rFonts w:eastAsia="Times New Roman" w:cs="Times New Roman"/>
                <w:szCs w:val="24"/>
              </w:rPr>
            </w:pPr>
            <w:r>
              <w:rPr>
                <w:rFonts w:eastAsia="Times New Roman" w:cs="Times New Roman"/>
                <w:szCs w:val="24"/>
              </w:rPr>
              <w:t>Total assets</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81BDF6C"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9,736.00</w:t>
            </w:r>
          </w:p>
        </w:tc>
        <w:tc>
          <w:tcPr>
            <w:tcW w:w="132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5056EB54" w14:textId="77777777" w:rsidR="00950F62" w:rsidRDefault="00950F62" w:rsidP="00047D5B">
            <w:pPr>
              <w:spacing w:before="240" w:after="240"/>
              <w:rPr>
                <w:rFonts w:eastAsia="Times New Roman" w:cs="Times New Roman"/>
                <w:szCs w:val="24"/>
              </w:rPr>
            </w:pPr>
          </w:p>
        </w:tc>
      </w:tr>
      <w:tr w:rsidR="00950F62" w14:paraId="1FB3675D" w14:textId="77777777" w:rsidTr="0077421C">
        <w:trPr>
          <w:trHeight w:val="575"/>
          <w:jc w:val="center"/>
        </w:trPr>
        <w:tc>
          <w:tcPr>
            <w:tcW w:w="9358"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114C92" w14:textId="77777777" w:rsidR="00950F62" w:rsidRDefault="00AA1956" w:rsidP="00047D5B">
            <w:pPr>
              <w:spacing w:before="240" w:after="240"/>
              <w:rPr>
                <w:rFonts w:eastAsia="Times New Roman" w:cs="Times New Roman"/>
                <w:b/>
                <w:i/>
                <w:szCs w:val="24"/>
              </w:rPr>
            </w:pPr>
            <w:r>
              <w:rPr>
                <w:rFonts w:eastAsia="Times New Roman" w:cs="Times New Roman"/>
                <w:b/>
                <w:i/>
                <w:szCs w:val="24"/>
              </w:rPr>
              <w:lastRenderedPageBreak/>
              <w:t>Formula: Total debts/Total assets</w:t>
            </w:r>
          </w:p>
        </w:tc>
      </w:tr>
      <w:tr w:rsidR="00950F62" w14:paraId="1C29E07B" w14:textId="77777777" w:rsidTr="0077421C">
        <w:trPr>
          <w:trHeight w:val="575"/>
          <w:jc w:val="center"/>
        </w:trPr>
        <w:tc>
          <w:tcPr>
            <w:tcW w:w="9358"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912AF5" w14:textId="77777777" w:rsidR="00950F62" w:rsidRDefault="00AA1956" w:rsidP="00047D5B">
            <w:pPr>
              <w:spacing w:before="240" w:after="240"/>
              <w:rPr>
                <w:rFonts w:eastAsia="Times New Roman" w:cs="Times New Roman"/>
                <w:b/>
                <w:szCs w:val="24"/>
              </w:rPr>
            </w:pPr>
            <w:r>
              <w:rPr>
                <w:rFonts w:eastAsia="Times New Roman" w:cs="Times New Roman"/>
                <w:b/>
                <w:szCs w:val="24"/>
              </w:rPr>
              <w:t>interest coverage ratio</w:t>
            </w:r>
          </w:p>
        </w:tc>
      </w:tr>
      <w:tr w:rsidR="00950F62" w14:paraId="466E57F2" w14:textId="77777777" w:rsidTr="0077421C">
        <w:trPr>
          <w:trHeight w:val="575"/>
          <w:jc w:val="center"/>
        </w:trPr>
        <w:tc>
          <w:tcPr>
            <w:tcW w:w="1354"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95A29B" w14:textId="77777777" w:rsidR="00950F62" w:rsidRDefault="00AA1956" w:rsidP="00047D5B">
            <w:pPr>
              <w:spacing w:before="240" w:after="240"/>
              <w:rPr>
                <w:rFonts w:eastAsia="Times New Roman" w:cs="Times New Roman"/>
                <w:b/>
                <w:szCs w:val="24"/>
              </w:rPr>
            </w:pPr>
            <w:r>
              <w:rPr>
                <w:rFonts w:eastAsia="Times New Roman" w:cs="Times New Roman"/>
                <w:b/>
                <w:szCs w:val="24"/>
              </w:rPr>
              <w:t>Years</w:t>
            </w: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08BD892" w14:textId="77777777" w:rsidR="00950F62" w:rsidRDefault="00AA1956" w:rsidP="00047D5B">
            <w:pPr>
              <w:spacing w:before="240" w:after="240"/>
              <w:rPr>
                <w:rFonts w:eastAsia="Times New Roman" w:cs="Times New Roman"/>
                <w:b/>
                <w:szCs w:val="24"/>
              </w:rPr>
            </w:pPr>
            <w:r>
              <w:rPr>
                <w:rFonts w:eastAsia="Times New Roman" w:cs="Times New Roman"/>
                <w:b/>
                <w:szCs w:val="24"/>
              </w:rPr>
              <w:t>Current ratio</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0001EB9" w14:textId="77777777" w:rsidR="00950F62" w:rsidRDefault="00AA1956" w:rsidP="00047D5B">
            <w:pPr>
              <w:spacing w:before="240" w:after="240"/>
              <w:rPr>
                <w:rFonts w:eastAsia="Times New Roman" w:cs="Times New Roman"/>
                <w:b/>
                <w:szCs w:val="24"/>
              </w:rPr>
            </w:pPr>
            <w:r>
              <w:rPr>
                <w:rFonts w:eastAsia="Times New Roman" w:cs="Times New Roman"/>
                <w:b/>
                <w:szCs w:val="24"/>
              </w:rPr>
              <w:t>Amount (In million)</w:t>
            </w:r>
          </w:p>
        </w:tc>
        <w:tc>
          <w:tcPr>
            <w:tcW w:w="132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FA77633" w14:textId="77777777" w:rsidR="00950F62" w:rsidRDefault="00AA1956" w:rsidP="00047D5B">
            <w:pPr>
              <w:spacing w:before="240" w:after="240"/>
              <w:rPr>
                <w:rFonts w:eastAsia="Times New Roman" w:cs="Times New Roman"/>
                <w:b/>
                <w:szCs w:val="24"/>
              </w:rPr>
            </w:pPr>
            <w:r>
              <w:rPr>
                <w:rFonts w:eastAsia="Times New Roman" w:cs="Times New Roman"/>
                <w:b/>
                <w:szCs w:val="24"/>
              </w:rPr>
              <w:t>Ratio</w:t>
            </w:r>
          </w:p>
        </w:tc>
      </w:tr>
      <w:tr w:rsidR="00950F62" w14:paraId="13B1F46C" w14:textId="77777777" w:rsidTr="0077421C">
        <w:trPr>
          <w:trHeight w:val="575"/>
          <w:jc w:val="center"/>
        </w:trPr>
        <w:tc>
          <w:tcPr>
            <w:tcW w:w="1354" w:type="dxa"/>
            <w:vMerge w:val="restar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30BB74" w14:textId="77777777" w:rsidR="00950F62" w:rsidRDefault="00AA1956" w:rsidP="00047D5B">
            <w:pPr>
              <w:spacing w:before="240" w:after="240"/>
              <w:rPr>
                <w:rFonts w:eastAsia="Times New Roman" w:cs="Times New Roman"/>
                <w:szCs w:val="24"/>
              </w:rPr>
            </w:pPr>
            <w:r>
              <w:rPr>
                <w:rFonts w:eastAsia="Times New Roman" w:cs="Times New Roman"/>
                <w:szCs w:val="24"/>
              </w:rPr>
              <w:t>2020</w:t>
            </w: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2941120" w14:textId="77777777" w:rsidR="00950F62" w:rsidRDefault="00AA1956" w:rsidP="00047D5B">
            <w:pPr>
              <w:spacing w:before="240" w:after="240"/>
              <w:rPr>
                <w:rFonts w:eastAsia="Times New Roman" w:cs="Times New Roman"/>
                <w:szCs w:val="24"/>
              </w:rPr>
            </w:pPr>
            <w:r>
              <w:rPr>
                <w:rFonts w:eastAsia="Times New Roman" w:cs="Times New Roman"/>
                <w:szCs w:val="24"/>
              </w:rPr>
              <w:t>EBIT</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561FD79"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539.00</w:t>
            </w:r>
          </w:p>
        </w:tc>
        <w:tc>
          <w:tcPr>
            <w:tcW w:w="1324" w:type="dxa"/>
            <w:vMerge w:val="restar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B45E6BF" w14:textId="77777777" w:rsidR="00950F62" w:rsidRDefault="00AA1956" w:rsidP="00047D5B">
            <w:pPr>
              <w:spacing w:before="240" w:after="240"/>
              <w:rPr>
                <w:rFonts w:eastAsia="Times New Roman" w:cs="Times New Roman"/>
                <w:szCs w:val="24"/>
              </w:rPr>
            </w:pPr>
            <w:r>
              <w:rPr>
                <w:rFonts w:eastAsia="Times New Roman" w:cs="Times New Roman"/>
                <w:szCs w:val="24"/>
              </w:rPr>
              <w:t>2.98</w:t>
            </w:r>
          </w:p>
        </w:tc>
      </w:tr>
      <w:tr w:rsidR="00950F62" w14:paraId="7DA3A42E" w14:textId="77777777" w:rsidTr="0077421C">
        <w:trPr>
          <w:trHeight w:val="575"/>
          <w:jc w:val="center"/>
        </w:trPr>
        <w:tc>
          <w:tcPr>
            <w:tcW w:w="135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2CFA8E34" w14:textId="77777777" w:rsidR="00950F62" w:rsidRDefault="00950F62" w:rsidP="00047D5B">
            <w:pPr>
              <w:spacing w:before="240" w:after="240"/>
              <w:rPr>
                <w:rFonts w:eastAsia="Times New Roman" w:cs="Times New Roman"/>
                <w:szCs w:val="24"/>
              </w:rPr>
            </w:pP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32E38DC" w14:textId="77777777" w:rsidR="00950F62" w:rsidRDefault="00AA1956" w:rsidP="00047D5B">
            <w:pPr>
              <w:spacing w:before="240" w:after="240"/>
              <w:rPr>
                <w:rFonts w:eastAsia="Times New Roman" w:cs="Times New Roman"/>
                <w:szCs w:val="24"/>
              </w:rPr>
            </w:pPr>
            <w:r>
              <w:rPr>
                <w:rFonts w:eastAsia="Times New Roman" w:cs="Times New Roman"/>
                <w:szCs w:val="24"/>
              </w:rPr>
              <w:t>Interest expense</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F480CD7"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181.00</w:t>
            </w:r>
          </w:p>
        </w:tc>
        <w:tc>
          <w:tcPr>
            <w:tcW w:w="132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4A21616E" w14:textId="77777777" w:rsidR="00950F62" w:rsidRDefault="00950F62" w:rsidP="00047D5B">
            <w:pPr>
              <w:spacing w:before="240" w:after="240"/>
              <w:rPr>
                <w:rFonts w:eastAsia="Times New Roman" w:cs="Times New Roman"/>
                <w:szCs w:val="24"/>
              </w:rPr>
            </w:pPr>
          </w:p>
        </w:tc>
      </w:tr>
      <w:tr w:rsidR="00950F62" w14:paraId="4534AB7D" w14:textId="77777777" w:rsidTr="0077421C">
        <w:trPr>
          <w:trHeight w:val="575"/>
          <w:jc w:val="center"/>
        </w:trPr>
        <w:tc>
          <w:tcPr>
            <w:tcW w:w="1354" w:type="dxa"/>
            <w:vMerge w:val="restar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DE7625" w14:textId="77777777" w:rsidR="00950F62" w:rsidRDefault="00AA1956" w:rsidP="00047D5B">
            <w:pPr>
              <w:spacing w:before="240" w:after="240"/>
              <w:rPr>
                <w:rFonts w:eastAsia="Times New Roman" w:cs="Times New Roman"/>
                <w:szCs w:val="24"/>
              </w:rPr>
            </w:pPr>
            <w:r>
              <w:rPr>
                <w:rFonts w:eastAsia="Times New Roman" w:cs="Times New Roman"/>
                <w:szCs w:val="24"/>
              </w:rPr>
              <w:t>2021</w:t>
            </w: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6671F9E" w14:textId="77777777" w:rsidR="00950F62" w:rsidRDefault="00AA1956" w:rsidP="00047D5B">
            <w:pPr>
              <w:spacing w:before="240" w:after="240"/>
              <w:rPr>
                <w:rFonts w:eastAsia="Times New Roman" w:cs="Times New Roman"/>
                <w:szCs w:val="24"/>
              </w:rPr>
            </w:pPr>
            <w:r>
              <w:rPr>
                <w:rFonts w:eastAsia="Times New Roman" w:cs="Times New Roman"/>
                <w:szCs w:val="24"/>
              </w:rPr>
              <w:t>EBIT</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D34B064"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620.00</w:t>
            </w:r>
          </w:p>
        </w:tc>
        <w:tc>
          <w:tcPr>
            <w:tcW w:w="1324" w:type="dxa"/>
            <w:vMerge w:val="restar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95FA473" w14:textId="77777777" w:rsidR="00950F62" w:rsidRDefault="00AA1956" w:rsidP="00047D5B">
            <w:pPr>
              <w:spacing w:before="240" w:after="240"/>
              <w:rPr>
                <w:rFonts w:eastAsia="Times New Roman" w:cs="Times New Roman"/>
                <w:szCs w:val="24"/>
              </w:rPr>
            </w:pPr>
            <w:r>
              <w:rPr>
                <w:rFonts w:eastAsia="Times New Roman" w:cs="Times New Roman"/>
                <w:szCs w:val="24"/>
              </w:rPr>
              <w:t>2.74</w:t>
            </w:r>
          </w:p>
        </w:tc>
      </w:tr>
      <w:tr w:rsidR="00950F62" w14:paraId="15106CD0" w14:textId="77777777" w:rsidTr="0077421C">
        <w:trPr>
          <w:trHeight w:val="575"/>
          <w:jc w:val="center"/>
        </w:trPr>
        <w:tc>
          <w:tcPr>
            <w:tcW w:w="135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10A3C0D7" w14:textId="77777777" w:rsidR="00950F62" w:rsidRDefault="00950F62" w:rsidP="00047D5B">
            <w:pPr>
              <w:spacing w:before="240" w:after="240"/>
              <w:rPr>
                <w:rFonts w:eastAsia="Times New Roman" w:cs="Times New Roman"/>
                <w:szCs w:val="24"/>
              </w:rPr>
            </w:pPr>
          </w:p>
        </w:tc>
        <w:tc>
          <w:tcPr>
            <w:tcW w:w="217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529B731" w14:textId="77777777" w:rsidR="00950F62" w:rsidRDefault="00AA1956" w:rsidP="00047D5B">
            <w:pPr>
              <w:spacing w:before="240" w:after="240"/>
              <w:rPr>
                <w:rFonts w:eastAsia="Times New Roman" w:cs="Times New Roman"/>
                <w:szCs w:val="24"/>
              </w:rPr>
            </w:pPr>
            <w:r>
              <w:rPr>
                <w:rFonts w:eastAsia="Times New Roman" w:cs="Times New Roman"/>
                <w:szCs w:val="24"/>
              </w:rPr>
              <w:t>Interest expense</w:t>
            </w:r>
          </w:p>
        </w:tc>
        <w:tc>
          <w:tcPr>
            <w:tcW w:w="450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C65D0C1" w14:textId="77777777" w:rsidR="00950F62" w:rsidRDefault="00AA1956" w:rsidP="00047D5B">
            <w:pPr>
              <w:spacing w:before="240" w:after="240"/>
              <w:rPr>
                <w:rFonts w:eastAsia="Times New Roman" w:cs="Times New Roman"/>
                <w:szCs w:val="24"/>
              </w:rPr>
            </w:pPr>
            <w:r>
              <w:rPr>
                <w:rFonts w:eastAsia="Times New Roman" w:cs="Times New Roman"/>
                <w:szCs w:val="24"/>
              </w:rPr>
              <w:t xml:space="preserve"> £                    </w:t>
            </w:r>
            <w:r>
              <w:rPr>
                <w:rFonts w:eastAsia="Times New Roman" w:cs="Times New Roman"/>
                <w:szCs w:val="24"/>
              </w:rPr>
              <w:tab/>
              <w:t>226.00</w:t>
            </w:r>
          </w:p>
        </w:tc>
        <w:tc>
          <w:tcPr>
            <w:tcW w:w="1324"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490662FD" w14:textId="77777777" w:rsidR="00950F62" w:rsidRDefault="00950F62" w:rsidP="00047D5B">
            <w:pPr>
              <w:spacing w:before="240" w:after="240"/>
              <w:rPr>
                <w:rFonts w:eastAsia="Times New Roman" w:cs="Times New Roman"/>
                <w:szCs w:val="24"/>
              </w:rPr>
            </w:pPr>
          </w:p>
        </w:tc>
      </w:tr>
      <w:tr w:rsidR="00950F62" w14:paraId="3C6E0CA6" w14:textId="77777777" w:rsidTr="0077421C">
        <w:trPr>
          <w:trHeight w:val="575"/>
          <w:jc w:val="center"/>
        </w:trPr>
        <w:tc>
          <w:tcPr>
            <w:tcW w:w="9358" w:type="dxa"/>
            <w:gridSpan w:val="4"/>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2B266E" w14:textId="77777777" w:rsidR="00950F62" w:rsidRDefault="00AA1956" w:rsidP="00047D5B">
            <w:pPr>
              <w:spacing w:before="240" w:after="240"/>
              <w:rPr>
                <w:rFonts w:eastAsia="Times New Roman" w:cs="Times New Roman"/>
                <w:b/>
                <w:i/>
                <w:szCs w:val="24"/>
              </w:rPr>
            </w:pPr>
            <w:r>
              <w:rPr>
                <w:rFonts w:eastAsia="Times New Roman" w:cs="Times New Roman"/>
                <w:b/>
                <w:i/>
                <w:szCs w:val="24"/>
              </w:rPr>
              <w:t>Formula: EBIT/Interest expense</w:t>
            </w:r>
          </w:p>
        </w:tc>
      </w:tr>
    </w:tbl>
    <w:p w14:paraId="64E8091B" w14:textId="77777777" w:rsidR="00950F62" w:rsidRDefault="00AA1956" w:rsidP="00047D5B">
      <w:pPr>
        <w:spacing w:before="240" w:after="240"/>
        <w:jc w:val="center"/>
        <w:rPr>
          <w:rFonts w:eastAsia="Times New Roman" w:cs="Times New Roman"/>
          <w:szCs w:val="24"/>
        </w:rPr>
      </w:pPr>
      <w:r>
        <w:rPr>
          <w:rFonts w:eastAsia="Times New Roman" w:cs="Times New Roman"/>
          <w:szCs w:val="24"/>
        </w:rPr>
        <w:t>Source: (Self-developed)</w:t>
      </w:r>
    </w:p>
    <w:p w14:paraId="34B2319E" w14:textId="77777777" w:rsidR="00950F62" w:rsidRDefault="00950F62" w:rsidP="00047D5B">
      <w:pPr>
        <w:spacing w:before="240" w:after="240"/>
        <w:rPr>
          <w:rFonts w:eastAsia="Times New Roman" w:cs="Times New Roman"/>
          <w:szCs w:val="24"/>
        </w:rPr>
      </w:pPr>
    </w:p>
    <w:sectPr w:rsidR="00950F62" w:rsidSect="00F87512">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C9EAC" w14:textId="77777777" w:rsidR="00BA0B44" w:rsidRDefault="00BA0B44" w:rsidP="008F20EF">
      <w:pPr>
        <w:spacing w:line="240" w:lineRule="auto"/>
      </w:pPr>
      <w:r>
        <w:separator/>
      </w:r>
    </w:p>
    <w:p w14:paraId="4F0033A8" w14:textId="77777777" w:rsidR="00BA0B44" w:rsidRDefault="00BA0B44"/>
  </w:endnote>
  <w:endnote w:type="continuationSeparator" w:id="0">
    <w:p w14:paraId="54DA0AE4" w14:textId="77777777" w:rsidR="00BA0B44" w:rsidRDefault="00BA0B44" w:rsidP="008F20EF">
      <w:pPr>
        <w:spacing w:line="240" w:lineRule="auto"/>
      </w:pPr>
      <w:r>
        <w:continuationSeparator/>
      </w:r>
    </w:p>
    <w:p w14:paraId="4BE0BDE5" w14:textId="77777777" w:rsidR="00BA0B44" w:rsidRDefault="00BA0B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1253191"/>
      <w:docPartObj>
        <w:docPartGallery w:val="Page Numbers (Bottom of Page)"/>
        <w:docPartUnique/>
      </w:docPartObj>
    </w:sdtPr>
    <w:sdtEndPr>
      <w:rPr>
        <w:noProof/>
        <w:sz w:val="20"/>
        <w:szCs w:val="20"/>
      </w:rPr>
    </w:sdtEndPr>
    <w:sdtContent>
      <w:p w14:paraId="765C3872" w14:textId="77777777" w:rsidR="009B498C" w:rsidRPr="008F20EF" w:rsidRDefault="009B498C">
        <w:pPr>
          <w:pStyle w:val="Footer"/>
          <w:jc w:val="right"/>
          <w:rPr>
            <w:sz w:val="20"/>
            <w:szCs w:val="20"/>
          </w:rPr>
        </w:pPr>
        <w:r w:rsidRPr="008F20EF">
          <w:rPr>
            <w:sz w:val="20"/>
            <w:szCs w:val="20"/>
          </w:rPr>
          <w:fldChar w:fldCharType="begin"/>
        </w:r>
        <w:r w:rsidRPr="008F20EF">
          <w:rPr>
            <w:sz w:val="20"/>
            <w:szCs w:val="20"/>
          </w:rPr>
          <w:instrText xml:space="preserve"> PAGE   \* MERGEFORMAT </w:instrText>
        </w:r>
        <w:r w:rsidRPr="008F20EF">
          <w:rPr>
            <w:sz w:val="20"/>
            <w:szCs w:val="20"/>
          </w:rPr>
          <w:fldChar w:fldCharType="separate"/>
        </w:r>
        <w:r w:rsidR="00ED5CCC">
          <w:rPr>
            <w:noProof/>
            <w:sz w:val="20"/>
            <w:szCs w:val="20"/>
          </w:rPr>
          <w:t>25</w:t>
        </w:r>
        <w:r w:rsidRPr="008F20EF">
          <w:rPr>
            <w:noProof/>
            <w:sz w:val="20"/>
            <w:szCs w:val="20"/>
          </w:rPr>
          <w:fldChar w:fldCharType="end"/>
        </w:r>
      </w:p>
    </w:sdtContent>
  </w:sdt>
  <w:p w14:paraId="4AEE56FD" w14:textId="77777777" w:rsidR="009B498C" w:rsidRDefault="009B498C">
    <w:pPr>
      <w:pStyle w:val="Footer"/>
    </w:pPr>
  </w:p>
  <w:p w14:paraId="348BFF34" w14:textId="77777777" w:rsidR="009B498C" w:rsidRDefault="009B498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98393" w14:textId="77777777" w:rsidR="00BA0B44" w:rsidRDefault="00BA0B44" w:rsidP="008F20EF">
      <w:pPr>
        <w:spacing w:line="240" w:lineRule="auto"/>
      </w:pPr>
      <w:r>
        <w:separator/>
      </w:r>
    </w:p>
    <w:p w14:paraId="3DE99C5B" w14:textId="77777777" w:rsidR="00BA0B44" w:rsidRDefault="00BA0B44"/>
  </w:footnote>
  <w:footnote w:type="continuationSeparator" w:id="0">
    <w:p w14:paraId="5CC1FAB9" w14:textId="77777777" w:rsidR="00BA0B44" w:rsidRDefault="00BA0B44" w:rsidP="008F20EF">
      <w:pPr>
        <w:spacing w:line="240" w:lineRule="auto"/>
      </w:pPr>
      <w:r>
        <w:continuationSeparator/>
      </w:r>
    </w:p>
    <w:p w14:paraId="18BC7070" w14:textId="77777777" w:rsidR="00BA0B44" w:rsidRDefault="00BA0B4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CB6E20"/>
    <w:multiLevelType w:val="hybridMultilevel"/>
    <w:tmpl w:val="3CAAC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516A03"/>
    <w:multiLevelType w:val="hybridMultilevel"/>
    <w:tmpl w:val="7A7C48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7769771">
    <w:abstractNumId w:val="0"/>
  </w:num>
  <w:num w:numId="2" w16cid:durableId="13112472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0F62"/>
    <w:rsid w:val="000163EC"/>
    <w:rsid w:val="00047D5B"/>
    <w:rsid w:val="00064AB3"/>
    <w:rsid w:val="001305DE"/>
    <w:rsid w:val="00136266"/>
    <w:rsid w:val="001B2C8E"/>
    <w:rsid w:val="00216145"/>
    <w:rsid w:val="00405431"/>
    <w:rsid w:val="00453AD4"/>
    <w:rsid w:val="00460330"/>
    <w:rsid w:val="004D026C"/>
    <w:rsid w:val="004E3731"/>
    <w:rsid w:val="0051602C"/>
    <w:rsid w:val="005D1876"/>
    <w:rsid w:val="005E29E5"/>
    <w:rsid w:val="005F57C8"/>
    <w:rsid w:val="006C1EB1"/>
    <w:rsid w:val="006E1D45"/>
    <w:rsid w:val="0077421C"/>
    <w:rsid w:val="0079306E"/>
    <w:rsid w:val="00794912"/>
    <w:rsid w:val="007C6E7B"/>
    <w:rsid w:val="007E60DB"/>
    <w:rsid w:val="00821120"/>
    <w:rsid w:val="008A2B9E"/>
    <w:rsid w:val="008F20EF"/>
    <w:rsid w:val="00950F62"/>
    <w:rsid w:val="009B3EB1"/>
    <w:rsid w:val="009B498C"/>
    <w:rsid w:val="009D2505"/>
    <w:rsid w:val="009F055C"/>
    <w:rsid w:val="00A614EA"/>
    <w:rsid w:val="00AA1956"/>
    <w:rsid w:val="00B22617"/>
    <w:rsid w:val="00BA0B44"/>
    <w:rsid w:val="00D45B1C"/>
    <w:rsid w:val="00D66146"/>
    <w:rsid w:val="00E0391B"/>
    <w:rsid w:val="00E1738D"/>
    <w:rsid w:val="00EB6DB7"/>
    <w:rsid w:val="00ED5CCC"/>
    <w:rsid w:val="00F10461"/>
    <w:rsid w:val="00F55333"/>
    <w:rsid w:val="00F87512"/>
    <w:rsid w:val="00FB0EB7"/>
    <w:rsid w:val="00FF669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C41C7"/>
  <w15:docId w15:val="{54F3D94B-567E-463C-96D9-6273C17B7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EB7"/>
    <w:pPr>
      <w:spacing w:line="360" w:lineRule="auto"/>
      <w:jc w:val="both"/>
    </w:pPr>
    <w:rPr>
      <w:rFonts w:ascii="Times New Roman" w:hAnsi="Times New Roman"/>
      <w:sz w:val="24"/>
    </w:rPr>
  </w:style>
  <w:style w:type="paragraph" w:styleId="Heading1">
    <w:name w:val="heading 1"/>
    <w:basedOn w:val="Normal"/>
    <w:next w:val="Normal"/>
    <w:uiPriority w:val="9"/>
    <w:qFormat/>
    <w:rsid w:val="00FB0EB7"/>
    <w:pPr>
      <w:keepNext/>
      <w:keepLines/>
      <w:spacing w:before="400" w:after="120"/>
      <w:outlineLvl w:val="0"/>
    </w:pPr>
    <w:rPr>
      <w:b/>
      <w:szCs w:val="40"/>
    </w:rPr>
  </w:style>
  <w:style w:type="paragraph" w:styleId="Heading2">
    <w:name w:val="heading 2"/>
    <w:basedOn w:val="Normal"/>
    <w:next w:val="Normal"/>
    <w:uiPriority w:val="9"/>
    <w:unhideWhenUsed/>
    <w:qFormat/>
    <w:rsid w:val="00FB0EB7"/>
    <w:pPr>
      <w:keepNext/>
      <w:keepLines/>
      <w:spacing w:before="360" w:after="120"/>
      <w:outlineLvl w:val="1"/>
    </w:pPr>
    <w:rPr>
      <w:b/>
      <w:szCs w:val="32"/>
    </w:rPr>
  </w:style>
  <w:style w:type="paragraph" w:styleId="Heading3">
    <w:name w:val="heading 3"/>
    <w:basedOn w:val="Normal"/>
    <w:next w:val="Normal"/>
    <w:uiPriority w:val="9"/>
    <w:unhideWhenUsed/>
    <w:qFormat/>
    <w:rsid w:val="00FB0EB7"/>
    <w:pPr>
      <w:keepNext/>
      <w:keepLines/>
      <w:spacing w:before="320" w:after="80"/>
      <w:outlineLvl w:val="2"/>
    </w:pPr>
    <w:rPr>
      <w:b/>
      <w:i/>
      <w:szCs w:val="28"/>
    </w:rPr>
  </w:style>
  <w:style w:type="paragraph" w:styleId="Heading4">
    <w:name w:val="heading 4"/>
    <w:basedOn w:val="Normal"/>
    <w:next w:val="Normal"/>
    <w:uiPriority w:val="9"/>
    <w:unhideWhenUsed/>
    <w:qFormat/>
    <w:rsid w:val="00136266"/>
    <w:pPr>
      <w:keepNext/>
      <w:keepLines/>
      <w:spacing w:before="280" w:after="80"/>
      <w:outlineLvl w:val="3"/>
    </w:pPr>
    <w:rPr>
      <w:color w:val="666666"/>
      <w:szCs w:val="24"/>
    </w:rPr>
  </w:style>
  <w:style w:type="paragraph" w:styleId="Heading5">
    <w:name w:val="heading 5"/>
    <w:basedOn w:val="Normal"/>
    <w:next w:val="Normal"/>
    <w:uiPriority w:val="9"/>
    <w:semiHidden/>
    <w:unhideWhenUsed/>
    <w:qFormat/>
    <w:rsid w:val="00136266"/>
    <w:pPr>
      <w:keepNext/>
      <w:keepLines/>
      <w:spacing w:before="240" w:after="80"/>
      <w:outlineLvl w:val="4"/>
    </w:pPr>
    <w:rPr>
      <w:color w:val="666666"/>
      <w:sz w:val="22"/>
    </w:rPr>
  </w:style>
  <w:style w:type="paragraph" w:styleId="Heading6">
    <w:name w:val="heading 6"/>
    <w:basedOn w:val="Normal"/>
    <w:next w:val="Normal"/>
    <w:uiPriority w:val="9"/>
    <w:semiHidden/>
    <w:unhideWhenUsed/>
    <w:qFormat/>
    <w:rsid w:val="00136266"/>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136266"/>
    <w:pPr>
      <w:keepNext/>
      <w:keepLines/>
      <w:spacing w:after="60"/>
    </w:pPr>
    <w:rPr>
      <w:sz w:val="52"/>
      <w:szCs w:val="52"/>
    </w:rPr>
  </w:style>
  <w:style w:type="paragraph" w:styleId="Subtitle">
    <w:name w:val="Subtitle"/>
    <w:basedOn w:val="Normal"/>
    <w:next w:val="Normal"/>
    <w:uiPriority w:val="11"/>
    <w:qFormat/>
    <w:rsid w:val="00136266"/>
    <w:pPr>
      <w:keepNext/>
      <w:keepLines/>
      <w:spacing w:after="320"/>
    </w:pPr>
    <w:rPr>
      <w:rFonts w:ascii="Arial" w:hAnsi="Arial"/>
      <w:color w:val="666666"/>
      <w:sz w:val="30"/>
      <w:szCs w:val="30"/>
    </w:rPr>
  </w:style>
  <w:style w:type="table" w:customStyle="1" w:styleId="a">
    <w:basedOn w:val="TableNormal"/>
    <w:rsid w:val="00136266"/>
    <w:tblPr>
      <w:tblStyleRowBandSize w:val="1"/>
      <w:tblStyleColBandSize w:val="1"/>
      <w:tblCellMar>
        <w:top w:w="100" w:type="dxa"/>
        <w:left w:w="100" w:type="dxa"/>
        <w:bottom w:w="100" w:type="dxa"/>
        <w:right w:w="100" w:type="dxa"/>
      </w:tblCellMar>
    </w:tblPr>
  </w:style>
  <w:style w:type="table" w:customStyle="1" w:styleId="a0">
    <w:basedOn w:val="TableNormal"/>
    <w:rsid w:val="00136266"/>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FB0EB7"/>
    <w:pPr>
      <w:spacing w:line="240" w:lineRule="auto"/>
    </w:pPr>
  </w:style>
  <w:style w:type="paragraph" w:styleId="TOCHeading">
    <w:name w:val="TOC Heading"/>
    <w:basedOn w:val="Heading1"/>
    <w:next w:val="Normal"/>
    <w:uiPriority w:val="39"/>
    <w:unhideWhenUsed/>
    <w:qFormat/>
    <w:rsid w:val="008F20E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8F20EF"/>
    <w:pPr>
      <w:spacing w:after="100"/>
    </w:pPr>
  </w:style>
  <w:style w:type="paragraph" w:styleId="TOC2">
    <w:name w:val="toc 2"/>
    <w:basedOn w:val="Normal"/>
    <w:next w:val="Normal"/>
    <w:autoRedefine/>
    <w:uiPriority w:val="39"/>
    <w:unhideWhenUsed/>
    <w:rsid w:val="008F20EF"/>
    <w:pPr>
      <w:spacing w:after="100"/>
      <w:ind w:left="240"/>
    </w:pPr>
  </w:style>
  <w:style w:type="paragraph" w:styleId="TOC3">
    <w:name w:val="toc 3"/>
    <w:basedOn w:val="Normal"/>
    <w:next w:val="Normal"/>
    <w:autoRedefine/>
    <w:uiPriority w:val="39"/>
    <w:unhideWhenUsed/>
    <w:rsid w:val="008F20EF"/>
    <w:pPr>
      <w:spacing w:after="100"/>
      <w:ind w:left="480"/>
    </w:pPr>
  </w:style>
  <w:style w:type="character" w:styleId="Hyperlink">
    <w:name w:val="Hyperlink"/>
    <w:basedOn w:val="DefaultParagraphFont"/>
    <w:uiPriority w:val="99"/>
    <w:unhideWhenUsed/>
    <w:rsid w:val="008F20EF"/>
    <w:rPr>
      <w:color w:val="0000FF" w:themeColor="hyperlink"/>
      <w:u w:val="single"/>
    </w:rPr>
  </w:style>
  <w:style w:type="paragraph" w:styleId="Header">
    <w:name w:val="header"/>
    <w:basedOn w:val="Normal"/>
    <w:link w:val="HeaderChar"/>
    <w:uiPriority w:val="99"/>
    <w:unhideWhenUsed/>
    <w:rsid w:val="008F20EF"/>
    <w:pPr>
      <w:tabs>
        <w:tab w:val="center" w:pos="4680"/>
        <w:tab w:val="right" w:pos="9360"/>
      </w:tabs>
      <w:spacing w:line="240" w:lineRule="auto"/>
    </w:pPr>
  </w:style>
  <w:style w:type="character" w:customStyle="1" w:styleId="HeaderChar">
    <w:name w:val="Header Char"/>
    <w:basedOn w:val="DefaultParagraphFont"/>
    <w:link w:val="Header"/>
    <w:uiPriority w:val="99"/>
    <w:rsid w:val="008F20EF"/>
    <w:rPr>
      <w:rFonts w:ascii="Times New Roman" w:hAnsi="Times New Roman"/>
      <w:sz w:val="24"/>
    </w:rPr>
  </w:style>
  <w:style w:type="paragraph" w:styleId="Footer">
    <w:name w:val="footer"/>
    <w:basedOn w:val="Normal"/>
    <w:link w:val="FooterChar"/>
    <w:uiPriority w:val="99"/>
    <w:unhideWhenUsed/>
    <w:rsid w:val="008F20EF"/>
    <w:pPr>
      <w:tabs>
        <w:tab w:val="center" w:pos="4680"/>
        <w:tab w:val="right" w:pos="9360"/>
      </w:tabs>
      <w:spacing w:line="240" w:lineRule="auto"/>
    </w:pPr>
  </w:style>
  <w:style w:type="character" w:customStyle="1" w:styleId="FooterChar">
    <w:name w:val="Footer Char"/>
    <w:basedOn w:val="DefaultParagraphFont"/>
    <w:link w:val="Footer"/>
    <w:uiPriority w:val="99"/>
    <w:rsid w:val="008F20EF"/>
    <w:rPr>
      <w:rFonts w:ascii="Times New Roman" w:hAnsi="Times New Roman"/>
      <w:sz w:val="24"/>
    </w:rPr>
  </w:style>
  <w:style w:type="paragraph" w:styleId="BalloonText">
    <w:name w:val="Balloon Text"/>
    <w:basedOn w:val="Normal"/>
    <w:link w:val="BalloonTextChar"/>
    <w:uiPriority w:val="99"/>
    <w:semiHidden/>
    <w:unhideWhenUsed/>
    <w:rsid w:val="0040543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5431"/>
    <w:rPr>
      <w:rFonts w:ascii="Tahoma" w:hAnsi="Tahoma" w:cs="Tahoma"/>
      <w:sz w:val="16"/>
      <w:szCs w:val="16"/>
    </w:rPr>
  </w:style>
  <w:style w:type="paragraph" w:customStyle="1" w:styleId="Normal1">
    <w:name w:val="Normal1"/>
    <w:rsid w:val="00405431"/>
    <w:pPr>
      <w:spacing w:line="360" w:lineRule="auto"/>
      <w:jc w:val="both"/>
    </w:pPr>
    <w:rPr>
      <w:rFonts w:ascii="Times New Roman" w:eastAsia="Times New Roman" w:hAnsi="Times New Roman" w:cs="Times New Roman"/>
      <w:sz w:val="24"/>
      <w:szCs w:val="24"/>
    </w:rPr>
  </w:style>
  <w:style w:type="paragraph" w:styleId="ListParagraph">
    <w:name w:val="List Paragraph"/>
    <w:basedOn w:val="Normal"/>
    <w:uiPriority w:val="34"/>
    <w:qFormat/>
    <w:rsid w:val="007E60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F62A3-D19C-4396-9825-DAC502A07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24</Pages>
  <Words>4109</Words>
  <Characters>23423</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 Carmen</cp:lastModifiedBy>
  <cp:revision>49</cp:revision>
  <dcterms:created xsi:type="dcterms:W3CDTF">2022-07-26T07:31:00Z</dcterms:created>
  <dcterms:modified xsi:type="dcterms:W3CDTF">2022-07-26T10:37:00Z</dcterms:modified>
</cp:coreProperties>
</file>