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F5EB4" w14:textId="09542C47" w:rsidR="00AC56ED" w:rsidRDefault="00FE7F35" w:rsidP="00D60256">
      <w:pPr>
        <w:spacing w:line="360" w:lineRule="auto"/>
        <w:jc w:val="center"/>
        <w:rPr>
          <w:rFonts w:ascii="Times New Roman" w:hAnsi="Times New Roman" w:cs="Times New Roman"/>
          <w:b/>
          <w:u w:val="single"/>
        </w:rPr>
      </w:pPr>
      <w:r>
        <w:rPr>
          <w:rFonts w:ascii="Times New Roman" w:hAnsi="Times New Roman" w:cs="Times New Roman"/>
          <w:b/>
          <w:u w:val="single"/>
        </w:rPr>
        <w:t>Pe byddai model Gwlad y Basg yn cael ei fabwysiadu yng Nghymru pa fath o newididadau y byddai’n rhaid eu cyflwyno i addysgu Cymraeg yn y sector cyfrwng Saesneg?</w:t>
      </w:r>
    </w:p>
    <w:p w14:paraId="7D335E94" w14:textId="36C05C36" w:rsidR="004A57EA" w:rsidRDefault="004A57EA" w:rsidP="00D60256">
      <w:pPr>
        <w:spacing w:line="360" w:lineRule="auto"/>
        <w:jc w:val="center"/>
        <w:rPr>
          <w:rFonts w:ascii="Times New Roman" w:hAnsi="Times New Roman" w:cs="Times New Roman"/>
          <w:b/>
          <w:u w:val="single"/>
        </w:rPr>
      </w:pPr>
    </w:p>
    <w:p w14:paraId="2563C543" w14:textId="0C980E55"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Ysgrifennir yr erthygl yma i’r pwrpas o gyflwyno system addysg yng ngwlad y Basg. Canolbwyntir ar yr ardal ymreolaethol yn Sbaen ar gyfer y gwaith ymchwil yr erthygl. Amlygir sut mae system addysg Gwlad y Basg yn darparu addysg yn Fasgeg, Sbaeneg a Saesneg. Dechreuir wrth sôn am fodelau gwahanol o addysg i blant o 3-18 oed ac addysg bellach mae’r Llywodraeth yn ei gynnig. Amlyga’r erthygl hefyd y rôl mae’r ieithoedd yma’n chwarae mewn pob agwedd o fywyd yng Ngwlad y Basg, yn cynnwys y byd gwaith.</w:t>
      </w:r>
    </w:p>
    <w:p w14:paraId="0C9E549E" w14:textId="3120F270" w:rsidR="004A57EA" w:rsidRDefault="004A57EA" w:rsidP="00D60256">
      <w:pPr>
        <w:spacing w:line="360" w:lineRule="auto"/>
        <w:jc w:val="center"/>
        <w:rPr>
          <w:rFonts w:ascii="Times New Roman" w:hAnsi="Times New Roman" w:cs="Times New Roman"/>
          <w:b/>
          <w:u w:val="single"/>
        </w:rPr>
      </w:pPr>
    </w:p>
    <w:p w14:paraId="78C6E0EC" w14:textId="6BD0D08C"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Amlygir gofynion safon iaith a rhoddir ar eu darparwyr addysg, “cymhwysedd Basgeg sy’n ofynnol gan athrawon yn dibynnu ar y swydd ac mae’n amrywio o’r cynradd i’r uwchradd”, (Cymwysterau Cymru, t.27 2018). Gwelir synnwyr yn y meddylfryd o gael cymhwyster er mwyn sicrhau lefel safonol o ddarpariaeth yr iaith. Ond, ni esbonia’r erthygl yr effeithiolrwydd o gael lefelau gwahanol o gymwysterau rhwng yr athrawon ysgolion uwchradd a chynradd. Yn ogystal â hynny ni ddywedir pa athrawon sydd angen fod yn fwy cymwysedig nag y llall. Yng Nghymru, ar ôl adolygu effeithiolrwydd Cymraeg ail iaith, credir yn gryf yn y ‘continwwm iaith’, (Llywodraeth Cymru, 2017). Felly, bwriedir Cymru creu continwwm iaith ar gyfer yr iaith Gymraeg, ond ni welir sut bydd ysgolion cynradd ac uwchradd yn gweithredu o dan agendâu gwahanol yn darparu’r un profiadau yn yr iaith. Ar ben hynny, dadleuir y bydd yn anghyfrifol i fabwysiadu’r system yma heb wybod sut yn union mae’r cymwysterau yn wahanol rhwng athrawon cynradd ac uwchradd, a’r fethodoleg tu ôl y strategaeth yma. Hefyd, dywed yr erthygl y gwahanol gymwysterau sydd ar gael, sef: perfil linguistico 1 a 2 (Cymwysterau Cymru, t.27, 2018). Ond, fethir dynodi pa athrawon sydd angen y cymwyseddau gwahanol. Gellir dadlau felly bydd hi’n anodd i Gymru fabwysiadu’r system yma. Cyfeirir at dabl yn yr erthygl, ond ni ddisgrifir y cymwysterau ar gyfer yr athrawon gwahanol, ac yn gallu fod yn ddryslyd gan nad dad ydy’r iaith yn cael ei gyfieithu, (Cymwysterau Cymru, t.30, 2018).</w:t>
      </w:r>
    </w:p>
    <w:p w14:paraId="11181655" w14:textId="636A9337" w:rsidR="00DF0142" w:rsidRDefault="00D60256" w:rsidP="00D60256">
      <w:pPr>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Yn ogystal â hynny, mae gan athrawon y rhyddid yng Nghymru i ddewis pryd ac am ba hyd faent yn eu haddysgu’r iaith Gymraeg, “the amount of time allocated to studying Welsh is a matter to be decided locally by schools”, (Jones, t.11, 2016). Dadleuir fod hyn yn gallu tueddu arwain athrawon llai profiadol yn yr iaith Gymraeg i addysgu’r iaith gan ei fod yn cael y rhyddid i ddewis a dethol yr amser a rhoddwyd i’r iaith yn ystod yr amserlen ysgol. Ni ddatgelir yr erthygl sut mae Gwlad y Basg yn rhannu a strwythuro’r 30/40% o’r amser ar </w:t>
      </w:r>
      <w:r>
        <w:rPr>
          <w:rFonts w:ascii="Times New Roman" w:hAnsi="Times New Roman" w:cs="Times New Roman"/>
          <w:color w:val="000000"/>
          <w:lang w:val="en-US"/>
        </w:rPr>
        <w:lastRenderedPageBreak/>
        <w:t>gyfer addysgu Gwlad y Basg yn yr ysgol Model B. Yn unol â hynny felly, dadleuir y ffordd ymlaen ar gyfer ysgolion cyfrwng Saesneg yng Nghymru yw gofyn am gymhwyster tebyg i’r un a ddisgwylir gan yr athrawon yng Ngwlad y Basg; ond, efallai y bydd hi’n fwy effeithiol i greu fwy o siaradwyr Cymraeg efo’r un weledigaeth wrth bawb gweithio gyda’i gilydd, efo’r un gofynion o ddarparwyr addysg.</w:t>
      </w:r>
    </w:p>
    <w:p w14:paraId="70AC9B27" w14:textId="28C90AC0" w:rsidR="00D60256" w:rsidRDefault="00D60256" w:rsidP="00D60256">
      <w:pPr>
        <w:spacing w:line="360" w:lineRule="auto"/>
        <w:rPr>
          <w:rFonts w:ascii="Times New Roman" w:hAnsi="Times New Roman" w:cs="Times New Roman"/>
          <w:b/>
          <w:u w:val="single"/>
        </w:rPr>
      </w:pPr>
    </w:p>
    <w:p w14:paraId="25CA509A" w14:textId="0BCA1BC4"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Symudir yr erthygl ymlaen i ganolbwyntio ar sut mae’r Wlad y Basg codi safonau llefaredd trwy “cysylltu â chydlynu wrth sgwrsio patrymau pwyslais a goslef mewn iaith”, (Cymwysterau Cymru, t.28 2018). Yng Nghymru, amlyga Estyn ein bod yn is-gyrhaeddiol yn y maes yma oherwydd bod “Pan na cheir unrhyw ymarferwyr sy’n gallu siarad Cymraeg yn hyderus mewn ysgol neu leoliad, mae’r defnydd o’r Gymraeg gan y staff yn fwy cyfyngedig fel arfer”, (Estyn, t.9, 2013). Ceisia’r erthygl rhoi datrysiad i’r broblem hynny trwy ddarparu cynllun sabothol “mynychu cyrsiau diweddaru Basgeg sy’n para tair i bedair wythnos”, (Cymwysterau Cymru, t.26, 2018). Ond, Mae cynlluniau sabothol presennol yng Nghymru yn para’n hirach na hynny’n barod; mae yna rhai cyrsiau ar gael sydd yn para hyd at 11 wythnos, (Canolfan Peniarth, 2014). Ar ben hynny, wrth fynd nôl i’r pwynt yn y paragraff blaenorol, ni ddeallir sut y maent yn sicrhau dysgwyr i gyfathrebu’n gywir heb ddynodi pa lefel o ruglder yn yr iaith mai eu hathrawon arni. </w:t>
      </w:r>
    </w:p>
    <w:p w14:paraId="43AE2AA9" w14:textId="77777777" w:rsidR="00D60256" w:rsidRDefault="00D60256" w:rsidP="00D60256">
      <w:pPr>
        <w:spacing w:line="360" w:lineRule="auto"/>
        <w:rPr>
          <w:rFonts w:ascii="Times New Roman" w:hAnsi="Times New Roman" w:cs="Times New Roman"/>
          <w:b/>
          <w:u w:val="single"/>
        </w:rPr>
      </w:pPr>
    </w:p>
    <w:p w14:paraId="5A28BBEB" w14:textId="67BE1184" w:rsidR="00DF0142" w:rsidRDefault="00DF0142" w:rsidP="00D60256">
      <w:pPr>
        <w:spacing w:line="360" w:lineRule="auto"/>
        <w:rPr>
          <w:rFonts w:ascii="Times New Roman" w:hAnsi="Times New Roman" w:cs="Times New Roman"/>
          <w:b/>
          <w:u w:val="single"/>
        </w:rPr>
      </w:pPr>
    </w:p>
    <w:p w14:paraId="6E879504" w14:textId="3D5D7356"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Yn ôl Baker, mae angen rhesymau er gyfer cymhelliant dros ddysgu ac addysgu iaith, “instrumental and integrative, economic, employment, social and cultural”, (Baker, t.62, 20). Ategir yr erthygl at ddefnydd yr iaith Basgeg yn y cyd-destun o’r byd gwaith, “Mae’n hanfodol cael yr EGA ar gyfer unrhyw waith proffesiynol ar lefel ‘swyddog’…meddygon a gweision sifil uchaf”, (Cymwysterau Cymru, t.28/29, 2018). Amlygir y strategaethau addysgol a gweithle ar gyfer defnydd o’r iaith Basgeg, ond yn fryn mae’r sôn am y defnydd o iaith yn niwylliant Gwlad y Basg, “mwy o rieni a disgyblion ddewis ysgolion…cael digon o gyswllt â’r Sbaeneg oherwydd mai drwy’r iaith honno mai cymaint o fywydau allgyrsiol y disgyblion”, (Cymwysterau Cymru, t.27, 2018). Ond, dyweda’r ddogfen ‘Cymraeg 2050’ (llywodraeth Cymru, t.5, 2017) fod yna tair gam i gymryd er mwyn cynyddu’r nifer o siaradwyr Cymraeg yng Nghymru, “cynyddu nifer y siaradwyr Cymraeg…cynyddu’r defnydd o’r Gymraeg…creu amodau ffafriol”. Fethir i wir ddod i’r gaffael i ddangos sut i wella’r ddarpariaeth o Fasgeg. Maent yn sôn yn fwy am y Model D, sydd yn barod yn bodoli yng Nghymru, sef: Ysgolion cyfrwng Cymraeg yn unig. Gellir dadlau fod angen i Gymry dadansoddi a gwerthuso’r wybodaeth am yr ysgol model B, ond mae yna braidd dim aneliet </w:t>
      </w:r>
      <w:r>
        <w:rPr>
          <w:rFonts w:ascii="Times New Roman" w:hAnsi="Times New Roman" w:cs="Times New Roman"/>
          <w:color w:val="000000"/>
          <w:lang w:val="en-US"/>
        </w:rPr>
        <w:lastRenderedPageBreak/>
        <w:t xml:space="preserve">at y fodel yma. Sonnir hefyd am lawer yr erthygl amdano’r cyrsiau sydd ar gael am ddysgwyr tu allan i’r oedran ysgol, sydd yn gadarnhaol am eu bod eu dinasyddion gallu fod ar gontinwwm iaith; er hynny, nad ydym yn dangos sut i gau'r bwlch rhwng y Model D a B. Ni amlygir y dechreuad o’r continwwm iaith mewn ysgol Model B. Fel canlyniad, awgrymir y ffordd ymlaen ar gyfer ysgolion cyfrwng Saesneg yng Nghymru fydd i fagu’r sgiliau a fydd yn hanfodol i fyw mewn Cymru ddwyieithog. Ond, fydd angen ddod i’r caffael ar sut yn union y mae ysgolion sy’n addysgu canran o’r cwricwlwm mewn Basgeg. </w:t>
      </w:r>
    </w:p>
    <w:p w14:paraId="2DE6FDDA" w14:textId="11A5698B" w:rsidR="00F83D1C" w:rsidRDefault="00F83D1C" w:rsidP="00D60256">
      <w:pPr>
        <w:spacing w:line="360" w:lineRule="auto"/>
        <w:rPr>
          <w:rFonts w:ascii="Times New Roman" w:hAnsi="Times New Roman" w:cs="Times New Roman"/>
          <w:color w:val="000000" w:themeColor="text1"/>
        </w:rPr>
      </w:pPr>
    </w:p>
    <w:p w14:paraId="32750BAE" w14:textId="5294DF86"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Amlygir hefyd fod “nod yw creu siaradwyr annibynnol sydd â strategaethau i’w galluogi i gyfathrebu yn yr iaith newydd”, (Cymwysterau Cymru, t.28, 2018). Cytunir Llywodraeth Cymru efo’r datganiad hyn. (Llywodraeth Cymru, 2017) “Mae ffyniant, cydlynant a lles cenedl yn seiliedig ar system addysg lwyddiannus”. Gwelir pwysigrwydd Gwlad y Basg a hefyd Cymru ar gyfer y sgil o siarad iaith yn hyderus. Er hynny, datgelir yr Athro Donaldson nad yw hyn yn y realiti yn ysgolion Cymru, “Mae’r rhan fwyaf o blant a phobl ifanc yn teimlo nad yw’r ddarpariaeth </w:t>
      </w:r>
      <w:proofErr w:type="gramStart"/>
      <w:r>
        <w:rPr>
          <w:rFonts w:ascii="Times New Roman" w:hAnsi="Times New Roman" w:cs="Times New Roman"/>
          <w:color w:val="000000"/>
          <w:lang w:val="en-US"/>
        </w:rPr>
        <w:t>bresennol..</w:t>
      </w:r>
      <w:proofErr w:type="gramEnd"/>
      <w:r>
        <w:rPr>
          <w:rFonts w:ascii="Times New Roman" w:hAnsi="Times New Roman" w:cs="Times New Roman"/>
          <w:color w:val="000000"/>
          <w:lang w:val="en-US"/>
        </w:rPr>
        <w:t>yn eu galluogi i ddefnyddio’r Gymraeg yn hyderus tu allan i wersi Cymraeg ac, yn sicr, nid y tu allan i’r ysgol”, (Donaldson, t.59, 2015). Ni ddangosir yr erthygl lefelau hyder disgyblion sydd yn siarad yr iaith, ond yn dangos eu bod yn cael ei asesu ar ei llefaredd. Dywed y ddogfen Cenhadaeth ein Cenedl, (Llywodraeth Cymru,2017) “ysgolion cryf a chynhwysol sydd wedi ymrwymo i sicrhau rhagoriaeth, tegwch a lles”. Dadleuir fod asesu crynodol fel asesiad llefaredd ddim yn y datrysiad gorau i fagu hyder yn siaradwyr Saesneg yn unig sydd yn dysgu’r iaith Gymraeg. Cyniga Llywodraeth Cymru i greu dysgwyr hyderus efo strategaeth bresennol, sef: y Siarter iaith “Mae’r cynllun yn annog cyfranogiad gan bob aelod o gymuned yr ysgol – yn ddisgyblion, rhieni, llywodraethwyr ysgol a’r gymuned ehangach”, (Llywodraeth Cymru, 2015). Anelir yr erthygl gyfan at y rhanddeiliaid amrywiol sy’n gyfrifol am ffyniant Basgeg. Bydd y ffordd ymlaen yn cynnwys strategaethau sonnir amdanynt yng nghynt er mwyn creu siaradwyr hyderus. Llwydda’r erthygl i ddangos a dadansoddi'r amryw o gydrannau sydd yn chwarae rôl mewn creu cyfathrebwyr hyderus yng Ngwlad y Basg. Dangosa’r erthygl y pwysigrwydd a’r rheidrwydd o gyfathrebu’n naturiol o fewn iaith. Ond, er mwyn sicrhau siaradwyr hyderus, mi fydd angen defnyddio’r iaith mewn ffordd mwy na mewn profion yn unig. Y ffordd ymlaen ar gyfer Cymraeg ymddiddanol fydd i annog ei ddefnydd mewn ffordd sensitif heb ormod o asesiad i sicrhau hyder wrth ei siarad.</w:t>
      </w:r>
    </w:p>
    <w:p w14:paraId="7E5C939A" w14:textId="40976CE9"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0C3A0B20" w14:textId="31AF02FD" w:rsidR="00D60256" w:rsidRDefault="00D60256"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r>
        <w:rPr>
          <w:rFonts w:ascii="Times New Roman" w:hAnsi="Times New Roman" w:cs="Times New Roman"/>
          <w:color w:val="000000"/>
          <w:lang w:val="en-US"/>
        </w:rPr>
        <w:t xml:space="preserve">   I grynhoi felly, sonnir am amryw o randdeiliaid yn nyfodol yr iaith Fasgeg. Mae yna lawer o strategaethau gellid Cymru ei feithrin er mwyn cau'r bwlch rhwng y defnydd o’r Gymraeg </w:t>
      </w:r>
      <w:r>
        <w:rPr>
          <w:rFonts w:ascii="Times New Roman" w:hAnsi="Times New Roman" w:cs="Times New Roman"/>
          <w:color w:val="000000"/>
          <w:lang w:val="en-US"/>
        </w:rPr>
        <w:lastRenderedPageBreak/>
        <w:t>yn ysgolion cyfrwng Cymraeg a Chyfrwng Saesneg. Un peth sy’n eithaf amlwg sy’n integrol yw’r cymhelliant sy’n bodoli yng Ngwlad y Basg i siarad mwy nag un iaith, “mae’n rhaid i ni gyd gefnogi’r syniad o Gymru ddwyieithog”, (Llywodraeth Cymru, t.79, 2017). Er mwyn i Gymru newid y ffordd dysgir Cymraeg yn ysgolion cyfrwng Saesneg, mae’n rhaid i ddiwylliant a diwydiant Cymru cefnogi ac yn fod yn atebol i’r newid yma. Dyweda’r erthygl fod rhieni a disgyblion yn penderfynu ar addysg yng nghyfrwng y Fasgeg, (Cymwysterau Cymru, t.26, 2018). Yn wir, nid yn unig ydy diwylliant ymateb i newidiadau ym myd addysg, mae’r system addysg yn gorfod newid i ymateb Cymru gyfan yn yr ugeinfed ganrif. Amlyga John Furlong, (Furlong, t.5/6, 2015). “un o’r heriau mwyaf oedd y byddai rhaid i ‘athrawon yfory’ ymateb i’r newid yn natur gwybodaeth yn y gymdeithas”. Ategir fod angen i athrawon fod ar flaen y gâd er mwyn creu’r iaith Gymraeg yn gyfannol i bawb yng Nghymru, o’r crud i’r bedd. Ar y cyfan, dangosa’r erthygl enghraifft effeithiol ar gyfer ffynnu dyfodol iaith; ond, ar gyfer ysgolion cyfrwng Saesneg yng Nghymru, gellir dadlau nad oes ddigon o fanylder ar yr ysgol Model B er mwyn i Gymru gael gweledigaeth wybodus o’r dyfodol ar gyfer ysgolion cyfrwng Saesneg.</w:t>
      </w:r>
    </w:p>
    <w:p w14:paraId="22126819" w14:textId="373045CC"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1F27E39" w14:textId="5EE125C0"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E7216CE" w14:textId="79E1D7CA"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820636E" w14:textId="3D936753"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AEFB85D" w14:textId="3980A020"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68BCB63" w14:textId="0C064DB0"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8DF1FAB" w14:textId="52CECEF1"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2E5DC00" w14:textId="2735CDC9"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6244D11" w14:textId="49AD7618"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E98464C" w14:textId="52CD8156"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30E7B522" w14:textId="441C9A9D"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8645AE5" w14:textId="5CFFBF35"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A57410C" w14:textId="60675FAB"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8CE1C0D" w14:textId="1617255F"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10170BA" w14:textId="7F4E406C"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780A598E" w14:textId="401A9333"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68DD3AF" w14:textId="19FEB758"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5BCC6B7B" w14:textId="4C443695"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6FEED75B" w14:textId="77777777" w:rsidR="001028C4" w:rsidRDefault="001028C4" w:rsidP="00D602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US"/>
        </w:rPr>
      </w:pPr>
    </w:p>
    <w:p w14:paraId="142CE296" w14:textId="18FD499E" w:rsidR="00A22AF9" w:rsidRDefault="00A22AF9" w:rsidP="00D60256">
      <w:pPr>
        <w:spacing w:line="360" w:lineRule="auto"/>
        <w:rPr>
          <w:rFonts w:ascii="Times New Roman" w:hAnsi="Times New Roman" w:cs="Times New Roman"/>
          <w:color w:val="000000" w:themeColor="text1"/>
        </w:rPr>
      </w:pPr>
    </w:p>
    <w:p w14:paraId="1C2F6D35" w14:textId="627D59D3" w:rsidR="00D16F07" w:rsidRDefault="00D16F07" w:rsidP="00DF0142">
      <w:pPr>
        <w:rPr>
          <w:rFonts w:ascii="Times New Roman" w:hAnsi="Times New Roman" w:cs="Times New Roman"/>
          <w:color w:val="000000" w:themeColor="text1"/>
        </w:rPr>
      </w:pPr>
    </w:p>
    <w:p w14:paraId="1DF29574" w14:textId="7E5C326B" w:rsidR="008E1B56" w:rsidRDefault="008E1B56" w:rsidP="00DF0142">
      <w:pPr>
        <w:rPr>
          <w:rFonts w:ascii="Times New Roman" w:hAnsi="Times New Roman" w:cs="Times New Roman"/>
          <w:b/>
          <w:color w:val="000000" w:themeColor="text1"/>
          <w:u w:val="single"/>
        </w:rPr>
      </w:pPr>
    </w:p>
    <w:p w14:paraId="38C8A71C" w14:textId="77777777" w:rsidR="001028C4" w:rsidRPr="00EF3EDD" w:rsidRDefault="001028C4" w:rsidP="001028C4">
      <w:pPr>
        <w:rPr>
          <w:rFonts w:ascii="Times New Roman" w:hAnsi="Times New Roman" w:cs="Times New Roman"/>
          <w:b/>
          <w:color w:val="000000" w:themeColor="text1"/>
          <w:u w:val="single"/>
        </w:rPr>
      </w:pPr>
      <w:r w:rsidRPr="00EF3EDD">
        <w:rPr>
          <w:rFonts w:ascii="Times New Roman" w:hAnsi="Times New Roman" w:cs="Times New Roman"/>
          <w:b/>
          <w:color w:val="000000" w:themeColor="text1"/>
          <w:u w:val="single"/>
        </w:rPr>
        <w:t>Rhestr cyfeirnodi</w:t>
      </w:r>
    </w:p>
    <w:p w14:paraId="04BFAA21" w14:textId="77777777" w:rsidR="001028C4" w:rsidRPr="00EF3EDD" w:rsidRDefault="001028C4" w:rsidP="001028C4">
      <w:pPr>
        <w:rPr>
          <w:rFonts w:ascii="Times New Roman" w:hAnsi="Times New Roman" w:cs="Times New Roman"/>
          <w:b/>
          <w:color w:val="000000" w:themeColor="text1"/>
          <w:u w:val="single"/>
        </w:rPr>
      </w:pPr>
    </w:p>
    <w:p w14:paraId="47EE5601" w14:textId="77777777" w:rsidR="001028C4" w:rsidRPr="00EF3EDD" w:rsidRDefault="001028C4" w:rsidP="001028C4">
      <w:pPr>
        <w:rPr>
          <w:rFonts w:ascii="Times New Roman" w:hAnsi="Times New Roman" w:cs="Times New Roman"/>
          <w:color w:val="000000" w:themeColor="text1"/>
        </w:rPr>
      </w:pPr>
    </w:p>
    <w:p w14:paraId="1D66500A" w14:textId="77777777" w:rsidR="001028C4" w:rsidRDefault="001028C4" w:rsidP="001028C4">
      <w:pPr>
        <w:rPr>
          <w:rFonts w:ascii="Times New Roman" w:eastAsia="Times New Roman" w:hAnsi="Times New Roman" w:cs="Times New Roman"/>
          <w:color w:val="000000" w:themeColor="text1"/>
          <w:shd w:val="clear" w:color="auto" w:fill="FFFFFF"/>
        </w:rPr>
      </w:pPr>
      <w:r w:rsidRPr="00A07F77">
        <w:rPr>
          <w:rFonts w:ascii="Times New Roman" w:eastAsia="Times New Roman" w:hAnsi="Times New Roman" w:cs="Times New Roman"/>
          <w:color w:val="000000" w:themeColor="text1"/>
          <w:shd w:val="clear" w:color="auto" w:fill="FFFFFF"/>
        </w:rPr>
        <w:t>Baker, C. &amp; Lewis, H., 2011. </w:t>
      </w:r>
      <w:r w:rsidRPr="00A07F77">
        <w:rPr>
          <w:rFonts w:ascii="Times New Roman" w:eastAsia="Times New Roman" w:hAnsi="Times New Roman" w:cs="Times New Roman"/>
          <w:i/>
          <w:iCs/>
          <w:color w:val="000000" w:themeColor="text1"/>
          <w:bdr w:val="none" w:sz="0" w:space="0" w:color="auto" w:frame="1"/>
        </w:rPr>
        <w:t>Foundations of bilingual education and bilingualism.</w:t>
      </w:r>
      <w:r w:rsidRPr="00A07F77">
        <w:rPr>
          <w:rFonts w:ascii="Times New Roman" w:eastAsia="Times New Roman" w:hAnsi="Times New Roman" w:cs="Times New Roman"/>
          <w:color w:val="000000" w:themeColor="text1"/>
          <w:shd w:val="clear" w:color="auto" w:fill="FFFFFF"/>
        </w:rPr>
        <w:t> 5th ed., Bristol: Multilingual Matters.</w:t>
      </w:r>
    </w:p>
    <w:p w14:paraId="791943C8" w14:textId="77777777" w:rsidR="001028C4" w:rsidRDefault="001028C4" w:rsidP="001028C4">
      <w:pPr>
        <w:rPr>
          <w:rFonts w:ascii="Times New Roman" w:eastAsia="Times New Roman" w:hAnsi="Times New Roman" w:cs="Times New Roman"/>
          <w:color w:val="000000" w:themeColor="text1"/>
        </w:rPr>
      </w:pPr>
    </w:p>
    <w:p w14:paraId="594A39AE" w14:textId="77777777" w:rsidR="001028C4" w:rsidRPr="00EF3EDD" w:rsidRDefault="001028C4" w:rsidP="001028C4">
      <w:pPr>
        <w:rPr>
          <w:rFonts w:ascii="Times New Roman" w:hAnsi="Times New Roman" w:cs="Times New Roman"/>
          <w:color w:val="000000" w:themeColor="text1"/>
        </w:rPr>
      </w:pPr>
      <w:r>
        <w:rPr>
          <w:rStyle w:val="Hyperlink"/>
          <w:rFonts w:ascii="Times New Roman" w:hAnsi="Times New Roman" w:cs="Times New Roman"/>
          <w:color w:val="000000" w:themeColor="text1"/>
        </w:rPr>
        <w:t xml:space="preserve">Canolfan Peniarth, (2014). </w:t>
      </w:r>
      <w:r>
        <w:rPr>
          <w:rStyle w:val="Hyperlink"/>
          <w:rFonts w:ascii="Times New Roman" w:hAnsi="Times New Roman" w:cs="Times New Roman"/>
          <w:i/>
          <w:color w:val="000000" w:themeColor="text1"/>
        </w:rPr>
        <w:t>Cyrsiau Sabothol Cymru.</w:t>
      </w:r>
      <w:r w:rsidRPr="00242D8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Hawlfraint 2014 canolfan peniarth. </w:t>
      </w:r>
      <w:r w:rsidRPr="00242D87">
        <w:rPr>
          <w:rFonts w:ascii="Times New Roman" w:hAnsi="Times New Roman" w:cs="Times New Roman"/>
          <w:color w:val="000000" w:themeColor="text1"/>
        </w:rPr>
        <w:t xml:space="preserve">Canolfan cyhoeddi </w:t>
      </w:r>
      <w:r>
        <w:rPr>
          <w:rFonts w:ascii="Times New Roman" w:hAnsi="Times New Roman" w:cs="Times New Roman"/>
          <w:color w:val="000000" w:themeColor="text1"/>
        </w:rPr>
        <w:t>P</w:t>
      </w:r>
      <w:r w:rsidRPr="00242D87">
        <w:rPr>
          <w:rFonts w:ascii="Times New Roman" w:hAnsi="Times New Roman" w:cs="Times New Roman"/>
          <w:color w:val="000000" w:themeColor="text1"/>
        </w:rPr>
        <w:t xml:space="preserve">rifydgol </w:t>
      </w:r>
      <w:r>
        <w:rPr>
          <w:rFonts w:ascii="Times New Roman" w:hAnsi="Times New Roman" w:cs="Times New Roman"/>
          <w:color w:val="000000" w:themeColor="text1"/>
        </w:rPr>
        <w:t>C</w:t>
      </w:r>
      <w:r w:rsidRPr="00242D87">
        <w:rPr>
          <w:rFonts w:ascii="Times New Roman" w:hAnsi="Times New Roman" w:cs="Times New Roman"/>
          <w:color w:val="000000" w:themeColor="text1"/>
        </w:rPr>
        <w:t xml:space="preserve">ymru y </w:t>
      </w:r>
      <w:r>
        <w:rPr>
          <w:rFonts w:ascii="Times New Roman" w:hAnsi="Times New Roman" w:cs="Times New Roman"/>
          <w:color w:val="000000" w:themeColor="text1"/>
        </w:rPr>
        <w:t>D</w:t>
      </w:r>
      <w:r w:rsidRPr="00242D87">
        <w:rPr>
          <w:rFonts w:ascii="Times New Roman" w:hAnsi="Times New Roman" w:cs="Times New Roman"/>
          <w:color w:val="000000" w:themeColor="text1"/>
        </w:rPr>
        <w:t xml:space="preserve">rindod </w:t>
      </w:r>
      <w:r>
        <w:rPr>
          <w:rFonts w:ascii="Times New Roman" w:hAnsi="Times New Roman" w:cs="Times New Roman"/>
          <w:color w:val="000000" w:themeColor="text1"/>
        </w:rPr>
        <w:t>D</w:t>
      </w:r>
      <w:r w:rsidRPr="00242D87">
        <w:rPr>
          <w:rFonts w:ascii="Times New Roman" w:hAnsi="Times New Roman" w:cs="Times New Roman"/>
          <w:color w:val="000000" w:themeColor="text1"/>
        </w:rPr>
        <w:t xml:space="preserve">ewi </w:t>
      </w:r>
      <w:r>
        <w:rPr>
          <w:rFonts w:ascii="Times New Roman" w:hAnsi="Times New Roman" w:cs="Times New Roman"/>
          <w:color w:val="000000" w:themeColor="text1"/>
        </w:rPr>
        <w:t>S</w:t>
      </w:r>
      <w:r w:rsidRPr="00242D87">
        <w:rPr>
          <w:rFonts w:ascii="Times New Roman" w:hAnsi="Times New Roman" w:cs="Times New Roman"/>
          <w:color w:val="000000" w:themeColor="text1"/>
        </w:rPr>
        <w:t>ant. Ar gael yn:</w:t>
      </w:r>
      <w:r w:rsidRPr="00242D87">
        <w:rPr>
          <w:rStyle w:val="Hyperlink"/>
          <w:rFonts w:ascii="Times New Roman" w:hAnsi="Times New Roman" w:cs="Times New Roman"/>
          <w:i/>
          <w:color w:val="000000" w:themeColor="text1"/>
        </w:rPr>
        <w:t xml:space="preserve"> </w:t>
      </w:r>
      <w:hyperlink r:id="rId6" w:history="1">
        <w:r w:rsidRPr="00242D87">
          <w:rPr>
            <w:rStyle w:val="Hyperlink"/>
            <w:rFonts w:ascii="Times New Roman" w:hAnsi="Times New Roman" w:cs="Times New Roman"/>
            <w:color w:val="000000" w:themeColor="text1"/>
          </w:rPr>
          <w:t>http://www.cyrsiausabothol.cymru</w:t>
        </w:r>
      </w:hyperlink>
      <w:r w:rsidRPr="00242D87">
        <w:rPr>
          <w:rFonts w:ascii="Times New Roman" w:hAnsi="Times New Roman" w:cs="Times New Roman"/>
          <w:color w:val="000000" w:themeColor="text1"/>
        </w:rPr>
        <w:t xml:space="preserve">  [Darllenwyd: 2 Ionawr, 2019].</w:t>
      </w:r>
    </w:p>
    <w:p w14:paraId="0F93A2F4" w14:textId="77777777" w:rsidR="001028C4" w:rsidRPr="00A07F77" w:rsidRDefault="001028C4" w:rsidP="001028C4">
      <w:pPr>
        <w:rPr>
          <w:rFonts w:ascii="Times New Roman" w:eastAsia="Times New Roman" w:hAnsi="Times New Roman" w:cs="Times New Roman"/>
          <w:color w:val="000000" w:themeColor="text1"/>
        </w:rPr>
      </w:pPr>
    </w:p>
    <w:p w14:paraId="2DDF1CD8" w14:textId="77777777" w:rsidR="001028C4" w:rsidRDefault="001028C4" w:rsidP="001028C4">
      <w:pPr>
        <w:rPr>
          <w:rFonts w:ascii="Times New Roman" w:hAnsi="Times New Roman" w:cs="Times New Roman"/>
          <w:b/>
          <w:color w:val="000000" w:themeColor="text1"/>
          <w:u w:val="single"/>
        </w:rPr>
      </w:pPr>
    </w:p>
    <w:p w14:paraId="636258C4" w14:textId="77777777" w:rsidR="001028C4" w:rsidRPr="00EF3EDD"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Donalsdon, G. (2015) </w:t>
      </w:r>
      <w:r w:rsidRPr="00EF3EDD">
        <w:rPr>
          <w:rFonts w:ascii="Times New Roman" w:hAnsi="Times New Roman" w:cs="Times New Roman"/>
          <w:i/>
          <w:color w:val="000000" w:themeColor="text1"/>
        </w:rPr>
        <w:t xml:space="preserve">Dyfodol Llwyddiannus. </w:t>
      </w:r>
      <w:r w:rsidRPr="00EF3EDD">
        <w:rPr>
          <w:rFonts w:ascii="Times New Roman" w:hAnsi="Times New Roman" w:cs="Times New Roman"/>
          <w:color w:val="000000" w:themeColor="text1"/>
        </w:rPr>
        <w:t xml:space="preserve">Crown Copyright. Ar gael: </w:t>
      </w:r>
    </w:p>
    <w:p w14:paraId="4EF45049" w14:textId="77777777" w:rsidR="001028C4" w:rsidRPr="00EF3EDD" w:rsidRDefault="001028C4" w:rsidP="001028C4">
      <w:pPr>
        <w:rPr>
          <w:rFonts w:ascii="Times New Roman" w:hAnsi="Times New Roman" w:cs="Times New Roman"/>
          <w:color w:val="000000" w:themeColor="text1"/>
        </w:rPr>
      </w:pPr>
      <w:hyperlink r:id="rId7" w:history="1">
        <w:r w:rsidRPr="00EF3EDD">
          <w:rPr>
            <w:rStyle w:val="Hyperlink"/>
            <w:rFonts w:ascii="Times New Roman" w:hAnsi="Times New Roman" w:cs="Times New Roman"/>
            <w:color w:val="000000" w:themeColor="text1"/>
          </w:rPr>
          <w:t>http://gov.wales/docsdcells/publications/150317-successful-futures-en.pdf</w:t>
        </w:r>
      </w:hyperlink>
      <w:r w:rsidRPr="00EF3EDD">
        <w:rPr>
          <w:rFonts w:ascii="Times New Roman" w:hAnsi="Times New Roman" w:cs="Times New Roman"/>
          <w:color w:val="000000" w:themeColor="text1"/>
        </w:rPr>
        <w:t xml:space="preserve"> [Darllenwyd: 11 Hydref 2018]. </w:t>
      </w:r>
    </w:p>
    <w:p w14:paraId="0DB8EEBE" w14:textId="77777777" w:rsidR="001028C4" w:rsidRPr="00EF3EDD" w:rsidRDefault="001028C4" w:rsidP="001028C4">
      <w:pPr>
        <w:rPr>
          <w:rFonts w:ascii="Times New Roman" w:hAnsi="Times New Roman" w:cs="Times New Roman"/>
          <w:color w:val="000000" w:themeColor="text1"/>
        </w:rPr>
      </w:pPr>
    </w:p>
    <w:p w14:paraId="0AABA9EC" w14:textId="77777777" w:rsidR="001028C4" w:rsidRPr="00EF3EDD" w:rsidRDefault="001028C4" w:rsidP="001028C4">
      <w:pPr>
        <w:spacing w:before="100" w:beforeAutospacing="1" w:after="100" w:afterAutospacing="1"/>
        <w:rPr>
          <w:rFonts w:ascii="Times New Roman" w:hAnsi="Times New Roman" w:cs="Times New Roman"/>
          <w:color w:val="000000" w:themeColor="text1"/>
        </w:rPr>
      </w:pPr>
      <w:r w:rsidRPr="00EF3EDD">
        <w:rPr>
          <w:rFonts w:ascii="Times New Roman" w:eastAsia="Times New Roman" w:hAnsi="Times New Roman" w:cs="Times New Roman"/>
          <w:color w:val="000000" w:themeColor="text1"/>
        </w:rPr>
        <w:t xml:space="preserve">Estyn. (2013) </w:t>
      </w:r>
      <w:r w:rsidRPr="00EF3EDD">
        <w:rPr>
          <w:rFonts w:ascii="Times New Roman" w:eastAsia="Times New Roman" w:hAnsi="Times New Roman" w:cs="Times New Roman"/>
          <w:i/>
          <w:color w:val="000000" w:themeColor="text1"/>
        </w:rPr>
        <w:t>Datblygu’r Gymraeg yn y Cyfnod Sylfaen</w:t>
      </w:r>
      <w:r w:rsidRPr="00EF3EDD">
        <w:rPr>
          <w:rFonts w:ascii="Times New Roman" w:eastAsia="Times New Roman" w:hAnsi="Times New Roman" w:cs="Times New Roman"/>
          <w:color w:val="000000" w:themeColor="text1"/>
        </w:rPr>
        <w:t xml:space="preserve">, Caerdydd: Estyn. Ar gael yn: </w:t>
      </w:r>
      <w:hyperlink r:id="rId8" w:history="1">
        <w:r w:rsidRPr="00EF3EDD">
          <w:rPr>
            <w:rStyle w:val="Hyperlink"/>
            <w:rFonts w:ascii="Times New Roman" w:hAnsi="Times New Roman" w:cs="Times New Roman"/>
            <w:color w:val="000000" w:themeColor="text1"/>
          </w:rPr>
          <w:t>https://www.estyn.llyw.cymru/sites/default/files/documents/Datblygu%27r%20Gymraeg%20yn%20y%20Cyfnod%20Sylfaen%20-%20Ionawr%202013.pdf</w:t>
        </w:r>
      </w:hyperlink>
      <w:r w:rsidRPr="00EF3EDD">
        <w:rPr>
          <w:rFonts w:ascii="Times New Roman" w:hAnsi="Times New Roman" w:cs="Times New Roman"/>
          <w:color w:val="000000" w:themeColor="text1"/>
        </w:rPr>
        <w:t xml:space="preserve"> [Darllenwyd: 29 Rhagfyr, 2018]. </w:t>
      </w:r>
    </w:p>
    <w:p w14:paraId="76A26D5E" w14:textId="77777777" w:rsidR="001028C4" w:rsidRPr="00EF3EDD"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Furlong, J (2015) </w:t>
      </w:r>
      <w:r w:rsidRPr="00EF3EDD">
        <w:rPr>
          <w:rFonts w:ascii="Times New Roman" w:hAnsi="Times New Roman" w:cs="Times New Roman"/>
          <w:i/>
          <w:color w:val="000000" w:themeColor="text1"/>
        </w:rPr>
        <w:t xml:space="preserve">Addysgu Athrawon Yfory.  </w:t>
      </w:r>
      <w:r w:rsidRPr="00EF3EDD">
        <w:rPr>
          <w:rFonts w:ascii="Times New Roman" w:hAnsi="Times New Roman" w:cs="Times New Roman"/>
          <w:color w:val="000000" w:themeColor="text1"/>
        </w:rPr>
        <w:t>Llywodraeth Cymru. Ar gael yn:</w:t>
      </w:r>
    </w:p>
    <w:p w14:paraId="504A968C" w14:textId="77777777" w:rsidR="001028C4" w:rsidRDefault="001028C4" w:rsidP="001028C4">
      <w:pPr>
        <w:rPr>
          <w:rFonts w:ascii="Times New Roman" w:hAnsi="Times New Roman" w:cs="Times New Roman"/>
          <w:color w:val="000000" w:themeColor="text1"/>
        </w:rPr>
      </w:pPr>
      <w:hyperlink r:id="rId9" w:history="1">
        <w:r w:rsidRPr="00EF3EDD">
          <w:rPr>
            <w:rStyle w:val="Hyperlink"/>
            <w:rFonts w:ascii="Times New Roman" w:hAnsi="Times New Roman" w:cs="Times New Roman"/>
            <w:color w:val="000000" w:themeColor="text1"/>
          </w:rPr>
          <w:t>http://gov.wales/docs/dcells/publications/150309-teaching-tomorrows-teachers-cy.pdf</w:t>
        </w:r>
      </w:hyperlink>
      <w:r w:rsidRPr="00EF3EDD">
        <w:rPr>
          <w:rFonts w:ascii="Times New Roman" w:hAnsi="Times New Roman" w:cs="Times New Roman"/>
          <w:color w:val="000000" w:themeColor="text1"/>
        </w:rPr>
        <w:t xml:space="preserve"> [Darllenwyd: 10 Rhagfyr 2018].</w:t>
      </w:r>
    </w:p>
    <w:p w14:paraId="587E6C2C" w14:textId="77777777" w:rsidR="001028C4" w:rsidRDefault="001028C4" w:rsidP="001028C4">
      <w:pPr>
        <w:rPr>
          <w:rFonts w:ascii="Times New Roman" w:hAnsi="Times New Roman" w:cs="Times New Roman"/>
          <w:color w:val="000000" w:themeColor="text1"/>
        </w:rPr>
      </w:pPr>
    </w:p>
    <w:p w14:paraId="0508C2BB" w14:textId="77777777" w:rsidR="001028C4" w:rsidRPr="00823BA3" w:rsidRDefault="001028C4" w:rsidP="001028C4">
      <w:pPr>
        <w:pStyle w:val="NormalWeb"/>
      </w:pPr>
      <w:r>
        <w:rPr>
          <w:color w:val="000000" w:themeColor="text1"/>
        </w:rPr>
        <w:t xml:space="preserve">Hopwood, M. (2018). </w:t>
      </w:r>
      <w:r>
        <w:rPr>
          <w:i/>
        </w:rPr>
        <w:t xml:space="preserve">Trosolwg o ddulliau asesu cymhwysedd iaith mewn detholiad o awdurdodaethau dwyieithog. </w:t>
      </w:r>
      <w:r>
        <w:t>Yr athrofa, Prifysgol Cymru y Drindod Dewi Sant. Cymwysterau Cymru.</w:t>
      </w:r>
    </w:p>
    <w:p w14:paraId="3C23453E" w14:textId="77777777" w:rsidR="001028C4" w:rsidRPr="00EF3EDD" w:rsidRDefault="001028C4" w:rsidP="001028C4">
      <w:pPr>
        <w:rPr>
          <w:rFonts w:ascii="Times New Roman" w:hAnsi="Times New Roman" w:cs="Times New Roman"/>
          <w:color w:val="000000" w:themeColor="text1"/>
        </w:rPr>
      </w:pPr>
    </w:p>
    <w:p w14:paraId="3024360A" w14:textId="77777777" w:rsidR="001028C4"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Jones, M. (2016). </w:t>
      </w:r>
      <w:r w:rsidRPr="00EF3EDD">
        <w:rPr>
          <w:rFonts w:ascii="Times New Roman" w:hAnsi="Times New Roman" w:cs="Times New Roman"/>
          <w:i/>
          <w:color w:val="000000" w:themeColor="text1"/>
        </w:rPr>
        <w:t xml:space="preserve">Welsh-medium education and Welsh as a subject. </w:t>
      </w:r>
      <w:r w:rsidRPr="00EF3EDD">
        <w:rPr>
          <w:rFonts w:ascii="Times New Roman" w:hAnsi="Times New Roman" w:cs="Times New Roman"/>
          <w:color w:val="000000" w:themeColor="text1"/>
        </w:rPr>
        <w:t xml:space="preserve">Research Service. National Assembly for Wales. Cardiff. Ar gael yn: </w:t>
      </w:r>
      <w:hyperlink r:id="rId10" w:history="1">
        <w:r w:rsidRPr="00EF3EDD">
          <w:rPr>
            <w:rStyle w:val="Hyperlink"/>
            <w:rFonts w:ascii="Times New Roman" w:hAnsi="Times New Roman" w:cs="Times New Roman"/>
            <w:color w:val="000000" w:themeColor="text1"/>
          </w:rPr>
          <w:t>http://www.assembly.wales/research%20documents/rs16-048/16-048-english-web.pdf</w:t>
        </w:r>
      </w:hyperlink>
      <w:r w:rsidRPr="00EF3EDD">
        <w:rPr>
          <w:rFonts w:ascii="Times New Roman" w:hAnsi="Times New Roman" w:cs="Times New Roman"/>
          <w:color w:val="000000" w:themeColor="text1"/>
        </w:rPr>
        <w:t xml:space="preserve"> [Darllenwyd: 23 Rhagfyr 2018]. </w:t>
      </w:r>
    </w:p>
    <w:p w14:paraId="7839E14A" w14:textId="77777777" w:rsidR="001028C4" w:rsidRPr="00EF3EDD" w:rsidRDefault="001028C4" w:rsidP="001028C4">
      <w:pPr>
        <w:rPr>
          <w:rFonts w:ascii="Times New Roman" w:hAnsi="Times New Roman" w:cs="Times New Roman"/>
          <w:color w:val="000000" w:themeColor="text1"/>
        </w:rPr>
      </w:pPr>
    </w:p>
    <w:p w14:paraId="5F84D4E8" w14:textId="77777777" w:rsidR="001028C4" w:rsidRPr="00EF3EDD" w:rsidRDefault="001028C4" w:rsidP="001028C4">
      <w:pPr>
        <w:rPr>
          <w:rFonts w:ascii="Times New Roman" w:hAnsi="Times New Roman" w:cs="Times New Roman"/>
          <w:color w:val="000000" w:themeColor="text1"/>
        </w:rPr>
      </w:pPr>
    </w:p>
    <w:p w14:paraId="05E8C065" w14:textId="77777777" w:rsidR="001028C4" w:rsidRPr="00EF3EDD"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Llywodraeth Cymru, 2017. </w:t>
      </w:r>
      <w:r w:rsidRPr="00EF3EDD">
        <w:rPr>
          <w:rFonts w:ascii="Times New Roman" w:hAnsi="Times New Roman" w:cs="Times New Roman"/>
          <w:i/>
          <w:color w:val="000000" w:themeColor="text1"/>
        </w:rPr>
        <w:t xml:space="preserve">Addysg yng Nghymru: Cenhadaeth ein cenedl. Cynllun gweithredu 2017-2021. </w:t>
      </w:r>
      <w:r w:rsidRPr="00EF3EDD">
        <w:rPr>
          <w:rFonts w:ascii="Times New Roman" w:hAnsi="Times New Roman" w:cs="Times New Roman"/>
          <w:color w:val="000000" w:themeColor="text1"/>
        </w:rPr>
        <w:t xml:space="preserve">Hawlfraint y Goron. Caerdydd. </w:t>
      </w:r>
    </w:p>
    <w:p w14:paraId="4D299CAF" w14:textId="77777777" w:rsidR="001028C4" w:rsidRPr="00EF3EDD" w:rsidRDefault="001028C4" w:rsidP="001028C4">
      <w:pPr>
        <w:rPr>
          <w:rFonts w:ascii="Times New Roman" w:hAnsi="Times New Roman" w:cs="Times New Roman"/>
          <w:color w:val="000000" w:themeColor="text1"/>
        </w:rPr>
      </w:pPr>
    </w:p>
    <w:p w14:paraId="506CD60A" w14:textId="77777777" w:rsidR="001028C4" w:rsidRDefault="001028C4" w:rsidP="001028C4">
      <w:pPr>
        <w:rPr>
          <w:rFonts w:ascii="Times New Roman" w:hAnsi="Times New Roman" w:cs="Times New Roman"/>
          <w:color w:val="000000" w:themeColor="text1"/>
        </w:rPr>
      </w:pPr>
      <w:r w:rsidRPr="00EF3EDD">
        <w:rPr>
          <w:rFonts w:ascii="Times New Roman" w:hAnsi="Times New Roman" w:cs="Times New Roman"/>
          <w:color w:val="000000" w:themeColor="text1"/>
        </w:rPr>
        <w:t xml:space="preserve">Llywodraeth Cymru, 2017. </w:t>
      </w:r>
      <w:r w:rsidRPr="00EF3EDD">
        <w:rPr>
          <w:rFonts w:ascii="Times New Roman" w:hAnsi="Times New Roman" w:cs="Times New Roman"/>
          <w:i/>
          <w:color w:val="000000" w:themeColor="text1"/>
        </w:rPr>
        <w:t xml:space="preserve">Cymraeg 2050. </w:t>
      </w:r>
      <w:r w:rsidRPr="00EF3EDD">
        <w:rPr>
          <w:rFonts w:ascii="Times New Roman" w:hAnsi="Times New Roman" w:cs="Times New Roman"/>
          <w:color w:val="000000" w:themeColor="text1"/>
        </w:rPr>
        <w:t>Caerdydd. Hawlfraint y Goron.</w:t>
      </w:r>
    </w:p>
    <w:p w14:paraId="7A5C301F" w14:textId="77777777" w:rsidR="001028C4" w:rsidRDefault="001028C4" w:rsidP="001028C4">
      <w:pPr>
        <w:rPr>
          <w:rFonts w:ascii="Times New Roman" w:hAnsi="Times New Roman" w:cs="Times New Roman"/>
          <w:color w:val="000000" w:themeColor="text1"/>
        </w:rPr>
      </w:pPr>
    </w:p>
    <w:p w14:paraId="3DAF0415" w14:textId="77777777" w:rsidR="001028C4" w:rsidRPr="00415227" w:rsidRDefault="001028C4" w:rsidP="001028C4">
      <w:pPr>
        <w:rPr>
          <w:rFonts w:ascii="Times New Roman" w:hAnsi="Times New Roman" w:cs="Times New Roman"/>
          <w:color w:val="000000" w:themeColor="text1"/>
        </w:rPr>
      </w:pPr>
      <w:r>
        <w:rPr>
          <w:rFonts w:ascii="Times New Roman" w:hAnsi="Times New Roman" w:cs="Times New Roman"/>
          <w:color w:val="000000" w:themeColor="text1"/>
        </w:rPr>
        <w:t xml:space="preserve">Llywodraeth Cymru, 2015. </w:t>
      </w:r>
      <w:r>
        <w:rPr>
          <w:rFonts w:ascii="Times New Roman" w:hAnsi="Times New Roman" w:cs="Times New Roman"/>
          <w:i/>
          <w:color w:val="000000" w:themeColor="text1"/>
        </w:rPr>
        <w:t xml:space="preserve">Siarter Iaith. </w:t>
      </w:r>
      <w:r>
        <w:rPr>
          <w:rFonts w:ascii="Times New Roman" w:hAnsi="Times New Roman" w:cs="Times New Roman"/>
          <w:color w:val="000000" w:themeColor="text1"/>
        </w:rPr>
        <w:t>Caerdydd. Llywodraeth Cymru.</w:t>
      </w:r>
    </w:p>
    <w:p w14:paraId="7E3C65FA" w14:textId="77777777" w:rsidR="001028C4" w:rsidRPr="00EF3EDD" w:rsidRDefault="001028C4" w:rsidP="001028C4">
      <w:pPr>
        <w:rPr>
          <w:rFonts w:ascii="Times New Roman" w:hAnsi="Times New Roman" w:cs="Times New Roman"/>
          <w:color w:val="000000" w:themeColor="text1"/>
        </w:rPr>
      </w:pPr>
    </w:p>
    <w:p w14:paraId="6E212B8B" w14:textId="77777777" w:rsidR="001028C4" w:rsidRPr="00EF3EDD" w:rsidRDefault="001028C4" w:rsidP="001028C4">
      <w:pPr>
        <w:rPr>
          <w:rFonts w:ascii="Times New Roman" w:hAnsi="Times New Roman" w:cs="Times New Roman"/>
          <w:color w:val="000000" w:themeColor="text1"/>
        </w:rPr>
      </w:pPr>
    </w:p>
    <w:p w14:paraId="099059ED" w14:textId="77777777" w:rsidR="001028C4" w:rsidRDefault="001028C4" w:rsidP="001028C4">
      <w:pPr>
        <w:rPr>
          <w:rFonts w:ascii="Times New Roman" w:eastAsia="Times New Roman" w:hAnsi="Times New Roman" w:cs="Times New Roman"/>
          <w:color w:val="000000" w:themeColor="text1"/>
        </w:rPr>
      </w:pPr>
      <w:r w:rsidRPr="00EF3EDD">
        <w:rPr>
          <w:rFonts w:ascii="Times New Roman" w:hAnsi="Times New Roman" w:cs="Times New Roman"/>
          <w:color w:val="000000" w:themeColor="text1"/>
        </w:rPr>
        <w:t xml:space="preserve">Llywodraeth Cymru, (2013). </w:t>
      </w:r>
      <w:r w:rsidRPr="00EF3EDD">
        <w:rPr>
          <w:rFonts w:ascii="Times New Roman" w:hAnsi="Times New Roman" w:cs="Times New Roman"/>
          <w:i/>
          <w:color w:val="000000" w:themeColor="text1"/>
        </w:rPr>
        <w:t xml:space="preserve">Un Iaith i Bawb. Adolygiad o Gymraeg ail iaith yng Nghyfnodau Allweddol 3 a 4. </w:t>
      </w:r>
      <w:r w:rsidRPr="00EF3EDD">
        <w:rPr>
          <w:rFonts w:ascii="Times New Roman" w:hAnsi="Times New Roman" w:cs="Times New Roman"/>
          <w:color w:val="000000" w:themeColor="text1"/>
        </w:rPr>
        <w:t xml:space="preserve">Caerdydd: Llywodraeth Cymru. Ar gael yn: </w:t>
      </w:r>
      <w:hyperlink r:id="rId11" w:history="1">
        <w:r w:rsidRPr="005D61CA">
          <w:rPr>
            <w:rStyle w:val="Hyperlink"/>
            <w:rFonts w:ascii="Times New Roman" w:eastAsia="Times New Roman" w:hAnsi="Times New Roman" w:cs="Times New Roman"/>
          </w:rPr>
          <w:t>http://gov.wales/docs/dcells/publications/130926-review-of-welsh-second-lan-en.pdf</w:t>
        </w:r>
      </w:hyperlink>
      <w:r w:rsidRPr="00EF3EDD">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[Darllenwyd: 2 Ionawr, 2019]. </w:t>
      </w:r>
    </w:p>
    <w:p w14:paraId="1D3565AA" w14:textId="77777777" w:rsidR="00FE7F35" w:rsidRPr="001028C4" w:rsidRDefault="00FE7F35" w:rsidP="001028C4">
      <w:pPr>
        <w:rPr>
          <w:rFonts w:ascii="Times New Roman" w:hAnsi="Times New Roman" w:cs="Times New Roman"/>
        </w:rPr>
      </w:pPr>
      <w:bookmarkStart w:id="0" w:name="_GoBack"/>
      <w:bookmarkEnd w:id="0"/>
    </w:p>
    <w:sectPr w:rsidR="00FE7F35" w:rsidRPr="001028C4" w:rsidSect="006202BC">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1188E" w14:textId="77777777" w:rsidR="00615BE3" w:rsidRDefault="00615BE3" w:rsidP="00D60256">
      <w:r>
        <w:separator/>
      </w:r>
    </w:p>
  </w:endnote>
  <w:endnote w:type="continuationSeparator" w:id="0">
    <w:p w14:paraId="3FBED2D4" w14:textId="77777777" w:rsidR="00615BE3" w:rsidRDefault="00615BE3" w:rsidP="00D60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ED9A1" w14:textId="77777777" w:rsidR="00D60256" w:rsidRDefault="00D602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F4E68" w14:textId="77777777" w:rsidR="00D60256" w:rsidRDefault="00D602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4916D3" w14:textId="77777777" w:rsidR="00D60256" w:rsidRDefault="00D60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678F2" w14:textId="77777777" w:rsidR="00615BE3" w:rsidRDefault="00615BE3" w:rsidP="00D60256">
      <w:r>
        <w:separator/>
      </w:r>
    </w:p>
  </w:footnote>
  <w:footnote w:type="continuationSeparator" w:id="0">
    <w:p w14:paraId="73EE799C" w14:textId="77777777" w:rsidR="00615BE3" w:rsidRDefault="00615BE3" w:rsidP="00D602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7336915"/>
      <w:docPartObj>
        <w:docPartGallery w:val="Page Numbers (Top of Page)"/>
        <w:docPartUnique/>
      </w:docPartObj>
    </w:sdtPr>
    <w:sdtEndPr>
      <w:rPr>
        <w:rStyle w:val="PageNumber"/>
      </w:rPr>
    </w:sdtEndPr>
    <w:sdtContent>
      <w:p w14:paraId="5E5E4B2D" w14:textId="04AB784B" w:rsidR="00D60256" w:rsidRDefault="00D60256" w:rsidP="005D61C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390799" w14:textId="77777777" w:rsidR="00D60256" w:rsidRDefault="00D60256" w:rsidP="00D6025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3355473"/>
      <w:docPartObj>
        <w:docPartGallery w:val="Page Numbers (Top of Page)"/>
        <w:docPartUnique/>
      </w:docPartObj>
    </w:sdtPr>
    <w:sdtEndPr>
      <w:rPr>
        <w:rStyle w:val="PageNumber"/>
      </w:rPr>
    </w:sdtEndPr>
    <w:sdtContent>
      <w:p w14:paraId="06DAD2F6" w14:textId="4996DE27" w:rsidR="00D60256" w:rsidRDefault="00D60256" w:rsidP="005D61C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8FD4A49" w14:textId="0D8F9167" w:rsidR="00D60256" w:rsidRDefault="00D60256" w:rsidP="00D60256">
    <w:pPr>
      <w:pStyle w:val="Header"/>
      <w:ind w:right="360"/>
    </w:pPr>
    <w:r>
      <w:t>1304468</w:t>
    </w:r>
  </w:p>
  <w:p w14:paraId="056206EB" w14:textId="77777777" w:rsidR="00D60256" w:rsidRDefault="00D602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5D7F1" w14:textId="77777777" w:rsidR="00D60256" w:rsidRDefault="00D602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F35"/>
    <w:rsid w:val="00063F3D"/>
    <w:rsid w:val="00070382"/>
    <w:rsid w:val="00080CAB"/>
    <w:rsid w:val="000F281F"/>
    <w:rsid w:val="001028C4"/>
    <w:rsid w:val="00167E02"/>
    <w:rsid w:val="00191189"/>
    <w:rsid w:val="001E2D3F"/>
    <w:rsid w:val="002F424C"/>
    <w:rsid w:val="0035044E"/>
    <w:rsid w:val="0036276B"/>
    <w:rsid w:val="003B539A"/>
    <w:rsid w:val="00493C93"/>
    <w:rsid w:val="004A57EA"/>
    <w:rsid w:val="005828CE"/>
    <w:rsid w:val="005B2E1F"/>
    <w:rsid w:val="00615BE3"/>
    <w:rsid w:val="006202BC"/>
    <w:rsid w:val="00627F43"/>
    <w:rsid w:val="006922D6"/>
    <w:rsid w:val="006E3C73"/>
    <w:rsid w:val="006E601A"/>
    <w:rsid w:val="0073082B"/>
    <w:rsid w:val="007D1DA7"/>
    <w:rsid w:val="008118CB"/>
    <w:rsid w:val="008B0BD2"/>
    <w:rsid w:val="008E1B56"/>
    <w:rsid w:val="00934B0D"/>
    <w:rsid w:val="00954B77"/>
    <w:rsid w:val="00A22AF9"/>
    <w:rsid w:val="00AE7708"/>
    <w:rsid w:val="00BA4E85"/>
    <w:rsid w:val="00CA11CC"/>
    <w:rsid w:val="00CB561C"/>
    <w:rsid w:val="00D16F07"/>
    <w:rsid w:val="00D60256"/>
    <w:rsid w:val="00D63BBA"/>
    <w:rsid w:val="00D9632F"/>
    <w:rsid w:val="00DF0142"/>
    <w:rsid w:val="00E21C10"/>
    <w:rsid w:val="00EF03B9"/>
    <w:rsid w:val="00F20FC4"/>
    <w:rsid w:val="00F815E2"/>
    <w:rsid w:val="00F83D1C"/>
    <w:rsid w:val="00FA3086"/>
    <w:rsid w:val="00FE7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6813"/>
  <w14:defaultImageDpi w14:val="32767"/>
  <w15:chartTrackingRefBased/>
  <w15:docId w15:val="{4E5BB51A-6F46-1B47-849A-761320F2B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256"/>
    <w:pPr>
      <w:tabs>
        <w:tab w:val="center" w:pos="4513"/>
        <w:tab w:val="right" w:pos="9026"/>
      </w:tabs>
    </w:pPr>
  </w:style>
  <w:style w:type="character" w:customStyle="1" w:styleId="HeaderChar">
    <w:name w:val="Header Char"/>
    <w:basedOn w:val="DefaultParagraphFont"/>
    <w:link w:val="Header"/>
    <w:uiPriority w:val="99"/>
    <w:rsid w:val="00D60256"/>
  </w:style>
  <w:style w:type="paragraph" w:styleId="Footer">
    <w:name w:val="footer"/>
    <w:basedOn w:val="Normal"/>
    <w:link w:val="FooterChar"/>
    <w:uiPriority w:val="99"/>
    <w:unhideWhenUsed/>
    <w:rsid w:val="00D60256"/>
    <w:pPr>
      <w:tabs>
        <w:tab w:val="center" w:pos="4513"/>
        <w:tab w:val="right" w:pos="9026"/>
      </w:tabs>
    </w:pPr>
  </w:style>
  <w:style w:type="character" w:customStyle="1" w:styleId="FooterChar">
    <w:name w:val="Footer Char"/>
    <w:basedOn w:val="DefaultParagraphFont"/>
    <w:link w:val="Footer"/>
    <w:uiPriority w:val="99"/>
    <w:rsid w:val="00D60256"/>
  </w:style>
  <w:style w:type="character" w:styleId="PageNumber">
    <w:name w:val="page number"/>
    <w:basedOn w:val="DefaultParagraphFont"/>
    <w:uiPriority w:val="99"/>
    <w:semiHidden/>
    <w:unhideWhenUsed/>
    <w:rsid w:val="00D60256"/>
  </w:style>
  <w:style w:type="character" w:styleId="Hyperlink">
    <w:name w:val="Hyperlink"/>
    <w:basedOn w:val="DefaultParagraphFont"/>
    <w:uiPriority w:val="99"/>
    <w:unhideWhenUsed/>
    <w:rsid w:val="001028C4"/>
    <w:rPr>
      <w:color w:val="0563C1" w:themeColor="hyperlink"/>
      <w:u w:val="single"/>
    </w:rPr>
  </w:style>
  <w:style w:type="paragraph" w:styleId="NormalWeb">
    <w:name w:val="Normal (Web)"/>
    <w:basedOn w:val="Normal"/>
    <w:uiPriority w:val="99"/>
    <w:unhideWhenUsed/>
    <w:rsid w:val="001028C4"/>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default/files/documents/Datblygu%27r%20Gymraeg%20yn%20y%20Cyfnod%20Sylfaen%20-%20Ionawr%202013.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gov.wales/docsdcells/publications/150317-successful-futures-en.pdf"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www.cyrsiausabothol.cymru" TargetMode="External"/><Relationship Id="rId11" Type="http://schemas.openxmlformats.org/officeDocument/2006/relationships/hyperlink" Target="http://gov.wales/docs/dcells/publications/130926-review-of-welsh-second-lan-en.pdf"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www.assembly.wales/research%20documents/rs16-048/16-048-english-web.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gov.wales/docs/dcells/publications/150309-teaching-tomorrows-teachers-cy.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305</TotalTime>
  <Pages>5</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 (1304468)</dc:creator>
  <cp:keywords/>
  <dc:description/>
  <cp:lastModifiedBy>Sian Morgan (1304468)</cp:lastModifiedBy>
  <cp:revision>43</cp:revision>
  <dcterms:created xsi:type="dcterms:W3CDTF">2019-01-04T12:53:00Z</dcterms:created>
  <dcterms:modified xsi:type="dcterms:W3CDTF">2019-01-07T02:32:00Z</dcterms:modified>
</cp:coreProperties>
</file>