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753F6" w14:textId="682D92A2" w:rsidR="00ED2AE9" w:rsidRDefault="00ED2AE9">
      <w:pPr>
        <w:rPr>
          <w:u w:val="single"/>
        </w:rPr>
      </w:pPr>
      <w:r>
        <w:rPr>
          <w:u w:val="single"/>
        </w:rPr>
        <w:t>Tort Law – Assignment 1</w:t>
      </w:r>
    </w:p>
    <w:p w14:paraId="375F3183" w14:textId="59FB2E34" w:rsidR="00ED2AE9" w:rsidRDefault="00ED2AE9">
      <w:pPr>
        <w:rPr>
          <w:u w:val="single"/>
        </w:rPr>
      </w:pPr>
    </w:p>
    <w:p w14:paraId="142862E6" w14:textId="29B7E30D" w:rsidR="00ED2AE9" w:rsidRDefault="00776128">
      <w:r>
        <w:t xml:space="preserve">John William Salmond defined tort law as “a civil wrong in which the </w:t>
      </w:r>
      <w:r w:rsidR="002C4723">
        <w:t>remedy is a common law action for unliquidated damages, and is not exclusively the breach of trust or other merely equitable obligation”</w:t>
      </w:r>
      <w:r w:rsidR="0048132B">
        <w:t xml:space="preserve">(Salmond,). </w:t>
      </w:r>
      <w:r w:rsidR="00CF2A01">
        <w:t>A civil law c</w:t>
      </w:r>
      <w:r w:rsidR="00E071D1">
        <w:t>oncerning duty of care and dealing with issues within society</w:t>
      </w:r>
      <w:r w:rsidR="006869F4">
        <w:t xml:space="preserve"> is </w:t>
      </w:r>
      <w:r w:rsidR="0028400F">
        <w:t xml:space="preserve">what defines tort law. </w:t>
      </w:r>
      <w:r w:rsidR="009A3DFA">
        <w:t xml:space="preserve">Tort law </w:t>
      </w:r>
      <w:r w:rsidR="00647F35">
        <w:t xml:space="preserve">can be split into different categories </w:t>
      </w:r>
      <w:r w:rsidR="00D767B8">
        <w:t>including</w:t>
      </w:r>
      <w:r w:rsidR="005D0750">
        <w:t xml:space="preserve"> negligence, trespass, defamation and nuisance. </w:t>
      </w:r>
      <w:r w:rsidR="007F284A">
        <w:t xml:space="preserve">The main torts are </w:t>
      </w:r>
      <w:r w:rsidR="004852FC">
        <w:t>negligence and nuisance</w:t>
      </w:r>
      <w:r w:rsidR="00962105">
        <w:t xml:space="preserve"> (</w:t>
      </w:r>
      <w:r w:rsidR="00B430CC">
        <w:t>Tort – the different types of tort,</w:t>
      </w:r>
      <w:r w:rsidR="00FC4AAA">
        <w:t xml:space="preserve"> </w:t>
      </w:r>
      <w:proofErr w:type="spellStart"/>
      <w:r w:rsidR="00A63811">
        <w:t>LexisNexis</w:t>
      </w:r>
      <w:proofErr w:type="spellEnd"/>
      <w:r w:rsidR="00A63811">
        <w:t xml:space="preserve">, 2022). </w:t>
      </w:r>
      <w:r w:rsidR="001169BF">
        <w:t xml:space="preserve">Negligence is defined as </w:t>
      </w:r>
      <w:r w:rsidR="00470CE9">
        <w:t>not giving enough attention or care to someone or something that a person is responsible for, an example of this could be</w:t>
      </w:r>
      <w:r w:rsidR="00B44CEA">
        <w:t xml:space="preserve"> a </w:t>
      </w:r>
      <w:r w:rsidR="00E93B0F">
        <w:t xml:space="preserve">paramedic not </w:t>
      </w:r>
      <w:r w:rsidR="00F96420">
        <w:t>adequately looking after the patient and giving them the best car</w:t>
      </w:r>
      <w:r w:rsidR="00746419">
        <w:t>e</w:t>
      </w:r>
      <w:r w:rsidR="00F96420">
        <w:t xml:space="preserve"> possible or neglecting </w:t>
      </w:r>
      <w:r w:rsidR="00746419">
        <w:t>to care for</w:t>
      </w:r>
      <w:r w:rsidR="00F96420">
        <w:t xml:space="preserve"> that person at all</w:t>
      </w:r>
      <w:r w:rsidR="00746419">
        <w:t xml:space="preserve"> (</w:t>
      </w:r>
      <w:r w:rsidR="003A386E">
        <w:t xml:space="preserve">Negligence, </w:t>
      </w:r>
      <w:r w:rsidR="00E93250">
        <w:t xml:space="preserve">Cambridge University Press, </w:t>
      </w:r>
      <w:r w:rsidR="004B3D8B">
        <w:t xml:space="preserve">2022). </w:t>
      </w:r>
      <w:r w:rsidR="005C21C3">
        <w:t>In tort law there is said to be two types of law nuisance. The first one</w:t>
      </w:r>
      <w:r w:rsidR="006839DE">
        <w:t xml:space="preserve"> is a public nuisance, this is defined as an act committed that </w:t>
      </w:r>
      <w:r w:rsidR="002B3478">
        <w:t>endangers or obstructs the public, such as endangering life or property</w:t>
      </w:r>
      <w:r w:rsidR="005E0D05">
        <w:t xml:space="preserve">. The second is a private nuisance, which is said to be done by a person </w:t>
      </w:r>
      <w:r w:rsidR="00A01C32">
        <w:t>on their own property that they are allowed to do but then becomes</w:t>
      </w:r>
      <w:r w:rsidR="00CD6874">
        <w:t xml:space="preserve"> a nuisance when the person extends out of the boundaries of their own property (</w:t>
      </w:r>
      <w:r w:rsidR="00106224">
        <w:t xml:space="preserve">Nuisance, </w:t>
      </w:r>
      <w:r w:rsidR="00E1613C">
        <w:t>Thomson Reuters</w:t>
      </w:r>
      <w:r w:rsidR="00902347">
        <w:t xml:space="preserve"> Practical Law, 2022). </w:t>
      </w:r>
      <w:r w:rsidR="00977964">
        <w:t>When a Tort is being considered,</w:t>
      </w:r>
      <w:r w:rsidR="00307D39">
        <w:t xml:space="preserve"> the judges in the courts would need to consider the persons past, present and future</w:t>
      </w:r>
      <w:r w:rsidR="00324874">
        <w:t xml:space="preserve"> in order to determine if a tort had been committed, </w:t>
      </w:r>
      <w:r w:rsidR="008B5AB5">
        <w:t xml:space="preserve">this is shown in the case of </w:t>
      </w:r>
      <w:proofErr w:type="spellStart"/>
      <w:r w:rsidR="008B5AB5">
        <w:t>Woodroffe-Hedley</w:t>
      </w:r>
      <w:proofErr w:type="spellEnd"/>
      <w:r w:rsidR="008B5AB5">
        <w:t xml:space="preserve"> v </w:t>
      </w:r>
      <w:proofErr w:type="spellStart"/>
      <w:r w:rsidR="008B5AB5">
        <w:t>Cuthbertson</w:t>
      </w:r>
      <w:proofErr w:type="spellEnd"/>
      <w:r w:rsidR="00EB3911">
        <w:t xml:space="preserve"> [20 June 1997]. </w:t>
      </w:r>
    </w:p>
    <w:p w14:paraId="0E8E2D9C" w14:textId="7F7882E0" w:rsidR="00CC04F4" w:rsidRDefault="00CC04F4"/>
    <w:p w14:paraId="4D41B6F9" w14:textId="0B2C158C" w:rsidR="00CC04F4" w:rsidRDefault="00CC04F4">
      <w:r>
        <w:t xml:space="preserve">Duty of care is defined as </w:t>
      </w:r>
      <w:r w:rsidR="002A0168">
        <w:t xml:space="preserve">the </w:t>
      </w:r>
      <w:r w:rsidR="00B5478E">
        <w:t>trust and obligation that is put on people in a position of trust to act a certain way towards others</w:t>
      </w:r>
      <w:r w:rsidR="00415E75">
        <w:t xml:space="preserve"> (</w:t>
      </w:r>
      <w:r w:rsidR="00AF6D33">
        <w:t xml:space="preserve">Duty of care, </w:t>
      </w:r>
      <w:r w:rsidR="004D2F0F">
        <w:t xml:space="preserve">Royal College of Nursing, 2022). </w:t>
      </w:r>
      <w:r w:rsidR="00AF34C2">
        <w:t xml:space="preserve">In order for a person to sue another person for neglecting their duty of care, it first must be shown that </w:t>
      </w:r>
      <w:r w:rsidR="008D6477">
        <w:t xml:space="preserve">duty of care was owed to that person. The way is which to show this is </w:t>
      </w:r>
      <w:r w:rsidR="00B129FA">
        <w:t>through the general principle of duty of care which is the Neighbour Principle. The Neighbour Principle</w:t>
      </w:r>
      <w:r w:rsidR="00047755">
        <w:t xml:space="preserve"> </w:t>
      </w:r>
      <w:r w:rsidR="00832E76">
        <w:t xml:space="preserve">is </w:t>
      </w:r>
      <w:r w:rsidR="005B0986">
        <w:t>in two parts, the first is that there would be</w:t>
      </w:r>
      <w:r w:rsidR="00735CEF">
        <w:t xml:space="preserve"> reasonable foreseeable harm and the second is the parties proximity. Both </w:t>
      </w:r>
      <w:r w:rsidR="002E0343">
        <w:t xml:space="preserve">parts need to be shown in order for a person to be able to put a claim against another person on the grounds of </w:t>
      </w:r>
      <w:r w:rsidR="00332D67">
        <w:t>neglecting their duty of care</w:t>
      </w:r>
      <w:r w:rsidR="006D1FA0">
        <w:t xml:space="preserve"> (</w:t>
      </w:r>
      <w:r w:rsidR="001D5900">
        <w:t xml:space="preserve">Neighbour Principle, </w:t>
      </w:r>
      <w:r w:rsidR="005B753C">
        <w:t>Oxford Reference, 2022).</w:t>
      </w:r>
      <w:r w:rsidR="00126481">
        <w:t xml:space="preserve"> A case that shows negligence in duty of care is the case of </w:t>
      </w:r>
      <w:r w:rsidR="00F843FF">
        <w:t>Don</w:t>
      </w:r>
      <w:r w:rsidR="00B45060">
        <w:t>oghue v Stevenson</w:t>
      </w:r>
      <w:r w:rsidR="009F4BFB">
        <w:t xml:space="preserve"> [1932]. In this case </w:t>
      </w:r>
      <w:r w:rsidR="00F96D7B">
        <w:t xml:space="preserve">the </w:t>
      </w:r>
      <w:r w:rsidR="0041251F">
        <w:t>claimant</w:t>
      </w:r>
      <w:r w:rsidR="00F96D7B">
        <w:t xml:space="preserve"> went into a café with her friend and bought a ginger beer from the café, when she opened the beer and </w:t>
      </w:r>
      <w:r w:rsidR="002D79EB">
        <w:t>poured the liquid from the bottle into a glass</w:t>
      </w:r>
      <w:r w:rsidR="007C661D">
        <w:t>, a decomposed snail was found</w:t>
      </w:r>
      <w:r w:rsidR="00810941">
        <w:t xml:space="preserve"> in the bottle (</w:t>
      </w:r>
      <w:r w:rsidR="00B05B46">
        <w:t xml:space="preserve">Donoghue v Stevenson </w:t>
      </w:r>
      <w:r w:rsidR="00ED3267">
        <w:t>[1932]</w:t>
      </w:r>
      <w:r w:rsidR="00EE56EF">
        <w:t xml:space="preserve">: </w:t>
      </w:r>
      <w:r w:rsidR="00B05B46">
        <w:t>Case Analysis</w:t>
      </w:r>
      <w:r w:rsidR="00EE56EF">
        <w:t xml:space="preserve">, </w:t>
      </w:r>
      <w:r w:rsidR="001B4EE0">
        <w:t xml:space="preserve">Professional negligence, 2022). </w:t>
      </w:r>
    </w:p>
    <w:p w14:paraId="0554C7A2" w14:textId="77777777" w:rsidR="00AD7026" w:rsidRDefault="00AD7026"/>
    <w:p w14:paraId="07711BDE" w14:textId="499D7DBD" w:rsidR="005D0750" w:rsidRDefault="0005043D">
      <w:r>
        <w:t>Within</w:t>
      </w:r>
      <w:r w:rsidR="00145665">
        <w:t xml:space="preserve"> duty of care there is a test called the </w:t>
      </w:r>
      <w:proofErr w:type="spellStart"/>
      <w:r w:rsidR="00145665">
        <w:t>Caparo</w:t>
      </w:r>
      <w:proofErr w:type="spellEnd"/>
      <w:r w:rsidR="00145665">
        <w:t xml:space="preserve"> Test. This test must include 3 elements </w:t>
      </w:r>
      <w:r w:rsidR="00057374">
        <w:t xml:space="preserve">in order for the </w:t>
      </w:r>
      <w:r w:rsidR="00263274">
        <w:t>claimant</w:t>
      </w:r>
      <w:r w:rsidR="00057374">
        <w:t xml:space="preserve"> to be able to use it as a means of </w:t>
      </w:r>
      <w:r w:rsidR="00263274">
        <w:t>showing a crime. The first element is that the injury or harm of the claimant can be reasonably foreseen</w:t>
      </w:r>
      <w:r w:rsidR="005A10C6">
        <w:t>, the second element is that the proximity of the person or party is sufficient, and the last element is that</w:t>
      </w:r>
      <w:r w:rsidR="00D06042">
        <w:t xml:space="preserve"> the reason for this </w:t>
      </w:r>
      <w:r w:rsidR="00C907FC">
        <w:t xml:space="preserve">is fair, </w:t>
      </w:r>
      <w:r w:rsidR="00390620">
        <w:t>just and reasonable (</w:t>
      </w:r>
      <w:r w:rsidR="00B559C2">
        <w:t xml:space="preserve">Tort notes: Breach of Duty, </w:t>
      </w:r>
      <w:r w:rsidR="00DF5A23">
        <w:t xml:space="preserve">StuDocu.com, </w:t>
      </w:r>
      <w:r w:rsidR="002F52BF">
        <w:t xml:space="preserve">2019). </w:t>
      </w:r>
      <w:r w:rsidR="00DF5A23">
        <w:t xml:space="preserve">This test was brought about </w:t>
      </w:r>
      <w:r w:rsidR="00DB5687">
        <w:t xml:space="preserve">when the case of </w:t>
      </w:r>
      <w:proofErr w:type="spellStart"/>
      <w:r w:rsidR="00DB5687">
        <w:t>Caparo</w:t>
      </w:r>
      <w:proofErr w:type="spellEnd"/>
      <w:r w:rsidR="00DB5687">
        <w:t xml:space="preserve"> Industries PLC v </w:t>
      </w:r>
      <w:proofErr w:type="spellStart"/>
      <w:r w:rsidR="00DB5687">
        <w:t>Dickman</w:t>
      </w:r>
      <w:proofErr w:type="spellEnd"/>
      <w:r w:rsidR="00DB5687">
        <w:t xml:space="preserve"> [1990] passed reasonable foreseeability </w:t>
      </w:r>
      <w:r w:rsidR="002F5F14">
        <w:t xml:space="preserve">but failed on proximity. The case facts </w:t>
      </w:r>
      <w:r w:rsidR="006D0B51">
        <w:t xml:space="preserve">shows that </w:t>
      </w:r>
      <w:proofErr w:type="spellStart"/>
      <w:r w:rsidR="006D0B51">
        <w:t>Caparo</w:t>
      </w:r>
      <w:proofErr w:type="spellEnd"/>
      <w:r w:rsidR="006D0B51">
        <w:t xml:space="preserve"> Industries has purchased shares in the company Fidelity </w:t>
      </w:r>
      <w:proofErr w:type="spellStart"/>
      <w:r w:rsidR="006D0B51">
        <w:t>PLc</w:t>
      </w:r>
      <w:proofErr w:type="spellEnd"/>
      <w:r w:rsidR="00DE65D9">
        <w:t xml:space="preserve"> assuming they would be successful due to the fact that the company showed </w:t>
      </w:r>
      <w:proofErr w:type="spellStart"/>
      <w:r w:rsidR="00DE65D9">
        <w:t>Caparo</w:t>
      </w:r>
      <w:proofErr w:type="spellEnd"/>
      <w:r w:rsidR="00DE65D9">
        <w:t xml:space="preserve"> that they had made £1.3 million pre-tax profit. </w:t>
      </w:r>
      <w:r w:rsidR="005F6059">
        <w:t xml:space="preserve">It turns out that the company had made a loss of £400,00. </w:t>
      </w:r>
      <w:proofErr w:type="spellStart"/>
      <w:r w:rsidR="005F6059">
        <w:t>Caparo</w:t>
      </w:r>
      <w:proofErr w:type="spellEnd"/>
      <w:r w:rsidR="005F6059">
        <w:t xml:space="preserve"> </w:t>
      </w:r>
      <w:r w:rsidR="003E71E9">
        <w:t xml:space="preserve">claimed negligence against Fidelity against </w:t>
      </w:r>
      <w:r w:rsidR="003359CC">
        <w:t>Fidelity but the case was dismissed due to the fact that no duty of care was owed because of the proximity between the two companies (</w:t>
      </w:r>
      <w:proofErr w:type="spellStart"/>
      <w:r w:rsidR="00DA19A0">
        <w:t>Caparo</w:t>
      </w:r>
      <w:proofErr w:type="spellEnd"/>
      <w:r w:rsidR="00DA19A0">
        <w:t xml:space="preserve"> </w:t>
      </w:r>
      <w:r w:rsidR="00881FA9">
        <w:t>Industries</w:t>
      </w:r>
      <w:r w:rsidR="004F4386">
        <w:t xml:space="preserve"> </w:t>
      </w:r>
      <w:proofErr w:type="spellStart"/>
      <w:r w:rsidR="004F4386">
        <w:t>PLc</w:t>
      </w:r>
      <w:proofErr w:type="spellEnd"/>
      <w:r w:rsidR="004F4386">
        <w:t xml:space="preserve"> v </w:t>
      </w:r>
      <w:proofErr w:type="spellStart"/>
      <w:r w:rsidR="004F4386">
        <w:t>Dickman</w:t>
      </w:r>
      <w:proofErr w:type="spellEnd"/>
      <w:r w:rsidR="004F4386">
        <w:t xml:space="preserve"> [1990]: Case Analysis, </w:t>
      </w:r>
      <w:r w:rsidR="005B393B">
        <w:t xml:space="preserve">Professional Negligence, 2022). </w:t>
      </w:r>
    </w:p>
    <w:p w14:paraId="49D6795E" w14:textId="5DD59806" w:rsidR="005D0750" w:rsidRDefault="005D0750"/>
    <w:p w14:paraId="6635FE16" w14:textId="24876AF0" w:rsidR="006633BB" w:rsidRDefault="00425D31">
      <w:r>
        <w:t xml:space="preserve">In the United Kingdom </w:t>
      </w:r>
      <w:r w:rsidR="00445FF9">
        <w:t xml:space="preserve">there are three main organisations that come under the emergency services, these include the Police Service, the Fire Service and the Emergency Medical Service. </w:t>
      </w:r>
      <w:r w:rsidR="0078340D">
        <w:t>The Home Office</w:t>
      </w:r>
      <w:r w:rsidR="009A7EE8">
        <w:t xml:space="preserve"> are the organisation that oversee’s the Police and Fire Services and the Department of Health</w:t>
      </w:r>
      <w:r w:rsidR="00595B90">
        <w:t xml:space="preserve"> is responsible for overseeing the NHS (National Health Services) in the UK (</w:t>
      </w:r>
      <w:r w:rsidR="007F0D9B">
        <w:t xml:space="preserve">Emergency services in the United Kingdom – Statistics &amp; Facts, </w:t>
      </w:r>
      <w:r w:rsidR="00334A62">
        <w:t xml:space="preserve">Statista.com, </w:t>
      </w:r>
      <w:r w:rsidR="00342C67">
        <w:t>2022)</w:t>
      </w:r>
      <w:r w:rsidR="00334A62">
        <w:t xml:space="preserve">. </w:t>
      </w:r>
    </w:p>
    <w:p w14:paraId="7A1E47C9" w14:textId="76B4D89C" w:rsidR="00D361D0" w:rsidRDefault="00D361D0"/>
    <w:p w14:paraId="12E6DCC6" w14:textId="490A8A0D" w:rsidR="00D361D0" w:rsidRDefault="00D361D0">
      <w:r>
        <w:lastRenderedPageBreak/>
        <w:t xml:space="preserve">The Police in the United Kingdom are responsible for </w:t>
      </w:r>
      <w:r w:rsidR="00DC6C02">
        <w:t xml:space="preserve">preventing crime within the country, </w:t>
      </w:r>
      <w:r w:rsidR="004C1608">
        <w:t xml:space="preserve">the duty of upholding the law firmly and fairly, to keep the Queen’s peace, </w:t>
      </w:r>
      <w:r w:rsidR="002D2753">
        <w:t>to bring law breakers to justice, to reassure, help and protect the community</w:t>
      </w:r>
      <w:r w:rsidR="008E1BE0">
        <w:t xml:space="preserve"> and have to be shown to do this with sound judgment, integrity and common sense (</w:t>
      </w:r>
      <w:r w:rsidR="009E6172">
        <w:t xml:space="preserve">The roles and responsibilities </w:t>
      </w:r>
      <w:r w:rsidR="00A506E6">
        <w:t xml:space="preserve">of the police, </w:t>
      </w:r>
      <w:r w:rsidR="0083326F">
        <w:t xml:space="preserve">Police Foundation and Policy Studies Institute, </w:t>
      </w:r>
      <w:r w:rsidR="00A506E6">
        <w:t xml:space="preserve">Page 12, </w:t>
      </w:r>
      <w:r w:rsidR="00B401BD">
        <w:t>1996)</w:t>
      </w:r>
      <w:r w:rsidR="0083326F">
        <w:t xml:space="preserve">. </w:t>
      </w:r>
      <w:r w:rsidR="00F64036">
        <w:t xml:space="preserve">The Police and any other emergency service in the United Kingdom and all around the world owe a certain amount of duty of care to the people around them. Depending on the situation, the cause of duty of care can go many ways, this is shown in the case of </w:t>
      </w:r>
      <w:r w:rsidR="00033B9B">
        <w:t xml:space="preserve">Robinson v West Yorkshire </w:t>
      </w:r>
      <w:r w:rsidR="001326CA">
        <w:t xml:space="preserve">Police [2018]. In this case </w:t>
      </w:r>
      <w:r w:rsidR="00131411">
        <w:t>a police officer was waiting for backup to make an arrest of a drug dealer when the drug dealer went into a bookmakers shop. The officer did not arrest the drug dealer in the shop in order to keep the people in the shop safe. The arrest was made however, when perusing the dealer, they collided with the claimant (76 year old lady) and caused the lady serious personal injury (</w:t>
      </w:r>
      <w:r w:rsidR="0086662D">
        <w:t xml:space="preserve">Duty of care owed by police clarified by Supreme Court – With a sting in the tail?, </w:t>
      </w:r>
      <w:r w:rsidR="009827A2">
        <w:t xml:space="preserve">DAC Beachcroft.com, 2018). </w:t>
      </w:r>
    </w:p>
    <w:p w14:paraId="7A1CDEF6" w14:textId="77777777" w:rsidR="00A45A0C" w:rsidRDefault="00A45A0C"/>
    <w:p w14:paraId="328AAD39" w14:textId="5401551C" w:rsidR="00A45A0C" w:rsidRDefault="00A45A0C">
      <w:r>
        <w:t xml:space="preserve">The Human Rights Act 1998 is </w:t>
      </w:r>
      <w:r w:rsidR="00843E06">
        <w:t>an a</w:t>
      </w:r>
      <w:r w:rsidR="00034C10">
        <w:t xml:space="preserve">ct in the UK which allows you to defend yourself in the courts and </w:t>
      </w:r>
      <w:r w:rsidR="00D5596D">
        <w:t xml:space="preserve">it gives the rights to </w:t>
      </w:r>
      <w:r w:rsidR="005C04C0">
        <w:t>everyone against the Government, police and local authorities</w:t>
      </w:r>
      <w:r w:rsidR="008752A4">
        <w:t>, in order to treat everyone with fairness, dignity and respect regardless of age, race or nationality (</w:t>
      </w:r>
      <w:r w:rsidR="00477724">
        <w:t>T</w:t>
      </w:r>
      <w:r w:rsidR="006E620E">
        <w:t>he Human Rights Act</w:t>
      </w:r>
      <w:r w:rsidR="0076568C">
        <w:t xml:space="preserve">, </w:t>
      </w:r>
      <w:r w:rsidR="00BD5AA7">
        <w:t>Liberty.com,</w:t>
      </w:r>
      <w:r w:rsidR="005C6792">
        <w:t>20</w:t>
      </w:r>
      <w:r w:rsidR="00BD5AA7">
        <w:t xml:space="preserve">22). </w:t>
      </w:r>
      <w:r w:rsidR="00440161">
        <w:t xml:space="preserve">In </w:t>
      </w:r>
      <w:r w:rsidR="00844EF4">
        <w:t>article 7 of the Human Rights Act 1998 it states that a person cannot be charged with</w:t>
      </w:r>
      <w:r w:rsidR="008F273F">
        <w:t xml:space="preserve"> a criminal offence if the action committed at the time was not an actual crime</w:t>
      </w:r>
      <w:r w:rsidR="00561BD2">
        <w:t xml:space="preserve">, meaning that the police or other authority has to explain thoroughly what </w:t>
      </w:r>
      <w:r w:rsidR="007E1627">
        <w:t>criminal act you have committed or what counts as a criminal act so that you know that you are breaking the law (</w:t>
      </w:r>
      <w:r w:rsidR="00F44E92">
        <w:t xml:space="preserve">Article 7: No punishment without law, </w:t>
      </w:r>
      <w:r w:rsidR="006976C6">
        <w:t>Equality and Human Rights Commission</w:t>
      </w:r>
      <w:r w:rsidR="00742A1D">
        <w:t>.com</w:t>
      </w:r>
      <w:r w:rsidR="006976C6">
        <w:t xml:space="preserve">, </w:t>
      </w:r>
      <w:r w:rsidR="00CB7979">
        <w:t>2021).</w:t>
      </w:r>
    </w:p>
    <w:p w14:paraId="70B44C87" w14:textId="4FE8DDC3" w:rsidR="00E85DF6" w:rsidRDefault="00E85DF6"/>
    <w:p w14:paraId="33907275" w14:textId="5C279493" w:rsidR="00E85DF6" w:rsidRDefault="00D11507">
      <w:r>
        <w:t xml:space="preserve">The </w:t>
      </w:r>
      <w:r w:rsidR="00017107">
        <w:t>Fire and Rescue Services Act 2004 outlines the responsibilities and principles in which the fire and rescu</w:t>
      </w:r>
      <w:r w:rsidR="00671EAB">
        <w:t xml:space="preserve">e services in England and Wales must abide by. </w:t>
      </w:r>
      <w:r w:rsidR="0072176E">
        <w:t>It shows the duties and limitations of the fire and rescue authorities provid</w:t>
      </w:r>
      <w:r w:rsidR="00AE7C8A">
        <w:t>ing services throughout England and Wales. Within this act there are a few sections that give greater detail on thi</w:t>
      </w:r>
      <w:r w:rsidR="000C71B3">
        <w:t>s, the first ones being sections 7,8 and 9 which outlines the duties given to the fire and res</w:t>
      </w:r>
      <w:r w:rsidR="00EB4746">
        <w:t xml:space="preserve">cue services for the UK on how to provide care and </w:t>
      </w:r>
      <w:r w:rsidR="00487D9F">
        <w:t xml:space="preserve">gives </w:t>
      </w:r>
      <w:r w:rsidR="00EB4746">
        <w:t>the</w:t>
      </w:r>
      <w:r w:rsidR="00487D9F">
        <w:t xml:space="preserve"> duties of the</w:t>
      </w:r>
      <w:r w:rsidR="00EB4746">
        <w:t xml:space="preserve"> operational response section</w:t>
      </w:r>
      <w:r w:rsidR="00D03EAF">
        <w:t xml:space="preserve"> and</w:t>
      </w:r>
      <w:r w:rsidR="00487D9F">
        <w:t xml:space="preserve"> </w:t>
      </w:r>
      <w:r w:rsidR="00D03EAF">
        <w:t>s</w:t>
      </w:r>
      <w:r w:rsidR="00487D9F">
        <w:t xml:space="preserve">ections 11 and 12 shows the power the </w:t>
      </w:r>
      <w:r w:rsidR="00D03EAF">
        <w:t>services have at emergencies in which they are called to (</w:t>
      </w:r>
      <w:r w:rsidR="00627095">
        <w:t>The Fire and Rescu</w:t>
      </w:r>
      <w:r w:rsidR="008C5CA8">
        <w:t>e Service Act 2004, Legislation, National Fire Chiefs Council,</w:t>
      </w:r>
      <w:r w:rsidR="00742A1D">
        <w:t>UKRFS.com,</w:t>
      </w:r>
      <w:r w:rsidR="008C5CA8">
        <w:t xml:space="preserve"> </w:t>
      </w:r>
      <w:r w:rsidR="009C0666">
        <w:t xml:space="preserve">2020). </w:t>
      </w:r>
    </w:p>
    <w:p w14:paraId="0C26C477" w14:textId="46C1C5F2" w:rsidR="005D0750" w:rsidRDefault="005D0750"/>
    <w:p w14:paraId="12D3B1D4" w14:textId="6D21325B" w:rsidR="00C86346" w:rsidRDefault="00210AD8">
      <w:r>
        <w:t>A</w:t>
      </w:r>
      <w:r w:rsidR="0097597B">
        <w:t xml:space="preserve">s duty of care is an obligation from one person to another in their care, every emergency service in the United </w:t>
      </w:r>
      <w:r w:rsidR="00640D60">
        <w:t xml:space="preserve">Kingdom and around the world is entitled to give some form of duty of care to the people who ask </w:t>
      </w:r>
      <w:r w:rsidR="001B477D">
        <w:t>for their help and the people they care for. This duty is more commonly shown in the case of a docto</w:t>
      </w:r>
      <w:r w:rsidR="00AC39B8">
        <w:t xml:space="preserve">r, nurse or paramedic or anyone else in the </w:t>
      </w:r>
      <w:r w:rsidR="00DC36C4">
        <w:t>he</w:t>
      </w:r>
      <w:r w:rsidR="00761876">
        <w:t xml:space="preserve">alth industry as they have actual patients who’s lives depends on the people who are looking after them to give them the </w:t>
      </w:r>
      <w:r w:rsidR="009B7AB2">
        <w:t xml:space="preserve">best care possible to get them through the hard times they are enduring. The duty of care for a doctor, nurse or </w:t>
      </w:r>
      <w:r w:rsidR="00A90D26">
        <w:t xml:space="preserve">paramedic is to keep to a reasonable standard of care towards the person they are taking care of and to make sure that they can </w:t>
      </w:r>
      <w:r w:rsidR="00F1739D">
        <w:t>prevent any foreseeable harm from coming to the people they are taking care of (</w:t>
      </w:r>
      <w:r w:rsidR="005C205C">
        <w:t xml:space="preserve">Duty of Care, </w:t>
      </w:r>
      <w:r w:rsidR="00170285">
        <w:t xml:space="preserve">Journals of Paramedic Justice, </w:t>
      </w:r>
      <w:r w:rsidR="008E6CF5">
        <w:t xml:space="preserve">paramedic practice.com, </w:t>
      </w:r>
      <w:r w:rsidR="00F058B4">
        <w:t xml:space="preserve">2011). </w:t>
      </w:r>
      <w:r w:rsidR="00650B2A">
        <w:t>Duty</w:t>
      </w:r>
      <w:r w:rsidR="002B2509">
        <w:t xml:space="preserve"> of care was shown to be owed in the case of Sherratt v Chief Constable of Greater Manchester [2018]. In this case </w:t>
      </w:r>
      <w:r w:rsidR="00BA2CB2">
        <w:t>it was said that the emergency services had owed a duty of care to a person who went on to commit suicide</w:t>
      </w:r>
      <w:r w:rsidR="00B4749B">
        <w:t>. This was shown as the emergency services were assu</w:t>
      </w:r>
      <w:r w:rsidR="001B15DF">
        <w:t xml:space="preserve">med to have responsibility for the person and had assured the persons mother that they had imposed a duty </w:t>
      </w:r>
      <w:r w:rsidR="00335D1C">
        <w:t xml:space="preserve">of care on her child. It was proved that the duty of care in this case was broken and the incident resulted in the </w:t>
      </w:r>
      <w:r w:rsidR="00850FBE">
        <w:t>death of the person they has assumed care of (</w:t>
      </w:r>
      <w:r w:rsidR="002842BF">
        <w:t>Emergency</w:t>
      </w:r>
      <w:r w:rsidR="00927148">
        <w:t xml:space="preserve"> services owe duty of care to in</w:t>
      </w:r>
      <w:r w:rsidR="0051016D">
        <w:t xml:space="preserve">dividual following 999 call, </w:t>
      </w:r>
      <w:r w:rsidR="00677D73">
        <w:t xml:space="preserve">Jolly R, </w:t>
      </w:r>
      <w:r w:rsidR="001E5C9A">
        <w:t>2022</w:t>
      </w:r>
      <w:r w:rsidR="007A4949">
        <w:t xml:space="preserve">). </w:t>
      </w:r>
    </w:p>
    <w:p w14:paraId="6F67211D" w14:textId="626E5210" w:rsidR="00D93880" w:rsidRDefault="00D93880"/>
    <w:p w14:paraId="3D4F2BD2" w14:textId="5247412B" w:rsidR="00D93880" w:rsidRDefault="00D93880">
      <w:r>
        <w:t xml:space="preserve">Reform is said to be </w:t>
      </w:r>
      <w:r w:rsidR="00BE6FA1">
        <w:t>loo</w:t>
      </w:r>
      <w:r w:rsidR="002842BF">
        <w:t xml:space="preserve">king at something and seeing what can be improved in order to make it better or to improve on what is already there. </w:t>
      </w:r>
      <w:r w:rsidR="009C4D1F">
        <w:t xml:space="preserve">In 2019 there was a reform put forward in order to </w:t>
      </w:r>
      <w:r w:rsidR="009C4D1F">
        <w:lastRenderedPageBreak/>
        <w:t>improve duty of care within the United</w:t>
      </w:r>
      <w:r w:rsidR="00F14AD1">
        <w:t xml:space="preserve"> Kingdom. This was said to be a new legislation which would outline </w:t>
      </w:r>
      <w:r w:rsidR="00804880">
        <w:t xml:space="preserve">new harms to care online. The new </w:t>
      </w:r>
      <w:r w:rsidR="002917E6">
        <w:t xml:space="preserve">initiative would pressure companies to make more responsible steps in order to keep </w:t>
      </w:r>
      <w:r w:rsidR="00473E00">
        <w:t xml:space="preserve">online users safe which would intern help to prevent them and other </w:t>
      </w:r>
      <w:r w:rsidR="00F77458">
        <w:t xml:space="preserve">people coming into contact with harm due to their activity online whilst using the companies services. </w:t>
      </w:r>
      <w:r w:rsidR="005070B2">
        <w:t>This includes social media platforms, online discussion sites</w:t>
      </w:r>
      <w:r w:rsidR="00C7475C">
        <w:t xml:space="preserve">, messaging services and other outlets online (Online platforms to face new </w:t>
      </w:r>
      <w:r w:rsidR="00474B0E">
        <w:t xml:space="preserve">‘duty of care’ in the UK, </w:t>
      </w:r>
      <w:r w:rsidR="00693425">
        <w:t xml:space="preserve">Out Law News, </w:t>
      </w:r>
      <w:proofErr w:type="spellStart"/>
      <w:r w:rsidR="00B20703">
        <w:t>Pinsent</w:t>
      </w:r>
      <w:proofErr w:type="spellEnd"/>
      <w:r w:rsidR="00B20703">
        <w:t xml:space="preserve"> Masons, </w:t>
      </w:r>
      <w:r w:rsidR="00474B0E">
        <w:t>2019</w:t>
      </w:r>
      <w:r w:rsidR="00693425">
        <w:t xml:space="preserve">). </w:t>
      </w:r>
    </w:p>
    <w:p w14:paraId="741F1E15" w14:textId="429F67E7" w:rsidR="00EC2570" w:rsidRDefault="00EC2570"/>
    <w:p w14:paraId="7861E3F4" w14:textId="26BB5308" w:rsidR="006754A7" w:rsidRDefault="00987B71">
      <w:r>
        <w:t>When researching the definition of duty of care and trying to find out who has duty of care to one anot</w:t>
      </w:r>
      <w:r w:rsidR="00C93935">
        <w:t xml:space="preserve">her, it has become clear that in some way everyone has a duty of care to one another. The emergency services as a whole has a duty of care to </w:t>
      </w:r>
      <w:r w:rsidR="00617E20">
        <w:t>any person who is in danger, who has called 999, or has come to them directly.</w:t>
      </w:r>
      <w:r w:rsidR="009B116B">
        <w:t xml:space="preserve"> This has been shown in cases such as Sherratt v Chief </w:t>
      </w:r>
      <w:r w:rsidR="003556CF">
        <w:t xml:space="preserve">Constable of Greater Manchester [2018] and </w:t>
      </w:r>
      <w:r w:rsidR="00A625DF">
        <w:t>Robinson v West Yorkshire Police [2018].</w:t>
      </w:r>
      <w:r w:rsidR="00617E20">
        <w:t xml:space="preserve"> </w:t>
      </w:r>
      <w:r w:rsidR="00BA658F">
        <w:t>People in the hospitality business could also be said to have a duty of ca</w:t>
      </w:r>
      <w:r w:rsidR="009B116B">
        <w:t xml:space="preserve">re as well. </w:t>
      </w:r>
      <w:r w:rsidR="00617E20">
        <w:t xml:space="preserve">This has been shown through </w:t>
      </w:r>
      <w:r w:rsidR="00A625DF">
        <w:t>the case of Donoghue v Ste</w:t>
      </w:r>
      <w:r w:rsidR="000E19F4">
        <w:t xml:space="preserve">venson [1932]. </w:t>
      </w:r>
      <w:r w:rsidR="00617E20">
        <w:t xml:space="preserve"> </w:t>
      </w:r>
      <w:r w:rsidR="00C3505B">
        <w:t xml:space="preserve">A </w:t>
      </w:r>
      <w:r w:rsidR="0084327A">
        <w:t>tort is a section of the law that can be split into sections in order to help prove different ty</w:t>
      </w:r>
      <w:r w:rsidR="005105A0">
        <w:t>pes of crimes have been committed, this then links into the Human Rights Act as a new tort cannot be bro</w:t>
      </w:r>
      <w:r w:rsidR="009B0AAB">
        <w:t xml:space="preserve">ught about unless the Human Rights Act allows it. </w:t>
      </w:r>
      <w:r w:rsidR="00F4448D">
        <w:t>Finally, a duty of care has to be proven by multiple different elements in o</w:t>
      </w:r>
      <w:r w:rsidR="00F5371E">
        <w:t xml:space="preserve">rder for someone to use this as a reason for a crime being committed or an action to be brought against said person. </w:t>
      </w:r>
    </w:p>
    <w:p w14:paraId="171915DC" w14:textId="77777777" w:rsidR="00457437" w:rsidRDefault="00457437"/>
    <w:p w14:paraId="61234DFA" w14:textId="227365FC" w:rsidR="005D0750" w:rsidRDefault="005D0750"/>
    <w:p w14:paraId="401C392E" w14:textId="15CA823D" w:rsidR="005D0750" w:rsidRDefault="005D0750"/>
    <w:p w14:paraId="14F3208D" w14:textId="4E347226" w:rsidR="005D0750" w:rsidRDefault="005D0750"/>
    <w:p w14:paraId="4D0C0D19" w14:textId="46CA5012" w:rsidR="005D0750" w:rsidRDefault="005D0750">
      <w:pPr>
        <w:rPr>
          <w:u w:val="single"/>
        </w:rPr>
      </w:pPr>
      <w:r>
        <w:rPr>
          <w:u w:val="single"/>
        </w:rPr>
        <w:t>References</w:t>
      </w:r>
    </w:p>
    <w:p w14:paraId="5A6EAA77" w14:textId="16E89F4E" w:rsidR="005D0750" w:rsidRDefault="00FC4AAA">
      <w:r>
        <w:t xml:space="preserve">Tort – the different types of tort, </w:t>
      </w:r>
      <w:proofErr w:type="spellStart"/>
      <w:r>
        <w:t>LexisNexis</w:t>
      </w:r>
      <w:proofErr w:type="spellEnd"/>
      <w:r>
        <w:t xml:space="preserve">, </w:t>
      </w:r>
      <w:r w:rsidR="005C785C">
        <w:t xml:space="preserve">10 </w:t>
      </w:r>
      <w:r w:rsidR="004C047F">
        <w:t xml:space="preserve">October </w:t>
      </w:r>
      <w:r>
        <w:t xml:space="preserve">2022, </w:t>
      </w:r>
      <w:r w:rsidR="004C047F">
        <w:t xml:space="preserve">Available at: </w:t>
      </w:r>
      <w:hyperlink r:id="rId4" w:history="1">
        <w:r w:rsidR="00967DC0" w:rsidRPr="004527B6">
          <w:rPr>
            <w:rStyle w:val="Hyperlink"/>
          </w:rPr>
          <w:t>https://www.lexisnexis.co.uk/legal/guidance/tort-the-different-types-of-tort</w:t>
        </w:r>
      </w:hyperlink>
    </w:p>
    <w:p w14:paraId="75341E7E" w14:textId="09692882" w:rsidR="00967DC0" w:rsidRDefault="004B3D8B">
      <w:r>
        <w:t xml:space="preserve">Negligence, Cambridge University Press, 2022, </w:t>
      </w:r>
      <w:r w:rsidR="0065596D">
        <w:t xml:space="preserve">Available at: </w:t>
      </w:r>
      <w:hyperlink r:id="rId5" w:history="1">
        <w:r w:rsidR="00D139CD" w:rsidRPr="004527B6">
          <w:rPr>
            <w:rStyle w:val="Hyperlink"/>
          </w:rPr>
          <w:t>https://dictionary.cambridge.org/dictionary/english/negligence</w:t>
        </w:r>
      </w:hyperlink>
      <w:r w:rsidR="00D139CD">
        <w:t xml:space="preserve"> </w:t>
      </w:r>
    </w:p>
    <w:p w14:paraId="6363AD48" w14:textId="5CFE2F07" w:rsidR="002D4929" w:rsidRDefault="00902347">
      <w:proofErr w:type="spellStart"/>
      <w:r>
        <w:t>Nusicance</w:t>
      </w:r>
      <w:proofErr w:type="spellEnd"/>
      <w:r>
        <w:t xml:space="preserve">, Thomson Reuters Practical Law, 2022, Available at: </w:t>
      </w:r>
      <w:hyperlink r:id="rId6" w:history="1">
        <w:r w:rsidR="002D4929" w:rsidRPr="004527B6">
          <w:rPr>
            <w:rStyle w:val="Hyperlink"/>
          </w:rPr>
          <w:t>https://uk.practicallaw.thomsonreuters.com/8-107-6896?transitionType=Default&amp;contextData=(sc.Default)</w:t>
        </w:r>
      </w:hyperlink>
      <w:r w:rsidR="002D4929">
        <w:t xml:space="preserve"> </w:t>
      </w:r>
    </w:p>
    <w:p w14:paraId="1E5F0E84" w14:textId="1640ADE6" w:rsidR="002D4929" w:rsidRDefault="004D2F0F">
      <w:r>
        <w:t xml:space="preserve">Duty of care, Royal College of Nursing, </w:t>
      </w:r>
      <w:r w:rsidR="00354C53">
        <w:t xml:space="preserve">27 September 2022, Available at: </w:t>
      </w:r>
      <w:hyperlink r:id="rId7" w:history="1">
        <w:r w:rsidR="00826912" w:rsidRPr="004527B6">
          <w:rPr>
            <w:rStyle w:val="Hyperlink"/>
          </w:rPr>
          <w:t>https://www.rcn.org.uk/Get-Help/RCN-advice/duty-of-care</w:t>
        </w:r>
      </w:hyperlink>
      <w:r w:rsidR="00826912">
        <w:t xml:space="preserve"> </w:t>
      </w:r>
    </w:p>
    <w:p w14:paraId="4A5C1D81" w14:textId="13E29A2F" w:rsidR="00826912" w:rsidRDefault="005B753C">
      <w:r>
        <w:t xml:space="preserve">Neighbour Principle, Oxford Reference, 2022, Available at: </w:t>
      </w:r>
      <w:hyperlink r:id="rId8" w:history="1">
        <w:r w:rsidR="005827AD" w:rsidRPr="004527B6">
          <w:rPr>
            <w:rStyle w:val="Hyperlink"/>
          </w:rPr>
          <w:t>https://www.oxfordreference.com/view/10.1093/oi/authority.20110803100227619</w:t>
        </w:r>
      </w:hyperlink>
      <w:r w:rsidR="005827AD">
        <w:t xml:space="preserve"> </w:t>
      </w:r>
    </w:p>
    <w:p w14:paraId="7741C53A" w14:textId="5372A330" w:rsidR="005827AD" w:rsidRDefault="001B4EE0">
      <w:r>
        <w:t xml:space="preserve">Donoghue v Stevenson [1932]: Case Analysis, Professional Negligence, 2022, Available at: </w:t>
      </w:r>
      <w:hyperlink r:id="rId9" w:history="1">
        <w:r w:rsidR="008A6850" w:rsidRPr="004527B6">
          <w:rPr>
            <w:rStyle w:val="Hyperlink"/>
          </w:rPr>
          <w:t>https://professionalnegligenceclaimsolicitors.co.uk/duty-of-care-key-tort-law-judgment-donoghue/</w:t>
        </w:r>
      </w:hyperlink>
      <w:r w:rsidR="008A6850">
        <w:t xml:space="preserve"> </w:t>
      </w:r>
    </w:p>
    <w:p w14:paraId="6FEB3FE0" w14:textId="2A6C253A" w:rsidR="008A6850" w:rsidRDefault="002F52BF">
      <w:r>
        <w:t xml:space="preserve">Tort notes: Breach of Duty, 2019, </w:t>
      </w:r>
      <w:proofErr w:type="spellStart"/>
      <w:r w:rsidR="00675F91">
        <w:t>Keele</w:t>
      </w:r>
      <w:proofErr w:type="spellEnd"/>
      <w:r w:rsidR="000236F2">
        <w:t xml:space="preserve"> University,</w:t>
      </w:r>
      <w:r w:rsidR="00BE4F93">
        <w:t xml:space="preserve"> Stu</w:t>
      </w:r>
      <w:r w:rsidR="00895A08">
        <w:t>D</w:t>
      </w:r>
      <w:r w:rsidR="00BE4F93">
        <w:t>ocu.com,</w:t>
      </w:r>
      <w:r w:rsidR="000236F2">
        <w:t xml:space="preserve"> Available at </w:t>
      </w:r>
      <w:hyperlink r:id="rId10" w:history="1">
        <w:r w:rsidR="00BE4F93" w:rsidRPr="00CE0898">
          <w:rPr>
            <w:rStyle w:val="Hyperlink"/>
          </w:rPr>
          <w:t>https://www.studocu.com/en-gb/document/keele-university/torts-law-1/duty-of-care-the-caparo-test-law-notes/7299228</w:t>
        </w:r>
      </w:hyperlink>
      <w:r w:rsidR="00BE4F93">
        <w:t xml:space="preserve"> </w:t>
      </w:r>
    </w:p>
    <w:p w14:paraId="11DCEEBA" w14:textId="4C312371" w:rsidR="00895A08" w:rsidRDefault="00253962">
      <w:proofErr w:type="spellStart"/>
      <w:r>
        <w:t>Caparo</w:t>
      </w:r>
      <w:proofErr w:type="spellEnd"/>
      <w:r>
        <w:t xml:space="preserve"> Industries </w:t>
      </w:r>
      <w:proofErr w:type="spellStart"/>
      <w:r>
        <w:t>PLc</w:t>
      </w:r>
      <w:proofErr w:type="spellEnd"/>
      <w:r>
        <w:t xml:space="preserve"> v </w:t>
      </w:r>
      <w:proofErr w:type="spellStart"/>
      <w:r>
        <w:t>Dickman</w:t>
      </w:r>
      <w:proofErr w:type="spellEnd"/>
      <w:r>
        <w:t xml:space="preserve"> [1990]: Case Analysis, Professional Negligence, 2022</w:t>
      </w:r>
      <w:r w:rsidR="00402244">
        <w:t xml:space="preserve">, Available at: </w:t>
      </w:r>
      <w:hyperlink r:id="rId11" w:history="1">
        <w:r w:rsidR="007A6E3C" w:rsidRPr="00CE0898">
          <w:rPr>
            <w:rStyle w:val="Hyperlink"/>
          </w:rPr>
          <w:t>https://professionalnegligenceclaimsolicitors.co.uk/breach-of-duty-key-tort-law-judgment-caparo-dickman/</w:t>
        </w:r>
      </w:hyperlink>
      <w:r w:rsidR="007A6E3C">
        <w:t xml:space="preserve"> </w:t>
      </w:r>
    </w:p>
    <w:p w14:paraId="14299399" w14:textId="57529182" w:rsidR="007A6E3C" w:rsidRDefault="00334A62">
      <w:r>
        <w:t xml:space="preserve">Emergency Services in the United Kingdom – Statistics &amp; Facts, Statista.com, 2022, Available at: </w:t>
      </w:r>
      <w:hyperlink r:id="rId12" w:anchor="topicOverview" w:history="1">
        <w:r w:rsidR="00A676BF" w:rsidRPr="00CE0898">
          <w:rPr>
            <w:rStyle w:val="Hyperlink"/>
          </w:rPr>
          <w:t>https://www.statista.com/topics/5102/emergency-services-in-the-uk/#topicOverview</w:t>
        </w:r>
      </w:hyperlink>
      <w:r w:rsidR="00A676BF">
        <w:t xml:space="preserve"> </w:t>
      </w:r>
    </w:p>
    <w:p w14:paraId="15A50943" w14:textId="345EEC77" w:rsidR="00A676BF" w:rsidRDefault="0083326F">
      <w:r>
        <w:t xml:space="preserve">The roles and responsibilities of the police, Police Foundation and Policy Studies Institute, Page 12, 1996, Available at: </w:t>
      </w:r>
      <w:hyperlink r:id="rId13" w:history="1">
        <w:r w:rsidR="00881FA9" w:rsidRPr="00CE0898">
          <w:rPr>
            <w:rStyle w:val="Hyperlink"/>
          </w:rPr>
          <w:t>https://www.police-foundation.org.uk/2017/wp-content/uploads/2017/06/roles_and_resp.pdf</w:t>
        </w:r>
      </w:hyperlink>
      <w:r w:rsidR="00881FA9">
        <w:t xml:space="preserve"> </w:t>
      </w:r>
    </w:p>
    <w:p w14:paraId="38A25F9B" w14:textId="2197352F" w:rsidR="009827A2" w:rsidRDefault="009827A2">
      <w:r>
        <w:t xml:space="preserve">Duty of care owed by police clarified by Supreme Court – With a sting in the tail?, 2018, DAC Beachcroft.com, Available at: </w:t>
      </w:r>
      <w:hyperlink r:id="rId14" w:history="1">
        <w:r w:rsidR="00EC2570" w:rsidRPr="00CE0898">
          <w:rPr>
            <w:rStyle w:val="Hyperlink"/>
          </w:rPr>
          <w:t>https://www.dacbeachcroft.com/en/gb/articles/2018/february/duty-of-care-owed-by-police-clarified-by-supreme-court-with-a-sting-in-the-tail/</w:t>
        </w:r>
      </w:hyperlink>
      <w:r w:rsidR="00EC2570">
        <w:t xml:space="preserve"> </w:t>
      </w:r>
    </w:p>
    <w:p w14:paraId="40E022D7" w14:textId="623D57AD" w:rsidR="00EC2570" w:rsidRDefault="00BD5AA7">
      <w:r>
        <w:lastRenderedPageBreak/>
        <w:t>The Human Rights Act, 2022, Liberty</w:t>
      </w:r>
      <w:r w:rsidR="00B02DAF">
        <w:t xml:space="preserve">.com, </w:t>
      </w:r>
      <w:r w:rsidR="003A5E0B">
        <w:t xml:space="preserve">Available at: </w:t>
      </w:r>
      <w:hyperlink r:id="rId15" w:history="1">
        <w:r w:rsidR="003A5E0B" w:rsidRPr="003E3031">
          <w:rPr>
            <w:rStyle w:val="Hyperlink"/>
          </w:rPr>
          <w:t>https://www.libertyhumanrights.org.uk/your-rights/the-human-rights-act/</w:t>
        </w:r>
      </w:hyperlink>
      <w:r w:rsidR="003A5E0B">
        <w:t xml:space="preserve"> </w:t>
      </w:r>
    </w:p>
    <w:p w14:paraId="66596E0C" w14:textId="02F77500" w:rsidR="003A5E0B" w:rsidRDefault="00CB7979">
      <w:r>
        <w:t xml:space="preserve">Article 7: No punishment without law, 2021, Equality </w:t>
      </w:r>
      <w:r w:rsidR="00533125">
        <w:t xml:space="preserve">and Human Rights Commission, </w:t>
      </w:r>
      <w:r w:rsidR="00E85DF6">
        <w:t xml:space="preserve">Available at: </w:t>
      </w:r>
      <w:hyperlink r:id="rId16" w:history="1">
        <w:r w:rsidR="00E85DF6" w:rsidRPr="003E3031">
          <w:rPr>
            <w:rStyle w:val="Hyperlink"/>
          </w:rPr>
          <w:t>https://www.equalityhumanrights.com/en/human-rights-act/article-7-no-punishment-without-law</w:t>
        </w:r>
      </w:hyperlink>
      <w:r w:rsidR="00E85DF6">
        <w:t xml:space="preserve"> </w:t>
      </w:r>
    </w:p>
    <w:p w14:paraId="6A504196" w14:textId="115C040F" w:rsidR="00E85DF6" w:rsidRDefault="009C0666">
      <w:r>
        <w:t xml:space="preserve">Fire and </w:t>
      </w:r>
      <w:r w:rsidR="00835096">
        <w:t xml:space="preserve">Rescue Service Act 2004, 2020, Legislation, National Fire Chiefs Council, Available at: </w:t>
      </w:r>
      <w:hyperlink r:id="rId17" w:history="1">
        <w:r w:rsidR="005D34E8" w:rsidRPr="003E3031">
          <w:rPr>
            <w:rStyle w:val="Hyperlink"/>
          </w:rPr>
          <w:t>https://www.ukfrs.com/guidance/search/legislation</w:t>
        </w:r>
      </w:hyperlink>
      <w:r w:rsidR="005D34E8">
        <w:t xml:space="preserve"> </w:t>
      </w:r>
    </w:p>
    <w:p w14:paraId="7F8D4C79" w14:textId="77777777" w:rsidR="00AD53D1" w:rsidRDefault="00F058B4">
      <w:r>
        <w:t xml:space="preserve">Duty of Care, 2011, </w:t>
      </w:r>
      <w:r w:rsidR="00B85EC6">
        <w:t xml:space="preserve">Journals of </w:t>
      </w:r>
      <w:r>
        <w:t>Para</w:t>
      </w:r>
      <w:r w:rsidR="00B85EC6">
        <w:t xml:space="preserve">medic Justice, paramedic practice.com, Available at: </w:t>
      </w:r>
      <w:hyperlink r:id="rId18" w:history="1">
        <w:r w:rsidR="00AD53D1" w:rsidRPr="003E3031">
          <w:rPr>
            <w:rStyle w:val="Hyperlink"/>
          </w:rPr>
          <w:t>https://www.paramedicpractice.com/opinion/article/a-duty-of-care</w:t>
        </w:r>
      </w:hyperlink>
      <w:r w:rsidR="00AD53D1">
        <w:t xml:space="preserve"> </w:t>
      </w:r>
    </w:p>
    <w:p w14:paraId="12146C8C" w14:textId="1DE5B5A2" w:rsidR="00F058B4" w:rsidRDefault="00B85EC6">
      <w:r>
        <w:t xml:space="preserve"> </w:t>
      </w:r>
      <w:r w:rsidR="007A4949">
        <w:t>Emergency services owe duty of care to individual following 999 call, Joll</w:t>
      </w:r>
      <w:r w:rsidR="00384AB2">
        <w:t xml:space="preserve">y R, 2022, </w:t>
      </w:r>
      <w:r w:rsidR="00C83EBF">
        <w:t xml:space="preserve">weight and.com, Available at: </w:t>
      </w:r>
      <w:hyperlink r:id="rId19" w:history="1">
        <w:r w:rsidR="00D93880" w:rsidRPr="003E3031">
          <w:rPr>
            <w:rStyle w:val="Hyperlink"/>
          </w:rPr>
          <w:t>https://www.weightmans.com/insights/emergency-services-owe-duty-of-care-to-individual-following-999-call/</w:t>
        </w:r>
      </w:hyperlink>
      <w:r w:rsidR="00D93880">
        <w:t xml:space="preserve"> </w:t>
      </w:r>
    </w:p>
    <w:p w14:paraId="1075CC44" w14:textId="68017849" w:rsidR="00D93880" w:rsidRDefault="00693425">
      <w:r>
        <w:t>Online p</w:t>
      </w:r>
      <w:r w:rsidR="0048563A">
        <w:t xml:space="preserve">latforms to face new ‘duty of care’ in the UK, 2019, Out Law News, </w:t>
      </w:r>
      <w:proofErr w:type="spellStart"/>
      <w:r w:rsidR="00D22D67">
        <w:t>Pinsent</w:t>
      </w:r>
      <w:proofErr w:type="spellEnd"/>
      <w:r w:rsidR="00D22D67">
        <w:t xml:space="preserve"> Masons, </w:t>
      </w:r>
      <w:r w:rsidR="006754A7">
        <w:t xml:space="preserve">Available at: </w:t>
      </w:r>
      <w:hyperlink r:id="rId20" w:history="1">
        <w:r w:rsidR="006754A7" w:rsidRPr="003E3031">
          <w:rPr>
            <w:rStyle w:val="Hyperlink"/>
          </w:rPr>
          <w:t>https://www.pinsentmasons.com/out-law/news/online-platforms-duty-of-care-uk</w:t>
        </w:r>
      </w:hyperlink>
      <w:r w:rsidR="006754A7">
        <w:t xml:space="preserve"> </w:t>
      </w:r>
    </w:p>
    <w:p w14:paraId="1B706A01" w14:textId="77777777" w:rsidR="006754A7" w:rsidRPr="005D0750" w:rsidRDefault="006754A7"/>
    <w:sectPr w:rsidR="006754A7" w:rsidRPr="005D07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AE9"/>
    <w:rsid w:val="00017107"/>
    <w:rsid w:val="000236F2"/>
    <w:rsid w:val="00033B9B"/>
    <w:rsid w:val="00034C10"/>
    <w:rsid w:val="00047755"/>
    <w:rsid w:val="0005043D"/>
    <w:rsid w:val="00057374"/>
    <w:rsid w:val="000C71B3"/>
    <w:rsid w:val="000E19F4"/>
    <w:rsid w:val="00106224"/>
    <w:rsid w:val="001169BF"/>
    <w:rsid w:val="00126481"/>
    <w:rsid w:val="00131411"/>
    <w:rsid w:val="001326CA"/>
    <w:rsid w:val="00145665"/>
    <w:rsid w:val="00170285"/>
    <w:rsid w:val="001B15DF"/>
    <w:rsid w:val="001B477D"/>
    <w:rsid w:val="001B4EE0"/>
    <w:rsid w:val="001D5900"/>
    <w:rsid w:val="001E5C9A"/>
    <w:rsid w:val="00210AD8"/>
    <w:rsid w:val="00253962"/>
    <w:rsid w:val="00263274"/>
    <w:rsid w:val="0028400F"/>
    <w:rsid w:val="002842BF"/>
    <w:rsid w:val="002917E6"/>
    <w:rsid w:val="002A0168"/>
    <w:rsid w:val="002B2509"/>
    <w:rsid w:val="002B3478"/>
    <w:rsid w:val="002C4723"/>
    <w:rsid w:val="002D2753"/>
    <w:rsid w:val="002D4929"/>
    <w:rsid w:val="002D79EB"/>
    <w:rsid w:val="002E0343"/>
    <w:rsid w:val="002F52BF"/>
    <w:rsid w:val="002F5F14"/>
    <w:rsid w:val="00307D39"/>
    <w:rsid w:val="00324874"/>
    <w:rsid w:val="00332D67"/>
    <w:rsid w:val="00334A62"/>
    <w:rsid w:val="003359CC"/>
    <w:rsid w:val="00335D1C"/>
    <w:rsid w:val="00342C67"/>
    <w:rsid w:val="00354C53"/>
    <w:rsid w:val="003556CF"/>
    <w:rsid w:val="00384AB2"/>
    <w:rsid w:val="00390620"/>
    <w:rsid w:val="003A386E"/>
    <w:rsid w:val="003A5E0B"/>
    <w:rsid w:val="003E71E9"/>
    <w:rsid w:val="003F1A62"/>
    <w:rsid w:val="00402244"/>
    <w:rsid w:val="0041251F"/>
    <w:rsid w:val="00415E75"/>
    <w:rsid w:val="00425D31"/>
    <w:rsid w:val="00435EF0"/>
    <w:rsid w:val="00440161"/>
    <w:rsid w:val="00445FF9"/>
    <w:rsid w:val="00457437"/>
    <w:rsid w:val="00470CE9"/>
    <w:rsid w:val="00473E00"/>
    <w:rsid w:val="00474B0E"/>
    <w:rsid w:val="00477724"/>
    <w:rsid w:val="0048132B"/>
    <w:rsid w:val="004852FC"/>
    <w:rsid w:val="0048563A"/>
    <w:rsid w:val="00487D9F"/>
    <w:rsid w:val="004B3D8B"/>
    <w:rsid w:val="004C047F"/>
    <w:rsid w:val="004C1608"/>
    <w:rsid w:val="004D2F0F"/>
    <w:rsid w:val="004F4386"/>
    <w:rsid w:val="005070B2"/>
    <w:rsid w:val="0051016D"/>
    <w:rsid w:val="005105A0"/>
    <w:rsid w:val="00533125"/>
    <w:rsid w:val="00561BD2"/>
    <w:rsid w:val="005827AD"/>
    <w:rsid w:val="00595B90"/>
    <w:rsid w:val="005A10C6"/>
    <w:rsid w:val="005B0986"/>
    <w:rsid w:val="005B393B"/>
    <w:rsid w:val="005B753C"/>
    <w:rsid w:val="005C04C0"/>
    <w:rsid w:val="005C205C"/>
    <w:rsid w:val="005C21C3"/>
    <w:rsid w:val="005C6792"/>
    <w:rsid w:val="005C785C"/>
    <w:rsid w:val="005D0750"/>
    <w:rsid w:val="005D34E8"/>
    <w:rsid w:val="005E0D05"/>
    <w:rsid w:val="005F6059"/>
    <w:rsid w:val="00617E20"/>
    <w:rsid w:val="00627095"/>
    <w:rsid w:val="00640D60"/>
    <w:rsid w:val="00647F35"/>
    <w:rsid w:val="00650B2A"/>
    <w:rsid w:val="0065596D"/>
    <w:rsid w:val="006633BB"/>
    <w:rsid w:val="00671EAB"/>
    <w:rsid w:val="006754A7"/>
    <w:rsid w:val="00675F91"/>
    <w:rsid w:val="00677D73"/>
    <w:rsid w:val="006839DE"/>
    <w:rsid w:val="006869F4"/>
    <w:rsid w:val="00693425"/>
    <w:rsid w:val="006976C6"/>
    <w:rsid w:val="006D0B51"/>
    <w:rsid w:val="006D1FA0"/>
    <w:rsid w:val="006E620E"/>
    <w:rsid w:val="0072176E"/>
    <w:rsid w:val="00735CEF"/>
    <w:rsid w:val="00742A1D"/>
    <w:rsid w:val="00746419"/>
    <w:rsid w:val="00761876"/>
    <w:rsid w:val="0076568C"/>
    <w:rsid w:val="00776128"/>
    <w:rsid w:val="0078340D"/>
    <w:rsid w:val="007A4949"/>
    <w:rsid w:val="007A6E3C"/>
    <w:rsid w:val="007C661D"/>
    <w:rsid w:val="007E1627"/>
    <w:rsid w:val="007F0D9B"/>
    <w:rsid w:val="007F284A"/>
    <w:rsid w:val="00804880"/>
    <w:rsid w:val="00810941"/>
    <w:rsid w:val="00826912"/>
    <w:rsid w:val="00832E76"/>
    <w:rsid w:val="0083326F"/>
    <w:rsid w:val="00835096"/>
    <w:rsid w:val="0084327A"/>
    <w:rsid w:val="00843E06"/>
    <w:rsid w:val="00844EF4"/>
    <w:rsid w:val="00850FBE"/>
    <w:rsid w:val="0086662D"/>
    <w:rsid w:val="008752A4"/>
    <w:rsid w:val="00881FA9"/>
    <w:rsid w:val="00895A08"/>
    <w:rsid w:val="008A6850"/>
    <w:rsid w:val="008B5AB5"/>
    <w:rsid w:val="008C5CA8"/>
    <w:rsid w:val="008D6477"/>
    <w:rsid w:val="008E1BE0"/>
    <w:rsid w:val="008E6CF5"/>
    <w:rsid w:val="008F273F"/>
    <w:rsid w:val="00902347"/>
    <w:rsid w:val="009160BD"/>
    <w:rsid w:val="00927148"/>
    <w:rsid w:val="00962105"/>
    <w:rsid w:val="00967DC0"/>
    <w:rsid w:val="0097597B"/>
    <w:rsid w:val="00977964"/>
    <w:rsid w:val="009827A2"/>
    <w:rsid w:val="00987B71"/>
    <w:rsid w:val="009A3DFA"/>
    <w:rsid w:val="009A7EE8"/>
    <w:rsid w:val="009B0AAB"/>
    <w:rsid w:val="009B116B"/>
    <w:rsid w:val="009B1A16"/>
    <w:rsid w:val="009B7AB2"/>
    <w:rsid w:val="009C0666"/>
    <w:rsid w:val="009C4D1F"/>
    <w:rsid w:val="009E6172"/>
    <w:rsid w:val="009F4BFB"/>
    <w:rsid w:val="00A01C32"/>
    <w:rsid w:val="00A05DAD"/>
    <w:rsid w:val="00A45A0C"/>
    <w:rsid w:val="00A506E6"/>
    <w:rsid w:val="00A625DF"/>
    <w:rsid w:val="00A63811"/>
    <w:rsid w:val="00A676BF"/>
    <w:rsid w:val="00A90D26"/>
    <w:rsid w:val="00AC39B8"/>
    <w:rsid w:val="00AD53D1"/>
    <w:rsid w:val="00AD7026"/>
    <w:rsid w:val="00AE7C8A"/>
    <w:rsid w:val="00AF34C2"/>
    <w:rsid w:val="00AF6D33"/>
    <w:rsid w:val="00B02DAF"/>
    <w:rsid w:val="00B05B46"/>
    <w:rsid w:val="00B129FA"/>
    <w:rsid w:val="00B20703"/>
    <w:rsid w:val="00B401BD"/>
    <w:rsid w:val="00B430CC"/>
    <w:rsid w:val="00B44CEA"/>
    <w:rsid w:val="00B45060"/>
    <w:rsid w:val="00B4749B"/>
    <w:rsid w:val="00B5478E"/>
    <w:rsid w:val="00B559C2"/>
    <w:rsid w:val="00B85EC6"/>
    <w:rsid w:val="00BA2CB2"/>
    <w:rsid w:val="00BA658F"/>
    <w:rsid w:val="00BD5AA7"/>
    <w:rsid w:val="00BE4F93"/>
    <w:rsid w:val="00BE6FA1"/>
    <w:rsid w:val="00C3505B"/>
    <w:rsid w:val="00C7475C"/>
    <w:rsid w:val="00C83EBF"/>
    <w:rsid w:val="00C86346"/>
    <w:rsid w:val="00C907FC"/>
    <w:rsid w:val="00C93935"/>
    <w:rsid w:val="00CB7979"/>
    <w:rsid w:val="00CC04F4"/>
    <w:rsid w:val="00CC2162"/>
    <w:rsid w:val="00CC420F"/>
    <w:rsid w:val="00CD6874"/>
    <w:rsid w:val="00CF2A01"/>
    <w:rsid w:val="00D03EAF"/>
    <w:rsid w:val="00D06042"/>
    <w:rsid w:val="00D11507"/>
    <w:rsid w:val="00D139CD"/>
    <w:rsid w:val="00D22D67"/>
    <w:rsid w:val="00D361D0"/>
    <w:rsid w:val="00D5596D"/>
    <w:rsid w:val="00D767B8"/>
    <w:rsid w:val="00D93880"/>
    <w:rsid w:val="00DA19A0"/>
    <w:rsid w:val="00DB5687"/>
    <w:rsid w:val="00DC36C4"/>
    <w:rsid w:val="00DC6C02"/>
    <w:rsid w:val="00DE65D9"/>
    <w:rsid w:val="00DF5A23"/>
    <w:rsid w:val="00E071D1"/>
    <w:rsid w:val="00E1613C"/>
    <w:rsid w:val="00E85DF6"/>
    <w:rsid w:val="00E93250"/>
    <w:rsid w:val="00E93B0F"/>
    <w:rsid w:val="00EB3911"/>
    <w:rsid w:val="00EB4746"/>
    <w:rsid w:val="00EC2570"/>
    <w:rsid w:val="00ED2AE9"/>
    <w:rsid w:val="00ED3267"/>
    <w:rsid w:val="00EE56EF"/>
    <w:rsid w:val="00F058B4"/>
    <w:rsid w:val="00F14AD1"/>
    <w:rsid w:val="00F1739D"/>
    <w:rsid w:val="00F4448D"/>
    <w:rsid w:val="00F44E92"/>
    <w:rsid w:val="00F5371E"/>
    <w:rsid w:val="00F64036"/>
    <w:rsid w:val="00F77458"/>
    <w:rsid w:val="00F843FF"/>
    <w:rsid w:val="00F96420"/>
    <w:rsid w:val="00F96D7B"/>
    <w:rsid w:val="00FA4FA1"/>
    <w:rsid w:val="00FC4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4C7272"/>
  <w15:chartTrackingRefBased/>
  <w15:docId w15:val="{E02D064C-7459-754B-9283-19EE5E756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7DC0"/>
    <w:rPr>
      <w:color w:val="0563C1" w:themeColor="hyperlink"/>
      <w:u w:val="single"/>
    </w:rPr>
  </w:style>
  <w:style w:type="character" w:styleId="UnresolvedMention">
    <w:name w:val="Unresolved Mention"/>
    <w:basedOn w:val="DefaultParagraphFont"/>
    <w:uiPriority w:val="99"/>
    <w:semiHidden/>
    <w:unhideWhenUsed/>
    <w:rsid w:val="00967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view/10.1093/oi/authority.20110803100227619" TargetMode="External"/><Relationship Id="rId13" Type="http://schemas.openxmlformats.org/officeDocument/2006/relationships/hyperlink" Target="https://www.police-foundation.org.uk/2017/wp-content/uploads/2017/06/roles_and_resp.pdf" TargetMode="External"/><Relationship Id="rId18" Type="http://schemas.openxmlformats.org/officeDocument/2006/relationships/hyperlink" Target="https://www.paramedicpractice.com/opinion/article/a-duty-of-car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rcn.org.uk/Get-Help/RCN-advice/duty-of-care" TargetMode="External"/><Relationship Id="rId12" Type="http://schemas.openxmlformats.org/officeDocument/2006/relationships/hyperlink" Target="https://www.statista.com/topics/5102/emergency-services-in-the-uk/" TargetMode="External"/><Relationship Id="rId17" Type="http://schemas.openxmlformats.org/officeDocument/2006/relationships/hyperlink" Target="https://www.ukfrs.com/guidance/search/legislation" TargetMode="External"/><Relationship Id="rId2" Type="http://schemas.openxmlformats.org/officeDocument/2006/relationships/settings" Target="settings.xml"/><Relationship Id="rId16" Type="http://schemas.openxmlformats.org/officeDocument/2006/relationships/hyperlink" Target="https://www.equalityhumanrights.com/en/human-rights-act/article-7-no-punishment-without-law" TargetMode="External"/><Relationship Id="rId20" Type="http://schemas.openxmlformats.org/officeDocument/2006/relationships/hyperlink" Target="https://www.pinsentmasons.com/out-law/news/online-platforms-duty-of-care-uk" TargetMode="External"/><Relationship Id="rId1" Type="http://schemas.openxmlformats.org/officeDocument/2006/relationships/styles" Target="styles.xml"/><Relationship Id="rId6" Type="http://schemas.openxmlformats.org/officeDocument/2006/relationships/hyperlink" Target="https://uk.practicallaw.thomsonreuters.com/8-107-6896?transitionType=Default&amp;contextData=(sc.Default)" TargetMode="External"/><Relationship Id="rId11" Type="http://schemas.openxmlformats.org/officeDocument/2006/relationships/hyperlink" Target="https://professionalnegligenceclaimsolicitors.co.uk/breach-of-duty-key-tort-law-judgment-caparo-dickman/" TargetMode="External"/><Relationship Id="rId5" Type="http://schemas.openxmlformats.org/officeDocument/2006/relationships/hyperlink" Target="https://dictionary.cambridge.org/dictionary/english/negligence" TargetMode="External"/><Relationship Id="rId15" Type="http://schemas.openxmlformats.org/officeDocument/2006/relationships/hyperlink" Target="https://www.libertyhumanrights.org.uk/your-rights/the-human-rights-act/" TargetMode="External"/><Relationship Id="rId10" Type="http://schemas.openxmlformats.org/officeDocument/2006/relationships/hyperlink" Target="https://www.studocu.com/en-gb/document/keele-university/torts-law-1/duty-of-care-the-caparo-test-law-notes/7299228" TargetMode="External"/><Relationship Id="rId19" Type="http://schemas.openxmlformats.org/officeDocument/2006/relationships/hyperlink" Target="https://www.weightmans.com/insights/emergency-services-owe-duty-of-care-to-individual-following-999-call/" TargetMode="External"/><Relationship Id="rId4" Type="http://schemas.openxmlformats.org/officeDocument/2006/relationships/hyperlink" Target="https://www.lexisnexis.co.uk/legal/guidance/tort-the-different-types-of-tort" TargetMode="External"/><Relationship Id="rId9" Type="http://schemas.openxmlformats.org/officeDocument/2006/relationships/hyperlink" Target="https://professionalnegligenceclaimsolicitors.co.uk/duty-of-care-key-tort-law-judgment-donoghue/" TargetMode="External"/><Relationship Id="rId14" Type="http://schemas.openxmlformats.org/officeDocument/2006/relationships/hyperlink" Target="https://www.dacbeachcroft.com/en/gb/articles/2018/february/duty-of-care-owed-by-police-clarified-by-supreme-court-with-a-sting-in-the-tai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2270</Words>
  <Characters>12942</Characters>
  <Application>Microsoft Office Word</Application>
  <DocSecurity>0</DocSecurity>
  <Lines>196</Lines>
  <Paragraphs>43</Paragraphs>
  <ScaleCrop>false</ScaleCrop>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Styles (2103936)</dc:creator>
  <cp:keywords/>
  <dc:description/>
  <cp:lastModifiedBy>Tegan Styles (2103936)</cp:lastModifiedBy>
  <cp:revision>2</cp:revision>
  <dcterms:created xsi:type="dcterms:W3CDTF">2022-11-18T17:10:00Z</dcterms:created>
  <dcterms:modified xsi:type="dcterms:W3CDTF">2022-11-18T17:10:00Z</dcterms:modified>
</cp:coreProperties>
</file>