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5F445A" w14:textId="17062BC0" w:rsidR="002E6951" w:rsidRPr="001E1B20" w:rsidRDefault="002E6951" w:rsidP="002E6951">
      <w:pPr>
        <w:spacing w:after="0" w:line="264" w:lineRule="auto"/>
        <w:jc w:val="center"/>
        <w:rPr>
          <w:rFonts w:asciiTheme="minorHAnsi" w:eastAsia="Constantia" w:hAnsiTheme="minorHAnsi" w:cs="Calibri"/>
          <w:color w:val="000000" w:themeColor="text1"/>
          <w:sz w:val="40"/>
          <w:u w:val="single"/>
        </w:rPr>
      </w:pPr>
      <w:r w:rsidRPr="001E1B20">
        <w:rPr>
          <w:rFonts w:asciiTheme="minorHAnsi" w:eastAsia="Constantia" w:hAnsiTheme="minorHAnsi" w:cs="Calibri"/>
          <w:b/>
          <w:color w:val="000000" w:themeColor="text1"/>
          <w:sz w:val="40"/>
          <w:u w:val="single"/>
        </w:rPr>
        <w:t xml:space="preserve">Student </w:t>
      </w:r>
      <w:sdt>
        <w:sdtPr>
          <w:rPr>
            <w:rFonts w:asciiTheme="minorHAnsi" w:eastAsia="Constantia" w:hAnsiTheme="minorHAnsi" w:cs="Calibri"/>
            <w:b/>
            <w:color w:val="000000" w:themeColor="text1"/>
            <w:sz w:val="40"/>
            <w:u w:val="single"/>
          </w:rPr>
          <w:alias w:val="Name:"/>
          <w:tag w:val="Name:"/>
          <w:id w:val="-2071874759"/>
          <w:placeholder>
            <w:docPart w:val="1A6D18EDD67B48BD9632FA797FAD4C61"/>
          </w:placeholder>
          <w:temporary/>
          <w:showingPlcHdr/>
          <w15:appearance w15:val="hidden"/>
        </w:sdtPr>
        <w:sdtEndPr/>
        <w:sdtContent>
          <w:r w:rsidRPr="001E1B20">
            <w:rPr>
              <w:rFonts w:asciiTheme="minorHAnsi" w:eastAsia="Constantia" w:hAnsiTheme="minorHAnsi" w:cs="Calibri"/>
              <w:b/>
              <w:color w:val="000000" w:themeColor="text1"/>
              <w:sz w:val="40"/>
              <w:u w:val="single"/>
            </w:rPr>
            <w:t>Name</w:t>
          </w:r>
        </w:sdtContent>
      </w:sdt>
      <w:r w:rsidRPr="001E1B20">
        <w:rPr>
          <w:rFonts w:asciiTheme="minorHAnsi" w:eastAsia="Constantia" w:hAnsiTheme="minorHAnsi" w:cs="Calibri"/>
          <w:color w:val="000000" w:themeColor="text1"/>
          <w:sz w:val="40"/>
          <w:u w:val="single"/>
        </w:rPr>
        <w:t>:</w:t>
      </w:r>
      <w:r w:rsidR="00BC32EC" w:rsidRPr="001E1B20">
        <w:rPr>
          <w:rFonts w:asciiTheme="minorHAnsi" w:eastAsia="Constantia" w:hAnsiTheme="minorHAnsi" w:cs="Calibri"/>
          <w:color w:val="000000" w:themeColor="text1"/>
          <w:sz w:val="40"/>
          <w:u w:val="single"/>
        </w:rPr>
        <w:t xml:space="preserve"> </w:t>
      </w:r>
      <w:proofErr w:type="spellStart"/>
      <w:r w:rsidR="00BC32EC" w:rsidRPr="001E1B20">
        <w:rPr>
          <w:rFonts w:asciiTheme="minorHAnsi" w:eastAsia="Constantia" w:hAnsiTheme="minorHAnsi" w:cs="Calibri"/>
          <w:color w:val="000000" w:themeColor="text1"/>
          <w:sz w:val="40"/>
          <w:u w:val="single"/>
        </w:rPr>
        <w:t>Sumaya</w:t>
      </w:r>
      <w:proofErr w:type="spellEnd"/>
      <w:r w:rsidR="00BC32EC" w:rsidRPr="001E1B20">
        <w:rPr>
          <w:rFonts w:asciiTheme="minorHAnsi" w:eastAsia="Constantia" w:hAnsiTheme="minorHAnsi" w:cs="Calibri"/>
          <w:color w:val="000000" w:themeColor="text1"/>
          <w:sz w:val="40"/>
          <w:u w:val="single"/>
        </w:rPr>
        <w:t xml:space="preserve"> Abdi 1914</w:t>
      </w:r>
      <w:r w:rsidR="00BB3B99" w:rsidRPr="001E1B20">
        <w:rPr>
          <w:rFonts w:asciiTheme="minorHAnsi" w:eastAsia="Constantia" w:hAnsiTheme="minorHAnsi" w:cs="Calibri"/>
          <w:color w:val="000000" w:themeColor="text1"/>
          <w:sz w:val="40"/>
          <w:u w:val="single"/>
        </w:rPr>
        <w:t>617</w:t>
      </w:r>
    </w:p>
    <w:p w14:paraId="69CDEC56" w14:textId="453DFE8B" w:rsidR="002E6951" w:rsidRPr="001E1B20" w:rsidRDefault="002E6951" w:rsidP="002E6951">
      <w:pPr>
        <w:spacing w:after="0" w:line="264" w:lineRule="auto"/>
        <w:jc w:val="center"/>
        <w:rPr>
          <w:rFonts w:asciiTheme="minorHAnsi" w:eastAsia="Constantia" w:hAnsiTheme="minorHAnsi" w:cs="Calibri"/>
          <w:color w:val="000000" w:themeColor="text1"/>
          <w:sz w:val="40"/>
          <w:u w:val="single"/>
        </w:rPr>
      </w:pPr>
      <w:r w:rsidRPr="001E1B20">
        <w:rPr>
          <w:rFonts w:asciiTheme="minorHAnsi" w:eastAsia="Constantia" w:hAnsiTheme="minorHAnsi" w:cs="Calibri"/>
          <w:b/>
          <w:color w:val="000000" w:themeColor="text1"/>
          <w:sz w:val="40"/>
          <w:u w:val="single"/>
        </w:rPr>
        <w:t>Module Name</w:t>
      </w:r>
      <w:r w:rsidRPr="001E1B20">
        <w:rPr>
          <w:rFonts w:asciiTheme="minorHAnsi" w:eastAsia="Constantia" w:hAnsiTheme="minorHAnsi" w:cs="Calibri"/>
          <w:color w:val="000000" w:themeColor="text1"/>
          <w:sz w:val="40"/>
          <w:u w:val="single"/>
        </w:rPr>
        <w:t xml:space="preserve">:  </w:t>
      </w:r>
      <w:r w:rsidR="00BB3B99" w:rsidRPr="001E1B20">
        <w:rPr>
          <w:rFonts w:asciiTheme="minorHAnsi" w:eastAsia="Constantia" w:hAnsiTheme="minorHAnsi" w:cs="Calibri"/>
          <w:color w:val="000000" w:themeColor="text1"/>
          <w:sz w:val="40"/>
          <w:u w:val="single"/>
        </w:rPr>
        <w:t>Effective Team Work and Communication</w:t>
      </w:r>
    </w:p>
    <w:p w14:paraId="1BF08F90" w14:textId="383F1971" w:rsidR="002E6951" w:rsidRPr="001E1B20" w:rsidRDefault="002E6951" w:rsidP="002E6951">
      <w:pPr>
        <w:spacing w:after="0" w:line="264" w:lineRule="auto"/>
        <w:jc w:val="center"/>
        <w:rPr>
          <w:rFonts w:asciiTheme="minorHAnsi" w:eastAsia="Constantia" w:hAnsiTheme="minorHAnsi" w:cs="Calibri"/>
          <w:color w:val="000000" w:themeColor="text1"/>
          <w:sz w:val="40"/>
          <w:u w:val="single"/>
        </w:rPr>
      </w:pPr>
      <w:r w:rsidRPr="001E1B20">
        <w:rPr>
          <w:rFonts w:asciiTheme="minorHAnsi" w:eastAsia="Constantia" w:hAnsiTheme="minorHAnsi" w:cs="Calibri"/>
          <w:b/>
          <w:color w:val="000000" w:themeColor="text1"/>
          <w:sz w:val="40"/>
          <w:u w:val="single"/>
        </w:rPr>
        <w:t>Lecturer’s Name</w:t>
      </w:r>
      <w:r w:rsidRPr="001E1B20">
        <w:rPr>
          <w:rFonts w:asciiTheme="minorHAnsi" w:eastAsia="Constantia" w:hAnsiTheme="minorHAnsi" w:cs="Calibri"/>
          <w:color w:val="000000" w:themeColor="text1"/>
          <w:sz w:val="40"/>
          <w:u w:val="single"/>
        </w:rPr>
        <w:t>:</w:t>
      </w:r>
      <w:r w:rsidR="00BB3B99" w:rsidRPr="001E1B20">
        <w:rPr>
          <w:rFonts w:asciiTheme="minorHAnsi" w:eastAsia="Constantia" w:hAnsiTheme="minorHAnsi" w:cs="Calibri"/>
          <w:color w:val="000000" w:themeColor="text1"/>
          <w:sz w:val="40"/>
          <w:u w:val="single"/>
        </w:rPr>
        <w:t xml:space="preserve"> </w:t>
      </w:r>
      <w:r w:rsidR="004501AE" w:rsidRPr="001E1B20">
        <w:rPr>
          <w:rFonts w:asciiTheme="minorHAnsi" w:eastAsia="Constantia" w:hAnsiTheme="minorHAnsi" w:cs="Calibri"/>
          <w:color w:val="000000" w:themeColor="text1"/>
          <w:sz w:val="40"/>
          <w:u w:val="single"/>
        </w:rPr>
        <w:t>Barbara</w:t>
      </w:r>
      <w:r w:rsidR="00F37899" w:rsidRPr="001E1B20">
        <w:rPr>
          <w:rFonts w:asciiTheme="minorHAnsi" w:eastAsia="Constantia" w:hAnsiTheme="minorHAnsi" w:cs="Calibri"/>
          <w:color w:val="000000" w:themeColor="text1"/>
          <w:sz w:val="40"/>
          <w:u w:val="single"/>
        </w:rPr>
        <w:t xml:space="preserve"> </w:t>
      </w:r>
      <w:proofErr w:type="spellStart"/>
      <w:r w:rsidR="00F37899" w:rsidRPr="001E1B20">
        <w:rPr>
          <w:rFonts w:asciiTheme="minorHAnsi" w:eastAsia="Constantia" w:hAnsiTheme="minorHAnsi" w:cs="Calibri"/>
          <w:color w:val="000000" w:themeColor="text1"/>
          <w:sz w:val="40"/>
          <w:u w:val="single"/>
        </w:rPr>
        <w:t>Chinyani</w:t>
      </w:r>
      <w:proofErr w:type="spellEnd"/>
    </w:p>
    <w:p w14:paraId="3583726E" w14:textId="0392F9E3" w:rsidR="002E6951" w:rsidRPr="001E1B20" w:rsidRDefault="002E6951" w:rsidP="002E6951">
      <w:pPr>
        <w:spacing w:after="0" w:line="240" w:lineRule="auto"/>
        <w:contextualSpacing/>
        <w:jc w:val="center"/>
        <w:rPr>
          <w:rFonts w:asciiTheme="minorHAnsi" w:eastAsiaTheme="majorEastAsia" w:hAnsiTheme="minorHAnsi" w:cstheme="majorBidi"/>
          <w:b/>
          <w:bCs/>
          <w:color w:val="000000" w:themeColor="text1"/>
          <w:spacing w:val="-7"/>
          <w:sz w:val="56"/>
          <w:szCs w:val="48"/>
          <w:u w:val="single"/>
        </w:rPr>
      </w:pPr>
      <w:r w:rsidRPr="001E1B20">
        <w:rPr>
          <w:rFonts w:asciiTheme="minorHAnsi" w:eastAsia="Constantia" w:hAnsiTheme="minorHAnsi" w:cs="Calibri"/>
          <w:color w:val="000000" w:themeColor="text1"/>
          <w:sz w:val="40"/>
          <w:u w:val="single"/>
        </w:rPr>
        <w:t xml:space="preserve">Date: </w:t>
      </w:r>
      <w:r w:rsidR="004501AE" w:rsidRPr="001E1B20">
        <w:rPr>
          <w:rFonts w:asciiTheme="minorHAnsi" w:eastAsia="Constantia" w:hAnsiTheme="minorHAnsi" w:cs="Calibri"/>
          <w:color w:val="000000" w:themeColor="text1"/>
          <w:sz w:val="40"/>
          <w:u w:val="single"/>
        </w:rPr>
        <w:t>04/05</w:t>
      </w:r>
      <w:r w:rsidR="00A736D8" w:rsidRPr="001E1B20">
        <w:rPr>
          <w:rFonts w:asciiTheme="minorHAnsi" w:eastAsia="Constantia" w:hAnsiTheme="minorHAnsi" w:cs="Calibri"/>
          <w:color w:val="000000" w:themeColor="text1"/>
          <w:sz w:val="40"/>
          <w:u w:val="single"/>
        </w:rPr>
        <w:t>/2020</w:t>
      </w:r>
    </w:p>
    <w:p w14:paraId="269D3775" w14:textId="77777777" w:rsidR="006862E2" w:rsidRPr="001E1B20" w:rsidRDefault="006862E2" w:rsidP="006862E2">
      <w:pPr>
        <w:spacing w:line="252" w:lineRule="auto"/>
        <w:jc w:val="both"/>
        <w:rPr>
          <w:rFonts w:asciiTheme="minorHAnsi" w:eastAsiaTheme="majorEastAsia" w:hAnsiTheme="minorHAnsi" w:cstheme="majorBidi"/>
          <w:color w:val="000000" w:themeColor="text1"/>
          <w:spacing w:val="-7"/>
          <w:sz w:val="48"/>
          <w:szCs w:val="48"/>
          <w:u w:val="single"/>
        </w:rPr>
      </w:pPr>
      <w:r w:rsidRPr="001E1B20">
        <w:rPr>
          <w:rFonts w:asciiTheme="minorHAnsi" w:eastAsiaTheme="minorEastAsia" w:hAnsiTheme="minorHAnsi"/>
          <w:color w:val="000000" w:themeColor="text1"/>
          <w:u w:val="single"/>
        </w:rPr>
        <w:br w:type="page"/>
      </w:r>
    </w:p>
    <w:sdt>
      <w:sdtPr>
        <w:rPr>
          <w:rFonts w:asciiTheme="minorHAnsi" w:eastAsiaTheme="minorHAnsi" w:hAnsiTheme="minorHAnsi" w:cstheme="minorBidi"/>
          <w:b w:val="0"/>
          <w:bCs w:val="0"/>
          <w:color w:val="000000" w:themeColor="text1"/>
          <w:sz w:val="24"/>
          <w:szCs w:val="22"/>
          <w:lang w:eastAsia="en-US"/>
        </w:rPr>
        <w:id w:val="688488405"/>
        <w:docPartObj>
          <w:docPartGallery w:val="Table of Contents"/>
          <w:docPartUnique/>
        </w:docPartObj>
      </w:sdtPr>
      <w:sdtEndPr>
        <w:rPr>
          <w:noProof/>
        </w:rPr>
      </w:sdtEndPr>
      <w:sdtContent>
        <w:p w14:paraId="269D3776" w14:textId="77777777" w:rsidR="00227583" w:rsidRPr="001E1B20" w:rsidRDefault="00227583">
          <w:pPr>
            <w:pStyle w:val="TOCHeading"/>
            <w:rPr>
              <w:rFonts w:asciiTheme="minorHAnsi" w:hAnsiTheme="minorHAnsi"/>
              <w:color w:val="000000" w:themeColor="text1"/>
            </w:rPr>
          </w:pPr>
          <w:r w:rsidRPr="001E1B20">
            <w:rPr>
              <w:rFonts w:asciiTheme="minorHAnsi" w:hAnsiTheme="minorHAnsi"/>
              <w:color w:val="000000" w:themeColor="text1"/>
            </w:rPr>
            <w:t>Contents</w:t>
          </w:r>
        </w:p>
        <w:p w14:paraId="269D3777" w14:textId="77777777" w:rsidR="00227583" w:rsidRPr="001E1B20" w:rsidRDefault="00227583">
          <w:pPr>
            <w:pStyle w:val="TOC1"/>
            <w:tabs>
              <w:tab w:val="right" w:leader="dot" w:pos="9350"/>
            </w:tabs>
            <w:rPr>
              <w:rFonts w:asciiTheme="minorHAnsi" w:hAnsiTheme="minorHAnsi"/>
              <w:noProof/>
              <w:color w:val="000000" w:themeColor="text1"/>
            </w:rPr>
          </w:pPr>
          <w:r w:rsidRPr="001E1B20">
            <w:rPr>
              <w:rFonts w:asciiTheme="minorHAnsi" w:hAnsiTheme="minorHAnsi"/>
              <w:color w:val="000000" w:themeColor="text1"/>
            </w:rPr>
            <w:fldChar w:fldCharType="begin"/>
          </w:r>
          <w:r w:rsidRPr="001E1B20">
            <w:rPr>
              <w:rFonts w:asciiTheme="minorHAnsi" w:hAnsiTheme="minorHAnsi"/>
              <w:color w:val="000000" w:themeColor="text1"/>
            </w:rPr>
            <w:instrText xml:space="preserve"> TOC \o "1-3" \h \z \u </w:instrText>
          </w:r>
          <w:r w:rsidRPr="001E1B20">
            <w:rPr>
              <w:rFonts w:asciiTheme="minorHAnsi" w:hAnsiTheme="minorHAnsi"/>
              <w:color w:val="000000" w:themeColor="text1"/>
            </w:rPr>
            <w:fldChar w:fldCharType="separate"/>
          </w:r>
          <w:hyperlink w:anchor="_Toc39163770" w:history="1">
            <w:r w:rsidRPr="001E1B20">
              <w:rPr>
                <w:rStyle w:val="Hyperlink"/>
                <w:rFonts w:asciiTheme="minorHAnsi" w:eastAsiaTheme="majorEastAsia" w:hAnsiTheme="minorHAnsi" w:cstheme="majorBidi"/>
                <w:b/>
                <w:bCs/>
                <w:caps/>
                <w:noProof/>
                <w:color w:val="000000" w:themeColor="text1"/>
                <w:spacing w:val="4"/>
              </w:rPr>
              <w:t>Introduction</w:t>
            </w:r>
            <w:r w:rsidRPr="001E1B20">
              <w:rPr>
                <w:rFonts w:asciiTheme="minorHAnsi" w:hAnsiTheme="minorHAnsi"/>
                <w:noProof/>
                <w:webHidden/>
                <w:color w:val="000000" w:themeColor="text1"/>
              </w:rPr>
              <w:tab/>
            </w:r>
            <w:r w:rsidRPr="001E1B20">
              <w:rPr>
                <w:rFonts w:asciiTheme="minorHAnsi" w:hAnsiTheme="minorHAnsi"/>
                <w:noProof/>
                <w:webHidden/>
                <w:color w:val="000000" w:themeColor="text1"/>
              </w:rPr>
              <w:fldChar w:fldCharType="begin"/>
            </w:r>
            <w:r w:rsidRPr="001E1B20">
              <w:rPr>
                <w:rFonts w:asciiTheme="minorHAnsi" w:hAnsiTheme="minorHAnsi"/>
                <w:noProof/>
                <w:webHidden/>
                <w:color w:val="000000" w:themeColor="text1"/>
              </w:rPr>
              <w:instrText xml:space="preserve"> PAGEREF _Toc39163770 \h </w:instrText>
            </w:r>
            <w:r w:rsidRPr="001E1B20">
              <w:rPr>
                <w:rFonts w:asciiTheme="minorHAnsi" w:hAnsiTheme="minorHAnsi"/>
                <w:noProof/>
                <w:webHidden/>
                <w:color w:val="000000" w:themeColor="text1"/>
              </w:rPr>
            </w:r>
            <w:r w:rsidRPr="001E1B20">
              <w:rPr>
                <w:rFonts w:asciiTheme="minorHAnsi" w:hAnsiTheme="minorHAnsi"/>
                <w:noProof/>
                <w:webHidden/>
                <w:color w:val="000000" w:themeColor="text1"/>
              </w:rPr>
              <w:fldChar w:fldCharType="separate"/>
            </w:r>
            <w:r w:rsidRPr="001E1B20">
              <w:rPr>
                <w:rFonts w:asciiTheme="minorHAnsi" w:hAnsiTheme="minorHAnsi"/>
                <w:noProof/>
                <w:webHidden/>
                <w:color w:val="000000" w:themeColor="text1"/>
              </w:rPr>
              <w:t>2</w:t>
            </w:r>
            <w:r w:rsidRPr="001E1B20">
              <w:rPr>
                <w:rFonts w:asciiTheme="minorHAnsi" w:hAnsiTheme="minorHAnsi"/>
                <w:noProof/>
                <w:webHidden/>
                <w:color w:val="000000" w:themeColor="text1"/>
              </w:rPr>
              <w:fldChar w:fldCharType="end"/>
            </w:r>
          </w:hyperlink>
        </w:p>
        <w:p w14:paraId="269D3778" w14:textId="77777777" w:rsidR="00227583" w:rsidRPr="001E1B20" w:rsidRDefault="00194FCF">
          <w:pPr>
            <w:pStyle w:val="TOC1"/>
            <w:tabs>
              <w:tab w:val="right" w:leader="dot" w:pos="9350"/>
            </w:tabs>
            <w:rPr>
              <w:rFonts w:asciiTheme="minorHAnsi" w:hAnsiTheme="minorHAnsi"/>
              <w:noProof/>
              <w:color w:val="000000" w:themeColor="text1"/>
            </w:rPr>
          </w:pPr>
          <w:hyperlink w:anchor="_Toc39163771" w:history="1">
            <w:r w:rsidR="00227583" w:rsidRPr="001E1B20">
              <w:rPr>
                <w:rStyle w:val="Hyperlink"/>
                <w:rFonts w:asciiTheme="minorHAnsi" w:eastAsiaTheme="majorEastAsia" w:hAnsiTheme="minorHAnsi" w:cstheme="majorBidi"/>
                <w:b/>
                <w:bCs/>
                <w:caps/>
                <w:noProof/>
                <w:color w:val="000000" w:themeColor="text1"/>
                <w:spacing w:val="4"/>
              </w:rPr>
              <w:t>Types of communication</w:t>
            </w:r>
            <w:r w:rsidR="00227583" w:rsidRPr="001E1B20">
              <w:rPr>
                <w:rFonts w:asciiTheme="minorHAnsi" w:hAnsiTheme="minorHAnsi"/>
                <w:noProof/>
                <w:webHidden/>
                <w:color w:val="000000" w:themeColor="text1"/>
              </w:rPr>
              <w:tab/>
            </w:r>
            <w:r w:rsidR="00227583" w:rsidRPr="001E1B20">
              <w:rPr>
                <w:rFonts w:asciiTheme="minorHAnsi" w:hAnsiTheme="minorHAnsi"/>
                <w:noProof/>
                <w:webHidden/>
                <w:color w:val="000000" w:themeColor="text1"/>
              </w:rPr>
              <w:fldChar w:fldCharType="begin"/>
            </w:r>
            <w:r w:rsidR="00227583" w:rsidRPr="001E1B20">
              <w:rPr>
                <w:rFonts w:asciiTheme="minorHAnsi" w:hAnsiTheme="minorHAnsi"/>
                <w:noProof/>
                <w:webHidden/>
                <w:color w:val="000000" w:themeColor="text1"/>
              </w:rPr>
              <w:instrText xml:space="preserve"> PAGEREF _Toc39163771 \h </w:instrText>
            </w:r>
            <w:r w:rsidR="00227583" w:rsidRPr="001E1B20">
              <w:rPr>
                <w:rFonts w:asciiTheme="minorHAnsi" w:hAnsiTheme="minorHAnsi"/>
                <w:noProof/>
                <w:webHidden/>
                <w:color w:val="000000" w:themeColor="text1"/>
              </w:rPr>
            </w:r>
            <w:r w:rsidR="00227583" w:rsidRPr="001E1B20">
              <w:rPr>
                <w:rFonts w:asciiTheme="minorHAnsi" w:hAnsiTheme="minorHAnsi"/>
                <w:noProof/>
                <w:webHidden/>
                <w:color w:val="000000" w:themeColor="text1"/>
              </w:rPr>
              <w:fldChar w:fldCharType="separate"/>
            </w:r>
            <w:r w:rsidR="00227583" w:rsidRPr="001E1B20">
              <w:rPr>
                <w:rFonts w:asciiTheme="minorHAnsi" w:hAnsiTheme="minorHAnsi"/>
                <w:noProof/>
                <w:webHidden/>
                <w:color w:val="000000" w:themeColor="text1"/>
              </w:rPr>
              <w:t>3</w:t>
            </w:r>
            <w:r w:rsidR="00227583" w:rsidRPr="001E1B20">
              <w:rPr>
                <w:rFonts w:asciiTheme="minorHAnsi" w:hAnsiTheme="minorHAnsi"/>
                <w:noProof/>
                <w:webHidden/>
                <w:color w:val="000000" w:themeColor="text1"/>
              </w:rPr>
              <w:fldChar w:fldCharType="end"/>
            </w:r>
          </w:hyperlink>
        </w:p>
        <w:p w14:paraId="269D3779" w14:textId="77777777" w:rsidR="00227583" w:rsidRPr="001E1B20" w:rsidRDefault="00194FCF">
          <w:pPr>
            <w:pStyle w:val="TOC1"/>
            <w:tabs>
              <w:tab w:val="right" w:leader="dot" w:pos="9350"/>
            </w:tabs>
            <w:rPr>
              <w:rFonts w:asciiTheme="minorHAnsi" w:hAnsiTheme="minorHAnsi"/>
              <w:noProof/>
              <w:color w:val="000000" w:themeColor="text1"/>
            </w:rPr>
          </w:pPr>
          <w:hyperlink w:anchor="_Toc39163772" w:history="1">
            <w:r w:rsidR="00227583" w:rsidRPr="001E1B20">
              <w:rPr>
                <w:rStyle w:val="Hyperlink"/>
                <w:rFonts w:asciiTheme="minorHAnsi" w:eastAsiaTheme="majorEastAsia" w:hAnsiTheme="minorHAnsi" w:cstheme="majorBidi"/>
                <w:b/>
                <w:bCs/>
                <w:caps/>
                <w:noProof/>
                <w:color w:val="000000" w:themeColor="text1"/>
                <w:spacing w:val="4"/>
              </w:rPr>
              <w:t>Verbal VS. Non-Verbal Communication:</w:t>
            </w:r>
            <w:r w:rsidR="00227583" w:rsidRPr="001E1B20">
              <w:rPr>
                <w:rFonts w:asciiTheme="minorHAnsi" w:hAnsiTheme="minorHAnsi"/>
                <w:noProof/>
                <w:webHidden/>
                <w:color w:val="000000" w:themeColor="text1"/>
              </w:rPr>
              <w:tab/>
            </w:r>
            <w:r w:rsidR="00227583" w:rsidRPr="001E1B20">
              <w:rPr>
                <w:rFonts w:asciiTheme="minorHAnsi" w:hAnsiTheme="minorHAnsi"/>
                <w:noProof/>
                <w:webHidden/>
                <w:color w:val="000000" w:themeColor="text1"/>
              </w:rPr>
              <w:fldChar w:fldCharType="begin"/>
            </w:r>
            <w:r w:rsidR="00227583" w:rsidRPr="001E1B20">
              <w:rPr>
                <w:rFonts w:asciiTheme="minorHAnsi" w:hAnsiTheme="minorHAnsi"/>
                <w:noProof/>
                <w:webHidden/>
                <w:color w:val="000000" w:themeColor="text1"/>
              </w:rPr>
              <w:instrText xml:space="preserve"> PAGEREF _Toc39163772 \h </w:instrText>
            </w:r>
            <w:r w:rsidR="00227583" w:rsidRPr="001E1B20">
              <w:rPr>
                <w:rFonts w:asciiTheme="minorHAnsi" w:hAnsiTheme="minorHAnsi"/>
                <w:noProof/>
                <w:webHidden/>
                <w:color w:val="000000" w:themeColor="text1"/>
              </w:rPr>
            </w:r>
            <w:r w:rsidR="00227583" w:rsidRPr="001E1B20">
              <w:rPr>
                <w:rFonts w:asciiTheme="minorHAnsi" w:hAnsiTheme="minorHAnsi"/>
                <w:noProof/>
                <w:webHidden/>
                <w:color w:val="000000" w:themeColor="text1"/>
              </w:rPr>
              <w:fldChar w:fldCharType="separate"/>
            </w:r>
            <w:r w:rsidR="00227583" w:rsidRPr="001E1B20">
              <w:rPr>
                <w:rFonts w:asciiTheme="minorHAnsi" w:hAnsiTheme="minorHAnsi"/>
                <w:noProof/>
                <w:webHidden/>
                <w:color w:val="000000" w:themeColor="text1"/>
              </w:rPr>
              <w:t>5</w:t>
            </w:r>
            <w:r w:rsidR="00227583" w:rsidRPr="001E1B20">
              <w:rPr>
                <w:rFonts w:asciiTheme="minorHAnsi" w:hAnsiTheme="minorHAnsi"/>
                <w:noProof/>
                <w:webHidden/>
                <w:color w:val="000000" w:themeColor="text1"/>
              </w:rPr>
              <w:fldChar w:fldCharType="end"/>
            </w:r>
          </w:hyperlink>
        </w:p>
        <w:p w14:paraId="269D377A" w14:textId="77777777" w:rsidR="00227583" w:rsidRPr="001E1B20" w:rsidRDefault="00194FCF">
          <w:pPr>
            <w:pStyle w:val="TOC1"/>
            <w:tabs>
              <w:tab w:val="right" w:leader="dot" w:pos="9350"/>
            </w:tabs>
            <w:rPr>
              <w:rFonts w:asciiTheme="minorHAnsi" w:hAnsiTheme="minorHAnsi"/>
              <w:noProof/>
              <w:color w:val="000000" w:themeColor="text1"/>
            </w:rPr>
          </w:pPr>
          <w:hyperlink w:anchor="_Toc39163773" w:history="1">
            <w:r w:rsidR="00227583" w:rsidRPr="001E1B20">
              <w:rPr>
                <w:rStyle w:val="Hyperlink"/>
                <w:rFonts w:asciiTheme="minorHAnsi" w:eastAsiaTheme="majorEastAsia" w:hAnsiTheme="minorHAnsi" w:cstheme="majorBidi"/>
                <w:b/>
                <w:bCs/>
                <w:caps/>
                <w:noProof/>
                <w:color w:val="000000" w:themeColor="text1"/>
                <w:spacing w:val="4"/>
              </w:rPr>
              <w:t>Theories of Communication</w:t>
            </w:r>
            <w:r w:rsidR="00227583" w:rsidRPr="001E1B20">
              <w:rPr>
                <w:rFonts w:asciiTheme="minorHAnsi" w:hAnsiTheme="minorHAnsi"/>
                <w:noProof/>
                <w:webHidden/>
                <w:color w:val="000000" w:themeColor="text1"/>
              </w:rPr>
              <w:tab/>
            </w:r>
            <w:r w:rsidR="00227583" w:rsidRPr="001E1B20">
              <w:rPr>
                <w:rFonts w:asciiTheme="minorHAnsi" w:hAnsiTheme="minorHAnsi"/>
                <w:noProof/>
                <w:webHidden/>
                <w:color w:val="000000" w:themeColor="text1"/>
              </w:rPr>
              <w:fldChar w:fldCharType="begin"/>
            </w:r>
            <w:r w:rsidR="00227583" w:rsidRPr="001E1B20">
              <w:rPr>
                <w:rFonts w:asciiTheme="minorHAnsi" w:hAnsiTheme="minorHAnsi"/>
                <w:noProof/>
                <w:webHidden/>
                <w:color w:val="000000" w:themeColor="text1"/>
              </w:rPr>
              <w:instrText xml:space="preserve"> PAGEREF _Toc39163773 \h </w:instrText>
            </w:r>
            <w:r w:rsidR="00227583" w:rsidRPr="001E1B20">
              <w:rPr>
                <w:rFonts w:asciiTheme="minorHAnsi" w:hAnsiTheme="minorHAnsi"/>
                <w:noProof/>
                <w:webHidden/>
                <w:color w:val="000000" w:themeColor="text1"/>
              </w:rPr>
            </w:r>
            <w:r w:rsidR="00227583" w:rsidRPr="001E1B20">
              <w:rPr>
                <w:rFonts w:asciiTheme="minorHAnsi" w:hAnsiTheme="minorHAnsi"/>
                <w:noProof/>
                <w:webHidden/>
                <w:color w:val="000000" w:themeColor="text1"/>
              </w:rPr>
              <w:fldChar w:fldCharType="separate"/>
            </w:r>
            <w:r w:rsidR="00227583" w:rsidRPr="001E1B20">
              <w:rPr>
                <w:rFonts w:asciiTheme="minorHAnsi" w:hAnsiTheme="minorHAnsi"/>
                <w:noProof/>
                <w:webHidden/>
                <w:color w:val="000000" w:themeColor="text1"/>
              </w:rPr>
              <w:t>6</w:t>
            </w:r>
            <w:r w:rsidR="00227583" w:rsidRPr="001E1B20">
              <w:rPr>
                <w:rFonts w:asciiTheme="minorHAnsi" w:hAnsiTheme="minorHAnsi"/>
                <w:noProof/>
                <w:webHidden/>
                <w:color w:val="000000" w:themeColor="text1"/>
              </w:rPr>
              <w:fldChar w:fldCharType="end"/>
            </w:r>
          </w:hyperlink>
        </w:p>
        <w:p w14:paraId="269D377B" w14:textId="77777777" w:rsidR="00227583" w:rsidRPr="001E1B20" w:rsidRDefault="00194FCF">
          <w:pPr>
            <w:pStyle w:val="TOC1"/>
            <w:tabs>
              <w:tab w:val="right" w:leader="dot" w:pos="9350"/>
            </w:tabs>
            <w:rPr>
              <w:rFonts w:asciiTheme="minorHAnsi" w:hAnsiTheme="minorHAnsi"/>
              <w:noProof/>
              <w:color w:val="000000" w:themeColor="text1"/>
            </w:rPr>
          </w:pPr>
          <w:hyperlink w:anchor="_Toc39163774" w:history="1">
            <w:r w:rsidR="00227583" w:rsidRPr="001E1B20">
              <w:rPr>
                <w:rStyle w:val="Hyperlink"/>
                <w:rFonts w:asciiTheme="minorHAnsi" w:eastAsiaTheme="majorEastAsia" w:hAnsiTheme="minorHAnsi" w:cstheme="majorBidi"/>
                <w:b/>
                <w:bCs/>
                <w:caps/>
                <w:noProof/>
                <w:color w:val="000000" w:themeColor="text1"/>
                <w:spacing w:val="4"/>
              </w:rPr>
              <w:t>Effective communication within the organization using the theories &amp; models</w:t>
            </w:r>
            <w:r w:rsidR="00227583" w:rsidRPr="001E1B20">
              <w:rPr>
                <w:rFonts w:asciiTheme="minorHAnsi" w:hAnsiTheme="minorHAnsi"/>
                <w:noProof/>
                <w:webHidden/>
                <w:color w:val="000000" w:themeColor="text1"/>
              </w:rPr>
              <w:tab/>
            </w:r>
            <w:r w:rsidR="00227583" w:rsidRPr="001E1B20">
              <w:rPr>
                <w:rFonts w:asciiTheme="minorHAnsi" w:hAnsiTheme="minorHAnsi"/>
                <w:noProof/>
                <w:webHidden/>
                <w:color w:val="000000" w:themeColor="text1"/>
              </w:rPr>
              <w:fldChar w:fldCharType="begin"/>
            </w:r>
            <w:r w:rsidR="00227583" w:rsidRPr="001E1B20">
              <w:rPr>
                <w:rFonts w:asciiTheme="minorHAnsi" w:hAnsiTheme="minorHAnsi"/>
                <w:noProof/>
                <w:webHidden/>
                <w:color w:val="000000" w:themeColor="text1"/>
              </w:rPr>
              <w:instrText xml:space="preserve"> PAGEREF _Toc39163774 \h </w:instrText>
            </w:r>
            <w:r w:rsidR="00227583" w:rsidRPr="001E1B20">
              <w:rPr>
                <w:rFonts w:asciiTheme="minorHAnsi" w:hAnsiTheme="minorHAnsi"/>
                <w:noProof/>
                <w:webHidden/>
                <w:color w:val="000000" w:themeColor="text1"/>
              </w:rPr>
            </w:r>
            <w:r w:rsidR="00227583" w:rsidRPr="001E1B20">
              <w:rPr>
                <w:rFonts w:asciiTheme="minorHAnsi" w:hAnsiTheme="minorHAnsi"/>
                <w:noProof/>
                <w:webHidden/>
                <w:color w:val="000000" w:themeColor="text1"/>
              </w:rPr>
              <w:fldChar w:fldCharType="separate"/>
            </w:r>
            <w:r w:rsidR="00227583" w:rsidRPr="001E1B20">
              <w:rPr>
                <w:rFonts w:asciiTheme="minorHAnsi" w:hAnsiTheme="minorHAnsi"/>
                <w:noProof/>
                <w:webHidden/>
                <w:color w:val="000000" w:themeColor="text1"/>
              </w:rPr>
              <w:t>9</w:t>
            </w:r>
            <w:r w:rsidR="00227583" w:rsidRPr="001E1B20">
              <w:rPr>
                <w:rFonts w:asciiTheme="minorHAnsi" w:hAnsiTheme="minorHAnsi"/>
                <w:noProof/>
                <w:webHidden/>
                <w:color w:val="000000" w:themeColor="text1"/>
              </w:rPr>
              <w:fldChar w:fldCharType="end"/>
            </w:r>
          </w:hyperlink>
        </w:p>
        <w:p w14:paraId="269D377C" w14:textId="77777777" w:rsidR="00227583" w:rsidRPr="001E1B20" w:rsidRDefault="00194FCF">
          <w:pPr>
            <w:pStyle w:val="TOC1"/>
            <w:tabs>
              <w:tab w:val="right" w:leader="dot" w:pos="9350"/>
            </w:tabs>
            <w:rPr>
              <w:rFonts w:asciiTheme="minorHAnsi" w:hAnsiTheme="minorHAnsi"/>
              <w:noProof/>
              <w:color w:val="000000" w:themeColor="text1"/>
            </w:rPr>
          </w:pPr>
          <w:hyperlink w:anchor="_Toc39163775" w:history="1">
            <w:r w:rsidR="00227583" w:rsidRPr="001E1B20">
              <w:rPr>
                <w:rStyle w:val="Hyperlink"/>
                <w:rFonts w:asciiTheme="minorHAnsi" w:eastAsiaTheme="majorEastAsia" w:hAnsiTheme="minorHAnsi" w:cstheme="majorBidi"/>
                <w:b/>
                <w:bCs/>
                <w:caps/>
                <w:noProof/>
                <w:color w:val="000000" w:themeColor="text1"/>
                <w:spacing w:val="4"/>
              </w:rPr>
              <w:t>Conclusion</w:t>
            </w:r>
            <w:r w:rsidR="00227583" w:rsidRPr="001E1B20">
              <w:rPr>
                <w:rFonts w:asciiTheme="minorHAnsi" w:hAnsiTheme="minorHAnsi"/>
                <w:noProof/>
                <w:webHidden/>
                <w:color w:val="000000" w:themeColor="text1"/>
              </w:rPr>
              <w:tab/>
            </w:r>
            <w:r w:rsidR="00227583" w:rsidRPr="001E1B20">
              <w:rPr>
                <w:rFonts w:asciiTheme="minorHAnsi" w:hAnsiTheme="minorHAnsi"/>
                <w:noProof/>
                <w:webHidden/>
                <w:color w:val="000000" w:themeColor="text1"/>
              </w:rPr>
              <w:fldChar w:fldCharType="begin"/>
            </w:r>
            <w:r w:rsidR="00227583" w:rsidRPr="001E1B20">
              <w:rPr>
                <w:rFonts w:asciiTheme="minorHAnsi" w:hAnsiTheme="minorHAnsi"/>
                <w:noProof/>
                <w:webHidden/>
                <w:color w:val="000000" w:themeColor="text1"/>
              </w:rPr>
              <w:instrText xml:space="preserve"> PAGEREF _Toc39163775 \h </w:instrText>
            </w:r>
            <w:r w:rsidR="00227583" w:rsidRPr="001E1B20">
              <w:rPr>
                <w:rFonts w:asciiTheme="minorHAnsi" w:hAnsiTheme="minorHAnsi"/>
                <w:noProof/>
                <w:webHidden/>
                <w:color w:val="000000" w:themeColor="text1"/>
              </w:rPr>
            </w:r>
            <w:r w:rsidR="00227583" w:rsidRPr="001E1B20">
              <w:rPr>
                <w:rFonts w:asciiTheme="minorHAnsi" w:hAnsiTheme="minorHAnsi"/>
                <w:noProof/>
                <w:webHidden/>
                <w:color w:val="000000" w:themeColor="text1"/>
              </w:rPr>
              <w:fldChar w:fldCharType="separate"/>
            </w:r>
            <w:r w:rsidR="00227583" w:rsidRPr="001E1B20">
              <w:rPr>
                <w:rFonts w:asciiTheme="minorHAnsi" w:hAnsiTheme="minorHAnsi"/>
                <w:noProof/>
                <w:webHidden/>
                <w:color w:val="000000" w:themeColor="text1"/>
              </w:rPr>
              <w:t>11</w:t>
            </w:r>
            <w:r w:rsidR="00227583" w:rsidRPr="001E1B20">
              <w:rPr>
                <w:rFonts w:asciiTheme="minorHAnsi" w:hAnsiTheme="minorHAnsi"/>
                <w:noProof/>
                <w:webHidden/>
                <w:color w:val="000000" w:themeColor="text1"/>
              </w:rPr>
              <w:fldChar w:fldCharType="end"/>
            </w:r>
          </w:hyperlink>
        </w:p>
        <w:p w14:paraId="269D377D" w14:textId="77777777" w:rsidR="00227583" w:rsidRPr="001E1B20" w:rsidRDefault="00194FCF">
          <w:pPr>
            <w:pStyle w:val="TOC1"/>
            <w:tabs>
              <w:tab w:val="right" w:leader="dot" w:pos="9350"/>
            </w:tabs>
            <w:rPr>
              <w:rFonts w:asciiTheme="minorHAnsi" w:hAnsiTheme="minorHAnsi"/>
              <w:noProof/>
              <w:color w:val="000000" w:themeColor="text1"/>
            </w:rPr>
          </w:pPr>
          <w:hyperlink w:anchor="_Toc39163776" w:history="1">
            <w:r w:rsidR="00227583" w:rsidRPr="001E1B20">
              <w:rPr>
                <w:rStyle w:val="Hyperlink"/>
                <w:rFonts w:asciiTheme="minorHAnsi" w:eastAsiaTheme="majorEastAsia" w:hAnsiTheme="minorHAnsi" w:cstheme="majorBidi"/>
                <w:b/>
                <w:bCs/>
                <w:caps/>
                <w:noProof/>
                <w:color w:val="000000" w:themeColor="text1"/>
                <w:spacing w:val="4"/>
              </w:rPr>
              <w:t>List of references</w:t>
            </w:r>
            <w:r w:rsidR="00227583" w:rsidRPr="001E1B20">
              <w:rPr>
                <w:rFonts w:asciiTheme="minorHAnsi" w:hAnsiTheme="minorHAnsi"/>
                <w:noProof/>
                <w:webHidden/>
                <w:color w:val="000000" w:themeColor="text1"/>
              </w:rPr>
              <w:tab/>
            </w:r>
            <w:r w:rsidR="00227583" w:rsidRPr="001E1B20">
              <w:rPr>
                <w:rFonts w:asciiTheme="minorHAnsi" w:hAnsiTheme="minorHAnsi"/>
                <w:noProof/>
                <w:webHidden/>
                <w:color w:val="000000" w:themeColor="text1"/>
              </w:rPr>
              <w:fldChar w:fldCharType="begin"/>
            </w:r>
            <w:r w:rsidR="00227583" w:rsidRPr="001E1B20">
              <w:rPr>
                <w:rFonts w:asciiTheme="minorHAnsi" w:hAnsiTheme="minorHAnsi"/>
                <w:noProof/>
                <w:webHidden/>
                <w:color w:val="000000" w:themeColor="text1"/>
              </w:rPr>
              <w:instrText xml:space="preserve"> PAGEREF _Toc39163776 \h </w:instrText>
            </w:r>
            <w:r w:rsidR="00227583" w:rsidRPr="001E1B20">
              <w:rPr>
                <w:rFonts w:asciiTheme="minorHAnsi" w:hAnsiTheme="minorHAnsi"/>
                <w:noProof/>
                <w:webHidden/>
                <w:color w:val="000000" w:themeColor="text1"/>
              </w:rPr>
            </w:r>
            <w:r w:rsidR="00227583" w:rsidRPr="001E1B20">
              <w:rPr>
                <w:rFonts w:asciiTheme="minorHAnsi" w:hAnsiTheme="minorHAnsi"/>
                <w:noProof/>
                <w:webHidden/>
                <w:color w:val="000000" w:themeColor="text1"/>
              </w:rPr>
              <w:fldChar w:fldCharType="separate"/>
            </w:r>
            <w:r w:rsidR="00227583" w:rsidRPr="001E1B20">
              <w:rPr>
                <w:rFonts w:asciiTheme="minorHAnsi" w:hAnsiTheme="minorHAnsi"/>
                <w:noProof/>
                <w:webHidden/>
                <w:color w:val="000000" w:themeColor="text1"/>
              </w:rPr>
              <w:t>12</w:t>
            </w:r>
            <w:r w:rsidR="00227583" w:rsidRPr="001E1B20">
              <w:rPr>
                <w:rFonts w:asciiTheme="minorHAnsi" w:hAnsiTheme="minorHAnsi"/>
                <w:noProof/>
                <w:webHidden/>
                <w:color w:val="000000" w:themeColor="text1"/>
              </w:rPr>
              <w:fldChar w:fldCharType="end"/>
            </w:r>
          </w:hyperlink>
        </w:p>
        <w:p w14:paraId="269D377E" w14:textId="77777777" w:rsidR="00227583" w:rsidRPr="001E1B20" w:rsidRDefault="00227583">
          <w:pPr>
            <w:rPr>
              <w:rFonts w:asciiTheme="minorHAnsi" w:hAnsiTheme="minorHAnsi"/>
              <w:color w:val="000000" w:themeColor="text1"/>
            </w:rPr>
          </w:pPr>
          <w:r w:rsidRPr="001E1B20">
            <w:rPr>
              <w:rFonts w:asciiTheme="minorHAnsi" w:hAnsiTheme="minorHAnsi"/>
              <w:b/>
              <w:bCs/>
              <w:noProof/>
              <w:color w:val="000000" w:themeColor="text1"/>
            </w:rPr>
            <w:fldChar w:fldCharType="end"/>
          </w:r>
        </w:p>
      </w:sdtContent>
    </w:sdt>
    <w:p w14:paraId="269D377F" w14:textId="77777777" w:rsidR="00227583" w:rsidRPr="001E1B20" w:rsidRDefault="00227583" w:rsidP="006862E2">
      <w:pPr>
        <w:keepNext/>
        <w:keepLines/>
        <w:spacing w:before="320" w:after="40" w:line="360" w:lineRule="auto"/>
        <w:jc w:val="both"/>
        <w:outlineLvl w:val="0"/>
        <w:rPr>
          <w:rFonts w:asciiTheme="minorHAnsi" w:eastAsiaTheme="majorEastAsia" w:hAnsiTheme="minorHAnsi" w:cstheme="majorBidi"/>
          <w:b/>
          <w:bCs/>
          <w:caps/>
          <w:color w:val="000000" w:themeColor="text1"/>
          <w:spacing w:val="4"/>
          <w:sz w:val="28"/>
          <w:szCs w:val="28"/>
        </w:rPr>
      </w:pPr>
    </w:p>
    <w:p w14:paraId="269D3780" w14:textId="77777777" w:rsidR="00227583" w:rsidRPr="001E1B20" w:rsidRDefault="00227583" w:rsidP="006862E2">
      <w:pPr>
        <w:keepNext/>
        <w:keepLines/>
        <w:spacing w:before="320" w:after="40" w:line="360" w:lineRule="auto"/>
        <w:jc w:val="both"/>
        <w:outlineLvl w:val="0"/>
        <w:rPr>
          <w:rFonts w:asciiTheme="minorHAnsi" w:eastAsiaTheme="majorEastAsia" w:hAnsiTheme="minorHAnsi" w:cstheme="majorBidi"/>
          <w:b/>
          <w:bCs/>
          <w:caps/>
          <w:color w:val="000000" w:themeColor="text1"/>
          <w:spacing w:val="4"/>
          <w:sz w:val="28"/>
          <w:szCs w:val="28"/>
        </w:rPr>
      </w:pPr>
      <w:bookmarkStart w:id="0" w:name="_Toc39163770"/>
      <w:r w:rsidRPr="001E1B20">
        <w:rPr>
          <w:rFonts w:asciiTheme="minorHAnsi" w:eastAsiaTheme="majorEastAsia" w:hAnsiTheme="minorHAnsi" w:cstheme="majorBidi"/>
          <w:b/>
          <w:bCs/>
          <w:caps/>
          <w:color w:val="000000" w:themeColor="text1"/>
          <w:spacing w:val="4"/>
          <w:sz w:val="28"/>
          <w:szCs w:val="28"/>
        </w:rPr>
        <w:br w:type="page"/>
      </w:r>
    </w:p>
    <w:p w14:paraId="269D3781" w14:textId="77777777" w:rsidR="006862E2" w:rsidRPr="001E1B20" w:rsidRDefault="006862E2" w:rsidP="006862E2">
      <w:pPr>
        <w:keepNext/>
        <w:keepLines/>
        <w:spacing w:before="320" w:after="40" w:line="360" w:lineRule="auto"/>
        <w:jc w:val="both"/>
        <w:outlineLvl w:val="0"/>
        <w:rPr>
          <w:rFonts w:asciiTheme="minorHAnsi" w:eastAsiaTheme="majorEastAsia" w:hAnsiTheme="minorHAnsi" w:cstheme="majorBidi"/>
          <w:b/>
          <w:bCs/>
          <w:caps/>
          <w:color w:val="000000" w:themeColor="text1"/>
          <w:spacing w:val="4"/>
          <w:sz w:val="28"/>
          <w:szCs w:val="28"/>
        </w:rPr>
      </w:pPr>
      <w:r w:rsidRPr="001E1B20">
        <w:rPr>
          <w:rFonts w:asciiTheme="minorHAnsi" w:eastAsiaTheme="majorEastAsia" w:hAnsiTheme="minorHAnsi" w:cstheme="majorBidi"/>
          <w:b/>
          <w:bCs/>
          <w:caps/>
          <w:color w:val="000000" w:themeColor="text1"/>
          <w:spacing w:val="4"/>
          <w:sz w:val="28"/>
          <w:szCs w:val="28"/>
        </w:rPr>
        <w:lastRenderedPageBreak/>
        <w:t>Introduction</w:t>
      </w:r>
      <w:bookmarkEnd w:id="0"/>
    </w:p>
    <w:p w14:paraId="269D3782" w14:textId="77777777" w:rsidR="006862E2" w:rsidRPr="001E1B20" w:rsidRDefault="006862E2" w:rsidP="006862E2">
      <w:pPr>
        <w:spacing w:line="360" w:lineRule="auto"/>
        <w:jc w:val="both"/>
        <w:rPr>
          <w:rFonts w:asciiTheme="minorHAnsi" w:eastAsiaTheme="minorEastAsia" w:hAnsiTheme="minorHAnsi"/>
          <w:color w:val="000000" w:themeColor="text1"/>
        </w:rPr>
      </w:pPr>
      <w:r w:rsidRPr="001E1B20">
        <w:rPr>
          <w:rFonts w:asciiTheme="minorHAnsi" w:eastAsiaTheme="minorEastAsia" w:hAnsiTheme="minorHAnsi"/>
          <w:color w:val="000000" w:themeColor="text1"/>
        </w:rPr>
        <w:t>Communication is the process of delivering the ideas, views, messages, and information that creates an understanding between two or more parties (Morgan,2006). The mode of communication can be verbal, written, and non-verbal methods. For being social beings, it is essential for communicating effectively for others to get to know about things. The importance of workplace communication is very important for achieving the objectives and goals of the organization. This report will be compiled with the experience of working at a care home in the healthcare sector. The experience and knowledge will help explain the importance and ways to make effective communication within the workplace.</w:t>
      </w:r>
    </w:p>
    <w:p w14:paraId="269D3783" w14:textId="77777777" w:rsidR="006862E2" w:rsidRPr="001E1B20" w:rsidRDefault="006862E2" w:rsidP="006862E2">
      <w:pPr>
        <w:keepNext/>
        <w:keepLines/>
        <w:spacing w:before="320" w:after="40" w:line="360" w:lineRule="auto"/>
        <w:jc w:val="both"/>
        <w:outlineLvl w:val="0"/>
        <w:rPr>
          <w:rFonts w:asciiTheme="minorHAnsi" w:eastAsiaTheme="majorEastAsia" w:hAnsiTheme="minorHAnsi" w:cstheme="majorBidi"/>
          <w:b/>
          <w:bCs/>
          <w:caps/>
          <w:color w:val="000000" w:themeColor="text1"/>
          <w:spacing w:val="4"/>
          <w:sz w:val="28"/>
          <w:szCs w:val="28"/>
        </w:rPr>
        <w:sectPr w:rsidR="006862E2" w:rsidRPr="001E1B20">
          <w:headerReference w:type="default" r:id="rId8"/>
          <w:pgSz w:w="12240" w:h="15840"/>
          <w:pgMar w:top="1440" w:right="1440" w:bottom="1440" w:left="1440" w:header="720" w:footer="720" w:gutter="0"/>
          <w:cols w:space="720"/>
          <w:docGrid w:linePitch="360"/>
        </w:sectPr>
      </w:pPr>
    </w:p>
    <w:p w14:paraId="269D3784" w14:textId="77777777" w:rsidR="006862E2" w:rsidRPr="001E1B20" w:rsidRDefault="006862E2" w:rsidP="006862E2">
      <w:pPr>
        <w:keepNext/>
        <w:keepLines/>
        <w:spacing w:before="320" w:after="40" w:line="360" w:lineRule="auto"/>
        <w:jc w:val="both"/>
        <w:outlineLvl w:val="0"/>
        <w:rPr>
          <w:rFonts w:asciiTheme="minorHAnsi" w:eastAsiaTheme="majorEastAsia" w:hAnsiTheme="minorHAnsi" w:cstheme="majorBidi"/>
          <w:b/>
          <w:bCs/>
          <w:caps/>
          <w:color w:val="000000" w:themeColor="text1"/>
          <w:spacing w:val="4"/>
          <w:sz w:val="28"/>
          <w:szCs w:val="28"/>
        </w:rPr>
      </w:pPr>
      <w:bookmarkStart w:id="1" w:name="_Toc39163771"/>
      <w:r w:rsidRPr="001E1B20">
        <w:rPr>
          <w:rFonts w:asciiTheme="minorHAnsi" w:eastAsiaTheme="majorEastAsia" w:hAnsiTheme="minorHAnsi" w:cstheme="majorBidi"/>
          <w:b/>
          <w:bCs/>
          <w:caps/>
          <w:color w:val="000000" w:themeColor="text1"/>
          <w:spacing w:val="4"/>
          <w:sz w:val="28"/>
          <w:szCs w:val="28"/>
        </w:rPr>
        <w:lastRenderedPageBreak/>
        <w:t>Types of communication</w:t>
      </w:r>
      <w:bookmarkEnd w:id="1"/>
    </w:p>
    <w:p w14:paraId="269D3785" w14:textId="77777777" w:rsidR="006862E2" w:rsidRPr="001E1B20" w:rsidRDefault="006862E2" w:rsidP="006862E2">
      <w:pPr>
        <w:spacing w:line="360" w:lineRule="auto"/>
        <w:jc w:val="both"/>
        <w:rPr>
          <w:rFonts w:asciiTheme="minorHAnsi" w:eastAsiaTheme="minorEastAsia" w:hAnsiTheme="minorHAnsi"/>
          <w:color w:val="000000" w:themeColor="text1"/>
        </w:rPr>
      </w:pPr>
      <w:r w:rsidRPr="001E1B20">
        <w:rPr>
          <w:rFonts w:asciiTheme="minorHAnsi" w:eastAsiaTheme="minorEastAsia" w:hAnsiTheme="minorHAnsi"/>
          <w:color w:val="000000" w:themeColor="text1"/>
        </w:rPr>
        <w:t>Communication is the process of transmitting messages from the sender to the receiver (Burnard,1997). Six types of communication are used to share emotions, cultural aspects, values, ideas, and messages. The types of communication are formal or informal, written or oral, verbal or non-verbal, and internal or external (Bach and Grant,2011). With the advent of technological innovations, communication types have also evolved, and people have more ways to communicate with each other. However, communication is either formal or informal within the types of communication.</w:t>
      </w:r>
    </w:p>
    <w:p w14:paraId="269D3786" w14:textId="77777777" w:rsidR="006862E2" w:rsidRPr="001E1B20" w:rsidRDefault="006862E2" w:rsidP="006862E2">
      <w:pPr>
        <w:spacing w:line="360" w:lineRule="auto"/>
        <w:jc w:val="both"/>
        <w:rPr>
          <w:rFonts w:asciiTheme="minorHAnsi" w:eastAsiaTheme="minorEastAsia" w:hAnsiTheme="minorHAnsi"/>
          <w:color w:val="000000" w:themeColor="text1"/>
        </w:rPr>
      </w:pPr>
      <w:r w:rsidRPr="001E1B20">
        <w:rPr>
          <w:rFonts w:asciiTheme="minorHAnsi" w:eastAsiaTheme="minorEastAsia" w:hAnsiTheme="minorHAnsi"/>
          <w:color w:val="000000" w:themeColor="text1"/>
        </w:rPr>
        <w:t xml:space="preserve"> </w:t>
      </w:r>
    </w:p>
    <w:p w14:paraId="269D3787" w14:textId="77777777" w:rsidR="006862E2" w:rsidRPr="001E1B20" w:rsidRDefault="006862E2" w:rsidP="006862E2">
      <w:pPr>
        <w:keepNext/>
        <w:spacing w:line="360" w:lineRule="auto"/>
        <w:jc w:val="both"/>
        <w:rPr>
          <w:rFonts w:asciiTheme="minorHAnsi" w:eastAsiaTheme="minorEastAsia" w:hAnsiTheme="minorHAnsi"/>
          <w:color w:val="000000" w:themeColor="text1"/>
        </w:rPr>
      </w:pPr>
      <w:r w:rsidRPr="001E1B20">
        <w:rPr>
          <w:rFonts w:asciiTheme="minorHAnsi" w:eastAsiaTheme="minorEastAsia" w:hAnsiTheme="minorHAnsi"/>
          <w:noProof/>
          <w:color w:val="000000" w:themeColor="text1"/>
        </w:rPr>
        <w:drawing>
          <wp:inline distT="0" distB="0" distL="0" distR="0" wp14:anchorId="269D37CA" wp14:editId="269D37CB">
            <wp:extent cx="5486400" cy="3200400"/>
            <wp:effectExtent l="0" t="0" r="0" b="127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269D3788" w14:textId="7BDB967B" w:rsidR="006862E2" w:rsidRPr="001E1B20" w:rsidRDefault="006862E2" w:rsidP="006862E2">
      <w:pPr>
        <w:spacing w:line="360" w:lineRule="auto"/>
        <w:jc w:val="center"/>
        <w:rPr>
          <w:rFonts w:asciiTheme="minorHAnsi" w:eastAsiaTheme="minorEastAsia" w:hAnsiTheme="minorHAnsi"/>
          <w:b/>
          <w:bCs/>
          <w:color w:val="000000" w:themeColor="text1"/>
          <w:sz w:val="18"/>
          <w:szCs w:val="18"/>
        </w:rPr>
      </w:pPr>
      <w:r w:rsidRPr="001E1B20">
        <w:rPr>
          <w:rFonts w:asciiTheme="minorHAnsi" w:eastAsiaTheme="minorEastAsia" w:hAnsiTheme="minorHAnsi"/>
          <w:b/>
          <w:bCs/>
          <w:color w:val="000000" w:themeColor="text1"/>
          <w:sz w:val="18"/>
          <w:szCs w:val="18"/>
        </w:rPr>
        <w:t xml:space="preserve">Figure </w:t>
      </w:r>
      <w:r w:rsidRPr="001E1B20">
        <w:rPr>
          <w:rFonts w:asciiTheme="minorHAnsi" w:eastAsiaTheme="minorEastAsia" w:hAnsiTheme="minorHAnsi"/>
          <w:b/>
          <w:bCs/>
          <w:color w:val="000000" w:themeColor="text1"/>
          <w:sz w:val="18"/>
          <w:szCs w:val="18"/>
        </w:rPr>
        <w:fldChar w:fldCharType="begin"/>
      </w:r>
      <w:r w:rsidRPr="001E1B20">
        <w:rPr>
          <w:rFonts w:asciiTheme="minorHAnsi" w:eastAsiaTheme="minorEastAsia" w:hAnsiTheme="minorHAnsi"/>
          <w:b/>
          <w:bCs/>
          <w:color w:val="000000" w:themeColor="text1"/>
          <w:sz w:val="18"/>
          <w:szCs w:val="18"/>
        </w:rPr>
        <w:instrText xml:space="preserve"> SEQ Figure \* ARABIC </w:instrText>
      </w:r>
      <w:r w:rsidRPr="001E1B20">
        <w:rPr>
          <w:rFonts w:asciiTheme="minorHAnsi" w:eastAsiaTheme="minorEastAsia" w:hAnsiTheme="minorHAnsi"/>
          <w:b/>
          <w:bCs/>
          <w:color w:val="000000" w:themeColor="text1"/>
          <w:sz w:val="18"/>
          <w:szCs w:val="18"/>
        </w:rPr>
        <w:fldChar w:fldCharType="separate"/>
      </w:r>
      <w:r w:rsidRPr="001E1B20">
        <w:rPr>
          <w:rFonts w:asciiTheme="minorHAnsi" w:eastAsiaTheme="minorEastAsia" w:hAnsiTheme="minorHAnsi"/>
          <w:b/>
          <w:bCs/>
          <w:noProof/>
          <w:color w:val="000000" w:themeColor="text1"/>
          <w:sz w:val="18"/>
          <w:szCs w:val="18"/>
        </w:rPr>
        <w:t>1</w:t>
      </w:r>
      <w:r w:rsidRPr="001E1B20">
        <w:rPr>
          <w:rFonts w:asciiTheme="minorHAnsi" w:eastAsiaTheme="minorEastAsia" w:hAnsiTheme="minorHAnsi"/>
          <w:b/>
          <w:bCs/>
          <w:color w:val="000000" w:themeColor="text1"/>
          <w:sz w:val="18"/>
          <w:szCs w:val="18"/>
        </w:rPr>
        <w:fldChar w:fldCharType="end"/>
      </w:r>
      <w:r w:rsidRPr="001E1B20">
        <w:rPr>
          <w:rFonts w:asciiTheme="minorHAnsi" w:eastAsiaTheme="minorEastAsia" w:hAnsiTheme="minorHAnsi"/>
          <w:b/>
          <w:bCs/>
          <w:color w:val="000000" w:themeColor="text1"/>
          <w:sz w:val="18"/>
          <w:szCs w:val="18"/>
        </w:rPr>
        <w:t xml:space="preserve"> Types of </w:t>
      </w:r>
      <w:r w:rsidR="00C67737" w:rsidRPr="001E1B20">
        <w:rPr>
          <w:rFonts w:asciiTheme="minorHAnsi" w:eastAsiaTheme="minorEastAsia" w:hAnsiTheme="minorHAnsi"/>
          <w:b/>
          <w:bCs/>
          <w:color w:val="000000" w:themeColor="text1"/>
          <w:sz w:val="18"/>
          <w:szCs w:val="18"/>
        </w:rPr>
        <w:t>Communication (</w:t>
      </w:r>
      <w:proofErr w:type="spellStart"/>
      <w:r w:rsidRPr="001E1B20">
        <w:rPr>
          <w:rFonts w:asciiTheme="minorHAnsi" w:eastAsiaTheme="minorEastAsia" w:hAnsiTheme="minorHAnsi"/>
          <w:b/>
          <w:bCs/>
          <w:color w:val="000000" w:themeColor="text1"/>
          <w:sz w:val="18"/>
          <w:szCs w:val="18"/>
        </w:rPr>
        <w:t>Maund</w:t>
      </w:r>
      <w:proofErr w:type="spellEnd"/>
      <w:r w:rsidRPr="001E1B20">
        <w:rPr>
          <w:rFonts w:asciiTheme="minorHAnsi" w:eastAsiaTheme="minorEastAsia" w:hAnsiTheme="minorHAnsi"/>
          <w:b/>
          <w:bCs/>
          <w:color w:val="000000" w:themeColor="text1"/>
          <w:sz w:val="18"/>
          <w:szCs w:val="18"/>
        </w:rPr>
        <w:t xml:space="preserve"> et al., 2017)</w:t>
      </w:r>
    </w:p>
    <w:p w14:paraId="269D3789" w14:textId="77777777" w:rsidR="006862E2" w:rsidRPr="001E1B20" w:rsidRDefault="006862E2" w:rsidP="006862E2">
      <w:pPr>
        <w:numPr>
          <w:ilvl w:val="0"/>
          <w:numId w:val="1"/>
        </w:numPr>
        <w:spacing w:line="360" w:lineRule="auto"/>
        <w:contextualSpacing/>
        <w:jc w:val="both"/>
        <w:rPr>
          <w:rFonts w:asciiTheme="minorHAnsi" w:eastAsiaTheme="minorEastAsia" w:hAnsiTheme="minorHAnsi"/>
          <w:color w:val="000000" w:themeColor="text1"/>
        </w:rPr>
      </w:pPr>
      <w:r w:rsidRPr="001E1B20">
        <w:rPr>
          <w:rFonts w:asciiTheme="minorHAnsi" w:eastAsiaTheme="minorEastAsia" w:hAnsiTheme="minorHAnsi"/>
          <w:b/>
          <w:color w:val="000000" w:themeColor="text1"/>
        </w:rPr>
        <w:t>Written and Oral Communication</w:t>
      </w:r>
      <w:r w:rsidRPr="001E1B20">
        <w:rPr>
          <w:rFonts w:asciiTheme="minorHAnsi" w:eastAsiaTheme="minorEastAsia" w:hAnsiTheme="minorHAnsi"/>
          <w:color w:val="000000" w:themeColor="text1"/>
        </w:rPr>
        <w:t xml:space="preserve">:  The communication that contains written words, drawings, charts, or any other symbols that contains some meaning to the receiver is written communication. This is the way of formal communication within the organization that can be recorded and stored for later references. Oral communications are conversations using the mouth and can be done face to face or over telephonic </w:t>
      </w:r>
      <w:r w:rsidRPr="001E1B20">
        <w:rPr>
          <w:rFonts w:asciiTheme="minorHAnsi" w:eastAsiaTheme="minorEastAsia" w:hAnsiTheme="minorHAnsi"/>
          <w:color w:val="000000" w:themeColor="text1"/>
        </w:rPr>
        <w:lastRenderedPageBreak/>
        <w:t>conversations. In business, oral conversations can be speeches, discussions, or presentations.</w:t>
      </w:r>
    </w:p>
    <w:p w14:paraId="269D378A" w14:textId="60C7B782" w:rsidR="006862E2" w:rsidRPr="001E1B20" w:rsidRDefault="006862E2" w:rsidP="006862E2">
      <w:pPr>
        <w:numPr>
          <w:ilvl w:val="0"/>
          <w:numId w:val="1"/>
        </w:numPr>
        <w:spacing w:line="360" w:lineRule="auto"/>
        <w:contextualSpacing/>
        <w:jc w:val="both"/>
        <w:rPr>
          <w:rFonts w:asciiTheme="minorHAnsi" w:eastAsiaTheme="minorEastAsia" w:hAnsiTheme="minorHAnsi"/>
          <w:color w:val="000000" w:themeColor="text1"/>
        </w:rPr>
      </w:pPr>
      <w:r w:rsidRPr="001E1B20">
        <w:rPr>
          <w:rFonts w:asciiTheme="minorHAnsi" w:eastAsiaTheme="minorEastAsia" w:hAnsiTheme="minorHAnsi"/>
          <w:b/>
          <w:color w:val="000000" w:themeColor="text1"/>
        </w:rPr>
        <w:t>Formal and Informal</w:t>
      </w:r>
      <w:r w:rsidRPr="001E1B20">
        <w:rPr>
          <w:rFonts w:asciiTheme="minorHAnsi" w:eastAsiaTheme="minorEastAsia" w:hAnsiTheme="minorHAnsi"/>
          <w:color w:val="000000" w:themeColor="text1"/>
        </w:rPr>
        <w:t xml:space="preserve">: In any organization, formal communication comprises the majority of the </w:t>
      </w:r>
      <w:r w:rsidR="00C67737" w:rsidRPr="001E1B20">
        <w:rPr>
          <w:rFonts w:asciiTheme="minorHAnsi" w:eastAsiaTheme="minorEastAsia" w:hAnsiTheme="minorHAnsi"/>
          <w:color w:val="000000" w:themeColor="text1"/>
        </w:rPr>
        <w:t>communication (</w:t>
      </w:r>
      <w:r w:rsidRPr="001E1B20">
        <w:rPr>
          <w:rFonts w:asciiTheme="minorHAnsi" w:eastAsiaTheme="minorEastAsia" w:hAnsiTheme="minorHAnsi"/>
          <w:color w:val="000000" w:themeColor="text1"/>
        </w:rPr>
        <w:t xml:space="preserve">Fielding,1993). They are structured and are designed to maintain a controlled and channel transmission so that the information is clear to the receiver. Informal communication does not have any structure and can be anything that the sender wishes it to be. The words of formal communication are chosen carefully to remain smooth and orderly flow of </w:t>
      </w:r>
      <w:r w:rsidR="00C67737" w:rsidRPr="001E1B20">
        <w:rPr>
          <w:rFonts w:asciiTheme="minorHAnsi" w:eastAsiaTheme="minorEastAsia" w:hAnsiTheme="minorHAnsi"/>
          <w:color w:val="000000" w:themeColor="text1"/>
        </w:rPr>
        <w:t>information (</w:t>
      </w:r>
      <w:r w:rsidRPr="001E1B20">
        <w:rPr>
          <w:rFonts w:asciiTheme="minorHAnsi" w:eastAsiaTheme="minorEastAsia" w:hAnsiTheme="minorHAnsi"/>
          <w:color w:val="000000" w:themeColor="text1"/>
        </w:rPr>
        <w:t xml:space="preserve">Quirke,2016).  </w:t>
      </w:r>
    </w:p>
    <w:p w14:paraId="269D378B" w14:textId="01CBC786" w:rsidR="006862E2" w:rsidRPr="001E1B20" w:rsidRDefault="006862E2" w:rsidP="006862E2">
      <w:pPr>
        <w:numPr>
          <w:ilvl w:val="0"/>
          <w:numId w:val="1"/>
        </w:numPr>
        <w:spacing w:line="360" w:lineRule="auto"/>
        <w:contextualSpacing/>
        <w:jc w:val="both"/>
        <w:rPr>
          <w:rFonts w:asciiTheme="minorHAnsi" w:eastAsiaTheme="minorEastAsia" w:hAnsiTheme="minorHAnsi"/>
          <w:color w:val="000000" w:themeColor="text1"/>
        </w:rPr>
      </w:pPr>
      <w:r w:rsidRPr="001E1B20">
        <w:rPr>
          <w:rFonts w:asciiTheme="minorHAnsi" w:eastAsiaTheme="minorEastAsia" w:hAnsiTheme="minorHAnsi"/>
          <w:b/>
          <w:color w:val="000000" w:themeColor="text1"/>
        </w:rPr>
        <w:t>Internal and External</w:t>
      </w:r>
      <w:r w:rsidRPr="001E1B20">
        <w:rPr>
          <w:rFonts w:asciiTheme="minorHAnsi" w:eastAsiaTheme="minorEastAsia" w:hAnsiTheme="minorHAnsi"/>
          <w:color w:val="000000" w:themeColor="text1"/>
        </w:rPr>
        <w:t xml:space="preserve">: The communications that are passed within the organization are internal, and the information is distributed to various departments and employees. Internal communication can be through letters, instructions, reports, and meetings. External communication is for the customers, suppliers, and other stakeholders that are outside the boundary of the organization. It can be through advertising, press release, letters, etc. External communication helps the organization to maintain a rapport with the parties that has an essential contribution to achieving the organizational goals and </w:t>
      </w:r>
      <w:r w:rsidR="00C67737" w:rsidRPr="001E1B20">
        <w:rPr>
          <w:rFonts w:asciiTheme="minorHAnsi" w:eastAsiaTheme="minorEastAsia" w:hAnsiTheme="minorHAnsi"/>
          <w:color w:val="000000" w:themeColor="text1"/>
        </w:rPr>
        <w:t>objectives (</w:t>
      </w:r>
      <w:r w:rsidRPr="001E1B20">
        <w:rPr>
          <w:rFonts w:asciiTheme="minorHAnsi" w:eastAsiaTheme="minorEastAsia" w:hAnsiTheme="minorHAnsi"/>
          <w:color w:val="000000" w:themeColor="text1"/>
        </w:rPr>
        <w:t>Angella,2016).</w:t>
      </w:r>
    </w:p>
    <w:p w14:paraId="269D378C" w14:textId="77777777" w:rsidR="006862E2" w:rsidRPr="001E1B20" w:rsidRDefault="006862E2" w:rsidP="006862E2">
      <w:pPr>
        <w:spacing w:line="360" w:lineRule="auto"/>
        <w:ind w:left="720"/>
        <w:contextualSpacing/>
        <w:jc w:val="both"/>
        <w:rPr>
          <w:rFonts w:asciiTheme="minorHAnsi" w:eastAsiaTheme="minorEastAsia" w:hAnsiTheme="minorHAnsi"/>
          <w:color w:val="000000" w:themeColor="text1"/>
        </w:rPr>
        <w:sectPr w:rsidR="006862E2" w:rsidRPr="001E1B20">
          <w:pgSz w:w="12240" w:h="15840"/>
          <w:pgMar w:top="1440" w:right="1440" w:bottom="1440" w:left="1440" w:header="720" w:footer="720" w:gutter="0"/>
          <w:cols w:space="720"/>
          <w:docGrid w:linePitch="360"/>
        </w:sectPr>
      </w:pPr>
    </w:p>
    <w:p w14:paraId="269D378D" w14:textId="77777777" w:rsidR="006862E2" w:rsidRPr="001E1B20" w:rsidRDefault="006862E2" w:rsidP="006862E2">
      <w:pPr>
        <w:keepNext/>
        <w:keepLines/>
        <w:spacing w:before="320" w:after="40" w:line="360" w:lineRule="auto"/>
        <w:jc w:val="both"/>
        <w:outlineLvl w:val="0"/>
        <w:rPr>
          <w:rFonts w:asciiTheme="minorHAnsi" w:eastAsiaTheme="majorEastAsia" w:hAnsiTheme="minorHAnsi" w:cstheme="majorBidi"/>
          <w:b/>
          <w:bCs/>
          <w:caps/>
          <w:color w:val="000000" w:themeColor="text1"/>
          <w:spacing w:val="4"/>
          <w:sz w:val="28"/>
          <w:szCs w:val="28"/>
        </w:rPr>
      </w:pPr>
      <w:bookmarkStart w:id="2" w:name="_Toc39163772"/>
      <w:r w:rsidRPr="001E1B20">
        <w:rPr>
          <w:rFonts w:asciiTheme="minorHAnsi" w:eastAsiaTheme="majorEastAsia" w:hAnsiTheme="minorHAnsi" w:cstheme="majorBidi"/>
          <w:b/>
          <w:bCs/>
          <w:caps/>
          <w:color w:val="000000" w:themeColor="text1"/>
          <w:spacing w:val="4"/>
          <w:sz w:val="28"/>
          <w:szCs w:val="28"/>
        </w:rPr>
        <w:lastRenderedPageBreak/>
        <w:t>Verbal VS. Non-Verbal Communication:</w:t>
      </w:r>
      <w:bookmarkEnd w:id="2"/>
    </w:p>
    <w:p w14:paraId="269D378E" w14:textId="77777777" w:rsidR="006862E2" w:rsidRPr="001E1B20" w:rsidRDefault="006862E2" w:rsidP="006862E2">
      <w:pPr>
        <w:spacing w:line="360" w:lineRule="auto"/>
        <w:jc w:val="both"/>
        <w:rPr>
          <w:rFonts w:asciiTheme="minorHAnsi" w:eastAsiaTheme="minorEastAsia" w:hAnsiTheme="minorHAnsi"/>
          <w:color w:val="000000" w:themeColor="text1"/>
        </w:rPr>
      </w:pPr>
      <w:r w:rsidRPr="001E1B20">
        <w:rPr>
          <w:rFonts w:asciiTheme="minorHAnsi" w:eastAsiaTheme="minorEastAsia" w:hAnsiTheme="minorHAnsi"/>
          <w:noProof/>
          <w:color w:val="000000" w:themeColor="text1"/>
        </w:rPr>
        <w:drawing>
          <wp:inline distT="0" distB="0" distL="0" distR="0" wp14:anchorId="269D37CC" wp14:editId="269D37CD">
            <wp:extent cx="5229225" cy="2867025"/>
            <wp:effectExtent l="0" t="0" r="15875"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269D378F" w14:textId="77777777" w:rsidR="006862E2" w:rsidRPr="001E1B20" w:rsidRDefault="006862E2" w:rsidP="006862E2">
      <w:pPr>
        <w:numPr>
          <w:ilvl w:val="0"/>
          <w:numId w:val="1"/>
        </w:numPr>
        <w:spacing w:line="360" w:lineRule="auto"/>
        <w:contextualSpacing/>
        <w:jc w:val="both"/>
        <w:rPr>
          <w:rFonts w:asciiTheme="minorHAnsi" w:eastAsiaTheme="minorEastAsia" w:hAnsiTheme="minorHAnsi"/>
          <w:color w:val="000000" w:themeColor="text1"/>
        </w:rPr>
      </w:pPr>
      <w:r w:rsidRPr="001E1B20">
        <w:rPr>
          <w:rFonts w:asciiTheme="minorHAnsi" w:eastAsiaTheme="minorEastAsia" w:hAnsiTheme="minorHAnsi"/>
          <w:b/>
          <w:color w:val="000000" w:themeColor="text1"/>
        </w:rPr>
        <w:t>Verbal Communication</w:t>
      </w:r>
      <w:r w:rsidRPr="001E1B20">
        <w:rPr>
          <w:rFonts w:asciiTheme="minorHAnsi" w:eastAsiaTheme="minorEastAsia" w:hAnsiTheme="minorHAnsi"/>
          <w:color w:val="000000" w:themeColor="text1"/>
        </w:rPr>
        <w:t>: The communication that is done through speaking to each other orally is known as verbal communication, which can be done through face to face or over distance using the technology. This medium is the most widely used in the organization because it allows us to understand the tone, emotion, or seriousness of the subject (Belbin,2010). This type of communication is instant and cannot be stored for later references.</w:t>
      </w:r>
    </w:p>
    <w:p w14:paraId="269D3790" w14:textId="6EBD1F66" w:rsidR="006862E2" w:rsidRPr="001E1B20" w:rsidRDefault="006862E2" w:rsidP="006862E2">
      <w:pPr>
        <w:numPr>
          <w:ilvl w:val="0"/>
          <w:numId w:val="1"/>
        </w:numPr>
        <w:spacing w:line="360" w:lineRule="auto"/>
        <w:contextualSpacing/>
        <w:jc w:val="both"/>
        <w:rPr>
          <w:rFonts w:asciiTheme="minorHAnsi" w:eastAsiaTheme="minorEastAsia" w:hAnsiTheme="minorHAnsi"/>
          <w:color w:val="000000" w:themeColor="text1"/>
        </w:rPr>
      </w:pPr>
      <w:r w:rsidRPr="001E1B20">
        <w:rPr>
          <w:rFonts w:asciiTheme="minorHAnsi" w:eastAsiaTheme="minorEastAsia" w:hAnsiTheme="minorHAnsi"/>
          <w:b/>
          <w:color w:val="000000" w:themeColor="text1"/>
        </w:rPr>
        <w:t xml:space="preserve">Non-verbal Communication: </w:t>
      </w:r>
      <w:r w:rsidRPr="001E1B20">
        <w:rPr>
          <w:rFonts w:asciiTheme="minorHAnsi" w:eastAsiaTheme="minorEastAsia" w:hAnsiTheme="minorHAnsi"/>
          <w:color w:val="000000" w:themeColor="text1"/>
        </w:rPr>
        <w:t xml:space="preserve">This type of communication is indirect, where the receiver </w:t>
      </w:r>
      <w:r w:rsidR="001E1B20" w:rsidRPr="001E1B20">
        <w:rPr>
          <w:rFonts w:asciiTheme="minorHAnsi" w:eastAsiaTheme="minorEastAsia" w:hAnsiTheme="minorHAnsi"/>
          <w:color w:val="000000" w:themeColor="text1"/>
        </w:rPr>
        <w:t>sees</w:t>
      </w:r>
      <w:r w:rsidRPr="001E1B20">
        <w:rPr>
          <w:rFonts w:asciiTheme="minorHAnsi" w:eastAsiaTheme="minorEastAsia" w:hAnsiTheme="minorHAnsi"/>
          <w:color w:val="000000" w:themeColor="text1"/>
        </w:rPr>
        <w:t xml:space="preserve"> the sender and makes an assumption of what is being communicated. It can be through gestures, body movements, or subtle clues that drive meaning to the receiver (Goman,2011).</w:t>
      </w:r>
    </w:p>
    <w:p w14:paraId="269D3791" w14:textId="77777777" w:rsidR="006862E2" w:rsidRPr="001E1B20" w:rsidRDefault="006862E2" w:rsidP="006862E2">
      <w:pPr>
        <w:spacing w:line="360" w:lineRule="auto"/>
        <w:jc w:val="both"/>
        <w:rPr>
          <w:rFonts w:asciiTheme="minorHAnsi" w:eastAsiaTheme="minorEastAsia" w:hAnsiTheme="minorHAnsi"/>
          <w:color w:val="000000" w:themeColor="text1"/>
        </w:rPr>
      </w:pPr>
      <w:r w:rsidRPr="001E1B20">
        <w:rPr>
          <w:rFonts w:asciiTheme="minorHAnsi" w:eastAsiaTheme="minorEastAsia" w:hAnsiTheme="minorHAnsi"/>
          <w:color w:val="000000" w:themeColor="text1"/>
        </w:rPr>
        <w:t>In my organization, verbal communications and non-verbal communications are used based on the situation. There are some patients who have difficulty in making verbal communication, so the non-verbal communication method becomes instrumental in making them understand. Nevertheless, providing the care services requires to make verbal communication with them effectively to make the service quality excellent.</w:t>
      </w:r>
    </w:p>
    <w:p w14:paraId="269D3792" w14:textId="77777777" w:rsidR="006862E2" w:rsidRPr="001E1B20" w:rsidRDefault="006862E2" w:rsidP="006862E2">
      <w:pPr>
        <w:keepNext/>
        <w:keepLines/>
        <w:spacing w:before="320" w:after="40" w:line="360" w:lineRule="auto"/>
        <w:jc w:val="both"/>
        <w:outlineLvl w:val="0"/>
        <w:rPr>
          <w:rFonts w:asciiTheme="minorHAnsi" w:eastAsiaTheme="majorEastAsia" w:hAnsiTheme="minorHAnsi" w:cstheme="majorBidi"/>
          <w:b/>
          <w:bCs/>
          <w:caps/>
          <w:color w:val="000000" w:themeColor="text1"/>
          <w:spacing w:val="4"/>
          <w:sz w:val="28"/>
          <w:szCs w:val="28"/>
        </w:rPr>
      </w:pPr>
      <w:bookmarkStart w:id="3" w:name="_Toc39163773"/>
      <w:r w:rsidRPr="001E1B20">
        <w:rPr>
          <w:rFonts w:asciiTheme="minorHAnsi" w:eastAsiaTheme="majorEastAsia" w:hAnsiTheme="minorHAnsi" w:cstheme="majorBidi"/>
          <w:b/>
          <w:bCs/>
          <w:caps/>
          <w:color w:val="000000" w:themeColor="text1"/>
          <w:spacing w:val="4"/>
          <w:sz w:val="28"/>
          <w:szCs w:val="28"/>
        </w:rPr>
        <w:lastRenderedPageBreak/>
        <w:t>Theories of Communication</w:t>
      </w:r>
      <w:bookmarkEnd w:id="3"/>
    </w:p>
    <w:p w14:paraId="269D3793" w14:textId="77777777" w:rsidR="006862E2" w:rsidRPr="001E1B20" w:rsidRDefault="006862E2" w:rsidP="006862E2">
      <w:pPr>
        <w:spacing w:line="360" w:lineRule="auto"/>
        <w:jc w:val="both"/>
        <w:rPr>
          <w:rFonts w:asciiTheme="minorHAnsi" w:eastAsiaTheme="minorEastAsia" w:hAnsiTheme="minorHAnsi"/>
          <w:color w:val="000000" w:themeColor="text1"/>
        </w:rPr>
      </w:pPr>
      <w:r w:rsidRPr="001E1B20">
        <w:rPr>
          <w:rFonts w:asciiTheme="minorHAnsi" w:eastAsiaTheme="minorEastAsia" w:hAnsiTheme="minorHAnsi"/>
          <w:color w:val="000000" w:themeColor="text1"/>
        </w:rPr>
        <w:t>There are many theories are models that are instrumental in designing at making the communication effective by understanding how the communication works by going deep (Fielding,2006). A few of the essential theories and models are discussed below:</w:t>
      </w:r>
    </w:p>
    <w:p w14:paraId="269D3794" w14:textId="77777777" w:rsidR="006862E2" w:rsidRPr="001E1B20" w:rsidRDefault="006862E2" w:rsidP="006862E2">
      <w:pPr>
        <w:spacing w:line="360" w:lineRule="auto"/>
        <w:jc w:val="both"/>
        <w:rPr>
          <w:rFonts w:asciiTheme="minorHAnsi" w:eastAsiaTheme="minorEastAsia" w:hAnsiTheme="minorHAnsi"/>
          <w:color w:val="000000" w:themeColor="text1"/>
        </w:rPr>
      </w:pPr>
    </w:p>
    <w:p w14:paraId="269D3795" w14:textId="77777777" w:rsidR="006862E2" w:rsidRPr="001E1B20" w:rsidRDefault="006862E2" w:rsidP="006862E2">
      <w:pPr>
        <w:numPr>
          <w:ilvl w:val="0"/>
          <w:numId w:val="2"/>
        </w:numPr>
        <w:spacing w:line="360" w:lineRule="auto"/>
        <w:contextualSpacing/>
        <w:jc w:val="both"/>
        <w:rPr>
          <w:rFonts w:asciiTheme="minorHAnsi" w:eastAsiaTheme="minorEastAsia" w:hAnsiTheme="minorHAnsi"/>
          <w:b/>
          <w:color w:val="000000" w:themeColor="text1"/>
        </w:rPr>
      </w:pPr>
      <w:r w:rsidRPr="001E1B20">
        <w:rPr>
          <w:rFonts w:asciiTheme="minorHAnsi" w:eastAsiaTheme="minorEastAsia" w:hAnsiTheme="minorHAnsi"/>
          <w:b/>
          <w:color w:val="000000" w:themeColor="text1"/>
        </w:rPr>
        <w:t>Schramm's Model of Communication:</w:t>
      </w:r>
    </w:p>
    <w:p w14:paraId="269D3796" w14:textId="77777777" w:rsidR="006862E2" w:rsidRPr="001E1B20" w:rsidRDefault="006862E2" w:rsidP="006862E2">
      <w:pPr>
        <w:keepNext/>
        <w:spacing w:line="360" w:lineRule="auto"/>
        <w:jc w:val="center"/>
        <w:rPr>
          <w:rFonts w:asciiTheme="minorHAnsi" w:eastAsiaTheme="minorEastAsia" w:hAnsiTheme="minorHAnsi"/>
          <w:color w:val="000000" w:themeColor="text1"/>
        </w:rPr>
      </w:pPr>
      <w:r w:rsidRPr="001E1B20">
        <w:rPr>
          <w:rFonts w:asciiTheme="minorHAnsi" w:eastAsiaTheme="minorEastAsia" w:hAnsiTheme="minorHAnsi"/>
          <w:noProof/>
          <w:color w:val="000000" w:themeColor="text1"/>
        </w:rPr>
        <w:drawing>
          <wp:inline distT="0" distB="0" distL="0" distR="0" wp14:anchorId="269D37CE" wp14:editId="269D37CF">
            <wp:extent cx="4442335" cy="3214048"/>
            <wp:effectExtent l="0" t="0" r="0" b="5715"/>
            <wp:docPr id="8195" name="Picture 5" descr="C:\Documents and Settings\Andrew.ANDREWS-WORK-DE\My Documents\Handouts\Communication\Communication Models_files\Schramms%20Model%2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5" name="Picture 5" descr="C:\Documents and Settings\Andrew.ANDREWS-WORK-DE\My Documents\Handouts\Communication\Communication Models_files\Schramms%20Model%202.gif"/>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454590" cy="3222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269D3797" w14:textId="361EAAB5" w:rsidR="006862E2" w:rsidRPr="001E1B20" w:rsidRDefault="006862E2" w:rsidP="006862E2">
      <w:pPr>
        <w:spacing w:line="360" w:lineRule="auto"/>
        <w:jc w:val="center"/>
        <w:rPr>
          <w:rFonts w:asciiTheme="minorHAnsi" w:eastAsiaTheme="minorEastAsia" w:hAnsiTheme="minorHAnsi"/>
          <w:b/>
          <w:bCs/>
          <w:color w:val="000000" w:themeColor="text1"/>
          <w:sz w:val="18"/>
          <w:szCs w:val="18"/>
        </w:rPr>
      </w:pPr>
      <w:r w:rsidRPr="001E1B20">
        <w:rPr>
          <w:rFonts w:asciiTheme="minorHAnsi" w:eastAsiaTheme="minorEastAsia" w:hAnsiTheme="minorHAnsi"/>
          <w:b/>
          <w:bCs/>
          <w:color w:val="000000" w:themeColor="text1"/>
          <w:sz w:val="18"/>
          <w:szCs w:val="18"/>
        </w:rPr>
        <w:t xml:space="preserve">Figure </w:t>
      </w:r>
      <w:r w:rsidRPr="001E1B20">
        <w:rPr>
          <w:rFonts w:asciiTheme="minorHAnsi" w:eastAsiaTheme="minorEastAsia" w:hAnsiTheme="minorHAnsi"/>
          <w:b/>
          <w:bCs/>
          <w:color w:val="000000" w:themeColor="text1"/>
          <w:sz w:val="18"/>
          <w:szCs w:val="18"/>
        </w:rPr>
        <w:fldChar w:fldCharType="begin"/>
      </w:r>
      <w:r w:rsidRPr="001E1B20">
        <w:rPr>
          <w:rFonts w:asciiTheme="minorHAnsi" w:eastAsiaTheme="minorEastAsia" w:hAnsiTheme="minorHAnsi"/>
          <w:b/>
          <w:bCs/>
          <w:color w:val="000000" w:themeColor="text1"/>
          <w:sz w:val="18"/>
          <w:szCs w:val="18"/>
        </w:rPr>
        <w:instrText xml:space="preserve"> SEQ Figure \* ARABIC </w:instrText>
      </w:r>
      <w:r w:rsidRPr="001E1B20">
        <w:rPr>
          <w:rFonts w:asciiTheme="minorHAnsi" w:eastAsiaTheme="minorEastAsia" w:hAnsiTheme="minorHAnsi"/>
          <w:b/>
          <w:bCs/>
          <w:color w:val="000000" w:themeColor="text1"/>
          <w:sz w:val="18"/>
          <w:szCs w:val="18"/>
        </w:rPr>
        <w:fldChar w:fldCharType="separate"/>
      </w:r>
      <w:r w:rsidRPr="001E1B20">
        <w:rPr>
          <w:rFonts w:asciiTheme="minorHAnsi" w:eastAsiaTheme="minorEastAsia" w:hAnsiTheme="minorHAnsi"/>
          <w:b/>
          <w:bCs/>
          <w:noProof/>
          <w:color w:val="000000" w:themeColor="text1"/>
          <w:sz w:val="18"/>
          <w:szCs w:val="18"/>
        </w:rPr>
        <w:t>2</w:t>
      </w:r>
      <w:r w:rsidRPr="001E1B20">
        <w:rPr>
          <w:rFonts w:asciiTheme="minorHAnsi" w:eastAsiaTheme="minorEastAsia" w:hAnsiTheme="minorHAnsi"/>
          <w:b/>
          <w:bCs/>
          <w:color w:val="000000" w:themeColor="text1"/>
          <w:sz w:val="18"/>
          <w:szCs w:val="18"/>
        </w:rPr>
        <w:fldChar w:fldCharType="end"/>
      </w:r>
      <w:r w:rsidRPr="001E1B20">
        <w:rPr>
          <w:rFonts w:asciiTheme="minorHAnsi" w:eastAsiaTheme="minorEastAsia" w:hAnsiTheme="minorHAnsi"/>
          <w:b/>
          <w:bCs/>
          <w:color w:val="000000" w:themeColor="text1"/>
          <w:sz w:val="18"/>
          <w:szCs w:val="18"/>
        </w:rPr>
        <w:t xml:space="preserve"> Schramm's Model of </w:t>
      </w:r>
      <w:r w:rsidR="00C67737" w:rsidRPr="001E1B20">
        <w:rPr>
          <w:rFonts w:asciiTheme="minorHAnsi" w:eastAsiaTheme="minorEastAsia" w:hAnsiTheme="minorHAnsi"/>
          <w:b/>
          <w:bCs/>
          <w:color w:val="000000" w:themeColor="text1"/>
          <w:sz w:val="18"/>
          <w:szCs w:val="18"/>
        </w:rPr>
        <w:t>Communication (</w:t>
      </w:r>
      <w:r w:rsidRPr="001E1B20">
        <w:rPr>
          <w:rFonts w:asciiTheme="minorHAnsi" w:eastAsiaTheme="minorEastAsia" w:hAnsiTheme="minorHAnsi"/>
          <w:b/>
          <w:bCs/>
          <w:color w:val="000000" w:themeColor="text1"/>
          <w:sz w:val="18"/>
          <w:szCs w:val="18"/>
        </w:rPr>
        <w:t>Fielding,2006)</w:t>
      </w:r>
    </w:p>
    <w:p w14:paraId="269D3798" w14:textId="523F52BE" w:rsidR="006862E2" w:rsidRPr="001E1B20" w:rsidRDefault="006862E2" w:rsidP="006862E2">
      <w:pPr>
        <w:spacing w:line="360" w:lineRule="auto"/>
        <w:jc w:val="both"/>
        <w:rPr>
          <w:rFonts w:asciiTheme="minorHAnsi" w:eastAsiaTheme="minorEastAsia" w:hAnsiTheme="minorHAnsi"/>
          <w:color w:val="000000" w:themeColor="text1"/>
        </w:rPr>
      </w:pPr>
      <w:r w:rsidRPr="001E1B20">
        <w:rPr>
          <w:rFonts w:asciiTheme="minorHAnsi" w:eastAsiaTheme="minorEastAsia" w:hAnsiTheme="minorHAnsi"/>
          <w:color w:val="000000" w:themeColor="text1"/>
        </w:rPr>
        <w:t>Schramm's Model of Communication is a classical communication theory where the approach is cyclical in nature. According to this model, the communications are two way between a sender and receiver where the process is continuously decoding and encoding the message by both parties (</w:t>
      </w:r>
      <w:proofErr w:type="spellStart"/>
      <w:r w:rsidRPr="001E1B20">
        <w:rPr>
          <w:rFonts w:asciiTheme="minorHAnsi" w:eastAsiaTheme="minorEastAsia" w:hAnsiTheme="minorHAnsi"/>
          <w:color w:val="000000" w:themeColor="text1"/>
        </w:rPr>
        <w:t>Maund</w:t>
      </w:r>
      <w:proofErr w:type="spellEnd"/>
      <w:r w:rsidRPr="001E1B20">
        <w:rPr>
          <w:rFonts w:asciiTheme="minorHAnsi" w:eastAsiaTheme="minorEastAsia" w:hAnsiTheme="minorHAnsi"/>
          <w:color w:val="000000" w:themeColor="text1"/>
        </w:rPr>
        <w:t xml:space="preserve"> et al.,2017). The communication takes place in the traditional way in a circular method described in figure 2. This model fails to identify the problems of the communications and only provides an understanding of how the communication takes place between people. But the important thing to learn from this theory is that the sender encodes the message and sends to the receiver who decodes the message and interprets it according to their perceptions. The message may get distorted and changed by the </w:t>
      </w:r>
      <w:r w:rsidR="00C67737" w:rsidRPr="001E1B20">
        <w:rPr>
          <w:rFonts w:asciiTheme="minorHAnsi" w:eastAsiaTheme="minorEastAsia" w:hAnsiTheme="minorHAnsi"/>
          <w:color w:val="000000" w:themeColor="text1"/>
        </w:rPr>
        <w:t>interpreter (</w:t>
      </w:r>
      <w:r w:rsidRPr="001E1B20">
        <w:rPr>
          <w:rFonts w:asciiTheme="minorHAnsi" w:eastAsiaTheme="minorEastAsia" w:hAnsiTheme="minorHAnsi"/>
          <w:color w:val="000000" w:themeColor="text1"/>
        </w:rPr>
        <w:t>Baba,2012).</w:t>
      </w:r>
    </w:p>
    <w:p w14:paraId="269D3799" w14:textId="77777777" w:rsidR="006862E2" w:rsidRPr="001E1B20" w:rsidRDefault="006862E2" w:rsidP="006862E2">
      <w:pPr>
        <w:numPr>
          <w:ilvl w:val="0"/>
          <w:numId w:val="2"/>
        </w:numPr>
        <w:spacing w:line="360" w:lineRule="auto"/>
        <w:contextualSpacing/>
        <w:jc w:val="both"/>
        <w:rPr>
          <w:rFonts w:asciiTheme="minorHAnsi" w:eastAsiaTheme="minorEastAsia" w:hAnsiTheme="minorHAnsi"/>
          <w:b/>
          <w:color w:val="000000" w:themeColor="text1"/>
        </w:rPr>
      </w:pPr>
      <w:r w:rsidRPr="001E1B20">
        <w:rPr>
          <w:rFonts w:asciiTheme="minorHAnsi" w:eastAsiaTheme="minorEastAsia" w:hAnsiTheme="minorHAnsi"/>
          <w:b/>
          <w:color w:val="000000" w:themeColor="text1"/>
        </w:rPr>
        <w:lastRenderedPageBreak/>
        <w:t>Shannon-Weaver Model of Communication</w:t>
      </w:r>
    </w:p>
    <w:p w14:paraId="269D379A" w14:textId="77777777" w:rsidR="006862E2" w:rsidRPr="001E1B20" w:rsidRDefault="006862E2" w:rsidP="006862E2">
      <w:pPr>
        <w:keepNext/>
        <w:spacing w:line="360" w:lineRule="auto"/>
        <w:ind w:left="720"/>
        <w:contextualSpacing/>
        <w:jc w:val="center"/>
        <w:rPr>
          <w:rFonts w:asciiTheme="minorHAnsi" w:eastAsiaTheme="minorEastAsia" w:hAnsiTheme="minorHAnsi"/>
          <w:color w:val="000000" w:themeColor="text1"/>
        </w:rPr>
      </w:pPr>
      <w:r w:rsidRPr="001E1B20">
        <w:rPr>
          <w:rFonts w:asciiTheme="minorHAnsi" w:eastAsiaTheme="minorEastAsia" w:hAnsiTheme="minorHAnsi"/>
          <w:noProof/>
          <w:color w:val="000000" w:themeColor="text1"/>
        </w:rPr>
        <w:drawing>
          <wp:inline distT="0" distB="0" distL="0" distR="0" wp14:anchorId="269D37D0" wp14:editId="269D37D1">
            <wp:extent cx="3378348" cy="2364844"/>
            <wp:effectExtent l="0" t="0" r="0" b="0"/>
            <wp:docPr id="6146" name="Picture 3" descr="C:\Documents and Settings\Andrew.ANDREWS-WORK-DE\My Documents\Handouts\Communication\Communication Models_files\Shannon-Weaver%20Mod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3" descr="C:\Documents and Settings\Andrew.ANDREWS-WORK-DE\My Documents\Handouts\Communication\Communication Models_files\Shannon-Weaver%20Model.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406051" cy="2384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269D379B" w14:textId="765F2401" w:rsidR="006862E2" w:rsidRPr="001E1B20" w:rsidRDefault="006862E2" w:rsidP="006862E2">
      <w:pPr>
        <w:spacing w:line="360" w:lineRule="auto"/>
        <w:jc w:val="center"/>
        <w:rPr>
          <w:rFonts w:asciiTheme="minorHAnsi" w:eastAsiaTheme="minorEastAsia" w:hAnsiTheme="minorHAnsi"/>
          <w:b/>
          <w:bCs/>
          <w:color w:val="000000" w:themeColor="text1"/>
          <w:sz w:val="18"/>
          <w:szCs w:val="18"/>
        </w:rPr>
      </w:pPr>
      <w:r w:rsidRPr="001E1B20">
        <w:rPr>
          <w:rFonts w:asciiTheme="minorHAnsi" w:eastAsiaTheme="minorEastAsia" w:hAnsiTheme="minorHAnsi"/>
          <w:b/>
          <w:bCs/>
          <w:color w:val="000000" w:themeColor="text1"/>
          <w:sz w:val="18"/>
          <w:szCs w:val="18"/>
        </w:rPr>
        <w:t xml:space="preserve">Figure </w:t>
      </w:r>
      <w:r w:rsidRPr="001E1B20">
        <w:rPr>
          <w:rFonts w:asciiTheme="minorHAnsi" w:eastAsiaTheme="minorEastAsia" w:hAnsiTheme="minorHAnsi"/>
          <w:b/>
          <w:bCs/>
          <w:color w:val="000000" w:themeColor="text1"/>
          <w:sz w:val="18"/>
          <w:szCs w:val="18"/>
        </w:rPr>
        <w:fldChar w:fldCharType="begin"/>
      </w:r>
      <w:r w:rsidRPr="001E1B20">
        <w:rPr>
          <w:rFonts w:asciiTheme="minorHAnsi" w:eastAsiaTheme="minorEastAsia" w:hAnsiTheme="minorHAnsi"/>
          <w:b/>
          <w:bCs/>
          <w:color w:val="000000" w:themeColor="text1"/>
          <w:sz w:val="18"/>
          <w:szCs w:val="18"/>
        </w:rPr>
        <w:instrText xml:space="preserve"> SEQ Figure \* ARABIC </w:instrText>
      </w:r>
      <w:r w:rsidRPr="001E1B20">
        <w:rPr>
          <w:rFonts w:asciiTheme="minorHAnsi" w:eastAsiaTheme="minorEastAsia" w:hAnsiTheme="minorHAnsi"/>
          <w:b/>
          <w:bCs/>
          <w:color w:val="000000" w:themeColor="text1"/>
          <w:sz w:val="18"/>
          <w:szCs w:val="18"/>
        </w:rPr>
        <w:fldChar w:fldCharType="separate"/>
      </w:r>
      <w:r w:rsidRPr="001E1B20">
        <w:rPr>
          <w:rFonts w:asciiTheme="minorHAnsi" w:eastAsiaTheme="minorEastAsia" w:hAnsiTheme="minorHAnsi"/>
          <w:b/>
          <w:bCs/>
          <w:noProof/>
          <w:color w:val="000000" w:themeColor="text1"/>
          <w:sz w:val="18"/>
          <w:szCs w:val="18"/>
        </w:rPr>
        <w:t>3</w:t>
      </w:r>
      <w:r w:rsidRPr="001E1B20">
        <w:rPr>
          <w:rFonts w:asciiTheme="minorHAnsi" w:eastAsiaTheme="minorEastAsia" w:hAnsiTheme="minorHAnsi"/>
          <w:b/>
          <w:bCs/>
          <w:color w:val="000000" w:themeColor="text1"/>
          <w:sz w:val="18"/>
          <w:szCs w:val="18"/>
        </w:rPr>
        <w:fldChar w:fldCharType="end"/>
      </w:r>
      <w:r w:rsidRPr="001E1B20">
        <w:rPr>
          <w:rFonts w:asciiTheme="minorHAnsi" w:eastAsiaTheme="minorEastAsia" w:hAnsiTheme="minorHAnsi"/>
          <w:b/>
          <w:bCs/>
          <w:color w:val="000000" w:themeColor="text1"/>
          <w:sz w:val="18"/>
          <w:szCs w:val="18"/>
        </w:rPr>
        <w:t xml:space="preserve"> Shannon-Weaver Model of </w:t>
      </w:r>
      <w:r w:rsidR="00C67737" w:rsidRPr="001E1B20">
        <w:rPr>
          <w:rFonts w:asciiTheme="minorHAnsi" w:eastAsiaTheme="minorEastAsia" w:hAnsiTheme="minorHAnsi"/>
          <w:b/>
          <w:bCs/>
          <w:color w:val="000000" w:themeColor="text1"/>
          <w:sz w:val="18"/>
          <w:szCs w:val="18"/>
        </w:rPr>
        <w:t>Communication (</w:t>
      </w:r>
      <w:r w:rsidRPr="001E1B20">
        <w:rPr>
          <w:rFonts w:asciiTheme="minorHAnsi" w:eastAsiaTheme="minorEastAsia" w:hAnsiTheme="minorHAnsi"/>
          <w:b/>
          <w:bCs/>
          <w:color w:val="000000" w:themeColor="text1"/>
          <w:sz w:val="18"/>
          <w:szCs w:val="18"/>
        </w:rPr>
        <w:t>Nelsen,2008)</w:t>
      </w:r>
    </w:p>
    <w:p w14:paraId="269D379C" w14:textId="57036799" w:rsidR="006862E2" w:rsidRPr="001E1B20" w:rsidRDefault="006862E2" w:rsidP="006862E2">
      <w:pPr>
        <w:spacing w:line="360" w:lineRule="auto"/>
        <w:ind w:left="720"/>
        <w:contextualSpacing/>
        <w:jc w:val="both"/>
        <w:rPr>
          <w:rFonts w:asciiTheme="minorHAnsi" w:eastAsiaTheme="minorEastAsia" w:hAnsiTheme="minorHAnsi"/>
          <w:color w:val="000000" w:themeColor="text1"/>
        </w:rPr>
      </w:pPr>
      <w:r w:rsidRPr="001E1B20">
        <w:rPr>
          <w:rFonts w:asciiTheme="minorHAnsi" w:eastAsiaTheme="minorEastAsia" w:hAnsiTheme="minorHAnsi"/>
          <w:color w:val="000000" w:themeColor="text1"/>
        </w:rPr>
        <w:t xml:space="preserve">This model was developed by mathematician Claude Shannon and scientist Warren Weaver in 1949. Most popularly known as information theory, the Shannon-weaver model is instrumental in explaining how the messages are not able to deliver the exact thing that was intended. The main reason for communication to be distorted is the noise in the communication </w:t>
      </w:r>
      <w:r w:rsidR="00C67737" w:rsidRPr="001E1B20">
        <w:rPr>
          <w:rFonts w:asciiTheme="minorHAnsi" w:eastAsiaTheme="minorEastAsia" w:hAnsiTheme="minorHAnsi"/>
          <w:color w:val="000000" w:themeColor="text1"/>
        </w:rPr>
        <w:t>channel (</w:t>
      </w:r>
      <w:r w:rsidRPr="001E1B20">
        <w:rPr>
          <w:rFonts w:asciiTheme="minorHAnsi" w:eastAsiaTheme="minorEastAsia" w:hAnsiTheme="minorHAnsi"/>
          <w:color w:val="000000" w:themeColor="text1"/>
        </w:rPr>
        <w:t>Nelsen,2008). The information or message is transmitted by the sender, which gets encoded and signaled into the communication channel where the message is decoded and received by the recipient. Noise is the interruptions that changes or distorts the message. The form of noise can be spelling mistakes, external sounds, or lost signal. This model can be understood by mobile phone calls where weak network signals make call drops and distortions in the words that the sender has spoken. This theory also states that feedbacks are also present in the communication where the receiver responds to the communication, and the process begins again in a cyclical form.</w:t>
      </w:r>
    </w:p>
    <w:p w14:paraId="269D379D" w14:textId="77777777" w:rsidR="006862E2" w:rsidRPr="001E1B20" w:rsidRDefault="006862E2" w:rsidP="006862E2">
      <w:pPr>
        <w:spacing w:line="360" w:lineRule="auto"/>
        <w:ind w:left="720"/>
        <w:contextualSpacing/>
        <w:jc w:val="both"/>
        <w:rPr>
          <w:rFonts w:asciiTheme="minorHAnsi" w:eastAsiaTheme="minorEastAsia" w:hAnsiTheme="minorHAnsi"/>
          <w:color w:val="000000" w:themeColor="text1"/>
        </w:rPr>
      </w:pPr>
    </w:p>
    <w:p w14:paraId="269D379E" w14:textId="77777777" w:rsidR="006862E2" w:rsidRPr="001E1B20" w:rsidRDefault="006862E2" w:rsidP="006862E2">
      <w:pPr>
        <w:spacing w:line="360" w:lineRule="auto"/>
        <w:ind w:left="720"/>
        <w:contextualSpacing/>
        <w:jc w:val="both"/>
        <w:rPr>
          <w:rFonts w:asciiTheme="minorHAnsi" w:eastAsiaTheme="minorEastAsia" w:hAnsiTheme="minorHAnsi"/>
          <w:color w:val="000000" w:themeColor="text1"/>
        </w:rPr>
      </w:pPr>
    </w:p>
    <w:p w14:paraId="269D379F" w14:textId="77777777" w:rsidR="006862E2" w:rsidRPr="001E1B20" w:rsidRDefault="006862E2" w:rsidP="006862E2">
      <w:pPr>
        <w:spacing w:line="360" w:lineRule="auto"/>
        <w:ind w:left="720"/>
        <w:contextualSpacing/>
        <w:jc w:val="both"/>
        <w:rPr>
          <w:rFonts w:asciiTheme="minorHAnsi" w:eastAsiaTheme="minorEastAsia" w:hAnsiTheme="minorHAnsi"/>
          <w:color w:val="000000" w:themeColor="text1"/>
        </w:rPr>
      </w:pPr>
    </w:p>
    <w:p w14:paraId="269D37A0" w14:textId="77777777" w:rsidR="006862E2" w:rsidRPr="001E1B20" w:rsidRDefault="006862E2" w:rsidP="006862E2">
      <w:pPr>
        <w:numPr>
          <w:ilvl w:val="0"/>
          <w:numId w:val="2"/>
        </w:numPr>
        <w:spacing w:line="360" w:lineRule="auto"/>
        <w:contextualSpacing/>
        <w:jc w:val="both"/>
        <w:rPr>
          <w:rFonts w:asciiTheme="minorHAnsi" w:eastAsiaTheme="minorEastAsia" w:hAnsiTheme="minorHAnsi"/>
          <w:b/>
          <w:color w:val="000000" w:themeColor="text1"/>
        </w:rPr>
        <w:sectPr w:rsidR="006862E2" w:rsidRPr="001E1B20">
          <w:pgSz w:w="12240" w:h="15840"/>
          <w:pgMar w:top="1440" w:right="1440" w:bottom="1440" w:left="1440" w:header="720" w:footer="720" w:gutter="0"/>
          <w:cols w:space="720"/>
          <w:docGrid w:linePitch="360"/>
        </w:sectPr>
      </w:pPr>
    </w:p>
    <w:p w14:paraId="269D37A1" w14:textId="77777777" w:rsidR="006862E2" w:rsidRPr="001E1B20" w:rsidRDefault="006862E2" w:rsidP="006862E2">
      <w:pPr>
        <w:numPr>
          <w:ilvl w:val="0"/>
          <w:numId w:val="2"/>
        </w:numPr>
        <w:spacing w:line="360" w:lineRule="auto"/>
        <w:contextualSpacing/>
        <w:jc w:val="both"/>
        <w:rPr>
          <w:rFonts w:asciiTheme="minorHAnsi" w:eastAsiaTheme="minorEastAsia" w:hAnsiTheme="minorHAnsi"/>
          <w:b/>
          <w:color w:val="000000" w:themeColor="text1"/>
        </w:rPr>
      </w:pPr>
      <w:proofErr w:type="spellStart"/>
      <w:r w:rsidRPr="001E1B20">
        <w:rPr>
          <w:rFonts w:asciiTheme="minorHAnsi" w:eastAsiaTheme="minorEastAsia" w:hAnsiTheme="minorHAnsi"/>
          <w:b/>
          <w:color w:val="000000" w:themeColor="text1"/>
        </w:rPr>
        <w:lastRenderedPageBreak/>
        <w:t>Berlo's</w:t>
      </w:r>
      <w:proofErr w:type="spellEnd"/>
      <w:r w:rsidRPr="001E1B20">
        <w:rPr>
          <w:rFonts w:asciiTheme="minorHAnsi" w:eastAsiaTheme="minorEastAsia" w:hAnsiTheme="minorHAnsi"/>
          <w:b/>
          <w:color w:val="000000" w:themeColor="text1"/>
        </w:rPr>
        <w:t xml:space="preserve"> model of communication</w:t>
      </w:r>
    </w:p>
    <w:p w14:paraId="269D37A2" w14:textId="3F42C86B" w:rsidR="006862E2" w:rsidRPr="001E1B20" w:rsidRDefault="006862E2" w:rsidP="006862E2">
      <w:pPr>
        <w:spacing w:line="360" w:lineRule="auto"/>
        <w:ind w:left="720"/>
        <w:contextualSpacing/>
        <w:jc w:val="both"/>
        <w:rPr>
          <w:rFonts w:asciiTheme="minorHAnsi" w:eastAsiaTheme="minorEastAsia" w:hAnsiTheme="minorHAnsi"/>
          <w:color w:val="000000" w:themeColor="text1"/>
        </w:rPr>
      </w:pPr>
      <w:r w:rsidRPr="001E1B20">
        <w:rPr>
          <w:rFonts w:asciiTheme="minorHAnsi" w:eastAsiaTheme="minorEastAsia" w:hAnsiTheme="minorHAnsi"/>
          <w:color w:val="000000" w:themeColor="text1"/>
        </w:rPr>
        <w:t xml:space="preserve">The </w:t>
      </w:r>
      <w:proofErr w:type="spellStart"/>
      <w:r w:rsidRPr="001E1B20">
        <w:rPr>
          <w:rFonts w:asciiTheme="minorHAnsi" w:eastAsiaTheme="minorEastAsia" w:hAnsiTheme="minorHAnsi"/>
          <w:color w:val="000000" w:themeColor="text1"/>
        </w:rPr>
        <w:t>Berlo's</w:t>
      </w:r>
      <w:proofErr w:type="spellEnd"/>
      <w:r w:rsidRPr="001E1B20">
        <w:rPr>
          <w:rFonts w:asciiTheme="minorHAnsi" w:eastAsiaTheme="minorEastAsia" w:hAnsiTheme="minorHAnsi"/>
          <w:color w:val="000000" w:themeColor="text1"/>
        </w:rPr>
        <w:t xml:space="preserve"> model was developed by David </w:t>
      </w:r>
      <w:proofErr w:type="spellStart"/>
      <w:r w:rsidRPr="001E1B20">
        <w:rPr>
          <w:rFonts w:asciiTheme="minorHAnsi" w:eastAsiaTheme="minorEastAsia" w:hAnsiTheme="minorHAnsi"/>
          <w:color w:val="000000" w:themeColor="text1"/>
        </w:rPr>
        <w:t>Berlo</w:t>
      </w:r>
      <w:proofErr w:type="spellEnd"/>
      <w:r w:rsidRPr="001E1B20">
        <w:rPr>
          <w:rFonts w:asciiTheme="minorHAnsi" w:eastAsiaTheme="minorEastAsia" w:hAnsiTheme="minorHAnsi"/>
          <w:color w:val="000000" w:themeColor="text1"/>
        </w:rPr>
        <w:t xml:space="preserve"> in 1960 inspired from the Shannon-Weaver model and has emphasized on the encoding and decoding of the message before it is received by the </w:t>
      </w:r>
      <w:r w:rsidR="00C67737" w:rsidRPr="001E1B20">
        <w:rPr>
          <w:rFonts w:asciiTheme="minorHAnsi" w:eastAsiaTheme="minorEastAsia" w:hAnsiTheme="minorHAnsi"/>
          <w:color w:val="000000" w:themeColor="text1"/>
        </w:rPr>
        <w:t>recipient (</w:t>
      </w:r>
      <w:r w:rsidRPr="001E1B20">
        <w:rPr>
          <w:rFonts w:asciiTheme="minorHAnsi" w:eastAsiaTheme="minorEastAsia" w:hAnsiTheme="minorHAnsi"/>
          <w:color w:val="000000" w:themeColor="text1"/>
        </w:rPr>
        <w:t>Murphy,2015). There are four components of the model. It is also called SMCR model.</w:t>
      </w:r>
    </w:p>
    <w:p w14:paraId="269D37A3" w14:textId="77777777" w:rsidR="006862E2" w:rsidRPr="001E1B20" w:rsidRDefault="006862E2" w:rsidP="006862E2">
      <w:pPr>
        <w:keepNext/>
        <w:spacing w:line="360" w:lineRule="auto"/>
        <w:jc w:val="center"/>
        <w:rPr>
          <w:rFonts w:asciiTheme="minorHAnsi" w:eastAsiaTheme="minorEastAsia" w:hAnsiTheme="minorHAnsi"/>
          <w:color w:val="000000" w:themeColor="text1"/>
        </w:rPr>
      </w:pPr>
      <w:r w:rsidRPr="001E1B20">
        <w:rPr>
          <w:rFonts w:asciiTheme="minorHAnsi" w:eastAsiaTheme="minorEastAsia" w:hAnsiTheme="minorHAnsi"/>
          <w:noProof/>
          <w:color w:val="000000" w:themeColor="text1"/>
        </w:rPr>
        <w:drawing>
          <wp:inline distT="0" distB="0" distL="0" distR="0" wp14:anchorId="269D37D2" wp14:editId="269D37D3">
            <wp:extent cx="3611424" cy="2504364"/>
            <wp:effectExtent l="0" t="0" r="8255" b="0"/>
            <wp:docPr id="7171" name="Picture 4" descr="C:\Documents and Settings\Andrew.ANDREWS-WORK-DE\My Documents\Handouts\Communication\Communication Models_files\Berlos%20Mod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1" name="Picture 4" descr="C:\Documents and Settings\Andrew.ANDREWS-WORK-DE\My Documents\Handouts\Communication\Communication Models_files\Berlos%20Model.gif"/>
                    <pic:cNvPicPr>
                      <a:picLocks noChangeAspect="1" noChangeArrowheads="1"/>
                    </pic:cNvPicPr>
                  </pic:nvPicPr>
                  <pic:blipFill rotWithShape="1">
                    <a:blip r:embed="rId21">
                      <a:extLst>
                        <a:ext uri="{28A0092B-C50C-407E-A947-70E740481C1C}">
                          <a14:useLocalDpi xmlns:a14="http://schemas.microsoft.com/office/drawing/2010/main" val="0"/>
                        </a:ext>
                      </a:extLst>
                    </a:blip>
                    <a:srcRect b="7539"/>
                    <a:stretch/>
                  </pic:blipFill>
                  <pic:spPr bwMode="auto">
                    <a:xfrm>
                      <a:off x="0" y="0"/>
                      <a:ext cx="3629084" cy="25166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a:ext>
                    </a:extLst>
                  </pic:spPr>
                </pic:pic>
              </a:graphicData>
            </a:graphic>
          </wp:inline>
        </w:drawing>
      </w:r>
    </w:p>
    <w:p w14:paraId="269D37A4" w14:textId="4FAD745D" w:rsidR="006862E2" w:rsidRPr="001E1B20" w:rsidRDefault="006862E2" w:rsidP="006862E2">
      <w:pPr>
        <w:spacing w:line="360" w:lineRule="auto"/>
        <w:jc w:val="center"/>
        <w:rPr>
          <w:rFonts w:asciiTheme="minorHAnsi" w:eastAsiaTheme="minorEastAsia" w:hAnsiTheme="minorHAnsi"/>
          <w:b/>
          <w:bCs/>
          <w:color w:val="000000" w:themeColor="text1"/>
          <w:sz w:val="18"/>
          <w:szCs w:val="18"/>
        </w:rPr>
      </w:pPr>
      <w:r w:rsidRPr="001E1B20">
        <w:rPr>
          <w:rFonts w:asciiTheme="minorHAnsi" w:eastAsiaTheme="minorEastAsia" w:hAnsiTheme="minorHAnsi"/>
          <w:b/>
          <w:bCs/>
          <w:color w:val="000000" w:themeColor="text1"/>
          <w:sz w:val="18"/>
          <w:szCs w:val="18"/>
        </w:rPr>
        <w:t xml:space="preserve">Figure </w:t>
      </w:r>
      <w:r w:rsidRPr="001E1B20">
        <w:rPr>
          <w:rFonts w:asciiTheme="minorHAnsi" w:eastAsiaTheme="minorEastAsia" w:hAnsiTheme="minorHAnsi"/>
          <w:b/>
          <w:bCs/>
          <w:color w:val="000000" w:themeColor="text1"/>
          <w:sz w:val="18"/>
          <w:szCs w:val="18"/>
        </w:rPr>
        <w:fldChar w:fldCharType="begin"/>
      </w:r>
      <w:r w:rsidRPr="001E1B20">
        <w:rPr>
          <w:rFonts w:asciiTheme="minorHAnsi" w:eastAsiaTheme="minorEastAsia" w:hAnsiTheme="minorHAnsi"/>
          <w:b/>
          <w:bCs/>
          <w:color w:val="000000" w:themeColor="text1"/>
          <w:sz w:val="18"/>
          <w:szCs w:val="18"/>
        </w:rPr>
        <w:instrText xml:space="preserve"> SEQ Figure \* ARABIC </w:instrText>
      </w:r>
      <w:r w:rsidRPr="001E1B20">
        <w:rPr>
          <w:rFonts w:asciiTheme="minorHAnsi" w:eastAsiaTheme="minorEastAsia" w:hAnsiTheme="minorHAnsi"/>
          <w:b/>
          <w:bCs/>
          <w:color w:val="000000" w:themeColor="text1"/>
          <w:sz w:val="18"/>
          <w:szCs w:val="18"/>
        </w:rPr>
        <w:fldChar w:fldCharType="separate"/>
      </w:r>
      <w:r w:rsidRPr="001E1B20">
        <w:rPr>
          <w:rFonts w:asciiTheme="minorHAnsi" w:eastAsiaTheme="minorEastAsia" w:hAnsiTheme="minorHAnsi"/>
          <w:b/>
          <w:bCs/>
          <w:noProof/>
          <w:color w:val="000000" w:themeColor="text1"/>
          <w:sz w:val="18"/>
          <w:szCs w:val="18"/>
        </w:rPr>
        <w:t>4</w:t>
      </w:r>
      <w:r w:rsidRPr="001E1B20">
        <w:rPr>
          <w:rFonts w:asciiTheme="minorHAnsi" w:eastAsiaTheme="minorEastAsia" w:hAnsiTheme="minorHAnsi"/>
          <w:b/>
          <w:bCs/>
          <w:color w:val="000000" w:themeColor="text1"/>
          <w:sz w:val="18"/>
          <w:szCs w:val="18"/>
        </w:rPr>
        <w:fldChar w:fldCharType="end"/>
      </w:r>
      <w:r w:rsidRPr="001E1B20">
        <w:rPr>
          <w:rFonts w:asciiTheme="minorHAnsi" w:eastAsiaTheme="minorEastAsia" w:hAnsiTheme="minorHAnsi"/>
          <w:b/>
          <w:bCs/>
          <w:color w:val="000000" w:themeColor="text1"/>
          <w:sz w:val="18"/>
          <w:szCs w:val="18"/>
        </w:rPr>
        <w:t xml:space="preserve"> </w:t>
      </w:r>
      <w:proofErr w:type="spellStart"/>
      <w:r w:rsidRPr="001E1B20">
        <w:rPr>
          <w:rFonts w:asciiTheme="minorHAnsi" w:eastAsiaTheme="minorEastAsia" w:hAnsiTheme="minorHAnsi"/>
          <w:b/>
          <w:bCs/>
          <w:color w:val="000000" w:themeColor="text1"/>
          <w:sz w:val="18"/>
          <w:szCs w:val="18"/>
        </w:rPr>
        <w:t>Berlo's</w:t>
      </w:r>
      <w:proofErr w:type="spellEnd"/>
      <w:r w:rsidRPr="001E1B20">
        <w:rPr>
          <w:rFonts w:asciiTheme="minorHAnsi" w:eastAsiaTheme="minorEastAsia" w:hAnsiTheme="minorHAnsi"/>
          <w:b/>
          <w:bCs/>
          <w:color w:val="000000" w:themeColor="text1"/>
          <w:sz w:val="18"/>
          <w:szCs w:val="18"/>
        </w:rPr>
        <w:t xml:space="preserve"> model of </w:t>
      </w:r>
      <w:r w:rsidR="00C67737" w:rsidRPr="001E1B20">
        <w:rPr>
          <w:rFonts w:asciiTheme="minorHAnsi" w:eastAsiaTheme="minorEastAsia" w:hAnsiTheme="minorHAnsi"/>
          <w:b/>
          <w:bCs/>
          <w:color w:val="000000" w:themeColor="text1"/>
          <w:sz w:val="18"/>
          <w:szCs w:val="18"/>
        </w:rPr>
        <w:t>communication (</w:t>
      </w:r>
      <w:r w:rsidRPr="001E1B20">
        <w:rPr>
          <w:rFonts w:asciiTheme="minorHAnsi" w:eastAsiaTheme="minorEastAsia" w:hAnsiTheme="minorHAnsi"/>
          <w:b/>
          <w:bCs/>
          <w:color w:val="000000" w:themeColor="text1"/>
          <w:sz w:val="18"/>
          <w:szCs w:val="18"/>
        </w:rPr>
        <w:t>Davies and Kochhar,2000)</w:t>
      </w:r>
    </w:p>
    <w:p w14:paraId="269D37A5" w14:textId="77777777" w:rsidR="006862E2" w:rsidRPr="001E1B20" w:rsidRDefault="006862E2" w:rsidP="006862E2">
      <w:pPr>
        <w:spacing w:line="360" w:lineRule="auto"/>
        <w:jc w:val="both"/>
        <w:rPr>
          <w:rFonts w:asciiTheme="minorHAnsi" w:eastAsiaTheme="minorEastAsia" w:hAnsiTheme="minorHAnsi"/>
          <w:color w:val="000000" w:themeColor="text1"/>
        </w:rPr>
      </w:pPr>
      <w:r w:rsidRPr="001E1B20">
        <w:rPr>
          <w:rFonts w:asciiTheme="minorHAnsi" w:eastAsiaTheme="minorEastAsia" w:hAnsiTheme="minorHAnsi"/>
          <w:b/>
          <w:color w:val="000000" w:themeColor="text1"/>
        </w:rPr>
        <w:t xml:space="preserve">-Sender: </w:t>
      </w:r>
      <w:r w:rsidRPr="001E1B20">
        <w:rPr>
          <w:rFonts w:asciiTheme="minorHAnsi" w:eastAsiaTheme="minorEastAsia" w:hAnsiTheme="minorHAnsi"/>
          <w:color w:val="000000" w:themeColor="text1"/>
        </w:rPr>
        <w:t>It is the source of the message from the person who has intended to transmit a message to the receiver. The effectiveness of the communication depends on the communication skills of the sender and the attitude of the communication message, shared knowledge about the topic that is the focus of the message, cultural aspects and the social system consisting the values, beliefs, rules, laws, etc. It is because the message can change by the receiver due to differences in those factors.</w:t>
      </w:r>
    </w:p>
    <w:p w14:paraId="269D37A6" w14:textId="77777777" w:rsidR="006862E2" w:rsidRPr="001E1B20" w:rsidRDefault="006862E2" w:rsidP="006862E2">
      <w:pPr>
        <w:spacing w:line="360" w:lineRule="auto"/>
        <w:jc w:val="both"/>
        <w:rPr>
          <w:rFonts w:asciiTheme="minorHAnsi" w:eastAsiaTheme="minorEastAsia" w:hAnsiTheme="minorHAnsi"/>
          <w:color w:val="000000" w:themeColor="text1"/>
        </w:rPr>
      </w:pPr>
      <w:r w:rsidRPr="001E1B20">
        <w:rPr>
          <w:rFonts w:asciiTheme="minorHAnsi" w:eastAsiaTheme="minorEastAsia" w:hAnsiTheme="minorHAnsi"/>
          <w:b/>
          <w:color w:val="000000" w:themeColor="text1"/>
        </w:rPr>
        <w:t xml:space="preserve">-Message: </w:t>
      </w:r>
      <w:r w:rsidRPr="001E1B20">
        <w:rPr>
          <w:rFonts w:asciiTheme="minorHAnsi" w:eastAsiaTheme="minorEastAsia" w:hAnsiTheme="minorHAnsi"/>
          <w:color w:val="000000" w:themeColor="text1"/>
        </w:rPr>
        <w:t xml:space="preserve">The message contains the key information the sender is trying to convey to the receiver. It consists of the content that is the message itself, the elements which are the verbal, non-verbal and written elements within the message, the structure to which the message was constructed and the code that are the texts, language, voice, video, etc. It is important to note that the message has to be designed in such a way that the receiver can understand. </w:t>
      </w:r>
    </w:p>
    <w:p w14:paraId="269D37A7" w14:textId="77777777" w:rsidR="006862E2" w:rsidRPr="001E1B20" w:rsidRDefault="006862E2" w:rsidP="006862E2">
      <w:pPr>
        <w:spacing w:line="360" w:lineRule="auto"/>
        <w:ind w:left="720" w:hanging="720"/>
        <w:jc w:val="both"/>
        <w:rPr>
          <w:rFonts w:asciiTheme="minorHAnsi" w:eastAsiaTheme="minorEastAsia" w:hAnsiTheme="minorHAnsi"/>
          <w:color w:val="000000" w:themeColor="text1"/>
        </w:rPr>
      </w:pPr>
      <w:r w:rsidRPr="001E1B20">
        <w:rPr>
          <w:rFonts w:asciiTheme="minorHAnsi" w:eastAsiaTheme="minorEastAsia" w:hAnsiTheme="minorHAnsi"/>
          <w:color w:val="000000" w:themeColor="text1"/>
        </w:rPr>
        <w:t>-</w:t>
      </w:r>
      <w:r w:rsidRPr="001E1B20">
        <w:rPr>
          <w:rFonts w:asciiTheme="minorHAnsi" w:eastAsiaTheme="minorEastAsia" w:hAnsiTheme="minorHAnsi"/>
          <w:b/>
          <w:color w:val="000000" w:themeColor="text1"/>
        </w:rPr>
        <w:t xml:space="preserve">Channel: </w:t>
      </w:r>
      <w:r w:rsidRPr="001E1B20">
        <w:rPr>
          <w:rFonts w:asciiTheme="minorHAnsi" w:eastAsiaTheme="minorEastAsia" w:hAnsiTheme="minorHAnsi"/>
          <w:color w:val="000000" w:themeColor="text1"/>
        </w:rPr>
        <w:t xml:space="preserve">The medium that is being used to transmit the message is the channel. It can be through face to face, through wires and signals or other channels. As this is a classical </w:t>
      </w:r>
      <w:r w:rsidRPr="001E1B20">
        <w:rPr>
          <w:rFonts w:asciiTheme="minorHAnsi" w:eastAsiaTheme="minorEastAsia" w:hAnsiTheme="minorHAnsi"/>
          <w:color w:val="000000" w:themeColor="text1"/>
        </w:rPr>
        <w:lastRenderedPageBreak/>
        <w:t>model of communication the general five senses of hearing, seeing, touching, smelling and tasting can make the effectiveness of the communication. But the advent of technology has presented more channels which are internet, telephone, satellites and wireless signals.</w:t>
      </w:r>
    </w:p>
    <w:p w14:paraId="269D37A8" w14:textId="63C5FEB6" w:rsidR="006862E2" w:rsidRPr="001E1B20" w:rsidRDefault="006862E2" w:rsidP="006862E2">
      <w:pPr>
        <w:spacing w:line="360" w:lineRule="auto"/>
        <w:ind w:left="720" w:hanging="720"/>
        <w:jc w:val="both"/>
        <w:rPr>
          <w:rFonts w:asciiTheme="minorHAnsi" w:eastAsiaTheme="minorEastAsia" w:hAnsiTheme="minorHAnsi"/>
          <w:color w:val="000000" w:themeColor="text1"/>
        </w:rPr>
      </w:pPr>
      <w:r w:rsidRPr="001E1B20">
        <w:rPr>
          <w:rFonts w:asciiTheme="minorHAnsi" w:eastAsiaTheme="minorEastAsia" w:hAnsiTheme="minorHAnsi"/>
          <w:color w:val="000000" w:themeColor="text1"/>
        </w:rPr>
        <w:t>-</w:t>
      </w:r>
      <w:r w:rsidRPr="001E1B20">
        <w:rPr>
          <w:rFonts w:asciiTheme="minorHAnsi" w:eastAsiaTheme="minorEastAsia" w:hAnsiTheme="minorHAnsi"/>
          <w:b/>
          <w:color w:val="000000" w:themeColor="text1"/>
        </w:rPr>
        <w:t xml:space="preserve">Receiver: </w:t>
      </w:r>
      <w:r w:rsidRPr="001E1B20">
        <w:rPr>
          <w:rFonts w:asciiTheme="minorHAnsi" w:eastAsiaTheme="minorEastAsia" w:hAnsiTheme="minorHAnsi"/>
          <w:color w:val="000000" w:themeColor="text1"/>
        </w:rPr>
        <w:t>The final destination of the message is to the receiver that the sender intended to convey the message</w:t>
      </w:r>
      <w:r w:rsidR="00C67737">
        <w:rPr>
          <w:rFonts w:asciiTheme="minorHAnsi" w:eastAsiaTheme="minorEastAsia" w:hAnsiTheme="minorHAnsi"/>
          <w:color w:val="000000" w:themeColor="text1"/>
        </w:rPr>
        <w:t xml:space="preserve"> to</w:t>
      </w:r>
      <w:r w:rsidRPr="001E1B20">
        <w:rPr>
          <w:rFonts w:asciiTheme="minorHAnsi" w:eastAsiaTheme="minorEastAsia" w:hAnsiTheme="minorHAnsi"/>
          <w:color w:val="000000" w:themeColor="text1"/>
        </w:rPr>
        <w:t xml:space="preserve">. It is important to mention that the message gets decoded by the receiver and effectiveness of communication depends on the interpretation of the message by the receiver. The </w:t>
      </w:r>
      <w:r w:rsidR="00C67737">
        <w:rPr>
          <w:rFonts w:asciiTheme="minorHAnsi" w:eastAsiaTheme="minorEastAsia" w:hAnsiTheme="minorHAnsi"/>
          <w:color w:val="000000" w:themeColor="text1"/>
        </w:rPr>
        <w:t>f</w:t>
      </w:r>
      <w:r w:rsidRPr="001E1B20">
        <w:rPr>
          <w:rFonts w:asciiTheme="minorHAnsi" w:eastAsiaTheme="minorEastAsia" w:hAnsiTheme="minorHAnsi"/>
          <w:color w:val="000000" w:themeColor="text1"/>
        </w:rPr>
        <w:t xml:space="preserve">actors </w:t>
      </w:r>
      <w:r w:rsidR="00C67737">
        <w:rPr>
          <w:rFonts w:asciiTheme="minorHAnsi" w:eastAsiaTheme="minorEastAsia" w:hAnsiTheme="minorHAnsi"/>
          <w:color w:val="000000" w:themeColor="text1"/>
        </w:rPr>
        <w:t xml:space="preserve">that </w:t>
      </w:r>
      <w:r w:rsidR="00C67737" w:rsidRPr="001E1B20">
        <w:rPr>
          <w:rFonts w:asciiTheme="minorHAnsi" w:eastAsiaTheme="minorEastAsia" w:hAnsiTheme="minorHAnsi"/>
          <w:color w:val="000000" w:themeColor="text1"/>
        </w:rPr>
        <w:t>play</w:t>
      </w:r>
      <w:r w:rsidRPr="001E1B20">
        <w:rPr>
          <w:rFonts w:asciiTheme="minorHAnsi" w:eastAsiaTheme="minorEastAsia" w:hAnsiTheme="minorHAnsi"/>
          <w:color w:val="000000" w:themeColor="text1"/>
        </w:rPr>
        <w:t xml:space="preserve"> a role </w:t>
      </w:r>
      <w:r w:rsidR="00C67737">
        <w:rPr>
          <w:rFonts w:asciiTheme="minorHAnsi" w:eastAsiaTheme="minorEastAsia" w:hAnsiTheme="minorHAnsi"/>
          <w:color w:val="000000" w:themeColor="text1"/>
        </w:rPr>
        <w:t xml:space="preserve">here are </w:t>
      </w:r>
      <w:r w:rsidRPr="001E1B20">
        <w:rPr>
          <w:rFonts w:asciiTheme="minorHAnsi" w:eastAsiaTheme="minorEastAsia" w:hAnsiTheme="minorHAnsi"/>
          <w:color w:val="000000" w:themeColor="text1"/>
        </w:rPr>
        <w:t xml:space="preserve">communication skills, attitudes, knowledge, social systems and cultural aspects for effectiveness of the communication. </w:t>
      </w:r>
    </w:p>
    <w:p w14:paraId="269D37A9" w14:textId="77777777" w:rsidR="006862E2" w:rsidRPr="001E1B20" w:rsidRDefault="006862E2" w:rsidP="006862E2">
      <w:pPr>
        <w:spacing w:line="360" w:lineRule="auto"/>
        <w:ind w:left="720" w:hanging="720"/>
        <w:jc w:val="both"/>
        <w:rPr>
          <w:rFonts w:asciiTheme="minorHAnsi" w:eastAsiaTheme="minorEastAsia" w:hAnsiTheme="minorHAnsi"/>
          <w:color w:val="000000" w:themeColor="text1"/>
        </w:rPr>
      </w:pPr>
    </w:p>
    <w:p w14:paraId="269D37AA" w14:textId="77777777" w:rsidR="006862E2" w:rsidRPr="001E1B20" w:rsidRDefault="006862E2" w:rsidP="006862E2">
      <w:pPr>
        <w:keepNext/>
        <w:keepLines/>
        <w:spacing w:before="320" w:after="40" w:line="360" w:lineRule="auto"/>
        <w:jc w:val="both"/>
        <w:outlineLvl w:val="0"/>
        <w:rPr>
          <w:rFonts w:asciiTheme="minorHAnsi" w:eastAsiaTheme="majorEastAsia" w:hAnsiTheme="minorHAnsi" w:cstheme="majorBidi"/>
          <w:b/>
          <w:bCs/>
          <w:caps/>
          <w:color w:val="000000" w:themeColor="text1"/>
          <w:spacing w:val="4"/>
          <w:sz w:val="28"/>
          <w:szCs w:val="28"/>
        </w:rPr>
      </w:pPr>
      <w:bookmarkStart w:id="4" w:name="_Toc39163774"/>
      <w:r w:rsidRPr="001E1B20">
        <w:rPr>
          <w:rFonts w:asciiTheme="minorHAnsi" w:eastAsiaTheme="majorEastAsia" w:hAnsiTheme="minorHAnsi" w:cstheme="majorBidi"/>
          <w:b/>
          <w:bCs/>
          <w:caps/>
          <w:color w:val="000000" w:themeColor="text1"/>
          <w:spacing w:val="4"/>
          <w:sz w:val="28"/>
          <w:szCs w:val="28"/>
        </w:rPr>
        <w:t>Effective communication within the organization using the theories &amp; models</w:t>
      </w:r>
      <w:bookmarkEnd w:id="4"/>
      <w:r w:rsidRPr="001E1B20">
        <w:rPr>
          <w:rFonts w:asciiTheme="minorHAnsi" w:eastAsiaTheme="majorEastAsia" w:hAnsiTheme="minorHAnsi" w:cstheme="majorBidi"/>
          <w:b/>
          <w:bCs/>
          <w:caps/>
          <w:color w:val="000000" w:themeColor="text1"/>
          <w:spacing w:val="4"/>
          <w:sz w:val="28"/>
          <w:szCs w:val="28"/>
        </w:rPr>
        <w:t xml:space="preserve"> </w:t>
      </w:r>
    </w:p>
    <w:p w14:paraId="269D37AB" w14:textId="77777777" w:rsidR="006862E2" w:rsidRPr="001E1B20" w:rsidRDefault="006862E2" w:rsidP="006862E2">
      <w:pPr>
        <w:spacing w:line="360" w:lineRule="auto"/>
        <w:jc w:val="both"/>
        <w:rPr>
          <w:rFonts w:asciiTheme="minorHAnsi" w:eastAsiaTheme="minorEastAsia" w:hAnsiTheme="minorHAnsi"/>
          <w:color w:val="000000" w:themeColor="text1"/>
        </w:rPr>
      </w:pPr>
      <w:r w:rsidRPr="001E1B20">
        <w:rPr>
          <w:rFonts w:asciiTheme="minorHAnsi" w:eastAsiaTheme="minorEastAsia" w:hAnsiTheme="minorHAnsi"/>
          <w:color w:val="000000" w:themeColor="text1"/>
        </w:rPr>
        <w:t xml:space="preserve">In my organization, the effectiveness of the communication is very crucial because people's lives are involved in the process. As care workers, it is important to understand the health issues and problems of the care seekers first and provide services to them according to individual needs. The communication between the doctors and care service providers are formal and written with prescriptions and health details of the patients that helps us to understand the medications, dosage and health problems that needs attention. </w:t>
      </w:r>
      <w:proofErr w:type="spellStart"/>
      <w:r w:rsidRPr="001E1B20">
        <w:rPr>
          <w:rFonts w:asciiTheme="minorHAnsi" w:eastAsiaTheme="minorEastAsia" w:hAnsiTheme="minorHAnsi"/>
          <w:color w:val="000000" w:themeColor="text1"/>
        </w:rPr>
        <w:t>Berlo's</w:t>
      </w:r>
      <w:proofErr w:type="spellEnd"/>
      <w:r w:rsidRPr="001E1B20">
        <w:rPr>
          <w:rFonts w:asciiTheme="minorHAnsi" w:eastAsiaTheme="minorEastAsia" w:hAnsiTheme="minorHAnsi"/>
          <w:color w:val="000000" w:themeColor="text1"/>
        </w:rPr>
        <w:t xml:space="preserve"> model can be helpful in explaining the problems that we often face in providing services at the care home. The written prescriptions are usually handwritten, and the handwriting of the person varies, which is sometimes hard to read. This hinders the effectiveness of the message that the doctor has intended to pass. As the channel is indirect, the communication contains some noise that hinders at the effectiveness of the communication (Veil et al., 2012). </w:t>
      </w:r>
    </w:p>
    <w:p w14:paraId="269D37AC" w14:textId="4F1FC752" w:rsidR="006862E2" w:rsidRPr="001E1B20" w:rsidRDefault="006862E2" w:rsidP="006862E2">
      <w:pPr>
        <w:spacing w:line="360" w:lineRule="auto"/>
        <w:jc w:val="both"/>
        <w:rPr>
          <w:rFonts w:asciiTheme="minorHAnsi" w:eastAsiaTheme="minorEastAsia" w:hAnsiTheme="minorHAnsi"/>
          <w:color w:val="000000" w:themeColor="text1"/>
        </w:rPr>
      </w:pPr>
      <w:r w:rsidRPr="001E1B20">
        <w:rPr>
          <w:rFonts w:asciiTheme="minorHAnsi" w:eastAsiaTheme="minorEastAsia" w:hAnsiTheme="minorHAnsi"/>
          <w:color w:val="000000" w:themeColor="text1"/>
        </w:rPr>
        <w:t xml:space="preserve">While the communication with the care seekers can be explained by the Schramm's Model. Many care seekers are aged and has trouble at understanding and speaking clearly. As care workers, we have to be very attentive to the communication that is usually verbal. </w:t>
      </w:r>
      <w:r w:rsidR="00C67737" w:rsidRPr="001E1B20">
        <w:rPr>
          <w:rFonts w:asciiTheme="minorHAnsi" w:eastAsiaTheme="minorEastAsia" w:hAnsiTheme="minorHAnsi"/>
          <w:color w:val="000000" w:themeColor="text1"/>
        </w:rPr>
        <w:t>So,</w:t>
      </w:r>
      <w:r w:rsidRPr="001E1B20">
        <w:rPr>
          <w:rFonts w:asciiTheme="minorHAnsi" w:eastAsiaTheme="minorEastAsia" w:hAnsiTheme="minorHAnsi"/>
          <w:color w:val="000000" w:themeColor="text1"/>
        </w:rPr>
        <w:t xml:space="preserve"> we try to speak </w:t>
      </w:r>
      <w:r w:rsidRPr="001E1B20">
        <w:rPr>
          <w:rFonts w:asciiTheme="minorHAnsi" w:eastAsiaTheme="minorEastAsia" w:hAnsiTheme="minorHAnsi"/>
          <w:color w:val="000000" w:themeColor="text1"/>
        </w:rPr>
        <w:lastRenderedPageBreak/>
        <w:t xml:space="preserve">clearly with easy words to understand but the decoding has to be done by the receiver. So many </w:t>
      </w:r>
      <w:r w:rsidR="00C67737" w:rsidRPr="001E1B20">
        <w:rPr>
          <w:rFonts w:asciiTheme="minorHAnsi" w:eastAsiaTheme="minorEastAsia" w:hAnsiTheme="minorHAnsi"/>
          <w:color w:val="000000" w:themeColor="text1"/>
        </w:rPr>
        <w:t>times,</w:t>
      </w:r>
      <w:r w:rsidRPr="001E1B20">
        <w:rPr>
          <w:rFonts w:asciiTheme="minorHAnsi" w:eastAsiaTheme="minorEastAsia" w:hAnsiTheme="minorHAnsi"/>
          <w:color w:val="000000" w:themeColor="text1"/>
        </w:rPr>
        <w:t xml:space="preserve"> it becomes a challenge to explain something to the residents of the care home because they are unable to decode the messages in a reasonable way. For the residents who has dementia, we have to communicate in different way. We leave small notes or diaries to make them remember important information or help to recall later.</w:t>
      </w:r>
    </w:p>
    <w:p w14:paraId="269D37AD" w14:textId="1526BE2C" w:rsidR="006862E2" w:rsidRPr="001E1B20" w:rsidRDefault="006862E2" w:rsidP="006862E2">
      <w:pPr>
        <w:spacing w:line="360" w:lineRule="auto"/>
        <w:jc w:val="both"/>
        <w:rPr>
          <w:rFonts w:asciiTheme="minorHAnsi" w:eastAsiaTheme="minorEastAsia" w:hAnsiTheme="minorHAnsi"/>
          <w:color w:val="000000" w:themeColor="text1"/>
        </w:rPr>
      </w:pPr>
      <w:r w:rsidRPr="001E1B20">
        <w:rPr>
          <w:rFonts w:asciiTheme="minorHAnsi" w:eastAsiaTheme="minorEastAsia" w:hAnsiTheme="minorHAnsi"/>
          <w:color w:val="000000" w:themeColor="text1"/>
        </w:rPr>
        <w:t xml:space="preserve">All the internal communication of the organization follows the </w:t>
      </w:r>
      <w:proofErr w:type="spellStart"/>
      <w:r w:rsidRPr="001E1B20">
        <w:rPr>
          <w:rFonts w:asciiTheme="minorHAnsi" w:eastAsiaTheme="minorEastAsia" w:hAnsiTheme="minorHAnsi"/>
          <w:color w:val="000000" w:themeColor="text1"/>
        </w:rPr>
        <w:t>Berlo's</w:t>
      </w:r>
      <w:proofErr w:type="spellEnd"/>
      <w:r w:rsidRPr="001E1B20">
        <w:rPr>
          <w:rFonts w:asciiTheme="minorHAnsi" w:eastAsiaTheme="minorEastAsia" w:hAnsiTheme="minorHAnsi"/>
          <w:color w:val="000000" w:themeColor="text1"/>
        </w:rPr>
        <w:t xml:space="preserve"> model of communication. There are many care workers who are of different nationality, culture, and speaks a different language. To make the communications effective, the organization uses bulletins and letters that are comprised of a simple choice of English language words and formal structure. They are formally designed to make the communication reach to all the employees and staff of the organization regarding essential decisions, actions, and orders by the management committee. </w:t>
      </w:r>
      <w:r w:rsidR="00C67737" w:rsidRPr="001E1B20">
        <w:rPr>
          <w:rFonts w:asciiTheme="minorHAnsi" w:eastAsiaTheme="minorEastAsia" w:hAnsiTheme="minorHAnsi"/>
          <w:color w:val="000000" w:themeColor="text1"/>
        </w:rPr>
        <w:t>So,</w:t>
      </w:r>
      <w:r w:rsidRPr="001E1B20">
        <w:rPr>
          <w:rFonts w:asciiTheme="minorHAnsi" w:eastAsiaTheme="minorEastAsia" w:hAnsiTheme="minorHAnsi"/>
          <w:color w:val="000000" w:themeColor="text1"/>
        </w:rPr>
        <w:t xml:space="preserve"> the message has a standard cultural and social context, and language is natural for everyone to understand and decode.</w:t>
      </w:r>
    </w:p>
    <w:p w14:paraId="269D37AE" w14:textId="48948F47" w:rsidR="006862E2" w:rsidRPr="001E1B20" w:rsidRDefault="006862E2" w:rsidP="006862E2">
      <w:pPr>
        <w:spacing w:line="360" w:lineRule="auto"/>
        <w:jc w:val="both"/>
        <w:rPr>
          <w:rFonts w:asciiTheme="minorHAnsi" w:eastAsiaTheme="minorEastAsia" w:hAnsiTheme="minorHAnsi"/>
          <w:color w:val="000000" w:themeColor="text1"/>
        </w:rPr>
      </w:pPr>
      <w:r w:rsidRPr="001E1B20">
        <w:rPr>
          <w:rFonts w:asciiTheme="minorHAnsi" w:eastAsiaTheme="minorEastAsia" w:hAnsiTheme="minorHAnsi"/>
          <w:color w:val="000000" w:themeColor="text1"/>
        </w:rPr>
        <w:t xml:space="preserve">It is not easy to maintain effective communication without a structure and careful design of the communication channel, message, and other aspects that play an integral role in delivering the transmission of the message itself (Nielsen,2010). When working within the teams, the members need to have active listening skills and assertiveness. As the teams are formed to solve problems, using the best communication channel that can minimize the noise and distorts is crucial for effective communication. The team leader has to have a centralized communication. Members have to be encouraged to have a </w:t>
      </w:r>
      <w:bookmarkStart w:id="5" w:name="_GoBack"/>
      <w:bookmarkEnd w:id="5"/>
      <w:r w:rsidR="00C67737" w:rsidRPr="001E1B20">
        <w:rPr>
          <w:rFonts w:asciiTheme="minorHAnsi" w:eastAsiaTheme="minorEastAsia" w:hAnsiTheme="minorHAnsi"/>
          <w:color w:val="000000" w:themeColor="text1"/>
        </w:rPr>
        <w:t>two-way feedback</w:t>
      </w:r>
      <w:r w:rsidRPr="001E1B20">
        <w:rPr>
          <w:rFonts w:asciiTheme="minorHAnsi" w:eastAsiaTheme="minorEastAsia" w:hAnsiTheme="minorHAnsi"/>
          <w:color w:val="000000" w:themeColor="text1"/>
        </w:rPr>
        <w:t xml:space="preserve"> for making sure the encoding and decoding are equal as it was intended (Williams,1999). As there are modern technological innovations, using a platform that helps the team members to collaborate and share ideas, solve problems, and help each other out can make the team performance and communication effective.</w:t>
      </w:r>
    </w:p>
    <w:p w14:paraId="269D37AF" w14:textId="77777777" w:rsidR="006862E2" w:rsidRPr="001E1B20" w:rsidRDefault="006862E2" w:rsidP="006862E2">
      <w:pPr>
        <w:spacing w:line="360" w:lineRule="auto"/>
        <w:jc w:val="both"/>
        <w:rPr>
          <w:rFonts w:asciiTheme="minorHAnsi" w:eastAsiaTheme="minorEastAsia" w:hAnsiTheme="minorHAnsi"/>
          <w:color w:val="000000" w:themeColor="text1"/>
        </w:rPr>
      </w:pPr>
      <w:r w:rsidRPr="001E1B20">
        <w:rPr>
          <w:rFonts w:asciiTheme="minorHAnsi" w:eastAsiaTheme="minorEastAsia" w:hAnsiTheme="minorHAnsi"/>
          <w:color w:val="000000" w:themeColor="text1"/>
        </w:rPr>
        <w:t>Therefore, it can be said that communication in the workplace can be active one the theories and models of communication can be well understood and implemented to design the methods and channels of communication to send and receive messages internally and externally to achieve the goals and objectives. Organizations have to emphasize reducing the noise and making the message easy for the receiver to decode and make meaningful interpretations (Dwyer, 2013).</w:t>
      </w:r>
    </w:p>
    <w:p w14:paraId="269D37B0" w14:textId="77777777" w:rsidR="006862E2" w:rsidRPr="001E1B20" w:rsidRDefault="006862E2" w:rsidP="006862E2">
      <w:pPr>
        <w:spacing w:line="360" w:lineRule="auto"/>
        <w:ind w:left="360"/>
        <w:jc w:val="both"/>
        <w:rPr>
          <w:rFonts w:asciiTheme="minorHAnsi" w:eastAsiaTheme="minorEastAsia" w:hAnsiTheme="minorHAnsi"/>
          <w:color w:val="000000" w:themeColor="text1"/>
        </w:rPr>
      </w:pPr>
    </w:p>
    <w:p w14:paraId="269D37B1" w14:textId="77777777" w:rsidR="006862E2" w:rsidRPr="001E1B20" w:rsidRDefault="006862E2" w:rsidP="006862E2">
      <w:pPr>
        <w:keepNext/>
        <w:keepLines/>
        <w:spacing w:before="320" w:after="40" w:line="360" w:lineRule="auto"/>
        <w:jc w:val="both"/>
        <w:outlineLvl w:val="0"/>
        <w:rPr>
          <w:rFonts w:asciiTheme="minorHAnsi" w:eastAsiaTheme="majorEastAsia" w:hAnsiTheme="minorHAnsi" w:cstheme="majorBidi"/>
          <w:b/>
          <w:bCs/>
          <w:caps/>
          <w:color w:val="000000" w:themeColor="text1"/>
          <w:spacing w:val="4"/>
          <w:sz w:val="28"/>
          <w:szCs w:val="28"/>
        </w:rPr>
      </w:pPr>
      <w:bookmarkStart w:id="6" w:name="_Toc39163775"/>
      <w:r w:rsidRPr="001E1B20">
        <w:rPr>
          <w:rFonts w:asciiTheme="minorHAnsi" w:eastAsiaTheme="majorEastAsia" w:hAnsiTheme="minorHAnsi" w:cstheme="majorBidi"/>
          <w:b/>
          <w:bCs/>
          <w:caps/>
          <w:color w:val="000000" w:themeColor="text1"/>
          <w:spacing w:val="4"/>
          <w:sz w:val="28"/>
          <w:szCs w:val="28"/>
        </w:rPr>
        <w:t>Conclusion</w:t>
      </w:r>
      <w:bookmarkEnd w:id="6"/>
    </w:p>
    <w:p w14:paraId="269D37B2" w14:textId="77777777" w:rsidR="006862E2" w:rsidRPr="001E1B20" w:rsidRDefault="006862E2" w:rsidP="006862E2">
      <w:pPr>
        <w:spacing w:line="360" w:lineRule="auto"/>
        <w:jc w:val="both"/>
        <w:rPr>
          <w:rFonts w:asciiTheme="minorHAnsi" w:eastAsiaTheme="minorEastAsia" w:hAnsiTheme="minorHAnsi"/>
          <w:color w:val="000000" w:themeColor="text1"/>
        </w:rPr>
      </w:pPr>
      <w:r w:rsidRPr="001E1B20">
        <w:rPr>
          <w:rFonts w:asciiTheme="minorHAnsi" w:eastAsiaTheme="minorEastAsia" w:hAnsiTheme="minorHAnsi"/>
          <w:color w:val="000000" w:themeColor="text1"/>
        </w:rPr>
        <w:t>Communication is the transmission of blocks of knowledge and information that transcribes values, ideas, information, and perceptions of others. Without proper communication, it is impossible to transmit the information to others. There can be many disruptions for effective communication. The report has theories and models embedded that can help to lower the disruptions and make the communications effective. My work in the care home was instrumental in providing critical insights into the challenges and problems for making the communication effective while achieving the goals and objectives of the organization.</w:t>
      </w:r>
    </w:p>
    <w:p w14:paraId="269D37B3" w14:textId="77777777" w:rsidR="006862E2" w:rsidRPr="001E1B20" w:rsidRDefault="006862E2" w:rsidP="006862E2">
      <w:pPr>
        <w:spacing w:line="252" w:lineRule="auto"/>
        <w:jc w:val="both"/>
        <w:rPr>
          <w:rFonts w:asciiTheme="minorHAnsi" w:eastAsiaTheme="minorEastAsia" w:hAnsiTheme="minorHAnsi"/>
          <w:color w:val="000000" w:themeColor="text1"/>
        </w:rPr>
      </w:pPr>
    </w:p>
    <w:p w14:paraId="269D37B4" w14:textId="77777777" w:rsidR="006862E2" w:rsidRPr="001E1B20" w:rsidRDefault="006862E2" w:rsidP="006862E2">
      <w:pPr>
        <w:keepNext/>
        <w:keepLines/>
        <w:spacing w:before="320" w:after="40" w:line="252" w:lineRule="auto"/>
        <w:jc w:val="both"/>
        <w:outlineLvl w:val="0"/>
        <w:rPr>
          <w:rFonts w:asciiTheme="minorHAnsi" w:eastAsiaTheme="majorEastAsia" w:hAnsiTheme="minorHAnsi" w:cstheme="majorBidi"/>
          <w:b/>
          <w:bCs/>
          <w:caps/>
          <w:color w:val="000000" w:themeColor="text1"/>
          <w:spacing w:val="4"/>
          <w:sz w:val="28"/>
          <w:szCs w:val="28"/>
        </w:rPr>
        <w:sectPr w:rsidR="006862E2" w:rsidRPr="001E1B20">
          <w:pgSz w:w="12240" w:h="15840"/>
          <w:pgMar w:top="1440" w:right="1440" w:bottom="1440" w:left="1440" w:header="720" w:footer="720" w:gutter="0"/>
          <w:cols w:space="720"/>
          <w:docGrid w:linePitch="360"/>
        </w:sectPr>
      </w:pPr>
    </w:p>
    <w:p w14:paraId="269D37B5" w14:textId="77777777" w:rsidR="006862E2" w:rsidRPr="00F37899" w:rsidRDefault="006862E2" w:rsidP="006862E2">
      <w:pPr>
        <w:keepNext/>
        <w:keepLines/>
        <w:spacing w:before="320" w:after="40" w:line="252" w:lineRule="auto"/>
        <w:jc w:val="both"/>
        <w:outlineLvl w:val="0"/>
        <w:rPr>
          <w:rFonts w:asciiTheme="majorHAnsi" w:eastAsiaTheme="majorEastAsia" w:hAnsiTheme="majorHAnsi" w:cstheme="majorBidi"/>
          <w:b/>
          <w:bCs/>
          <w:caps/>
          <w:color w:val="000000" w:themeColor="text1"/>
          <w:spacing w:val="4"/>
          <w:sz w:val="28"/>
          <w:szCs w:val="28"/>
        </w:rPr>
      </w:pPr>
      <w:bookmarkStart w:id="7" w:name="_Toc39163776"/>
      <w:r w:rsidRPr="00F37899">
        <w:rPr>
          <w:rFonts w:asciiTheme="majorHAnsi" w:eastAsiaTheme="majorEastAsia" w:hAnsiTheme="majorHAnsi" w:cstheme="majorBidi"/>
          <w:b/>
          <w:bCs/>
          <w:caps/>
          <w:color w:val="000000" w:themeColor="text1"/>
          <w:spacing w:val="4"/>
          <w:sz w:val="28"/>
          <w:szCs w:val="28"/>
        </w:rPr>
        <w:lastRenderedPageBreak/>
        <w:t>List of references</w:t>
      </w:r>
      <w:bookmarkEnd w:id="7"/>
      <w:r w:rsidRPr="00F37899">
        <w:rPr>
          <w:rFonts w:asciiTheme="majorHAnsi" w:eastAsiaTheme="majorEastAsia" w:hAnsiTheme="majorHAnsi" w:cstheme="majorBidi"/>
          <w:b/>
          <w:bCs/>
          <w:caps/>
          <w:color w:val="000000" w:themeColor="text1"/>
          <w:spacing w:val="4"/>
          <w:sz w:val="28"/>
          <w:szCs w:val="28"/>
        </w:rPr>
        <w:t xml:space="preserve"> </w:t>
      </w:r>
    </w:p>
    <w:p w14:paraId="269D37B6" w14:textId="77777777" w:rsidR="006862E2" w:rsidRPr="00F37899" w:rsidRDefault="006862E2" w:rsidP="006862E2">
      <w:pPr>
        <w:spacing w:line="240" w:lineRule="auto"/>
        <w:jc w:val="both"/>
        <w:rPr>
          <w:rFonts w:eastAsiaTheme="minorEastAsia"/>
          <w:color w:val="000000" w:themeColor="text1"/>
        </w:rPr>
      </w:pPr>
      <w:proofErr w:type="spellStart"/>
      <w:r w:rsidRPr="00F37899">
        <w:rPr>
          <w:rFonts w:eastAsiaTheme="minorEastAsia"/>
          <w:color w:val="000000" w:themeColor="text1"/>
        </w:rPr>
        <w:t>Angella</w:t>
      </w:r>
      <w:proofErr w:type="spellEnd"/>
      <w:r w:rsidRPr="00F37899">
        <w:rPr>
          <w:rFonts w:eastAsiaTheme="minorEastAsia"/>
          <w:color w:val="000000" w:themeColor="text1"/>
        </w:rPr>
        <w:t xml:space="preserve">, N., 2016. Overall Strategies </w:t>
      </w:r>
      <w:proofErr w:type="gramStart"/>
      <w:r w:rsidRPr="00F37899">
        <w:rPr>
          <w:rFonts w:eastAsiaTheme="minorEastAsia"/>
          <w:color w:val="000000" w:themeColor="text1"/>
        </w:rPr>
        <w:t>To</w:t>
      </w:r>
      <w:proofErr w:type="gramEnd"/>
      <w:r w:rsidRPr="00F37899">
        <w:rPr>
          <w:rFonts w:eastAsiaTheme="minorEastAsia"/>
          <w:color w:val="000000" w:themeColor="text1"/>
        </w:rPr>
        <w:t xml:space="preserve"> Improve Communication. [online] </w:t>
      </w:r>
    </w:p>
    <w:p w14:paraId="269D37B7" w14:textId="77777777" w:rsidR="006862E2" w:rsidRPr="00F37899" w:rsidRDefault="006862E2" w:rsidP="006862E2">
      <w:pPr>
        <w:spacing w:line="240" w:lineRule="auto"/>
        <w:jc w:val="both"/>
        <w:rPr>
          <w:rFonts w:eastAsiaTheme="minorEastAsia"/>
          <w:color w:val="000000" w:themeColor="text1"/>
        </w:rPr>
      </w:pPr>
      <w:r w:rsidRPr="00F37899">
        <w:rPr>
          <w:rFonts w:eastAsiaTheme="minorEastAsia"/>
          <w:color w:val="000000" w:themeColor="text1"/>
        </w:rPr>
        <w:t xml:space="preserve">Belbin, R.M. (2010) </w:t>
      </w:r>
      <w:proofErr w:type="spellStart"/>
      <w:r w:rsidRPr="00F37899">
        <w:rPr>
          <w:rFonts w:eastAsiaTheme="minorEastAsia"/>
          <w:color w:val="000000" w:themeColor="text1"/>
        </w:rPr>
        <w:t>Teamroles</w:t>
      </w:r>
      <w:proofErr w:type="spellEnd"/>
      <w:r w:rsidRPr="00F37899">
        <w:rPr>
          <w:rFonts w:eastAsiaTheme="minorEastAsia"/>
          <w:color w:val="000000" w:themeColor="text1"/>
        </w:rPr>
        <w:t xml:space="preserve"> at Work. Butterworth-Heinemann Title; 2 </w:t>
      </w:r>
      <w:proofErr w:type="gramStart"/>
      <w:r w:rsidRPr="00F37899">
        <w:rPr>
          <w:rFonts w:eastAsiaTheme="minorEastAsia"/>
          <w:color w:val="000000" w:themeColor="text1"/>
        </w:rPr>
        <w:t>edition</w:t>
      </w:r>
      <w:proofErr w:type="gramEnd"/>
    </w:p>
    <w:p w14:paraId="269D37B8" w14:textId="77777777" w:rsidR="006862E2" w:rsidRPr="00F37899" w:rsidRDefault="006862E2" w:rsidP="006862E2">
      <w:pPr>
        <w:spacing w:line="240" w:lineRule="auto"/>
        <w:jc w:val="both"/>
        <w:rPr>
          <w:rFonts w:eastAsiaTheme="minorEastAsia"/>
          <w:color w:val="000000" w:themeColor="text1"/>
        </w:rPr>
      </w:pPr>
      <w:proofErr w:type="spellStart"/>
      <w:r w:rsidRPr="00F37899">
        <w:rPr>
          <w:rFonts w:eastAsiaTheme="minorEastAsia"/>
          <w:color w:val="000000" w:themeColor="text1"/>
        </w:rPr>
        <w:t>Burnard</w:t>
      </w:r>
      <w:proofErr w:type="spellEnd"/>
      <w:r w:rsidRPr="00F37899">
        <w:rPr>
          <w:rFonts w:eastAsiaTheme="minorEastAsia"/>
          <w:color w:val="000000" w:themeColor="text1"/>
        </w:rPr>
        <w:t xml:space="preserve">, P., (1997). Effective Communication Skills </w:t>
      </w:r>
      <w:proofErr w:type="gramStart"/>
      <w:r w:rsidRPr="00F37899">
        <w:rPr>
          <w:rFonts w:eastAsiaTheme="minorEastAsia"/>
          <w:color w:val="000000" w:themeColor="text1"/>
        </w:rPr>
        <w:t>For</w:t>
      </w:r>
      <w:proofErr w:type="gramEnd"/>
      <w:r w:rsidRPr="00F37899">
        <w:rPr>
          <w:rFonts w:eastAsiaTheme="minorEastAsia"/>
          <w:color w:val="000000" w:themeColor="text1"/>
        </w:rPr>
        <w:t xml:space="preserve"> Health Professionals. Cheltenham, U.K.: Stanley Thornes (Publishers) Ltd.</w:t>
      </w:r>
    </w:p>
    <w:p w14:paraId="269D37B9" w14:textId="77777777" w:rsidR="006862E2" w:rsidRPr="00F37899" w:rsidRDefault="006862E2" w:rsidP="006862E2">
      <w:pPr>
        <w:spacing w:line="240" w:lineRule="auto"/>
        <w:jc w:val="both"/>
        <w:rPr>
          <w:rFonts w:eastAsiaTheme="minorEastAsia"/>
          <w:color w:val="000000" w:themeColor="text1"/>
        </w:rPr>
      </w:pPr>
      <w:r w:rsidRPr="00F37899">
        <w:rPr>
          <w:rFonts w:eastAsiaTheme="minorEastAsia"/>
          <w:color w:val="000000" w:themeColor="text1"/>
        </w:rPr>
        <w:t xml:space="preserve">Bach, S. and Grant, A., (2011). Communication </w:t>
      </w:r>
      <w:proofErr w:type="gramStart"/>
      <w:r w:rsidRPr="00F37899">
        <w:rPr>
          <w:rFonts w:eastAsiaTheme="minorEastAsia"/>
          <w:color w:val="000000" w:themeColor="text1"/>
        </w:rPr>
        <w:t>And</w:t>
      </w:r>
      <w:proofErr w:type="gramEnd"/>
      <w:r w:rsidRPr="00F37899">
        <w:rPr>
          <w:rFonts w:eastAsiaTheme="minorEastAsia"/>
          <w:color w:val="000000" w:themeColor="text1"/>
        </w:rPr>
        <w:t xml:space="preserve"> Interpersonal Skills For Nurses. Exeter: Learning Matters.</w:t>
      </w:r>
    </w:p>
    <w:p w14:paraId="269D37BA" w14:textId="77777777" w:rsidR="006862E2" w:rsidRPr="00F37899" w:rsidRDefault="006862E2" w:rsidP="006862E2">
      <w:pPr>
        <w:spacing w:line="240" w:lineRule="auto"/>
        <w:jc w:val="both"/>
        <w:rPr>
          <w:rFonts w:eastAsiaTheme="minorEastAsia"/>
          <w:color w:val="000000" w:themeColor="text1"/>
        </w:rPr>
      </w:pPr>
      <w:r w:rsidRPr="00F37899">
        <w:rPr>
          <w:rFonts w:eastAsiaTheme="minorEastAsia"/>
          <w:color w:val="000000" w:themeColor="text1"/>
        </w:rPr>
        <w:t xml:space="preserve">Baba, J., (2012). OSGOOD- SCHRAMM Circular MODEL OF COMMUNICATION. [online] </w:t>
      </w:r>
    </w:p>
    <w:p w14:paraId="269D37BB" w14:textId="77777777" w:rsidR="006862E2" w:rsidRPr="00F37899" w:rsidRDefault="006862E2" w:rsidP="006862E2">
      <w:pPr>
        <w:spacing w:line="240" w:lineRule="auto"/>
        <w:jc w:val="both"/>
        <w:rPr>
          <w:rFonts w:eastAsiaTheme="minorEastAsia"/>
          <w:color w:val="000000" w:themeColor="text1"/>
        </w:rPr>
      </w:pPr>
      <w:r w:rsidRPr="00F37899">
        <w:rPr>
          <w:rFonts w:eastAsiaTheme="minorEastAsia"/>
          <w:color w:val="000000" w:themeColor="text1"/>
        </w:rPr>
        <w:t xml:space="preserve">Davies, A. and Kochhar, A., (2000). A framework for the selection of best practices. </w:t>
      </w:r>
      <w:proofErr w:type="spellStart"/>
      <w:r w:rsidRPr="00F37899">
        <w:rPr>
          <w:rFonts w:eastAsiaTheme="minorEastAsia"/>
          <w:color w:val="000000" w:themeColor="text1"/>
        </w:rPr>
        <w:t>Int</w:t>
      </w:r>
      <w:proofErr w:type="spellEnd"/>
      <w:r w:rsidRPr="00F37899">
        <w:rPr>
          <w:rFonts w:eastAsiaTheme="minorEastAsia"/>
          <w:color w:val="000000" w:themeColor="text1"/>
        </w:rPr>
        <w:t xml:space="preserve"> </w:t>
      </w:r>
      <w:proofErr w:type="spellStart"/>
      <w:r w:rsidRPr="00F37899">
        <w:rPr>
          <w:rFonts w:eastAsiaTheme="minorEastAsia"/>
          <w:color w:val="000000" w:themeColor="text1"/>
        </w:rPr>
        <w:t>Jrnl</w:t>
      </w:r>
      <w:proofErr w:type="spellEnd"/>
      <w:r w:rsidRPr="00F37899">
        <w:rPr>
          <w:rFonts w:eastAsiaTheme="minorEastAsia"/>
          <w:color w:val="000000" w:themeColor="text1"/>
        </w:rPr>
        <w:t xml:space="preserve"> of Op &amp; Prod Management, 20(10), pp.1203-1217.</w:t>
      </w:r>
    </w:p>
    <w:p w14:paraId="269D37BC" w14:textId="77777777" w:rsidR="006862E2" w:rsidRPr="00F37899" w:rsidRDefault="006862E2" w:rsidP="006862E2">
      <w:pPr>
        <w:spacing w:line="240" w:lineRule="auto"/>
        <w:jc w:val="both"/>
        <w:rPr>
          <w:rFonts w:eastAsiaTheme="minorEastAsia"/>
          <w:color w:val="000000" w:themeColor="text1"/>
        </w:rPr>
      </w:pPr>
      <w:r w:rsidRPr="00F37899">
        <w:rPr>
          <w:rFonts w:eastAsiaTheme="minorEastAsia"/>
          <w:color w:val="000000" w:themeColor="text1"/>
        </w:rPr>
        <w:t xml:space="preserve">Dwyer, J., (2013). Communication </w:t>
      </w:r>
      <w:proofErr w:type="gramStart"/>
      <w:r w:rsidRPr="00F37899">
        <w:rPr>
          <w:rFonts w:eastAsiaTheme="minorEastAsia"/>
          <w:color w:val="000000" w:themeColor="text1"/>
        </w:rPr>
        <w:t>For</w:t>
      </w:r>
      <w:proofErr w:type="gramEnd"/>
      <w:r w:rsidRPr="00F37899">
        <w:rPr>
          <w:rFonts w:eastAsiaTheme="minorEastAsia"/>
          <w:color w:val="000000" w:themeColor="text1"/>
        </w:rPr>
        <w:t xml:space="preserve"> Business And The Professions: Strategies And Skills. 5th ed. </w:t>
      </w:r>
      <w:proofErr w:type="spellStart"/>
      <w:r w:rsidRPr="00F37899">
        <w:rPr>
          <w:rFonts w:eastAsiaTheme="minorEastAsia"/>
          <w:color w:val="000000" w:themeColor="text1"/>
        </w:rPr>
        <w:t>Frenchs</w:t>
      </w:r>
      <w:proofErr w:type="spellEnd"/>
      <w:r w:rsidRPr="00F37899">
        <w:rPr>
          <w:rFonts w:eastAsiaTheme="minorEastAsia"/>
          <w:color w:val="000000" w:themeColor="text1"/>
        </w:rPr>
        <w:t xml:space="preserve"> Forest, N.S.W.: Pearson Australia.</w:t>
      </w:r>
    </w:p>
    <w:p w14:paraId="269D37BD" w14:textId="77777777" w:rsidR="006862E2" w:rsidRPr="00F37899" w:rsidRDefault="006862E2" w:rsidP="006862E2">
      <w:pPr>
        <w:spacing w:line="240" w:lineRule="auto"/>
        <w:jc w:val="both"/>
        <w:rPr>
          <w:rFonts w:eastAsiaTheme="minorEastAsia"/>
          <w:color w:val="000000" w:themeColor="text1"/>
        </w:rPr>
      </w:pPr>
      <w:r w:rsidRPr="00F37899">
        <w:rPr>
          <w:rFonts w:eastAsiaTheme="minorEastAsia"/>
          <w:color w:val="000000" w:themeColor="text1"/>
        </w:rPr>
        <w:t xml:space="preserve">Fielding, M., (1993). Effective Business Communication </w:t>
      </w:r>
      <w:proofErr w:type="gramStart"/>
      <w:r w:rsidRPr="00F37899">
        <w:rPr>
          <w:rFonts w:eastAsiaTheme="minorEastAsia"/>
          <w:color w:val="000000" w:themeColor="text1"/>
        </w:rPr>
        <w:t>In</w:t>
      </w:r>
      <w:proofErr w:type="gramEnd"/>
      <w:r w:rsidRPr="00F37899">
        <w:rPr>
          <w:rFonts w:eastAsiaTheme="minorEastAsia"/>
          <w:color w:val="000000" w:themeColor="text1"/>
        </w:rPr>
        <w:t xml:space="preserve"> </w:t>
      </w:r>
      <w:proofErr w:type="spellStart"/>
      <w:r w:rsidRPr="00F37899">
        <w:rPr>
          <w:rFonts w:eastAsiaTheme="minorEastAsia"/>
          <w:color w:val="000000" w:themeColor="text1"/>
        </w:rPr>
        <w:t>Organisations</w:t>
      </w:r>
      <w:proofErr w:type="spellEnd"/>
      <w:r w:rsidRPr="00F37899">
        <w:rPr>
          <w:rFonts w:eastAsiaTheme="minorEastAsia"/>
          <w:color w:val="000000" w:themeColor="text1"/>
        </w:rPr>
        <w:t>. 4th ed. Juta.</w:t>
      </w:r>
    </w:p>
    <w:p w14:paraId="269D37BE" w14:textId="77777777" w:rsidR="006862E2" w:rsidRPr="00F37899" w:rsidRDefault="006862E2" w:rsidP="006862E2">
      <w:pPr>
        <w:spacing w:line="240" w:lineRule="auto"/>
        <w:jc w:val="both"/>
        <w:rPr>
          <w:rFonts w:eastAsiaTheme="minorEastAsia"/>
          <w:color w:val="000000" w:themeColor="text1"/>
        </w:rPr>
      </w:pPr>
      <w:r w:rsidRPr="00F37899">
        <w:rPr>
          <w:rFonts w:eastAsiaTheme="minorEastAsia"/>
          <w:color w:val="000000" w:themeColor="text1"/>
        </w:rPr>
        <w:t xml:space="preserve">Fielding, M., (2006). Effective Communication </w:t>
      </w:r>
      <w:proofErr w:type="gramStart"/>
      <w:r w:rsidRPr="00F37899">
        <w:rPr>
          <w:rFonts w:eastAsiaTheme="minorEastAsia"/>
          <w:color w:val="000000" w:themeColor="text1"/>
        </w:rPr>
        <w:t>In</w:t>
      </w:r>
      <w:proofErr w:type="gramEnd"/>
      <w:r w:rsidRPr="00F37899">
        <w:rPr>
          <w:rFonts w:eastAsiaTheme="minorEastAsia"/>
          <w:color w:val="000000" w:themeColor="text1"/>
        </w:rPr>
        <w:t xml:space="preserve"> </w:t>
      </w:r>
      <w:proofErr w:type="spellStart"/>
      <w:r w:rsidRPr="00F37899">
        <w:rPr>
          <w:rFonts w:eastAsiaTheme="minorEastAsia"/>
          <w:color w:val="000000" w:themeColor="text1"/>
        </w:rPr>
        <w:t>Organisations</w:t>
      </w:r>
      <w:proofErr w:type="spellEnd"/>
      <w:r w:rsidRPr="00F37899">
        <w:rPr>
          <w:rFonts w:eastAsiaTheme="minorEastAsia"/>
          <w:color w:val="000000" w:themeColor="text1"/>
        </w:rPr>
        <w:t>. 3rd ed. Juta and Company Ltd., p.20.</w:t>
      </w:r>
    </w:p>
    <w:p w14:paraId="269D37BF" w14:textId="77777777" w:rsidR="006862E2" w:rsidRPr="00F37899" w:rsidRDefault="006862E2" w:rsidP="006862E2">
      <w:pPr>
        <w:spacing w:line="240" w:lineRule="auto"/>
        <w:jc w:val="both"/>
        <w:rPr>
          <w:rFonts w:eastAsiaTheme="minorEastAsia"/>
          <w:color w:val="000000" w:themeColor="text1"/>
        </w:rPr>
      </w:pPr>
      <w:proofErr w:type="spellStart"/>
      <w:r w:rsidRPr="00F37899">
        <w:rPr>
          <w:rFonts w:eastAsiaTheme="minorEastAsia"/>
          <w:color w:val="000000" w:themeColor="text1"/>
        </w:rPr>
        <w:t>Goman</w:t>
      </w:r>
      <w:proofErr w:type="spellEnd"/>
      <w:r w:rsidRPr="00F37899">
        <w:rPr>
          <w:rFonts w:eastAsiaTheme="minorEastAsia"/>
          <w:color w:val="000000" w:themeColor="text1"/>
        </w:rPr>
        <w:t xml:space="preserve">, C., (2011). The Silent Language </w:t>
      </w:r>
      <w:proofErr w:type="gramStart"/>
      <w:r w:rsidRPr="00F37899">
        <w:rPr>
          <w:rFonts w:eastAsiaTheme="minorEastAsia"/>
          <w:color w:val="000000" w:themeColor="text1"/>
        </w:rPr>
        <w:t>Of</w:t>
      </w:r>
      <w:proofErr w:type="gramEnd"/>
      <w:r w:rsidRPr="00F37899">
        <w:rPr>
          <w:rFonts w:eastAsiaTheme="minorEastAsia"/>
          <w:color w:val="000000" w:themeColor="text1"/>
        </w:rPr>
        <w:t xml:space="preserve"> Leaders. San Francisco: Jossey-Bass.</w:t>
      </w:r>
    </w:p>
    <w:p w14:paraId="269D37C0" w14:textId="77777777" w:rsidR="006862E2" w:rsidRPr="00F37899" w:rsidRDefault="006862E2" w:rsidP="006862E2">
      <w:pPr>
        <w:spacing w:line="240" w:lineRule="auto"/>
        <w:jc w:val="both"/>
        <w:rPr>
          <w:rFonts w:eastAsiaTheme="minorEastAsia"/>
          <w:color w:val="000000" w:themeColor="text1"/>
        </w:rPr>
      </w:pPr>
      <w:proofErr w:type="spellStart"/>
      <w:r w:rsidRPr="00F37899">
        <w:rPr>
          <w:rFonts w:eastAsiaTheme="minorEastAsia"/>
          <w:color w:val="000000" w:themeColor="text1"/>
        </w:rPr>
        <w:t>Maund</w:t>
      </w:r>
      <w:proofErr w:type="spellEnd"/>
      <w:r w:rsidRPr="00F37899">
        <w:rPr>
          <w:rFonts w:eastAsiaTheme="minorEastAsia"/>
          <w:color w:val="000000" w:themeColor="text1"/>
        </w:rPr>
        <w:t xml:space="preserve">, A. </w:t>
      </w:r>
      <w:proofErr w:type="spellStart"/>
      <w:r w:rsidRPr="00F37899">
        <w:rPr>
          <w:rFonts w:eastAsiaTheme="minorEastAsia"/>
          <w:color w:val="000000" w:themeColor="text1"/>
        </w:rPr>
        <w:t>Schriek</w:t>
      </w:r>
      <w:proofErr w:type="spellEnd"/>
      <w:r w:rsidRPr="00F37899">
        <w:rPr>
          <w:rFonts w:eastAsiaTheme="minorEastAsia"/>
          <w:color w:val="000000" w:themeColor="text1"/>
        </w:rPr>
        <w:t xml:space="preserve">, M. and </w:t>
      </w:r>
      <w:proofErr w:type="spellStart"/>
      <w:r w:rsidRPr="00F37899">
        <w:rPr>
          <w:rFonts w:eastAsiaTheme="minorEastAsia"/>
          <w:color w:val="000000" w:themeColor="text1"/>
        </w:rPr>
        <w:t>Tinkler</w:t>
      </w:r>
      <w:proofErr w:type="spellEnd"/>
      <w:r w:rsidRPr="00F37899">
        <w:rPr>
          <w:rFonts w:eastAsiaTheme="minorEastAsia"/>
          <w:color w:val="000000" w:themeColor="text1"/>
        </w:rPr>
        <w:t xml:space="preserve">, P. (2017). Certificate in Higher Education: Skills for the Workplace Student Yearbook. Sage Publications </w:t>
      </w:r>
      <w:r w:rsidRPr="00F37899">
        <w:rPr>
          <w:rFonts w:eastAsiaTheme="minorEastAsia"/>
          <w:color w:val="000000" w:themeColor="text1"/>
        </w:rPr>
        <w:tab/>
      </w:r>
    </w:p>
    <w:p w14:paraId="269D37C1" w14:textId="77777777" w:rsidR="006862E2" w:rsidRPr="00F37899" w:rsidRDefault="006862E2" w:rsidP="006862E2">
      <w:pPr>
        <w:spacing w:line="240" w:lineRule="auto"/>
        <w:jc w:val="both"/>
        <w:rPr>
          <w:rFonts w:eastAsiaTheme="minorEastAsia"/>
          <w:color w:val="000000" w:themeColor="text1"/>
        </w:rPr>
      </w:pPr>
      <w:r w:rsidRPr="00F37899">
        <w:rPr>
          <w:rFonts w:eastAsiaTheme="minorEastAsia"/>
          <w:color w:val="000000" w:themeColor="text1"/>
        </w:rPr>
        <w:t xml:space="preserve">Morgan, P. (2016). The Business Student’s Guide to Study and Employability. Sage Publications </w:t>
      </w:r>
      <w:r w:rsidRPr="00F37899">
        <w:rPr>
          <w:rFonts w:eastAsiaTheme="minorEastAsia"/>
          <w:color w:val="000000" w:themeColor="text1"/>
        </w:rPr>
        <w:tab/>
      </w:r>
    </w:p>
    <w:p w14:paraId="269D37C2" w14:textId="77777777" w:rsidR="006862E2" w:rsidRPr="00F37899" w:rsidRDefault="006862E2" w:rsidP="006862E2">
      <w:pPr>
        <w:spacing w:line="240" w:lineRule="auto"/>
        <w:jc w:val="both"/>
        <w:rPr>
          <w:rFonts w:eastAsiaTheme="minorEastAsia"/>
          <w:color w:val="000000" w:themeColor="text1"/>
        </w:rPr>
      </w:pPr>
      <w:proofErr w:type="spellStart"/>
      <w:r w:rsidRPr="00F37899">
        <w:rPr>
          <w:rFonts w:eastAsiaTheme="minorEastAsia"/>
          <w:color w:val="000000" w:themeColor="text1"/>
        </w:rPr>
        <w:t>Magin</w:t>
      </w:r>
      <w:proofErr w:type="spellEnd"/>
      <w:r w:rsidRPr="00F37899">
        <w:rPr>
          <w:rFonts w:eastAsiaTheme="minorEastAsia"/>
          <w:color w:val="000000" w:themeColor="text1"/>
        </w:rPr>
        <w:t>, M. (2004) Making teams Work: 24 Lessons for working together successfully. McGraw-Hill Pub.</w:t>
      </w:r>
    </w:p>
    <w:p w14:paraId="269D37C3" w14:textId="77777777" w:rsidR="006862E2" w:rsidRPr="00F37899" w:rsidRDefault="006862E2" w:rsidP="006862E2">
      <w:pPr>
        <w:spacing w:line="240" w:lineRule="auto"/>
        <w:jc w:val="both"/>
        <w:rPr>
          <w:rFonts w:eastAsiaTheme="minorEastAsia"/>
          <w:color w:val="000000" w:themeColor="text1"/>
        </w:rPr>
      </w:pPr>
      <w:r w:rsidRPr="00F37899">
        <w:rPr>
          <w:rFonts w:eastAsiaTheme="minorEastAsia"/>
          <w:color w:val="000000" w:themeColor="text1"/>
        </w:rPr>
        <w:t>Murphy, G., (2015). Communication Strategy. 6th ed. [</w:t>
      </w:r>
      <w:proofErr w:type="spellStart"/>
      <w:r w:rsidRPr="00F37899">
        <w:rPr>
          <w:rFonts w:eastAsiaTheme="minorEastAsia"/>
          <w:color w:val="000000" w:themeColor="text1"/>
        </w:rPr>
        <w:t>ebook</w:t>
      </w:r>
      <w:proofErr w:type="spellEnd"/>
      <w:r w:rsidRPr="00F37899">
        <w:rPr>
          <w:rFonts w:eastAsiaTheme="minorEastAsia"/>
          <w:color w:val="000000" w:themeColor="text1"/>
        </w:rPr>
        <w:t xml:space="preserve">] London: Su Johnstone. </w:t>
      </w:r>
    </w:p>
    <w:p w14:paraId="269D37C4" w14:textId="77777777" w:rsidR="006862E2" w:rsidRPr="00F37899" w:rsidRDefault="006862E2" w:rsidP="006862E2">
      <w:pPr>
        <w:spacing w:line="240" w:lineRule="auto"/>
        <w:jc w:val="both"/>
        <w:rPr>
          <w:rFonts w:eastAsiaTheme="minorEastAsia"/>
          <w:color w:val="000000" w:themeColor="text1"/>
        </w:rPr>
      </w:pPr>
      <w:r w:rsidRPr="00F37899">
        <w:rPr>
          <w:rFonts w:eastAsiaTheme="minorEastAsia"/>
          <w:color w:val="000000" w:themeColor="text1"/>
        </w:rPr>
        <w:t>Nielsen, R., (2010). Total Quality Management &amp; Business Excellence. 20th ed. Sweden: Routledge.</w:t>
      </w:r>
    </w:p>
    <w:p w14:paraId="269D37C5" w14:textId="77777777" w:rsidR="006862E2" w:rsidRPr="00F37899" w:rsidRDefault="006862E2" w:rsidP="006862E2">
      <w:pPr>
        <w:spacing w:line="240" w:lineRule="auto"/>
        <w:jc w:val="both"/>
        <w:rPr>
          <w:rFonts w:eastAsiaTheme="minorEastAsia"/>
          <w:color w:val="000000" w:themeColor="text1"/>
        </w:rPr>
      </w:pPr>
      <w:r w:rsidRPr="00F37899">
        <w:rPr>
          <w:rFonts w:eastAsiaTheme="minorEastAsia"/>
          <w:color w:val="000000" w:themeColor="text1"/>
        </w:rPr>
        <w:t xml:space="preserve">Nelsen, J., (2008). Effective Communication Skills: The Foundations </w:t>
      </w:r>
      <w:proofErr w:type="gramStart"/>
      <w:r w:rsidRPr="00F37899">
        <w:rPr>
          <w:rFonts w:eastAsiaTheme="minorEastAsia"/>
          <w:color w:val="000000" w:themeColor="text1"/>
        </w:rPr>
        <w:t>For</w:t>
      </w:r>
      <w:proofErr w:type="gramEnd"/>
      <w:r w:rsidRPr="00F37899">
        <w:rPr>
          <w:rFonts w:eastAsiaTheme="minorEastAsia"/>
          <w:color w:val="000000" w:themeColor="text1"/>
        </w:rPr>
        <w:t xml:space="preserve"> Change. 1st ed. Xlibris Corporation, p.21.</w:t>
      </w:r>
    </w:p>
    <w:p w14:paraId="269D37C6" w14:textId="77777777" w:rsidR="006862E2" w:rsidRPr="00F37899" w:rsidRDefault="006862E2" w:rsidP="006862E2">
      <w:pPr>
        <w:spacing w:line="240" w:lineRule="auto"/>
        <w:jc w:val="both"/>
        <w:rPr>
          <w:rFonts w:eastAsiaTheme="minorEastAsia"/>
          <w:color w:val="000000" w:themeColor="text1"/>
        </w:rPr>
      </w:pPr>
      <w:r w:rsidRPr="00F37899">
        <w:rPr>
          <w:rFonts w:eastAsiaTheme="minorEastAsia"/>
          <w:color w:val="000000" w:themeColor="text1"/>
        </w:rPr>
        <w:t xml:space="preserve">Quirke, J., (2016). Develop Workplace Communication Strategies. </w:t>
      </w:r>
      <w:proofErr w:type="spellStart"/>
      <w:r w:rsidRPr="00F37899">
        <w:rPr>
          <w:rFonts w:eastAsiaTheme="minorEastAsia"/>
          <w:color w:val="000000" w:themeColor="text1"/>
        </w:rPr>
        <w:t>hornsby</w:t>
      </w:r>
      <w:proofErr w:type="spellEnd"/>
      <w:r w:rsidRPr="00F37899">
        <w:rPr>
          <w:rFonts w:eastAsiaTheme="minorEastAsia"/>
          <w:color w:val="000000" w:themeColor="text1"/>
        </w:rPr>
        <w:t xml:space="preserve"> </w:t>
      </w:r>
      <w:proofErr w:type="spellStart"/>
      <w:r w:rsidRPr="00F37899">
        <w:rPr>
          <w:rFonts w:eastAsiaTheme="minorEastAsia"/>
          <w:color w:val="000000" w:themeColor="text1"/>
        </w:rPr>
        <w:t>westfield</w:t>
      </w:r>
      <w:proofErr w:type="spellEnd"/>
      <w:r w:rsidRPr="00F37899">
        <w:rPr>
          <w:rFonts w:eastAsiaTheme="minorEastAsia"/>
          <w:color w:val="000000" w:themeColor="text1"/>
        </w:rPr>
        <w:t xml:space="preserve"> </w:t>
      </w:r>
      <w:proofErr w:type="spellStart"/>
      <w:r w:rsidRPr="00F37899">
        <w:rPr>
          <w:rFonts w:eastAsiaTheme="minorEastAsia"/>
          <w:color w:val="000000" w:themeColor="text1"/>
        </w:rPr>
        <w:t>nsw</w:t>
      </w:r>
      <w:proofErr w:type="spellEnd"/>
      <w:r w:rsidRPr="00F37899">
        <w:rPr>
          <w:rFonts w:eastAsiaTheme="minorEastAsia"/>
          <w:color w:val="000000" w:themeColor="text1"/>
        </w:rPr>
        <w:t xml:space="preserve">: </w:t>
      </w:r>
      <w:proofErr w:type="spellStart"/>
      <w:r w:rsidRPr="00F37899">
        <w:rPr>
          <w:rFonts w:eastAsiaTheme="minorEastAsia"/>
          <w:color w:val="000000" w:themeColor="text1"/>
        </w:rPr>
        <w:t>readleaf</w:t>
      </w:r>
      <w:proofErr w:type="spellEnd"/>
      <w:r w:rsidRPr="00F37899">
        <w:rPr>
          <w:rFonts w:eastAsiaTheme="minorEastAsia"/>
          <w:color w:val="000000" w:themeColor="text1"/>
        </w:rPr>
        <w:t>.</w:t>
      </w:r>
    </w:p>
    <w:p w14:paraId="269D37C7" w14:textId="77777777" w:rsidR="006862E2" w:rsidRPr="00F37899" w:rsidRDefault="006862E2" w:rsidP="006862E2">
      <w:pPr>
        <w:spacing w:line="240" w:lineRule="auto"/>
        <w:jc w:val="both"/>
        <w:rPr>
          <w:rFonts w:eastAsiaTheme="minorEastAsia"/>
          <w:color w:val="000000" w:themeColor="text1"/>
        </w:rPr>
      </w:pPr>
      <w:r w:rsidRPr="00F37899">
        <w:rPr>
          <w:rFonts w:eastAsiaTheme="minorEastAsia"/>
          <w:color w:val="000000" w:themeColor="text1"/>
        </w:rPr>
        <w:t>Veil, S. and Husted, R., (2012). Best practices as an assessment for crisis communication. Journal of Communication Management, 16(2), pp.131-145.</w:t>
      </w:r>
    </w:p>
    <w:p w14:paraId="269D37C8" w14:textId="77777777" w:rsidR="006862E2" w:rsidRPr="00F37899" w:rsidRDefault="006862E2" w:rsidP="006862E2">
      <w:pPr>
        <w:spacing w:line="240" w:lineRule="auto"/>
        <w:jc w:val="both"/>
        <w:rPr>
          <w:rFonts w:eastAsiaTheme="minorEastAsia"/>
          <w:color w:val="000000" w:themeColor="text1"/>
        </w:rPr>
      </w:pPr>
      <w:r w:rsidRPr="00F37899">
        <w:rPr>
          <w:rFonts w:eastAsiaTheme="minorEastAsia"/>
          <w:color w:val="000000" w:themeColor="text1"/>
        </w:rPr>
        <w:t xml:space="preserve">Williams, A., (1999). Communication Accommodation Theory and miscommunication: issues of awareness and communication dilemmas. </w:t>
      </w:r>
      <w:proofErr w:type="spellStart"/>
      <w:r w:rsidRPr="00F37899">
        <w:rPr>
          <w:rFonts w:eastAsiaTheme="minorEastAsia"/>
          <w:color w:val="000000" w:themeColor="text1"/>
        </w:rPr>
        <w:t>Int</w:t>
      </w:r>
      <w:proofErr w:type="spellEnd"/>
      <w:r w:rsidRPr="00F37899">
        <w:rPr>
          <w:rFonts w:eastAsiaTheme="minorEastAsia"/>
          <w:color w:val="000000" w:themeColor="text1"/>
        </w:rPr>
        <w:t xml:space="preserve"> J Applied Linguistics, 9(2), pp.151-165.</w:t>
      </w:r>
    </w:p>
    <w:p w14:paraId="269D37C9" w14:textId="77777777" w:rsidR="00DB47A6" w:rsidRPr="00F37899" w:rsidRDefault="00DB47A6">
      <w:pPr>
        <w:rPr>
          <w:color w:val="000000" w:themeColor="text1"/>
        </w:rPr>
      </w:pPr>
    </w:p>
    <w:sectPr w:rsidR="00DB47A6" w:rsidRPr="00F37899" w:rsidSect="006F5EE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DF9C8E" w14:textId="77777777" w:rsidR="00194FCF" w:rsidRDefault="00194FCF">
      <w:pPr>
        <w:spacing w:after="0" w:line="240" w:lineRule="auto"/>
      </w:pPr>
      <w:r>
        <w:separator/>
      </w:r>
    </w:p>
  </w:endnote>
  <w:endnote w:type="continuationSeparator" w:id="0">
    <w:p w14:paraId="6126493F" w14:textId="77777777" w:rsidR="00194FCF" w:rsidRDefault="00194F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onstantia">
    <w:panose1 w:val="02030602050306030303"/>
    <w:charset w:val="00"/>
    <w:family w:val="roman"/>
    <w:pitch w:val="variable"/>
    <w:sig w:usb0="A00002EF" w:usb1="40002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839C7B" w14:textId="77777777" w:rsidR="00194FCF" w:rsidRDefault="00194FCF">
      <w:pPr>
        <w:spacing w:after="0" w:line="240" w:lineRule="auto"/>
      </w:pPr>
      <w:r>
        <w:separator/>
      </w:r>
    </w:p>
  </w:footnote>
  <w:footnote w:type="continuationSeparator" w:id="0">
    <w:p w14:paraId="408DE574" w14:textId="77777777" w:rsidR="00194FCF" w:rsidRDefault="00194F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928124821"/>
      <w:docPartObj>
        <w:docPartGallery w:val="Page Numbers (Top of Page)"/>
        <w:docPartUnique/>
      </w:docPartObj>
    </w:sdtPr>
    <w:sdtEndPr>
      <w:rPr>
        <w:b/>
        <w:bCs/>
        <w:noProof/>
        <w:color w:val="auto"/>
        <w:spacing w:val="0"/>
      </w:rPr>
    </w:sdtEndPr>
    <w:sdtContent>
      <w:p w14:paraId="269D37D8" w14:textId="77777777" w:rsidR="006F5EE1" w:rsidRDefault="006862E2">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227583" w:rsidRPr="00227583">
          <w:rPr>
            <w:b/>
            <w:bCs/>
            <w:noProof/>
          </w:rPr>
          <w:t>14</w:t>
        </w:r>
        <w:r>
          <w:rPr>
            <w:b/>
            <w:bCs/>
            <w:noProof/>
          </w:rPr>
          <w:fldChar w:fldCharType="end"/>
        </w:r>
      </w:p>
    </w:sdtContent>
  </w:sdt>
  <w:p w14:paraId="269D37D9" w14:textId="77777777" w:rsidR="006F5EE1" w:rsidRDefault="00194F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854677"/>
    <w:multiLevelType w:val="hybridMultilevel"/>
    <w:tmpl w:val="FF8099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705B4A"/>
    <w:multiLevelType w:val="hybridMultilevel"/>
    <w:tmpl w:val="853CB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IyMjUxNjC2sDQ3MjVX0lEKTi0uzszPAykwqgUAPqVBeiwAAAA="/>
  </w:docVars>
  <w:rsids>
    <w:rsidRoot w:val="00D71480"/>
    <w:rsid w:val="00194FCF"/>
    <w:rsid w:val="001E1B20"/>
    <w:rsid w:val="00227583"/>
    <w:rsid w:val="002C706A"/>
    <w:rsid w:val="002E6951"/>
    <w:rsid w:val="003B741B"/>
    <w:rsid w:val="00415DA7"/>
    <w:rsid w:val="004501AE"/>
    <w:rsid w:val="005C1976"/>
    <w:rsid w:val="006862E2"/>
    <w:rsid w:val="00753DE6"/>
    <w:rsid w:val="0079777F"/>
    <w:rsid w:val="00A736D8"/>
    <w:rsid w:val="00BB3B99"/>
    <w:rsid w:val="00BC32EC"/>
    <w:rsid w:val="00C67737"/>
    <w:rsid w:val="00D71480"/>
    <w:rsid w:val="00D819DC"/>
    <w:rsid w:val="00DB47A6"/>
    <w:rsid w:val="00EA19C9"/>
    <w:rsid w:val="00F37899"/>
    <w:rsid w:val="00FA7E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D3774"/>
  <w15:docId w15:val="{5365D365-DD2D-4A69-84DA-B605DDFDD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7583"/>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62E2"/>
    <w:pPr>
      <w:tabs>
        <w:tab w:val="center" w:pos="4680"/>
        <w:tab w:val="right" w:pos="9360"/>
      </w:tabs>
      <w:spacing w:after="0" w:line="240" w:lineRule="auto"/>
      <w:jc w:val="both"/>
    </w:pPr>
    <w:rPr>
      <w:rFonts w:eastAsiaTheme="minorEastAsia"/>
    </w:rPr>
  </w:style>
  <w:style w:type="character" w:customStyle="1" w:styleId="HeaderChar">
    <w:name w:val="Header Char"/>
    <w:basedOn w:val="DefaultParagraphFont"/>
    <w:link w:val="Header"/>
    <w:uiPriority w:val="99"/>
    <w:rsid w:val="006862E2"/>
    <w:rPr>
      <w:rFonts w:eastAsiaTheme="minorEastAsia"/>
    </w:rPr>
  </w:style>
  <w:style w:type="paragraph" w:styleId="BalloonText">
    <w:name w:val="Balloon Text"/>
    <w:basedOn w:val="Normal"/>
    <w:link w:val="BalloonTextChar"/>
    <w:uiPriority w:val="99"/>
    <w:semiHidden/>
    <w:unhideWhenUsed/>
    <w:rsid w:val="002275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7583"/>
    <w:rPr>
      <w:rFonts w:ascii="Tahoma" w:hAnsi="Tahoma" w:cs="Tahoma"/>
      <w:sz w:val="16"/>
      <w:szCs w:val="16"/>
    </w:rPr>
  </w:style>
  <w:style w:type="character" w:customStyle="1" w:styleId="Heading1Char">
    <w:name w:val="Heading 1 Char"/>
    <w:basedOn w:val="DefaultParagraphFont"/>
    <w:link w:val="Heading1"/>
    <w:uiPriority w:val="9"/>
    <w:rsid w:val="00227583"/>
    <w:rPr>
      <w:rFonts w:asciiTheme="majorHAnsi" w:eastAsiaTheme="majorEastAsia" w:hAnsiTheme="majorHAnsi" w:cstheme="majorBidi"/>
      <w:b/>
      <w:bCs/>
      <w:color w:val="2F5496" w:themeColor="accent1" w:themeShade="BF"/>
      <w:sz w:val="28"/>
      <w:szCs w:val="28"/>
    </w:rPr>
  </w:style>
  <w:style w:type="paragraph" w:styleId="TOCHeading">
    <w:name w:val="TOC Heading"/>
    <w:basedOn w:val="Heading1"/>
    <w:next w:val="Normal"/>
    <w:uiPriority w:val="39"/>
    <w:semiHidden/>
    <w:unhideWhenUsed/>
    <w:qFormat/>
    <w:rsid w:val="00227583"/>
    <w:pPr>
      <w:spacing w:line="276" w:lineRule="auto"/>
      <w:outlineLvl w:val="9"/>
    </w:pPr>
    <w:rPr>
      <w:lang w:eastAsia="ja-JP"/>
    </w:rPr>
  </w:style>
  <w:style w:type="paragraph" w:styleId="TOC1">
    <w:name w:val="toc 1"/>
    <w:basedOn w:val="Normal"/>
    <w:next w:val="Normal"/>
    <w:autoRedefine/>
    <w:uiPriority w:val="39"/>
    <w:unhideWhenUsed/>
    <w:rsid w:val="00227583"/>
    <w:pPr>
      <w:spacing w:after="100"/>
    </w:pPr>
  </w:style>
  <w:style w:type="character" w:styleId="Hyperlink">
    <w:name w:val="Hyperlink"/>
    <w:basedOn w:val="DefaultParagraphFont"/>
    <w:uiPriority w:val="99"/>
    <w:unhideWhenUsed/>
    <w:rsid w:val="0022758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Layout" Target="diagrams/layout2.xml"/><Relationship Id="rId23" Type="http://schemas.openxmlformats.org/officeDocument/2006/relationships/glossaryDocument" Target="glossary/document.xml"/><Relationship Id="rId10" Type="http://schemas.openxmlformats.org/officeDocument/2006/relationships/diagramLayout" Target="diagrams/layout1.xml"/><Relationship Id="rId19"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2D8DE11-0F73-4B34-B855-AE871FE9C21B}" type="doc">
      <dgm:prSet loTypeId="urn:microsoft.com/office/officeart/2005/8/layout/radial4" loCatId="relationship" qsTypeId="urn:microsoft.com/office/officeart/2005/8/quickstyle/simple1" qsCatId="simple" csTypeId="urn:microsoft.com/office/officeart/2005/8/colors/accent0_3" csCatId="mainScheme" phldr="1"/>
      <dgm:spPr/>
      <dgm:t>
        <a:bodyPr/>
        <a:lstStyle/>
        <a:p>
          <a:endParaRPr lang="en-US"/>
        </a:p>
      </dgm:t>
    </dgm:pt>
    <dgm:pt modelId="{7F42F2A5-363B-473E-8423-77D63B4ACDAF}">
      <dgm:prSet phldrT="[Text]"/>
      <dgm:spPr>
        <a:xfrm>
          <a:off x="2013385" y="1739549"/>
          <a:ext cx="1459628" cy="1459628"/>
        </a:xfr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r>
            <a:rPr lang="en-US">
              <a:solidFill>
                <a:sysClr val="window" lastClr="FFFFFF"/>
              </a:solidFill>
              <a:latin typeface="Calibri" panose="020F0502020204030204"/>
              <a:ea typeface="+mn-ea"/>
              <a:cs typeface="+mn-cs"/>
            </a:rPr>
            <a:t>Types of communiaction</a:t>
          </a:r>
        </a:p>
      </dgm:t>
    </dgm:pt>
    <dgm:pt modelId="{7B8CDB70-BCAA-4C06-9633-3CF066B99061}" type="parTrans" cxnId="{075BBE56-1E41-41C6-8219-E9473101479B}">
      <dgm:prSet/>
      <dgm:spPr/>
      <dgm:t>
        <a:bodyPr/>
        <a:lstStyle/>
        <a:p>
          <a:endParaRPr lang="en-US"/>
        </a:p>
      </dgm:t>
    </dgm:pt>
    <dgm:pt modelId="{66C865ED-B9FE-40B3-BD7A-F640B963BEAF}" type="sibTrans" cxnId="{075BBE56-1E41-41C6-8219-E9473101479B}">
      <dgm:prSet/>
      <dgm:spPr/>
      <dgm:t>
        <a:bodyPr/>
        <a:lstStyle/>
        <a:p>
          <a:endParaRPr lang="en-US"/>
        </a:p>
      </dgm:t>
    </dgm:pt>
    <dgm:pt modelId="{A6D4B1B8-C241-45BF-852F-AF30DC9D4AE3}">
      <dgm:prSet phldrT="[Text]"/>
      <dgm:spPr>
        <a:xfrm>
          <a:off x="482442" y="817176"/>
          <a:ext cx="1386647" cy="1109317"/>
        </a:xfr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r>
            <a:rPr lang="en-US">
              <a:solidFill>
                <a:sysClr val="window" lastClr="FFFFFF"/>
              </a:solidFill>
              <a:latin typeface="Calibri" panose="020F0502020204030204"/>
              <a:ea typeface="+mn-ea"/>
              <a:cs typeface="+mn-cs"/>
            </a:rPr>
            <a:t>Formal and Informal</a:t>
          </a:r>
        </a:p>
      </dgm:t>
    </dgm:pt>
    <dgm:pt modelId="{65D3A91D-EEF2-4467-B8AA-6548A207A85F}" type="parTrans" cxnId="{C83A948F-0B66-434E-98E6-72150D341EF5}">
      <dgm:prSet/>
      <dgm:spPr>
        <a:xfrm rot="12900000">
          <a:off x="1074621" y="1484629"/>
          <a:ext cx="1118566" cy="415994"/>
        </a:xfrm>
        <a:solidFill>
          <a:srgbClr val="44546A">
            <a:tint val="60000"/>
            <a:hueOff val="0"/>
            <a:satOff val="0"/>
            <a:lumOff val="0"/>
            <a:alphaOff val="0"/>
          </a:srgbClr>
        </a:solidFill>
        <a:ln>
          <a:noFill/>
        </a:ln>
        <a:effectLst/>
      </dgm:spPr>
      <dgm:t>
        <a:bodyPr/>
        <a:lstStyle/>
        <a:p>
          <a:endParaRPr lang="en-US"/>
        </a:p>
      </dgm:t>
    </dgm:pt>
    <dgm:pt modelId="{24F1DA3A-A363-4287-A279-115864042DD6}" type="sibTrans" cxnId="{C83A948F-0B66-434E-98E6-72150D341EF5}">
      <dgm:prSet/>
      <dgm:spPr/>
      <dgm:t>
        <a:bodyPr/>
        <a:lstStyle/>
        <a:p>
          <a:endParaRPr lang="en-US"/>
        </a:p>
      </dgm:t>
    </dgm:pt>
    <dgm:pt modelId="{6FE3D839-1918-4539-9EF9-3688FD6B0F60}">
      <dgm:prSet phldrT="[Text]"/>
      <dgm:spPr>
        <a:xfrm>
          <a:off x="2049876" y="1221"/>
          <a:ext cx="1386647" cy="1109317"/>
        </a:xfr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r>
            <a:rPr lang="en-US">
              <a:solidFill>
                <a:sysClr val="window" lastClr="FFFFFF"/>
              </a:solidFill>
              <a:latin typeface="Calibri" panose="020F0502020204030204"/>
              <a:ea typeface="+mn-ea"/>
              <a:cs typeface="+mn-cs"/>
            </a:rPr>
            <a:t>Written and Oral</a:t>
          </a:r>
        </a:p>
      </dgm:t>
    </dgm:pt>
    <dgm:pt modelId="{F68FBE66-729F-4F44-B2EF-0396D12B8120}" type="parTrans" cxnId="{8252B2A0-6C27-4439-9C2F-6B2E1EF2910E}">
      <dgm:prSet/>
      <dgm:spPr>
        <a:xfrm rot="16200000">
          <a:off x="2183916" y="907167"/>
          <a:ext cx="1118566" cy="415994"/>
        </a:xfrm>
        <a:solidFill>
          <a:srgbClr val="44546A">
            <a:tint val="60000"/>
            <a:hueOff val="0"/>
            <a:satOff val="0"/>
            <a:lumOff val="0"/>
            <a:alphaOff val="0"/>
          </a:srgbClr>
        </a:solidFill>
        <a:ln>
          <a:noFill/>
        </a:ln>
        <a:effectLst/>
      </dgm:spPr>
      <dgm:t>
        <a:bodyPr/>
        <a:lstStyle/>
        <a:p>
          <a:endParaRPr lang="en-US"/>
        </a:p>
      </dgm:t>
    </dgm:pt>
    <dgm:pt modelId="{6B51DC34-5E87-44D4-BB12-4197553D7D88}" type="sibTrans" cxnId="{8252B2A0-6C27-4439-9C2F-6B2E1EF2910E}">
      <dgm:prSet/>
      <dgm:spPr/>
      <dgm:t>
        <a:bodyPr/>
        <a:lstStyle/>
        <a:p>
          <a:endParaRPr lang="en-US"/>
        </a:p>
      </dgm:t>
    </dgm:pt>
    <dgm:pt modelId="{A252702C-C39C-4A0F-80D4-E5508CDAAE4F}">
      <dgm:prSet phldrT="[Text]"/>
      <dgm:spPr>
        <a:xfrm>
          <a:off x="3617309" y="817176"/>
          <a:ext cx="1386647" cy="1109317"/>
        </a:xfr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r>
            <a:rPr lang="en-US">
              <a:solidFill>
                <a:sysClr val="window" lastClr="FFFFFF"/>
              </a:solidFill>
              <a:latin typeface="Calibri" panose="020F0502020204030204"/>
              <a:ea typeface="+mn-ea"/>
              <a:cs typeface="+mn-cs"/>
            </a:rPr>
            <a:t>Internal and External</a:t>
          </a:r>
        </a:p>
      </dgm:t>
    </dgm:pt>
    <dgm:pt modelId="{6FFCE6B1-76FC-4AD0-A369-FEEF8F39582F}" type="parTrans" cxnId="{FC597F37-3DAE-4376-A2ED-D8C9BA2A9D67}">
      <dgm:prSet/>
      <dgm:spPr>
        <a:xfrm rot="19500000">
          <a:off x="3293211" y="1484629"/>
          <a:ext cx="1118566" cy="415994"/>
        </a:xfrm>
        <a:solidFill>
          <a:srgbClr val="44546A">
            <a:tint val="60000"/>
            <a:hueOff val="0"/>
            <a:satOff val="0"/>
            <a:lumOff val="0"/>
            <a:alphaOff val="0"/>
          </a:srgbClr>
        </a:solidFill>
        <a:ln>
          <a:noFill/>
        </a:ln>
        <a:effectLst/>
      </dgm:spPr>
      <dgm:t>
        <a:bodyPr/>
        <a:lstStyle/>
        <a:p>
          <a:endParaRPr lang="en-US"/>
        </a:p>
      </dgm:t>
    </dgm:pt>
    <dgm:pt modelId="{A48D805A-4263-4B04-891D-1FD639B7465B}" type="sibTrans" cxnId="{FC597F37-3DAE-4376-A2ED-D8C9BA2A9D67}">
      <dgm:prSet/>
      <dgm:spPr/>
      <dgm:t>
        <a:bodyPr/>
        <a:lstStyle/>
        <a:p>
          <a:endParaRPr lang="en-US"/>
        </a:p>
      </dgm:t>
    </dgm:pt>
    <dgm:pt modelId="{4122B808-6436-4248-967B-07E54BE67DA8}" type="pres">
      <dgm:prSet presAssocID="{72D8DE11-0F73-4B34-B855-AE871FE9C21B}" presName="cycle" presStyleCnt="0">
        <dgm:presLayoutVars>
          <dgm:chMax val="1"/>
          <dgm:dir/>
          <dgm:animLvl val="ctr"/>
          <dgm:resizeHandles val="exact"/>
        </dgm:presLayoutVars>
      </dgm:prSet>
      <dgm:spPr/>
    </dgm:pt>
    <dgm:pt modelId="{806DB466-E22E-4BAC-B1A2-8B909556F5A5}" type="pres">
      <dgm:prSet presAssocID="{7F42F2A5-363B-473E-8423-77D63B4ACDAF}" presName="centerShape" presStyleLbl="node0" presStyleIdx="0" presStyleCnt="1"/>
      <dgm:spPr>
        <a:prstGeom prst="ellipse">
          <a:avLst/>
        </a:prstGeom>
      </dgm:spPr>
    </dgm:pt>
    <dgm:pt modelId="{C1AA4832-A2FA-42FB-8A11-A8D591846697}" type="pres">
      <dgm:prSet presAssocID="{65D3A91D-EEF2-4467-B8AA-6548A207A85F}" presName="parTrans" presStyleLbl="bgSibTrans2D1" presStyleIdx="0" presStyleCnt="3"/>
      <dgm:spPr>
        <a:prstGeom prst="leftArrow">
          <a:avLst>
            <a:gd name="adj1" fmla="val 60000"/>
            <a:gd name="adj2" fmla="val 50000"/>
          </a:avLst>
        </a:prstGeom>
      </dgm:spPr>
    </dgm:pt>
    <dgm:pt modelId="{B73300C3-5BD1-4C26-AD21-0DA7D70187B0}" type="pres">
      <dgm:prSet presAssocID="{A6D4B1B8-C241-45BF-852F-AF30DC9D4AE3}" presName="node" presStyleLbl="node1" presStyleIdx="0" presStyleCnt="3">
        <dgm:presLayoutVars>
          <dgm:bulletEnabled val="1"/>
        </dgm:presLayoutVars>
      </dgm:prSet>
      <dgm:spPr>
        <a:prstGeom prst="roundRect">
          <a:avLst>
            <a:gd name="adj" fmla="val 10000"/>
          </a:avLst>
        </a:prstGeom>
      </dgm:spPr>
    </dgm:pt>
    <dgm:pt modelId="{8C57408F-05E0-4809-BB1D-87E8BD8A26C7}" type="pres">
      <dgm:prSet presAssocID="{F68FBE66-729F-4F44-B2EF-0396D12B8120}" presName="parTrans" presStyleLbl="bgSibTrans2D1" presStyleIdx="1" presStyleCnt="3"/>
      <dgm:spPr>
        <a:prstGeom prst="leftArrow">
          <a:avLst>
            <a:gd name="adj1" fmla="val 60000"/>
            <a:gd name="adj2" fmla="val 50000"/>
          </a:avLst>
        </a:prstGeom>
      </dgm:spPr>
    </dgm:pt>
    <dgm:pt modelId="{CAE17F9B-BD2A-414B-B851-25A9B9CDB718}" type="pres">
      <dgm:prSet presAssocID="{6FE3D839-1918-4539-9EF9-3688FD6B0F60}" presName="node" presStyleLbl="node1" presStyleIdx="1" presStyleCnt="3">
        <dgm:presLayoutVars>
          <dgm:bulletEnabled val="1"/>
        </dgm:presLayoutVars>
      </dgm:prSet>
      <dgm:spPr>
        <a:prstGeom prst="roundRect">
          <a:avLst>
            <a:gd name="adj" fmla="val 10000"/>
          </a:avLst>
        </a:prstGeom>
      </dgm:spPr>
    </dgm:pt>
    <dgm:pt modelId="{304A40C0-7DB1-449B-AD7E-18F47229397B}" type="pres">
      <dgm:prSet presAssocID="{6FFCE6B1-76FC-4AD0-A369-FEEF8F39582F}" presName="parTrans" presStyleLbl="bgSibTrans2D1" presStyleIdx="2" presStyleCnt="3"/>
      <dgm:spPr>
        <a:prstGeom prst="leftArrow">
          <a:avLst>
            <a:gd name="adj1" fmla="val 60000"/>
            <a:gd name="adj2" fmla="val 50000"/>
          </a:avLst>
        </a:prstGeom>
      </dgm:spPr>
    </dgm:pt>
    <dgm:pt modelId="{E4CB49F9-94FC-4383-8AE2-7425EE6F6B32}" type="pres">
      <dgm:prSet presAssocID="{A252702C-C39C-4A0F-80D4-E5508CDAAE4F}" presName="node" presStyleLbl="node1" presStyleIdx="2" presStyleCnt="3">
        <dgm:presLayoutVars>
          <dgm:bulletEnabled val="1"/>
        </dgm:presLayoutVars>
      </dgm:prSet>
      <dgm:spPr>
        <a:prstGeom prst="roundRect">
          <a:avLst>
            <a:gd name="adj" fmla="val 10000"/>
          </a:avLst>
        </a:prstGeom>
      </dgm:spPr>
    </dgm:pt>
  </dgm:ptLst>
  <dgm:cxnLst>
    <dgm:cxn modelId="{049D550E-BC21-49B3-84E6-62DE7E60B9AE}" type="presOf" srcId="{7F42F2A5-363B-473E-8423-77D63B4ACDAF}" destId="{806DB466-E22E-4BAC-B1A2-8B909556F5A5}" srcOrd="0" destOrd="0" presId="urn:microsoft.com/office/officeart/2005/8/layout/radial4"/>
    <dgm:cxn modelId="{DBEE3F37-3987-433E-9ADE-EC4249FA5329}" type="presOf" srcId="{A6D4B1B8-C241-45BF-852F-AF30DC9D4AE3}" destId="{B73300C3-5BD1-4C26-AD21-0DA7D70187B0}" srcOrd="0" destOrd="0" presId="urn:microsoft.com/office/officeart/2005/8/layout/radial4"/>
    <dgm:cxn modelId="{FC597F37-3DAE-4376-A2ED-D8C9BA2A9D67}" srcId="{7F42F2A5-363B-473E-8423-77D63B4ACDAF}" destId="{A252702C-C39C-4A0F-80D4-E5508CDAAE4F}" srcOrd="2" destOrd="0" parTransId="{6FFCE6B1-76FC-4AD0-A369-FEEF8F39582F}" sibTransId="{A48D805A-4263-4B04-891D-1FD639B7465B}"/>
    <dgm:cxn modelId="{138F0C44-6B06-432D-AE3E-E98790898718}" type="presOf" srcId="{65D3A91D-EEF2-4467-B8AA-6548A207A85F}" destId="{C1AA4832-A2FA-42FB-8A11-A8D591846697}" srcOrd="0" destOrd="0" presId="urn:microsoft.com/office/officeart/2005/8/layout/radial4"/>
    <dgm:cxn modelId="{075BBE56-1E41-41C6-8219-E9473101479B}" srcId="{72D8DE11-0F73-4B34-B855-AE871FE9C21B}" destId="{7F42F2A5-363B-473E-8423-77D63B4ACDAF}" srcOrd="0" destOrd="0" parTransId="{7B8CDB70-BCAA-4C06-9633-3CF066B99061}" sibTransId="{66C865ED-B9FE-40B3-BD7A-F640B963BEAF}"/>
    <dgm:cxn modelId="{4DDB0984-FB21-45FE-ADB4-3E7E79CAB3D6}" type="presOf" srcId="{F68FBE66-729F-4F44-B2EF-0396D12B8120}" destId="{8C57408F-05E0-4809-BB1D-87E8BD8A26C7}" srcOrd="0" destOrd="0" presId="urn:microsoft.com/office/officeart/2005/8/layout/radial4"/>
    <dgm:cxn modelId="{C83A948F-0B66-434E-98E6-72150D341EF5}" srcId="{7F42F2A5-363B-473E-8423-77D63B4ACDAF}" destId="{A6D4B1B8-C241-45BF-852F-AF30DC9D4AE3}" srcOrd="0" destOrd="0" parTransId="{65D3A91D-EEF2-4467-B8AA-6548A207A85F}" sibTransId="{24F1DA3A-A363-4287-A279-115864042DD6}"/>
    <dgm:cxn modelId="{D527739C-27CD-4A6A-81FA-2E324B39D56C}" type="presOf" srcId="{6FFCE6B1-76FC-4AD0-A369-FEEF8F39582F}" destId="{304A40C0-7DB1-449B-AD7E-18F47229397B}" srcOrd="0" destOrd="0" presId="urn:microsoft.com/office/officeart/2005/8/layout/radial4"/>
    <dgm:cxn modelId="{8252B2A0-6C27-4439-9C2F-6B2E1EF2910E}" srcId="{7F42F2A5-363B-473E-8423-77D63B4ACDAF}" destId="{6FE3D839-1918-4539-9EF9-3688FD6B0F60}" srcOrd="1" destOrd="0" parTransId="{F68FBE66-729F-4F44-B2EF-0396D12B8120}" sibTransId="{6B51DC34-5E87-44D4-BB12-4197553D7D88}"/>
    <dgm:cxn modelId="{85B65BCB-9D5F-44DF-898D-FEC010684501}" type="presOf" srcId="{6FE3D839-1918-4539-9EF9-3688FD6B0F60}" destId="{CAE17F9B-BD2A-414B-B851-25A9B9CDB718}" srcOrd="0" destOrd="0" presId="urn:microsoft.com/office/officeart/2005/8/layout/radial4"/>
    <dgm:cxn modelId="{F30F23D4-4C72-40EA-9CFB-AD764CF8665E}" type="presOf" srcId="{A252702C-C39C-4A0F-80D4-E5508CDAAE4F}" destId="{E4CB49F9-94FC-4383-8AE2-7425EE6F6B32}" srcOrd="0" destOrd="0" presId="urn:microsoft.com/office/officeart/2005/8/layout/radial4"/>
    <dgm:cxn modelId="{BDE0CED4-5CA3-4E5A-8845-4E5EEA14BEDC}" type="presOf" srcId="{72D8DE11-0F73-4B34-B855-AE871FE9C21B}" destId="{4122B808-6436-4248-967B-07E54BE67DA8}" srcOrd="0" destOrd="0" presId="urn:microsoft.com/office/officeart/2005/8/layout/radial4"/>
    <dgm:cxn modelId="{D87DC37D-1CCC-4D40-93FD-3C92F6C26C01}" type="presParOf" srcId="{4122B808-6436-4248-967B-07E54BE67DA8}" destId="{806DB466-E22E-4BAC-B1A2-8B909556F5A5}" srcOrd="0" destOrd="0" presId="urn:microsoft.com/office/officeart/2005/8/layout/radial4"/>
    <dgm:cxn modelId="{5ED3523A-65C3-4961-8611-B43D98D1A8F6}" type="presParOf" srcId="{4122B808-6436-4248-967B-07E54BE67DA8}" destId="{C1AA4832-A2FA-42FB-8A11-A8D591846697}" srcOrd="1" destOrd="0" presId="urn:microsoft.com/office/officeart/2005/8/layout/radial4"/>
    <dgm:cxn modelId="{97A1B1CF-453A-4189-9BB1-BA96F27F7F49}" type="presParOf" srcId="{4122B808-6436-4248-967B-07E54BE67DA8}" destId="{B73300C3-5BD1-4C26-AD21-0DA7D70187B0}" srcOrd="2" destOrd="0" presId="urn:microsoft.com/office/officeart/2005/8/layout/radial4"/>
    <dgm:cxn modelId="{65E88ABF-4FBA-49EF-8D38-F824FE523E5B}" type="presParOf" srcId="{4122B808-6436-4248-967B-07E54BE67DA8}" destId="{8C57408F-05E0-4809-BB1D-87E8BD8A26C7}" srcOrd="3" destOrd="0" presId="urn:microsoft.com/office/officeart/2005/8/layout/radial4"/>
    <dgm:cxn modelId="{C96A9924-B571-481C-BDBB-9278E08C5D9E}" type="presParOf" srcId="{4122B808-6436-4248-967B-07E54BE67DA8}" destId="{CAE17F9B-BD2A-414B-B851-25A9B9CDB718}" srcOrd="4" destOrd="0" presId="urn:microsoft.com/office/officeart/2005/8/layout/radial4"/>
    <dgm:cxn modelId="{77BCA37E-4C29-4E5F-84CE-67228982CF6C}" type="presParOf" srcId="{4122B808-6436-4248-967B-07E54BE67DA8}" destId="{304A40C0-7DB1-449B-AD7E-18F47229397B}" srcOrd="5" destOrd="0" presId="urn:microsoft.com/office/officeart/2005/8/layout/radial4"/>
    <dgm:cxn modelId="{01CE3559-E30C-4C87-BCBE-51D2B0D83617}" type="presParOf" srcId="{4122B808-6436-4248-967B-07E54BE67DA8}" destId="{E4CB49F9-94FC-4383-8AE2-7425EE6F6B32}" srcOrd="6" destOrd="0" presId="urn:microsoft.com/office/officeart/2005/8/layout/radial4"/>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19BA206-DF6D-4437-9C6B-D8EDDEB77EE3}" type="doc">
      <dgm:prSet loTypeId="urn:microsoft.com/office/officeart/2005/8/layout/arrow5" loCatId="process" qsTypeId="urn:microsoft.com/office/officeart/2005/8/quickstyle/simple1" qsCatId="simple" csTypeId="urn:microsoft.com/office/officeart/2005/8/colors/colorful4" csCatId="colorful" phldr="1"/>
      <dgm:spPr/>
      <dgm:t>
        <a:bodyPr/>
        <a:lstStyle/>
        <a:p>
          <a:endParaRPr lang="en-US"/>
        </a:p>
      </dgm:t>
    </dgm:pt>
    <dgm:pt modelId="{22E98CE9-4D63-4596-A0AA-D5512CC84311}">
      <dgm:prSet phldrT="[Text]"/>
      <dgm:spPr>
        <a:xfrm rot="16200000">
          <a:off x="446" y="161952"/>
          <a:ext cx="2543119" cy="2543119"/>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en-US">
              <a:solidFill>
                <a:sysClr val="window" lastClr="FFFFFF"/>
              </a:solidFill>
              <a:latin typeface="Calibri" panose="020F0502020204030204"/>
              <a:ea typeface="+mn-ea"/>
              <a:cs typeface="+mn-cs"/>
            </a:rPr>
            <a:t>Verbal</a:t>
          </a:r>
        </a:p>
      </dgm:t>
    </dgm:pt>
    <dgm:pt modelId="{CFE6AF57-3FAB-4396-84BF-B325CB801FBE}" type="parTrans" cxnId="{E10FE55F-2D29-4444-8D51-0A3A4074D71D}">
      <dgm:prSet/>
      <dgm:spPr/>
      <dgm:t>
        <a:bodyPr/>
        <a:lstStyle/>
        <a:p>
          <a:pPr algn="ctr"/>
          <a:endParaRPr lang="en-US"/>
        </a:p>
      </dgm:t>
    </dgm:pt>
    <dgm:pt modelId="{E85588AC-ADC9-48D6-B24A-BF060162C88C}" type="sibTrans" cxnId="{E10FE55F-2D29-4444-8D51-0A3A4074D71D}">
      <dgm:prSet/>
      <dgm:spPr/>
      <dgm:t>
        <a:bodyPr/>
        <a:lstStyle/>
        <a:p>
          <a:pPr algn="ctr"/>
          <a:endParaRPr lang="en-US"/>
        </a:p>
      </dgm:t>
    </dgm:pt>
    <dgm:pt modelId="{AE4E2966-720A-4CD1-863A-9F969DE6EA05}">
      <dgm:prSet phldrT="[Text]"/>
      <dgm:spPr>
        <a:xfrm rot="5400000">
          <a:off x="2685659" y="161952"/>
          <a:ext cx="2543119" cy="2543119"/>
        </a:xfrm>
        <a:solidFill>
          <a:srgbClr val="FFC000">
            <a:hueOff val="9800891"/>
            <a:satOff val="-40777"/>
            <a:lumOff val="9608"/>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en-US">
              <a:solidFill>
                <a:sysClr val="window" lastClr="FFFFFF"/>
              </a:solidFill>
              <a:latin typeface="Calibri" panose="020F0502020204030204"/>
              <a:ea typeface="+mn-ea"/>
              <a:cs typeface="+mn-cs"/>
            </a:rPr>
            <a:t>Non-verbal</a:t>
          </a:r>
        </a:p>
      </dgm:t>
    </dgm:pt>
    <dgm:pt modelId="{09EE29EB-EF36-4E2B-9474-D21360C6B971}" type="parTrans" cxnId="{999BF4F0-BF76-492F-AA6A-A845C08A61D7}">
      <dgm:prSet/>
      <dgm:spPr/>
      <dgm:t>
        <a:bodyPr/>
        <a:lstStyle/>
        <a:p>
          <a:pPr algn="ctr"/>
          <a:endParaRPr lang="en-US"/>
        </a:p>
      </dgm:t>
    </dgm:pt>
    <dgm:pt modelId="{11ECEC0E-7D6F-4AEF-81AF-19E080240345}" type="sibTrans" cxnId="{999BF4F0-BF76-492F-AA6A-A845C08A61D7}">
      <dgm:prSet/>
      <dgm:spPr/>
      <dgm:t>
        <a:bodyPr/>
        <a:lstStyle/>
        <a:p>
          <a:pPr algn="ctr"/>
          <a:endParaRPr lang="en-US"/>
        </a:p>
      </dgm:t>
    </dgm:pt>
    <dgm:pt modelId="{9CE33C55-A52E-4F1D-BA4F-8F0343FC8199}" type="pres">
      <dgm:prSet presAssocID="{B19BA206-DF6D-4437-9C6B-D8EDDEB77EE3}" presName="diagram" presStyleCnt="0">
        <dgm:presLayoutVars>
          <dgm:dir/>
          <dgm:resizeHandles val="exact"/>
        </dgm:presLayoutVars>
      </dgm:prSet>
      <dgm:spPr/>
    </dgm:pt>
    <dgm:pt modelId="{6100915C-E4C4-4350-8F60-15E3C5A3FA73}" type="pres">
      <dgm:prSet presAssocID="{22E98CE9-4D63-4596-A0AA-D5512CC84311}" presName="arrow" presStyleLbl="node1" presStyleIdx="0" presStyleCnt="2">
        <dgm:presLayoutVars>
          <dgm:bulletEnabled val="1"/>
        </dgm:presLayoutVars>
      </dgm:prSet>
      <dgm:spPr>
        <a:prstGeom prst="downArrow">
          <a:avLst>
            <a:gd name="adj1" fmla="val 50000"/>
            <a:gd name="adj2" fmla="val 35000"/>
          </a:avLst>
        </a:prstGeom>
      </dgm:spPr>
    </dgm:pt>
    <dgm:pt modelId="{DB606663-5FA6-4A26-AB6A-E78B2D2A6907}" type="pres">
      <dgm:prSet presAssocID="{AE4E2966-720A-4CD1-863A-9F969DE6EA05}" presName="arrow" presStyleLbl="node1" presStyleIdx="1" presStyleCnt="2">
        <dgm:presLayoutVars>
          <dgm:bulletEnabled val="1"/>
        </dgm:presLayoutVars>
      </dgm:prSet>
      <dgm:spPr>
        <a:prstGeom prst="downArrow">
          <a:avLst>
            <a:gd name="adj1" fmla="val 50000"/>
            <a:gd name="adj2" fmla="val 35000"/>
          </a:avLst>
        </a:prstGeom>
      </dgm:spPr>
    </dgm:pt>
  </dgm:ptLst>
  <dgm:cxnLst>
    <dgm:cxn modelId="{871FEB39-75A1-48E6-AB69-1806A055DA58}" type="presOf" srcId="{B19BA206-DF6D-4437-9C6B-D8EDDEB77EE3}" destId="{9CE33C55-A52E-4F1D-BA4F-8F0343FC8199}" srcOrd="0" destOrd="0" presId="urn:microsoft.com/office/officeart/2005/8/layout/arrow5"/>
    <dgm:cxn modelId="{E10FE55F-2D29-4444-8D51-0A3A4074D71D}" srcId="{B19BA206-DF6D-4437-9C6B-D8EDDEB77EE3}" destId="{22E98CE9-4D63-4596-A0AA-D5512CC84311}" srcOrd="0" destOrd="0" parTransId="{CFE6AF57-3FAB-4396-84BF-B325CB801FBE}" sibTransId="{E85588AC-ADC9-48D6-B24A-BF060162C88C}"/>
    <dgm:cxn modelId="{2EEA2D8E-264A-4190-BF6A-C0EE1E37F28D}" type="presOf" srcId="{AE4E2966-720A-4CD1-863A-9F969DE6EA05}" destId="{DB606663-5FA6-4A26-AB6A-E78B2D2A6907}" srcOrd="0" destOrd="0" presId="urn:microsoft.com/office/officeart/2005/8/layout/arrow5"/>
    <dgm:cxn modelId="{095927AD-7AC6-40E9-A7F9-A8E2E41D7F8E}" type="presOf" srcId="{22E98CE9-4D63-4596-A0AA-D5512CC84311}" destId="{6100915C-E4C4-4350-8F60-15E3C5A3FA73}" srcOrd="0" destOrd="0" presId="urn:microsoft.com/office/officeart/2005/8/layout/arrow5"/>
    <dgm:cxn modelId="{999BF4F0-BF76-492F-AA6A-A845C08A61D7}" srcId="{B19BA206-DF6D-4437-9C6B-D8EDDEB77EE3}" destId="{AE4E2966-720A-4CD1-863A-9F969DE6EA05}" srcOrd="1" destOrd="0" parTransId="{09EE29EB-EF36-4E2B-9474-D21360C6B971}" sibTransId="{11ECEC0E-7D6F-4AEF-81AF-19E080240345}"/>
    <dgm:cxn modelId="{AD0A35D8-70D4-4835-A714-5A858AA008C4}" type="presParOf" srcId="{9CE33C55-A52E-4F1D-BA4F-8F0343FC8199}" destId="{6100915C-E4C4-4350-8F60-15E3C5A3FA73}" srcOrd="0" destOrd="0" presId="urn:microsoft.com/office/officeart/2005/8/layout/arrow5"/>
    <dgm:cxn modelId="{BFA702FD-6222-4152-9339-5BBD42A59B22}" type="presParOf" srcId="{9CE33C55-A52E-4F1D-BA4F-8F0343FC8199}" destId="{DB606663-5FA6-4A26-AB6A-E78B2D2A6907}" srcOrd="1" destOrd="0" presId="urn:microsoft.com/office/officeart/2005/8/layout/arrow5"/>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06DB466-E22E-4BAC-B1A2-8B909556F5A5}">
      <dsp:nvSpPr>
        <dsp:cNvPr id="0" name=""/>
        <dsp:cNvSpPr/>
      </dsp:nvSpPr>
      <dsp:spPr>
        <a:xfrm>
          <a:off x="2013385" y="1739549"/>
          <a:ext cx="1459628" cy="1459628"/>
        </a:xfrm>
        <a:prstGeom prst="ellipse">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 lastClr="FFFFFF"/>
              </a:solidFill>
              <a:latin typeface="Calibri" panose="020F0502020204030204"/>
              <a:ea typeface="+mn-ea"/>
              <a:cs typeface="+mn-cs"/>
            </a:rPr>
            <a:t>Types of communiaction</a:t>
          </a:r>
        </a:p>
      </dsp:txBody>
      <dsp:txXfrm>
        <a:off x="2227143" y="1953307"/>
        <a:ext cx="1032112" cy="1032112"/>
      </dsp:txXfrm>
    </dsp:sp>
    <dsp:sp modelId="{C1AA4832-A2FA-42FB-8A11-A8D591846697}">
      <dsp:nvSpPr>
        <dsp:cNvPr id="0" name=""/>
        <dsp:cNvSpPr/>
      </dsp:nvSpPr>
      <dsp:spPr>
        <a:xfrm rot="12900000">
          <a:off x="1074621" y="1484629"/>
          <a:ext cx="1118566" cy="415994"/>
        </a:xfrm>
        <a:prstGeom prst="leftArrow">
          <a:avLst>
            <a:gd name="adj1" fmla="val 60000"/>
            <a:gd name="adj2" fmla="val 50000"/>
          </a:avLst>
        </a:prstGeom>
        <a:solidFill>
          <a:srgbClr val="44546A">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B73300C3-5BD1-4C26-AD21-0DA7D70187B0}">
      <dsp:nvSpPr>
        <dsp:cNvPr id="0" name=""/>
        <dsp:cNvSpPr/>
      </dsp:nvSpPr>
      <dsp:spPr>
        <a:xfrm>
          <a:off x="482442" y="817176"/>
          <a:ext cx="1386647" cy="1109317"/>
        </a:xfrm>
        <a:prstGeom prst="roundRect">
          <a:avLst>
            <a:gd name="adj" fmla="val 10000"/>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977900">
            <a:lnSpc>
              <a:spcPct val="90000"/>
            </a:lnSpc>
            <a:spcBef>
              <a:spcPct val="0"/>
            </a:spcBef>
            <a:spcAft>
              <a:spcPct val="35000"/>
            </a:spcAft>
            <a:buNone/>
          </a:pPr>
          <a:r>
            <a:rPr lang="en-US" sz="2200" kern="1200">
              <a:solidFill>
                <a:sysClr val="window" lastClr="FFFFFF"/>
              </a:solidFill>
              <a:latin typeface="Calibri" panose="020F0502020204030204"/>
              <a:ea typeface="+mn-ea"/>
              <a:cs typeface="+mn-cs"/>
            </a:rPr>
            <a:t>Formal and Informal</a:t>
          </a:r>
        </a:p>
      </dsp:txBody>
      <dsp:txXfrm>
        <a:off x="514933" y="849667"/>
        <a:ext cx="1321665" cy="1044335"/>
      </dsp:txXfrm>
    </dsp:sp>
    <dsp:sp modelId="{8C57408F-05E0-4809-BB1D-87E8BD8A26C7}">
      <dsp:nvSpPr>
        <dsp:cNvPr id="0" name=""/>
        <dsp:cNvSpPr/>
      </dsp:nvSpPr>
      <dsp:spPr>
        <a:xfrm rot="16200000">
          <a:off x="2183916" y="907167"/>
          <a:ext cx="1118566" cy="415994"/>
        </a:xfrm>
        <a:prstGeom prst="leftArrow">
          <a:avLst>
            <a:gd name="adj1" fmla="val 60000"/>
            <a:gd name="adj2" fmla="val 50000"/>
          </a:avLst>
        </a:prstGeom>
        <a:solidFill>
          <a:srgbClr val="44546A">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CAE17F9B-BD2A-414B-B851-25A9B9CDB718}">
      <dsp:nvSpPr>
        <dsp:cNvPr id="0" name=""/>
        <dsp:cNvSpPr/>
      </dsp:nvSpPr>
      <dsp:spPr>
        <a:xfrm>
          <a:off x="2049876" y="1221"/>
          <a:ext cx="1386647" cy="1109317"/>
        </a:xfrm>
        <a:prstGeom prst="roundRect">
          <a:avLst>
            <a:gd name="adj" fmla="val 10000"/>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977900">
            <a:lnSpc>
              <a:spcPct val="90000"/>
            </a:lnSpc>
            <a:spcBef>
              <a:spcPct val="0"/>
            </a:spcBef>
            <a:spcAft>
              <a:spcPct val="35000"/>
            </a:spcAft>
            <a:buNone/>
          </a:pPr>
          <a:r>
            <a:rPr lang="en-US" sz="2200" kern="1200">
              <a:solidFill>
                <a:sysClr val="window" lastClr="FFFFFF"/>
              </a:solidFill>
              <a:latin typeface="Calibri" panose="020F0502020204030204"/>
              <a:ea typeface="+mn-ea"/>
              <a:cs typeface="+mn-cs"/>
            </a:rPr>
            <a:t>Written and Oral</a:t>
          </a:r>
        </a:p>
      </dsp:txBody>
      <dsp:txXfrm>
        <a:off x="2082367" y="33712"/>
        <a:ext cx="1321665" cy="1044335"/>
      </dsp:txXfrm>
    </dsp:sp>
    <dsp:sp modelId="{304A40C0-7DB1-449B-AD7E-18F47229397B}">
      <dsp:nvSpPr>
        <dsp:cNvPr id="0" name=""/>
        <dsp:cNvSpPr/>
      </dsp:nvSpPr>
      <dsp:spPr>
        <a:xfrm rot="19500000">
          <a:off x="3293211" y="1484629"/>
          <a:ext cx="1118566" cy="415994"/>
        </a:xfrm>
        <a:prstGeom prst="leftArrow">
          <a:avLst>
            <a:gd name="adj1" fmla="val 60000"/>
            <a:gd name="adj2" fmla="val 50000"/>
          </a:avLst>
        </a:prstGeom>
        <a:solidFill>
          <a:srgbClr val="44546A">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E4CB49F9-94FC-4383-8AE2-7425EE6F6B32}">
      <dsp:nvSpPr>
        <dsp:cNvPr id="0" name=""/>
        <dsp:cNvSpPr/>
      </dsp:nvSpPr>
      <dsp:spPr>
        <a:xfrm>
          <a:off x="3617309" y="817176"/>
          <a:ext cx="1386647" cy="1109317"/>
        </a:xfrm>
        <a:prstGeom prst="roundRect">
          <a:avLst>
            <a:gd name="adj" fmla="val 10000"/>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977900">
            <a:lnSpc>
              <a:spcPct val="90000"/>
            </a:lnSpc>
            <a:spcBef>
              <a:spcPct val="0"/>
            </a:spcBef>
            <a:spcAft>
              <a:spcPct val="35000"/>
            </a:spcAft>
            <a:buNone/>
          </a:pPr>
          <a:r>
            <a:rPr lang="en-US" sz="2200" kern="1200">
              <a:solidFill>
                <a:sysClr val="window" lastClr="FFFFFF"/>
              </a:solidFill>
              <a:latin typeface="Calibri" panose="020F0502020204030204"/>
              <a:ea typeface="+mn-ea"/>
              <a:cs typeface="+mn-cs"/>
            </a:rPr>
            <a:t>Internal and External</a:t>
          </a:r>
        </a:p>
      </dsp:txBody>
      <dsp:txXfrm>
        <a:off x="3649800" y="849667"/>
        <a:ext cx="1321665" cy="104433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00915C-E4C4-4350-8F60-15E3C5A3FA73}">
      <dsp:nvSpPr>
        <dsp:cNvPr id="0" name=""/>
        <dsp:cNvSpPr/>
      </dsp:nvSpPr>
      <dsp:spPr>
        <a:xfrm rot="16200000">
          <a:off x="446" y="161952"/>
          <a:ext cx="2543119" cy="2543119"/>
        </a:xfrm>
        <a:prstGeom prst="downArrow">
          <a:avLst>
            <a:gd name="adj1" fmla="val 50000"/>
            <a:gd name="adj2" fmla="val 35000"/>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13360" tIns="213360" rIns="213360" bIns="213360" numCol="1" spcCol="1270" anchor="ctr" anchorCtr="0">
          <a:noAutofit/>
        </a:bodyPr>
        <a:lstStyle/>
        <a:p>
          <a:pPr marL="0" lvl="0" indent="0" algn="ctr" defTabSz="1333500">
            <a:lnSpc>
              <a:spcPct val="90000"/>
            </a:lnSpc>
            <a:spcBef>
              <a:spcPct val="0"/>
            </a:spcBef>
            <a:spcAft>
              <a:spcPct val="35000"/>
            </a:spcAft>
            <a:buNone/>
          </a:pPr>
          <a:r>
            <a:rPr lang="en-US" sz="3000" kern="1200">
              <a:solidFill>
                <a:sysClr val="window" lastClr="FFFFFF"/>
              </a:solidFill>
              <a:latin typeface="Calibri" panose="020F0502020204030204"/>
              <a:ea typeface="+mn-ea"/>
              <a:cs typeface="+mn-cs"/>
            </a:rPr>
            <a:t>Verbal</a:t>
          </a:r>
        </a:p>
      </dsp:txBody>
      <dsp:txXfrm rot="5400000">
        <a:off x="446" y="797732"/>
        <a:ext cx="2098073" cy="1271559"/>
      </dsp:txXfrm>
    </dsp:sp>
    <dsp:sp modelId="{DB606663-5FA6-4A26-AB6A-E78B2D2A6907}">
      <dsp:nvSpPr>
        <dsp:cNvPr id="0" name=""/>
        <dsp:cNvSpPr/>
      </dsp:nvSpPr>
      <dsp:spPr>
        <a:xfrm rot="5400000">
          <a:off x="2685659" y="161952"/>
          <a:ext cx="2543119" cy="2543119"/>
        </a:xfrm>
        <a:prstGeom prst="downArrow">
          <a:avLst>
            <a:gd name="adj1" fmla="val 50000"/>
            <a:gd name="adj2" fmla="val 35000"/>
          </a:avLst>
        </a:prstGeom>
        <a:solidFill>
          <a:srgbClr val="FFC000">
            <a:hueOff val="9800891"/>
            <a:satOff val="-40777"/>
            <a:lumOff val="9608"/>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13360" tIns="213360" rIns="213360" bIns="213360" numCol="1" spcCol="1270" anchor="ctr" anchorCtr="0">
          <a:noAutofit/>
        </a:bodyPr>
        <a:lstStyle/>
        <a:p>
          <a:pPr marL="0" lvl="0" indent="0" algn="ctr" defTabSz="1333500">
            <a:lnSpc>
              <a:spcPct val="90000"/>
            </a:lnSpc>
            <a:spcBef>
              <a:spcPct val="0"/>
            </a:spcBef>
            <a:spcAft>
              <a:spcPct val="35000"/>
            </a:spcAft>
            <a:buNone/>
          </a:pPr>
          <a:r>
            <a:rPr lang="en-US" sz="3000" kern="1200">
              <a:solidFill>
                <a:sysClr val="window" lastClr="FFFFFF"/>
              </a:solidFill>
              <a:latin typeface="Calibri" panose="020F0502020204030204"/>
              <a:ea typeface="+mn-ea"/>
              <a:cs typeface="+mn-cs"/>
            </a:rPr>
            <a:t>Non-verbal</a:t>
          </a:r>
        </a:p>
      </dsp:txBody>
      <dsp:txXfrm rot="-5400000">
        <a:off x="3130705" y="797732"/>
        <a:ext cx="2098073" cy="1271559"/>
      </dsp:txXfrm>
    </dsp:sp>
  </dsp:spTree>
</dsp:drawing>
</file>

<file path=word/diagrams/layout1.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arrow5">
  <dgm:title val=""/>
  <dgm:desc val=""/>
  <dgm:catLst>
    <dgm:cat type="relationship" pri="6000"/>
    <dgm:cat type="process" pri="31000"/>
  </dgm:catLst>
  <dgm:sampData>
    <dgm:dataModel>
      <dgm:ptLst>
        <dgm:pt modelId="0" type="doc"/>
        <dgm:pt modelId="1">
          <dgm:prSet phldr="1"/>
        </dgm:pt>
        <dgm:pt modelId="2">
          <dgm:prSet phldr="1"/>
        </dgm:pt>
      </dgm:ptLst>
      <dgm:cxnLst>
        <dgm:cxn modelId="4" srcId="0" destId="1" srcOrd="0" destOrd="0"/>
        <dgm:cxn modelId="5" srcId="0" destId="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ch" ptType="node" func="cnt" op="equ" val="2">
        <dgm:choose name="Name2">
          <dgm:if name="Name3" func="var" arg="dir" op="equ" val="norm">
            <dgm:alg type="cycle">
              <dgm:param type="rotPath" val="alongPath"/>
              <dgm:param type="stAng" val="270"/>
            </dgm:alg>
          </dgm:if>
          <dgm:else name="Name4">
            <dgm:alg type="cycle">
              <dgm:param type="rotPath" val="alongPath"/>
              <dgm:param type="stAng" val="90"/>
              <dgm:param type="spanAng" val="-360"/>
            </dgm:alg>
          </dgm:else>
        </dgm:choose>
      </dgm:if>
      <dgm:else name="Name5">
        <dgm:choose name="Name6">
          <dgm:if name="Name7" func="var" arg="dir" op="equ" val="norm">
            <dgm:alg type="cycle">
              <dgm:param type="rotPath" val="alongPath"/>
            </dgm:alg>
          </dgm:if>
          <dgm:else name="Name8">
            <dgm:alg type="cycle">
              <dgm:param type="rotPath" val="alongPath"/>
              <dgm:param type="spanAng" val="-360"/>
            </dgm:alg>
          </dgm:else>
        </dgm:choose>
      </dgm:else>
    </dgm:choose>
    <dgm:shape xmlns:r="http://schemas.openxmlformats.org/officeDocument/2006/relationships" r:blip="">
      <dgm:adjLst/>
    </dgm:shape>
    <dgm:presOf/>
    <dgm:choose name="Name9">
      <dgm:if name="Name10" axis="ch" ptType="node" func="cnt" op="lte" val="2">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 type="diam" refType="w" refFor="ch" refPtType="node" op="equ" fact="1.1"/>
        </dgm:constrLst>
      </dgm:if>
      <dgm:if name="Name11" axis="ch" ptType="node" func="cnt" op="equ" val="5">
        <dgm:constrLst>
          <dgm:constr type="primFontSz" for="ch" ptType="node" op="equ" val="65"/>
          <dgm:constr type="w" for="ch" ptType="node" refType="w"/>
          <dgm:constr type="h" for="ch" ptType="node" refType="w" refFor="ch" refPtType="node" op="equ"/>
          <dgm:constr type="sibSp" refType="w" refFor="ch" refPtType="node" fact="-0.2"/>
          <dgm:constr type="sibSp" refType="h" op="lte" fact="0.1"/>
        </dgm:constrLst>
      </dgm:if>
      <dgm:if name="Name12" axis="ch" ptType="node" func="cnt" op="equ" val="6">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Lst>
      </dgm:if>
      <dgm:if name="Name13" axis="ch" ptType="node" func="cnt" op="equ" val="7">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Lst>
      </dgm:if>
      <dgm:if name="Name14" axis="ch" ptType="node" func="cnt" op="equ" val="8">
        <dgm:constrLst>
          <dgm:constr type="primFontSz" for="ch" ptType="node" op="equ" val="65"/>
          <dgm:constr type="w" for="ch" ptType="node" refType="w"/>
          <dgm:constr type="h" for="ch" ptType="node" refType="w" refFor="ch" refPtType="node" op="equ"/>
          <dgm:constr type="sibSp"/>
          <dgm:constr type="sibSp" refType="h" op="lte" fact="0.1"/>
        </dgm:constrLst>
      </dgm:if>
      <dgm:if name="Name15" axis="ch" ptType="node" func="cnt" op="gte" val="9">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Lst>
      </dgm:if>
      <dgm:else name="Name16">
        <dgm:constrLst>
          <dgm:constr type="primFontSz" for="ch" ptType="node" op="equ" val="65"/>
          <dgm:constr type="w" for="ch" ptType="node" refType="w"/>
          <dgm:constr type="h" for="ch" ptType="node" refType="w" refFor="ch" refPtType="node" op="equ"/>
          <dgm:constr type="sibSp" refType="w" refFor="ch" refPtType="node" fact="-0.35"/>
        </dgm:constrLst>
      </dgm:else>
    </dgm:choose>
    <dgm:ruleLst/>
    <dgm:forEach name="Name17" axis="ch" ptType="node">
      <dgm:layoutNode name="arrow">
        <dgm:varLst>
          <dgm:bulletEnabled val="1"/>
        </dgm:varLst>
        <dgm:alg type="tx"/>
        <dgm:shape xmlns:r="http://schemas.openxmlformats.org/officeDocument/2006/relationships" type="downArrow" r:blip="">
          <dgm:adjLst>
            <dgm:adj idx="2" val="0.35"/>
          </dgm:adjLst>
        </dgm:shape>
        <dgm:presOf axis="desOrSelf" ptType="node"/>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A6D18EDD67B48BD9632FA797FAD4C61"/>
        <w:category>
          <w:name w:val="General"/>
          <w:gallery w:val="placeholder"/>
        </w:category>
        <w:types>
          <w:type w:val="bbPlcHdr"/>
        </w:types>
        <w:behaviors>
          <w:behavior w:val="content"/>
        </w:behaviors>
        <w:guid w:val="{13801779-173F-4137-B663-539DF185636B}"/>
      </w:docPartPr>
      <w:docPartBody>
        <w:p w:rsidR="00350435" w:rsidRDefault="00865F00" w:rsidP="00865F00">
          <w:pPr>
            <w:pStyle w:val="1A6D18EDD67B48BD9632FA797FAD4C61"/>
          </w:pPr>
          <w:r>
            <w:t>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onstantia">
    <w:panose1 w:val="02030602050306030303"/>
    <w:charset w:val="00"/>
    <w:family w:val="roman"/>
    <w:pitch w:val="variable"/>
    <w:sig w:usb0="A00002EF" w:usb1="4000204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F00"/>
    <w:rsid w:val="00350435"/>
    <w:rsid w:val="00865F00"/>
    <w:rsid w:val="00D4482D"/>
    <w:rsid w:val="00DD684C"/>
    <w:rsid w:val="00ED68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E9F6DB695D84BF386F65CC7FE037AAD">
    <w:name w:val="7E9F6DB695D84BF386F65CC7FE037AAD"/>
    <w:rsid w:val="00865F00"/>
  </w:style>
  <w:style w:type="paragraph" w:customStyle="1" w:styleId="1A6D18EDD67B48BD9632FA797FAD4C61">
    <w:name w:val="1A6D18EDD67B48BD9632FA797FAD4C61"/>
    <w:rsid w:val="00865F0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25B670-D532-3E4F-9EC0-2DA196BCC7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14</Pages>
  <Words>2414</Words>
  <Characters>13760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16142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5</cp:revision>
  <dcterms:created xsi:type="dcterms:W3CDTF">2020-05-02T22:38:00Z</dcterms:created>
  <dcterms:modified xsi:type="dcterms:W3CDTF">2020-05-03T18:43:00Z</dcterms:modified>
</cp:coreProperties>
</file>