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ackground w:color="FFFFFF" w:themeColor="background1"/>
  <w:body>
    <w:sdt>
      <w:sdtPr>
        <w:id w:val="792021262"/>
        <w:docPartObj>
          <w:docPartGallery w:val="Cover Pages"/>
          <w:docPartUnique/>
        </w:docPartObj>
      </w:sdtPr>
      <w:sdtEndPr>
        <w:rPr>
          <w:rFonts w:eastAsiaTheme="minorEastAsia"/>
          <w:kern w:val="0"/>
          <w:sz w:val="2"/>
          <w:lang w:eastAsia="en-GB"/>
          <w14:ligatures w14:val="none"/>
        </w:rPr>
      </w:sdtEndPr>
      <w:sdtContent>
        <w:p w14:paraId="09CA377D" w14:textId="47116600" w:rsidR="00F24EB6" w:rsidRDefault="00C034EE">
          <w:r>
            <w:rPr>
              <w:noProof/>
            </w:rPr>
            <mc:AlternateContent>
              <mc:Choice Requires="wpg">
                <w:drawing>
                  <wp:anchor distT="0" distB="0" distL="114300" distR="114300" simplePos="0" relativeHeight="251659264" behindDoc="1" locked="0" layoutInCell="1" allowOverlap="1" wp14:anchorId="2DBF75E0" wp14:editId="7CD857EF">
                    <wp:simplePos x="0" y="0"/>
                    <wp:positionH relativeFrom="page">
                      <wp:align>center</wp:align>
                    </wp:positionH>
                    <wp:positionV relativeFrom="page">
                      <wp:align>center</wp:align>
                    </wp:positionV>
                    <wp:extent cx="6858000" cy="9144000"/>
                    <wp:effectExtent l="0" t="0" r="0" b="0"/>
                    <wp:wrapNone/>
                    <wp:docPr id="48" name="Group 14"/>
                    <wp:cNvGraphicFramePr/>
                    <a:graphic xmlns:a="http://schemas.openxmlformats.org/drawingml/2006/main">
                      <a:graphicData uri="http://schemas.microsoft.com/office/word/2010/wordprocessingGroup">
                        <wpg:wgp>
                          <wpg:cNvGrpSpPr/>
                          <wpg:grpSpPr>
                            <a:xfrm>
                              <a:off x="0" y="0"/>
                              <a:ext cx="6858000" cy="9144000"/>
                              <a:chOff x="0" y="0"/>
                              <a:chExt cx="6858000" cy="9144000"/>
                            </a:xfrm>
                          </wpg:grpSpPr>
                          <wpg:grpSp>
                            <wpg:cNvPr id="49" name="Group 49"/>
                            <wpg:cNvGrpSpPr/>
                            <wpg:grpSpPr>
                              <a:xfrm>
                                <a:off x="0" y="0"/>
                                <a:ext cx="6858000" cy="9144000"/>
                                <a:chOff x="0" y="0"/>
                                <a:chExt cx="6858000" cy="9144000"/>
                              </a:xfrm>
                            </wpg:grpSpPr>
                            <wps:wsp>
                              <wps:cNvPr id="54" name="Rectangle 54"/>
                              <wps:cNvSpPr/>
                              <wps:spPr>
                                <a:xfrm>
                                  <a:off x="0" y="0"/>
                                  <a:ext cx="6858000" cy="9144000"/>
                                </a:xfrm>
                                <a:prstGeom prst="rect">
                                  <a:avLst/>
                                </a:prstGeom>
                                <a:gradFill>
                                  <a:gsLst>
                                    <a:gs pos="10000">
                                      <a:schemeClr val="dk2">
                                        <a:tint val="97000"/>
                                        <a:hueMod val="92000"/>
                                        <a:satMod val="169000"/>
                                        <a:lumMod val="164000"/>
                                      </a:schemeClr>
                                    </a:gs>
                                    <a:gs pos="100000">
                                      <a:schemeClr val="dk2">
                                        <a:shade val="96000"/>
                                        <a:satMod val="120000"/>
                                        <a:lumMod val="90000"/>
                                      </a:schemeClr>
                                    </a:gs>
                                  </a:gsLst>
                                  <a:lin ang="6120000" scaled="1"/>
                                </a:gradFill>
                                <a:ln>
                                  <a:noFill/>
                                </a:ln>
                                <a:effectLst>
                                  <a:innerShdw blurRad="114300">
                                    <a:prstClr val="black"/>
                                  </a:innerShdw>
                                </a:effectLst>
                              </wps:spPr>
                              <wps:style>
                                <a:lnRef idx="2">
                                  <a:schemeClr val="accent1">
                                    <a:shade val="50000"/>
                                  </a:schemeClr>
                                </a:lnRef>
                                <a:fillRef idx="1002">
                                  <a:schemeClr val="dk2"/>
                                </a:fillRef>
                                <a:effectRef idx="0">
                                  <a:schemeClr val="accent1"/>
                                </a:effectRef>
                                <a:fontRef idx="minor">
                                  <a:schemeClr val="lt1"/>
                                </a:fontRef>
                              </wps:style>
                              <wps:txbx>
                                <w:txbxContent>
                                  <w:p w14:paraId="61A56FBD" w14:textId="0B2BA2CC" w:rsidR="00F24EB6" w:rsidRDefault="00F24EB6">
                                    <w:pPr>
                                      <w:pStyle w:val="NoSpacing"/>
                                      <w:rPr>
                                        <w:color w:val="FFFFFF" w:themeColor="background1"/>
                                        <w:sz w:val="48"/>
                                        <w:szCs w:val="48"/>
                                      </w:rPr>
                                    </w:pPr>
                                  </w:p>
                                  <w:p w14:paraId="37CFBEDA" w14:textId="77777777" w:rsidR="00C034EE" w:rsidRDefault="00C034EE">
                                    <w:pPr>
                                      <w:pStyle w:val="NoSpacing"/>
                                      <w:rPr>
                                        <w:color w:val="FFFFFF" w:themeColor="background1"/>
                                        <w:sz w:val="48"/>
                                        <w:szCs w:val="48"/>
                                      </w:rPr>
                                    </w:pPr>
                                  </w:p>
                                  <w:p w14:paraId="189864D6" w14:textId="77777777" w:rsidR="00A56CC3" w:rsidRDefault="00A56CC3">
                                    <w:pPr>
                                      <w:pStyle w:val="NoSpacing"/>
                                      <w:rPr>
                                        <w:color w:val="FFFFFF" w:themeColor="background1"/>
                                        <w:sz w:val="48"/>
                                        <w:szCs w:val="48"/>
                                      </w:rPr>
                                    </w:pPr>
                                  </w:p>
                                  <w:p w14:paraId="7581C998" w14:textId="7A8336CE" w:rsidR="00C034EE" w:rsidRPr="00A56CC3" w:rsidRDefault="00A56CC3">
                                    <w:pPr>
                                      <w:pStyle w:val="NoSpacing"/>
                                      <w:rPr>
                                        <w:rFonts w:ascii="Arial" w:hAnsi="Arial" w:cs="Arial"/>
                                        <w:b/>
                                        <w:bCs/>
                                        <w:color w:val="FFFFFF" w:themeColor="background1"/>
                                        <w:sz w:val="44"/>
                                        <w:szCs w:val="44"/>
                                      </w:rPr>
                                    </w:pPr>
                                    <w:r w:rsidRPr="00A56CC3">
                                      <w:rPr>
                                        <w:rFonts w:ascii="Arial" w:hAnsi="Arial" w:cs="Arial"/>
                                        <w:b/>
                                        <w:bCs/>
                                        <w:color w:val="FFFFFF" w:themeColor="background1"/>
                                        <w:sz w:val="44"/>
                                        <w:szCs w:val="44"/>
                                      </w:rPr>
                                      <w:t xml:space="preserve">Why the Business Needs to </w:t>
                                    </w:r>
                                  </w:p>
                                  <w:p w14:paraId="554C8DC7" w14:textId="409DE0C0" w:rsidR="00A56CC3" w:rsidRPr="001C7648" w:rsidRDefault="00A56CC3">
                                    <w:pPr>
                                      <w:pStyle w:val="NoSpacing"/>
                                      <w:rPr>
                                        <w:rFonts w:ascii="Arial" w:hAnsi="Arial" w:cs="Arial"/>
                                        <w:b/>
                                        <w:bCs/>
                                        <w:color w:val="DFE3E5" w:themeColor="background2"/>
                                        <w:spacing w:val="10"/>
                                        <w:sz w:val="44"/>
                                        <w:szCs w:val="44"/>
                                        <w14:shadow w14:blurRad="63500" w14:dist="50800" w14:dir="13500000" w14:sx="0" w14:sy="0" w14:kx="0" w14:ky="0" w14:algn="none">
                                          <w14:srgbClr w14:val="000000">
                                            <w14:alpha w14:val="50000"/>
                                          </w14:srgbClr>
                                        </w14:shadow>
                                        <w14:textOutline w14:w="0" w14:cap="flat" w14:cmpd="sng" w14:algn="ctr">
                                          <w14:noFill/>
                                          <w14:prstDash w14:val="solid"/>
                                          <w14:round/>
                                        </w14:textOutline>
                                      </w:rPr>
                                    </w:pPr>
                                    <w:r w:rsidRPr="00A56CC3">
                                      <w:rPr>
                                        <w:rFonts w:ascii="Arial" w:hAnsi="Arial" w:cs="Arial"/>
                                        <w:b/>
                                        <w:bCs/>
                                        <w:color w:val="FFFFFF" w:themeColor="background1"/>
                                        <w:sz w:val="44"/>
                                        <w:szCs w:val="44"/>
                                      </w:rPr>
                                      <w:t xml:space="preserve">Adopt Modern BI Trends, </w:t>
                                    </w:r>
                                  </w:p>
                                  <w:p w14:paraId="124AC8DB" w14:textId="3E30F8C6" w:rsidR="00A56CC3" w:rsidRPr="00A56CC3" w:rsidRDefault="00A56CC3">
                                    <w:pPr>
                                      <w:pStyle w:val="NoSpacing"/>
                                      <w:rPr>
                                        <w:rFonts w:ascii="Arial" w:hAnsi="Arial" w:cs="Arial"/>
                                        <w:b/>
                                        <w:bCs/>
                                        <w:color w:val="FFFFFF" w:themeColor="background1"/>
                                        <w:sz w:val="44"/>
                                        <w:szCs w:val="44"/>
                                      </w:rPr>
                                    </w:pPr>
                                    <w:r w:rsidRPr="00A56CC3">
                                      <w:rPr>
                                        <w:rFonts w:ascii="Arial" w:hAnsi="Arial" w:cs="Arial"/>
                                        <w:b/>
                                        <w:bCs/>
                                        <w:color w:val="FFFFFF" w:themeColor="background1"/>
                                        <w:sz w:val="44"/>
                                        <w:szCs w:val="44"/>
                                      </w:rPr>
                                      <w:t>Tools &amp; Applications?</w:t>
                                    </w:r>
                                  </w:p>
                                  <w:p w14:paraId="69A857B3" w14:textId="77777777" w:rsidR="00C034EE" w:rsidRDefault="00C034EE" w:rsidP="00C034EE">
                                    <w:pPr>
                                      <w:pStyle w:val="NoSpacing"/>
                                      <w:jc w:val="right"/>
                                      <w:rPr>
                                        <w:rFonts w:ascii="Arial" w:hAnsi="Arial" w:cs="Arial"/>
                                        <w:b/>
                                        <w:bCs/>
                                        <w:color w:val="FFFFFF" w:themeColor="background1"/>
                                        <w:sz w:val="32"/>
                                        <w:szCs w:val="32"/>
                                      </w:rPr>
                                    </w:pPr>
                                  </w:p>
                                  <w:p w14:paraId="07918742" w14:textId="77777777" w:rsidR="00C034EE" w:rsidRDefault="00C034EE" w:rsidP="00C034EE">
                                    <w:pPr>
                                      <w:pStyle w:val="NoSpacing"/>
                                      <w:jc w:val="right"/>
                                      <w:rPr>
                                        <w:rFonts w:ascii="Arial" w:hAnsi="Arial" w:cs="Arial"/>
                                        <w:b/>
                                        <w:bCs/>
                                        <w:color w:val="FFFFFF" w:themeColor="background1"/>
                                        <w:sz w:val="32"/>
                                        <w:szCs w:val="32"/>
                                      </w:rPr>
                                    </w:pPr>
                                  </w:p>
                                  <w:p w14:paraId="5284C508" w14:textId="77777777" w:rsidR="00A56CC3" w:rsidRDefault="00A56CC3" w:rsidP="00A56CC3">
                                    <w:pPr>
                                      <w:pStyle w:val="NoSpacing"/>
                                      <w:jc w:val="right"/>
                                      <w:rPr>
                                        <w:rFonts w:ascii="Arial" w:hAnsi="Arial" w:cs="Arial"/>
                                        <w:b/>
                                        <w:bCs/>
                                        <w:color w:val="FFFFFF" w:themeColor="background1"/>
                                        <w:sz w:val="32"/>
                                        <w:szCs w:val="32"/>
                                      </w:rPr>
                                    </w:pPr>
                                    <w:r>
                                      <w:rPr>
                                        <w:rFonts w:ascii="Arial" w:hAnsi="Arial" w:cs="Arial"/>
                                        <w:b/>
                                        <w:bCs/>
                                        <w:color w:val="FFFFFF" w:themeColor="background1"/>
                                        <w:sz w:val="32"/>
                                        <w:szCs w:val="32"/>
                                      </w:rPr>
                                      <w:t xml:space="preserve">   </w:t>
                                    </w:r>
                                  </w:p>
                                  <w:p w14:paraId="057386D5" w14:textId="77777777" w:rsidR="00FE2711" w:rsidRDefault="00FE2711" w:rsidP="00A56CC3">
                                    <w:pPr>
                                      <w:pStyle w:val="NoSpacing"/>
                                      <w:jc w:val="right"/>
                                      <w:rPr>
                                        <w:rFonts w:ascii="Arial" w:hAnsi="Arial" w:cs="Arial"/>
                                        <w:b/>
                                        <w:bCs/>
                                        <w:color w:val="264356" w:themeColor="text2" w:themeShade="BF"/>
                                        <w:sz w:val="32"/>
                                        <w:szCs w:val="32"/>
                                      </w:rPr>
                                    </w:pPr>
                                  </w:p>
                                  <w:p w14:paraId="10C04E47" w14:textId="60039B8E" w:rsidR="00C034EE" w:rsidRPr="00C034EE" w:rsidRDefault="00C034EE" w:rsidP="00A56CC3">
                                    <w:pPr>
                                      <w:pStyle w:val="NoSpacing"/>
                                      <w:jc w:val="right"/>
                                      <w:rPr>
                                        <w:rFonts w:ascii="Arial" w:hAnsi="Arial" w:cs="Arial"/>
                                        <w:b/>
                                        <w:bCs/>
                                        <w:color w:val="264356" w:themeColor="text2" w:themeShade="BF"/>
                                        <w:sz w:val="32"/>
                                        <w:szCs w:val="32"/>
                                      </w:rPr>
                                    </w:pPr>
                                    <w:r w:rsidRPr="00C034EE">
                                      <w:rPr>
                                        <w:rFonts w:ascii="Arial" w:hAnsi="Arial" w:cs="Arial"/>
                                        <w:b/>
                                        <w:bCs/>
                                        <w:color w:val="264356" w:themeColor="text2" w:themeShade="BF"/>
                                        <w:sz w:val="32"/>
                                        <w:szCs w:val="32"/>
                                      </w:rPr>
                                      <w:t>Gabriela Malinova</w:t>
                                    </w:r>
                                  </w:p>
                                  <w:p w14:paraId="43FBEDD4" w14:textId="476524B1" w:rsidR="00C034EE" w:rsidRPr="00C034EE" w:rsidRDefault="00C034EE" w:rsidP="00C034EE">
                                    <w:pPr>
                                      <w:pStyle w:val="NoSpacing"/>
                                      <w:jc w:val="right"/>
                                      <w:rPr>
                                        <w:rFonts w:ascii="Arial" w:hAnsi="Arial" w:cs="Arial"/>
                                        <w:b/>
                                        <w:bCs/>
                                        <w:color w:val="264356" w:themeColor="text2" w:themeShade="BF"/>
                                        <w:sz w:val="32"/>
                                        <w:szCs w:val="32"/>
                                      </w:rPr>
                                    </w:pPr>
                                    <w:r w:rsidRPr="00C034EE">
                                      <w:rPr>
                                        <w:rFonts w:ascii="Arial" w:hAnsi="Arial" w:cs="Arial"/>
                                        <w:b/>
                                        <w:bCs/>
                                        <w:color w:val="264356" w:themeColor="text2" w:themeShade="BF"/>
                                        <w:sz w:val="32"/>
                                        <w:szCs w:val="32"/>
                                      </w:rPr>
                                      <w:t>(2210801)</w:t>
                                    </w:r>
                                  </w:p>
                                </w:txbxContent>
                              </wps:txbx>
                              <wps:bodyPr rot="0" spcFirstLastPara="0" vertOverflow="overflow" horzOverflow="overflow" vert="horz" wrap="square" lIns="685800" tIns="685800" rIns="914400" bIns="4572000" numCol="1" spcCol="0" rtlCol="0" fromWordArt="0" anchor="t" anchorCtr="0" forceAA="0" compatLnSpc="1">
                                <a:prstTxWarp prst="textNoShape">
                                  <a:avLst/>
                                </a:prstTxWarp>
                                <a:noAutofit/>
                              </wps:bodyPr>
                            </wps:wsp>
                            <wpg:grpSp>
                              <wpg:cNvPr id="55" name="Group 2"/>
                              <wpg:cNvGrpSpPr/>
                              <wpg:grpSpPr>
                                <a:xfrm>
                                  <a:off x="2524125" y="0"/>
                                  <a:ext cx="4329113" cy="4491038"/>
                                  <a:chOff x="0" y="0"/>
                                  <a:chExt cx="4329113" cy="4491038"/>
                                </a:xfrm>
                                <a:solidFill>
                                  <a:schemeClr val="bg1"/>
                                </a:solidFill>
                              </wpg:grpSpPr>
                              <wps:wsp>
                                <wps:cNvPr id="56" name="Freeform 56"/>
                                <wps:cNvSpPr>
                                  <a:spLocks/>
                                </wps:cNvSpPr>
                                <wps:spPr bwMode="auto">
                                  <a:xfrm>
                                    <a:off x="1501775" y="0"/>
                                    <a:ext cx="2827338" cy="2835275"/>
                                  </a:xfrm>
                                  <a:custGeom>
                                    <a:avLst/>
                                    <a:gdLst>
                                      <a:gd name="T0" fmla="*/ 4 w 1781"/>
                                      <a:gd name="T1" fmla="*/ 1786 h 1786"/>
                                      <a:gd name="T2" fmla="*/ 0 w 1781"/>
                                      <a:gd name="T3" fmla="*/ 1782 h 1786"/>
                                      <a:gd name="T4" fmla="*/ 1776 w 1781"/>
                                      <a:gd name="T5" fmla="*/ 0 h 1786"/>
                                      <a:gd name="T6" fmla="*/ 1781 w 1781"/>
                                      <a:gd name="T7" fmla="*/ 5 h 1786"/>
                                      <a:gd name="T8" fmla="*/ 4 w 1781"/>
                                      <a:gd name="T9" fmla="*/ 1786 h 1786"/>
                                    </a:gdLst>
                                    <a:ahLst/>
                                    <a:cxnLst>
                                      <a:cxn ang="0">
                                        <a:pos x="T0" y="T1"/>
                                      </a:cxn>
                                      <a:cxn ang="0">
                                        <a:pos x="T2" y="T3"/>
                                      </a:cxn>
                                      <a:cxn ang="0">
                                        <a:pos x="T4" y="T5"/>
                                      </a:cxn>
                                      <a:cxn ang="0">
                                        <a:pos x="T6" y="T7"/>
                                      </a:cxn>
                                      <a:cxn ang="0">
                                        <a:pos x="T8" y="T9"/>
                                      </a:cxn>
                                    </a:cxnLst>
                                    <a:rect l="0" t="0" r="r" b="b"/>
                                    <a:pathLst>
                                      <a:path w="1781" h="1786">
                                        <a:moveTo>
                                          <a:pt x="4" y="1786"/>
                                        </a:moveTo>
                                        <a:lnTo>
                                          <a:pt x="0" y="1782"/>
                                        </a:lnTo>
                                        <a:lnTo>
                                          <a:pt x="1776" y="0"/>
                                        </a:lnTo>
                                        <a:lnTo>
                                          <a:pt x="1781" y="5"/>
                                        </a:lnTo>
                                        <a:lnTo>
                                          <a:pt x="4" y="1786"/>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57" name="Freeform 57"/>
                                <wps:cNvSpPr>
                                  <a:spLocks/>
                                </wps:cNvSpPr>
                                <wps:spPr bwMode="auto">
                                  <a:xfrm>
                                    <a:off x="782637" y="227013"/>
                                    <a:ext cx="3546475" cy="3546475"/>
                                  </a:xfrm>
                                  <a:custGeom>
                                    <a:avLst/>
                                    <a:gdLst>
                                      <a:gd name="T0" fmla="*/ 5 w 2234"/>
                                      <a:gd name="T1" fmla="*/ 2234 h 2234"/>
                                      <a:gd name="T2" fmla="*/ 0 w 2234"/>
                                      <a:gd name="T3" fmla="*/ 2229 h 2234"/>
                                      <a:gd name="T4" fmla="*/ 2229 w 2234"/>
                                      <a:gd name="T5" fmla="*/ 0 h 2234"/>
                                      <a:gd name="T6" fmla="*/ 2234 w 2234"/>
                                      <a:gd name="T7" fmla="*/ 5 h 2234"/>
                                      <a:gd name="T8" fmla="*/ 5 w 2234"/>
                                      <a:gd name="T9" fmla="*/ 2234 h 2234"/>
                                    </a:gdLst>
                                    <a:ahLst/>
                                    <a:cxnLst>
                                      <a:cxn ang="0">
                                        <a:pos x="T0" y="T1"/>
                                      </a:cxn>
                                      <a:cxn ang="0">
                                        <a:pos x="T2" y="T3"/>
                                      </a:cxn>
                                      <a:cxn ang="0">
                                        <a:pos x="T4" y="T5"/>
                                      </a:cxn>
                                      <a:cxn ang="0">
                                        <a:pos x="T6" y="T7"/>
                                      </a:cxn>
                                      <a:cxn ang="0">
                                        <a:pos x="T8" y="T9"/>
                                      </a:cxn>
                                    </a:cxnLst>
                                    <a:rect l="0" t="0" r="r" b="b"/>
                                    <a:pathLst>
                                      <a:path w="2234" h="2234">
                                        <a:moveTo>
                                          <a:pt x="5" y="2234"/>
                                        </a:moveTo>
                                        <a:lnTo>
                                          <a:pt x="0" y="2229"/>
                                        </a:lnTo>
                                        <a:lnTo>
                                          <a:pt x="2229" y="0"/>
                                        </a:lnTo>
                                        <a:lnTo>
                                          <a:pt x="2234" y="5"/>
                                        </a:lnTo>
                                        <a:lnTo>
                                          <a:pt x="5" y="2234"/>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58" name="Freeform 58"/>
                                <wps:cNvSpPr>
                                  <a:spLocks/>
                                </wps:cNvSpPr>
                                <wps:spPr bwMode="auto">
                                  <a:xfrm>
                                    <a:off x="841375" y="109538"/>
                                    <a:ext cx="3487738" cy="3487738"/>
                                  </a:xfrm>
                                  <a:custGeom>
                                    <a:avLst/>
                                    <a:gdLst>
                                      <a:gd name="T0" fmla="*/ 9 w 2197"/>
                                      <a:gd name="T1" fmla="*/ 2197 h 2197"/>
                                      <a:gd name="T2" fmla="*/ 0 w 2197"/>
                                      <a:gd name="T3" fmla="*/ 2193 h 2197"/>
                                      <a:gd name="T4" fmla="*/ 2188 w 2197"/>
                                      <a:gd name="T5" fmla="*/ 0 h 2197"/>
                                      <a:gd name="T6" fmla="*/ 2197 w 2197"/>
                                      <a:gd name="T7" fmla="*/ 10 h 2197"/>
                                      <a:gd name="T8" fmla="*/ 9 w 2197"/>
                                      <a:gd name="T9" fmla="*/ 2197 h 2197"/>
                                    </a:gdLst>
                                    <a:ahLst/>
                                    <a:cxnLst>
                                      <a:cxn ang="0">
                                        <a:pos x="T0" y="T1"/>
                                      </a:cxn>
                                      <a:cxn ang="0">
                                        <a:pos x="T2" y="T3"/>
                                      </a:cxn>
                                      <a:cxn ang="0">
                                        <a:pos x="T4" y="T5"/>
                                      </a:cxn>
                                      <a:cxn ang="0">
                                        <a:pos x="T6" y="T7"/>
                                      </a:cxn>
                                      <a:cxn ang="0">
                                        <a:pos x="T8" y="T9"/>
                                      </a:cxn>
                                    </a:cxnLst>
                                    <a:rect l="0" t="0" r="r" b="b"/>
                                    <a:pathLst>
                                      <a:path w="2197" h="2197">
                                        <a:moveTo>
                                          <a:pt x="9" y="2197"/>
                                        </a:moveTo>
                                        <a:lnTo>
                                          <a:pt x="0" y="2193"/>
                                        </a:lnTo>
                                        <a:lnTo>
                                          <a:pt x="2188" y="0"/>
                                        </a:lnTo>
                                        <a:lnTo>
                                          <a:pt x="2197" y="10"/>
                                        </a:lnTo>
                                        <a:lnTo>
                                          <a:pt x="9" y="2197"/>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59" name="Freeform 59"/>
                                <wps:cNvSpPr>
                                  <a:spLocks/>
                                </wps:cNvSpPr>
                                <wps:spPr bwMode="auto">
                                  <a:xfrm>
                                    <a:off x="1216025" y="498475"/>
                                    <a:ext cx="3113088" cy="3121025"/>
                                  </a:xfrm>
                                  <a:custGeom>
                                    <a:avLst/>
                                    <a:gdLst>
                                      <a:gd name="T0" fmla="*/ 9 w 1961"/>
                                      <a:gd name="T1" fmla="*/ 1966 h 1966"/>
                                      <a:gd name="T2" fmla="*/ 0 w 1961"/>
                                      <a:gd name="T3" fmla="*/ 1957 h 1966"/>
                                      <a:gd name="T4" fmla="*/ 1952 w 1961"/>
                                      <a:gd name="T5" fmla="*/ 0 h 1966"/>
                                      <a:gd name="T6" fmla="*/ 1961 w 1961"/>
                                      <a:gd name="T7" fmla="*/ 9 h 1966"/>
                                      <a:gd name="T8" fmla="*/ 9 w 1961"/>
                                      <a:gd name="T9" fmla="*/ 1966 h 1966"/>
                                    </a:gdLst>
                                    <a:ahLst/>
                                    <a:cxnLst>
                                      <a:cxn ang="0">
                                        <a:pos x="T0" y="T1"/>
                                      </a:cxn>
                                      <a:cxn ang="0">
                                        <a:pos x="T2" y="T3"/>
                                      </a:cxn>
                                      <a:cxn ang="0">
                                        <a:pos x="T4" y="T5"/>
                                      </a:cxn>
                                      <a:cxn ang="0">
                                        <a:pos x="T6" y="T7"/>
                                      </a:cxn>
                                      <a:cxn ang="0">
                                        <a:pos x="T8" y="T9"/>
                                      </a:cxn>
                                    </a:cxnLst>
                                    <a:rect l="0" t="0" r="r" b="b"/>
                                    <a:pathLst>
                                      <a:path w="1961" h="1966">
                                        <a:moveTo>
                                          <a:pt x="9" y="1966"/>
                                        </a:moveTo>
                                        <a:lnTo>
                                          <a:pt x="0" y="1957"/>
                                        </a:lnTo>
                                        <a:lnTo>
                                          <a:pt x="1952" y="0"/>
                                        </a:lnTo>
                                        <a:lnTo>
                                          <a:pt x="1961" y="9"/>
                                        </a:lnTo>
                                        <a:lnTo>
                                          <a:pt x="9" y="1966"/>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60" name="Freeform 60"/>
                                <wps:cNvSpPr>
                                  <a:spLocks/>
                                </wps:cNvSpPr>
                                <wps:spPr bwMode="auto">
                                  <a:xfrm>
                                    <a:off x="0" y="153988"/>
                                    <a:ext cx="4329113" cy="4337050"/>
                                  </a:xfrm>
                                  <a:custGeom>
                                    <a:avLst/>
                                    <a:gdLst>
                                      <a:gd name="T0" fmla="*/ 0 w 2727"/>
                                      <a:gd name="T1" fmla="*/ 2732 h 2732"/>
                                      <a:gd name="T2" fmla="*/ 0 w 2727"/>
                                      <a:gd name="T3" fmla="*/ 2728 h 2732"/>
                                      <a:gd name="T4" fmla="*/ 2722 w 2727"/>
                                      <a:gd name="T5" fmla="*/ 0 h 2732"/>
                                      <a:gd name="T6" fmla="*/ 2727 w 2727"/>
                                      <a:gd name="T7" fmla="*/ 5 h 2732"/>
                                      <a:gd name="T8" fmla="*/ 0 w 2727"/>
                                      <a:gd name="T9" fmla="*/ 2732 h 2732"/>
                                    </a:gdLst>
                                    <a:ahLst/>
                                    <a:cxnLst>
                                      <a:cxn ang="0">
                                        <a:pos x="T0" y="T1"/>
                                      </a:cxn>
                                      <a:cxn ang="0">
                                        <a:pos x="T2" y="T3"/>
                                      </a:cxn>
                                      <a:cxn ang="0">
                                        <a:pos x="T4" y="T5"/>
                                      </a:cxn>
                                      <a:cxn ang="0">
                                        <a:pos x="T6" y="T7"/>
                                      </a:cxn>
                                      <a:cxn ang="0">
                                        <a:pos x="T8" y="T9"/>
                                      </a:cxn>
                                    </a:cxnLst>
                                    <a:rect l="0" t="0" r="r" b="b"/>
                                    <a:pathLst>
                                      <a:path w="2727" h="2732">
                                        <a:moveTo>
                                          <a:pt x="0" y="2732"/>
                                        </a:moveTo>
                                        <a:lnTo>
                                          <a:pt x="0" y="2728"/>
                                        </a:lnTo>
                                        <a:lnTo>
                                          <a:pt x="2722" y="0"/>
                                        </a:lnTo>
                                        <a:lnTo>
                                          <a:pt x="2727" y="5"/>
                                        </a:lnTo>
                                        <a:lnTo>
                                          <a:pt x="0" y="2732"/>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g:grpSp>
                          </wpg:grpSp>
                          <wps:wsp>
                            <wps:cNvPr id="61" name="Text Box 61"/>
                            <wps:cNvSpPr txBox="1"/>
                            <wps:spPr>
                              <a:xfrm>
                                <a:off x="8269" y="4725907"/>
                                <a:ext cx="6843395" cy="4155541"/>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0CC14795" w14:textId="1F9C67E2" w:rsidR="00C034EE" w:rsidRPr="00A56CC3" w:rsidRDefault="00C034EE" w:rsidP="00C034EE">
                                  <w:pPr>
                                    <w:spacing w:line="360" w:lineRule="auto"/>
                                    <w:rPr>
                                      <w:rFonts w:ascii="Arial" w:hAnsi="Arial" w:cs="Arial"/>
                                      <w:b/>
                                      <w:bCs/>
                                      <w:color w:val="CFDFEA" w:themeColor="text2" w:themeTint="33"/>
                                      <w:sz w:val="40"/>
                                      <w:szCs w:val="40"/>
                                    </w:rPr>
                                  </w:pPr>
                                  <w:r w:rsidRPr="00A56CC3">
                                    <w:rPr>
                                      <w:rFonts w:ascii="Arial" w:hAnsi="Arial" w:cs="Arial"/>
                                      <w:b/>
                                      <w:bCs/>
                                      <w:color w:val="CFDFEA" w:themeColor="text2" w:themeTint="33"/>
                                      <w:sz w:val="40"/>
                                      <w:szCs w:val="40"/>
                                    </w:rPr>
                                    <w:t>BA Business Management</w:t>
                                  </w:r>
                                  <w:r w:rsidRPr="00A56CC3">
                                    <w:rPr>
                                      <w:rFonts w:ascii="Arial" w:hAnsi="Arial" w:cs="Arial"/>
                                      <w:b/>
                                      <w:bCs/>
                                      <w:color w:val="CFDFEA" w:themeColor="text2" w:themeTint="33"/>
                                      <w:sz w:val="40"/>
                                      <w:szCs w:val="40"/>
                                      <w:lang w:val="en-US"/>
                                    </w:rPr>
                                    <w:br/>
                                  </w:r>
                                  <w:r w:rsidRPr="00A56CC3">
                                    <w:rPr>
                                      <w:rFonts w:ascii="Arial" w:hAnsi="Arial" w:cs="Arial"/>
                                      <w:b/>
                                      <w:bCs/>
                                      <w:color w:val="CFDFEA" w:themeColor="text2" w:themeTint="33"/>
                                      <w:sz w:val="40"/>
                                      <w:szCs w:val="40"/>
                                      <w:lang w:val="en-US"/>
                                    </w:rPr>
                                    <w:br/>
                                  </w:r>
                                  <w:r w:rsidRPr="00A56CC3">
                                    <w:rPr>
                                      <w:rFonts w:ascii="Arial" w:hAnsi="Arial" w:cs="Arial"/>
                                      <w:b/>
                                      <w:bCs/>
                                      <w:color w:val="CFDFEA" w:themeColor="text2" w:themeTint="33"/>
                                      <w:sz w:val="40"/>
                                      <w:szCs w:val="40"/>
                                    </w:rPr>
                                    <w:t>Module: Data Handling &amp; Business Intelligence</w:t>
                                  </w:r>
                                  <w:r w:rsidRPr="00A56CC3">
                                    <w:rPr>
                                      <w:rFonts w:ascii="Arial" w:hAnsi="Arial" w:cs="Arial"/>
                                      <w:b/>
                                      <w:bCs/>
                                      <w:color w:val="CFDFEA" w:themeColor="text2" w:themeTint="33"/>
                                      <w:sz w:val="40"/>
                                      <w:szCs w:val="40"/>
                                    </w:rPr>
                                    <w:br/>
                                  </w:r>
                                  <w:r w:rsidRPr="00A56CC3">
                                    <w:rPr>
                                      <w:rFonts w:ascii="Arial" w:hAnsi="Arial" w:cs="Arial"/>
                                      <w:b/>
                                      <w:bCs/>
                                      <w:color w:val="CFDFEA" w:themeColor="text2" w:themeTint="33"/>
                                      <w:sz w:val="40"/>
                                      <w:szCs w:val="40"/>
                                    </w:rPr>
                                    <w:br/>
                                    <w:t>Module code: LCBB5000</w:t>
                                  </w:r>
                                  <w:r w:rsidRPr="00A56CC3">
                                    <w:rPr>
                                      <w:rFonts w:ascii="Arial" w:hAnsi="Arial" w:cs="Arial"/>
                                      <w:b/>
                                      <w:bCs/>
                                      <w:color w:val="CFDFEA" w:themeColor="text2" w:themeTint="33"/>
                                      <w:sz w:val="40"/>
                                      <w:szCs w:val="40"/>
                                    </w:rPr>
                                    <w:br/>
                                  </w:r>
                                  <w:r w:rsidRPr="00A56CC3">
                                    <w:rPr>
                                      <w:rFonts w:ascii="Arial" w:hAnsi="Arial" w:cs="Arial"/>
                                      <w:b/>
                                      <w:bCs/>
                                      <w:color w:val="CFDFEA" w:themeColor="text2" w:themeTint="33"/>
                                      <w:sz w:val="40"/>
                                      <w:szCs w:val="40"/>
                                    </w:rPr>
                                    <w:br/>
                                    <w:t xml:space="preserve">Lecturer: </w:t>
                                  </w:r>
                                  <w:r w:rsidR="00A56CC3" w:rsidRPr="00A56CC3">
                                    <w:rPr>
                                      <w:rFonts w:ascii="Arial" w:hAnsi="Arial" w:cs="Arial"/>
                                      <w:b/>
                                      <w:bCs/>
                                      <w:color w:val="CFDFEA" w:themeColor="text2" w:themeTint="33"/>
                                      <w:sz w:val="40"/>
                                      <w:szCs w:val="40"/>
                                    </w:rPr>
                                    <w:t>Dr Xavier Matieni</w:t>
                                  </w:r>
                                </w:p>
                                <w:p w14:paraId="0FB39CA0" w14:textId="7B4DC74A" w:rsidR="00F24EB6" w:rsidRPr="00C034EE" w:rsidRDefault="00F24EB6" w:rsidP="00C034EE">
                                  <w:pPr>
                                    <w:spacing w:line="360" w:lineRule="auto"/>
                                    <w:jc w:val="both"/>
                                    <w:rPr>
                                      <w:rFonts w:ascii="Arial" w:hAnsi="Arial" w:cs="Arial"/>
                                      <w:b/>
                                      <w:bCs/>
                                      <w:color w:val="FFFFFF" w:themeColor="background1"/>
                                      <w:sz w:val="40"/>
                                      <w:szCs w:val="40"/>
                                    </w:rPr>
                                  </w:pPr>
                                </w:p>
                              </w:txbxContent>
                            </wps:txbx>
                            <wps:bodyPr rot="0" spcFirstLastPara="0" vertOverflow="overflow" horzOverflow="overflow" vert="horz" wrap="square" lIns="685800" tIns="0" rIns="914400" bIns="0" numCol="1" spcCol="0" rtlCol="0" fromWordArt="0" anchor="b" anchorCtr="0" forceAA="0" compatLnSpc="1">
                              <a:prstTxWarp prst="textNoShape">
                                <a:avLst/>
                              </a:prstTxWarp>
                              <a:noAutofit/>
                            </wps:bodyPr>
                          </wps:wsp>
                        </wpg:wgp>
                      </a:graphicData>
                    </a:graphic>
                    <wp14:sizeRelH relativeFrom="page">
                      <wp14:pctWidth>88200</wp14:pctWidth>
                    </wp14:sizeRelH>
                    <wp14:sizeRelV relativeFrom="page">
                      <wp14:pctHeight>0</wp14:pctHeight>
                    </wp14:sizeRelV>
                  </wp:anchor>
                </w:drawing>
              </mc:Choice>
              <mc:Fallback>
                <w:pict>
                  <v:group w14:anchorId="2DBF75E0" id="Group 14" o:spid="_x0000_s1026" style="position:absolute;margin-left:0;margin-top:0;width:540pt;height:10in;z-index:-251657216;mso-width-percent:882;mso-position-horizontal:center;mso-position-horizontal-relative:page;mso-position-vertical:center;mso-position-vertical-relative:page;mso-width-percent:882" coordsize="68580,914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">
                    <v:group id="Group 49" o:spid="_x0000_s1027" style="position:absolute;width:68580;height:91440" coordsize="68580,914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">
                      <v:rect id="Rectangle 54" o:spid="_x0000_s1028" style="position:absolute;width:68580;height:9144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" fillcolor="#36607b [3122]" stroked="f" strokeweight="1pt">
                        <v:fill color2="#2d5167 [2882]" angle="348" colors="0 #73bfcb;6554f #73bfcb" focus="100%" type="gradient"/>
                        <v:textbox inset="54pt,54pt,1in,5in">
                          <w:txbxContent>
                            <w:p w14:paraId="61A56FBD" w14:textId="0B2BA2CC" w:rsidR="00F24EB6" w:rsidRDefault="00F24EB6">
                              <w:pPr>
                                <w:pStyle w:val="NoSpacing"/>
                                <w:rPr>
                                  <w:color w:val="FFFFFF" w:themeColor="background1"/>
                                  <w:sz w:val="48"/>
                                  <w:szCs w:val="48"/>
                                </w:rPr>
                              </w:pPr>
                            </w:p>
                            <w:p w14:paraId="37CFBEDA" w14:textId="77777777" w:rsidR="00C034EE" w:rsidRDefault="00C034EE">
                              <w:pPr>
                                <w:pStyle w:val="NoSpacing"/>
                                <w:rPr>
                                  <w:color w:val="FFFFFF" w:themeColor="background1"/>
                                  <w:sz w:val="48"/>
                                  <w:szCs w:val="48"/>
                                </w:rPr>
                              </w:pPr>
                            </w:p>
                            <w:p w14:paraId="189864D6" w14:textId="77777777" w:rsidR="00A56CC3" w:rsidRDefault="00A56CC3">
                              <w:pPr>
                                <w:pStyle w:val="NoSpacing"/>
                                <w:rPr>
                                  <w:color w:val="FFFFFF" w:themeColor="background1"/>
                                  <w:sz w:val="48"/>
                                  <w:szCs w:val="48"/>
                                </w:rPr>
                              </w:pPr>
                            </w:p>
                            <w:p w14:paraId="7581C998" w14:textId="7A8336CE" w:rsidR="00C034EE" w:rsidRPr="00A56CC3" w:rsidRDefault="00A56CC3">
                              <w:pPr>
                                <w:pStyle w:val="NoSpacing"/>
                                <w:rPr>
                                  <w:rFonts w:ascii="Arial" w:hAnsi="Arial" w:cs="Arial"/>
                                  <w:b/>
                                  <w:bCs/>
                                  <w:color w:val="FFFFFF" w:themeColor="background1"/>
                                  <w:sz w:val="44"/>
                                  <w:szCs w:val="44"/>
                                </w:rPr>
                              </w:pPr>
                              <w:r w:rsidRPr="00A56CC3">
                                <w:rPr>
                                  <w:rFonts w:ascii="Arial" w:hAnsi="Arial" w:cs="Arial"/>
                                  <w:b/>
                                  <w:bCs/>
                                  <w:color w:val="FFFFFF" w:themeColor="background1"/>
                                  <w:sz w:val="44"/>
                                  <w:szCs w:val="44"/>
                                </w:rPr>
                                <w:t xml:space="preserve">Why the Business Needs to </w:t>
                              </w:r>
                            </w:p>
                            <w:p w14:paraId="554C8DC7" w14:textId="409DE0C0" w:rsidR="00A56CC3" w:rsidRPr="001C7648" w:rsidRDefault="00A56CC3">
                              <w:pPr>
                                <w:pStyle w:val="NoSpacing"/>
                                <w:rPr>
                                  <w:rFonts w:ascii="Arial" w:hAnsi="Arial" w:cs="Arial"/>
                                  <w:b/>
                                  <w:bCs/>
                                  <w:color w:val="DFE3E5" w:themeColor="background2"/>
                                  <w:spacing w:val="10"/>
                                  <w:sz w:val="44"/>
                                  <w:szCs w:val="44"/>
                                  <w14:shadow w14:blurRad="63500" w14:dist="50800" w14:dir="13500000" w14:sx="0" w14:sy="0" w14:kx="0" w14:ky="0" w14:algn="none">
                                    <w14:srgbClr w14:val="000000">
                                      <w14:alpha w14:val="50000"/>
                                    </w14:srgbClr>
                                  </w14:shadow>
                                  <w14:textOutline w14:w="0" w14:cap="flat" w14:cmpd="sng" w14:algn="ctr">
                                    <w14:noFill/>
                                    <w14:prstDash w14:val="solid"/>
                                    <w14:round/>
                                  </w14:textOutline>
                                </w:rPr>
                              </w:pPr>
                              <w:r w:rsidRPr="00A56CC3">
                                <w:rPr>
                                  <w:rFonts w:ascii="Arial" w:hAnsi="Arial" w:cs="Arial"/>
                                  <w:b/>
                                  <w:bCs/>
                                  <w:color w:val="FFFFFF" w:themeColor="background1"/>
                                  <w:sz w:val="44"/>
                                  <w:szCs w:val="44"/>
                                </w:rPr>
                                <w:t xml:space="preserve">Adopt Modern BI Trends, </w:t>
                              </w:r>
                            </w:p>
                            <w:p w14:paraId="124AC8DB" w14:textId="3E30F8C6" w:rsidR="00A56CC3" w:rsidRPr="00A56CC3" w:rsidRDefault="00A56CC3">
                              <w:pPr>
                                <w:pStyle w:val="NoSpacing"/>
                                <w:rPr>
                                  <w:rFonts w:ascii="Arial" w:hAnsi="Arial" w:cs="Arial"/>
                                  <w:b/>
                                  <w:bCs/>
                                  <w:color w:val="FFFFFF" w:themeColor="background1"/>
                                  <w:sz w:val="44"/>
                                  <w:szCs w:val="44"/>
                                </w:rPr>
                              </w:pPr>
                              <w:r w:rsidRPr="00A56CC3">
                                <w:rPr>
                                  <w:rFonts w:ascii="Arial" w:hAnsi="Arial" w:cs="Arial"/>
                                  <w:b/>
                                  <w:bCs/>
                                  <w:color w:val="FFFFFF" w:themeColor="background1"/>
                                  <w:sz w:val="44"/>
                                  <w:szCs w:val="44"/>
                                </w:rPr>
                                <w:t>Tools &amp; Applications?</w:t>
                              </w:r>
                            </w:p>
                            <w:p w14:paraId="69A857B3" w14:textId="77777777" w:rsidR="00C034EE" w:rsidRDefault="00C034EE" w:rsidP="00C034EE">
                              <w:pPr>
                                <w:pStyle w:val="NoSpacing"/>
                                <w:jc w:val="right"/>
                                <w:rPr>
                                  <w:rFonts w:ascii="Arial" w:hAnsi="Arial" w:cs="Arial"/>
                                  <w:b/>
                                  <w:bCs/>
                                  <w:color w:val="FFFFFF" w:themeColor="background1"/>
                                  <w:sz w:val="32"/>
                                  <w:szCs w:val="32"/>
                                </w:rPr>
                              </w:pPr>
                            </w:p>
                            <w:p w14:paraId="07918742" w14:textId="77777777" w:rsidR="00C034EE" w:rsidRDefault="00C034EE" w:rsidP="00C034EE">
                              <w:pPr>
                                <w:pStyle w:val="NoSpacing"/>
                                <w:jc w:val="right"/>
                                <w:rPr>
                                  <w:rFonts w:ascii="Arial" w:hAnsi="Arial" w:cs="Arial"/>
                                  <w:b/>
                                  <w:bCs/>
                                  <w:color w:val="FFFFFF" w:themeColor="background1"/>
                                  <w:sz w:val="32"/>
                                  <w:szCs w:val="32"/>
                                </w:rPr>
                              </w:pPr>
                            </w:p>
                            <w:p w14:paraId="5284C508" w14:textId="77777777" w:rsidR="00A56CC3" w:rsidRDefault="00A56CC3" w:rsidP="00A56CC3">
                              <w:pPr>
                                <w:pStyle w:val="NoSpacing"/>
                                <w:jc w:val="right"/>
                                <w:rPr>
                                  <w:rFonts w:ascii="Arial" w:hAnsi="Arial" w:cs="Arial"/>
                                  <w:b/>
                                  <w:bCs/>
                                  <w:color w:val="FFFFFF" w:themeColor="background1"/>
                                  <w:sz w:val="32"/>
                                  <w:szCs w:val="32"/>
                                </w:rPr>
                              </w:pPr>
                              <w:r>
                                <w:rPr>
                                  <w:rFonts w:ascii="Arial" w:hAnsi="Arial" w:cs="Arial"/>
                                  <w:b/>
                                  <w:bCs/>
                                  <w:color w:val="FFFFFF" w:themeColor="background1"/>
                                  <w:sz w:val="32"/>
                                  <w:szCs w:val="32"/>
                                </w:rPr>
                                <w:t xml:space="preserve">   </w:t>
                              </w:r>
                            </w:p>
                            <w:p w14:paraId="057386D5" w14:textId="77777777" w:rsidR="00FE2711" w:rsidRDefault="00FE2711" w:rsidP="00A56CC3">
                              <w:pPr>
                                <w:pStyle w:val="NoSpacing"/>
                                <w:jc w:val="right"/>
                                <w:rPr>
                                  <w:rFonts w:ascii="Arial" w:hAnsi="Arial" w:cs="Arial"/>
                                  <w:b/>
                                  <w:bCs/>
                                  <w:color w:val="264356" w:themeColor="text2" w:themeShade="BF"/>
                                  <w:sz w:val="32"/>
                                  <w:szCs w:val="32"/>
                                </w:rPr>
                              </w:pPr>
                            </w:p>
                            <w:p w14:paraId="10C04E47" w14:textId="60039B8E" w:rsidR="00C034EE" w:rsidRPr="00C034EE" w:rsidRDefault="00C034EE" w:rsidP="00A56CC3">
                              <w:pPr>
                                <w:pStyle w:val="NoSpacing"/>
                                <w:jc w:val="right"/>
                                <w:rPr>
                                  <w:rFonts w:ascii="Arial" w:hAnsi="Arial" w:cs="Arial"/>
                                  <w:b/>
                                  <w:bCs/>
                                  <w:color w:val="264356" w:themeColor="text2" w:themeShade="BF"/>
                                  <w:sz w:val="32"/>
                                  <w:szCs w:val="32"/>
                                </w:rPr>
                              </w:pPr>
                              <w:r w:rsidRPr="00C034EE">
                                <w:rPr>
                                  <w:rFonts w:ascii="Arial" w:hAnsi="Arial" w:cs="Arial"/>
                                  <w:b/>
                                  <w:bCs/>
                                  <w:color w:val="264356" w:themeColor="text2" w:themeShade="BF"/>
                                  <w:sz w:val="32"/>
                                  <w:szCs w:val="32"/>
                                </w:rPr>
                                <w:t>Gabriela Malinova</w:t>
                              </w:r>
                            </w:p>
                            <w:p w14:paraId="43FBEDD4" w14:textId="476524B1" w:rsidR="00C034EE" w:rsidRPr="00C034EE" w:rsidRDefault="00C034EE" w:rsidP="00C034EE">
                              <w:pPr>
                                <w:pStyle w:val="NoSpacing"/>
                                <w:jc w:val="right"/>
                                <w:rPr>
                                  <w:rFonts w:ascii="Arial" w:hAnsi="Arial" w:cs="Arial"/>
                                  <w:b/>
                                  <w:bCs/>
                                  <w:color w:val="264356" w:themeColor="text2" w:themeShade="BF"/>
                                  <w:sz w:val="32"/>
                                  <w:szCs w:val="32"/>
                                </w:rPr>
                              </w:pPr>
                              <w:r w:rsidRPr="00C034EE">
                                <w:rPr>
                                  <w:rFonts w:ascii="Arial" w:hAnsi="Arial" w:cs="Arial"/>
                                  <w:b/>
                                  <w:bCs/>
                                  <w:color w:val="264356" w:themeColor="text2" w:themeShade="BF"/>
                                  <w:sz w:val="32"/>
                                  <w:szCs w:val="32"/>
                                </w:rPr>
                                <w:t>(2210801)</w:t>
                              </w:r>
                            </w:p>
                          </w:txbxContent>
                        </v:textbox>
                      </v:rect>
                      <v:group id="Group 2" o:spid="_x0000_s1029" style="position:absolute;left:25241;width:43291;height:44910" coordsize="43291,449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">
                        <v:shape id="Freeform 56" o:spid="_x0000_s1030" style="position:absolute;left:15017;width:28274;height:28352;visibility:visible;mso-wrap-style:square;v-text-anchor:top" coordsize="1781,178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" path="m4,1786l,1782,1776,r5,5l4,1786xe" filled="f" stroked="f">
                          <v:path arrowok="t" o:connecttype="custom" o:connectlocs="6350,2835275;0,2828925;2819400,0;2827338,7938;6350,2835275" o:connectangles="0,0,0,0,0"/>
                        </v:shape>
                        <v:shape id="Freeform 57" o:spid="_x0000_s1031" style="position:absolute;left:7826;top:2270;width:35465;height:35464;visibility:visible;mso-wrap-style:square;v-text-anchor:top" coordsize="2234,223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" path="m5,2234l,2229,2229,r5,5l5,2234xe" filled="f" stroked="f">
                          <v:path arrowok="t" o:connecttype="custom" o:connectlocs="7938,3546475;0,3538538;3538538,0;3546475,7938;7938,3546475" o:connectangles="0,0,0,0,0"/>
                        </v:shape>
                        <v:shape id="Freeform 58" o:spid="_x0000_s1032" style="position:absolute;left:8413;top:1095;width:34878;height:34877;visibility:visible;mso-wrap-style:square;v-text-anchor:top" coordsize="2197,219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" path="m9,2197l,2193,2188,r9,10l9,2197xe" filled="f" stroked="f">
                          <v:path arrowok="t" o:connecttype="custom" o:connectlocs="14288,3487738;0,3481388;3473450,0;3487738,15875;14288,3487738" o:connectangles="0,0,0,0,0"/>
                        </v:shape>
                        <v:shape id="Freeform 59" o:spid="_x0000_s1033" style="position:absolute;left:12160;top:4984;width:31131;height:31211;visibility:visible;mso-wrap-style:square;v-text-anchor:top" coordsize="1961,19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" path="m9,1966l,1957,1952,r9,9l9,1966xe" filled="f" stroked="f">
                          <v:path arrowok="t" o:connecttype="custom" o:connectlocs="14288,3121025;0,3106738;3098800,0;3113088,14288;14288,3121025" o:connectangles="0,0,0,0,0"/>
                        </v:shape>
                        <v:shape id="Freeform 60" o:spid="_x0000_s1034" style="position:absolute;top:1539;width:43291;height:43371;visibility:visible;mso-wrap-style:square;v-text-anchor:top" coordsize="2727,273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" path="m,2732r,-4l2722,r5,5l,2732xe" filled="f" stroked="f">
                          <v:path arrowok="t" o:connecttype="custom" o:connectlocs="0,4337050;0,4330700;4321175,0;4329113,7938;0,4337050" o:connectangles="0,0,0,0,0"/>
                        </v:shape>
                      </v:group>
                    </v:group>
                    <v:shapetype id="_x0000_t202" coordsize="21600,21600" o:spt="202" path="m,l,21600r21600,l21600,xe">
                      <v:stroke joinstyle="miter"/>
                      <v:path gradientshapeok="t" o:connecttype="rect"/>
                    </v:shapetype>
                    <v:shape id="Text Box 61" o:spid="_x0000_s1035" type="#_x0000_t202" style="position:absolute;left:82;top:47259;width:68434;height:41555;visibility:visible;mso-wrap-style:square;v-text-anchor:bottom"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" filled="f" stroked="f" strokeweight=".5pt">
                      <v:textbox inset="54pt,0,1in,0">
                        <w:txbxContent>
                          <w:p w14:paraId="0CC14795" w14:textId="1F9C67E2" w:rsidR="00C034EE" w:rsidRPr="00A56CC3" w:rsidRDefault="00C034EE" w:rsidP="00C034EE">
                            <w:pPr>
                              <w:spacing w:line="360" w:lineRule="auto"/>
                              <w:rPr>
                                <w:rFonts w:ascii="Arial" w:hAnsi="Arial" w:cs="Arial"/>
                                <w:b/>
                                <w:bCs/>
                                <w:color w:val="CFDFEA" w:themeColor="text2" w:themeTint="33"/>
                                <w:sz w:val="40"/>
                                <w:szCs w:val="40"/>
                              </w:rPr>
                            </w:pPr>
                            <w:r w:rsidRPr="00A56CC3">
                              <w:rPr>
                                <w:rFonts w:ascii="Arial" w:hAnsi="Arial" w:cs="Arial"/>
                                <w:b/>
                                <w:bCs/>
                                <w:color w:val="CFDFEA" w:themeColor="text2" w:themeTint="33"/>
                                <w:sz w:val="40"/>
                                <w:szCs w:val="40"/>
                              </w:rPr>
                              <w:t>BA Business Management</w:t>
                            </w:r>
                            <w:r w:rsidRPr="00A56CC3">
                              <w:rPr>
                                <w:rFonts w:ascii="Arial" w:hAnsi="Arial" w:cs="Arial"/>
                                <w:b/>
                                <w:bCs/>
                                <w:color w:val="CFDFEA" w:themeColor="text2" w:themeTint="33"/>
                                <w:sz w:val="40"/>
                                <w:szCs w:val="40"/>
                                <w:lang w:val="en-US"/>
                              </w:rPr>
                              <w:br/>
                            </w:r>
                            <w:r w:rsidRPr="00A56CC3">
                              <w:rPr>
                                <w:rFonts w:ascii="Arial" w:hAnsi="Arial" w:cs="Arial"/>
                                <w:b/>
                                <w:bCs/>
                                <w:color w:val="CFDFEA" w:themeColor="text2" w:themeTint="33"/>
                                <w:sz w:val="40"/>
                                <w:szCs w:val="40"/>
                                <w:lang w:val="en-US"/>
                              </w:rPr>
                              <w:br/>
                            </w:r>
                            <w:r w:rsidRPr="00A56CC3">
                              <w:rPr>
                                <w:rFonts w:ascii="Arial" w:hAnsi="Arial" w:cs="Arial"/>
                                <w:b/>
                                <w:bCs/>
                                <w:color w:val="CFDFEA" w:themeColor="text2" w:themeTint="33"/>
                                <w:sz w:val="40"/>
                                <w:szCs w:val="40"/>
                              </w:rPr>
                              <w:t>Module: Data Handling &amp; Business Intelligence</w:t>
                            </w:r>
                            <w:r w:rsidRPr="00A56CC3">
                              <w:rPr>
                                <w:rFonts w:ascii="Arial" w:hAnsi="Arial" w:cs="Arial"/>
                                <w:b/>
                                <w:bCs/>
                                <w:color w:val="CFDFEA" w:themeColor="text2" w:themeTint="33"/>
                                <w:sz w:val="40"/>
                                <w:szCs w:val="40"/>
                              </w:rPr>
                              <w:br/>
                            </w:r>
                            <w:r w:rsidRPr="00A56CC3">
                              <w:rPr>
                                <w:rFonts w:ascii="Arial" w:hAnsi="Arial" w:cs="Arial"/>
                                <w:b/>
                                <w:bCs/>
                                <w:color w:val="CFDFEA" w:themeColor="text2" w:themeTint="33"/>
                                <w:sz w:val="40"/>
                                <w:szCs w:val="40"/>
                              </w:rPr>
                              <w:br/>
                              <w:t>Module code: LCBB5000</w:t>
                            </w:r>
                            <w:r w:rsidRPr="00A56CC3">
                              <w:rPr>
                                <w:rFonts w:ascii="Arial" w:hAnsi="Arial" w:cs="Arial"/>
                                <w:b/>
                                <w:bCs/>
                                <w:color w:val="CFDFEA" w:themeColor="text2" w:themeTint="33"/>
                                <w:sz w:val="40"/>
                                <w:szCs w:val="40"/>
                              </w:rPr>
                              <w:br/>
                            </w:r>
                            <w:r w:rsidRPr="00A56CC3">
                              <w:rPr>
                                <w:rFonts w:ascii="Arial" w:hAnsi="Arial" w:cs="Arial"/>
                                <w:b/>
                                <w:bCs/>
                                <w:color w:val="CFDFEA" w:themeColor="text2" w:themeTint="33"/>
                                <w:sz w:val="40"/>
                                <w:szCs w:val="40"/>
                              </w:rPr>
                              <w:br/>
                              <w:t xml:space="preserve">Lecturer: </w:t>
                            </w:r>
                            <w:r w:rsidR="00A56CC3" w:rsidRPr="00A56CC3">
                              <w:rPr>
                                <w:rFonts w:ascii="Arial" w:hAnsi="Arial" w:cs="Arial"/>
                                <w:b/>
                                <w:bCs/>
                                <w:color w:val="CFDFEA" w:themeColor="text2" w:themeTint="33"/>
                                <w:sz w:val="40"/>
                                <w:szCs w:val="40"/>
                              </w:rPr>
                              <w:t>Dr Xavier Matieni</w:t>
                            </w:r>
                          </w:p>
                          <w:p w14:paraId="0FB39CA0" w14:textId="7B4DC74A" w:rsidR="00F24EB6" w:rsidRPr="00C034EE" w:rsidRDefault="00F24EB6" w:rsidP="00C034EE">
                            <w:pPr>
                              <w:spacing w:line="360" w:lineRule="auto"/>
                              <w:jc w:val="both"/>
                              <w:rPr>
                                <w:rFonts w:ascii="Arial" w:hAnsi="Arial" w:cs="Arial"/>
                                <w:b/>
                                <w:bCs/>
                                <w:color w:val="FFFFFF" w:themeColor="background1"/>
                                <w:sz w:val="40"/>
                                <w:szCs w:val="40"/>
                              </w:rPr>
                            </w:pPr>
                          </w:p>
                        </w:txbxContent>
                      </v:textbox>
                    </v:shape>
                    <w10:wrap anchorx="page" anchory="page"/>
                  </v:group>
                </w:pict>
              </mc:Fallback>
            </mc:AlternateContent>
          </w:r>
          <w:r>
            <w:rPr>
              <w:noProof/>
            </w:rPr>
            <w:drawing>
              <wp:inline distT="0" distB="0" distL="0" distR="0" wp14:anchorId="04E81D54" wp14:editId="0182D629">
                <wp:extent cx="1401495" cy="1367624"/>
                <wp:effectExtent l="0" t="0" r="8255" b="4445"/>
                <wp:docPr id="835851709" name="Picture 4" descr="A black and yellow shield with blue flowers and leave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35851709" name="Picture 4" descr="A black and yellow shield with blue flowers and leaves&#10;&#10;Description automatically generated"/>
                        <pic:cNvPicPr/>
                      </pic:nvPicPr>
                      <pic:blipFill>
                        <a:blip r:embed="rId8">
                          <a:extLst>
                            <a:ext uri="{28A0092B-C50C-407E-A947-70E740481C1C}">
                              <a14:useLocalDpi xmlns:a14="http://schemas.microsoft.com/office/drawing/2010/main" val="0"/>
                            </a:ext>
                          </a:extLst>
                        </a:blip>
                        <a:stretch>
                          <a:fillRect/>
                        </a:stretch>
                      </pic:blipFill>
                      <pic:spPr>
                        <a:xfrm>
                          <a:off x="0" y="0"/>
                          <a:ext cx="1422635" cy="1388253"/>
                        </a:xfrm>
                        <a:prstGeom prst="rect">
                          <a:avLst/>
                        </a:prstGeom>
                      </pic:spPr>
                    </pic:pic>
                  </a:graphicData>
                </a:graphic>
              </wp:inline>
            </w:drawing>
          </w:r>
        </w:p>
        <w:p w14:paraId="31E502AA" w14:textId="6DAA759C" w:rsidR="00F24EB6" w:rsidRDefault="00F24EB6">
          <w:pPr>
            <w:rPr>
              <w:rFonts w:eastAsiaTheme="minorEastAsia"/>
              <w:kern w:val="0"/>
              <w:sz w:val="2"/>
              <w:lang w:eastAsia="en-GB"/>
              <w14:ligatures w14:val="none"/>
            </w:rPr>
          </w:pPr>
          <w:r>
            <w:rPr>
              <w:rFonts w:eastAsiaTheme="minorEastAsia"/>
              <w:kern w:val="0"/>
              <w:sz w:val="2"/>
              <w:lang w:eastAsia="en-GB"/>
              <w14:ligatures w14:val="none"/>
            </w:rPr>
            <w:br w:type="page"/>
          </w:r>
        </w:p>
      </w:sdtContent>
    </w:sdt>
    <w:sdt>
      <w:sdtPr>
        <w:rPr>
          <w:rFonts w:asciiTheme="minorHAnsi" w:eastAsiaTheme="minorHAnsi" w:hAnsiTheme="minorHAnsi" w:cstheme="minorBidi"/>
          <w:color w:val="auto"/>
          <w:kern w:val="2"/>
          <w:sz w:val="22"/>
          <w:szCs w:val="22"/>
          <w:lang w:eastAsia="en-US"/>
          <w14:ligatures w14:val="standardContextual"/>
        </w:rPr>
        <w:id w:val="1571624148"/>
        <w:docPartObj>
          <w:docPartGallery w:val="Table of Contents"/>
          <w:docPartUnique/>
        </w:docPartObj>
      </w:sdtPr>
      <w:sdtEndPr>
        <w:rPr>
          <w:b/>
          <w:bCs/>
        </w:rPr>
      </w:sdtEndPr>
      <w:sdtContent>
        <w:p w14:paraId="1379B7C2" w14:textId="058733B3" w:rsidR="00F429BC" w:rsidRDefault="00F429BC">
          <w:pPr>
            <w:pStyle w:val="TOCHeading"/>
          </w:pPr>
          <w:r>
            <w:t>Table of Contents</w:t>
          </w:r>
        </w:p>
        <w:p w14:paraId="0AD55CB2" w14:textId="557B4362" w:rsidR="00F429BC" w:rsidRDefault="00F429BC">
          <w:pPr>
            <w:pStyle w:val="TOC1"/>
            <w:tabs>
              <w:tab w:val="right" w:leader="dot" w:pos="9016"/>
            </w:tabs>
            <w:rPr>
              <w:noProof/>
            </w:rPr>
          </w:pPr>
          <w:r>
            <w:fldChar w:fldCharType="begin"/>
          </w:r>
          <w:r>
            <w:instrText xml:space="preserve"> TOC \o "1-3" \h \z \u </w:instrText>
          </w:r>
          <w:r>
            <w:fldChar w:fldCharType="separate"/>
          </w:r>
          <w:hyperlink w:anchor="_Toc162892007" w:history="1">
            <w:r w:rsidRPr="00F3066F">
              <w:rPr>
                <w:rStyle w:val="Hyperlink"/>
                <w:noProof/>
              </w:rPr>
              <w:t>Introduction</w:t>
            </w:r>
            <w:r>
              <w:rPr>
                <w:noProof/>
                <w:webHidden/>
              </w:rPr>
              <w:tab/>
            </w:r>
            <w:r>
              <w:rPr>
                <w:noProof/>
                <w:webHidden/>
              </w:rPr>
              <w:fldChar w:fldCharType="begin"/>
            </w:r>
            <w:r>
              <w:rPr>
                <w:noProof/>
                <w:webHidden/>
              </w:rPr>
              <w:instrText xml:space="preserve"> PAGEREF _Toc162892007 \h </w:instrText>
            </w:r>
            <w:r>
              <w:rPr>
                <w:noProof/>
                <w:webHidden/>
              </w:rPr>
            </w:r>
            <w:r>
              <w:rPr>
                <w:noProof/>
                <w:webHidden/>
              </w:rPr>
              <w:fldChar w:fldCharType="separate"/>
            </w:r>
            <w:r w:rsidR="003940CD">
              <w:rPr>
                <w:noProof/>
                <w:webHidden/>
              </w:rPr>
              <w:t>2</w:t>
            </w:r>
            <w:r>
              <w:rPr>
                <w:noProof/>
                <w:webHidden/>
              </w:rPr>
              <w:fldChar w:fldCharType="end"/>
            </w:r>
          </w:hyperlink>
        </w:p>
        <w:p w14:paraId="3651C0E7" w14:textId="29E0709D" w:rsidR="00F429BC" w:rsidRDefault="00000000">
          <w:pPr>
            <w:pStyle w:val="TOC1"/>
            <w:tabs>
              <w:tab w:val="right" w:leader="dot" w:pos="9016"/>
            </w:tabs>
            <w:rPr>
              <w:noProof/>
            </w:rPr>
          </w:pPr>
          <w:hyperlink w:anchor="_Toc162892008" w:history="1">
            <w:r w:rsidR="00F429BC" w:rsidRPr="00F3066F">
              <w:rPr>
                <w:rStyle w:val="Hyperlink"/>
                <w:noProof/>
              </w:rPr>
              <w:t>Why BI Trends, Tools, and Applications are the Future for Business?</w:t>
            </w:r>
            <w:r w:rsidR="00F429BC">
              <w:rPr>
                <w:noProof/>
                <w:webHidden/>
              </w:rPr>
              <w:tab/>
            </w:r>
            <w:r w:rsidR="00F429BC">
              <w:rPr>
                <w:noProof/>
                <w:webHidden/>
              </w:rPr>
              <w:fldChar w:fldCharType="begin"/>
            </w:r>
            <w:r w:rsidR="00F429BC">
              <w:rPr>
                <w:noProof/>
                <w:webHidden/>
              </w:rPr>
              <w:instrText xml:space="preserve"> PAGEREF _Toc162892008 \h </w:instrText>
            </w:r>
            <w:r w:rsidR="00F429BC">
              <w:rPr>
                <w:noProof/>
                <w:webHidden/>
              </w:rPr>
            </w:r>
            <w:r w:rsidR="00F429BC">
              <w:rPr>
                <w:noProof/>
                <w:webHidden/>
              </w:rPr>
              <w:fldChar w:fldCharType="separate"/>
            </w:r>
            <w:r w:rsidR="003940CD">
              <w:rPr>
                <w:noProof/>
                <w:webHidden/>
              </w:rPr>
              <w:t>2</w:t>
            </w:r>
            <w:r w:rsidR="00F429BC">
              <w:rPr>
                <w:noProof/>
                <w:webHidden/>
              </w:rPr>
              <w:fldChar w:fldCharType="end"/>
            </w:r>
          </w:hyperlink>
        </w:p>
        <w:p w14:paraId="79622625" w14:textId="01BB30FB" w:rsidR="00F429BC" w:rsidRDefault="00000000">
          <w:pPr>
            <w:pStyle w:val="TOC1"/>
            <w:tabs>
              <w:tab w:val="right" w:leader="dot" w:pos="9016"/>
            </w:tabs>
            <w:rPr>
              <w:noProof/>
            </w:rPr>
          </w:pPr>
          <w:hyperlink w:anchor="_Toc162892009" w:history="1">
            <w:r w:rsidR="00F429BC" w:rsidRPr="00F3066F">
              <w:rPr>
                <w:rStyle w:val="Hyperlink"/>
                <w:noProof/>
              </w:rPr>
              <w:t>How BI Trends Can Help to Make Timely and Effective Decisions?</w:t>
            </w:r>
            <w:r w:rsidR="00F429BC">
              <w:rPr>
                <w:noProof/>
                <w:webHidden/>
              </w:rPr>
              <w:tab/>
            </w:r>
            <w:r w:rsidR="00F429BC">
              <w:rPr>
                <w:noProof/>
                <w:webHidden/>
              </w:rPr>
              <w:fldChar w:fldCharType="begin"/>
            </w:r>
            <w:r w:rsidR="00F429BC">
              <w:rPr>
                <w:noProof/>
                <w:webHidden/>
              </w:rPr>
              <w:instrText xml:space="preserve"> PAGEREF _Toc162892009 \h </w:instrText>
            </w:r>
            <w:r w:rsidR="00F429BC">
              <w:rPr>
                <w:noProof/>
                <w:webHidden/>
              </w:rPr>
            </w:r>
            <w:r w:rsidR="00F429BC">
              <w:rPr>
                <w:noProof/>
                <w:webHidden/>
              </w:rPr>
              <w:fldChar w:fldCharType="separate"/>
            </w:r>
            <w:r w:rsidR="003940CD">
              <w:rPr>
                <w:noProof/>
                <w:webHidden/>
              </w:rPr>
              <w:t>2</w:t>
            </w:r>
            <w:r w:rsidR="00F429BC">
              <w:rPr>
                <w:noProof/>
                <w:webHidden/>
              </w:rPr>
              <w:fldChar w:fldCharType="end"/>
            </w:r>
          </w:hyperlink>
        </w:p>
        <w:p w14:paraId="455E5D8A" w14:textId="54429339" w:rsidR="00F429BC" w:rsidRDefault="00000000">
          <w:pPr>
            <w:pStyle w:val="TOC1"/>
            <w:tabs>
              <w:tab w:val="right" w:leader="dot" w:pos="9016"/>
            </w:tabs>
            <w:rPr>
              <w:noProof/>
            </w:rPr>
          </w:pPr>
          <w:hyperlink w:anchor="_Toc162892010" w:history="1">
            <w:r w:rsidR="00F429BC" w:rsidRPr="00F3066F">
              <w:rPr>
                <w:rStyle w:val="Hyperlink"/>
                <w:noProof/>
              </w:rPr>
              <w:t>Conclusion</w:t>
            </w:r>
            <w:r w:rsidR="00F429BC">
              <w:rPr>
                <w:noProof/>
                <w:webHidden/>
              </w:rPr>
              <w:tab/>
            </w:r>
            <w:r w:rsidR="00F429BC">
              <w:rPr>
                <w:noProof/>
                <w:webHidden/>
              </w:rPr>
              <w:fldChar w:fldCharType="begin"/>
            </w:r>
            <w:r w:rsidR="00F429BC">
              <w:rPr>
                <w:noProof/>
                <w:webHidden/>
              </w:rPr>
              <w:instrText xml:space="preserve"> PAGEREF _Toc162892010 \h </w:instrText>
            </w:r>
            <w:r w:rsidR="00F429BC">
              <w:rPr>
                <w:noProof/>
                <w:webHidden/>
              </w:rPr>
            </w:r>
            <w:r w:rsidR="00F429BC">
              <w:rPr>
                <w:noProof/>
                <w:webHidden/>
              </w:rPr>
              <w:fldChar w:fldCharType="separate"/>
            </w:r>
            <w:r w:rsidR="003940CD">
              <w:rPr>
                <w:noProof/>
                <w:webHidden/>
              </w:rPr>
              <w:t>6</w:t>
            </w:r>
            <w:r w:rsidR="00F429BC">
              <w:rPr>
                <w:noProof/>
                <w:webHidden/>
              </w:rPr>
              <w:fldChar w:fldCharType="end"/>
            </w:r>
          </w:hyperlink>
        </w:p>
        <w:p w14:paraId="503759F6" w14:textId="192F5F2C" w:rsidR="00F429BC" w:rsidRDefault="00000000">
          <w:pPr>
            <w:pStyle w:val="TOC1"/>
            <w:tabs>
              <w:tab w:val="right" w:leader="dot" w:pos="9016"/>
            </w:tabs>
            <w:rPr>
              <w:noProof/>
            </w:rPr>
          </w:pPr>
          <w:hyperlink w:anchor="_Toc162892011" w:history="1">
            <w:r w:rsidR="00F429BC" w:rsidRPr="00F3066F">
              <w:rPr>
                <w:rStyle w:val="Hyperlink"/>
                <w:noProof/>
              </w:rPr>
              <w:t>References</w:t>
            </w:r>
            <w:r w:rsidR="00F429BC">
              <w:rPr>
                <w:noProof/>
                <w:webHidden/>
              </w:rPr>
              <w:tab/>
            </w:r>
            <w:r w:rsidR="00F429BC">
              <w:rPr>
                <w:noProof/>
                <w:webHidden/>
              </w:rPr>
              <w:fldChar w:fldCharType="begin"/>
            </w:r>
            <w:r w:rsidR="00F429BC">
              <w:rPr>
                <w:noProof/>
                <w:webHidden/>
              </w:rPr>
              <w:instrText xml:space="preserve"> PAGEREF _Toc162892011 \h </w:instrText>
            </w:r>
            <w:r w:rsidR="00F429BC">
              <w:rPr>
                <w:noProof/>
                <w:webHidden/>
              </w:rPr>
            </w:r>
            <w:r w:rsidR="00F429BC">
              <w:rPr>
                <w:noProof/>
                <w:webHidden/>
              </w:rPr>
              <w:fldChar w:fldCharType="separate"/>
            </w:r>
            <w:r w:rsidR="003940CD">
              <w:rPr>
                <w:noProof/>
                <w:webHidden/>
              </w:rPr>
              <w:t>7</w:t>
            </w:r>
            <w:r w:rsidR="00F429BC">
              <w:rPr>
                <w:noProof/>
                <w:webHidden/>
              </w:rPr>
              <w:fldChar w:fldCharType="end"/>
            </w:r>
          </w:hyperlink>
        </w:p>
        <w:p w14:paraId="3F8B53D6" w14:textId="7683229B" w:rsidR="00F429BC" w:rsidRDefault="00F429BC">
          <w:r>
            <w:rPr>
              <w:b/>
              <w:bCs/>
            </w:rPr>
            <w:fldChar w:fldCharType="end"/>
          </w:r>
        </w:p>
      </w:sdtContent>
    </w:sdt>
    <w:p w14:paraId="3AC2E3AE" w14:textId="77777777" w:rsidR="00627720" w:rsidRDefault="00627720"/>
    <w:p w14:paraId="0FFAF956" w14:textId="77777777" w:rsidR="00F429BC" w:rsidRDefault="00F429BC"/>
    <w:p w14:paraId="5BE26BCB" w14:textId="77777777" w:rsidR="00F429BC" w:rsidRDefault="00F429BC"/>
    <w:p w14:paraId="08152938" w14:textId="77777777" w:rsidR="00F429BC" w:rsidRDefault="00F429BC"/>
    <w:p w14:paraId="250D3457" w14:textId="77777777" w:rsidR="00F429BC" w:rsidRDefault="00F429BC"/>
    <w:p w14:paraId="688FB06B" w14:textId="77777777" w:rsidR="00F429BC" w:rsidRDefault="00F429BC"/>
    <w:p w14:paraId="405A2F18" w14:textId="77777777" w:rsidR="00F429BC" w:rsidRDefault="00F429BC"/>
    <w:p w14:paraId="0CDD1862" w14:textId="77777777" w:rsidR="00F429BC" w:rsidRDefault="00F429BC"/>
    <w:p w14:paraId="4382C33A" w14:textId="77777777" w:rsidR="00F429BC" w:rsidRDefault="00F429BC"/>
    <w:p w14:paraId="2DEFF002" w14:textId="77777777" w:rsidR="00F429BC" w:rsidRDefault="00F429BC"/>
    <w:p w14:paraId="23D6BBC1" w14:textId="77777777" w:rsidR="00F429BC" w:rsidRDefault="00F429BC"/>
    <w:p w14:paraId="57A686F9" w14:textId="77777777" w:rsidR="00F429BC" w:rsidRDefault="00F429BC"/>
    <w:p w14:paraId="2F457EBA" w14:textId="77777777" w:rsidR="00F429BC" w:rsidRDefault="00F429BC"/>
    <w:p w14:paraId="6E059E14" w14:textId="77777777" w:rsidR="00F429BC" w:rsidRDefault="00F429BC"/>
    <w:p w14:paraId="377619C2" w14:textId="77777777" w:rsidR="00F429BC" w:rsidRDefault="00F429BC"/>
    <w:p w14:paraId="1536F5DA" w14:textId="77777777" w:rsidR="00F429BC" w:rsidRDefault="00F429BC"/>
    <w:p w14:paraId="3D35744D" w14:textId="77777777" w:rsidR="00F429BC" w:rsidRDefault="00F429BC"/>
    <w:p w14:paraId="250AF494" w14:textId="77777777" w:rsidR="00F429BC" w:rsidRDefault="00F429BC"/>
    <w:p w14:paraId="5FB1017B" w14:textId="77777777" w:rsidR="00F429BC" w:rsidRDefault="00F429BC"/>
    <w:p w14:paraId="2CCD2A59" w14:textId="77777777" w:rsidR="00F429BC" w:rsidRDefault="00F429BC"/>
    <w:p w14:paraId="4F8A2DC8" w14:textId="77777777" w:rsidR="00F429BC" w:rsidRDefault="00F429BC"/>
    <w:p w14:paraId="5CC48D80" w14:textId="77777777" w:rsidR="00F429BC" w:rsidRDefault="00F429BC"/>
    <w:p w14:paraId="1C03E9D8" w14:textId="77777777" w:rsidR="00F429BC" w:rsidRDefault="00F429BC"/>
    <w:p w14:paraId="645571C6" w14:textId="77777777" w:rsidR="00F429BC" w:rsidRDefault="00F429BC"/>
    <w:p w14:paraId="62AA8F07" w14:textId="2FDA2171" w:rsidR="00F429BC" w:rsidRDefault="00F429BC" w:rsidP="00B124BC">
      <w:pPr>
        <w:pStyle w:val="Heading1"/>
        <w:spacing w:line="360" w:lineRule="auto"/>
      </w:pPr>
      <w:bookmarkStart w:id="0" w:name="_Toc162892007"/>
      <w:r>
        <w:lastRenderedPageBreak/>
        <w:t>Introduction</w:t>
      </w:r>
      <w:bookmarkEnd w:id="0"/>
    </w:p>
    <w:p w14:paraId="6AE7D897" w14:textId="457C0C50" w:rsidR="00D302E7" w:rsidRPr="00D302E7" w:rsidRDefault="00D302E7" w:rsidP="00B124BC">
      <w:pPr>
        <w:spacing w:after="0" w:line="360" w:lineRule="auto"/>
        <w:rPr>
          <w:rFonts w:ascii="Arial" w:eastAsia="Times New Roman" w:hAnsi="Arial" w:cs="Arial"/>
          <w:kern w:val="0"/>
          <w:sz w:val="24"/>
          <w:szCs w:val="24"/>
          <w:lang w:eastAsia="en-GB"/>
          <w14:ligatures w14:val="none"/>
        </w:rPr>
      </w:pPr>
      <w:r w:rsidRPr="00D302E7">
        <w:rPr>
          <w:rFonts w:ascii="Arial" w:eastAsia="Times New Roman" w:hAnsi="Arial" w:cs="Arial"/>
          <w:kern w:val="0"/>
          <w:sz w:val="24"/>
          <w:szCs w:val="24"/>
          <w:lang w:eastAsia="en-GB"/>
          <w14:ligatures w14:val="none"/>
        </w:rPr>
        <w:t>Business Intelligence (BI) is becoming a key component for companies looking to use data for strategic advantage in the era of data-driven decision-making</w:t>
      </w:r>
      <w:r w:rsidR="004F527C">
        <w:rPr>
          <w:rFonts w:ascii="Arial" w:eastAsia="Times New Roman" w:hAnsi="Arial" w:cs="Arial"/>
          <w:kern w:val="0"/>
          <w:sz w:val="24"/>
          <w:szCs w:val="24"/>
          <w:lang w:eastAsia="en-GB"/>
          <w14:ligatures w14:val="none"/>
        </w:rPr>
        <w:t xml:space="preserve"> (Eboigbe</w:t>
      </w:r>
      <w:r w:rsidR="007E48E6">
        <w:rPr>
          <w:rFonts w:ascii="Arial" w:eastAsia="Times New Roman" w:hAnsi="Arial" w:cs="Arial"/>
          <w:kern w:val="0"/>
          <w:sz w:val="24"/>
          <w:szCs w:val="24"/>
          <w:lang w:eastAsia="en-GB"/>
          <w14:ligatures w14:val="none"/>
        </w:rPr>
        <w:t>, 2023)</w:t>
      </w:r>
      <w:r w:rsidRPr="00D302E7">
        <w:rPr>
          <w:rFonts w:ascii="Arial" w:eastAsia="Times New Roman" w:hAnsi="Arial" w:cs="Arial"/>
          <w:kern w:val="0"/>
          <w:sz w:val="24"/>
          <w:szCs w:val="24"/>
          <w:lang w:eastAsia="en-GB"/>
          <w14:ligatures w14:val="none"/>
        </w:rPr>
        <w:t>. In order to help organisations gather, integrate, analyse, and display business information and support informed decision-making, business intelligence (BI) refers to a set of tools, applications, and procedures</w:t>
      </w:r>
      <w:r w:rsidR="007E48E6">
        <w:rPr>
          <w:rFonts w:ascii="Arial" w:eastAsia="Times New Roman" w:hAnsi="Arial" w:cs="Arial"/>
          <w:kern w:val="0"/>
          <w:sz w:val="24"/>
          <w:szCs w:val="24"/>
          <w:lang w:eastAsia="en-GB"/>
          <w14:ligatures w14:val="none"/>
        </w:rPr>
        <w:t xml:space="preserve"> (Phillips-Wren,</w:t>
      </w:r>
      <w:r w:rsidR="00980057">
        <w:rPr>
          <w:rFonts w:ascii="Arial" w:eastAsia="Times New Roman" w:hAnsi="Arial" w:cs="Arial"/>
          <w:kern w:val="0"/>
          <w:sz w:val="24"/>
          <w:szCs w:val="24"/>
          <w:lang w:eastAsia="en-GB"/>
          <w14:ligatures w14:val="none"/>
        </w:rPr>
        <w:t xml:space="preserve"> Daly and Burstein,2021)</w:t>
      </w:r>
      <w:r w:rsidRPr="00D302E7">
        <w:rPr>
          <w:rFonts w:ascii="Arial" w:eastAsia="Times New Roman" w:hAnsi="Arial" w:cs="Arial"/>
          <w:kern w:val="0"/>
          <w:sz w:val="24"/>
          <w:szCs w:val="24"/>
          <w:lang w:eastAsia="en-GB"/>
          <w14:ligatures w14:val="none"/>
        </w:rPr>
        <w:t>. Understanding current business intelligence (BI) trends is essential for companies looking to preserve or grow their competitive advantage since BI plays an essential part in converting data into actionable knowledge</w:t>
      </w:r>
      <w:r w:rsidR="004974AC">
        <w:rPr>
          <w:rFonts w:ascii="Arial" w:eastAsia="Times New Roman" w:hAnsi="Arial" w:cs="Arial"/>
          <w:kern w:val="0"/>
          <w:sz w:val="24"/>
          <w:szCs w:val="24"/>
          <w:lang w:eastAsia="en-GB"/>
          <w14:ligatures w14:val="none"/>
        </w:rPr>
        <w:t xml:space="preserve"> (Mineli, Chamber</w:t>
      </w:r>
      <w:r w:rsidR="00BC6724">
        <w:rPr>
          <w:rFonts w:ascii="Arial" w:eastAsia="Times New Roman" w:hAnsi="Arial" w:cs="Arial"/>
          <w:kern w:val="0"/>
          <w:sz w:val="24"/>
          <w:szCs w:val="24"/>
          <w:lang w:eastAsia="en-GB"/>
          <w14:ligatures w14:val="none"/>
        </w:rPr>
        <w:t>s</w:t>
      </w:r>
      <w:r w:rsidR="004974AC">
        <w:rPr>
          <w:rFonts w:ascii="Arial" w:eastAsia="Times New Roman" w:hAnsi="Arial" w:cs="Arial"/>
          <w:kern w:val="0"/>
          <w:sz w:val="24"/>
          <w:szCs w:val="24"/>
          <w:lang w:eastAsia="en-GB"/>
          <w14:ligatures w14:val="none"/>
        </w:rPr>
        <w:t xml:space="preserve"> and </w:t>
      </w:r>
      <w:r w:rsidR="00BC6724">
        <w:rPr>
          <w:rFonts w:ascii="Arial" w:eastAsia="Times New Roman" w:hAnsi="Arial" w:cs="Arial"/>
          <w:kern w:val="0"/>
          <w:sz w:val="24"/>
          <w:szCs w:val="24"/>
          <w:lang w:eastAsia="en-GB"/>
          <w14:ligatures w14:val="none"/>
        </w:rPr>
        <w:t>Dhiraj, 2013)</w:t>
      </w:r>
      <w:r w:rsidRPr="00D302E7">
        <w:rPr>
          <w:rFonts w:ascii="Arial" w:eastAsia="Times New Roman" w:hAnsi="Arial" w:cs="Arial"/>
          <w:kern w:val="0"/>
          <w:sz w:val="24"/>
          <w:szCs w:val="24"/>
          <w:lang w:eastAsia="en-GB"/>
          <w14:ligatures w14:val="none"/>
        </w:rPr>
        <w:t>.</w:t>
      </w:r>
    </w:p>
    <w:p w14:paraId="500187F5" w14:textId="77777777" w:rsidR="00F429BC" w:rsidRPr="00F429BC" w:rsidRDefault="00F429BC" w:rsidP="00B124BC">
      <w:pPr>
        <w:spacing w:line="360" w:lineRule="auto"/>
      </w:pPr>
    </w:p>
    <w:p w14:paraId="61D699B1" w14:textId="77777777" w:rsidR="003E612B" w:rsidRDefault="00F429BC" w:rsidP="00B124BC">
      <w:pPr>
        <w:pStyle w:val="Heading1"/>
        <w:spacing w:line="360" w:lineRule="auto"/>
      </w:pPr>
      <w:bookmarkStart w:id="1" w:name="_Toc162892008"/>
      <w:r>
        <w:t>Why BI Trends, Tools, and Applications are the Future for Business?</w:t>
      </w:r>
      <w:bookmarkEnd w:id="1"/>
    </w:p>
    <w:p w14:paraId="3771B9AA" w14:textId="16DE06DB" w:rsidR="00BC6724" w:rsidRPr="00CA746D" w:rsidRDefault="003E612B" w:rsidP="00CA746D">
      <w:pPr>
        <w:spacing w:line="360" w:lineRule="auto"/>
        <w:rPr>
          <w:rFonts w:ascii="Times New Roman" w:eastAsia="Times New Roman" w:hAnsi="Times New Roman" w:cs="Times New Roman"/>
          <w:kern w:val="0"/>
          <w:sz w:val="24"/>
          <w:szCs w:val="24"/>
          <w:lang w:eastAsia="en-GB"/>
          <w14:ligatures w14:val="none"/>
        </w:rPr>
      </w:pPr>
      <w:r w:rsidRPr="003E612B">
        <w:rPr>
          <w:rFonts w:ascii="Arial" w:eastAsia="Times New Roman" w:hAnsi="Arial" w:cs="Arial"/>
          <w:kern w:val="0"/>
          <w:sz w:val="24"/>
          <w:szCs w:val="24"/>
          <w:lang w:eastAsia="en-GB"/>
          <w14:ligatures w14:val="none"/>
        </w:rPr>
        <w:t xml:space="preserve">Business intelligence (BI) trends, tools, and apps offer increased capabilities for data processing, </w:t>
      </w:r>
      <w:r w:rsidR="007F53CA">
        <w:rPr>
          <w:rFonts w:ascii="Arial" w:eastAsia="Times New Roman" w:hAnsi="Arial" w:cs="Arial"/>
          <w:kern w:val="0"/>
          <w:sz w:val="24"/>
          <w:szCs w:val="24"/>
          <w:lang w:eastAsia="en-GB"/>
          <w14:ligatures w14:val="none"/>
        </w:rPr>
        <w:t>visualization</w:t>
      </w:r>
      <w:r w:rsidRPr="003E612B">
        <w:rPr>
          <w:rFonts w:ascii="Arial" w:eastAsia="Times New Roman" w:hAnsi="Arial" w:cs="Arial"/>
          <w:kern w:val="0"/>
          <w:sz w:val="24"/>
          <w:szCs w:val="24"/>
          <w:lang w:eastAsia="en-GB"/>
          <w14:ligatures w14:val="none"/>
        </w:rPr>
        <w:t xml:space="preserve">, and analysis. The above features reflect the changing environment of technology and the requirements required by businesses. These developments are additionally about managing data; rather, they are about cultivating a culture that is based on data, which enables </w:t>
      </w:r>
      <w:r w:rsidR="007F53CA">
        <w:rPr>
          <w:rFonts w:ascii="Arial" w:eastAsia="Times New Roman" w:hAnsi="Arial" w:cs="Arial"/>
          <w:kern w:val="0"/>
          <w:sz w:val="24"/>
          <w:szCs w:val="24"/>
          <w:lang w:eastAsia="en-GB"/>
          <w14:ligatures w14:val="none"/>
        </w:rPr>
        <w:t>organizations</w:t>
      </w:r>
      <w:r w:rsidRPr="003E612B">
        <w:rPr>
          <w:rFonts w:ascii="Arial" w:eastAsia="Times New Roman" w:hAnsi="Arial" w:cs="Arial"/>
          <w:kern w:val="0"/>
          <w:sz w:val="24"/>
          <w:szCs w:val="24"/>
          <w:lang w:eastAsia="en-GB"/>
          <w14:ligatures w14:val="none"/>
        </w:rPr>
        <w:t xml:space="preserve"> to swiftly adapt to changes in the market, foresee future trends, and make decisions based on accurate information</w:t>
      </w:r>
      <w:r w:rsidR="00CA746D" w:rsidRPr="00CA746D">
        <w:t xml:space="preserve"> </w:t>
      </w:r>
      <w:r w:rsidR="00CA746D" w:rsidRPr="00CA746D">
        <w:rPr>
          <w:rFonts w:ascii="Arial" w:eastAsia="Times New Roman" w:hAnsi="Arial" w:cs="Arial"/>
          <w:kern w:val="0"/>
          <w:sz w:val="24"/>
          <w:szCs w:val="24"/>
          <w:lang w:eastAsia="en-GB"/>
          <w14:ligatures w14:val="none"/>
        </w:rPr>
        <w:t>(Chen, Chiang and Storey, 2012)</w:t>
      </w:r>
      <w:r w:rsidRPr="003E612B">
        <w:rPr>
          <w:rFonts w:ascii="Arial" w:eastAsia="Times New Roman" w:hAnsi="Arial" w:cs="Arial"/>
          <w:kern w:val="0"/>
          <w:sz w:val="24"/>
          <w:szCs w:val="24"/>
          <w:lang w:eastAsia="en-GB"/>
          <w14:ligatures w14:val="none"/>
        </w:rPr>
        <w:t>.</w:t>
      </w:r>
    </w:p>
    <w:p w14:paraId="0DFA6613" w14:textId="77777777" w:rsidR="007F53CA" w:rsidRPr="007F53CA" w:rsidRDefault="007F53CA" w:rsidP="00B124BC">
      <w:pPr>
        <w:spacing w:after="0" w:line="360" w:lineRule="auto"/>
        <w:rPr>
          <w:rFonts w:ascii="Arial" w:eastAsia="Times New Roman" w:hAnsi="Arial" w:cs="Arial"/>
          <w:kern w:val="0"/>
          <w:sz w:val="24"/>
          <w:szCs w:val="24"/>
          <w:lang w:eastAsia="en-GB"/>
          <w14:ligatures w14:val="none"/>
        </w:rPr>
      </w:pPr>
    </w:p>
    <w:p w14:paraId="2635E8B1" w14:textId="732CB59B" w:rsidR="00F429BC" w:rsidRDefault="00F429BC" w:rsidP="00B124BC">
      <w:pPr>
        <w:pStyle w:val="Heading1"/>
        <w:spacing w:line="360" w:lineRule="auto"/>
      </w:pPr>
      <w:bookmarkStart w:id="2" w:name="_Toc162892009"/>
      <w:r>
        <w:t>How BI Trends Can Help to Make Timely and Effective Decisions?</w:t>
      </w:r>
      <w:bookmarkEnd w:id="2"/>
    </w:p>
    <w:p w14:paraId="72734A4C" w14:textId="389E5972" w:rsidR="00A2528F" w:rsidRPr="00A2528F" w:rsidRDefault="00A2528F" w:rsidP="00EC3961">
      <w:pPr>
        <w:spacing w:line="360" w:lineRule="auto"/>
        <w:rPr>
          <w:rFonts w:eastAsia="Times New Roman" w:cstheme="minorHAnsi"/>
          <w:kern w:val="0"/>
          <w:sz w:val="24"/>
          <w:szCs w:val="24"/>
          <w:lang w:eastAsia="en-GB"/>
          <w14:ligatures w14:val="none"/>
        </w:rPr>
      </w:pPr>
      <w:r w:rsidRPr="00A2528F">
        <w:rPr>
          <w:rFonts w:eastAsia="Times New Roman" w:cstheme="minorHAnsi"/>
          <w:kern w:val="0"/>
          <w:sz w:val="24"/>
          <w:szCs w:val="24"/>
          <w:lang w:eastAsia="en-GB"/>
          <w14:ligatures w14:val="none"/>
        </w:rPr>
        <w:t>Business intelligence (BI) trends, tools, and apps offer increased capabilities for data processing, visualisation, and analysis</w:t>
      </w:r>
      <w:r w:rsidR="00D87A74" w:rsidRPr="00EC3961">
        <w:rPr>
          <w:rFonts w:eastAsia="Times New Roman" w:cstheme="minorHAnsi"/>
          <w:kern w:val="0"/>
          <w:sz w:val="24"/>
          <w:szCs w:val="24"/>
          <w:lang w:eastAsia="en-GB"/>
          <w14:ligatures w14:val="none"/>
        </w:rPr>
        <w:t xml:space="preserve"> (Marjamäki, 2017)</w:t>
      </w:r>
      <w:r w:rsidRPr="00A2528F">
        <w:rPr>
          <w:rFonts w:eastAsia="Times New Roman" w:cstheme="minorHAnsi"/>
          <w:kern w:val="0"/>
          <w:sz w:val="24"/>
          <w:szCs w:val="24"/>
          <w:lang w:eastAsia="en-GB"/>
          <w14:ligatures w14:val="none"/>
        </w:rPr>
        <w:t xml:space="preserve">. These capabilities reflect the changing environment of technology and the requirements required by businesses. These developments are not only about managing data; rather, they are about cultivating a culture that is centred on data, which enables organisations to </w:t>
      </w:r>
      <w:r w:rsidRPr="00A2528F">
        <w:rPr>
          <w:rFonts w:eastAsia="Times New Roman" w:cstheme="minorHAnsi"/>
          <w:kern w:val="0"/>
          <w:sz w:val="24"/>
          <w:szCs w:val="24"/>
          <w:lang w:eastAsia="en-GB"/>
          <w14:ligatures w14:val="none"/>
        </w:rPr>
        <w:lastRenderedPageBreak/>
        <w:t>swiftly adapt to changes in the market, foresee future trends, and make decisions based on accurate information</w:t>
      </w:r>
      <w:r w:rsidR="00EC3961" w:rsidRPr="00EC3961">
        <w:rPr>
          <w:rFonts w:eastAsia="Times New Roman" w:cstheme="minorHAnsi"/>
          <w:kern w:val="0"/>
          <w:sz w:val="24"/>
          <w:szCs w:val="24"/>
          <w:lang w:eastAsia="en-GB"/>
          <w14:ligatures w14:val="none"/>
        </w:rPr>
        <w:t xml:space="preserve"> (Gupta and Soni, 2020)</w:t>
      </w:r>
      <w:r w:rsidRPr="00A2528F">
        <w:rPr>
          <w:rFonts w:eastAsia="Times New Roman" w:cstheme="minorHAnsi"/>
          <w:kern w:val="0"/>
          <w:sz w:val="24"/>
          <w:szCs w:val="24"/>
          <w:lang w:eastAsia="en-GB"/>
          <w14:ligatures w14:val="none"/>
        </w:rPr>
        <w:t>.</w:t>
      </w:r>
    </w:p>
    <w:p w14:paraId="5F466CC8" w14:textId="77777777" w:rsidR="004A338F" w:rsidRPr="004A338F" w:rsidRDefault="004A338F" w:rsidP="004A338F"/>
    <w:p w14:paraId="131DEE2E" w14:textId="77777777" w:rsidR="001B770D" w:rsidRDefault="001B770D" w:rsidP="001B770D"/>
    <w:p w14:paraId="07D84F07" w14:textId="6461629E" w:rsidR="001B770D" w:rsidRPr="009C01E2" w:rsidRDefault="001B770D" w:rsidP="009C01E2">
      <w:pPr>
        <w:pStyle w:val="ListParagraph"/>
        <w:numPr>
          <w:ilvl w:val="0"/>
          <w:numId w:val="1"/>
        </w:numPr>
        <w:spacing w:line="360" w:lineRule="auto"/>
        <w:rPr>
          <w:sz w:val="24"/>
          <w:szCs w:val="24"/>
        </w:rPr>
      </w:pPr>
      <w:r w:rsidRPr="009C01E2">
        <w:rPr>
          <w:sz w:val="24"/>
          <w:szCs w:val="24"/>
        </w:rPr>
        <w:t>Data Discovery</w:t>
      </w:r>
    </w:p>
    <w:p w14:paraId="276741AB" w14:textId="264DFA10" w:rsidR="001B33A6" w:rsidRDefault="001B33A6" w:rsidP="00F245C8">
      <w:pPr>
        <w:spacing w:line="360" w:lineRule="auto"/>
        <w:rPr>
          <w:rFonts w:ascii="Arial" w:eastAsia="Times New Roman" w:hAnsi="Arial" w:cs="Arial"/>
          <w:kern w:val="0"/>
          <w:sz w:val="24"/>
          <w:szCs w:val="24"/>
          <w:lang w:eastAsia="en-GB"/>
          <w14:ligatures w14:val="none"/>
        </w:rPr>
      </w:pPr>
      <w:r w:rsidRPr="001B770D">
        <w:rPr>
          <w:rFonts w:eastAsia="Times New Roman" w:cstheme="minorHAnsi"/>
          <w:kern w:val="0"/>
          <w:sz w:val="24"/>
          <w:szCs w:val="24"/>
          <w:lang w:eastAsia="en-GB"/>
          <w14:ligatures w14:val="none"/>
        </w:rPr>
        <w:t>A vital part of contemporary BI is data discovery, defined as the act of gathering and evaluating data to provide business insights. Decision-makers are empowered by this trend because it gives them access to information that was previously unavailable or too difficult to understand. To improve user experience and engagement, Spotify, for example, uses this tendency to analyse listening patterns and offer personalised playlists through its Discover Weekly feature. Although there are worries about privacy and the echo chamber effect, accurate targeting not only increases consumer happiness but also encourages the circulation of information</w:t>
      </w:r>
      <w:r w:rsidR="00544FEE" w:rsidRPr="00544FEE">
        <w:t xml:space="preserve"> </w:t>
      </w:r>
      <w:r w:rsidR="00544FEE" w:rsidRPr="00544FEE">
        <w:rPr>
          <w:rFonts w:ascii="Arial" w:eastAsia="Times New Roman" w:hAnsi="Arial" w:cs="Arial"/>
          <w:kern w:val="0"/>
          <w:sz w:val="24"/>
          <w:szCs w:val="24"/>
          <w:lang w:eastAsia="en-GB"/>
          <w14:ligatures w14:val="none"/>
        </w:rPr>
        <w:t>(Velardo, 2019)</w:t>
      </w:r>
      <w:r w:rsidRPr="00544FEE">
        <w:rPr>
          <w:rFonts w:ascii="Arial" w:eastAsia="Times New Roman" w:hAnsi="Arial" w:cs="Arial"/>
          <w:kern w:val="0"/>
          <w:sz w:val="24"/>
          <w:szCs w:val="24"/>
          <w:lang w:eastAsia="en-GB"/>
          <w14:ligatures w14:val="none"/>
        </w:rPr>
        <w:t>.</w:t>
      </w:r>
      <w:r w:rsidRPr="001B770D">
        <w:rPr>
          <w:rFonts w:eastAsia="Times New Roman" w:cstheme="minorHAnsi"/>
          <w:kern w:val="0"/>
          <w:sz w:val="24"/>
          <w:szCs w:val="24"/>
          <w:lang w:eastAsia="en-GB"/>
          <w14:ligatures w14:val="none"/>
        </w:rPr>
        <w:t xml:space="preserve"> </w:t>
      </w:r>
      <w:r w:rsidR="005D657E" w:rsidRPr="005D657E">
        <w:rPr>
          <w:rFonts w:ascii="Arial" w:eastAsia="Times New Roman" w:hAnsi="Arial" w:cs="Arial"/>
          <w:kern w:val="0"/>
          <w:sz w:val="24"/>
          <w:szCs w:val="24"/>
          <w:lang w:eastAsia="en-GB"/>
          <w14:ligatures w14:val="none"/>
        </w:rPr>
        <w:t>According</w:t>
      </w:r>
      <w:r w:rsidR="00DB0E79" w:rsidRPr="005D657E">
        <w:rPr>
          <w:rFonts w:ascii="Arial" w:eastAsia="Times New Roman" w:hAnsi="Arial" w:cs="Arial"/>
          <w:kern w:val="0"/>
          <w:sz w:val="24"/>
          <w:szCs w:val="24"/>
          <w:lang w:eastAsia="en-GB"/>
          <w14:ligatures w14:val="none"/>
        </w:rPr>
        <w:t xml:space="preserve"> to Spotify Advertising Team (2020),</w:t>
      </w:r>
      <w:r w:rsidR="005D657E" w:rsidRPr="005D657E">
        <w:rPr>
          <w:rFonts w:ascii="Arial" w:eastAsia="Times New Roman" w:hAnsi="Arial" w:cs="Arial"/>
          <w:kern w:val="0"/>
          <w:sz w:val="24"/>
          <w:szCs w:val="24"/>
          <w:lang w:eastAsia="en-GB"/>
          <w14:ligatures w14:val="none"/>
        </w:rPr>
        <w:t xml:space="preserve"> b</w:t>
      </w:r>
      <w:r w:rsidRPr="005D657E">
        <w:rPr>
          <w:rFonts w:ascii="Arial" w:eastAsia="Times New Roman" w:hAnsi="Arial" w:cs="Arial"/>
          <w:kern w:val="0"/>
          <w:sz w:val="24"/>
          <w:szCs w:val="24"/>
          <w:lang w:eastAsia="en-GB"/>
          <w14:ligatures w14:val="none"/>
        </w:rPr>
        <w:t>etween July 2015 and June 25, 2020, Spotify users watched more than 2.3 billion hours of their customized Discover Weekly playlist</w:t>
      </w:r>
      <w:r w:rsidR="00DB0E79" w:rsidRPr="005D657E">
        <w:rPr>
          <w:rFonts w:ascii="Arial" w:eastAsia="Times New Roman" w:hAnsi="Arial" w:cs="Arial"/>
          <w:kern w:val="0"/>
          <w:sz w:val="24"/>
          <w:szCs w:val="24"/>
          <w:lang w:eastAsia="en-GB"/>
          <w14:ligatures w14:val="none"/>
        </w:rPr>
        <w:t xml:space="preserve"> </w:t>
      </w:r>
      <w:r w:rsidRPr="005D657E">
        <w:rPr>
          <w:rFonts w:ascii="Arial" w:eastAsia="Times New Roman" w:hAnsi="Arial" w:cs="Arial"/>
          <w:kern w:val="0"/>
          <w:sz w:val="24"/>
          <w:szCs w:val="24"/>
          <w:lang w:eastAsia="en-GB"/>
          <w14:ligatures w14:val="none"/>
        </w:rPr>
        <w:t>.</w:t>
      </w:r>
    </w:p>
    <w:p w14:paraId="49F453D7" w14:textId="77777777" w:rsidR="000F0C7E" w:rsidRDefault="000F0C7E" w:rsidP="00F245C8">
      <w:pPr>
        <w:spacing w:line="360" w:lineRule="auto"/>
        <w:rPr>
          <w:rFonts w:ascii="Arial" w:eastAsia="Times New Roman" w:hAnsi="Arial" w:cs="Arial"/>
          <w:kern w:val="0"/>
          <w:sz w:val="24"/>
          <w:szCs w:val="24"/>
          <w:lang w:eastAsia="en-GB"/>
          <w14:ligatures w14:val="none"/>
        </w:rPr>
      </w:pPr>
    </w:p>
    <w:p w14:paraId="5D89877E" w14:textId="2A89DAA9" w:rsidR="00F245C8" w:rsidRDefault="009C01E2" w:rsidP="009C01E2">
      <w:pPr>
        <w:pStyle w:val="ListParagraph"/>
        <w:numPr>
          <w:ilvl w:val="0"/>
          <w:numId w:val="1"/>
        </w:numPr>
        <w:spacing w:line="360" w:lineRule="auto"/>
        <w:rPr>
          <w:rFonts w:ascii="Arial" w:eastAsia="Times New Roman" w:hAnsi="Arial" w:cs="Arial"/>
          <w:kern w:val="0"/>
          <w:sz w:val="24"/>
          <w:szCs w:val="24"/>
          <w:lang w:eastAsia="en-GB"/>
          <w14:ligatures w14:val="none"/>
        </w:rPr>
      </w:pPr>
      <w:r>
        <w:rPr>
          <w:rFonts w:ascii="Arial" w:eastAsia="Times New Roman" w:hAnsi="Arial" w:cs="Arial"/>
          <w:kern w:val="0"/>
          <w:sz w:val="24"/>
          <w:szCs w:val="24"/>
          <w:lang w:eastAsia="en-GB"/>
          <w14:ligatures w14:val="none"/>
        </w:rPr>
        <w:t>Mobile BI</w:t>
      </w:r>
    </w:p>
    <w:p w14:paraId="3063E06F" w14:textId="5B495F79" w:rsidR="00A559D8" w:rsidRDefault="00D3228B" w:rsidP="00870904">
      <w:pPr>
        <w:spacing w:line="360" w:lineRule="auto"/>
        <w:rPr>
          <w:rFonts w:ascii="Arial" w:eastAsia="Times New Roman" w:hAnsi="Arial" w:cs="Arial"/>
          <w:kern w:val="0"/>
          <w:sz w:val="24"/>
          <w:szCs w:val="24"/>
          <w:lang w:eastAsia="en-GB"/>
          <w14:ligatures w14:val="none"/>
        </w:rPr>
      </w:pPr>
      <w:r w:rsidRPr="00D3228B">
        <w:rPr>
          <w:rFonts w:eastAsia="Times New Roman" w:cstheme="minorHAnsi"/>
          <w:kern w:val="0"/>
          <w:sz w:val="24"/>
          <w:szCs w:val="24"/>
          <w:lang w:eastAsia="en-GB"/>
          <w14:ligatures w14:val="none"/>
        </w:rPr>
        <w:t xml:space="preserve">The capacity to access business intelligence (BI) data via smartphones and tablets is growing essential as the world's workforce grows more mobile. For sales teams operating in the field, mobile BI has proven invaluable. In order to increase the likelihood of closing agreements, SAP Roambi, for instance, rethinks the availability and presentation of sales data. This empowers </w:t>
      </w:r>
      <w:r w:rsidR="000D7562" w:rsidRPr="00D3228B">
        <w:rPr>
          <w:rFonts w:eastAsia="Times New Roman" w:cstheme="minorHAnsi"/>
          <w:kern w:val="0"/>
          <w:sz w:val="24"/>
          <w:szCs w:val="24"/>
          <w:lang w:eastAsia="en-GB"/>
          <w14:ligatures w14:val="none"/>
        </w:rPr>
        <w:t>salespeople</w:t>
      </w:r>
      <w:r w:rsidRPr="00D3228B">
        <w:rPr>
          <w:rFonts w:eastAsia="Times New Roman" w:cstheme="minorHAnsi"/>
          <w:kern w:val="0"/>
          <w:sz w:val="24"/>
          <w:szCs w:val="24"/>
          <w:lang w:eastAsia="en-GB"/>
          <w14:ligatures w14:val="none"/>
        </w:rPr>
        <w:t xml:space="preserve"> to make data-driven choices during client meetings</w:t>
      </w:r>
      <w:r w:rsidR="00870904">
        <w:rPr>
          <w:rFonts w:eastAsia="Times New Roman" w:cstheme="minorHAnsi"/>
          <w:kern w:val="0"/>
          <w:sz w:val="24"/>
          <w:szCs w:val="24"/>
          <w:lang w:eastAsia="en-GB"/>
          <w14:ligatures w14:val="none"/>
        </w:rPr>
        <w:t xml:space="preserve"> </w:t>
      </w:r>
      <w:r w:rsidR="00870904" w:rsidRPr="00870904">
        <w:rPr>
          <w:rFonts w:ascii="Arial" w:eastAsia="Times New Roman" w:hAnsi="Arial" w:cs="Arial"/>
          <w:kern w:val="0"/>
          <w:sz w:val="24"/>
          <w:szCs w:val="24"/>
          <w:lang w:eastAsia="en-GB"/>
          <w14:ligatures w14:val="none"/>
        </w:rPr>
        <w:t>(Powlas, 2017)</w:t>
      </w:r>
      <w:r w:rsidRPr="00870904">
        <w:rPr>
          <w:rFonts w:ascii="Arial" w:eastAsia="Times New Roman" w:hAnsi="Arial" w:cs="Arial"/>
          <w:kern w:val="0"/>
          <w:sz w:val="24"/>
          <w:szCs w:val="24"/>
          <w:lang w:eastAsia="en-GB"/>
          <w14:ligatures w14:val="none"/>
        </w:rPr>
        <w:t>.</w:t>
      </w:r>
    </w:p>
    <w:p w14:paraId="72157348" w14:textId="77777777" w:rsidR="00A559D8" w:rsidRDefault="00A559D8" w:rsidP="00870904">
      <w:pPr>
        <w:spacing w:line="360" w:lineRule="auto"/>
        <w:rPr>
          <w:rFonts w:ascii="Times New Roman" w:eastAsia="Times New Roman" w:hAnsi="Times New Roman" w:cs="Times New Roman"/>
          <w:kern w:val="0"/>
          <w:sz w:val="24"/>
          <w:szCs w:val="24"/>
          <w:lang w:eastAsia="en-GB"/>
          <w14:ligatures w14:val="none"/>
        </w:rPr>
      </w:pPr>
      <w:r>
        <w:rPr>
          <w:rFonts w:ascii="Times New Roman" w:eastAsia="Times New Roman" w:hAnsi="Times New Roman" w:cs="Times New Roman"/>
          <w:noProof/>
          <w:kern w:val="0"/>
          <w:sz w:val="24"/>
          <w:szCs w:val="24"/>
          <w:lang w:eastAsia="en-GB"/>
        </w:rPr>
        <w:lastRenderedPageBreak/>
        <w:drawing>
          <wp:inline distT="0" distB="0" distL="0" distR="0" wp14:anchorId="51C309CA" wp14:editId="3CC86AA0">
            <wp:extent cx="5731510" cy="2931160"/>
            <wp:effectExtent l="0" t="0" r="2540" b="2540"/>
            <wp:docPr id="1927414975" name="Picture 6" descr="A screenshot of a mobile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27414975" name="Picture 6" descr="A screenshot of a mobile application&#10;&#10;Description automatically generated"/>
                    <pic:cNvPicPr/>
                  </pic:nvPicPr>
                  <pic:blipFill>
                    <a:blip r:embed="rId9">
                      <a:extLst>
                        <a:ext uri="{28A0092B-C50C-407E-A947-70E740481C1C}">
                          <a14:useLocalDpi xmlns:a14="http://schemas.microsoft.com/office/drawing/2010/main" val="0"/>
                        </a:ext>
                      </a:extLst>
                    </a:blip>
                    <a:stretch>
                      <a:fillRect/>
                    </a:stretch>
                  </pic:blipFill>
                  <pic:spPr>
                    <a:xfrm>
                      <a:off x="0" y="0"/>
                      <a:ext cx="5731510" cy="2931160"/>
                    </a:xfrm>
                    <a:prstGeom prst="rect">
                      <a:avLst/>
                    </a:prstGeom>
                  </pic:spPr>
                </pic:pic>
              </a:graphicData>
            </a:graphic>
          </wp:inline>
        </w:drawing>
      </w:r>
    </w:p>
    <w:p w14:paraId="6845BE72" w14:textId="02A5D62C" w:rsidR="00A559D8" w:rsidRDefault="00A559D8" w:rsidP="00870904">
      <w:pPr>
        <w:spacing w:line="360" w:lineRule="auto"/>
        <w:rPr>
          <w:rFonts w:ascii="Times New Roman" w:eastAsia="Times New Roman" w:hAnsi="Times New Roman" w:cs="Times New Roman"/>
          <w:kern w:val="0"/>
          <w:sz w:val="24"/>
          <w:szCs w:val="24"/>
          <w:lang w:eastAsia="en-GB"/>
          <w14:ligatures w14:val="none"/>
        </w:rPr>
      </w:pPr>
      <w:r w:rsidRPr="00870904">
        <w:rPr>
          <w:rFonts w:ascii="Arial" w:eastAsia="Times New Roman" w:hAnsi="Arial" w:cs="Arial"/>
          <w:kern w:val="0"/>
          <w:sz w:val="24"/>
          <w:szCs w:val="24"/>
          <w:lang w:eastAsia="en-GB"/>
          <w14:ligatures w14:val="none"/>
        </w:rPr>
        <w:t>(Powlas, 2017)</w:t>
      </w:r>
    </w:p>
    <w:p w14:paraId="2E86B7CA" w14:textId="52C10562" w:rsidR="007F53CA" w:rsidRDefault="00A559D8" w:rsidP="00B124BC">
      <w:pPr>
        <w:spacing w:line="360" w:lineRule="auto"/>
        <w:rPr>
          <w:rFonts w:ascii="Times New Roman" w:eastAsia="Times New Roman" w:hAnsi="Times New Roman" w:cs="Times New Roman"/>
          <w:kern w:val="0"/>
          <w:sz w:val="24"/>
          <w:szCs w:val="24"/>
          <w:lang w:eastAsia="en-GB"/>
          <w14:ligatures w14:val="none"/>
        </w:rPr>
      </w:pPr>
      <w:r>
        <w:rPr>
          <w:rFonts w:ascii="Times New Roman" w:eastAsia="Times New Roman" w:hAnsi="Times New Roman" w:cs="Times New Roman"/>
          <w:noProof/>
          <w:kern w:val="0"/>
          <w:sz w:val="24"/>
          <w:szCs w:val="24"/>
          <w:lang w:eastAsia="en-GB"/>
        </w:rPr>
        <w:drawing>
          <wp:inline distT="0" distB="0" distL="0" distR="0" wp14:anchorId="14AA54EB" wp14:editId="585774B8">
            <wp:extent cx="5731510" cy="2999105"/>
            <wp:effectExtent l="0" t="0" r="2540" b="0"/>
            <wp:docPr id="963399325" name="Picture 7" descr="A screenshot of a mobile acces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63399325" name="Picture 7" descr="A screenshot of a mobile access&#10;&#10;Description automatically generated"/>
                    <pic:cNvPicPr/>
                  </pic:nvPicPr>
                  <pic:blipFill>
                    <a:blip r:embed="rId10">
                      <a:extLst>
                        <a:ext uri="{28A0092B-C50C-407E-A947-70E740481C1C}">
                          <a14:useLocalDpi xmlns:a14="http://schemas.microsoft.com/office/drawing/2010/main" val="0"/>
                        </a:ext>
                      </a:extLst>
                    </a:blip>
                    <a:stretch>
                      <a:fillRect/>
                    </a:stretch>
                  </pic:blipFill>
                  <pic:spPr>
                    <a:xfrm>
                      <a:off x="0" y="0"/>
                      <a:ext cx="5731510" cy="2999105"/>
                    </a:xfrm>
                    <a:prstGeom prst="rect">
                      <a:avLst/>
                    </a:prstGeom>
                  </pic:spPr>
                </pic:pic>
              </a:graphicData>
            </a:graphic>
          </wp:inline>
        </w:drawing>
      </w:r>
    </w:p>
    <w:p w14:paraId="40E604E3" w14:textId="2F161347" w:rsidR="00A559D8" w:rsidRDefault="00A559D8" w:rsidP="00B124BC">
      <w:pPr>
        <w:spacing w:line="360" w:lineRule="auto"/>
        <w:rPr>
          <w:rFonts w:ascii="Arial" w:eastAsia="Times New Roman" w:hAnsi="Arial" w:cs="Arial"/>
          <w:kern w:val="0"/>
          <w:sz w:val="24"/>
          <w:szCs w:val="24"/>
          <w:lang w:eastAsia="en-GB"/>
          <w14:ligatures w14:val="none"/>
        </w:rPr>
      </w:pPr>
      <w:r w:rsidRPr="00870904">
        <w:rPr>
          <w:rFonts w:ascii="Arial" w:eastAsia="Times New Roman" w:hAnsi="Arial" w:cs="Arial"/>
          <w:kern w:val="0"/>
          <w:sz w:val="24"/>
          <w:szCs w:val="24"/>
          <w:lang w:eastAsia="en-GB"/>
          <w14:ligatures w14:val="none"/>
        </w:rPr>
        <w:t>(Powlas, 2017)</w:t>
      </w:r>
    </w:p>
    <w:p w14:paraId="5E305F33" w14:textId="77777777" w:rsidR="00A559D8" w:rsidRDefault="00A559D8" w:rsidP="00B124BC">
      <w:pPr>
        <w:spacing w:line="360" w:lineRule="auto"/>
        <w:rPr>
          <w:rFonts w:ascii="Arial" w:eastAsia="Times New Roman" w:hAnsi="Arial" w:cs="Arial"/>
          <w:kern w:val="0"/>
          <w:sz w:val="24"/>
          <w:szCs w:val="24"/>
          <w:lang w:eastAsia="en-GB"/>
          <w14:ligatures w14:val="none"/>
        </w:rPr>
      </w:pPr>
    </w:p>
    <w:p w14:paraId="0BA293AE" w14:textId="2FB319DC" w:rsidR="00A559D8" w:rsidRPr="0003651D" w:rsidRDefault="00A302CA" w:rsidP="00A559D8">
      <w:pPr>
        <w:pStyle w:val="ListParagraph"/>
        <w:numPr>
          <w:ilvl w:val="0"/>
          <w:numId w:val="1"/>
        </w:numPr>
        <w:spacing w:line="360" w:lineRule="auto"/>
        <w:rPr>
          <w:rFonts w:ascii="Arial" w:eastAsia="Times New Roman" w:hAnsi="Arial" w:cs="Arial"/>
          <w:kern w:val="0"/>
          <w:sz w:val="24"/>
          <w:szCs w:val="24"/>
          <w:lang w:eastAsia="en-GB"/>
          <w14:ligatures w14:val="none"/>
        </w:rPr>
      </w:pPr>
      <w:r w:rsidRPr="0003651D">
        <w:rPr>
          <w:rFonts w:ascii="Arial" w:eastAsia="Times New Roman" w:hAnsi="Arial" w:cs="Arial"/>
          <w:kern w:val="0"/>
          <w:sz w:val="24"/>
          <w:szCs w:val="24"/>
          <w:lang w:eastAsia="en-GB"/>
          <w14:ligatures w14:val="none"/>
        </w:rPr>
        <w:t>Natural</w:t>
      </w:r>
      <w:r w:rsidR="000F0C7E" w:rsidRPr="0003651D">
        <w:rPr>
          <w:rFonts w:ascii="Arial" w:eastAsia="Times New Roman" w:hAnsi="Arial" w:cs="Arial"/>
          <w:kern w:val="0"/>
          <w:sz w:val="24"/>
          <w:szCs w:val="24"/>
          <w:lang w:eastAsia="en-GB"/>
          <w14:ligatures w14:val="none"/>
        </w:rPr>
        <w:t xml:space="preserve"> Language Processing (NLP)</w:t>
      </w:r>
    </w:p>
    <w:p w14:paraId="2C2646B7" w14:textId="639C1B6B" w:rsidR="00B551E6" w:rsidRDefault="00B551E6" w:rsidP="007F398D">
      <w:pPr>
        <w:spacing w:line="360" w:lineRule="auto"/>
        <w:rPr>
          <w:rFonts w:eastAsia="Times New Roman" w:cstheme="minorHAnsi"/>
          <w:kern w:val="0"/>
          <w:sz w:val="24"/>
          <w:szCs w:val="24"/>
          <w:lang w:eastAsia="en-GB"/>
          <w14:ligatures w14:val="none"/>
        </w:rPr>
      </w:pPr>
      <w:r w:rsidRPr="007F398D">
        <w:rPr>
          <w:rFonts w:eastAsia="Times New Roman" w:cstheme="minorHAnsi"/>
          <w:kern w:val="0"/>
          <w:sz w:val="24"/>
          <w:szCs w:val="24"/>
          <w:lang w:eastAsia="en-GB"/>
          <w14:ligatures w14:val="none"/>
        </w:rPr>
        <w:t xml:space="preserve">Through the use of natural language queries in BI solutions, such as those found in ThoughtSpot, natural language processing (NLP) enables users to access data analysis more easily. This ensures that decision-makers may immediately access the data they want without depending on specialised staff, lowering the entrance </w:t>
      </w:r>
      <w:r w:rsidRPr="007F398D">
        <w:rPr>
          <w:rFonts w:eastAsia="Times New Roman" w:cstheme="minorHAnsi"/>
          <w:kern w:val="0"/>
          <w:sz w:val="24"/>
          <w:szCs w:val="24"/>
          <w:lang w:eastAsia="en-GB"/>
          <w14:ligatures w14:val="none"/>
        </w:rPr>
        <w:lastRenderedPageBreak/>
        <w:t>barrier for non-technical consumers. This instantaneous access has the potential to significantly minimise the time lag between inquiry and insight, which will impact how quickly the market reacts to developments</w:t>
      </w:r>
      <w:r w:rsidR="007F398D" w:rsidRPr="007F398D">
        <w:rPr>
          <w:rFonts w:eastAsia="Times New Roman" w:cstheme="minorHAnsi"/>
          <w:kern w:val="0"/>
          <w:sz w:val="24"/>
          <w:szCs w:val="24"/>
          <w:lang w:eastAsia="en-GB"/>
          <w14:ligatures w14:val="none"/>
        </w:rPr>
        <w:t xml:space="preserve"> (Pombo, 2023)</w:t>
      </w:r>
      <w:r w:rsidRPr="007F398D">
        <w:rPr>
          <w:rFonts w:eastAsia="Times New Roman" w:cstheme="minorHAnsi"/>
          <w:kern w:val="0"/>
          <w:sz w:val="24"/>
          <w:szCs w:val="24"/>
          <w:lang w:eastAsia="en-GB"/>
          <w14:ligatures w14:val="none"/>
        </w:rPr>
        <w:t>.</w:t>
      </w:r>
    </w:p>
    <w:p w14:paraId="4F750587" w14:textId="77777777" w:rsidR="007F398D" w:rsidRDefault="007F398D" w:rsidP="007F398D">
      <w:pPr>
        <w:spacing w:line="360" w:lineRule="auto"/>
        <w:rPr>
          <w:rFonts w:eastAsia="Times New Roman" w:cstheme="minorHAnsi"/>
          <w:kern w:val="0"/>
          <w:sz w:val="24"/>
          <w:szCs w:val="24"/>
          <w:lang w:eastAsia="en-GB"/>
          <w14:ligatures w14:val="none"/>
        </w:rPr>
      </w:pPr>
    </w:p>
    <w:p w14:paraId="5874F597" w14:textId="394DF839" w:rsidR="00264735" w:rsidRDefault="0077723A" w:rsidP="0077723A">
      <w:pPr>
        <w:pStyle w:val="ListParagraph"/>
        <w:numPr>
          <w:ilvl w:val="0"/>
          <w:numId w:val="1"/>
        </w:numPr>
        <w:spacing w:line="360" w:lineRule="auto"/>
        <w:rPr>
          <w:rFonts w:eastAsia="Times New Roman" w:cstheme="minorHAnsi"/>
          <w:kern w:val="0"/>
          <w:sz w:val="24"/>
          <w:szCs w:val="24"/>
          <w:lang w:eastAsia="en-GB"/>
          <w14:ligatures w14:val="none"/>
        </w:rPr>
      </w:pPr>
      <w:r>
        <w:rPr>
          <w:rFonts w:eastAsia="Times New Roman" w:cstheme="minorHAnsi"/>
          <w:kern w:val="0"/>
          <w:sz w:val="24"/>
          <w:szCs w:val="24"/>
          <w:lang w:eastAsia="en-GB"/>
          <w14:ligatures w14:val="none"/>
        </w:rPr>
        <w:t xml:space="preserve">Analytical Databases </w:t>
      </w:r>
    </w:p>
    <w:p w14:paraId="1722EF7A" w14:textId="2F114774" w:rsidR="000F0C7E" w:rsidRDefault="00722761" w:rsidP="000F0C7E">
      <w:pPr>
        <w:spacing w:line="360" w:lineRule="auto"/>
        <w:rPr>
          <w:rFonts w:ascii="Arial" w:eastAsia="Times New Roman" w:hAnsi="Arial" w:cs="Arial"/>
          <w:kern w:val="0"/>
          <w:sz w:val="24"/>
          <w:szCs w:val="24"/>
          <w:lang w:eastAsia="en-GB"/>
          <w14:ligatures w14:val="none"/>
        </w:rPr>
      </w:pPr>
      <w:r w:rsidRPr="005B2A44">
        <w:rPr>
          <w:rFonts w:ascii="Arial" w:eastAsia="Times New Roman" w:hAnsi="Arial" w:cs="Arial"/>
          <w:kern w:val="0"/>
          <w:sz w:val="24"/>
          <w:szCs w:val="24"/>
          <w:lang w:eastAsia="en-GB"/>
          <w14:ligatures w14:val="none"/>
        </w:rPr>
        <w:t>The heavy lifting that is performed by business intelligence tools is supported by these, which are optimised for data processing and querying. Snowflake, for instance, provides a data warehouse that operates in the cloud and separates the tasks of storage and computation. This enables organisations to grow their operations and handle data in a more effective manner. Due to this efficiency, businesses are able to analyse massive datasets in a matter of seconds, which results in the generation of insights that lead to cost reductions, revenue growth, and operational improvements</w:t>
      </w:r>
      <w:r w:rsidR="005B2A44" w:rsidRPr="005B2A44">
        <w:rPr>
          <w:rFonts w:ascii="Arial" w:eastAsia="Times New Roman" w:hAnsi="Arial" w:cs="Arial"/>
          <w:kern w:val="0"/>
          <w:sz w:val="24"/>
          <w:szCs w:val="24"/>
          <w:lang w:eastAsia="en-GB"/>
          <w14:ligatures w14:val="none"/>
        </w:rPr>
        <w:t xml:space="preserve"> (Snowflake Data Cloud Glossary, n.d.)</w:t>
      </w:r>
      <w:r w:rsidRPr="005B2A44">
        <w:rPr>
          <w:rFonts w:ascii="Arial" w:eastAsia="Times New Roman" w:hAnsi="Arial" w:cs="Arial"/>
          <w:kern w:val="0"/>
          <w:sz w:val="24"/>
          <w:szCs w:val="24"/>
          <w:lang w:eastAsia="en-GB"/>
          <w14:ligatures w14:val="none"/>
        </w:rPr>
        <w:t>.</w:t>
      </w:r>
    </w:p>
    <w:p w14:paraId="1D84A40B" w14:textId="77777777" w:rsidR="0003651D" w:rsidRDefault="0003651D" w:rsidP="000F0C7E">
      <w:pPr>
        <w:spacing w:line="360" w:lineRule="auto"/>
        <w:rPr>
          <w:rFonts w:ascii="Arial" w:eastAsia="Times New Roman" w:hAnsi="Arial" w:cs="Arial"/>
          <w:kern w:val="0"/>
          <w:sz w:val="24"/>
          <w:szCs w:val="24"/>
          <w:lang w:eastAsia="en-GB"/>
          <w14:ligatures w14:val="none"/>
        </w:rPr>
      </w:pPr>
    </w:p>
    <w:p w14:paraId="13AE37F6" w14:textId="4C5245CD" w:rsidR="0003651D" w:rsidRDefault="0003651D" w:rsidP="0003651D">
      <w:pPr>
        <w:pStyle w:val="ListParagraph"/>
        <w:numPr>
          <w:ilvl w:val="0"/>
          <w:numId w:val="1"/>
        </w:numPr>
        <w:spacing w:line="360" w:lineRule="auto"/>
        <w:rPr>
          <w:rFonts w:ascii="Arial" w:eastAsia="Times New Roman" w:hAnsi="Arial" w:cs="Arial"/>
          <w:kern w:val="0"/>
          <w:sz w:val="24"/>
          <w:szCs w:val="24"/>
          <w:lang w:eastAsia="en-GB"/>
          <w14:ligatures w14:val="none"/>
        </w:rPr>
      </w:pPr>
      <w:r>
        <w:rPr>
          <w:rFonts w:ascii="Arial" w:eastAsia="Times New Roman" w:hAnsi="Arial" w:cs="Arial"/>
          <w:kern w:val="0"/>
          <w:sz w:val="24"/>
          <w:szCs w:val="24"/>
          <w:lang w:eastAsia="en-GB"/>
          <w14:ligatures w14:val="none"/>
        </w:rPr>
        <w:t>Artificial Intelligence (AI)</w:t>
      </w:r>
    </w:p>
    <w:p w14:paraId="3BB9EE70" w14:textId="2B1CA1FF" w:rsidR="00892D45" w:rsidRDefault="00892D45" w:rsidP="004A338F">
      <w:pPr>
        <w:spacing w:line="360" w:lineRule="auto"/>
        <w:rPr>
          <w:rFonts w:ascii="Arial" w:eastAsia="Times New Roman" w:hAnsi="Arial" w:cs="Arial"/>
          <w:kern w:val="0"/>
          <w:sz w:val="24"/>
          <w:szCs w:val="24"/>
          <w:lang w:eastAsia="en-GB"/>
          <w14:ligatures w14:val="none"/>
        </w:rPr>
      </w:pPr>
      <w:r w:rsidRPr="004A338F">
        <w:rPr>
          <w:rFonts w:ascii="Arial" w:eastAsia="Times New Roman" w:hAnsi="Arial" w:cs="Arial"/>
          <w:kern w:val="0"/>
          <w:sz w:val="24"/>
          <w:szCs w:val="24"/>
          <w:lang w:eastAsia="en-GB"/>
          <w14:ligatures w14:val="none"/>
        </w:rPr>
        <w:t>AI revolutionises business intelligence by means of predictive analytics and automation. The ability of Artificial Intelligence systems to recognise patterns and forecast future trends provides businesses with a level of foresight that could never be achieved by manual examination. For example, Netflix employs artificial intelligence to analyse watching trends, which enables predictive analytics to not only propose material to viewers but also to guide content development. This has a huge impact on viewer engagement and subscriber growth</w:t>
      </w:r>
      <w:r w:rsidR="00CE5789" w:rsidRPr="004A338F">
        <w:rPr>
          <w:rFonts w:ascii="Arial" w:eastAsia="Times New Roman" w:hAnsi="Arial" w:cs="Arial"/>
          <w:kern w:val="0"/>
          <w:sz w:val="24"/>
          <w:szCs w:val="24"/>
          <w:lang w:eastAsia="en-GB"/>
          <w14:ligatures w14:val="none"/>
        </w:rPr>
        <w:t xml:space="preserve"> (Rashevskaya, 2024)</w:t>
      </w:r>
      <w:r w:rsidR="004A338F" w:rsidRPr="004A338F">
        <w:rPr>
          <w:rFonts w:ascii="Arial" w:eastAsia="Times New Roman" w:hAnsi="Arial" w:cs="Arial"/>
          <w:kern w:val="0"/>
          <w:sz w:val="24"/>
          <w:szCs w:val="24"/>
          <w:lang w:eastAsia="en-GB"/>
          <w14:ligatures w14:val="none"/>
        </w:rPr>
        <w:t>, (Netflix, 2023)</w:t>
      </w:r>
      <w:r w:rsidRPr="004A338F">
        <w:rPr>
          <w:rFonts w:ascii="Arial" w:eastAsia="Times New Roman" w:hAnsi="Arial" w:cs="Arial"/>
          <w:kern w:val="0"/>
          <w:sz w:val="24"/>
          <w:szCs w:val="24"/>
          <w:lang w:eastAsia="en-GB"/>
          <w14:ligatures w14:val="none"/>
        </w:rPr>
        <w:t>.</w:t>
      </w:r>
    </w:p>
    <w:p w14:paraId="4A4A28CE" w14:textId="77777777" w:rsidR="00EC3961" w:rsidRDefault="00EC3961" w:rsidP="004A338F">
      <w:pPr>
        <w:spacing w:line="360" w:lineRule="auto"/>
        <w:rPr>
          <w:rFonts w:ascii="Arial" w:eastAsia="Times New Roman" w:hAnsi="Arial" w:cs="Arial"/>
          <w:kern w:val="0"/>
          <w:sz w:val="24"/>
          <w:szCs w:val="24"/>
          <w:lang w:eastAsia="en-GB"/>
          <w14:ligatures w14:val="none"/>
        </w:rPr>
      </w:pPr>
    </w:p>
    <w:tbl>
      <w:tblPr>
        <w:tblStyle w:val="ListTable4-Accent2"/>
        <w:tblW w:w="0" w:type="auto"/>
        <w:tblBorders>
          <w:top w:val="none" w:sz="0" w:space="0" w:color="auto"/>
          <w:left w:val="none" w:sz="0" w:space="0" w:color="auto"/>
          <w:bottom w:val="none" w:sz="0" w:space="0" w:color="auto"/>
          <w:right w:val="none" w:sz="0" w:space="0" w:color="auto"/>
          <w:insideH w:val="none" w:sz="0" w:space="0" w:color="auto"/>
        </w:tblBorders>
        <w:tblLook w:val="04A0" w:firstRow="1" w:lastRow="0" w:firstColumn="1" w:lastColumn="0" w:noHBand="0" w:noVBand="1"/>
      </w:tblPr>
      <w:tblGrid>
        <w:gridCol w:w="4508"/>
        <w:gridCol w:w="4508"/>
      </w:tblGrid>
      <w:tr w:rsidR="00EC3961" w14:paraId="77A770B0" w14:textId="77777777" w:rsidTr="005F0889">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508" w:type="dxa"/>
            <w:tcBorders>
              <w:top w:val="none" w:sz="0" w:space="0" w:color="auto"/>
              <w:left w:val="none" w:sz="0" w:space="0" w:color="auto"/>
              <w:bottom w:val="none" w:sz="0" w:space="0" w:color="auto"/>
            </w:tcBorders>
          </w:tcPr>
          <w:p w14:paraId="4FD00976" w14:textId="7CE4E68E" w:rsidR="00EC3961" w:rsidRDefault="006567B2" w:rsidP="004A338F">
            <w:pPr>
              <w:spacing w:line="360" w:lineRule="auto"/>
              <w:rPr>
                <w:rFonts w:ascii="Arial" w:eastAsia="Times New Roman" w:hAnsi="Arial" w:cs="Arial"/>
                <w:kern w:val="0"/>
                <w:sz w:val="24"/>
                <w:szCs w:val="24"/>
                <w:lang w:eastAsia="en-GB"/>
                <w14:ligatures w14:val="none"/>
              </w:rPr>
            </w:pPr>
            <w:r>
              <w:rPr>
                <w:rFonts w:ascii="Arial" w:eastAsia="Times New Roman" w:hAnsi="Arial" w:cs="Arial"/>
                <w:kern w:val="0"/>
                <w:sz w:val="24"/>
                <w:szCs w:val="24"/>
                <w:lang w:eastAsia="en-GB"/>
                <w14:ligatures w14:val="none"/>
              </w:rPr>
              <w:t>Benefits for Netflix</w:t>
            </w:r>
          </w:p>
        </w:tc>
        <w:tc>
          <w:tcPr>
            <w:tcW w:w="4508" w:type="dxa"/>
            <w:tcBorders>
              <w:top w:val="none" w:sz="0" w:space="0" w:color="auto"/>
              <w:bottom w:val="none" w:sz="0" w:space="0" w:color="auto"/>
              <w:right w:val="none" w:sz="0" w:space="0" w:color="auto"/>
            </w:tcBorders>
          </w:tcPr>
          <w:p w14:paraId="7B07DC9D" w14:textId="6BF0CC36" w:rsidR="00EC3961" w:rsidRDefault="006567B2" w:rsidP="004A338F">
            <w:pPr>
              <w:spacing w:line="360" w:lineRule="auto"/>
              <w:cnfStyle w:val="100000000000" w:firstRow="1" w:lastRow="0" w:firstColumn="0" w:lastColumn="0" w:oddVBand="0" w:evenVBand="0" w:oddHBand="0" w:evenHBand="0" w:firstRowFirstColumn="0" w:firstRowLastColumn="0" w:lastRowFirstColumn="0" w:lastRowLastColumn="0"/>
              <w:rPr>
                <w:rFonts w:ascii="Arial" w:eastAsia="Times New Roman" w:hAnsi="Arial" w:cs="Arial"/>
                <w:kern w:val="0"/>
                <w:sz w:val="24"/>
                <w:szCs w:val="24"/>
                <w:lang w:eastAsia="en-GB"/>
                <w14:ligatures w14:val="none"/>
              </w:rPr>
            </w:pPr>
            <w:r>
              <w:rPr>
                <w:rFonts w:ascii="Arial" w:eastAsia="Times New Roman" w:hAnsi="Arial" w:cs="Arial"/>
                <w:kern w:val="0"/>
                <w:sz w:val="24"/>
                <w:szCs w:val="24"/>
                <w:lang w:eastAsia="en-GB"/>
                <w14:ligatures w14:val="none"/>
              </w:rPr>
              <w:t>Benefits for Customers</w:t>
            </w:r>
          </w:p>
        </w:tc>
      </w:tr>
      <w:tr w:rsidR="00EC3961" w14:paraId="53E7C6BC" w14:textId="77777777" w:rsidTr="005F088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508" w:type="dxa"/>
          </w:tcPr>
          <w:p w14:paraId="6D9B014D" w14:textId="767E84A4" w:rsidR="00EC3961" w:rsidRPr="00BD6FD0" w:rsidRDefault="00866E54" w:rsidP="004A338F">
            <w:pPr>
              <w:spacing w:line="360" w:lineRule="auto"/>
              <w:rPr>
                <w:rFonts w:ascii="Arial" w:eastAsia="Times New Roman" w:hAnsi="Arial" w:cs="Arial"/>
                <w:b w:val="0"/>
                <w:bCs w:val="0"/>
                <w:kern w:val="0"/>
                <w:sz w:val="24"/>
                <w:szCs w:val="24"/>
                <w:lang w:eastAsia="en-GB"/>
                <w14:ligatures w14:val="none"/>
              </w:rPr>
            </w:pPr>
            <w:r w:rsidRPr="00BD6FD0">
              <w:rPr>
                <w:rFonts w:ascii="Arial" w:eastAsia="Times New Roman" w:hAnsi="Arial" w:cs="Arial"/>
                <w:b w:val="0"/>
                <w:bCs w:val="0"/>
                <w:kern w:val="0"/>
                <w:sz w:val="24"/>
                <w:szCs w:val="24"/>
                <w:lang w:eastAsia="en-GB"/>
                <w14:ligatures w14:val="none"/>
              </w:rPr>
              <w:t>Increased Engagement</w:t>
            </w:r>
          </w:p>
        </w:tc>
        <w:tc>
          <w:tcPr>
            <w:tcW w:w="4508" w:type="dxa"/>
          </w:tcPr>
          <w:p w14:paraId="6E8DE06E" w14:textId="2AC50F6B" w:rsidR="00EC3961" w:rsidRDefault="00247CC6" w:rsidP="004A338F">
            <w:pPr>
              <w:spacing w:line="360" w:lineRule="auto"/>
              <w:cnfStyle w:val="000000100000" w:firstRow="0" w:lastRow="0" w:firstColumn="0" w:lastColumn="0" w:oddVBand="0" w:evenVBand="0" w:oddHBand="1" w:evenHBand="0" w:firstRowFirstColumn="0" w:firstRowLastColumn="0" w:lastRowFirstColumn="0" w:lastRowLastColumn="0"/>
              <w:rPr>
                <w:rFonts w:ascii="Arial" w:eastAsia="Times New Roman" w:hAnsi="Arial" w:cs="Arial"/>
                <w:kern w:val="0"/>
                <w:sz w:val="24"/>
                <w:szCs w:val="24"/>
                <w:lang w:eastAsia="en-GB"/>
                <w14:ligatures w14:val="none"/>
              </w:rPr>
            </w:pPr>
            <w:r>
              <w:rPr>
                <w:rFonts w:ascii="Arial" w:eastAsia="Times New Roman" w:hAnsi="Arial" w:cs="Arial"/>
                <w:kern w:val="0"/>
                <w:sz w:val="24"/>
                <w:szCs w:val="24"/>
                <w:lang w:eastAsia="en-GB"/>
                <w14:ligatures w14:val="none"/>
              </w:rPr>
              <w:t>Discovering the Netflix Big Show</w:t>
            </w:r>
          </w:p>
        </w:tc>
      </w:tr>
      <w:tr w:rsidR="00EC3961" w14:paraId="4B582852" w14:textId="77777777" w:rsidTr="005F0889">
        <w:tc>
          <w:tcPr>
            <w:cnfStyle w:val="001000000000" w:firstRow="0" w:lastRow="0" w:firstColumn="1" w:lastColumn="0" w:oddVBand="0" w:evenVBand="0" w:oddHBand="0" w:evenHBand="0" w:firstRowFirstColumn="0" w:firstRowLastColumn="0" w:lastRowFirstColumn="0" w:lastRowLastColumn="0"/>
            <w:tcW w:w="4508" w:type="dxa"/>
          </w:tcPr>
          <w:p w14:paraId="7DBFEDFD" w14:textId="2F82FEA4" w:rsidR="00EC3961" w:rsidRPr="00BD6FD0" w:rsidRDefault="00467DAE" w:rsidP="004A338F">
            <w:pPr>
              <w:spacing w:line="360" w:lineRule="auto"/>
              <w:rPr>
                <w:rFonts w:ascii="Arial" w:eastAsia="Times New Roman" w:hAnsi="Arial" w:cs="Arial"/>
                <w:b w:val="0"/>
                <w:bCs w:val="0"/>
                <w:kern w:val="0"/>
                <w:sz w:val="24"/>
                <w:szCs w:val="24"/>
                <w:lang w:eastAsia="en-GB"/>
                <w14:ligatures w14:val="none"/>
              </w:rPr>
            </w:pPr>
            <w:r w:rsidRPr="00BD6FD0">
              <w:rPr>
                <w:rFonts w:ascii="Arial" w:eastAsia="Times New Roman" w:hAnsi="Arial" w:cs="Arial"/>
                <w:b w:val="0"/>
                <w:bCs w:val="0"/>
                <w:kern w:val="0"/>
                <w:sz w:val="24"/>
                <w:szCs w:val="24"/>
                <w:lang w:eastAsia="en-GB"/>
                <w14:ligatures w14:val="none"/>
              </w:rPr>
              <w:t>Keyword Upscale</w:t>
            </w:r>
          </w:p>
        </w:tc>
        <w:tc>
          <w:tcPr>
            <w:tcW w:w="4508" w:type="dxa"/>
          </w:tcPr>
          <w:p w14:paraId="4719FEFE" w14:textId="23E0D9DE" w:rsidR="00EC3961" w:rsidRDefault="005B1166" w:rsidP="004A338F">
            <w:pPr>
              <w:spacing w:line="360" w:lineRule="auto"/>
              <w:cnfStyle w:val="000000000000" w:firstRow="0" w:lastRow="0" w:firstColumn="0" w:lastColumn="0" w:oddVBand="0" w:evenVBand="0" w:oddHBand="0" w:evenHBand="0" w:firstRowFirstColumn="0" w:firstRowLastColumn="0" w:lastRowFirstColumn="0" w:lastRowLastColumn="0"/>
              <w:rPr>
                <w:rFonts w:ascii="Arial" w:eastAsia="Times New Roman" w:hAnsi="Arial" w:cs="Arial"/>
                <w:kern w:val="0"/>
                <w:sz w:val="24"/>
                <w:szCs w:val="24"/>
                <w:lang w:eastAsia="en-GB"/>
                <w14:ligatures w14:val="none"/>
              </w:rPr>
            </w:pPr>
            <w:r>
              <w:rPr>
                <w:rFonts w:ascii="Arial" w:eastAsia="Times New Roman" w:hAnsi="Arial" w:cs="Arial"/>
                <w:kern w:val="0"/>
                <w:sz w:val="24"/>
                <w:szCs w:val="24"/>
                <w:lang w:eastAsia="en-GB"/>
                <w14:ligatures w14:val="none"/>
              </w:rPr>
              <w:t>Personalised Experience</w:t>
            </w:r>
          </w:p>
        </w:tc>
      </w:tr>
      <w:tr w:rsidR="00EC3961" w14:paraId="61633F14" w14:textId="77777777" w:rsidTr="005F088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508" w:type="dxa"/>
          </w:tcPr>
          <w:p w14:paraId="100FA7A9" w14:textId="33FDEC6C" w:rsidR="00EC3961" w:rsidRPr="00BD6FD0" w:rsidRDefault="00467DAE" w:rsidP="004A338F">
            <w:pPr>
              <w:spacing w:line="360" w:lineRule="auto"/>
              <w:rPr>
                <w:rFonts w:ascii="Arial" w:eastAsia="Times New Roman" w:hAnsi="Arial" w:cs="Arial"/>
                <w:b w:val="0"/>
                <w:bCs w:val="0"/>
                <w:kern w:val="0"/>
                <w:sz w:val="24"/>
                <w:szCs w:val="24"/>
                <w:lang w:eastAsia="en-GB"/>
                <w14:ligatures w14:val="none"/>
              </w:rPr>
            </w:pPr>
            <w:r w:rsidRPr="00BD6FD0">
              <w:rPr>
                <w:rFonts w:ascii="Arial" w:eastAsia="Times New Roman" w:hAnsi="Arial" w:cs="Arial"/>
                <w:b w:val="0"/>
                <w:bCs w:val="0"/>
                <w:kern w:val="0"/>
                <w:sz w:val="24"/>
                <w:szCs w:val="24"/>
                <w:lang w:eastAsia="en-GB"/>
                <w14:ligatures w14:val="none"/>
              </w:rPr>
              <w:t>Content Promotion &amp; Discovery</w:t>
            </w:r>
          </w:p>
        </w:tc>
        <w:tc>
          <w:tcPr>
            <w:tcW w:w="4508" w:type="dxa"/>
          </w:tcPr>
          <w:p w14:paraId="439FB804" w14:textId="77777777" w:rsidR="00EC3961" w:rsidRDefault="00EC3961" w:rsidP="004A338F">
            <w:pPr>
              <w:spacing w:line="360" w:lineRule="auto"/>
              <w:cnfStyle w:val="000000100000" w:firstRow="0" w:lastRow="0" w:firstColumn="0" w:lastColumn="0" w:oddVBand="0" w:evenVBand="0" w:oddHBand="1" w:evenHBand="0" w:firstRowFirstColumn="0" w:firstRowLastColumn="0" w:lastRowFirstColumn="0" w:lastRowLastColumn="0"/>
              <w:rPr>
                <w:rFonts w:ascii="Arial" w:eastAsia="Times New Roman" w:hAnsi="Arial" w:cs="Arial"/>
                <w:kern w:val="0"/>
                <w:sz w:val="24"/>
                <w:szCs w:val="24"/>
                <w:lang w:eastAsia="en-GB"/>
                <w14:ligatures w14:val="none"/>
              </w:rPr>
            </w:pPr>
          </w:p>
        </w:tc>
      </w:tr>
    </w:tbl>
    <w:p w14:paraId="60C6F94A" w14:textId="77FBF0C5" w:rsidR="00EC3961" w:rsidRPr="004A338F" w:rsidRDefault="00F1559B" w:rsidP="004A338F">
      <w:pPr>
        <w:spacing w:line="360" w:lineRule="auto"/>
        <w:rPr>
          <w:rFonts w:ascii="Arial" w:eastAsia="Times New Roman" w:hAnsi="Arial" w:cs="Arial"/>
          <w:kern w:val="0"/>
          <w:sz w:val="24"/>
          <w:szCs w:val="24"/>
          <w:lang w:eastAsia="en-GB"/>
          <w14:ligatures w14:val="none"/>
        </w:rPr>
      </w:pPr>
      <w:r w:rsidRPr="004A338F">
        <w:rPr>
          <w:rFonts w:ascii="Arial" w:eastAsia="Times New Roman" w:hAnsi="Arial" w:cs="Arial"/>
          <w:kern w:val="0"/>
          <w:sz w:val="24"/>
          <w:szCs w:val="24"/>
          <w:lang w:eastAsia="en-GB"/>
          <w14:ligatures w14:val="none"/>
        </w:rPr>
        <w:t>(Rashevskaya, 2024)</w:t>
      </w:r>
    </w:p>
    <w:p w14:paraId="195B009F" w14:textId="77777777" w:rsidR="0003651D" w:rsidRPr="0003651D" w:rsidRDefault="0003651D" w:rsidP="0003651D">
      <w:pPr>
        <w:spacing w:line="360" w:lineRule="auto"/>
        <w:rPr>
          <w:rFonts w:ascii="Arial" w:eastAsia="Times New Roman" w:hAnsi="Arial" w:cs="Arial"/>
          <w:kern w:val="0"/>
          <w:sz w:val="24"/>
          <w:szCs w:val="24"/>
          <w:lang w:eastAsia="en-GB"/>
          <w14:ligatures w14:val="none"/>
        </w:rPr>
      </w:pPr>
    </w:p>
    <w:p w14:paraId="4E1D1653" w14:textId="7AA530ED" w:rsidR="00F429BC" w:rsidRDefault="00F429BC" w:rsidP="00B124BC">
      <w:pPr>
        <w:pStyle w:val="Heading1"/>
        <w:spacing w:line="360" w:lineRule="auto"/>
      </w:pPr>
      <w:bookmarkStart w:id="3" w:name="_Toc162892010"/>
      <w:r>
        <w:lastRenderedPageBreak/>
        <w:t>Conclusion</w:t>
      </w:r>
      <w:bookmarkEnd w:id="3"/>
    </w:p>
    <w:p w14:paraId="39418FB2" w14:textId="6418C891" w:rsidR="005E598E" w:rsidRDefault="00F03D29" w:rsidP="00CA746D">
      <w:pPr>
        <w:spacing w:after="0" w:line="360" w:lineRule="auto"/>
        <w:rPr>
          <w:rFonts w:ascii="Arial" w:eastAsia="Times New Roman" w:hAnsi="Arial" w:cs="Arial"/>
          <w:kern w:val="0"/>
          <w:sz w:val="24"/>
          <w:szCs w:val="24"/>
          <w:lang w:eastAsia="en-GB"/>
          <w14:ligatures w14:val="none"/>
        </w:rPr>
      </w:pPr>
      <w:r>
        <w:rPr>
          <w:rFonts w:ascii="Arial" w:eastAsia="Times New Roman" w:hAnsi="Arial" w:cs="Arial"/>
          <w:kern w:val="0"/>
          <w:sz w:val="24"/>
          <w:szCs w:val="24"/>
          <w:lang w:eastAsia="en-GB"/>
          <w14:ligatures w14:val="none"/>
        </w:rPr>
        <w:t>Organizations</w:t>
      </w:r>
      <w:r w:rsidR="005E598E" w:rsidRPr="005E598E">
        <w:rPr>
          <w:rFonts w:ascii="Arial" w:eastAsia="Times New Roman" w:hAnsi="Arial" w:cs="Arial"/>
          <w:kern w:val="0"/>
          <w:sz w:val="24"/>
          <w:szCs w:val="24"/>
          <w:lang w:eastAsia="en-GB"/>
          <w14:ligatures w14:val="none"/>
        </w:rPr>
        <w:t xml:space="preserve"> can </w:t>
      </w:r>
      <w:r>
        <w:rPr>
          <w:rFonts w:ascii="Arial" w:eastAsia="Times New Roman" w:hAnsi="Arial" w:cs="Arial"/>
          <w:kern w:val="0"/>
          <w:sz w:val="24"/>
          <w:szCs w:val="24"/>
          <w:lang w:eastAsia="en-GB"/>
          <w14:ligatures w14:val="none"/>
        </w:rPr>
        <w:t>utilize</w:t>
      </w:r>
      <w:r w:rsidR="005E598E" w:rsidRPr="005E598E">
        <w:rPr>
          <w:rFonts w:ascii="Arial" w:eastAsia="Times New Roman" w:hAnsi="Arial" w:cs="Arial"/>
          <w:kern w:val="0"/>
          <w:sz w:val="24"/>
          <w:szCs w:val="24"/>
          <w:lang w:eastAsia="en-GB"/>
          <w14:ligatures w14:val="none"/>
        </w:rPr>
        <w:t xml:space="preserve"> BI to unleash the power of data and use it as a strategic asset for well-informed decision-making</w:t>
      </w:r>
      <w:r w:rsidR="00F259A4">
        <w:rPr>
          <w:rFonts w:ascii="Arial" w:eastAsia="Times New Roman" w:hAnsi="Arial" w:cs="Arial"/>
          <w:kern w:val="0"/>
          <w:sz w:val="24"/>
          <w:szCs w:val="24"/>
          <w:lang w:eastAsia="en-GB"/>
          <w14:ligatures w14:val="none"/>
        </w:rPr>
        <w:t xml:space="preserve"> </w:t>
      </w:r>
      <w:r w:rsidR="00F259A4" w:rsidRPr="00CA73AC">
        <w:rPr>
          <w:rFonts w:ascii="Arial" w:eastAsia="Times New Roman" w:hAnsi="Arial" w:cs="Arial"/>
          <w:kern w:val="0"/>
          <w:sz w:val="24"/>
          <w:szCs w:val="24"/>
          <w:lang w:eastAsia="en-GB"/>
          <w14:ligatures w14:val="none"/>
        </w:rPr>
        <w:t>Wu and Mircea (2021, pp.135, 136)</w:t>
      </w:r>
      <w:r w:rsidR="005E598E" w:rsidRPr="005E598E">
        <w:rPr>
          <w:rFonts w:ascii="Arial" w:eastAsia="Times New Roman" w:hAnsi="Arial" w:cs="Arial"/>
          <w:kern w:val="0"/>
          <w:sz w:val="24"/>
          <w:szCs w:val="24"/>
          <w:lang w:eastAsia="en-GB"/>
          <w14:ligatures w14:val="none"/>
        </w:rPr>
        <w:t>. Data discovery, mobile BI, NLP, analytical databases, and AI are examples of developments that highlight how dynamic business intelligence (BI) is and how crucial it is to future company plans. They provide businesses a major competitive edge through allowing them to make decisions that are more proactive, responsive, and adaptable. Keeping up with these developments is essential for businesses hoping to succeed in the data-driven economy as business intelligence (BI) keeps evolving</w:t>
      </w:r>
      <w:r w:rsidR="00AB2001">
        <w:rPr>
          <w:rFonts w:ascii="Arial" w:eastAsia="Times New Roman" w:hAnsi="Arial" w:cs="Arial"/>
          <w:kern w:val="0"/>
          <w:sz w:val="24"/>
          <w:szCs w:val="24"/>
          <w:lang w:eastAsia="en-GB"/>
          <w14:ligatures w14:val="none"/>
        </w:rPr>
        <w:t xml:space="preserve"> (Eboigbe, 2023)</w:t>
      </w:r>
      <w:r w:rsidR="005E598E" w:rsidRPr="005E598E">
        <w:rPr>
          <w:rFonts w:ascii="Arial" w:eastAsia="Times New Roman" w:hAnsi="Arial" w:cs="Arial"/>
          <w:kern w:val="0"/>
          <w:sz w:val="24"/>
          <w:szCs w:val="24"/>
          <w:lang w:eastAsia="en-GB"/>
          <w14:ligatures w14:val="none"/>
        </w:rPr>
        <w:t>.</w:t>
      </w:r>
    </w:p>
    <w:p w14:paraId="28FFCFB3" w14:textId="77777777" w:rsidR="000F4E08" w:rsidRDefault="000F4E08" w:rsidP="00CA746D">
      <w:pPr>
        <w:spacing w:after="0" w:line="360" w:lineRule="auto"/>
        <w:rPr>
          <w:rFonts w:ascii="Arial" w:eastAsia="Times New Roman" w:hAnsi="Arial" w:cs="Arial"/>
          <w:kern w:val="0"/>
          <w:sz w:val="24"/>
          <w:szCs w:val="24"/>
          <w:lang w:eastAsia="en-GB"/>
          <w14:ligatures w14:val="none"/>
        </w:rPr>
      </w:pPr>
    </w:p>
    <w:p w14:paraId="5717587D" w14:textId="77777777" w:rsidR="000F4E08" w:rsidRDefault="000F4E08" w:rsidP="00CA746D">
      <w:pPr>
        <w:spacing w:after="0" w:line="360" w:lineRule="auto"/>
        <w:rPr>
          <w:rFonts w:ascii="Arial" w:eastAsia="Times New Roman" w:hAnsi="Arial" w:cs="Arial"/>
          <w:kern w:val="0"/>
          <w:sz w:val="24"/>
          <w:szCs w:val="24"/>
          <w:lang w:eastAsia="en-GB"/>
          <w14:ligatures w14:val="none"/>
        </w:rPr>
      </w:pPr>
    </w:p>
    <w:p w14:paraId="6A4769F0" w14:textId="77777777" w:rsidR="000F4E08" w:rsidRDefault="000F4E08" w:rsidP="00CA746D">
      <w:pPr>
        <w:spacing w:after="0" w:line="360" w:lineRule="auto"/>
        <w:rPr>
          <w:rFonts w:ascii="Arial" w:eastAsia="Times New Roman" w:hAnsi="Arial" w:cs="Arial"/>
          <w:kern w:val="0"/>
          <w:sz w:val="24"/>
          <w:szCs w:val="24"/>
          <w:lang w:eastAsia="en-GB"/>
          <w14:ligatures w14:val="none"/>
        </w:rPr>
      </w:pPr>
    </w:p>
    <w:p w14:paraId="40209147" w14:textId="77777777" w:rsidR="000F4E08" w:rsidRDefault="000F4E08" w:rsidP="00CA746D">
      <w:pPr>
        <w:spacing w:after="0" w:line="360" w:lineRule="auto"/>
        <w:rPr>
          <w:rFonts w:ascii="Arial" w:eastAsia="Times New Roman" w:hAnsi="Arial" w:cs="Arial"/>
          <w:kern w:val="0"/>
          <w:sz w:val="24"/>
          <w:szCs w:val="24"/>
          <w:lang w:eastAsia="en-GB"/>
          <w14:ligatures w14:val="none"/>
        </w:rPr>
      </w:pPr>
    </w:p>
    <w:p w14:paraId="04B7850F" w14:textId="77777777" w:rsidR="000F4E08" w:rsidRDefault="000F4E08" w:rsidP="00CA746D">
      <w:pPr>
        <w:spacing w:after="0" w:line="360" w:lineRule="auto"/>
        <w:rPr>
          <w:rFonts w:ascii="Arial" w:eastAsia="Times New Roman" w:hAnsi="Arial" w:cs="Arial"/>
          <w:kern w:val="0"/>
          <w:sz w:val="24"/>
          <w:szCs w:val="24"/>
          <w:lang w:eastAsia="en-GB"/>
          <w14:ligatures w14:val="none"/>
        </w:rPr>
      </w:pPr>
    </w:p>
    <w:p w14:paraId="14B8A26D" w14:textId="77777777" w:rsidR="000F4E08" w:rsidRDefault="000F4E08" w:rsidP="00CA746D">
      <w:pPr>
        <w:spacing w:after="0" w:line="360" w:lineRule="auto"/>
        <w:rPr>
          <w:rFonts w:ascii="Arial" w:eastAsia="Times New Roman" w:hAnsi="Arial" w:cs="Arial"/>
          <w:kern w:val="0"/>
          <w:sz w:val="24"/>
          <w:szCs w:val="24"/>
          <w:lang w:eastAsia="en-GB"/>
          <w14:ligatures w14:val="none"/>
        </w:rPr>
      </w:pPr>
    </w:p>
    <w:p w14:paraId="38C7C773" w14:textId="77777777" w:rsidR="000F4E08" w:rsidRDefault="000F4E08" w:rsidP="00CA746D">
      <w:pPr>
        <w:spacing w:after="0" w:line="360" w:lineRule="auto"/>
        <w:rPr>
          <w:rFonts w:ascii="Arial" w:eastAsia="Times New Roman" w:hAnsi="Arial" w:cs="Arial"/>
          <w:kern w:val="0"/>
          <w:sz w:val="24"/>
          <w:szCs w:val="24"/>
          <w:lang w:eastAsia="en-GB"/>
          <w14:ligatures w14:val="none"/>
        </w:rPr>
      </w:pPr>
    </w:p>
    <w:p w14:paraId="799FCBED" w14:textId="77777777" w:rsidR="000F4E08" w:rsidRDefault="000F4E08" w:rsidP="00CA746D">
      <w:pPr>
        <w:spacing w:after="0" w:line="360" w:lineRule="auto"/>
        <w:rPr>
          <w:rFonts w:ascii="Arial" w:eastAsia="Times New Roman" w:hAnsi="Arial" w:cs="Arial"/>
          <w:kern w:val="0"/>
          <w:sz w:val="24"/>
          <w:szCs w:val="24"/>
          <w:lang w:eastAsia="en-GB"/>
          <w14:ligatures w14:val="none"/>
        </w:rPr>
      </w:pPr>
    </w:p>
    <w:p w14:paraId="1C29ECC6" w14:textId="77777777" w:rsidR="000F4E08" w:rsidRDefault="000F4E08" w:rsidP="00CA746D">
      <w:pPr>
        <w:spacing w:after="0" w:line="360" w:lineRule="auto"/>
        <w:rPr>
          <w:rFonts w:ascii="Arial" w:eastAsia="Times New Roman" w:hAnsi="Arial" w:cs="Arial"/>
          <w:kern w:val="0"/>
          <w:sz w:val="24"/>
          <w:szCs w:val="24"/>
          <w:lang w:eastAsia="en-GB"/>
          <w14:ligatures w14:val="none"/>
        </w:rPr>
      </w:pPr>
    </w:p>
    <w:p w14:paraId="69119E53" w14:textId="77777777" w:rsidR="000F4E08" w:rsidRDefault="000F4E08" w:rsidP="00CA746D">
      <w:pPr>
        <w:spacing w:after="0" w:line="360" w:lineRule="auto"/>
        <w:rPr>
          <w:rFonts w:ascii="Arial" w:eastAsia="Times New Roman" w:hAnsi="Arial" w:cs="Arial"/>
          <w:kern w:val="0"/>
          <w:sz w:val="24"/>
          <w:szCs w:val="24"/>
          <w:lang w:eastAsia="en-GB"/>
          <w14:ligatures w14:val="none"/>
        </w:rPr>
      </w:pPr>
    </w:p>
    <w:p w14:paraId="17C1A8CB" w14:textId="77777777" w:rsidR="000F4E08" w:rsidRDefault="000F4E08" w:rsidP="00CA746D">
      <w:pPr>
        <w:spacing w:after="0" w:line="360" w:lineRule="auto"/>
        <w:rPr>
          <w:rFonts w:ascii="Arial" w:eastAsia="Times New Roman" w:hAnsi="Arial" w:cs="Arial"/>
          <w:kern w:val="0"/>
          <w:sz w:val="24"/>
          <w:szCs w:val="24"/>
          <w:lang w:eastAsia="en-GB"/>
          <w14:ligatures w14:val="none"/>
        </w:rPr>
      </w:pPr>
    </w:p>
    <w:p w14:paraId="57CD8E9F" w14:textId="77777777" w:rsidR="000F4E08" w:rsidRDefault="000F4E08" w:rsidP="00CA746D">
      <w:pPr>
        <w:spacing w:after="0" w:line="360" w:lineRule="auto"/>
        <w:rPr>
          <w:rFonts w:ascii="Arial" w:eastAsia="Times New Roman" w:hAnsi="Arial" w:cs="Arial"/>
          <w:kern w:val="0"/>
          <w:sz w:val="24"/>
          <w:szCs w:val="24"/>
          <w:lang w:eastAsia="en-GB"/>
          <w14:ligatures w14:val="none"/>
        </w:rPr>
      </w:pPr>
    </w:p>
    <w:p w14:paraId="0D6ABC1A" w14:textId="77777777" w:rsidR="000F4E08" w:rsidRDefault="000F4E08" w:rsidP="00CA746D">
      <w:pPr>
        <w:spacing w:after="0" w:line="360" w:lineRule="auto"/>
        <w:rPr>
          <w:rFonts w:ascii="Arial" w:eastAsia="Times New Roman" w:hAnsi="Arial" w:cs="Arial"/>
          <w:kern w:val="0"/>
          <w:sz w:val="24"/>
          <w:szCs w:val="24"/>
          <w:lang w:eastAsia="en-GB"/>
          <w14:ligatures w14:val="none"/>
        </w:rPr>
      </w:pPr>
    </w:p>
    <w:p w14:paraId="03971E6C" w14:textId="77777777" w:rsidR="000F4E08" w:rsidRDefault="000F4E08" w:rsidP="00CA746D">
      <w:pPr>
        <w:spacing w:after="0" w:line="360" w:lineRule="auto"/>
        <w:rPr>
          <w:rFonts w:ascii="Arial" w:eastAsia="Times New Roman" w:hAnsi="Arial" w:cs="Arial"/>
          <w:kern w:val="0"/>
          <w:sz w:val="24"/>
          <w:szCs w:val="24"/>
          <w:lang w:eastAsia="en-GB"/>
          <w14:ligatures w14:val="none"/>
        </w:rPr>
      </w:pPr>
    </w:p>
    <w:p w14:paraId="0485AE34" w14:textId="77777777" w:rsidR="000F4E08" w:rsidRDefault="000F4E08" w:rsidP="00CA746D">
      <w:pPr>
        <w:spacing w:after="0" w:line="360" w:lineRule="auto"/>
        <w:rPr>
          <w:rFonts w:ascii="Arial" w:eastAsia="Times New Roman" w:hAnsi="Arial" w:cs="Arial"/>
          <w:kern w:val="0"/>
          <w:sz w:val="24"/>
          <w:szCs w:val="24"/>
          <w:lang w:eastAsia="en-GB"/>
          <w14:ligatures w14:val="none"/>
        </w:rPr>
      </w:pPr>
    </w:p>
    <w:p w14:paraId="0ED9F2BC" w14:textId="77777777" w:rsidR="000F4E08" w:rsidRDefault="000F4E08" w:rsidP="00CA746D">
      <w:pPr>
        <w:spacing w:after="0" w:line="360" w:lineRule="auto"/>
        <w:rPr>
          <w:rFonts w:ascii="Arial" w:eastAsia="Times New Roman" w:hAnsi="Arial" w:cs="Arial"/>
          <w:kern w:val="0"/>
          <w:sz w:val="24"/>
          <w:szCs w:val="24"/>
          <w:lang w:eastAsia="en-GB"/>
          <w14:ligatures w14:val="none"/>
        </w:rPr>
      </w:pPr>
    </w:p>
    <w:p w14:paraId="29C0F8C6" w14:textId="77777777" w:rsidR="000F4E08" w:rsidRDefault="000F4E08" w:rsidP="00CA746D">
      <w:pPr>
        <w:spacing w:after="0" w:line="360" w:lineRule="auto"/>
        <w:rPr>
          <w:rFonts w:ascii="Arial" w:eastAsia="Times New Roman" w:hAnsi="Arial" w:cs="Arial"/>
          <w:kern w:val="0"/>
          <w:sz w:val="24"/>
          <w:szCs w:val="24"/>
          <w:lang w:eastAsia="en-GB"/>
          <w14:ligatures w14:val="none"/>
        </w:rPr>
      </w:pPr>
    </w:p>
    <w:p w14:paraId="0FF2ABE1" w14:textId="77777777" w:rsidR="000F4E08" w:rsidRDefault="000F4E08" w:rsidP="00CA746D">
      <w:pPr>
        <w:spacing w:after="0" w:line="360" w:lineRule="auto"/>
        <w:rPr>
          <w:rFonts w:ascii="Arial" w:eastAsia="Times New Roman" w:hAnsi="Arial" w:cs="Arial"/>
          <w:kern w:val="0"/>
          <w:sz w:val="24"/>
          <w:szCs w:val="24"/>
          <w:lang w:eastAsia="en-GB"/>
          <w14:ligatures w14:val="none"/>
        </w:rPr>
      </w:pPr>
    </w:p>
    <w:p w14:paraId="11E6BEF8" w14:textId="77777777" w:rsidR="000F4E08" w:rsidRDefault="000F4E08" w:rsidP="00CA746D">
      <w:pPr>
        <w:spacing w:after="0" w:line="360" w:lineRule="auto"/>
        <w:rPr>
          <w:rFonts w:ascii="Arial" w:eastAsia="Times New Roman" w:hAnsi="Arial" w:cs="Arial"/>
          <w:kern w:val="0"/>
          <w:sz w:val="24"/>
          <w:szCs w:val="24"/>
          <w:lang w:eastAsia="en-GB"/>
          <w14:ligatures w14:val="none"/>
        </w:rPr>
      </w:pPr>
    </w:p>
    <w:p w14:paraId="2D0A88A8" w14:textId="77777777" w:rsidR="000F4E08" w:rsidRPr="005E598E" w:rsidRDefault="000F4E08" w:rsidP="00CA746D">
      <w:pPr>
        <w:spacing w:after="0" w:line="360" w:lineRule="auto"/>
        <w:rPr>
          <w:rFonts w:ascii="Arial" w:eastAsia="Times New Roman" w:hAnsi="Arial" w:cs="Arial"/>
          <w:kern w:val="0"/>
          <w:sz w:val="24"/>
          <w:szCs w:val="24"/>
          <w:lang w:eastAsia="en-GB"/>
          <w14:ligatures w14:val="none"/>
        </w:rPr>
      </w:pPr>
    </w:p>
    <w:p w14:paraId="6503DC58" w14:textId="77777777" w:rsidR="007F53CA" w:rsidRPr="007F53CA" w:rsidRDefault="007F53CA" w:rsidP="00B124BC">
      <w:pPr>
        <w:spacing w:line="360" w:lineRule="auto"/>
      </w:pPr>
    </w:p>
    <w:p w14:paraId="151F9F98" w14:textId="1B136E8D" w:rsidR="00C80594" w:rsidRPr="00C80594" w:rsidRDefault="00F429BC" w:rsidP="00C80594">
      <w:pPr>
        <w:pStyle w:val="Heading1"/>
        <w:spacing w:line="360" w:lineRule="auto"/>
      </w:pPr>
      <w:bookmarkStart w:id="4" w:name="_Toc162892011"/>
      <w:r>
        <w:lastRenderedPageBreak/>
        <w:t>References</w:t>
      </w:r>
      <w:bookmarkEnd w:id="4"/>
    </w:p>
    <w:p w14:paraId="04BA0AE6" w14:textId="77777777" w:rsidR="00C80594" w:rsidRPr="00FA63E1" w:rsidRDefault="00C80594" w:rsidP="00C80594">
      <w:pPr>
        <w:pStyle w:val="NormalWeb"/>
        <w:pBdr>
          <w:top w:val="single" w:sz="2" w:space="0" w:color="E5E7EB"/>
          <w:left w:val="single" w:sz="2" w:space="0" w:color="E5E7EB"/>
          <w:bottom w:val="single" w:sz="2" w:space="0" w:color="E5E7EB"/>
          <w:right w:val="single" w:sz="2" w:space="0" w:color="E5E7EB"/>
        </w:pBdr>
        <w:shd w:val="clear" w:color="auto" w:fill="FFFFFF"/>
        <w:spacing w:before="0" w:beforeAutospacing="0" w:after="240" w:afterAutospacing="0" w:line="360" w:lineRule="auto"/>
        <w:rPr>
          <w:rFonts w:ascii="Arial" w:hAnsi="Arial" w:cs="Arial"/>
          <w:color w:val="000000"/>
        </w:rPr>
      </w:pPr>
      <w:r w:rsidRPr="00FA63E1">
        <w:rPr>
          <w:rFonts w:ascii="Arial" w:hAnsi="Arial" w:cs="Arial"/>
          <w:color w:val="000000"/>
        </w:rPr>
        <w:t>Chen, H., Chiang, R.H.L. and Storey, V.C. (2012). Business Intelligence and Analytics: From Big Data to Big Impact. </w:t>
      </w:r>
      <w:r w:rsidRPr="00FA63E1">
        <w:rPr>
          <w:rFonts w:ascii="Arial" w:hAnsi="Arial" w:cs="Arial"/>
          <w:i/>
          <w:iCs/>
          <w:color w:val="000000"/>
          <w:bdr w:val="single" w:sz="2" w:space="0" w:color="E5E7EB" w:frame="1"/>
        </w:rPr>
        <w:t>MIS Quarterly</w:t>
      </w:r>
      <w:r w:rsidRPr="00FA63E1">
        <w:rPr>
          <w:rFonts w:ascii="Arial" w:hAnsi="Arial" w:cs="Arial"/>
          <w:color w:val="000000"/>
        </w:rPr>
        <w:t>, [online] 36(4), pp.1165–1188. doi:https://doi.org/10.2307/41703503.</w:t>
      </w:r>
    </w:p>
    <w:p w14:paraId="7040DD36" w14:textId="77777777" w:rsidR="00C80594" w:rsidRPr="00FA63E1" w:rsidRDefault="00C80594" w:rsidP="00C80594">
      <w:pPr>
        <w:pStyle w:val="NormalWeb"/>
        <w:pBdr>
          <w:top w:val="single" w:sz="2" w:space="0" w:color="E5E7EB"/>
          <w:left w:val="single" w:sz="2" w:space="0" w:color="E5E7EB"/>
          <w:bottom w:val="single" w:sz="2" w:space="0" w:color="E5E7EB"/>
          <w:right w:val="single" w:sz="2" w:space="0" w:color="E5E7EB"/>
        </w:pBdr>
        <w:shd w:val="clear" w:color="auto" w:fill="FFFFFF"/>
        <w:spacing w:before="0" w:beforeAutospacing="0" w:after="240" w:afterAutospacing="0" w:line="360" w:lineRule="auto"/>
        <w:rPr>
          <w:rFonts w:ascii="Arial" w:hAnsi="Arial" w:cs="Arial"/>
          <w:color w:val="000000"/>
        </w:rPr>
      </w:pPr>
      <w:r w:rsidRPr="00FA63E1">
        <w:rPr>
          <w:rFonts w:ascii="Arial" w:hAnsi="Arial" w:cs="Arial"/>
          <w:color w:val="000000"/>
        </w:rPr>
        <w:t>Eboigbe, E.O., Farayola, O.A., Olatoye, F.O., Nnabugwu, O.C. and Daraojimba, C. (2023). BUSINESS INTELLIGENCE TRANSFORMATION THROUGH AI AND DATA ANALYTICS. </w:t>
      </w:r>
      <w:r w:rsidRPr="00FA63E1">
        <w:rPr>
          <w:rFonts w:ascii="Arial" w:hAnsi="Arial" w:cs="Arial"/>
          <w:i/>
          <w:iCs/>
          <w:color w:val="000000"/>
          <w:bdr w:val="single" w:sz="2" w:space="0" w:color="E5E7EB" w:frame="1"/>
        </w:rPr>
        <w:t>Engineering Science &amp; Technology Journal</w:t>
      </w:r>
      <w:r w:rsidRPr="00FA63E1">
        <w:rPr>
          <w:rFonts w:ascii="Arial" w:hAnsi="Arial" w:cs="Arial"/>
          <w:color w:val="000000"/>
        </w:rPr>
        <w:t>, [online] 4(5), pp.285–307. doi:https://doi.org/10.51594/estj.v4i5.616.</w:t>
      </w:r>
    </w:p>
    <w:p w14:paraId="037361A6" w14:textId="77777777" w:rsidR="00C80594" w:rsidRPr="00FA63E1" w:rsidRDefault="00C80594" w:rsidP="00C80594">
      <w:pPr>
        <w:pStyle w:val="NormalWeb"/>
        <w:pBdr>
          <w:top w:val="single" w:sz="2" w:space="0" w:color="E5E7EB"/>
          <w:left w:val="single" w:sz="2" w:space="0" w:color="E5E7EB"/>
          <w:bottom w:val="single" w:sz="2" w:space="0" w:color="E5E7EB"/>
          <w:right w:val="single" w:sz="2" w:space="0" w:color="E5E7EB"/>
        </w:pBdr>
        <w:shd w:val="clear" w:color="auto" w:fill="FFFFFF"/>
        <w:spacing w:before="0" w:beforeAutospacing="0" w:after="240" w:afterAutospacing="0" w:line="360" w:lineRule="auto"/>
        <w:rPr>
          <w:rFonts w:ascii="Arial" w:hAnsi="Arial" w:cs="Arial"/>
          <w:color w:val="000000"/>
        </w:rPr>
      </w:pPr>
      <w:r w:rsidRPr="00FA63E1">
        <w:rPr>
          <w:rFonts w:ascii="Arial" w:hAnsi="Arial" w:cs="Arial"/>
          <w:color w:val="000000"/>
        </w:rPr>
        <w:t>Gupta, R. and Soni, S. (2020). Developing Effective Big Data Strategies and Governance Frameworks: Principles, Tools, Challenges and Best Practices. </w:t>
      </w:r>
      <w:r w:rsidRPr="00FA63E1">
        <w:rPr>
          <w:rFonts w:ascii="Arial" w:hAnsi="Arial" w:cs="Arial"/>
          <w:i/>
          <w:iCs/>
          <w:color w:val="000000"/>
          <w:bdr w:val="single" w:sz="2" w:space="0" w:color="E5E7EB" w:frame="1"/>
        </w:rPr>
        <w:t>International Journal of Responsible Artificial Intelligence</w:t>
      </w:r>
      <w:r w:rsidRPr="00FA63E1">
        <w:rPr>
          <w:rFonts w:ascii="Arial" w:hAnsi="Arial" w:cs="Arial"/>
          <w:color w:val="000000"/>
        </w:rPr>
        <w:t>, [online] 10(8), pp.10–19. Available at: https://neuralslate.com/index.php/Journal-of-Responsible-AI/article/view/62 [Accessed 4 Apr. 2024].</w:t>
      </w:r>
    </w:p>
    <w:p w14:paraId="7C75C8AF" w14:textId="77777777" w:rsidR="00C80594" w:rsidRPr="00FA63E1" w:rsidRDefault="00C80594" w:rsidP="00C80594">
      <w:pPr>
        <w:pStyle w:val="NormalWeb"/>
        <w:pBdr>
          <w:top w:val="single" w:sz="2" w:space="0" w:color="E5E7EB"/>
          <w:left w:val="single" w:sz="2" w:space="0" w:color="E5E7EB"/>
          <w:bottom w:val="single" w:sz="2" w:space="0" w:color="E5E7EB"/>
          <w:right w:val="single" w:sz="2" w:space="0" w:color="E5E7EB"/>
        </w:pBdr>
        <w:shd w:val="clear" w:color="auto" w:fill="FFFFFF"/>
        <w:spacing w:before="0" w:beforeAutospacing="0" w:after="240" w:afterAutospacing="0" w:line="360" w:lineRule="auto"/>
        <w:rPr>
          <w:rFonts w:ascii="Arial" w:hAnsi="Arial" w:cs="Arial"/>
          <w:color w:val="000000"/>
        </w:rPr>
      </w:pPr>
      <w:r w:rsidRPr="00FA63E1">
        <w:rPr>
          <w:rFonts w:ascii="Arial" w:hAnsi="Arial" w:cs="Arial"/>
          <w:color w:val="000000"/>
        </w:rPr>
        <w:t>Marjamäki, P. (2017). </w:t>
      </w:r>
      <w:r w:rsidRPr="00FA63E1">
        <w:rPr>
          <w:rFonts w:ascii="Arial" w:hAnsi="Arial" w:cs="Arial"/>
          <w:i/>
          <w:iCs/>
          <w:color w:val="000000"/>
          <w:bdr w:val="single" w:sz="2" w:space="0" w:color="E5E7EB" w:frame="1"/>
        </w:rPr>
        <w:t>Evolution and trends of business intelligence systems : a systematic mapping study</w:t>
      </w:r>
      <w:r w:rsidRPr="00FA63E1">
        <w:rPr>
          <w:rFonts w:ascii="Arial" w:hAnsi="Arial" w:cs="Arial"/>
          <w:color w:val="000000"/>
        </w:rPr>
        <w:t>. [online] laturi.oulu.fi. Available at: https://oulurepo.oulu.fi/handle/10024/8679.</w:t>
      </w:r>
    </w:p>
    <w:p w14:paraId="6958BDA6" w14:textId="7FE0418C" w:rsidR="00ED579A" w:rsidRPr="00FA63E1" w:rsidRDefault="00C80594" w:rsidP="00C80594">
      <w:pPr>
        <w:pStyle w:val="NormalWeb"/>
        <w:spacing w:before="0" w:beforeAutospacing="0" w:after="0" w:afterAutospacing="0" w:line="360" w:lineRule="auto"/>
        <w:rPr>
          <w:rFonts w:ascii="Arial" w:hAnsi="Arial" w:cs="Arial"/>
          <w:color w:val="000000"/>
        </w:rPr>
      </w:pPr>
      <w:r w:rsidRPr="00FA63E1">
        <w:rPr>
          <w:rFonts w:ascii="Arial" w:hAnsi="Arial" w:cs="Arial"/>
          <w:color w:val="000000"/>
        </w:rPr>
        <w:t>Minelli, M., Chambers, M. and Dhiraj, A. (2013). </w:t>
      </w:r>
      <w:r w:rsidRPr="00FA63E1">
        <w:rPr>
          <w:rFonts w:ascii="Arial" w:hAnsi="Arial" w:cs="Arial"/>
          <w:i/>
          <w:iCs/>
          <w:color w:val="000000"/>
        </w:rPr>
        <w:t>Big Data, Big Analytics: Emerging Business Intelligence and Analytic Trends for Today’s Businesses</w:t>
      </w:r>
      <w:r w:rsidRPr="00FA63E1">
        <w:rPr>
          <w:rFonts w:ascii="Arial" w:hAnsi="Arial" w:cs="Arial"/>
          <w:color w:val="000000"/>
        </w:rPr>
        <w:t>. [online] </w:t>
      </w:r>
      <w:r w:rsidRPr="00FA63E1">
        <w:rPr>
          <w:rFonts w:ascii="Arial" w:hAnsi="Arial" w:cs="Arial"/>
          <w:i/>
          <w:iCs/>
          <w:color w:val="000000"/>
        </w:rPr>
        <w:t>Google Books</w:t>
      </w:r>
      <w:r w:rsidRPr="00FA63E1">
        <w:rPr>
          <w:rFonts w:ascii="Arial" w:hAnsi="Arial" w:cs="Arial"/>
          <w:color w:val="000000"/>
        </w:rPr>
        <w:t>. John Wiley &amp; Sons. Available at: https://www.google.co.uk/books/edition/Big_Data_Big_Analytics/HYYaX9dsZsYC?hl=en&amp;gbpv=1&amp;dq=Given+its+role+in+transforming+data+into+actionable+intelligence [Accessed 1 Apr. 2024].</w:t>
      </w:r>
    </w:p>
    <w:p w14:paraId="30FC75DD" w14:textId="77777777" w:rsidR="00C80594" w:rsidRPr="00FA63E1" w:rsidRDefault="00C80594" w:rsidP="00C80594">
      <w:pPr>
        <w:pStyle w:val="NormalWeb"/>
        <w:pBdr>
          <w:top w:val="single" w:sz="2" w:space="0" w:color="E5E7EB"/>
          <w:left w:val="single" w:sz="2" w:space="0" w:color="E5E7EB"/>
          <w:bottom w:val="single" w:sz="2" w:space="0" w:color="E5E7EB"/>
          <w:right w:val="single" w:sz="2" w:space="0" w:color="E5E7EB"/>
        </w:pBdr>
        <w:shd w:val="clear" w:color="auto" w:fill="FFFFFF"/>
        <w:spacing w:before="0" w:beforeAutospacing="0" w:after="240" w:afterAutospacing="0" w:line="360" w:lineRule="auto"/>
        <w:rPr>
          <w:rFonts w:ascii="Arial" w:hAnsi="Arial" w:cs="Arial"/>
          <w:color w:val="000000"/>
        </w:rPr>
      </w:pPr>
      <w:r w:rsidRPr="00FA63E1">
        <w:rPr>
          <w:rFonts w:ascii="Arial" w:hAnsi="Arial" w:cs="Arial"/>
          <w:color w:val="000000"/>
        </w:rPr>
        <w:t>Netflix (2023). </w:t>
      </w:r>
      <w:r w:rsidRPr="00FA63E1">
        <w:rPr>
          <w:rFonts w:ascii="Arial" w:hAnsi="Arial" w:cs="Arial"/>
          <w:i/>
          <w:iCs/>
          <w:color w:val="000000"/>
          <w:bdr w:val="single" w:sz="2" w:space="0" w:color="E5E7EB" w:frame="1"/>
        </w:rPr>
        <w:t>Netflix Research</w:t>
      </w:r>
      <w:r w:rsidRPr="00FA63E1">
        <w:rPr>
          <w:rFonts w:ascii="Arial" w:hAnsi="Arial" w:cs="Arial"/>
          <w:color w:val="000000"/>
        </w:rPr>
        <w:t>. [online] research.netflix.com. Available at: https://research.netflix.com/research-area/recommendations.</w:t>
      </w:r>
    </w:p>
    <w:p w14:paraId="60427959" w14:textId="77777777" w:rsidR="00C80594" w:rsidRPr="00FA63E1" w:rsidRDefault="00C80594" w:rsidP="00C80594">
      <w:pPr>
        <w:pStyle w:val="NormalWeb"/>
        <w:spacing w:before="0" w:beforeAutospacing="0" w:after="0" w:afterAutospacing="0" w:line="360" w:lineRule="auto"/>
        <w:rPr>
          <w:rFonts w:ascii="Arial" w:hAnsi="Arial" w:cs="Arial"/>
          <w:color w:val="000000"/>
        </w:rPr>
      </w:pPr>
      <w:r w:rsidRPr="00FA63E1">
        <w:rPr>
          <w:rFonts w:ascii="Arial" w:hAnsi="Arial" w:cs="Arial"/>
          <w:color w:val="000000"/>
        </w:rPr>
        <w:t>Phillips-Wren, G., Daly, M. and Burstein, F. (2021). Reconciling business intelligence, analytics and decision support systems: More data, deeper insight. </w:t>
      </w:r>
      <w:r w:rsidRPr="00FA63E1">
        <w:rPr>
          <w:rFonts w:ascii="Arial" w:hAnsi="Arial" w:cs="Arial"/>
          <w:i/>
          <w:iCs/>
          <w:color w:val="000000"/>
        </w:rPr>
        <w:t>Decision Support Systems</w:t>
      </w:r>
      <w:r w:rsidRPr="00FA63E1">
        <w:rPr>
          <w:rFonts w:ascii="Arial" w:hAnsi="Arial" w:cs="Arial"/>
          <w:color w:val="000000"/>
        </w:rPr>
        <w:t>, 146, p.113560. doi:https://doi.org/10.1016/j.dss.2021.113560.</w:t>
      </w:r>
    </w:p>
    <w:p w14:paraId="713631E8" w14:textId="77777777" w:rsidR="00C80594" w:rsidRPr="00FA63E1" w:rsidRDefault="00C80594" w:rsidP="00C80594">
      <w:pPr>
        <w:pStyle w:val="NormalWeb"/>
        <w:pBdr>
          <w:top w:val="single" w:sz="2" w:space="0" w:color="E5E7EB"/>
          <w:left w:val="single" w:sz="2" w:space="0" w:color="E5E7EB"/>
          <w:bottom w:val="single" w:sz="2" w:space="0" w:color="E5E7EB"/>
          <w:right w:val="single" w:sz="2" w:space="0" w:color="E5E7EB"/>
        </w:pBdr>
        <w:shd w:val="clear" w:color="auto" w:fill="FFFFFF"/>
        <w:spacing w:before="0" w:beforeAutospacing="0" w:after="240" w:afterAutospacing="0" w:line="360" w:lineRule="auto"/>
        <w:rPr>
          <w:rFonts w:ascii="Arial" w:hAnsi="Arial" w:cs="Arial"/>
          <w:color w:val="000000"/>
        </w:rPr>
      </w:pPr>
      <w:r w:rsidRPr="00FA63E1">
        <w:rPr>
          <w:rFonts w:ascii="Arial" w:hAnsi="Arial" w:cs="Arial"/>
          <w:color w:val="000000"/>
        </w:rPr>
        <w:lastRenderedPageBreak/>
        <w:t>Pombo, S. (2023). </w:t>
      </w:r>
      <w:r w:rsidRPr="00FA63E1">
        <w:rPr>
          <w:rFonts w:ascii="Arial" w:hAnsi="Arial" w:cs="Arial"/>
          <w:i/>
          <w:iCs/>
          <w:color w:val="000000"/>
          <w:bdr w:val="single" w:sz="2" w:space="0" w:color="E5E7EB" w:frame="1"/>
        </w:rPr>
        <w:t>Natural Language Processing: Examples, Techniques, and More</w:t>
      </w:r>
      <w:r w:rsidRPr="00FA63E1">
        <w:rPr>
          <w:rFonts w:ascii="Arial" w:hAnsi="Arial" w:cs="Arial"/>
          <w:color w:val="000000"/>
        </w:rPr>
        <w:t>. [online] ThoughtSpot. Available at: https://www.thoughtspot.com/data-trends/ai/natural-language-processing.</w:t>
      </w:r>
    </w:p>
    <w:p w14:paraId="472584AC" w14:textId="77777777" w:rsidR="00C80594" w:rsidRPr="00FA63E1" w:rsidRDefault="00C80594" w:rsidP="00C80594">
      <w:pPr>
        <w:pStyle w:val="NormalWeb"/>
        <w:pBdr>
          <w:top w:val="single" w:sz="2" w:space="0" w:color="E5E7EB"/>
          <w:left w:val="single" w:sz="2" w:space="0" w:color="E5E7EB"/>
          <w:bottom w:val="single" w:sz="2" w:space="0" w:color="E5E7EB"/>
          <w:right w:val="single" w:sz="2" w:space="0" w:color="E5E7EB"/>
        </w:pBdr>
        <w:shd w:val="clear" w:color="auto" w:fill="FFFFFF"/>
        <w:spacing w:before="0" w:beforeAutospacing="0" w:after="240" w:afterAutospacing="0" w:line="360" w:lineRule="auto"/>
        <w:rPr>
          <w:rFonts w:ascii="Arial" w:hAnsi="Arial" w:cs="Arial"/>
          <w:color w:val="000000"/>
        </w:rPr>
      </w:pPr>
      <w:r w:rsidRPr="00FA63E1">
        <w:rPr>
          <w:rFonts w:ascii="Arial" w:hAnsi="Arial" w:cs="Arial"/>
          <w:color w:val="000000"/>
        </w:rPr>
        <w:t>Powlas, T. (2017). </w:t>
      </w:r>
      <w:r w:rsidRPr="00FA63E1">
        <w:rPr>
          <w:rFonts w:ascii="Arial" w:hAnsi="Arial" w:cs="Arial"/>
          <w:i/>
          <w:iCs/>
          <w:color w:val="000000"/>
          <w:bdr w:val="single" w:sz="2" w:space="0" w:color="E5E7EB" w:frame="1"/>
        </w:rPr>
        <w:t>SAP Analytics Mobile Strategy and What’s New in Roambi #ASUG Webcast Recap</w:t>
      </w:r>
      <w:r w:rsidRPr="00FA63E1">
        <w:rPr>
          <w:rFonts w:ascii="Arial" w:hAnsi="Arial" w:cs="Arial"/>
          <w:color w:val="000000"/>
        </w:rPr>
        <w:t>. [online] SAP Community. Available at: https://community.sap.com/t5/technology-blogs-by-members/sap-analytics-mobile-strategy-and-what-s-new-in-roambi-asug-webcast-recap/ba-p/13346450 [Accessed 4 Apr. 2024].</w:t>
      </w:r>
    </w:p>
    <w:p w14:paraId="055F89D6" w14:textId="77777777" w:rsidR="00C80594" w:rsidRPr="00FA63E1" w:rsidRDefault="00C80594" w:rsidP="00C80594">
      <w:pPr>
        <w:pStyle w:val="NormalWeb"/>
        <w:pBdr>
          <w:top w:val="single" w:sz="2" w:space="0" w:color="E5E7EB"/>
          <w:left w:val="single" w:sz="2" w:space="0" w:color="E5E7EB"/>
          <w:bottom w:val="single" w:sz="2" w:space="0" w:color="E5E7EB"/>
          <w:right w:val="single" w:sz="2" w:space="0" w:color="E5E7EB"/>
        </w:pBdr>
        <w:shd w:val="clear" w:color="auto" w:fill="FFFFFF"/>
        <w:spacing w:before="0" w:beforeAutospacing="0" w:after="240" w:afterAutospacing="0" w:line="360" w:lineRule="auto"/>
        <w:rPr>
          <w:rFonts w:ascii="Arial" w:hAnsi="Arial" w:cs="Arial"/>
          <w:color w:val="000000"/>
        </w:rPr>
      </w:pPr>
      <w:r w:rsidRPr="00FA63E1">
        <w:rPr>
          <w:rFonts w:ascii="Arial" w:hAnsi="Arial" w:cs="Arial"/>
          <w:color w:val="000000"/>
        </w:rPr>
        <w:t>Rashevskaya, A. (2024). </w:t>
      </w:r>
      <w:r w:rsidRPr="00FA63E1">
        <w:rPr>
          <w:rFonts w:ascii="Arial" w:hAnsi="Arial" w:cs="Arial"/>
          <w:i/>
          <w:iCs/>
          <w:color w:val="000000"/>
          <w:bdr w:val="single" w:sz="2" w:space="0" w:color="E5E7EB" w:frame="1"/>
        </w:rPr>
        <w:t>Netflix and Learn: How Netflix Uses AI to Personalize Recommendations</w:t>
      </w:r>
      <w:r w:rsidRPr="00FA63E1">
        <w:rPr>
          <w:rFonts w:ascii="Arial" w:hAnsi="Arial" w:cs="Arial"/>
          <w:color w:val="000000"/>
        </w:rPr>
        <w:t>. [online] Litslink. Available at: https://litslink.com/blog/all-about-netflix-artificial-intelligence-the-truth-behind-personalized-content#:~:text=AI%20is%20changing%20the%20world [Accessed 4 Apr. 2024].</w:t>
      </w:r>
    </w:p>
    <w:p w14:paraId="3D3797EE" w14:textId="77777777" w:rsidR="00C80594" w:rsidRPr="00FA63E1" w:rsidRDefault="00C80594" w:rsidP="00C80594">
      <w:pPr>
        <w:pStyle w:val="NormalWeb"/>
        <w:pBdr>
          <w:top w:val="single" w:sz="2" w:space="0" w:color="E5E7EB"/>
          <w:left w:val="single" w:sz="2" w:space="0" w:color="E5E7EB"/>
          <w:bottom w:val="single" w:sz="2" w:space="0" w:color="E5E7EB"/>
          <w:right w:val="single" w:sz="2" w:space="0" w:color="E5E7EB"/>
        </w:pBdr>
        <w:shd w:val="clear" w:color="auto" w:fill="FFFFFF"/>
        <w:spacing w:before="0" w:beforeAutospacing="0" w:after="240" w:afterAutospacing="0" w:line="360" w:lineRule="auto"/>
        <w:rPr>
          <w:rFonts w:ascii="Arial" w:hAnsi="Arial" w:cs="Arial"/>
          <w:color w:val="000000"/>
        </w:rPr>
      </w:pPr>
      <w:r w:rsidRPr="00FA63E1">
        <w:rPr>
          <w:rFonts w:ascii="Arial" w:hAnsi="Arial" w:cs="Arial"/>
          <w:color w:val="000000"/>
        </w:rPr>
        <w:t>Snowflake Data Cloud Glossary (n.d.). </w:t>
      </w:r>
      <w:r w:rsidRPr="00FA63E1">
        <w:rPr>
          <w:rFonts w:ascii="Arial" w:hAnsi="Arial" w:cs="Arial"/>
          <w:i/>
          <w:iCs/>
          <w:color w:val="000000"/>
          <w:bdr w:val="single" w:sz="2" w:space="0" w:color="E5E7EB" w:frame="1"/>
        </w:rPr>
        <w:t>What is a Data Warehouse? | Snowflake Data Warehousing Glossary</w:t>
      </w:r>
      <w:r w:rsidRPr="00FA63E1">
        <w:rPr>
          <w:rFonts w:ascii="Arial" w:hAnsi="Arial" w:cs="Arial"/>
          <w:color w:val="000000"/>
        </w:rPr>
        <w:t>. [online] Snowflake. Available at: https://www.snowflake.com/data-cloud-glossary/data-warehousing/.</w:t>
      </w:r>
    </w:p>
    <w:p w14:paraId="18CC605A" w14:textId="77777777" w:rsidR="00C80594" w:rsidRPr="00FA63E1" w:rsidRDefault="00C80594" w:rsidP="00C80594">
      <w:pPr>
        <w:pStyle w:val="NormalWeb"/>
        <w:pBdr>
          <w:top w:val="single" w:sz="2" w:space="0" w:color="E5E7EB"/>
          <w:left w:val="single" w:sz="2" w:space="0" w:color="E5E7EB"/>
          <w:bottom w:val="single" w:sz="2" w:space="0" w:color="E5E7EB"/>
          <w:right w:val="single" w:sz="2" w:space="0" w:color="E5E7EB"/>
        </w:pBdr>
        <w:shd w:val="clear" w:color="auto" w:fill="FFFFFF"/>
        <w:spacing w:before="0" w:beforeAutospacing="0" w:after="240" w:afterAutospacing="0" w:line="360" w:lineRule="auto"/>
        <w:rPr>
          <w:rFonts w:ascii="Arial" w:hAnsi="Arial" w:cs="Arial"/>
          <w:color w:val="000000"/>
        </w:rPr>
      </w:pPr>
      <w:r w:rsidRPr="00FA63E1">
        <w:rPr>
          <w:rFonts w:ascii="Arial" w:hAnsi="Arial" w:cs="Arial"/>
          <w:color w:val="000000"/>
        </w:rPr>
        <w:t>Spotify Advertising Team (2020). </w:t>
      </w:r>
      <w:r w:rsidRPr="00FA63E1">
        <w:rPr>
          <w:rFonts w:ascii="Arial" w:hAnsi="Arial" w:cs="Arial"/>
          <w:i/>
          <w:iCs/>
          <w:color w:val="000000"/>
          <w:bdr w:val="single" w:sz="2" w:space="0" w:color="E5E7EB" w:frame="1"/>
        </w:rPr>
        <w:t>Five Years of Discover Weekly | Spotify Advertising</w:t>
      </w:r>
      <w:r w:rsidRPr="00FA63E1">
        <w:rPr>
          <w:rFonts w:ascii="Arial" w:hAnsi="Arial" w:cs="Arial"/>
          <w:color w:val="000000"/>
        </w:rPr>
        <w:t>. [online] ads.spotify.com. Available at: https://ads.spotify.com/en-GB/news-and-insights/five-years-of-discovery-and-engagement-through-discover-weekly/.</w:t>
      </w:r>
    </w:p>
    <w:p w14:paraId="73991CD5" w14:textId="77777777" w:rsidR="00C80594" w:rsidRPr="00FA63E1" w:rsidRDefault="00C80594" w:rsidP="00C80594">
      <w:pPr>
        <w:pStyle w:val="NormalWeb"/>
        <w:pBdr>
          <w:top w:val="single" w:sz="2" w:space="0" w:color="E5E7EB"/>
          <w:left w:val="single" w:sz="2" w:space="0" w:color="E5E7EB"/>
          <w:bottom w:val="single" w:sz="2" w:space="0" w:color="E5E7EB"/>
          <w:right w:val="single" w:sz="2" w:space="0" w:color="E5E7EB"/>
        </w:pBdr>
        <w:shd w:val="clear" w:color="auto" w:fill="FFFFFF"/>
        <w:spacing w:before="0" w:beforeAutospacing="0" w:after="240" w:afterAutospacing="0" w:line="360" w:lineRule="auto"/>
        <w:rPr>
          <w:rFonts w:ascii="Arial" w:hAnsi="Arial" w:cs="Arial"/>
          <w:color w:val="000000"/>
        </w:rPr>
      </w:pPr>
      <w:r w:rsidRPr="00FA63E1">
        <w:rPr>
          <w:rFonts w:ascii="Arial" w:hAnsi="Arial" w:cs="Arial"/>
          <w:color w:val="000000"/>
        </w:rPr>
        <w:t>Velardo, V. (2019). </w:t>
      </w:r>
      <w:r w:rsidRPr="00FA63E1">
        <w:rPr>
          <w:rFonts w:ascii="Arial" w:hAnsi="Arial" w:cs="Arial"/>
          <w:i/>
          <w:iCs/>
          <w:color w:val="000000"/>
          <w:bdr w:val="single" w:sz="2" w:space="0" w:color="E5E7EB" w:frame="1"/>
        </w:rPr>
        <w:t>Spotify’s Discover Weekly explained — Breaking from your music bubble or, maybe not?</w:t>
      </w:r>
      <w:r w:rsidRPr="00FA63E1">
        <w:rPr>
          <w:rFonts w:ascii="Arial" w:hAnsi="Arial" w:cs="Arial"/>
          <w:color w:val="000000"/>
        </w:rPr>
        <w:t> [online] Medium. Available at: https://medium.com/the-sound-of-ai/spotifys-discover-weekly-explained-breaking-from-your-music-bubble-or-maybe-not-b506da144123.</w:t>
      </w:r>
    </w:p>
    <w:p w14:paraId="53F403CD" w14:textId="77777777" w:rsidR="00C80594" w:rsidRPr="00FA63E1" w:rsidRDefault="00C80594" w:rsidP="00C80594">
      <w:pPr>
        <w:pStyle w:val="NormalWeb"/>
        <w:spacing w:before="0" w:beforeAutospacing="0" w:after="240" w:afterAutospacing="0" w:line="360" w:lineRule="auto"/>
        <w:rPr>
          <w:rFonts w:ascii="Arial" w:hAnsi="Arial" w:cs="Arial"/>
        </w:rPr>
      </w:pPr>
      <w:r w:rsidRPr="00FA63E1">
        <w:rPr>
          <w:rFonts w:ascii="Arial" w:hAnsi="Arial" w:cs="Arial"/>
        </w:rPr>
        <w:t xml:space="preserve">Wu, R.M.X. and Mircea, M. (2021). </w:t>
      </w:r>
      <w:r w:rsidRPr="00FA63E1">
        <w:rPr>
          <w:rFonts w:ascii="Arial" w:hAnsi="Arial" w:cs="Arial"/>
          <w:i/>
          <w:iCs/>
        </w:rPr>
        <w:t>E-Business: Higher Education and Intelligence Applications</w:t>
      </w:r>
      <w:r w:rsidRPr="00FA63E1">
        <w:rPr>
          <w:rFonts w:ascii="Arial" w:hAnsi="Arial" w:cs="Arial"/>
        </w:rPr>
        <w:t xml:space="preserve">. [online] </w:t>
      </w:r>
      <w:r w:rsidRPr="00FA63E1">
        <w:rPr>
          <w:rFonts w:ascii="Arial" w:hAnsi="Arial" w:cs="Arial"/>
          <w:i/>
          <w:iCs/>
        </w:rPr>
        <w:t>Google Books</w:t>
      </w:r>
      <w:r w:rsidRPr="00FA63E1">
        <w:rPr>
          <w:rFonts w:ascii="Arial" w:hAnsi="Arial" w:cs="Arial"/>
        </w:rPr>
        <w:t>, BoD – Books on Demand, pp.135, 136. Available at: https://www.google.co.uk/books/edition/E_Business/774zEAAAQBAJ?hl=en&amp;gbpv=1&amp;dq=Through+BI [Accessed 4 Apr. 2024].</w:t>
      </w:r>
    </w:p>
    <w:p w14:paraId="36EB8591" w14:textId="77777777" w:rsidR="000F4E08" w:rsidRPr="000F4E08" w:rsidRDefault="000F4E08" w:rsidP="000F4E08"/>
    <w:sectPr w:rsidR="000F4E08" w:rsidRPr="000F4E08" w:rsidSect="004947E0">
      <w:footerReference w:type="default" r:id="rId11"/>
      <w:headerReference w:type="first" r:id="rId12"/>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F9C74CB" w14:textId="77777777" w:rsidR="004947E0" w:rsidRDefault="004947E0" w:rsidP="00F429BC">
      <w:pPr>
        <w:spacing w:after="0" w:line="240" w:lineRule="auto"/>
      </w:pPr>
      <w:r>
        <w:separator/>
      </w:r>
    </w:p>
  </w:endnote>
  <w:endnote w:type="continuationSeparator" w:id="0">
    <w:p w14:paraId="316FC0E3" w14:textId="77777777" w:rsidR="004947E0" w:rsidRDefault="004947E0" w:rsidP="00F429B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611095484"/>
      <w:docPartObj>
        <w:docPartGallery w:val="Page Numbers (Bottom of Page)"/>
        <w:docPartUnique/>
      </w:docPartObj>
    </w:sdtPr>
    <w:sdtContent>
      <w:p w14:paraId="6482188B" w14:textId="63641995" w:rsidR="00F429BC" w:rsidRDefault="00F429BC">
        <w:pPr>
          <w:pStyle w:val="Footer"/>
        </w:pPr>
        <w:r>
          <w:rPr>
            <w:noProof/>
          </w:rPr>
          <mc:AlternateContent>
            <mc:Choice Requires="wps">
              <w:drawing>
                <wp:anchor distT="0" distB="0" distL="114300" distR="114300" simplePos="0" relativeHeight="251657216" behindDoc="0" locked="0" layoutInCell="1" allowOverlap="1" wp14:anchorId="38B790AF" wp14:editId="5ACF4DA7">
                  <wp:simplePos x="0" y="0"/>
                  <wp:positionH relativeFrom="rightMargin">
                    <wp:align>center</wp:align>
                  </wp:positionH>
                  <wp:positionV relativeFrom="bottomMargin">
                    <wp:align>center</wp:align>
                  </wp:positionV>
                  <wp:extent cx="565785" cy="191770"/>
                  <wp:effectExtent l="0" t="0" r="0" b="0"/>
                  <wp:wrapNone/>
                  <wp:docPr id="364383745" name="Rectangle 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rot="10800000" flipH="1">
                            <a:off x="0" y="0"/>
                            <a:ext cx="565785" cy="191770"/>
                          </a:xfrm>
                          <a:prstGeom prst="rect">
                            <a:avLst/>
                          </a:prstGeom>
                          <a:noFill/>
                          <a:ln>
                            <a:noFill/>
                          </a:ln>
                          <a:extLst>
                            <a:ext uri="{909E8E84-426E-40DD-AFC4-6F175D3DCCD1}">
                              <a14:hiddenFill xmlns:a14="http://schemas.microsoft.com/office/drawing/2010/main">
                                <a:solidFill>
                                  <a:srgbClr val="C0504D"/>
                                </a:solidFill>
                              </a14:hiddenFill>
                            </a:ext>
                            <a:ext uri="{91240B29-F687-4F45-9708-019B960494DF}">
                              <a14:hiddenLine xmlns:a14="http://schemas.microsoft.com/office/drawing/2010/main" w="28575">
                                <a:solidFill>
                                  <a:srgbClr val="5C83B4"/>
                                </a:solidFill>
                                <a:miter lim="800000"/>
                                <a:headEnd/>
                                <a:tailEnd/>
                              </a14:hiddenLine>
                            </a:ext>
                          </a:extLst>
                        </wps:spPr>
                        <wps:txbx>
                          <w:txbxContent>
                            <w:p w14:paraId="75365FE4" w14:textId="77777777" w:rsidR="00F429BC" w:rsidRDefault="00F429BC">
                              <w:pPr>
                                <w:pBdr>
                                  <w:top w:val="single" w:sz="4" w:space="1" w:color="7F7F7F" w:themeColor="background1" w:themeShade="7F"/>
                                </w:pBdr>
                                <w:jc w:val="center"/>
                                <w:rPr>
                                  <w:color w:val="2683C6" w:themeColor="accent2"/>
                                </w:rPr>
                              </w:pPr>
                              <w:r>
                                <w:fldChar w:fldCharType="begin"/>
                              </w:r>
                              <w:r>
                                <w:instrText>PAGE   \* MERGEFORMAT</w:instrText>
                              </w:r>
                              <w:r>
                                <w:fldChar w:fldCharType="separate"/>
                              </w:r>
                              <w:r>
                                <w:rPr>
                                  <w:color w:val="2683C6" w:themeColor="accent2"/>
                                </w:rPr>
                                <w:t>2</w:t>
                              </w:r>
                              <w:r>
                                <w:rPr>
                                  <w:color w:val="2683C6" w:themeColor="accent2"/>
                                </w:rPr>
                                <w:fldChar w:fldCharType="end"/>
                              </w:r>
                            </w:p>
                          </w:txbxContent>
                        </wps:txbx>
                        <wps:bodyPr rot="0" vert="horz" wrap="square" lIns="91440" tIns="0" rIns="91440" bIns="0" anchor="t" anchorCtr="0" upright="1">
                          <a:noAutofit/>
                        </wps:bodyPr>
                      </wps:wsp>
                    </a:graphicData>
                  </a:graphic>
                  <wp14:sizeRelH relativeFrom="page">
                    <wp14:pctWidth>0</wp14:pctWidth>
                  </wp14:sizeRelH>
                  <wp14:sizeRelV relativeFrom="bottomMargin">
                    <wp14:pctHeight>0</wp14:pctHeight>
                  </wp14:sizeRelV>
                </wp:anchor>
              </w:drawing>
            </mc:Choice>
            <mc:Fallback>
              <w:pict>
                <v:rect w14:anchorId="38B790AF" id="Rectangle 5" o:spid="_x0000_s1036" style="position:absolute;margin-left:0;margin-top:0;width:44.55pt;height:15.1pt;rotation:180;flip:x;z-index:251657216;visibility:visible;mso-wrap-style:square;mso-width-percent:0;mso-height-percent:0;mso-wrap-distance-left:9pt;mso-wrap-distance-top:0;mso-wrap-distance-right:9pt;mso-wrap-distance-bottom:0;mso-position-horizontal:center;mso-position-horizontal-relative:right-margin-area;mso-position-vertical:center;mso-position-vertical-relative:bottom-margin-area;mso-width-percent:0;mso-height-percent:0;mso-width-relative:page;mso-height-relative:bottom-margin-area;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" filled="f" fillcolor="#c0504d" stroked="f" strokecolor="#5c83b4" strokeweight="2.25pt">
                  <v:textbox inset=",0,,0">
                    <w:txbxContent>
                      <w:p w14:paraId="75365FE4" w14:textId="77777777" w:rsidR="00F429BC" w:rsidRDefault="00F429BC">
                        <w:pPr>
                          <w:pBdr>
                            <w:top w:val="single" w:sz="4" w:space="1" w:color="7F7F7F" w:themeColor="background1" w:themeShade="7F"/>
                          </w:pBdr>
                          <w:jc w:val="center"/>
                          <w:rPr>
                            <w:color w:val="2683C6" w:themeColor="accent2"/>
                          </w:rPr>
                        </w:pPr>
                        <w:r>
                          <w:fldChar w:fldCharType="begin"/>
                        </w:r>
                        <w:r>
                          <w:instrText>PAGE   \* MERGEFORMAT</w:instrText>
                        </w:r>
                        <w:r>
                          <w:fldChar w:fldCharType="separate"/>
                        </w:r>
                        <w:r>
                          <w:rPr>
                            <w:color w:val="2683C6" w:themeColor="accent2"/>
                          </w:rPr>
                          <w:t>2</w:t>
                        </w:r>
                        <w:r>
                          <w:rPr>
                            <w:color w:val="2683C6" w:themeColor="accent2"/>
                          </w:rPr>
                          <w:fldChar w:fldCharType="end"/>
                        </w:r>
                      </w:p>
                    </w:txbxContent>
                  </v:textbox>
                  <w10:wrap anchorx="margin" anchory="margin"/>
                </v:rect>
              </w:pict>
            </mc:Fallback>
          </mc:AlternateContent>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EC7B16B" w14:textId="77777777" w:rsidR="004947E0" w:rsidRDefault="004947E0" w:rsidP="00F429BC">
      <w:pPr>
        <w:spacing w:after="0" w:line="240" w:lineRule="auto"/>
      </w:pPr>
      <w:r>
        <w:separator/>
      </w:r>
    </w:p>
  </w:footnote>
  <w:footnote w:type="continuationSeparator" w:id="0">
    <w:p w14:paraId="70EF013C" w14:textId="77777777" w:rsidR="004947E0" w:rsidRDefault="004947E0" w:rsidP="00F429B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034482029"/>
      <w:docPartObj>
        <w:docPartGallery w:val="Watermarks"/>
        <w:docPartUnique/>
      </w:docPartObj>
    </w:sdtPr>
    <w:sdtContent>
      <w:p w14:paraId="73983BCF" w14:textId="5D348853" w:rsidR="000338CB" w:rsidRDefault="00000000">
        <w:pPr>
          <w:pStyle w:val="Header"/>
        </w:pPr>
        <w:r>
          <w:pict w14:anchorId="71E69B7C">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357732486" o:spid="_x0000_s1026" type="#_x0000_t136" style="position:absolute;margin-left:0;margin-top:0;width:494.9pt;height:164.95pt;rotation:315;z-index:-251658240;mso-position-horizontal:center;mso-position-horizontal-relative:margin;mso-position-vertical:center;mso-position-vertical-relative:margin" o:allowincell="f" fillcolor="silver" stroked="f">
              <v:fill opacity=".5"/>
              <v:textpath style="font-family:&quot;calibri&quot;;font-size:1pt" string="DO NOT COPY"/>
              <w10:wrap anchorx="margin" anchory="margin"/>
            </v:shape>
          </w:pict>
        </w:r>
      </w:p>
    </w:sdtContent>
  </w:sdt>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711372E"/>
    <w:multiLevelType w:val="hybridMultilevel"/>
    <w:tmpl w:val="640E09F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98231917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40"/>
  <w:displayBackgroundShape/>
  <w:defaultTabStop w:val="720"/>
  <w:characterSpacingControl w:val="doNotCompress"/>
  <w:hdrShapeDefaults>
    <o:shapedefaults v:ext="edit" spidmax="2050">
      <o:colormru v:ext="edit" colors="#f6f6fa"/>
    </o:shapedefaults>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24EB6"/>
    <w:rsid w:val="00027900"/>
    <w:rsid w:val="000338CB"/>
    <w:rsid w:val="0003651D"/>
    <w:rsid w:val="000D7562"/>
    <w:rsid w:val="000F0C7E"/>
    <w:rsid w:val="000F4E08"/>
    <w:rsid w:val="00137408"/>
    <w:rsid w:val="00150559"/>
    <w:rsid w:val="001B33A6"/>
    <w:rsid w:val="001B770D"/>
    <w:rsid w:val="001C7648"/>
    <w:rsid w:val="00247CC6"/>
    <w:rsid w:val="00264735"/>
    <w:rsid w:val="003940CD"/>
    <w:rsid w:val="003A571F"/>
    <w:rsid w:val="003E612B"/>
    <w:rsid w:val="0041368A"/>
    <w:rsid w:val="00430D73"/>
    <w:rsid w:val="00467DAE"/>
    <w:rsid w:val="004947E0"/>
    <w:rsid w:val="004974AC"/>
    <w:rsid w:val="004A338F"/>
    <w:rsid w:val="004B6F25"/>
    <w:rsid w:val="004F527C"/>
    <w:rsid w:val="00505BAD"/>
    <w:rsid w:val="00544FEE"/>
    <w:rsid w:val="0054697C"/>
    <w:rsid w:val="005B1166"/>
    <w:rsid w:val="005B2A44"/>
    <w:rsid w:val="005D657E"/>
    <w:rsid w:val="005E598E"/>
    <w:rsid w:val="005F0889"/>
    <w:rsid w:val="00627720"/>
    <w:rsid w:val="006560F3"/>
    <w:rsid w:val="006567B2"/>
    <w:rsid w:val="00722761"/>
    <w:rsid w:val="0076569A"/>
    <w:rsid w:val="0077723A"/>
    <w:rsid w:val="007E48E6"/>
    <w:rsid w:val="007F398D"/>
    <w:rsid w:val="007F53CA"/>
    <w:rsid w:val="007F7BEE"/>
    <w:rsid w:val="00865D0A"/>
    <w:rsid w:val="00866E54"/>
    <w:rsid w:val="00870904"/>
    <w:rsid w:val="00892D45"/>
    <w:rsid w:val="00980057"/>
    <w:rsid w:val="009C01E2"/>
    <w:rsid w:val="009D0B59"/>
    <w:rsid w:val="00A2528F"/>
    <w:rsid w:val="00A302CA"/>
    <w:rsid w:val="00A559D8"/>
    <w:rsid w:val="00A56CC3"/>
    <w:rsid w:val="00AB2001"/>
    <w:rsid w:val="00AD1E22"/>
    <w:rsid w:val="00B124BC"/>
    <w:rsid w:val="00B551E6"/>
    <w:rsid w:val="00BC6724"/>
    <w:rsid w:val="00BD6FD0"/>
    <w:rsid w:val="00C034EE"/>
    <w:rsid w:val="00C3115B"/>
    <w:rsid w:val="00C72A89"/>
    <w:rsid w:val="00C80594"/>
    <w:rsid w:val="00CA746D"/>
    <w:rsid w:val="00CC3F33"/>
    <w:rsid w:val="00CE5789"/>
    <w:rsid w:val="00D302E7"/>
    <w:rsid w:val="00D3228B"/>
    <w:rsid w:val="00D87A74"/>
    <w:rsid w:val="00DB0E79"/>
    <w:rsid w:val="00DF23DF"/>
    <w:rsid w:val="00EC3961"/>
    <w:rsid w:val="00EC5047"/>
    <w:rsid w:val="00ED579A"/>
    <w:rsid w:val="00F03D29"/>
    <w:rsid w:val="00F1559B"/>
    <w:rsid w:val="00F245C8"/>
    <w:rsid w:val="00F24EB6"/>
    <w:rsid w:val="00F259A4"/>
    <w:rsid w:val="00F3671B"/>
    <w:rsid w:val="00F429BC"/>
    <w:rsid w:val="00FE271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colormru v:ext="edit" colors="#f6f6fa"/>
    </o:shapedefaults>
    <o:shapelayout v:ext="edit">
      <o:idmap v:ext="edit" data="2"/>
    </o:shapelayout>
  </w:shapeDefaults>
  <w:decimalSymbol w:val="."/>
  <w:listSeparator w:val=","/>
  <w14:docId w14:val="20B0F78E"/>
  <w15:chartTrackingRefBased/>
  <w15:docId w15:val="{8696F6B2-2850-4E4A-BF2A-86B9FB99E9B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034EE"/>
  </w:style>
  <w:style w:type="paragraph" w:styleId="Heading1">
    <w:name w:val="heading 1"/>
    <w:basedOn w:val="Normal"/>
    <w:next w:val="Normal"/>
    <w:link w:val="Heading1Char"/>
    <w:uiPriority w:val="9"/>
    <w:qFormat/>
    <w:rsid w:val="00F24EB6"/>
    <w:pPr>
      <w:keepNext/>
      <w:keepLines/>
      <w:spacing w:before="360" w:after="80"/>
      <w:outlineLvl w:val="0"/>
    </w:pPr>
    <w:rPr>
      <w:rFonts w:asciiTheme="majorHAnsi" w:eastAsiaTheme="majorEastAsia" w:hAnsiTheme="majorHAnsi" w:cstheme="majorBidi"/>
      <w:color w:val="1481AB" w:themeColor="accent1" w:themeShade="BF"/>
      <w:sz w:val="40"/>
      <w:szCs w:val="40"/>
    </w:rPr>
  </w:style>
  <w:style w:type="paragraph" w:styleId="Heading2">
    <w:name w:val="heading 2"/>
    <w:basedOn w:val="Normal"/>
    <w:next w:val="Normal"/>
    <w:link w:val="Heading2Char"/>
    <w:uiPriority w:val="9"/>
    <w:semiHidden/>
    <w:unhideWhenUsed/>
    <w:qFormat/>
    <w:rsid w:val="00F24EB6"/>
    <w:pPr>
      <w:keepNext/>
      <w:keepLines/>
      <w:spacing w:before="160" w:after="80"/>
      <w:outlineLvl w:val="1"/>
    </w:pPr>
    <w:rPr>
      <w:rFonts w:asciiTheme="majorHAnsi" w:eastAsiaTheme="majorEastAsia" w:hAnsiTheme="majorHAnsi" w:cstheme="majorBidi"/>
      <w:color w:val="1481AB" w:themeColor="accent1" w:themeShade="BF"/>
      <w:sz w:val="32"/>
      <w:szCs w:val="32"/>
    </w:rPr>
  </w:style>
  <w:style w:type="paragraph" w:styleId="Heading3">
    <w:name w:val="heading 3"/>
    <w:basedOn w:val="Normal"/>
    <w:next w:val="Normal"/>
    <w:link w:val="Heading3Char"/>
    <w:uiPriority w:val="9"/>
    <w:semiHidden/>
    <w:unhideWhenUsed/>
    <w:qFormat/>
    <w:rsid w:val="00F24EB6"/>
    <w:pPr>
      <w:keepNext/>
      <w:keepLines/>
      <w:spacing w:before="160" w:after="80"/>
      <w:outlineLvl w:val="2"/>
    </w:pPr>
    <w:rPr>
      <w:rFonts w:eastAsiaTheme="majorEastAsia" w:cstheme="majorBidi"/>
      <w:color w:val="1481AB" w:themeColor="accent1" w:themeShade="BF"/>
      <w:sz w:val="28"/>
      <w:szCs w:val="28"/>
    </w:rPr>
  </w:style>
  <w:style w:type="paragraph" w:styleId="Heading4">
    <w:name w:val="heading 4"/>
    <w:basedOn w:val="Normal"/>
    <w:next w:val="Normal"/>
    <w:link w:val="Heading4Char"/>
    <w:uiPriority w:val="9"/>
    <w:semiHidden/>
    <w:unhideWhenUsed/>
    <w:qFormat/>
    <w:rsid w:val="00F24EB6"/>
    <w:pPr>
      <w:keepNext/>
      <w:keepLines/>
      <w:spacing w:before="80" w:after="40"/>
      <w:outlineLvl w:val="3"/>
    </w:pPr>
    <w:rPr>
      <w:rFonts w:eastAsiaTheme="majorEastAsia" w:cstheme="majorBidi"/>
      <w:i/>
      <w:iCs/>
      <w:color w:val="1481AB" w:themeColor="accent1" w:themeShade="BF"/>
    </w:rPr>
  </w:style>
  <w:style w:type="paragraph" w:styleId="Heading5">
    <w:name w:val="heading 5"/>
    <w:basedOn w:val="Normal"/>
    <w:next w:val="Normal"/>
    <w:link w:val="Heading5Char"/>
    <w:uiPriority w:val="9"/>
    <w:semiHidden/>
    <w:unhideWhenUsed/>
    <w:qFormat/>
    <w:rsid w:val="00F24EB6"/>
    <w:pPr>
      <w:keepNext/>
      <w:keepLines/>
      <w:spacing w:before="80" w:after="40"/>
      <w:outlineLvl w:val="4"/>
    </w:pPr>
    <w:rPr>
      <w:rFonts w:eastAsiaTheme="majorEastAsia" w:cstheme="majorBidi"/>
      <w:color w:val="1481AB" w:themeColor="accent1" w:themeShade="BF"/>
    </w:rPr>
  </w:style>
  <w:style w:type="paragraph" w:styleId="Heading6">
    <w:name w:val="heading 6"/>
    <w:basedOn w:val="Normal"/>
    <w:next w:val="Normal"/>
    <w:link w:val="Heading6Char"/>
    <w:uiPriority w:val="9"/>
    <w:semiHidden/>
    <w:unhideWhenUsed/>
    <w:qFormat/>
    <w:rsid w:val="00F24EB6"/>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F24EB6"/>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F24EB6"/>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F24EB6"/>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24EB6"/>
    <w:rPr>
      <w:rFonts w:asciiTheme="majorHAnsi" w:eastAsiaTheme="majorEastAsia" w:hAnsiTheme="majorHAnsi" w:cstheme="majorBidi"/>
      <w:color w:val="1481AB" w:themeColor="accent1" w:themeShade="BF"/>
      <w:sz w:val="40"/>
      <w:szCs w:val="40"/>
    </w:rPr>
  </w:style>
  <w:style w:type="character" w:customStyle="1" w:styleId="Heading2Char">
    <w:name w:val="Heading 2 Char"/>
    <w:basedOn w:val="DefaultParagraphFont"/>
    <w:link w:val="Heading2"/>
    <w:uiPriority w:val="9"/>
    <w:semiHidden/>
    <w:rsid w:val="00F24EB6"/>
    <w:rPr>
      <w:rFonts w:asciiTheme="majorHAnsi" w:eastAsiaTheme="majorEastAsia" w:hAnsiTheme="majorHAnsi" w:cstheme="majorBidi"/>
      <w:color w:val="1481AB" w:themeColor="accent1" w:themeShade="BF"/>
      <w:sz w:val="32"/>
      <w:szCs w:val="32"/>
    </w:rPr>
  </w:style>
  <w:style w:type="character" w:customStyle="1" w:styleId="Heading3Char">
    <w:name w:val="Heading 3 Char"/>
    <w:basedOn w:val="DefaultParagraphFont"/>
    <w:link w:val="Heading3"/>
    <w:uiPriority w:val="9"/>
    <w:semiHidden/>
    <w:rsid w:val="00F24EB6"/>
    <w:rPr>
      <w:rFonts w:eastAsiaTheme="majorEastAsia" w:cstheme="majorBidi"/>
      <w:color w:val="1481AB" w:themeColor="accent1" w:themeShade="BF"/>
      <w:sz w:val="28"/>
      <w:szCs w:val="28"/>
    </w:rPr>
  </w:style>
  <w:style w:type="character" w:customStyle="1" w:styleId="Heading4Char">
    <w:name w:val="Heading 4 Char"/>
    <w:basedOn w:val="DefaultParagraphFont"/>
    <w:link w:val="Heading4"/>
    <w:uiPriority w:val="9"/>
    <w:semiHidden/>
    <w:rsid w:val="00F24EB6"/>
    <w:rPr>
      <w:rFonts w:eastAsiaTheme="majorEastAsia" w:cstheme="majorBidi"/>
      <w:i/>
      <w:iCs/>
      <w:color w:val="1481AB" w:themeColor="accent1" w:themeShade="BF"/>
    </w:rPr>
  </w:style>
  <w:style w:type="character" w:customStyle="1" w:styleId="Heading5Char">
    <w:name w:val="Heading 5 Char"/>
    <w:basedOn w:val="DefaultParagraphFont"/>
    <w:link w:val="Heading5"/>
    <w:uiPriority w:val="9"/>
    <w:semiHidden/>
    <w:rsid w:val="00F24EB6"/>
    <w:rPr>
      <w:rFonts w:eastAsiaTheme="majorEastAsia" w:cstheme="majorBidi"/>
      <w:color w:val="1481AB" w:themeColor="accent1" w:themeShade="BF"/>
    </w:rPr>
  </w:style>
  <w:style w:type="character" w:customStyle="1" w:styleId="Heading6Char">
    <w:name w:val="Heading 6 Char"/>
    <w:basedOn w:val="DefaultParagraphFont"/>
    <w:link w:val="Heading6"/>
    <w:uiPriority w:val="9"/>
    <w:semiHidden/>
    <w:rsid w:val="00F24EB6"/>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F24EB6"/>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F24EB6"/>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F24EB6"/>
    <w:rPr>
      <w:rFonts w:eastAsiaTheme="majorEastAsia" w:cstheme="majorBidi"/>
      <w:color w:val="272727" w:themeColor="text1" w:themeTint="D8"/>
    </w:rPr>
  </w:style>
  <w:style w:type="paragraph" w:styleId="Title">
    <w:name w:val="Title"/>
    <w:basedOn w:val="Normal"/>
    <w:next w:val="Normal"/>
    <w:link w:val="TitleChar"/>
    <w:uiPriority w:val="10"/>
    <w:qFormat/>
    <w:rsid w:val="00F24EB6"/>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F24EB6"/>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F24EB6"/>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F24EB6"/>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F24EB6"/>
    <w:pPr>
      <w:spacing w:before="160"/>
      <w:jc w:val="center"/>
    </w:pPr>
    <w:rPr>
      <w:i/>
      <w:iCs/>
      <w:color w:val="404040" w:themeColor="text1" w:themeTint="BF"/>
    </w:rPr>
  </w:style>
  <w:style w:type="character" w:customStyle="1" w:styleId="QuoteChar">
    <w:name w:val="Quote Char"/>
    <w:basedOn w:val="DefaultParagraphFont"/>
    <w:link w:val="Quote"/>
    <w:uiPriority w:val="29"/>
    <w:rsid w:val="00F24EB6"/>
    <w:rPr>
      <w:i/>
      <w:iCs/>
      <w:color w:val="404040" w:themeColor="text1" w:themeTint="BF"/>
    </w:rPr>
  </w:style>
  <w:style w:type="paragraph" w:styleId="ListParagraph">
    <w:name w:val="List Paragraph"/>
    <w:basedOn w:val="Normal"/>
    <w:uiPriority w:val="34"/>
    <w:qFormat/>
    <w:rsid w:val="00F24EB6"/>
    <w:pPr>
      <w:ind w:left="720"/>
      <w:contextualSpacing/>
    </w:pPr>
  </w:style>
  <w:style w:type="character" w:styleId="IntenseEmphasis">
    <w:name w:val="Intense Emphasis"/>
    <w:basedOn w:val="DefaultParagraphFont"/>
    <w:uiPriority w:val="21"/>
    <w:qFormat/>
    <w:rsid w:val="00F24EB6"/>
    <w:rPr>
      <w:i/>
      <w:iCs/>
      <w:color w:val="1481AB" w:themeColor="accent1" w:themeShade="BF"/>
    </w:rPr>
  </w:style>
  <w:style w:type="paragraph" w:styleId="IntenseQuote">
    <w:name w:val="Intense Quote"/>
    <w:basedOn w:val="Normal"/>
    <w:next w:val="Normal"/>
    <w:link w:val="IntenseQuoteChar"/>
    <w:uiPriority w:val="30"/>
    <w:qFormat/>
    <w:rsid w:val="00F24EB6"/>
    <w:pPr>
      <w:pBdr>
        <w:top w:val="single" w:sz="4" w:space="10" w:color="1481AB" w:themeColor="accent1" w:themeShade="BF"/>
        <w:bottom w:val="single" w:sz="4" w:space="10" w:color="1481AB" w:themeColor="accent1" w:themeShade="BF"/>
      </w:pBdr>
      <w:spacing w:before="360" w:after="360"/>
      <w:ind w:left="864" w:right="864"/>
      <w:jc w:val="center"/>
    </w:pPr>
    <w:rPr>
      <w:i/>
      <w:iCs/>
      <w:color w:val="1481AB" w:themeColor="accent1" w:themeShade="BF"/>
    </w:rPr>
  </w:style>
  <w:style w:type="character" w:customStyle="1" w:styleId="IntenseQuoteChar">
    <w:name w:val="Intense Quote Char"/>
    <w:basedOn w:val="DefaultParagraphFont"/>
    <w:link w:val="IntenseQuote"/>
    <w:uiPriority w:val="30"/>
    <w:rsid w:val="00F24EB6"/>
    <w:rPr>
      <w:i/>
      <w:iCs/>
      <w:color w:val="1481AB" w:themeColor="accent1" w:themeShade="BF"/>
    </w:rPr>
  </w:style>
  <w:style w:type="character" w:styleId="IntenseReference">
    <w:name w:val="Intense Reference"/>
    <w:basedOn w:val="DefaultParagraphFont"/>
    <w:uiPriority w:val="32"/>
    <w:qFormat/>
    <w:rsid w:val="00F24EB6"/>
    <w:rPr>
      <w:b/>
      <w:bCs/>
      <w:smallCaps/>
      <w:color w:val="1481AB" w:themeColor="accent1" w:themeShade="BF"/>
      <w:spacing w:val="5"/>
    </w:rPr>
  </w:style>
  <w:style w:type="paragraph" w:styleId="NoSpacing">
    <w:name w:val="No Spacing"/>
    <w:link w:val="NoSpacingChar"/>
    <w:uiPriority w:val="1"/>
    <w:qFormat/>
    <w:rsid w:val="00F24EB6"/>
    <w:pPr>
      <w:spacing w:after="0" w:line="240" w:lineRule="auto"/>
    </w:pPr>
    <w:rPr>
      <w:rFonts w:eastAsiaTheme="minorEastAsia"/>
      <w:kern w:val="0"/>
      <w:lang w:eastAsia="en-GB"/>
      <w14:ligatures w14:val="none"/>
    </w:rPr>
  </w:style>
  <w:style w:type="character" w:customStyle="1" w:styleId="NoSpacingChar">
    <w:name w:val="No Spacing Char"/>
    <w:basedOn w:val="DefaultParagraphFont"/>
    <w:link w:val="NoSpacing"/>
    <w:uiPriority w:val="1"/>
    <w:rsid w:val="00F24EB6"/>
    <w:rPr>
      <w:rFonts w:eastAsiaTheme="minorEastAsia"/>
      <w:kern w:val="0"/>
      <w:lang w:eastAsia="en-GB"/>
      <w14:ligatures w14:val="none"/>
    </w:rPr>
  </w:style>
  <w:style w:type="paragraph" w:styleId="TOCHeading">
    <w:name w:val="TOC Heading"/>
    <w:basedOn w:val="Heading1"/>
    <w:next w:val="Normal"/>
    <w:uiPriority w:val="39"/>
    <w:unhideWhenUsed/>
    <w:qFormat/>
    <w:rsid w:val="00F429BC"/>
    <w:pPr>
      <w:spacing w:before="240" w:after="0"/>
      <w:outlineLvl w:val="9"/>
    </w:pPr>
    <w:rPr>
      <w:kern w:val="0"/>
      <w:sz w:val="32"/>
      <w:szCs w:val="32"/>
      <w:lang w:eastAsia="en-GB"/>
      <w14:ligatures w14:val="none"/>
    </w:rPr>
  </w:style>
  <w:style w:type="paragraph" w:styleId="Header">
    <w:name w:val="header"/>
    <w:basedOn w:val="Normal"/>
    <w:link w:val="HeaderChar"/>
    <w:uiPriority w:val="99"/>
    <w:unhideWhenUsed/>
    <w:rsid w:val="00F429BC"/>
    <w:pPr>
      <w:tabs>
        <w:tab w:val="center" w:pos="4513"/>
        <w:tab w:val="right" w:pos="9026"/>
      </w:tabs>
      <w:spacing w:after="0" w:line="240" w:lineRule="auto"/>
    </w:pPr>
  </w:style>
  <w:style w:type="character" w:customStyle="1" w:styleId="HeaderChar">
    <w:name w:val="Header Char"/>
    <w:basedOn w:val="DefaultParagraphFont"/>
    <w:link w:val="Header"/>
    <w:uiPriority w:val="99"/>
    <w:rsid w:val="00F429BC"/>
  </w:style>
  <w:style w:type="paragraph" w:styleId="Footer">
    <w:name w:val="footer"/>
    <w:basedOn w:val="Normal"/>
    <w:link w:val="FooterChar"/>
    <w:uiPriority w:val="99"/>
    <w:unhideWhenUsed/>
    <w:rsid w:val="00F429BC"/>
    <w:pPr>
      <w:tabs>
        <w:tab w:val="center" w:pos="4513"/>
        <w:tab w:val="right" w:pos="9026"/>
      </w:tabs>
      <w:spacing w:after="0" w:line="240" w:lineRule="auto"/>
    </w:pPr>
  </w:style>
  <w:style w:type="character" w:customStyle="1" w:styleId="FooterChar">
    <w:name w:val="Footer Char"/>
    <w:basedOn w:val="DefaultParagraphFont"/>
    <w:link w:val="Footer"/>
    <w:uiPriority w:val="99"/>
    <w:rsid w:val="00F429BC"/>
  </w:style>
  <w:style w:type="paragraph" w:styleId="TOC1">
    <w:name w:val="toc 1"/>
    <w:basedOn w:val="Normal"/>
    <w:next w:val="Normal"/>
    <w:autoRedefine/>
    <w:uiPriority w:val="39"/>
    <w:unhideWhenUsed/>
    <w:rsid w:val="00F429BC"/>
    <w:pPr>
      <w:spacing w:after="100"/>
    </w:pPr>
  </w:style>
  <w:style w:type="character" w:styleId="Hyperlink">
    <w:name w:val="Hyperlink"/>
    <w:basedOn w:val="DefaultParagraphFont"/>
    <w:uiPriority w:val="99"/>
    <w:unhideWhenUsed/>
    <w:rsid w:val="00F429BC"/>
    <w:rPr>
      <w:color w:val="6EAC1C" w:themeColor="hyperlink"/>
      <w:u w:val="single"/>
    </w:rPr>
  </w:style>
  <w:style w:type="table" w:styleId="TableGrid">
    <w:name w:val="Table Grid"/>
    <w:basedOn w:val="TableNormal"/>
    <w:uiPriority w:val="39"/>
    <w:rsid w:val="00EC396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stTable3-Accent2">
    <w:name w:val="List Table 3 Accent 2"/>
    <w:basedOn w:val="TableNormal"/>
    <w:uiPriority w:val="48"/>
    <w:rsid w:val="006567B2"/>
    <w:pPr>
      <w:spacing w:after="0" w:line="240" w:lineRule="auto"/>
    </w:pPr>
    <w:tblPr>
      <w:tblStyleRowBandSize w:val="1"/>
      <w:tblStyleColBandSize w:val="1"/>
      <w:tblBorders>
        <w:top w:val="single" w:sz="4" w:space="0" w:color="2683C6" w:themeColor="accent2"/>
        <w:left w:val="single" w:sz="4" w:space="0" w:color="2683C6" w:themeColor="accent2"/>
        <w:bottom w:val="single" w:sz="4" w:space="0" w:color="2683C6" w:themeColor="accent2"/>
        <w:right w:val="single" w:sz="4" w:space="0" w:color="2683C6" w:themeColor="accent2"/>
      </w:tblBorders>
    </w:tblPr>
    <w:tblStylePr w:type="firstRow">
      <w:rPr>
        <w:b/>
        <w:bCs/>
        <w:color w:val="FFFFFF" w:themeColor="background1"/>
      </w:rPr>
      <w:tblPr/>
      <w:tcPr>
        <w:shd w:val="clear" w:color="auto" w:fill="2683C6" w:themeFill="accent2"/>
      </w:tcPr>
    </w:tblStylePr>
    <w:tblStylePr w:type="lastRow">
      <w:rPr>
        <w:b/>
        <w:bCs/>
      </w:rPr>
      <w:tblPr/>
      <w:tcPr>
        <w:tcBorders>
          <w:top w:val="double" w:sz="4" w:space="0" w:color="2683C6" w:themeColor="accent2"/>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2683C6" w:themeColor="accent2"/>
          <w:right w:val="single" w:sz="4" w:space="0" w:color="2683C6" w:themeColor="accent2"/>
        </w:tcBorders>
      </w:tcPr>
    </w:tblStylePr>
    <w:tblStylePr w:type="band1Horz">
      <w:tblPr/>
      <w:tcPr>
        <w:tcBorders>
          <w:top w:val="single" w:sz="4" w:space="0" w:color="2683C6" w:themeColor="accent2"/>
          <w:bottom w:val="single" w:sz="4" w:space="0" w:color="2683C6" w:themeColor="accent2"/>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2683C6" w:themeColor="accent2"/>
          <w:left w:val="nil"/>
        </w:tcBorders>
      </w:tcPr>
    </w:tblStylePr>
    <w:tblStylePr w:type="swCell">
      <w:tblPr/>
      <w:tcPr>
        <w:tcBorders>
          <w:top w:val="double" w:sz="4" w:space="0" w:color="2683C6" w:themeColor="accent2"/>
          <w:right w:val="nil"/>
        </w:tcBorders>
      </w:tcPr>
    </w:tblStylePr>
  </w:style>
  <w:style w:type="table" w:styleId="ListTable4-Accent2">
    <w:name w:val="List Table 4 Accent 2"/>
    <w:basedOn w:val="TableNormal"/>
    <w:uiPriority w:val="49"/>
    <w:rsid w:val="006567B2"/>
    <w:pPr>
      <w:spacing w:after="0" w:line="240" w:lineRule="auto"/>
    </w:pPr>
    <w:tblPr>
      <w:tblStyleRowBandSize w:val="1"/>
      <w:tblStyleColBandSize w:val="1"/>
      <w:tblBorders>
        <w:top w:val="single" w:sz="4" w:space="0" w:color="74B5E4" w:themeColor="accent2" w:themeTint="99"/>
        <w:left w:val="single" w:sz="4" w:space="0" w:color="74B5E4" w:themeColor="accent2" w:themeTint="99"/>
        <w:bottom w:val="single" w:sz="4" w:space="0" w:color="74B5E4" w:themeColor="accent2" w:themeTint="99"/>
        <w:right w:val="single" w:sz="4" w:space="0" w:color="74B5E4" w:themeColor="accent2" w:themeTint="99"/>
        <w:insideH w:val="single" w:sz="4" w:space="0" w:color="74B5E4" w:themeColor="accent2" w:themeTint="99"/>
      </w:tblBorders>
    </w:tblPr>
    <w:tblStylePr w:type="firstRow">
      <w:rPr>
        <w:b/>
        <w:bCs/>
        <w:color w:val="FFFFFF" w:themeColor="background1"/>
      </w:rPr>
      <w:tblPr/>
      <w:tcPr>
        <w:tcBorders>
          <w:top w:val="single" w:sz="4" w:space="0" w:color="2683C6" w:themeColor="accent2"/>
          <w:left w:val="single" w:sz="4" w:space="0" w:color="2683C6" w:themeColor="accent2"/>
          <w:bottom w:val="single" w:sz="4" w:space="0" w:color="2683C6" w:themeColor="accent2"/>
          <w:right w:val="single" w:sz="4" w:space="0" w:color="2683C6" w:themeColor="accent2"/>
          <w:insideH w:val="nil"/>
        </w:tcBorders>
        <w:shd w:val="clear" w:color="auto" w:fill="2683C6" w:themeFill="accent2"/>
      </w:tcPr>
    </w:tblStylePr>
    <w:tblStylePr w:type="lastRow">
      <w:rPr>
        <w:b/>
        <w:bCs/>
      </w:rPr>
      <w:tblPr/>
      <w:tcPr>
        <w:tcBorders>
          <w:top w:val="double" w:sz="4" w:space="0" w:color="74B5E4" w:themeColor="accent2" w:themeTint="99"/>
        </w:tcBorders>
      </w:tcPr>
    </w:tblStylePr>
    <w:tblStylePr w:type="firstCol">
      <w:rPr>
        <w:b/>
        <w:bCs/>
      </w:rPr>
    </w:tblStylePr>
    <w:tblStylePr w:type="lastCol">
      <w:rPr>
        <w:b/>
        <w:bCs/>
      </w:rPr>
    </w:tblStylePr>
    <w:tblStylePr w:type="band1Vert">
      <w:tblPr/>
      <w:tcPr>
        <w:shd w:val="clear" w:color="auto" w:fill="D0E6F6" w:themeFill="accent2" w:themeFillTint="33"/>
      </w:tcPr>
    </w:tblStylePr>
    <w:tblStylePr w:type="band1Horz">
      <w:tblPr/>
      <w:tcPr>
        <w:shd w:val="clear" w:color="auto" w:fill="D0E6F6" w:themeFill="accent2" w:themeFillTint="33"/>
      </w:tcPr>
    </w:tblStylePr>
  </w:style>
  <w:style w:type="paragraph" w:styleId="NormalWeb">
    <w:name w:val="Normal (Web)"/>
    <w:basedOn w:val="Normal"/>
    <w:uiPriority w:val="99"/>
    <w:unhideWhenUsed/>
    <w:rsid w:val="00C80594"/>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4037170">
      <w:bodyDiv w:val="1"/>
      <w:marLeft w:val="0"/>
      <w:marRight w:val="0"/>
      <w:marTop w:val="0"/>
      <w:marBottom w:val="0"/>
      <w:divBdr>
        <w:top w:val="none" w:sz="0" w:space="0" w:color="auto"/>
        <w:left w:val="none" w:sz="0" w:space="0" w:color="auto"/>
        <w:bottom w:val="none" w:sz="0" w:space="0" w:color="auto"/>
        <w:right w:val="none" w:sz="0" w:space="0" w:color="auto"/>
      </w:divBdr>
    </w:div>
    <w:div w:id="209151827">
      <w:bodyDiv w:val="1"/>
      <w:marLeft w:val="0"/>
      <w:marRight w:val="0"/>
      <w:marTop w:val="0"/>
      <w:marBottom w:val="0"/>
      <w:divBdr>
        <w:top w:val="none" w:sz="0" w:space="0" w:color="auto"/>
        <w:left w:val="none" w:sz="0" w:space="0" w:color="auto"/>
        <w:bottom w:val="none" w:sz="0" w:space="0" w:color="auto"/>
        <w:right w:val="none" w:sz="0" w:space="0" w:color="auto"/>
      </w:divBdr>
    </w:div>
    <w:div w:id="221328773">
      <w:bodyDiv w:val="1"/>
      <w:marLeft w:val="0"/>
      <w:marRight w:val="0"/>
      <w:marTop w:val="0"/>
      <w:marBottom w:val="0"/>
      <w:divBdr>
        <w:top w:val="none" w:sz="0" w:space="0" w:color="auto"/>
        <w:left w:val="none" w:sz="0" w:space="0" w:color="auto"/>
        <w:bottom w:val="none" w:sz="0" w:space="0" w:color="auto"/>
        <w:right w:val="none" w:sz="0" w:space="0" w:color="auto"/>
      </w:divBdr>
    </w:div>
    <w:div w:id="476075592">
      <w:bodyDiv w:val="1"/>
      <w:marLeft w:val="0"/>
      <w:marRight w:val="0"/>
      <w:marTop w:val="0"/>
      <w:marBottom w:val="0"/>
      <w:divBdr>
        <w:top w:val="none" w:sz="0" w:space="0" w:color="auto"/>
        <w:left w:val="none" w:sz="0" w:space="0" w:color="auto"/>
        <w:bottom w:val="none" w:sz="0" w:space="0" w:color="auto"/>
        <w:right w:val="none" w:sz="0" w:space="0" w:color="auto"/>
      </w:divBdr>
    </w:div>
    <w:div w:id="597370951">
      <w:bodyDiv w:val="1"/>
      <w:marLeft w:val="0"/>
      <w:marRight w:val="0"/>
      <w:marTop w:val="0"/>
      <w:marBottom w:val="0"/>
      <w:divBdr>
        <w:top w:val="none" w:sz="0" w:space="0" w:color="auto"/>
        <w:left w:val="none" w:sz="0" w:space="0" w:color="auto"/>
        <w:bottom w:val="none" w:sz="0" w:space="0" w:color="auto"/>
        <w:right w:val="none" w:sz="0" w:space="0" w:color="auto"/>
      </w:divBdr>
    </w:div>
    <w:div w:id="644050825">
      <w:bodyDiv w:val="1"/>
      <w:marLeft w:val="0"/>
      <w:marRight w:val="0"/>
      <w:marTop w:val="0"/>
      <w:marBottom w:val="0"/>
      <w:divBdr>
        <w:top w:val="none" w:sz="0" w:space="0" w:color="auto"/>
        <w:left w:val="none" w:sz="0" w:space="0" w:color="auto"/>
        <w:bottom w:val="none" w:sz="0" w:space="0" w:color="auto"/>
        <w:right w:val="none" w:sz="0" w:space="0" w:color="auto"/>
      </w:divBdr>
    </w:div>
    <w:div w:id="778649330">
      <w:bodyDiv w:val="1"/>
      <w:marLeft w:val="0"/>
      <w:marRight w:val="0"/>
      <w:marTop w:val="0"/>
      <w:marBottom w:val="0"/>
      <w:divBdr>
        <w:top w:val="none" w:sz="0" w:space="0" w:color="auto"/>
        <w:left w:val="none" w:sz="0" w:space="0" w:color="auto"/>
        <w:bottom w:val="none" w:sz="0" w:space="0" w:color="auto"/>
        <w:right w:val="none" w:sz="0" w:space="0" w:color="auto"/>
      </w:divBdr>
    </w:div>
    <w:div w:id="788351983">
      <w:bodyDiv w:val="1"/>
      <w:marLeft w:val="0"/>
      <w:marRight w:val="0"/>
      <w:marTop w:val="0"/>
      <w:marBottom w:val="0"/>
      <w:divBdr>
        <w:top w:val="none" w:sz="0" w:space="0" w:color="auto"/>
        <w:left w:val="none" w:sz="0" w:space="0" w:color="auto"/>
        <w:bottom w:val="none" w:sz="0" w:space="0" w:color="auto"/>
        <w:right w:val="none" w:sz="0" w:space="0" w:color="auto"/>
      </w:divBdr>
    </w:div>
    <w:div w:id="1093430474">
      <w:bodyDiv w:val="1"/>
      <w:marLeft w:val="0"/>
      <w:marRight w:val="0"/>
      <w:marTop w:val="0"/>
      <w:marBottom w:val="0"/>
      <w:divBdr>
        <w:top w:val="none" w:sz="0" w:space="0" w:color="auto"/>
        <w:left w:val="none" w:sz="0" w:space="0" w:color="auto"/>
        <w:bottom w:val="none" w:sz="0" w:space="0" w:color="auto"/>
        <w:right w:val="none" w:sz="0" w:space="0" w:color="auto"/>
      </w:divBdr>
    </w:div>
    <w:div w:id="1114207209">
      <w:bodyDiv w:val="1"/>
      <w:marLeft w:val="0"/>
      <w:marRight w:val="0"/>
      <w:marTop w:val="0"/>
      <w:marBottom w:val="0"/>
      <w:divBdr>
        <w:top w:val="none" w:sz="0" w:space="0" w:color="auto"/>
        <w:left w:val="none" w:sz="0" w:space="0" w:color="auto"/>
        <w:bottom w:val="none" w:sz="0" w:space="0" w:color="auto"/>
        <w:right w:val="none" w:sz="0" w:space="0" w:color="auto"/>
      </w:divBdr>
    </w:div>
    <w:div w:id="1157107192">
      <w:bodyDiv w:val="1"/>
      <w:marLeft w:val="0"/>
      <w:marRight w:val="0"/>
      <w:marTop w:val="0"/>
      <w:marBottom w:val="0"/>
      <w:divBdr>
        <w:top w:val="none" w:sz="0" w:space="0" w:color="auto"/>
        <w:left w:val="none" w:sz="0" w:space="0" w:color="auto"/>
        <w:bottom w:val="none" w:sz="0" w:space="0" w:color="auto"/>
        <w:right w:val="none" w:sz="0" w:space="0" w:color="auto"/>
      </w:divBdr>
    </w:div>
    <w:div w:id="1271552018">
      <w:bodyDiv w:val="1"/>
      <w:marLeft w:val="0"/>
      <w:marRight w:val="0"/>
      <w:marTop w:val="0"/>
      <w:marBottom w:val="0"/>
      <w:divBdr>
        <w:top w:val="none" w:sz="0" w:space="0" w:color="auto"/>
        <w:left w:val="none" w:sz="0" w:space="0" w:color="auto"/>
        <w:bottom w:val="none" w:sz="0" w:space="0" w:color="auto"/>
        <w:right w:val="none" w:sz="0" w:space="0" w:color="auto"/>
      </w:divBdr>
    </w:div>
    <w:div w:id="1295678181">
      <w:bodyDiv w:val="1"/>
      <w:marLeft w:val="0"/>
      <w:marRight w:val="0"/>
      <w:marTop w:val="0"/>
      <w:marBottom w:val="0"/>
      <w:divBdr>
        <w:top w:val="none" w:sz="0" w:space="0" w:color="auto"/>
        <w:left w:val="none" w:sz="0" w:space="0" w:color="auto"/>
        <w:bottom w:val="none" w:sz="0" w:space="0" w:color="auto"/>
        <w:right w:val="none" w:sz="0" w:space="0" w:color="auto"/>
      </w:divBdr>
    </w:div>
    <w:div w:id="1681005955">
      <w:bodyDiv w:val="1"/>
      <w:marLeft w:val="0"/>
      <w:marRight w:val="0"/>
      <w:marTop w:val="0"/>
      <w:marBottom w:val="0"/>
      <w:divBdr>
        <w:top w:val="none" w:sz="0" w:space="0" w:color="auto"/>
        <w:left w:val="none" w:sz="0" w:space="0" w:color="auto"/>
        <w:bottom w:val="none" w:sz="0" w:space="0" w:color="auto"/>
        <w:right w:val="none" w:sz="0" w:space="0" w:color="auto"/>
      </w:divBdr>
    </w:div>
    <w:div w:id="1692565463">
      <w:bodyDiv w:val="1"/>
      <w:marLeft w:val="0"/>
      <w:marRight w:val="0"/>
      <w:marTop w:val="0"/>
      <w:marBottom w:val="0"/>
      <w:divBdr>
        <w:top w:val="none" w:sz="0" w:space="0" w:color="auto"/>
        <w:left w:val="none" w:sz="0" w:space="0" w:color="auto"/>
        <w:bottom w:val="none" w:sz="0" w:space="0" w:color="auto"/>
        <w:right w:val="none" w:sz="0" w:space="0" w:color="auto"/>
      </w:divBdr>
    </w:div>
    <w:div w:id="1749496836">
      <w:bodyDiv w:val="1"/>
      <w:marLeft w:val="0"/>
      <w:marRight w:val="0"/>
      <w:marTop w:val="0"/>
      <w:marBottom w:val="0"/>
      <w:divBdr>
        <w:top w:val="none" w:sz="0" w:space="0" w:color="auto"/>
        <w:left w:val="none" w:sz="0" w:space="0" w:color="auto"/>
        <w:bottom w:val="none" w:sz="0" w:space="0" w:color="auto"/>
        <w:right w:val="none" w:sz="0" w:space="0" w:color="auto"/>
      </w:divBdr>
    </w:div>
    <w:div w:id="1805614530">
      <w:bodyDiv w:val="1"/>
      <w:marLeft w:val="0"/>
      <w:marRight w:val="0"/>
      <w:marTop w:val="0"/>
      <w:marBottom w:val="0"/>
      <w:divBdr>
        <w:top w:val="none" w:sz="0" w:space="0" w:color="auto"/>
        <w:left w:val="none" w:sz="0" w:space="0" w:color="auto"/>
        <w:bottom w:val="none" w:sz="0" w:space="0" w:color="auto"/>
        <w:right w:val="none" w:sz="0" w:space="0" w:color="auto"/>
      </w:divBdr>
    </w:div>
    <w:div w:id="1869680885">
      <w:bodyDiv w:val="1"/>
      <w:marLeft w:val="0"/>
      <w:marRight w:val="0"/>
      <w:marTop w:val="0"/>
      <w:marBottom w:val="0"/>
      <w:divBdr>
        <w:top w:val="none" w:sz="0" w:space="0" w:color="auto"/>
        <w:left w:val="none" w:sz="0" w:space="0" w:color="auto"/>
        <w:bottom w:val="none" w:sz="0" w:space="0" w:color="auto"/>
        <w:right w:val="none" w:sz="0" w:space="0" w:color="auto"/>
      </w:divBdr>
    </w:div>
    <w:div w:id="2012950619">
      <w:bodyDiv w:val="1"/>
      <w:marLeft w:val="0"/>
      <w:marRight w:val="0"/>
      <w:marTop w:val="0"/>
      <w:marBottom w:val="0"/>
      <w:divBdr>
        <w:top w:val="none" w:sz="0" w:space="0" w:color="auto"/>
        <w:left w:val="none" w:sz="0" w:space="0" w:color="auto"/>
        <w:bottom w:val="none" w:sz="0" w:space="0" w:color="auto"/>
        <w:right w:val="none" w:sz="0" w:space="0" w:color="auto"/>
      </w:divBdr>
    </w:div>
    <w:div w:id="212141390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Blue II">
      <a:dk1>
        <a:sysClr val="windowText" lastClr="000000"/>
      </a:dk1>
      <a:lt1>
        <a:sysClr val="window" lastClr="FFFFFF"/>
      </a:lt1>
      <a:dk2>
        <a:srgbClr val="335B74"/>
      </a:dk2>
      <a:lt2>
        <a:srgbClr val="DFE3E5"/>
      </a:lt2>
      <a:accent1>
        <a:srgbClr val="1CADE4"/>
      </a:accent1>
      <a:accent2>
        <a:srgbClr val="2683C6"/>
      </a:accent2>
      <a:accent3>
        <a:srgbClr val="27CED7"/>
      </a:accent3>
      <a:accent4>
        <a:srgbClr val="42BA97"/>
      </a:accent4>
      <a:accent5>
        <a:srgbClr val="3E8853"/>
      </a:accent5>
      <a:accent6>
        <a:srgbClr val="62A39F"/>
      </a:accent6>
      <a:hlink>
        <a:srgbClr val="6EAC1C"/>
      </a:hlink>
      <a:folHlink>
        <a:srgbClr val="B26B02"/>
      </a:folHlink>
    </a:clrScheme>
    <a:fontScheme name="Arial">
      <a:majorFont>
        <a:latin typeface="Arial" panose="020B0604020202020204"/>
        <a:ea typeface=""/>
        <a:cs typeface=""/>
        <a:font script="Jpan" typeface="ＭＳ Ｐゴシック"/>
        <a:font script="Hang" typeface="굴림"/>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ajorFont>
      <a:minorFont>
        <a:latin typeface="Arial" panose="020B0604020202020204"/>
        <a:ea typeface=""/>
        <a:cs typeface=""/>
        <a:font script="Jpan" typeface="ＭＳ Ｐゴシック"/>
        <a:font script="Hang" typeface="굴림"/>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BE0AB30-7EDC-4878-9A6C-FF4D2455CC4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4451</TotalTime>
  <Pages>9</Pages>
  <Words>1223</Words>
  <Characters>8521</Characters>
  <Application>Microsoft Office Word</Application>
  <DocSecurity>0</DocSecurity>
  <Lines>216</Lines>
  <Paragraphs>49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9693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Gabriela Malinova</dc:creator>
  <cp:keywords/>
  <dc:description/>
  <cp:lastModifiedBy>Gabriela Malinova</cp:lastModifiedBy>
  <cp:revision>74</cp:revision>
  <dcterms:created xsi:type="dcterms:W3CDTF">2024-04-01T17:17:00Z</dcterms:created>
  <dcterms:modified xsi:type="dcterms:W3CDTF">2024-04-04T21:16:00Z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07f045eb-0171-4a88-a8b2-e7eb73670974</vt:lpwstr>
  </property>
</Properties>
</file>