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9FCA55" w14:textId="77777777" w:rsidR="00C07569" w:rsidRDefault="00C07569" w:rsidP="00147989">
      <w:pPr>
        <w:ind w:right="-188"/>
        <w:rPr>
          <w:rFonts w:ascii="Arial" w:hAnsi="Arial" w:cs="Arial"/>
          <w:b/>
          <w:bCs/>
          <w:sz w:val="24"/>
          <w:szCs w:val="24"/>
        </w:rPr>
      </w:pPr>
    </w:p>
    <w:p w14:paraId="41D450DB" w14:textId="77777777" w:rsidR="00542BD5" w:rsidRPr="00216FD1" w:rsidRDefault="00542BD5" w:rsidP="00542BD5">
      <w:pPr>
        <w:jc w:val="center"/>
        <w:rPr>
          <w:rFonts w:ascii="Arial" w:hAnsi="Arial" w:cs="Arial"/>
          <w:sz w:val="28"/>
          <w:szCs w:val="28"/>
        </w:rPr>
      </w:pPr>
      <w:bookmarkStart w:id="0" w:name="_Hlk214788384"/>
      <w:r w:rsidRPr="00216FD1">
        <w:rPr>
          <w:rFonts w:ascii="Arial" w:hAnsi="Arial" w:cs="Arial"/>
          <w:b/>
          <w:sz w:val="28"/>
          <w:szCs w:val="28"/>
        </w:rPr>
        <w:t>Shaping Cultures and Behaviours</w:t>
      </w:r>
    </w:p>
    <w:p w14:paraId="092EBC73" w14:textId="77777777" w:rsidR="00542BD5" w:rsidRPr="0057143B" w:rsidRDefault="00542BD5" w:rsidP="00542BD5">
      <w:pPr>
        <w:rPr>
          <w:rFonts w:ascii="Arial" w:hAnsi="Arial" w:cs="Arial"/>
          <w:sz w:val="24"/>
          <w:szCs w:val="24"/>
        </w:rPr>
      </w:pPr>
    </w:p>
    <w:p w14:paraId="610047EA" w14:textId="77777777" w:rsidR="00542BD5" w:rsidRPr="0057143B" w:rsidRDefault="00542BD5" w:rsidP="00542BD5">
      <w:pPr>
        <w:rPr>
          <w:rFonts w:ascii="Arial" w:hAnsi="Arial" w:cs="Arial"/>
          <w:sz w:val="24"/>
          <w:szCs w:val="24"/>
        </w:rPr>
      </w:pPr>
      <w:r w:rsidRPr="0057143B">
        <w:rPr>
          <w:rFonts w:ascii="Arial" w:hAnsi="Arial" w:cs="Arial"/>
          <w:b/>
          <w:bCs/>
          <w:sz w:val="24"/>
          <w:szCs w:val="24"/>
        </w:rPr>
        <w:t>Student Name</w:t>
      </w:r>
      <w:r>
        <w:rPr>
          <w:rFonts w:ascii="Arial" w:hAnsi="Arial" w:cs="Arial"/>
          <w:sz w:val="24"/>
          <w:szCs w:val="24"/>
        </w:rPr>
        <w:t>:  Stephanie Evans</w:t>
      </w:r>
    </w:p>
    <w:p w14:paraId="62D3C86D" w14:textId="77777777" w:rsidR="00542BD5" w:rsidRDefault="00542BD5" w:rsidP="00542BD5">
      <w:pPr>
        <w:rPr>
          <w:rFonts w:ascii="Arial" w:hAnsi="Arial" w:cs="Arial"/>
          <w:sz w:val="24"/>
          <w:szCs w:val="24"/>
        </w:rPr>
      </w:pPr>
    </w:p>
    <w:p w14:paraId="71BCF76E" w14:textId="77777777" w:rsidR="00542BD5" w:rsidRPr="0057143B" w:rsidRDefault="00542BD5" w:rsidP="00542BD5">
      <w:pPr>
        <w:rPr>
          <w:rFonts w:ascii="Arial" w:hAnsi="Arial" w:cs="Arial"/>
          <w:sz w:val="24"/>
          <w:szCs w:val="24"/>
        </w:rPr>
      </w:pPr>
    </w:p>
    <w:p w14:paraId="796D1E22" w14:textId="77777777" w:rsidR="00542BD5" w:rsidRPr="0057143B" w:rsidRDefault="00542BD5" w:rsidP="00542BD5">
      <w:pPr>
        <w:rPr>
          <w:rFonts w:ascii="Arial" w:hAnsi="Arial" w:cs="Arial"/>
          <w:sz w:val="24"/>
          <w:szCs w:val="24"/>
        </w:rPr>
      </w:pPr>
      <w:r w:rsidRPr="0057143B">
        <w:rPr>
          <w:rFonts w:ascii="Arial" w:hAnsi="Arial" w:cs="Arial"/>
          <w:b/>
          <w:bCs/>
          <w:sz w:val="24"/>
          <w:szCs w:val="24"/>
        </w:rPr>
        <w:t>Module code</w:t>
      </w:r>
      <w:r w:rsidRPr="0057143B">
        <w:rPr>
          <w:rFonts w:ascii="Arial" w:hAnsi="Arial" w:cs="Arial"/>
          <w:sz w:val="24"/>
          <w:szCs w:val="24"/>
        </w:rPr>
        <w:t xml:space="preserve">: </w:t>
      </w:r>
      <w:r>
        <w:rPr>
          <w:rFonts w:ascii="Arial" w:hAnsi="Arial" w:cs="Arial"/>
          <w:sz w:val="24"/>
          <w:szCs w:val="24"/>
        </w:rPr>
        <w:t xml:space="preserve"> </w:t>
      </w:r>
      <w:r w:rsidRPr="00216FD1">
        <w:rPr>
          <w:rFonts w:ascii="Arial" w:hAnsi="Arial" w:cs="Arial"/>
          <w:b/>
          <w:sz w:val="24"/>
          <w:szCs w:val="24"/>
        </w:rPr>
        <w:t>BMHR7013</w:t>
      </w:r>
    </w:p>
    <w:p w14:paraId="6A2A0332" w14:textId="77777777" w:rsidR="00542BD5" w:rsidRDefault="00542BD5" w:rsidP="00542BD5">
      <w:pPr>
        <w:rPr>
          <w:rFonts w:ascii="Arial" w:hAnsi="Arial" w:cs="Arial"/>
          <w:sz w:val="24"/>
          <w:szCs w:val="24"/>
        </w:rPr>
      </w:pPr>
    </w:p>
    <w:p w14:paraId="68C99750" w14:textId="77777777" w:rsidR="00542BD5" w:rsidRPr="0057143B" w:rsidRDefault="00542BD5" w:rsidP="00542BD5">
      <w:pPr>
        <w:rPr>
          <w:rFonts w:ascii="Arial" w:hAnsi="Arial" w:cs="Arial"/>
          <w:sz w:val="24"/>
          <w:szCs w:val="24"/>
        </w:rPr>
      </w:pPr>
    </w:p>
    <w:p w14:paraId="18BEC576" w14:textId="77777777" w:rsidR="00542BD5" w:rsidRDefault="00542BD5" w:rsidP="00542BD5">
      <w:pPr>
        <w:rPr>
          <w:rFonts w:ascii="Arial" w:hAnsi="Arial" w:cs="Arial"/>
          <w:sz w:val="24"/>
          <w:szCs w:val="24"/>
        </w:rPr>
      </w:pPr>
      <w:r w:rsidRPr="0057143B">
        <w:rPr>
          <w:rFonts w:ascii="Arial" w:hAnsi="Arial" w:cs="Arial"/>
          <w:b/>
          <w:bCs/>
          <w:sz w:val="24"/>
          <w:szCs w:val="24"/>
        </w:rPr>
        <w:t>Student number</w:t>
      </w:r>
      <w:r w:rsidRPr="0057143B">
        <w:rPr>
          <w:rFonts w:ascii="Arial" w:hAnsi="Arial" w:cs="Arial"/>
          <w:sz w:val="24"/>
          <w:szCs w:val="24"/>
        </w:rPr>
        <w:t xml:space="preserve">: </w:t>
      </w:r>
      <w:r>
        <w:rPr>
          <w:rFonts w:ascii="Arial" w:hAnsi="Arial" w:cs="Arial"/>
          <w:sz w:val="24"/>
          <w:szCs w:val="24"/>
        </w:rPr>
        <w:t xml:space="preserve"> 1907192</w:t>
      </w:r>
    </w:p>
    <w:p w14:paraId="69A9FAD5" w14:textId="77777777" w:rsidR="00542BD5" w:rsidRDefault="00542BD5" w:rsidP="00542BD5">
      <w:pPr>
        <w:rPr>
          <w:rFonts w:ascii="Arial" w:hAnsi="Arial" w:cs="Arial"/>
          <w:sz w:val="24"/>
          <w:szCs w:val="24"/>
        </w:rPr>
      </w:pPr>
    </w:p>
    <w:p w14:paraId="3908BBB5" w14:textId="77777777" w:rsidR="00542BD5" w:rsidRDefault="00542BD5" w:rsidP="00542BD5">
      <w:pPr>
        <w:rPr>
          <w:rFonts w:ascii="Arial" w:hAnsi="Arial" w:cs="Arial"/>
          <w:sz w:val="24"/>
          <w:szCs w:val="24"/>
        </w:rPr>
      </w:pPr>
    </w:p>
    <w:p w14:paraId="1F15F209" w14:textId="77777777" w:rsidR="00542BD5" w:rsidRPr="0057143B" w:rsidRDefault="00542BD5" w:rsidP="00542BD5">
      <w:pPr>
        <w:rPr>
          <w:rFonts w:ascii="Arial" w:hAnsi="Arial" w:cs="Arial"/>
          <w:sz w:val="24"/>
          <w:szCs w:val="24"/>
        </w:rPr>
      </w:pPr>
      <w:r w:rsidRPr="0057143B">
        <w:rPr>
          <w:rFonts w:ascii="Arial" w:hAnsi="Arial" w:cs="Arial"/>
          <w:b/>
          <w:bCs/>
          <w:sz w:val="24"/>
          <w:szCs w:val="24"/>
        </w:rPr>
        <w:t>CIPD Membership Number</w:t>
      </w:r>
      <w:r w:rsidRPr="0057143B">
        <w:rPr>
          <w:rFonts w:ascii="Arial" w:hAnsi="Arial" w:cs="Arial"/>
          <w:sz w:val="24"/>
          <w:szCs w:val="24"/>
        </w:rPr>
        <w:t>:</w:t>
      </w:r>
      <w:r>
        <w:rPr>
          <w:rFonts w:ascii="Arial" w:hAnsi="Arial" w:cs="Arial"/>
          <w:sz w:val="24"/>
          <w:szCs w:val="24"/>
        </w:rPr>
        <w:t xml:space="preserve"> </w:t>
      </w:r>
      <w:r w:rsidRPr="0057143B">
        <w:rPr>
          <w:rFonts w:ascii="Arial" w:hAnsi="Arial" w:cs="Arial"/>
          <w:sz w:val="24"/>
          <w:szCs w:val="24"/>
        </w:rPr>
        <w:t xml:space="preserve"> 55478507</w:t>
      </w:r>
    </w:p>
    <w:p w14:paraId="27F31099" w14:textId="77777777" w:rsidR="00542BD5" w:rsidRPr="0057143B" w:rsidRDefault="00542BD5" w:rsidP="00542BD5">
      <w:pPr>
        <w:rPr>
          <w:rFonts w:ascii="Arial" w:hAnsi="Arial" w:cs="Arial"/>
          <w:sz w:val="24"/>
          <w:szCs w:val="24"/>
        </w:rPr>
      </w:pPr>
    </w:p>
    <w:p w14:paraId="32D08271" w14:textId="77777777" w:rsidR="00542BD5" w:rsidRPr="0057143B" w:rsidRDefault="00542BD5" w:rsidP="00542BD5">
      <w:pPr>
        <w:rPr>
          <w:rFonts w:ascii="Arial" w:hAnsi="Arial" w:cs="Arial"/>
          <w:sz w:val="24"/>
          <w:szCs w:val="24"/>
        </w:rPr>
      </w:pPr>
    </w:p>
    <w:p w14:paraId="0429001F" w14:textId="77777777" w:rsidR="00542BD5" w:rsidRPr="0057143B" w:rsidRDefault="00542BD5" w:rsidP="00542BD5">
      <w:pPr>
        <w:jc w:val="both"/>
        <w:rPr>
          <w:rFonts w:ascii="Arial" w:hAnsi="Arial" w:cs="Arial"/>
          <w:sz w:val="24"/>
          <w:szCs w:val="24"/>
        </w:rPr>
      </w:pPr>
      <w:r w:rsidRPr="0057143B">
        <w:rPr>
          <w:rFonts w:ascii="Arial" w:hAnsi="Arial" w:cs="Arial"/>
          <w:b/>
          <w:bCs/>
          <w:sz w:val="24"/>
          <w:szCs w:val="24"/>
        </w:rPr>
        <w:t>Report title</w:t>
      </w:r>
      <w:r w:rsidRPr="0057143B">
        <w:rPr>
          <w:rFonts w:ascii="Arial" w:hAnsi="Arial" w:cs="Arial"/>
          <w:sz w:val="24"/>
          <w:szCs w:val="24"/>
        </w:rPr>
        <w:t>:</w:t>
      </w:r>
      <w:r>
        <w:rPr>
          <w:rFonts w:ascii="Arial" w:hAnsi="Arial" w:cs="Arial"/>
          <w:sz w:val="24"/>
          <w:szCs w:val="24"/>
        </w:rPr>
        <w:t xml:space="preserve">  Critical analysis of Organisational culture within Neath Port Talbot County Borough Council (NPTCBC).</w:t>
      </w:r>
    </w:p>
    <w:p w14:paraId="33F65B49" w14:textId="77777777" w:rsidR="00542BD5" w:rsidRDefault="00542BD5" w:rsidP="00542BD5">
      <w:pPr>
        <w:jc w:val="both"/>
        <w:rPr>
          <w:rFonts w:ascii="Arial" w:hAnsi="Arial" w:cs="Arial"/>
          <w:sz w:val="24"/>
          <w:szCs w:val="24"/>
        </w:rPr>
      </w:pPr>
    </w:p>
    <w:p w14:paraId="3901C462" w14:textId="57E45A34" w:rsidR="00CC6F97" w:rsidRPr="00CC6F97" w:rsidRDefault="00CC6F97" w:rsidP="00CC6F97">
      <w:pPr>
        <w:jc w:val="both"/>
        <w:rPr>
          <w:rFonts w:ascii="Arial" w:hAnsi="Arial" w:cs="Arial"/>
          <w:sz w:val="24"/>
          <w:szCs w:val="24"/>
        </w:rPr>
      </w:pPr>
      <w:r w:rsidRPr="00216FD1">
        <w:rPr>
          <w:rFonts w:ascii="Arial" w:hAnsi="Arial" w:cs="Arial"/>
          <w:b/>
          <w:bCs/>
          <w:sz w:val="24"/>
          <w:szCs w:val="24"/>
        </w:rPr>
        <w:t>Disclaimer</w:t>
      </w:r>
      <w:r w:rsidRPr="00CC6F97">
        <w:rPr>
          <w:rFonts w:ascii="Arial" w:hAnsi="Arial" w:cs="Arial"/>
          <w:sz w:val="24"/>
          <w:szCs w:val="24"/>
        </w:rPr>
        <w:t>: I can confirm that this assignment is entirely my own work</w:t>
      </w:r>
      <w:r>
        <w:rPr>
          <w:rFonts w:ascii="Arial" w:hAnsi="Arial" w:cs="Arial"/>
          <w:sz w:val="24"/>
          <w:szCs w:val="24"/>
        </w:rPr>
        <w:t xml:space="preserve"> and that all sources have been appropriately acknowledged.</w:t>
      </w:r>
    </w:p>
    <w:p w14:paraId="0D20D28E" w14:textId="77777777" w:rsidR="00542BD5" w:rsidRDefault="00542BD5" w:rsidP="00542BD5">
      <w:pPr>
        <w:jc w:val="both"/>
        <w:rPr>
          <w:rFonts w:ascii="Arial" w:hAnsi="Arial" w:cs="Arial"/>
          <w:sz w:val="24"/>
          <w:szCs w:val="24"/>
        </w:rPr>
      </w:pPr>
    </w:p>
    <w:p w14:paraId="3F3A4630" w14:textId="77777777" w:rsidR="00542BD5" w:rsidRPr="0057143B" w:rsidRDefault="00542BD5" w:rsidP="00542BD5">
      <w:pPr>
        <w:rPr>
          <w:rFonts w:ascii="Arial" w:hAnsi="Arial" w:cs="Arial"/>
          <w:sz w:val="24"/>
          <w:szCs w:val="24"/>
        </w:rPr>
      </w:pPr>
    </w:p>
    <w:p w14:paraId="39A3668C" w14:textId="03FFC2F7" w:rsidR="00542BD5" w:rsidRPr="0057143B" w:rsidRDefault="00542BD5" w:rsidP="00542BD5">
      <w:pPr>
        <w:rPr>
          <w:rFonts w:ascii="Arial" w:hAnsi="Arial" w:cs="Arial"/>
          <w:sz w:val="24"/>
          <w:szCs w:val="24"/>
        </w:rPr>
      </w:pPr>
      <w:r w:rsidRPr="0057143B">
        <w:rPr>
          <w:rFonts w:ascii="Arial" w:hAnsi="Arial" w:cs="Arial"/>
          <w:b/>
          <w:bCs/>
          <w:sz w:val="24"/>
          <w:szCs w:val="24"/>
        </w:rPr>
        <w:t>Word count</w:t>
      </w:r>
      <w:r w:rsidRPr="0057143B">
        <w:rPr>
          <w:rFonts w:ascii="Arial" w:hAnsi="Arial" w:cs="Arial"/>
          <w:sz w:val="24"/>
          <w:szCs w:val="24"/>
        </w:rPr>
        <w:t>:</w:t>
      </w:r>
      <w:r>
        <w:rPr>
          <w:rFonts w:ascii="Arial" w:hAnsi="Arial" w:cs="Arial"/>
          <w:sz w:val="24"/>
          <w:szCs w:val="24"/>
        </w:rPr>
        <w:t xml:space="preserve">  </w:t>
      </w:r>
      <w:r w:rsidR="0009110E">
        <w:rPr>
          <w:rFonts w:ascii="Arial" w:hAnsi="Arial" w:cs="Arial"/>
          <w:sz w:val="24"/>
          <w:szCs w:val="24"/>
        </w:rPr>
        <w:t>3844</w:t>
      </w:r>
    </w:p>
    <w:p w14:paraId="4CA1CACC" w14:textId="77777777" w:rsidR="00542BD5" w:rsidRDefault="00542BD5" w:rsidP="00542BD5">
      <w:pPr>
        <w:rPr>
          <w:rFonts w:ascii="Arial" w:hAnsi="Arial" w:cs="Arial"/>
          <w:sz w:val="24"/>
          <w:szCs w:val="24"/>
        </w:rPr>
      </w:pPr>
    </w:p>
    <w:p w14:paraId="75EDC7F3" w14:textId="77777777" w:rsidR="00542BD5" w:rsidRPr="0057143B" w:rsidRDefault="00542BD5" w:rsidP="00542BD5">
      <w:pPr>
        <w:rPr>
          <w:rFonts w:ascii="Arial" w:hAnsi="Arial" w:cs="Arial"/>
          <w:sz w:val="24"/>
          <w:szCs w:val="24"/>
        </w:rPr>
      </w:pPr>
    </w:p>
    <w:p w14:paraId="3E1CBF4C" w14:textId="3AEC7425" w:rsidR="00542BD5" w:rsidRDefault="00542BD5" w:rsidP="00542BD5">
      <w:pPr>
        <w:rPr>
          <w:rFonts w:ascii="Arial" w:hAnsi="Arial" w:cs="Arial"/>
          <w:sz w:val="24"/>
          <w:szCs w:val="24"/>
        </w:rPr>
      </w:pPr>
      <w:r w:rsidRPr="0057143B">
        <w:rPr>
          <w:rFonts w:ascii="Arial" w:hAnsi="Arial" w:cs="Arial"/>
          <w:b/>
          <w:bCs/>
          <w:sz w:val="24"/>
          <w:szCs w:val="24"/>
        </w:rPr>
        <w:t>Date</w:t>
      </w:r>
      <w:r>
        <w:rPr>
          <w:rFonts w:ascii="Arial" w:hAnsi="Arial" w:cs="Arial"/>
          <w:sz w:val="24"/>
          <w:szCs w:val="24"/>
        </w:rPr>
        <w:t>:  16th February 2026</w:t>
      </w:r>
    </w:p>
    <w:bookmarkEnd w:id="0"/>
    <w:p w14:paraId="1C850F89" w14:textId="77777777" w:rsidR="00542BD5" w:rsidRDefault="00542BD5" w:rsidP="00147989">
      <w:pPr>
        <w:ind w:right="-188"/>
        <w:rPr>
          <w:rFonts w:ascii="Arial" w:hAnsi="Arial" w:cs="Arial"/>
          <w:b/>
          <w:bCs/>
          <w:sz w:val="24"/>
          <w:szCs w:val="24"/>
        </w:rPr>
      </w:pPr>
    </w:p>
    <w:p w14:paraId="389E5FBB" w14:textId="2F8885E4" w:rsidR="00542BD5" w:rsidRDefault="00542BD5">
      <w:pPr>
        <w:spacing w:after="160" w:line="259" w:lineRule="auto"/>
        <w:rPr>
          <w:rFonts w:ascii="Arial" w:hAnsi="Arial" w:cs="Arial"/>
          <w:b/>
          <w:bCs/>
          <w:sz w:val="24"/>
          <w:szCs w:val="24"/>
        </w:rPr>
      </w:pPr>
      <w:r>
        <w:rPr>
          <w:rFonts w:ascii="Arial" w:hAnsi="Arial" w:cs="Arial"/>
          <w:b/>
          <w:bCs/>
          <w:sz w:val="24"/>
          <w:szCs w:val="24"/>
        </w:rPr>
        <w:br w:type="page"/>
      </w:r>
    </w:p>
    <w:p w14:paraId="77242CB7" w14:textId="77777777" w:rsidR="00542BD5" w:rsidRDefault="00542BD5" w:rsidP="00147989">
      <w:pPr>
        <w:ind w:right="-188"/>
        <w:rPr>
          <w:rFonts w:ascii="Arial" w:hAnsi="Arial" w:cs="Arial"/>
          <w:b/>
          <w:bCs/>
          <w:sz w:val="24"/>
          <w:szCs w:val="24"/>
        </w:rPr>
      </w:pPr>
    </w:p>
    <w:p w14:paraId="067E5BFD" w14:textId="4FA4A020" w:rsidR="004A77AB" w:rsidRDefault="0093671E" w:rsidP="00147989">
      <w:pPr>
        <w:ind w:right="-188"/>
        <w:rPr>
          <w:rFonts w:ascii="Arial" w:hAnsi="Arial" w:cs="Arial"/>
          <w:b/>
          <w:bCs/>
          <w:sz w:val="24"/>
          <w:szCs w:val="24"/>
        </w:rPr>
      </w:pPr>
      <w:r w:rsidRPr="0093671E">
        <w:rPr>
          <w:rFonts w:ascii="Arial" w:hAnsi="Arial" w:cs="Arial"/>
          <w:b/>
          <w:bCs/>
          <w:sz w:val="24"/>
          <w:szCs w:val="24"/>
        </w:rPr>
        <w:t>Executive Summary</w:t>
      </w:r>
    </w:p>
    <w:p w14:paraId="6AAEC6E5" w14:textId="29B9C8AA" w:rsidR="0009110E" w:rsidRDefault="0009110E" w:rsidP="0009110E">
      <w:pPr>
        <w:jc w:val="both"/>
        <w:rPr>
          <w:rFonts w:ascii="Arial" w:hAnsi="Arial" w:cs="Arial"/>
          <w:sz w:val="24"/>
          <w:szCs w:val="24"/>
        </w:rPr>
      </w:pPr>
      <w:r>
        <w:rPr>
          <w:rFonts w:ascii="Arial" w:hAnsi="Arial" w:cs="Arial"/>
          <w:sz w:val="24"/>
          <w:szCs w:val="24"/>
        </w:rPr>
        <w:t>The purpose of this report is to critically analyse organisational culture within Neath Port Talbot County Borough Council (NPTCBC)</w:t>
      </w:r>
      <w:r w:rsidR="00DD15E2">
        <w:rPr>
          <w:rFonts w:ascii="Arial" w:hAnsi="Arial" w:cs="Arial"/>
          <w:sz w:val="24"/>
          <w:szCs w:val="24"/>
        </w:rPr>
        <w:t>, using Schein’s model as the key framework.</w:t>
      </w:r>
    </w:p>
    <w:p w14:paraId="47D47D33" w14:textId="77777777" w:rsidR="00DD15E2" w:rsidRDefault="00DD15E2" w:rsidP="0009110E">
      <w:pPr>
        <w:jc w:val="both"/>
        <w:rPr>
          <w:rFonts w:ascii="Arial" w:hAnsi="Arial" w:cs="Arial"/>
          <w:sz w:val="24"/>
          <w:szCs w:val="24"/>
        </w:rPr>
      </w:pPr>
    </w:p>
    <w:p w14:paraId="0545F3FD" w14:textId="7E01BDAB" w:rsidR="00DD15E2" w:rsidRDefault="00DD15E2" w:rsidP="0009110E">
      <w:pPr>
        <w:jc w:val="both"/>
        <w:rPr>
          <w:rFonts w:ascii="Arial" w:hAnsi="Arial" w:cs="Arial"/>
          <w:sz w:val="24"/>
          <w:szCs w:val="24"/>
        </w:rPr>
      </w:pPr>
      <w:r>
        <w:rPr>
          <w:rFonts w:ascii="Arial" w:hAnsi="Arial" w:cs="Arial"/>
          <w:sz w:val="24"/>
          <w:szCs w:val="24"/>
        </w:rPr>
        <w:t xml:space="preserve">The findings indicate a culture shaped by long-standing practices, increasing service pressures, financial </w:t>
      </w:r>
      <w:r w:rsidR="000C7489">
        <w:rPr>
          <w:rFonts w:ascii="Arial" w:hAnsi="Arial" w:cs="Arial"/>
          <w:sz w:val="24"/>
          <w:szCs w:val="24"/>
        </w:rPr>
        <w:t xml:space="preserve">constraints </w:t>
      </w:r>
      <w:r>
        <w:rPr>
          <w:rFonts w:ascii="Arial" w:hAnsi="Arial" w:cs="Arial"/>
          <w:sz w:val="24"/>
          <w:szCs w:val="24"/>
        </w:rPr>
        <w:t>and the diverse nature of the workforce.  Whilst the Council promotes a clear ‘One Council’ vision, inconsistencies in how values, leadership practices and working arrangement</w:t>
      </w:r>
      <w:r w:rsidR="000C7489">
        <w:rPr>
          <w:rFonts w:ascii="Arial" w:hAnsi="Arial" w:cs="Arial"/>
          <w:sz w:val="24"/>
          <w:szCs w:val="24"/>
        </w:rPr>
        <w:t>s</w:t>
      </w:r>
      <w:r>
        <w:rPr>
          <w:rFonts w:ascii="Arial" w:hAnsi="Arial" w:cs="Arial"/>
          <w:sz w:val="24"/>
          <w:szCs w:val="24"/>
        </w:rPr>
        <w:t xml:space="preserve"> are applied have resulted in differing experiences amongst employees across the Directorates.</w:t>
      </w:r>
    </w:p>
    <w:p w14:paraId="07534989" w14:textId="77777777" w:rsidR="00DD15E2" w:rsidRDefault="00DD15E2" w:rsidP="0009110E">
      <w:pPr>
        <w:jc w:val="both"/>
        <w:rPr>
          <w:rFonts w:ascii="Arial" w:hAnsi="Arial" w:cs="Arial"/>
          <w:sz w:val="24"/>
          <w:szCs w:val="24"/>
        </w:rPr>
      </w:pPr>
    </w:p>
    <w:p w14:paraId="31641C61" w14:textId="221971E8" w:rsidR="00DD15E2" w:rsidRPr="00DD15E2" w:rsidRDefault="00DD15E2" w:rsidP="0009110E">
      <w:pPr>
        <w:jc w:val="both"/>
        <w:rPr>
          <w:rFonts w:ascii="Arial" w:hAnsi="Arial" w:cs="Arial"/>
          <w:b/>
          <w:bCs/>
          <w:sz w:val="24"/>
          <w:szCs w:val="24"/>
        </w:rPr>
      </w:pPr>
      <w:r w:rsidRPr="00DD15E2">
        <w:rPr>
          <w:rFonts w:ascii="Arial" w:hAnsi="Arial" w:cs="Arial"/>
          <w:b/>
          <w:bCs/>
          <w:sz w:val="24"/>
          <w:szCs w:val="24"/>
        </w:rPr>
        <w:t>Artefacts and Behaviours</w:t>
      </w:r>
    </w:p>
    <w:p w14:paraId="648CF73E" w14:textId="23D64FEB" w:rsidR="00DD15E2" w:rsidRDefault="00DD15E2" w:rsidP="0009110E">
      <w:pPr>
        <w:jc w:val="both"/>
        <w:rPr>
          <w:rFonts w:ascii="Arial" w:hAnsi="Arial" w:cs="Arial"/>
          <w:sz w:val="24"/>
          <w:szCs w:val="24"/>
        </w:rPr>
      </w:pPr>
      <w:r>
        <w:rPr>
          <w:rFonts w:ascii="Arial" w:hAnsi="Arial" w:cs="Arial"/>
          <w:sz w:val="24"/>
          <w:szCs w:val="24"/>
        </w:rPr>
        <w:t>The analysis of artefacts and behaviours indicate that hybrid working has significantly change</w:t>
      </w:r>
      <w:r w:rsidR="00FF5613">
        <w:rPr>
          <w:rFonts w:ascii="Arial" w:hAnsi="Arial" w:cs="Arial"/>
          <w:sz w:val="24"/>
          <w:szCs w:val="24"/>
        </w:rPr>
        <w:t>d</w:t>
      </w:r>
      <w:r>
        <w:rPr>
          <w:rFonts w:ascii="Arial" w:hAnsi="Arial" w:cs="Arial"/>
          <w:sz w:val="24"/>
          <w:szCs w:val="24"/>
        </w:rPr>
        <w:t xml:space="preserve"> the way in which employees carry out their work, collaborate and engage with each other.  However, the organisation continues to experience cultural misalignment due to differences between hybrid and non-hybrid roles, historical practices and inconsistent management approaches.</w:t>
      </w:r>
    </w:p>
    <w:p w14:paraId="0402F378" w14:textId="77777777" w:rsidR="00DD15E2" w:rsidRDefault="00DD15E2" w:rsidP="0009110E">
      <w:pPr>
        <w:jc w:val="both"/>
        <w:rPr>
          <w:rFonts w:ascii="Arial" w:hAnsi="Arial" w:cs="Arial"/>
          <w:sz w:val="24"/>
          <w:szCs w:val="24"/>
        </w:rPr>
      </w:pPr>
    </w:p>
    <w:p w14:paraId="223D755A" w14:textId="1250A405" w:rsidR="00DD15E2" w:rsidRPr="00FF5613" w:rsidRDefault="00FF5613" w:rsidP="0009110E">
      <w:pPr>
        <w:jc w:val="both"/>
        <w:rPr>
          <w:rFonts w:ascii="Arial" w:hAnsi="Arial" w:cs="Arial"/>
          <w:b/>
          <w:bCs/>
          <w:sz w:val="24"/>
          <w:szCs w:val="24"/>
        </w:rPr>
      </w:pPr>
      <w:r w:rsidRPr="00FF5613">
        <w:rPr>
          <w:rFonts w:ascii="Arial" w:hAnsi="Arial" w:cs="Arial"/>
          <w:b/>
          <w:bCs/>
          <w:sz w:val="24"/>
          <w:szCs w:val="24"/>
        </w:rPr>
        <w:t>Espoused Values</w:t>
      </w:r>
    </w:p>
    <w:p w14:paraId="35465059" w14:textId="0042A8E1" w:rsidR="00FF5613" w:rsidRDefault="00FF5613" w:rsidP="0009110E">
      <w:pPr>
        <w:jc w:val="both"/>
        <w:rPr>
          <w:rFonts w:ascii="Arial" w:hAnsi="Arial" w:cs="Arial"/>
          <w:sz w:val="24"/>
          <w:szCs w:val="24"/>
        </w:rPr>
      </w:pPr>
      <w:r>
        <w:rPr>
          <w:rFonts w:ascii="Arial" w:hAnsi="Arial" w:cs="Arial"/>
          <w:sz w:val="24"/>
          <w:szCs w:val="24"/>
        </w:rPr>
        <w:t xml:space="preserve">Although the Council’s espoused values are clearly defined at a corporate level, evidence suggests that their visibility and understanding across the workforce is limited and they are not applied consistently in </w:t>
      </w:r>
      <w:r w:rsidR="000C7489">
        <w:rPr>
          <w:rFonts w:ascii="Arial" w:hAnsi="Arial" w:cs="Arial"/>
          <w:sz w:val="24"/>
          <w:szCs w:val="24"/>
        </w:rPr>
        <w:t>day-to-day</w:t>
      </w:r>
      <w:r>
        <w:rPr>
          <w:rFonts w:ascii="Arial" w:hAnsi="Arial" w:cs="Arial"/>
          <w:sz w:val="24"/>
          <w:szCs w:val="24"/>
        </w:rPr>
        <w:t xml:space="preserve"> practices.</w:t>
      </w:r>
    </w:p>
    <w:p w14:paraId="393BA7AD" w14:textId="77777777" w:rsidR="00FF5613" w:rsidRDefault="00FF5613" w:rsidP="0009110E">
      <w:pPr>
        <w:jc w:val="both"/>
        <w:rPr>
          <w:rFonts w:ascii="Arial" w:hAnsi="Arial" w:cs="Arial"/>
          <w:sz w:val="24"/>
          <w:szCs w:val="24"/>
        </w:rPr>
      </w:pPr>
    </w:p>
    <w:p w14:paraId="6A4BDCD6" w14:textId="46C52593" w:rsidR="00FF5613" w:rsidRPr="00FF5613" w:rsidRDefault="00FF5613" w:rsidP="0009110E">
      <w:pPr>
        <w:jc w:val="both"/>
        <w:rPr>
          <w:rFonts w:ascii="Arial" w:hAnsi="Arial" w:cs="Arial"/>
          <w:b/>
          <w:bCs/>
          <w:sz w:val="24"/>
          <w:szCs w:val="24"/>
        </w:rPr>
      </w:pPr>
      <w:r w:rsidRPr="00FF5613">
        <w:rPr>
          <w:rFonts w:ascii="Arial" w:hAnsi="Arial" w:cs="Arial"/>
          <w:b/>
          <w:bCs/>
          <w:sz w:val="24"/>
          <w:szCs w:val="24"/>
        </w:rPr>
        <w:t>Underlying Assumptions</w:t>
      </w:r>
    </w:p>
    <w:p w14:paraId="5DB8ADAF" w14:textId="38C14A85" w:rsidR="00FF5613" w:rsidRDefault="00FF5613" w:rsidP="0009110E">
      <w:pPr>
        <w:jc w:val="both"/>
        <w:rPr>
          <w:rFonts w:ascii="Arial" w:hAnsi="Arial" w:cs="Arial"/>
          <w:sz w:val="24"/>
          <w:szCs w:val="24"/>
        </w:rPr>
      </w:pPr>
      <w:r>
        <w:rPr>
          <w:rFonts w:ascii="Arial" w:hAnsi="Arial" w:cs="Arial"/>
          <w:sz w:val="24"/>
          <w:szCs w:val="24"/>
        </w:rPr>
        <w:t>Deep rooted assumptions such as recognising the value of long service and maintaining established working practices continue to influence organisational behaviour with limited opportunities for change.</w:t>
      </w:r>
    </w:p>
    <w:p w14:paraId="2778F52A" w14:textId="77777777" w:rsidR="00FF5613" w:rsidRDefault="00FF5613" w:rsidP="0009110E">
      <w:pPr>
        <w:jc w:val="both"/>
        <w:rPr>
          <w:rFonts w:ascii="Arial" w:hAnsi="Arial" w:cs="Arial"/>
          <w:sz w:val="24"/>
          <w:szCs w:val="24"/>
        </w:rPr>
      </w:pPr>
    </w:p>
    <w:p w14:paraId="3CA963F9" w14:textId="0DE97A5F" w:rsidR="00FF5613" w:rsidRDefault="00FF5613" w:rsidP="0009110E">
      <w:pPr>
        <w:jc w:val="both"/>
        <w:rPr>
          <w:rFonts w:ascii="Arial" w:hAnsi="Arial" w:cs="Arial"/>
          <w:sz w:val="24"/>
          <w:szCs w:val="24"/>
        </w:rPr>
      </w:pPr>
      <w:r>
        <w:rPr>
          <w:rFonts w:ascii="Arial" w:hAnsi="Arial" w:cs="Arial"/>
          <w:sz w:val="24"/>
          <w:szCs w:val="24"/>
        </w:rPr>
        <w:t xml:space="preserve">These cultural factors contribute to increased workload and less confidence in the organisation’s ability to adapt.  Employees feel they are expected to ‘do more with less’, which subsequently reduces staff morale, risk-taking and impacts </w:t>
      </w:r>
      <w:r w:rsidR="00A70483">
        <w:rPr>
          <w:rFonts w:ascii="Arial" w:hAnsi="Arial" w:cs="Arial"/>
          <w:sz w:val="24"/>
          <w:szCs w:val="24"/>
        </w:rPr>
        <w:t>the organisations service delivery.</w:t>
      </w:r>
    </w:p>
    <w:p w14:paraId="4830F20B" w14:textId="77777777" w:rsidR="00A70483" w:rsidRDefault="00A70483" w:rsidP="0009110E">
      <w:pPr>
        <w:jc w:val="both"/>
        <w:rPr>
          <w:rFonts w:ascii="Arial" w:hAnsi="Arial" w:cs="Arial"/>
          <w:sz w:val="24"/>
          <w:szCs w:val="24"/>
        </w:rPr>
      </w:pPr>
    </w:p>
    <w:p w14:paraId="754089F7" w14:textId="71832568" w:rsidR="00A70483" w:rsidRDefault="00A70483" w:rsidP="0009110E">
      <w:pPr>
        <w:jc w:val="both"/>
        <w:rPr>
          <w:rFonts w:ascii="Arial" w:hAnsi="Arial" w:cs="Arial"/>
          <w:sz w:val="24"/>
          <w:szCs w:val="24"/>
        </w:rPr>
      </w:pPr>
      <w:r>
        <w:rPr>
          <w:rFonts w:ascii="Arial" w:hAnsi="Arial" w:cs="Arial"/>
          <w:sz w:val="24"/>
          <w:szCs w:val="24"/>
        </w:rPr>
        <w:t>Nevertheless, the Council demonstrates a clear strategic objective through its Corporate Strategy, Workforce Strategy and Future of Work commitments, especially in relation to employee health and wellbeing, flexible working and the ambition of becoming an employer of choice.</w:t>
      </w:r>
    </w:p>
    <w:p w14:paraId="72B78972" w14:textId="77777777" w:rsidR="00FF5613" w:rsidRDefault="00FF5613" w:rsidP="0009110E">
      <w:pPr>
        <w:jc w:val="both"/>
        <w:rPr>
          <w:rFonts w:ascii="Arial" w:hAnsi="Arial" w:cs="Arial"/>
          <w:sz w:val="24"/>
          <w:szCs w:val="24"/>
        </w:rPr>
      </w:pPr>
    </w:p>
    <w:p w14:paraId="64C0377F" w14:textId="469686C8" w:rsidR="00A70483" w:rsidRPr="00A70483" w:rsidRDefault="00A70483" w:rsidP="00A70483">
      <w:pPr>
        <w:jc w:val="both"/>
        <w:rPr>
          <w:rFonts w:ascii="Arial" w:hAnsi="Arial" w:cs="Arial"/>
          <w:sz w:val="24"/>
          <w:szCs w:val="24"/>
        </w:rPr>
      </w:pPr>
      <w:r>
        <w:rPr>
          <w:rFonts w:ascii="Arial" w:hAnsi="Arial" w:cs="Arial"/>
          <w:sz w:val="24"/>
          <w:szCs w:val="24"/>
        </w:rPr>
        <w:t xml:space="preserve">In order to </w:t>
      </w:r>
      <w:r w:rsidRPr="00A70483">
        <w:rPr>
          <w:rFonts w:ascii="Arial" w:hAnsi="Arial" w:cs="Arial"/>
          <w:sz w:val="24"/>
          <w:szCs w:val="24"/>
        </w:rPr>
        <w:t>create a more consistent culture and support long</w:t>
      </w:r>
      <w:r w:rsidRPr="00A70483">
        <w:rPr>
          <w:rFonts w:ascii="Arial" w:hAnsi="Arial" w:cs="Arial"/>
          <w:sz w:val="24"/>
          <w:szCs w:val="24"/>
        </w:rPr>
        <w:noBreakHyphen/>
        <w:t>term organisational resilience</w:t>
      </w:r>
      <w:r>
        <w:rPr>
          <w:rFonts w:ascii="Arial" w:hAnsi="Arial" w:cs="Arial"/>
          <w:sz w:val="24"/>
          <w:szCs w:val="24"/>
        </w:rPr>
        <w:t>, three priority recommendations are presented:</w:t>
      </w:r>
    </w:p>
    <w:p w14:paraId="5076BA6C" w14:textId="77777777" w:rsidR="00A70483" w:rsidRDefault="00A70483" w:rsidP="0009110E">
      <w:pPr>
        <w:ind w:right="-188"/>
        <w:rPr>
          <w:rFonts w:ascii="Arial" w:hAnsi="Arial" w:cs="Arial"/>
          <w:sz w:val="24"/>
          <w:szCs w:val="24"/>
        </w:rPr>
      </w:pPr>
    </w:p>
    <w:p w14:paraId="27E37DB0" w14:textId="77777777" w:rsidR="000C7489" w:rsidRDefault="0009110E" w:rsidP="00A70483">
      <w:pPr>
        <w:ind w:right="-188"/>
        <w:rPr>
          <w:rFonts w:ascii="Arial" w:hAnsi="Arial" w:cs="Arial"/>
          <w:b/>
          <w:bCs/>
          <w:sz w:val="24"/>
          <w:szCs w:val="24"/>
        </w:rPr>
      </w:pPr>
      <w:r w:rsidRPr="0009110E">
        <w:rPr>
          <w:rFonts w:ascii="Arial" w:hAnsi="Arial" w:cs="Arial"/>
          <w:b/>
          <w:bCs/>
          <w:sz w:val="24"/>
          <w:szCs w:val="24"/>
        </w:rPr>
        <w:t>Health and Wellbeing</w:t>
      </w:r>
    </w:p>
    <w:p w14:paraId="2408951C" w14:textId="004F54E8" w:rsidR="000C7489" w:rsidRPr="000C7489" w:rsidRDefault="000C7489" w:rsidP="000C7489">
      <w:pPr>
        <w:ind w:right="-188"/>
        <w:rPr>
          <w:rFonts w:ascii="Arial" w:hAnsi="Arial" w:cs="Arial"/>
          <w:sz w:val="24"/>
          <w:szCs w:val="24"/>
        </w:rPr>
      </w:pPr>
      <w:r>
        <w:rPr>
          <w:rFonts w:ascii="Arial" w:hAnsi="Arial" w:cs="Arial"/>
          <w:sz w:val="24"/>
          <w:szCs w:val="24"/>
        </w:rPr>
        <w:t xml:space="preserve">Improve </w:t>
      </w:r>
      <w:r w:rsidRPr="000C7489">
        <w:rPr>
          <w:rFonts w:ascii="Arial" w:hAnsi="Arial" w:cs="Arial"/>
          <w:sz w:val="24"/>
          <w:szCs w:val="24"/>
        </w:rPr>
        <w:t xml:space="preserve">awareness and understanding of the health and wellbeing support available by strengthening corporate and HR communication channels, ensuring all employees are fully </w:t>
      </w:r>
      <w:r>
        <w:rPr>
          <w:rFonts w:ascii="Arial" w:hAnsi="Arial" w:cs="Arial"/>
          <w:sz w:val="24"/>
          <w:szCs w:val="24"/>
        </w:rPr>
        <w:t xml:space="preserve">aware of available </w:t>
      </w:r>
      <w:r w:rsidRPr="000C7489">
        <w:rPr>
          <w:rFonts w:ascii="Arial" w:hAnsi="Arial" w:cs="Arial"/>
          <w:sz w:val="24"/>
          <w:szCs w:val="24"/>
        </w:rPr>
        <w:t>initiatives and resources.</w:t>
      </w:r>
    </w:p>
    <w:p w14:paraId="2134BDCE" w14:textId="77777777" w:rsidR="00A70483" w:rsidRDefault="00A70483" w:rsidP="00A70483">
      <w:pPr>
        <w:ind w:right="-188"/>
        <w:rPr>
          <w:rFonts w:ascii="Arial" w:hAnsi="Arial" w:cs="Arial"/>
          <w:b/>
          <w:bCs/>
          <w:sz w:val="24"/>
          <w:szCs w:val="24"/>
        </w:rPr>
      </w:pPr>
    </w:p>
    <w:p w14:paraId="00A18B6A" w14:textId="77777777" w:rsidR="000C7489" w:rsidRDefault="000C7489" w:rsidP="00A70483">
      <w:pPr>
        <w:ind w:right="-188"/>
        <w:rPr>
          <w:rFonts w:ascii="Arial" w:hAnsi="Arial" w:cs="Arial"/>
          <w:b/>
          <w:bCs/>
          <w:sz w:val="24"/>
          <w:szCs w:val="24"/>
        </w:rPr>
      </w:pPr>
    </w:p>
    <w:p w14:paraId="28D4A87B" w14:textId="77777777" w:rsidR="000C7489" w:rsidRDefault="000C7489" w:rsidP="00A70483">
      <w:pPr>
        <w:ind w:right="-188"/>
        <w:rPr>
          <w:rFonts w:ascii="Arial" w:hAnsi="Arial" w:cs="Arial"/>
          <w:b/>
          <w:bCs/>
          <w:sz w:val="24"/>
          <w:szCs w:val="24"/>
        </w:rPr>
      </w:pPr>
    </w:p>
    <w:p w14:paraId="00F758D0" w14:textId="77777777" w:rsidR="000C7489" w:rsidRDefault="000C7489" w:rsidP="00A70483">
      <w:pPr>
        <w:ind w:right="-188"/>
        <w:rPr>
          <w:rFonts w:ascii="Arial" w:hAnsi="Arial" w:cs="Arial"/>
          <w:b/>
          <w:bCs/>
          <w:sz w:val="24"/>
          <w:szCs w:val="24"/>
        </w:rPr>
      </w:pPr>
    </w:p>
    <w:p w14:paraId="14D80CD8" w14:textId="77777777" w:rsidR="000C7489" w:rsidRDefault="000C7489" w:rsidP="00A70483">
      <w:pPr>
        <w:ind w:right="-188"/>
        <w:rPr>
          <w:rFonts w:ascii="Arial" w:hAnsi="Arial" w:cs="Arial"/>
          <w:b/>
          <w:bCs/>
          <w:sz w:val="24"/>
          <w:szCs w:val="24"/>
        </w:rPr>
      </w:pPr>
      <w:r>
        <w:rPr>
          <w:rFonts w:ascii="Arial" w:hAnsi="Arial" w:cs="Arial"/>
          <w:b/>
          <w:bCs/>
          <w:sz w:val="24"/>
          <w:szCs w:val="24"/>
        </w:rPr>
        <w:lastRenderedPageBreak/>
        <w:t xml:space="preserve">Effective </w:t>
      </w:r>
      <w:r w:rsidR="0009110E" w:rsidRPr="0009110E">
        <w:rPr>
          <w:rFonts w:ascii="Arial" w:hAnsi="Arial" w:cs="Arial"/>
          <w:b/>
          <w:bCs/>
          <w:sz w:val="24"/>
          <w:szCs w:val="24"/>
        </w:rPr>
        <w:t>Performance Management Pr</w:t>
      </w:r>
      <w:r>
        <w:rPr>
          <w:rFonts w:ascii="Arial" w:hAnsi="Arial" w:cs="Arial"/>
          <w:b/>
          <w:bCs/>
          <w:sz w:val="24"/>
          <w:szCs w:val="24"/>
        </w:rPr>
        <w:t>ocess</w:t>
      </w:r>
    </w:p>
    <w:p w14:paraId="6AD51F3B" w14:textId="2D180EB8" w:rsidR="000C7489" w:rsidRDefault="00682B25" w:rsidP="00682B25">
      <w:pPr>
        <w:ind w:right="-188"/>
        <w:jc w:val="both"/>
        <w:rPr>
          <w:rFonts w:ascii="Arial" w:hAnsi="Arial" w:cs="Arial"/>
          <w:sz w:val="24"/>
          <w:szCs w:val="24"/>
        </w:rPr>
      </w:pPr>
      <w:r>
        <w:rPr>
          <w:rFonts w:ascii="Arial" w:hAnsi="Arial" w:cs="Arial"/>
          <w:sz w:val="24"/>
          <w:szCs w:val="24"/>
        </w:rPr>
        <w:t>Reinforce the importance of effective performance management, embedding organisational values consistently through meaningful performance discussions, reinforcing the role of managers in linking individual performance with organisational objectives.</w:t>
      </w:r>
    </w:p>
    <w:p w14:paraId="3E6C1ADE" w14:textId="77777777" w:rsidR="00682B25" w:rsidRDefault="00682B25" w:rsidP="00A70483">
      <w:pPr>
        <w:ind w:right="-188"/>
        <w:rPr>
          <w:rFonts w:ascii="Arial" w:hAnsi="Arial" w:cs="Arial"/>
          <w:sz w:val="24"/>
          <w:szCs w:val="24"/>
        </w:rPr>
      </w:pPr>
    </w:p>
    <w:p w14:paraId="1B99B31C" w14:textId="77777777" w:rsidR="00682B25" w:rsidRDefault="0009110E" w:rsidP="000C7489">
      <w:pPr>
        <w:ind w:right="-188"/>
        <w:jc w:val="both"/>
        <w:rPr>
          <w:rFonts w:ascii="Arial" w:hAnsi="Arial" w:cs="Arial"/>
          <w:b/>
          <w:bCs/>
          <w:sz w:val="24"/>
          <w:szCs w:val="24"/>
        </w:rPr>
      </w:pPr>
      <w:r w:rsidRPr="0009110E">
        <w:rPr>
          <w:rFonts w:ascii="Arial" w:hAnsi="Arial" w:cs="Arial"/>
          <w:b/>
          <w:bCs/>
          <w:sz w:val="24"/>
          <w:szCs w:val="24"/>
        </w:rPr>
        <w:t xml:space="preserve">Flexible </w:t>
      </w:r>
      <w:r w:rsidR="00682B25">
        <w:rPr>
          <w:rFonts w:ascii="Arial" w:hAnsi="Arial" w:cs="Arial"/>
          <w:b/>
          <w:bCs/>
          <w:sz w:val="24"/>
          <w:szCs w:val="24"/>
        </w:rPr>
        <w:t>Working Practices</w:t>
      </w:r>
    </w:p>
    <w:p w14:paraId="780E4FAE" w14:textId="243680B9" w:rsidR="00682B25" w:rsidRDefault="00682B25" w:rsidP="000C7489">
      <w:pPr>
        <w:ind w:right="-188"/>
        <w:jc w:val="both"/>
        <w:rPr>
          <w:rFonts w:ascii="Arial" w:hAnsi="Arial" w:cs="Arial"/>
          <w:sz w:val="24"/>
          <w:szCs w:val="24"/>
        </w:rPr>
      </w:pPr>
      <w:r>
        <w:rPr>
          <w:rFonts w:ascii="Arial" w:hAnsi="Arial" w:cs="Arial"/>
          <w:sz w:val="24"/>
          <w:szCs w:val="24"/>
        </w:rPr>
        <w:t>Develop managers in having the necessary skills and confidence in applying flexible working practices fair and consistently whilst also maintaining service requirements.  Incorporate training into the existing Management Development Programme.</w:t>
      </w:r>
    </w:p>
    <w:p w14:paraId="0A143DCF" w14:textId="77777777" w:rsidR="00682B25" w:rsidRDefault="00682B25" w:rsidP="000C7489">
      <w:pPr>
        <w:ind w:right="-188"/>
        <w:jc w:val="both"/>
        <w:rPr>
          <w:rFonts w:ascii="Arial" w:hAnsi="Arial" w:cs="Arial"/>
          <w:sz w:val="24"/>
          <w:szCs w:val="24"/>
        </w:rPr>
      </w:pPr>
    </w:p>
    <w:p w14:paraId="6E567FDD" w14:textId="3AC7E10B" w:rsidR="00FA11BA" w:rsidRDefault="00FA11BA" w:rsidP="000C7489">
      <w:pPr>
        <w:ind w:right="-188"/>
        <w:jc w:val="both"/>
        <w:rPr>
          <w:rFonts w:ascii="Arial" w:hAnsi="Arial" w:cs="Arial"/>
          <w:sz w:val="24"/>
          <w:szCs w:val="24"/>
        </w:rPr>
      </w:pPr>
      <w:r>
        <w:rPr>
          <w:rFonts w:ascii="Arial" w:hAnsi="Arial" w:cs="Arial"/>
          <w:sz w:val="24"/>
          <w:szCs w:val="24"/>
        </w:rPr>
        <w:t>In conclusion, NPTCBC’s culture reflects a strong public service ethos however, there is a requirement for more consistent application of organisational values, clearer communication in relation to expectations and change and strengthened management capabilities.</w:t>
      </w:r>
    </w:p>
    <w:p w14:paraId="2CDEF4D9" w14:textId="77777777" w:rsidR="00FA11BA" w:rsidRDefault="00FA11BA" w:rsidP="000C7489">
      <w:pPr>
        <w:ind w:right="-188"/>
        <w:jc w:val="both"/>
        <w:rPr>
          <w:rFonts w:ascii="Arial" w:hAnsi="Arial" w:cs="Arial"/>
          <w:sz w:val="24"/>
          <w:szCs w:val="24"/>
        </w:rPr>
      </w:pPr>
    </w:p>
    <w:p w14:paraId="14E77344" w14:textId="527EA9F1" w:rsidR="00FA11BA" w:rsidRDefault="00FA11BA" w:rsidP="000C7489">
      <w:pPr>
        <w:ind w:right="-188"/>
        <w:jc w:val="both"/>
        <w:rPr>
          <w:rFonts w:ascii="Arial" w:hAnsi="Arial" w:cs="Arial"/>
          <w:sz w:val="24"/>
          <w:szCs w:val="24"/>
        </w:rPr>
      </w:pPr>
      <w:r>
        <w:rPr>
          <w:rFonts w:ascii="Arial" w:hAnsi="Arial" w:cs="Arial"/>
          <w:sz w:val="24"/>
          <w:szCs w:val="24"/>
        </w:rPr>
        <w:t xml:space="preserve">Focussing on these areas </w:t>
      </w:r>
      <w:r w:rsidR="000C7489">
        <w:rPr>
          <w:rFonts w:ascii="Arial" w:hAnsi="Arial" w:cs="Arial"/>
          <w:sz w:val="24"/>
          <w:szCs w:val="24"/>
        </w:rPr>
        <w:t>will support a more agile, inclusive and values-led culture, enabling the Council to respond more effectively to current and future challenges whilst also improving employee engagement and organisational performance.</w:t>
      </w:r>
    </w:p>
    <w:p w14:paraId="06431BDD" w14:textId="77777777" w:rsidR="0009110E" w:rsidRPr="0009110E" w:rsidRDefault="0009110E" w:rsidP="00147989">
      <w:pPr>
        <w:ind w:right="-188"/>
        <w:rPr>
          <w:rFonts w:ascii="Arial" w:hAnsi="Arial" w:cs="Arial"/>
          <w:sz w:val="24"/>
          <w:szCs w:val="24"/>
        </w:rPr>
      </w:pPr>
    </w:p>
    <w:p w14:paraId="5FF0477B" w14:textId="77777777" w:rsidR="0009110E" w:rsidRPr="0009110E" w:rsidRDefault="0009110E" w:rsidP="00147989">
      <w:pPr>
        <w:ind w:right="-188"/>
        <w:rPr>
          <w:rFonts w:ascii="Arial" w:hAnsi="Arial" w:cs="Arial"/>
          <w:sz w:val="24"/>
          <w:szCs w:val="24"/>
        </w:rPr>
      </w:pPr>
    </w:p>
    <w:p w14:paraId="4B8B89FD" w14:textId="77777777" w:rsidR="0009110E" w:rsidRPr="0093671E" w:rsidRDefault="0009110E" w:rsidP="00147989">
      <w:pPr>
        <w:ind w:right="-188"/>
        <w:rPr>
          <w:rFonts w:ascii="Arial" w:hAnsi="Arial" w:cs="Arial"/>
          <w:b/>
          <w:bCs/>
          <w:sz w:val="24"/>
          <w:szCs w:val="24"/>
        </w:rPr>
      </w:pPr>
    </w:p>
    <w:p w14:paraId="2FDD0F9C" w14:textId="1F5857FB" w:rsidR="00542BD5" w:rsidRDefault="00542BD5">
      <w:pPr>
        <w:spacing w:after="160" w:line="259" w:lineRule="auto"/>
        <w:rPr>
          <w:rFonts w:ascii="Arial" w:hAnsi="Arial" w:cs="Arial"/>
          <w:sz w:val="24"/>
          <w:szCs w:val="24"/>
        </w:rPr>
      </w:pPr>
      <w:r>
        <w:rPr>
          <w:rFonts w:ascii="Arial" w:hAnsi="Arial" w:cs="Arial"/>
          <w:sz w:val="24"/>
          <w:szCs w:val="24"/>
        </w:rPr>
        <w:br w:type="page"/>
      </w:r>
    </w:p>
    <w:p w14:paraId="1B3407FC" w14:textId="77777777" w:rsidR="0093671E" w:rsidRDefault="0093671E" w:rsidP="00147989">
      <w:pPr>
        <w:ind w:right="-188"/>
        <w:rPr>
          <w:rFonts w:ascii="Arial" w:hAnsi="Arial" w:cs="Arial"/>
          <w:sz w:val="24"/>
          <w:szCs w:val="24"/>
        </w:rPr>
      </w:pPr>
    </w:p>
    <w:p w14:paraId="7C10A88A" w14:textId="231924A6" w:rsidR="0093671E" w:rsidRPr="0093671E" w:rsidRDefault="0093671E" w:rsidP="00147989">
      <w:pPr>
        <w:ind w:right="-188"/>
        <w:rPr>
          <w:rFonts w:ascii="Arial" w:hAnsi="Arial" w:cs="Arial"/>
          <w:b/>
          <w:bCs/>
          <w:sz w:val="24"/>
          <w:szCs w:val="24"/>
        </w:rPr>
      </w:pPr>
      <w:r w:rsidRPr="0093671E">
        <w:rPr>
          <w:rFonts w:ascii="Arial" w:hAnsi="Arial" w:cs="Arial"/>
          <w:b/>
          <w:bCs/>
          <w:sz w:val="24"/>
          <w:szCs w:val="24"/>
        </w:rPr>
        <w:t>Table of Contents</w:t>
      </w:r>
    </w:p>
    <w:p w14:paraId="074A85F1" w14:textId="77777777" w:rsidR="0093671E" w:rsidRDefault="0093671E" w:rsidP="00147989">
      <w:pPr>
        <w:ind w:right="-188"/>
        <w:rPr>
          <w:rFonts w:ascii="Arial" w:hAnsi="Arial" w:cs="Arial"/>
          <w:sz w:val="24"/>
          <w:szCs w:val="24"/>
        </w:rPr>
      </w:pPr>
    </w:p>
    <w:tbl>
      <w:tblPr>
        <w:tblStyle w:val="TableGrid"/>
        <w:tblW w:w="0" w:type="auto"/>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655"/>
        <w:gridCol w:w="1276"/>
      </w:tblGrid>
      <w:tr w:rsidR="00542BD5" w14:paraId="54B040C9" w14:textId="77777777" w:rsidTr="00F62E96">
        <w:tc>
          <w:tcPr>
            <w:tcW w:w="765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4E6F62" w14:textId="77777777" w:rsidR="00542BD5" w:rsidRDefault="00542BD5" w:rsidP="00831F64">
            <w:pPr>
              <w:spacing w:before="120" w:after="120"/>
              <w:rPr>
                <w:rFonts w:ascii="Arial" w:hAnsi="Arial" w:cs="Arial"/>
                <w:sz w:val="24"/>
                <w:szCs w:val="24"/>
              </w:rPr>
            </w:pPr>
          </w:p>
        </w:tc>
        <w:tc>
          <w:tcPr>
            <w:tcW w:w="1276" w:type="dxa"/>
            <w:tcBorders>
              <w:top w:val="single" w:sz="4" w:space="0" w:color="auto"/>
              <w:left w:val="single" w:sz="4" w:space="0" w:color="auto"/>
              <w:bottom w:val="single" w:sz="4" w:space="0" w:color="auto"/>
              <w:right w:val="single" w:sz="4" w:space="0" w:color="auto"/>
            </w:tcBorders>
          </w:tcPr>
          <w:p w14:paraId="7313ABBC" w14:textId="77777777" w:rsidR="00542BD5" w:rsidRDefault="00542BD5" w:rsidP="00831F64">
            <w:pPr>
              <w:spacing w:before="120" w:after="120"/>
              <w:rPr>
                <w:rFonts w:ascii="Arial" w:hAnsi="Arial" w:cs="Arial"/>
                <w:sz w:val="24"/>
                <w:szCs w:val="24"/>
              </w:rPr>
            </w:pPr>
            <w:r>
              <w:rPr>
                <w:rFonts w:ascii="Arial" w:hAnsi="Arial" w:cs="Arial"/>
                <w:sz w:val="24"/>
                <w:szCs w:val="24"/>
              </w:rPr>
              <w:t>Page</w:t>
            </w:r>
          </w:p>
        </w:tc>
      </w:tr>
      <w:tr w:rsidR="00542BD5" w14:paraId="48314E6E" w14:textId="77777777" w:rsidTr="00F62E96">
        <w:tc>
          <w:tcPr>
            <w:tcW w:w="7655" w:type="dxa"/>
            <w:tcBorders>
              <w:top w:val="single" w:sz="4" w:space="0" w:color="auto"/>
              <w:left w:val="single" w:sz="4" w:space="0" w:color="auto"/>
              <w:bottom w:val="single" w:sz="4" w:space="0" w:color="auto"/>
              <w:right w:val="single" w:sz="4" w:space="0" w:color="auto"/>
            </w:tcBorders>
          </w:tcPr>
          <w:p w14:paraId="08B248BF" w14:textId="77777777" w:rsidR="00542BD5" w:rsidRDefault="00542BD5" w:rsidP="00831F64">
            <w:pPr>
              <w:spacing w:before="120" w:after="120"/>
              <w:rPr>
                <w:rFonts w:ascii="Arial" w:hAnsi="Arial" w:cs="Arial"/>
                <w:sz w:val="24"/>
                <w:szCs w:val="24"/>
              </w:rPr>
            </w:pPr>
            <w:r>
              <w:rPr>
                <w:rFonts w:ascii="Arial" w:hAnsi="Arial" w:cs="Arial"/>
                <w:sz w:val="24"/>
                <w:szCs w:val="24"/>
              </w:rPr>
              <w:t>Table of Figures</w:t>
            </w:r>
          </w:p>
        </w:tc>
        <w:tc>
          <w:tcPr>
            <w:tcW w:w="1276" w:type="dxa"/>
            <w:tcBorders>
              <w:top w:val="single" w:sz="4" w:space="0" w:color="auto"/>
              <w:left w:val="single" w:sz="4" w:space="0" w:color="auto"/>
              <w:bottom w:val="single" w:sz="4" w:space="0" w:color="auto"/>
              <w:right w:val="single" w:sz="4" w:space="0" w:color="auto"/>
            </w:tcBorders>
          </w:tcPr>
          <w:p w14:paraId="3A9D862D" w14:textId="339B6E88" w:rsidR="00542BD5" w:rsidRDefault="00F62E96" w:rsidP="00831F64">
            <w:pPr>
              <w:spacing w:before="120" w:after="120"/>
              <w:rPr>
                <w:rFonts w:ascii="Arial" w:hAnsi="Arial" w:cs="Arial"/>
                <w:sz w:val="24"/>
                <w:szCs w:val="24"/>
              </w:rPr>
            </w:pPr>
            <w:r>
              <w:rPr>
                <w:rFonts w:ascii="Arial" w:hAnsi="Arial" w:cs="Arial"/>
                <w:sz w:val="24"/>
                <w:szCs w:val="24"/>
              </w:rPr>
              <w:t>5</w:t>
            </w:r>
          </w:p>
        </w:tc>
      </w:tr>
      <w:tr w:rsidR="00542BD5" w14:paraId="425390D8" w14:textId="77777777" w:rsidTr="00F62E96">
        <w:tc>
          <w:tcPr>
            <w:tcW w:w="7655" w:type="dxa"/>
            <w:tcBorders>
              <w:top w:val="single" w:sz="4" w:space="0" w:color="auto"/>
              <w:left w:val="single" w:sz="4" w:space="0" w:color="auto"/>
              <w:bottom w:val="single" w:sz="4" w:space="0" w:color="auto"/>
              <w:right w:val="single" w:sz="4" w:space="0" w:color="auto"/>
            </w:tcBorders>
          </w:tcPr>
          <w:p w14:paraId="269AA2E3" w14:textId="1C2CA491" w:rsidR="00542BD5" w:rsidRDefault="00F62E96" w:rsidP="00831F64">
            <w:pPr>
              <w:spacing w:before="120" w:after="120"/>
              <w:rPr>
                <w:rFonts w:ascii="Arial" w:hAnsi="Arial" w:cs="Arial"/>
                <w:sz w:val="24"/>
                <w:szCs w:val="24"/>
              </w:rPr>
            </w:pPr>
            <w:r>
              <w:rPr>
                <w:rFonts w:ascii="Arial" w:hAnsi="Arial" w:cs="Arial"/>
                <w:sz w:val="24"/>
                <w:szCs w:val="24"/>
              </w:rPr>
              <w:t>Organisational Overview</w:t>
            </w:r>
          </w:p>
        </w:tc>
        <w:tc>
          <w:tcPr>
            <w:tcW w:w="1276" w:type="dxa"/>
            <w:tcBorders>
              <w:top w:val="single" w:sz="4" w:space="0" w:color="auto"/>
              <w:left w:val="single" w:sz="4" w:space="0" w:color="auto"/>
              <w:bottom w:val="single" w:sz="4" w:space="0" w:color="auto"/>
              <w:right w:val="single" w:sz="4" w:space="0" w:color="auto"/>
            </w:tcBorders>
          </w:tcPr>
          <w:p w14:paraId="1567988A" w14:textId="77B204FF" w:rsidR="00542BD5" w:rsidRDefault="00F62E96" w:rsidP="00831F64">
            <w:pPr>
              <w:spacing w:before="120" w:after="120"/>
              <w:rPr>
                <w:rFonts w:ascii="Arial" w:hAnsi="Arial" w:cs="Arial"/>
                <w:sz w:val="24"/>
                <w:szCs w:val="24"/>
              </w:rPr>
            </w:pPr>
            <w:r>
              <w:rPr>
                <w:rFonts w:ascii="Arial" w:hAnsi="Arial" w:cs="Arial"/>
                <w:sz w:val="24"/>
                <w:szCs w:val="24"/>
              </w:rPr>
              <w:t>6</w:t>
            </w:r>
          </w:p>
        </w:tc>
      </w:tr>
      <w:tr w:rsidR="00F62E96" w14:paraId="30446990" w14:textId="77777777" w:rsidTr="00F62E96">
        <w:tc>
          <w:tcPr>
            <w:tcW w:w="7655" w:type="dxa"/>
            <w:tcBorders>
              <w:top w:val="single" w:sz="4" w:space="0" w:color="auto"/>
              <w:left w:val="single" w:sz="4" w:space="0" w:color="auto"/>
              <w:bottom w:val="single" w:sz="4" w:space="0" w:color="auto"/>
              <w:right w:val="single" w:sz="4" w:space="0" w:color="auto"/>
            </w:tcBorders>
          </w:tcPr>
          <w:p w14:paraId="42EA6D6B" w14:textId="2EF1A9AE" w:rsidR="00F62E96" w:rsidRDefault="00F62E96" w:rsidP="00831F64">
            <w:pPr>
              <w:spacing w:before="120" w:after="120"/>
              <w:rPr>
                <w:rFonts w:ascii="Arial" w:hAnsi="Arial" w:cs="Arial"/>
                <w:sz w:val="24"/>
                <w:szCs w:val="24"/>
              </w:rPr>
            </w:pPr>
            <w:r>
              <w:rPr>
                <w:rFonts w:ascii="Arial" w:hAnsi="Arial" w:cs="Arial"/>
                <w:sz w:val="24"/>
                <w:szCs w:val="24"/>
              </w:rPr>
              <w:t>Introduction</w:t>
            </w:r>
          </w:p>
        </w:tc>
        <w:tc>
          <w:tcPr>
            <w:tcW w:w="1276" w:type="dxa"/>
            <w:tcBorders>
              <w:top w:val="single" w:sz="4" w:space="0" w:color="auto"/>
              <w:left w:val="single" w:sz="4" w:space="0" w:color="auto"/>
              <w:bottom w:val="single" w:sz="4" w:space="0" w:color="auto"/>
              <w:right w:val="single" w:sz="4" w:space="0" w:color="auto"/>
            </w:tcBorders>
          </w:tcPr>
          <w:p w14:paraId="36748CA5" w14:textId="55CEA611" w:rsidR="00F62E96" w:rsidRDefault="00F62E96" w:rsidP="00831F64">
            <w:pPr>
              <w:spacing w:before="120" w:after="120"/>
              <w:rPr>
                <w:rFonts w:ascii="Arial" w:hAnsi="Arial" w:cs="Arial"/>
                <w:sz w:val="24"/>
                <w:szCs w:val="24"/>
              </w:rPr>
            </w:pPr>
            <w:r>
              <w:rPr>
                <w:rFonts w:ascii="Arial" w:hAnsi="Arial" w:cs="Arial"/>
                <w:sz w:val="24"/>
                <w:szCs w:val="24"/>
              </w:rPr>
              <w:t>6-7</w:t>
            </w:r>
          </w:p>
        </w:tc>
      </w:tr>
      <w:tr w:rsidR="00542BD5" w14:paraId="5B8473EC" w14:textId="77777777" w:rsidTr="00F62E96">
        <w:tc>
          <w:tcPr>
            <w:tcW w:w="7655" w:type="dxa"/>
            <w:tcBorders>
              <w:top w:val="single" w:sz="4" w:space="0" w:color="auto"/>
              <w:left w:val="single" w:sz="4" w:space="0" w:color="auto"/>
              <w:bottom w:val="single" w:sz="4" w:space="0" w:color="auto"/>
              <w:right w:val="single" w:sz="4" w:space="0" w:color="auto"/>
            </w:tcBorders>
          </w:tcPr>
          <w:p w14:paraId="1AE8767A" w14:textId="77777777" w:rsidR="00542BD5" w:rsidRDefault="00542BD5" w:rsidP="00831F64">
            <w:pPr>
              <w:spacing w:before="120" w:after="120"/>
              <w:rPr>
                <w:rFonts w:ascii="Arial" w:hAnsi="Arial" w:cs="Arial"/>
                <w:sz w:val="24"/>
                <w:szCs w:val="24"/>
              </w:rPr>
            </w:pPr>
            <w:r>
              <w:rPr>
                <w:rFonts w:ascii="Arial" w:hAnsi="Arial" w:cs="Arial"/>
                <w:sz w:val="24"/>
                <w:szCs w:val="24"/>
              </w:rPr>
              <w:t>Main Findings</w:t>
            </w:r>
          </w:p>
        </w:tc>
        <w:tc>
          <w:tcPr>
            <w:tcW w:w="1276" w:type="dxa"/>
            <w:tcBorders>
              <w:top w:val="single" w:sz="4" w:space="0" w:color="auto"/>
              <w:left w:val="single" w:sz="4" w:space="0" w:color="auto"/>
              <w:bottom w:val="single" w:sz="4" w:space="0" w:color="auto"/>
              <w:right w:val="single" w:sz="4" w:space="0" w:color="auto"/>
            </w:tcBorders>
          </w:tcPr>
          <w:p w14:paraId="6315EF26" w14:textId="58F577C3" w:rsidR="00542BD5" w:rsidRDefault="00F62E96" w:rsidP="00831F64">
            <w:pPr>
              <w:spacing w:before="120" w:after="120"/>
              <w:rPr>
                <w:rFonts w:ascii="Arial" w:hAnsi="Arial" w:cs="Arial"/>
                <w:sz w:val="24"/>
                <w:szCs w:val="24"/>
              </w:rPr>
            </w:pPr>
            <w:r>
              <w:rPr>
                <w:rFonts w:ascii="Arial" w:hAnsi="Arial" w:cs="Arial"/>
                <w:sz w:val="24"/>
                <w:szCs w:val="24"/>
              </w:rPr>
              <w:t>7-13</w:t>
            </w:r>
          </w:p>
        </w:tc>
      </w:tr>
      <w:tr w:rsidR="00542BD5" w14:paraId="44EB7031" w14:textId="77777777" w:rsidTr="00F62E96">
        <w:tc>
          <w:tcPr>
            <w:tcW w:w="7655" w:type="dxa"/>
            <w:tcBorders>
              <w:top w:val="single" w:sz="4" w:space="0" w:color="auto"/>
              <w:left w:val="single" w:sz="4" w:space="0" w:color="auto"/>
              <w:bottom w:val="single" w:sz="4" w:space="0" w:color="auto"/>
              <w:right w:val="single" w:sz="4" w:space="0" w:color="auto"/>
            </w:tcBorders>
          </w:tcPr>
          <w:p w14:paraId="7619BC29" w14:textId="77777777" w:rsidR="00542BD5" w:rsidRDefault="00542BD5" w:rsidP="00831F64">
            <w:pPr>
              <w:spacing w:before="120" w:after="120"/>
              <w:rPr>
                <w:rFonts w:ascii="Arial" w:hAnsi="Arial" w:cs="Arial"/>
                <w:sz w:val="24"/>
                <w:szCs w:val="24"/>
              </w:rPr>
            </w:pPr>
            <w:r>
              <w:rPr>
                <w:rFonts w:ascii="Arial" w:hAnsi="Arial" w:cs="Arial"/>
                <w:sz w:val="24"/>
                <w:szCs w:val="24"/>
              </w:rPr>
              <w:t>Conclusion</w:t>
            </w:r>
          </w:p>
        </w:tc>
        <w:tc>
          <w:tcPr>
            <w:tcW w:w="1276" w:type="dxa"/>
            <w:tcBorders>
              <w:top w:val="single" w:sz="4" w:space="0" w:color="auto"/>
              <w:left w:val="single" w:sz="4" w:space="0" w:color="auto"/>
              <w:bottom w:val="single" w:sz="4" w:space="0" w:color="auto"/>
              <w:right w:val="single" w:sz="4" w:space="0" w:color="auto"/>
            </w:tcBorders>
          </w:tcPr>
          <w:p w14:paraId="54546675" w14:textId="7D34F4B6" w:rsidR="00542BD5" w:rsidRDefault="00DB4763" w:rsidP="00831F64">
            <w:pPr>
              <w:spacing w:before="120" w:after="120"/>
              <w:rPr>
                <w:rFonts w:ascii="Arial" w:hAnsi="Arial" w:cs="Arial"/>
                <w:sz w:val="24"/>
                <w:szCs w:val="24"/>
              </w:rPr>
            </w:pPr>
            <w:r>
              <w:rPr>
                <w:rFonts w:ascii="Arial" w:hAnsi="Arial" w:cs="Arial"/>
                <w:sz w:val="24"/>
                <w:szCs w:val="24"/>
              </w:rPr>
              <w:t>13-14</w:t>
            </w:r>
          </w:p>
        </w:tc>
      </w:tr>
      <w:tr w:rsidR="00542BD5" w14:paraId="507A8CEA" w14:textId="77777777" w:rsidTr="00F62E96">
        <w:tc>
          <w:tcPr>
            <w:tcW w:w="7655" w:type="dxa"/>
            <w:tcBorders>
              <w:top w:val="single" w:sz="4" w:space="0" w:color="auto"/>
              <w:left w:val="single" w:sz="4" w:space="0" w:color="auto"/>
              <w:bottom w:val="single" w:sz="4" w:space="0" w:color="auto"/>
              <w:right w:val="single" w:sz="4" w:space="0" w:color="auto"/>
            </w:tcBorders>
          </w:tcPr>
          <w:p w14:paraId="173BF1E7" w14:textId="77777777" w:rsidR="00542BD5" w:rsidRDefault="00542BD5" w:rsidP="00831F64">
            <w:pPr>
              <w:spacing w:before="120" w:after="120"/>
              <w:rPr>
                <w:rFonts w:ascii="Arial" w:hAnsi="Arial" w:cs="Arial"/>
                <w:sz w:val="24"/>
                <w:szCs w:val="24"/>
              </w:rPr>
            </w:pPr>
            <w:r>
              <w:rPr>
                <w:rFonts w:ascii="Arial" w:hAnsi="Arial" w:cs="Arial"/>
                <w:sz w:val="24"/>
                <w:szCs w:val="24"/>
              </w:rPr>
              <w:t>Recommendations</w:t>
            </w:r>
          </w:p>
        </w:tc>
        <w:tc>
          <w:tcPr>
            <w:tcW w:w="1276" w:type="dxa"/>
            <w:tcBorders>
              <w:top w:val="single" w:sz="4" w:space="0" w:color="auto"/>
              <w:left w:val="single" w:sz="4" w:space="0" w:color="auto"/>
              <w:bottom w:val="single" w:sz="4" w:space="0" w:color="auto"/>
              <w:right w:val="single" w:sz="4" w:space="0" w:color="auto"/>
            </w:tcBorders>
          </w:tcPr>
          <w:p w14:paraId="71BBE62F" w14:textId="3D56F983" w:rsidR="00542BD5" w:rsidRDefault="00DB4763" w:rsidP="00831F64">
            <w:pPr>
              <w:spacing w:before="120" w:after="120"/>
              <w:rPr>
                <w:rFonts w:ascii="Arial" w:hAnsi="Arial" w:cs="Arial"/>
                <w:sz w:val="24"/>
                <w:szCs w:val="24"/>
              </w:rPr>
            </w:pPr>
            <w:r>
              <w:rPr>
                <w:rFonts w:ascii="Arial" w:hAnsi="Arial" w:cs="Arial"/>
                <w:sz w:val="24"/>
                <w:szCs w:val="24"/>
              </w:rPr>
              <w:t>14-15</w:t>
            </w:r>
          </w:p>
        </w:tc>
      </w:tr>
      <w:tr w:rsidR="00542BD5" w14:paraId="1633D451" w14:textId="77777777" w:rsidTr="00F62E96">
        <w:tc>
          <w:tcPr>
            <w:tcW w:w="7655" w:type="dxa"/>
            <w:tcBorders>
              <w:top w:val="single" w:sz="4" w:space="0" w:color="auto"/>
              <w:left w:val="single" w:sz="4" w:space="0" w:color="auto"/>
              <w:bottom w:val="single" w:sz="4" w:space="0" w:color="auto"/>
              <w:right w:val="single" w:sz="4" w:space="0" w:color="auto"/>
            </w:tcBorders>
          </w:tcPr>
          <w:p w14:paraId="087CBFF5" w14:textId="77777777" w:rsidR="00542BD5" w:rsidRDefault="00542BD5" w:rsidP="00831F64">
            <w:pPr>
              <w:spacing w:before="120" w:after="120"/>
              <w:rPr>
                <w:rFonts w:ascii="Arial" w:hAnsi="Arial" w:cs="Arial"/>
                <w:sz w:val="24"/>
                <w:szCs w:val="24"/>
              </w:rPr>
            </w:pPr>
            <w:r>
              <w:rPr>
                <w:rFonts w:ascii="Arial" w:hAnsi="Arial" w:cs="Arial"/>
                <w:sz w:val="24"/>
                <w:szCs w:val="24"/>
              </w:rPr>
              <w:t>References</w:t>
            </w:r>
          </w:p>
        </w:tc>
        <w:tc>
          <w:tcPr>
            <w:tcW w:w="1276" w:type="dxa"/>
            <w:tcBorders>
              <w:top w:val="single" w:sz="4" w:space="0" w:color="auto"/>
              <w:left w:val="single" w:sz="4" w:space="0" w:color="auto"/>
              <w:bottom w:val="single" w:sz="4" w:space="0" w:color="auto"/>
              <w:right w:val="single" w:sz="4" w:space="0" w:color="auto"/>
            </w:tcBorders>
          </w:tcPr>
          <w:p w14:paraId="34DCD067" w14:textId="4765EA73" w:rsidR="00542BD5" w:rsidRDefault="00DB4763" w:rsidP="00831F64">
            <w:pPr>
              <w:spacing w:before="120" w:after="120"/>
              <w:rPr>
                <w:rFonts w:ascii="Arial" w:hAnsi="Arial" w:cs="Arial"/>
                <w:sz w:val="24"/>
                <w:szCs w:val="24"/>
              </w:rPr>
            </w:pPr>
            <w:r>
              <w:rPr>
                <w:rFonts w:ascii="Arial" w:hAnsi="Arial" w:cs="Arial"/>
                <w:sz w:val="24"/>
                <w:szCs w:val="24"/>
              </w:rPr>
              <w:t>20-24</w:t>
            </w:r>
          </w:p>
        </w:tc>
      </w:tr>
    </w:tbl>
    <w:p w14:paraId="7AA3B43C" w14:textId="77777777" w:rsidR="00542BD5" w:rsidRDefault="00542BD5" w:rsidP="00147989">
      <w:pPr>
        <w:ind w:right="-188"/>
        <w:rPr>
          <w:rFonts w:ascii="Arial" w:hAnsi="Arial" w:cs="Arial"/>
          <w:sz w:val="24"/>
          <w:szCs w:val="24"/>
        </w:rPr>
      </w:pPr>
    </w:p>
    <w:p w14:paraId="24A6B44D" w14:textId="77777777" w:rsidR="00542BD5" w:rsidRDefault="00542BD5" w:rsidP="00147989">
      <w:pPr>
        <w:ind w:right="-188"/>
        <w:rPr>
          <w:rFonts w:ascii="Arial" w:hAnsi="Arial" w:cs="Arial"/>
          <w:sz w:val="24"/>
          <w:szCs w:val="24"/>
        </w:rPr>
      </w:pPr>
    </w:p>
    <w:p w14:paraId="375EC9C9" w14:textId="4A700880" w:rsidR="00542BD5" w:rsidRDefault="00542BD5">
      <w:pPr>
        <w:spacing w:after="160" w:line="259" w:lineRule="auto"/>
        <w:rPr>
          <w:rFonts w:ascii="Arial" w:hAnsi="Arial" w:cs="Arial"/>
          <w:sz w:val="24"/>
          <w:szCs w:val="24"/>
        </w:rPr>
      </w:pPr>
      <w:r>
        <w:rPr>
          <w:rFonts w:ascii="Arial" w:hAnsi="Arial" w:cs="Arial"/>
          <w:sz w:val="24"/>
          <w:szCs w:val="24"/>
        </w:rPr>
        <w:br w:type="page"/>
      </w:r>
    </w:p>
    <w:p w14:paraId="4702E03B" w14:textId="77777777" w:rsidR="00542BD5" w:rsidRDefault="00542BD5" w:rsidP="00147989">
      <w:pPr>
        <w:ind w:right="-188"/>
        <w:rPr>
          <w:rFonts w:ascii="Arial" w:hAnsi="Arial" w:cs="Arial"/>
          <w:sz w:val="24"/>
          <w:szCs w:val="24"/>
        </w:rPr>
      </w:pPr>
    </w:p>
    <w:p w14:paraId="34B10AA3" w14:textId="1D885B89" w:rsidR="0093671E" w:rsidRDefault="0093671E" w:rsidP="00147989">
      <w:pPr>
        <w:ind w:right="-188"/>
        <w:rPr>
          <w:rFonts w:ascii="Arial" w:hAnsi="Arial" w:cs="Arial"/>
          <w:b/>
          <w:bCs/>
          <w:sz w:val="24"/>
          <w:szCs w:val="24"/>
        </w:rPr>
      </w:pPr>
      <w:r w:rsidRPr="0093671E">
        <w:rPr>
          <w:rFonts w:ascii="Arial" w:hAnsi="Arial" w:cs="Arial"/>
          <w:b/>
          <w:bCs/>
          <w:sz w:val="24"/>
          <w:szCs w:val="24"/>
        </w:rPr>
        <w:t>Table of Figures</w:t>
      </w:r>
    </w:p>
    <w:p w14:paraId="35672A29" w14:textId="77777777" w:rsidR="00542BD5" w:rsidRDefault="00542BD5" w:rsidP="00147989">
      <w:pPr>
        <w:ind w:right="-188"/>
        <w:rPr>
          <w:rFonts w:ascii="Arial" w:hAnsi="Arial" w:cs="Arial"/>
          <w:b/>
          <w:bCs/>
          <w:sz w:val="24"/>
          <w:szCs w:val="24"/>
        </w:rPr>
      </w:pPr>
    </w:p>
    <w:p w14:paraId="2F45A618" w14:textId="269DD38E" w:rsidR="006428E6" w:rsidRPr="00542BD5" w:rsidRDefault="006428E6" w:rsidP="006428E6">
      <w:pPr>
        <w:ind w:right="-188"/>
        <w:rPr>
          <w:rFonts w:ascii="Arial" w:hAnsi="Arial" w:cs="Arial"/>
          <w:bCs/>
          <w:iCs/>
          <w:sz w:val="24"/>
          <w:szCs w:val="24"/>
        </w:rPr>
      </w:pPr>
      <w:r w:rsidRPr="00542BD5">
        <w:rPr>
          <w:rFonts w:ascii="Arial" w:hAnsi="Arial" w:cs="Arial"/>
          <w:bCs/>
          <w:iCs/>
          <w:sz w:val="24"/>
          <w:szCs w:val="24"/>
        </w:rPr>
        <w:t xml:space="preserve">Figure </w:t>
      </w:r>
      <w:r w:rsidR="00542BD5" w:rsidRPr="00542BD5">
        <w:rPr>
          <w:rFonts w:ascii="Arial" w:hAnsi="Arial" w:cs="Arial"/>
          <w:bCs/>
          <w:iCs/>
          <w:sz w:val="24"/>
          <w:szCs w:val="24"/>
        </w:rPr>
        <w:t xml:space="preserve">1 </w:t>
      </w:r>
      <w:r w:rsidR="00542BD5" w:rsidRPr="00542BD5">
        <w:rPr>
          <w:rFonts w:ascii="Arial" w:hAnsi="Arial" w:cs="Arial"/>
          <w:bCs/>
          <w:iCs/>
          <w:sz w:val="24"/>
          <w:szCs w:val="24"/>
        </w:rPr>
        <w:tab/>
      </w:r>
      <w:r w:rsidRPr="00542BD5">
        <w:rPr>
          <w:rFonts w:ascii="Arial" w:hAnsi="Arial" w:cs="Arial"/>
          <w:bCs/>
          <w:iCs/>
          <w:sz w:val="24"/>
          <w:szCs w:val="24"/>
        </w:rPr>
        <w:t xml:space="preserve"> Structure of the Council</w:t>
      </w:r>
    </w:p>
    <w:p w14:paraId="4489FC84" w14:textId="77777777" w:rsidR="006428E6" w:rsidRPr="00542BD5" w:rsidRDefault="006428E6" w:rsidP="006428E6">
      <w:pPr>
        <w:ind w:right="-188"/>
        <w:rPr>
          <w:rFonts w:ascii="Arial" w:hAnsi="Arial" w:cs="Arial"/>
          <w:bCs/>
          <w:iCs/>
          <w:sz w:val="24"/>
          <w:szCs w:val="24"/>
        </w:rPr>
      </w:pPr>
    </w:p>
    <w:p w14:paraId="665F0764" w14:textId="1E8EA613" w:rsidR="006428E6" w:rsidRPr="00542BD5" w:rsidRDefault="006428E6" w:rsidP="006428E6">
      <w:pPr>
        <w:ind w:right="-188"/>
        <w:rPr>
          <w:rFonts w:ascii="Arial" w:hAnsi="Arial" w:cs="Arial"/>
          <w:bCs/>
          <w:iCs/>
          <w:sz w:val="24"/>
          <w:szCs w:val="24"/>
        </w:rPr>
      </w:pPr>
      <w:r w:rsidRPr="00542BD5">
        <w:rPr>
          <w:rFonts w:ascii="Arial" w:hAnsi="Arial" w:cs="Arial"/>
          <w:bCs/>
          <w:iCs/>
          <w:sz w:val="24"/>
          <w:szCs w:val="24"/>
        </w:rPr>
        <w:t xml:space="preserve">Figure 2: </w:t>
      </w:r>
      <w:r w:rsidR="00542BD5" w:rsidRPr="00542BD5">
        <w:rPr>
          <w:rFonts w:ascii="Arial" w:hAnsi="Arial" w:cs="Arial"/>
          <w:bCs/>
          <w:iCs/>
          <w:sz w:val="24"/>
          <w:szCs w:val="24"/>
        </w:rPr>
        <w:tab/>
      </w:r>
      <w:r w:rsidRPr="00542BD5">
        <w:rPr>
          <w:rFonts w:ascii="Arial" w:hAnsi="Arial" w:cs="Arial"/>
          <w:bCs/>
          <w:iCs/>
          <w:sz w:val="24"/>
          <w:szCs w:val="24"/>
        </w:rPr>
        <w:t>Edgar Schein’s model of organisational culture</w:t>
      </w:r>
    </w:p>
    <w:p w14:paraId="57014B21" w14:textId="77777777" w:rsidR="006428E6" w:rsidRPr="00542BD5" w:rsidRDefault="006428E6" w:rsidP="006428E6">
      <w:pPr>
        <w:ind w:right="-188"/>
        <w:rPr>
          <w:rFonts w:ascii="Arial" w:hAnsi="Arial" w:cs="Arial"/>
          <w:bCs/>
          <w:iCs/>
          <w:sz w:val="24"/>
          <w:szCs w:val="24"/>
        </w:rPr>
      </w:pPr>
    </w:p>
    <w:p w14:paraId="44705BBE" w14:textId="6185F7A3" w:rsidR="006428E6" w:rsidRPr="00542BD5" w:rsidRDefault="006428E6" w:rsidP="006428E6">
      <w:pPr>
        <w:ind w:right="-188"/>
        <w:rPr>
          <w:rFonts w:ascii="Arial" w:hAnsi="Arial" w:cs="Arial"/>
          <w:bCs/>
          <w:iCs/>
          <w:sz w:val="24"/>
          <w:szCs w:val="24"/>
        </w:rPr>
      </w:pPr>
      <w:r w:rsidRPr="00542BD5">
        <w:rPr>
          <w:rFonts w:ascii="Arial" w:hAnsi="Arial" w:cs="Arial"/>
          <w:bCs/>
          <w:iCs/>
          <w:sz w:val="24"/>
          <w:szCs w:val="24"/>
        </w:rPr>
        <w:t>Figure 3:</w:t>
      </w:r>
      <w:r w:rsidR="00542BD5" w:rsidRPr="00542BD5">
        <w:rPr>
          <w:rFonts w:ascii="Arial" w:hAnsi="Arial" w:cs="Arial"/>
          <w:bCs/>
          <w:iCs/>
          <w:sz w:val="24"/>
          <w:szCs w:val="24"/>
        </w:rPr>
        <w:tab/>
      </w:r>
      <w:r w:rsidRPr="00542BD5">
        <w:rPr>
          <w:rFonts w:ascii="Arial" w:hAnsi="Arial" w:cs="Arial"/>
          <w:bCs/>
          <w:iCs/>
          <w:sz w:val="24"/>
          <w:szCs w:val="24"/>
        </w:rPr>
        <w:t xml:space="preserve"> Edgar Schein’s culture model</w:t>
      </w:r>
    </w:p>
    <w:p w14:paraId="50C8DA6D" w14:textId="77777777" w:rsidR="006428E6" w:rsidRPr="00542BD5" w:rsidRDefault="006428E6" w:rsidP="006428E6">
      <w:pPr>
        <w:ind w:right="-188"/>
        <w:rPr>
          <w:rFonts w:ascii="Arial" w:hAnsi="Arial" w:cs="Arial"/>
          <w:bCs/>
          <w:iCs/>
          <w:sz w:val="24"/>
          <w:szCs w:val="24"/>
        </w:rPr>
      </w:pPr>
    </w:p>
    <w:p w14:paraId="2587FB18" w14:textId="6B7A0A68" w:rsidR="006428E6" w:rsidRPr="00542BD5" w:rsidRDefault="006428E6" w:rsidP="006428E6">
      <w:pPr>
        <w:ind w:right="-188"/>
        <w:rPr>
          <w:rFonts w:ascii="Arial" w:hAnsi="Arial" w:cs="Arial"/>
          <w:bCs/>
          <w:iCs/>
          <w:sz w:val="24"/>
          <w:szCs w:val="24"/>
        </w:rPr>
      </w:pPr>
      <w:r w:rsidRPr="00542BD5">
        <w:rPr>
          <w:rFonts w:ascii="Arial" w:hAnsi="Arial" w:cs="Arial"/>
          <w:bCs/>
          <w:iCs/>
          <w:sz w:val="24"/>
          <w:szCs w:val="24"/>
        </w:rPr>
        <w:t xml:space="preserve">Figure 4: </w:t>
      </w:r>
      <w:r w:rsidR="00542BD5" w:rsidRPr="00542BD5">
        <w:rPr>
          <w:rFonts w:ascii="Arial" w:hAnsi="Arial" w:cs="Arial"/>
          <w:bCs/>
          <w:iCs/>
          <w:sz w:val="24"/>
          <w:szCs w:val="24"/>
        </w:rPr>
        <w:tab/>
      </w:r>
      <w:r w:rsidRPr="00542BD5">
        <w:rPr>
          <w:rFonts w:ascii="Arial" w:hAnsi="Arial" w:cs="Arial"/>
          <w:bCs/>
          <w:iCs/>
          <w:sz w:val="24"/>
          <w:szCs w:val="24"/>
        </w:rPr>
        <w:t>Purpose, Vision and Values</w:t>
      </w:r>
    </w:p>
    <w:p w14:paraId="3F9AC35D" w14:textId="77777777" w:rsidR="006428E6" w:rsidRPr="00542BD5" w:rsidRDefault="006428E6" w:rsidP="00147989">
      <w:pPr>
        <w:ind w:right="-188"/>
        <w:rPr>
          <w:rFonts w:ascii="Arial" w:hAnsi="Arial" w:cs="Arial"/>
          <w:bCs/>
          <w:iCs/>
          <w:sz w:val="24"/>
          <w:szCs w:val="24"/>
        </w:rPr>
      </w:pPr>
    </w:p>
    <w:p w14:paraId="29598DB1" w14:textId="77777777" w:rsidR="00542BD5" w:rsidRDefault="00542BD5" w:rsidP="00147989">
      <w:pPr>
        <w:ind w:right="-188"/>
        <w:rPr>
          <w:rFonts w:ascii="Arial" w:hAnsi="Arial" w:cs="Arial"/>
          <w:b/>
          <w:bCs/>
          <w:sz w:val="24"/>
          <w:szCs w:val="24"/>
        </w:rPr>
      </w:pPr>
    </w:p>
    <w:p w14:paraId="15B8A665" w14:textId="67D428A9" w:rsidR="00542BD5" w:rsidRDefault="00542BD5">
      <w:pPr>
        <w:spacing w:after="160" w:line="259" w:lineRule="auto"/>
        <w:rPr>
          <w:rFonts w:ascii="Arial" w:hAnsi="Arial" w:cs="Arial"/>
          <w:b/>
          <w:bCs/>
          <w:sz w:val="24"/>
          <w:szCs w:val="24"/>
        </w:rPr>
      </w:pPr>
      <w:r>
        <w:rPr>
          <w:rFonts w:ascii="Arial" w:hAnsi="Arial" w:cs="Arial"/>
          <w:b/>
          <w:bCs/>
          <w:sz w:val="24"/>
          <w:szCs w:val="24"/>
        </w:rPr>
        <w:br w:type="page"/>
      </w:r>
    </w:p>
    <w:p w14:paraId="4FD73FCA" w14:textId="77777777" w:rsidR="0093671E" w:rsidRPr="0093671E" w:rsidRDefault="0093671E" w:rsidP="00147989">
      <w:pPr>
        <w:ind w:right="-188"/>
        <w:rPr>
          <w:rFonts w:ascii="Arial" w:hAnsi="Arial" w:cs="Arial"/>
          <w:sz w:val="24"/>
          <w:szCs w:val="24"/>
        </w:rPr>
      </w:pPr>
    </w:p>
    <w:p w14:paraId="1DF60A6E" w14:textId="78AE98AF" w:rsidR="004A77AB" w:rsidRPr="00550CB2" w:rsidRDefault="004A77AB" w:rsidP="00147989">
      <w:pPr>
        <w:pStyle w:val="ListParagraph"/>
        <w:numPr>
          <w:ilvl w:val="0"/>
          <w:numId w:val="5"/>
        </w:numPr>
        <w:ind w:right="-188" w:hanging="720"/>
        <w:jc w:val="both"/>
        <w:rPr>
          <w:rFonts w:ascii="Arial" w:hAnsi="Arial" w:cs="Arial"/>
          <w:b/>
          <w:bCs/>
          <w:sz w:val="24"/>
          <w:szCs w:val="24"/>
        </w:rPr>
      </w:pPr>
      <w:r w:rsidRPr="00550CB2">
        <w:rPr>
          <w:rFonts w:ascii="Arial" w:hAnsi="Arial" w:cs="Arial"/>
          <w:b/>
          <w:bCs/>
          <w:sz w:val="24"/>
          <w:szCs w:val="24"/>
        </w:rPr>
        <w:t>Overview of Neath Port Talbot Council Borough Council (NPTCBC)</w:t>
      </w:r>
    </w:p>
    <w:p w14:paraId="20A9B101" w14:textId="77777777" w:rsidR="00BC57FD" w:rsidRDefault="00BC57FD" w:rsidP="00147989">
      <w:pPr>
        <w:ind w:right="-188"/>
        <w:jc w:val="both"/>
        <w:rPr>
          <w:rFonts w:ascii="Arial" w:hAnsi="Arial" w:cs="Arial"/>
          <w:sz w:val="24"/>
          <w:szCs w:val="24"/>
        </w:rPr>
      </w:pPr>
    </w:p>
    <w:p w14:paraId="02FAED77" w14:textId="2A9B3E17" w:rsidR="004A77AB" w:rsidRPr="003236B5" w:rsidRDefault="004A77AB" w:rsidP="00147989">
      <w:pPr>
        <w:ind w:right="-188"/>
        <w:jc w:val="both"/>
        <w:rPr>
          <w:rFonts w:ascii="Arial" w:hAnsi="Arial" w:cs="Arial"/>
          <w:sz w:val="24"/>
          <w:szCs w:val="24"/>
        </w:rPr>
      </w:pPr>
      <w:r w:rsidRPr="003236B5">
        <w:rPr>
          <w:rFonts w:ascii="Arial" w:hAnsi="Arial" w:cs="Arial"/>
          <w:sz w:val="24"/>
          <w:szCs w:val="24"/>
        </w:rPr>
        <w:t>NPTCBC is one of 22 Local Authorities in Wales, established 1</w:t>
      </w:r>
      <w:r w:rsidRPr="003236B5">
        <w:rPr>
          <w:rFonts w:ascii="Arial" w:hAnsi="Arial" w:cs="Arial"/>
          <w:sz w:val="24"/>
          <w:szCs w:val="24"/>
          <w:vertAlign w:val="superscript"/>
        </w:rPr>
        <w:t>st</w:t>
      </w:r>
      <w:r w:rsidRPr="003236B5">
        <w:rPr>
          <w:rFonts w:ascii="Arial" w:hAnsi="Arial" w:cs="Arial"/>
          <w:sz w:val="24"/>
          <w:szCs w:val="24"/>
        </w:rPr>
        <w:t xml:space="preserve"> April 1996 following local government reorganisation.  The Council is led by elected members with executive power held by the Leader and Cabinet and day to day decision making delegated to the Chief Executive and five main Directors, (NPTCBC, 2025</w:t>
      </w:r>
      <w:r w:rsidR="00EE105E">
        <w:rPr>
          <w:rFonts w:ascii="Arial" w:hAnsi="Arial" w:cs="Arial"/>
          <w:sz w:val="24"/>
          <w:szCs w:val="24"/>
        </w:rPr>
        <w:t>a</w:t>
      </w:r>
      <w:r w:rsidRPr="003236B5">
        <w:rPr>
          <w:rFonts w:ascii="Arial" w:hAnsi="Arial" w:cs="Arial"/>
          <w:sz w:val="24"/>
          <w:szCs w:val="24"/>
        </w:rPr>
        <w:t>).</w:t>
      </w:r>
    </w:p>
    <w:p w14:paraId="6F7496FD" w14:textId="77777777" w:rsidR="004A77AB" w:rsidRPr="003236B5" w:rsidRDefault="004A77AB" w:rsidP="00147989">
      <w:pPr>
        <w:ind w:right="-188"/>
        <w:jc w:val="both"/>
        <w:rPr>
          <w:rFonts w:ascii="Arial" w:hAnsi="Arial" w:cs="Arial"/>
          <w:sz w:val="24"/>
          <w:szCs w:val="24"/>
        </w:rPr>
      </w:pPr>
    </w:p>
    <w:p w14:paraId="19A56FB0" w14:textId="168770CB" w:rsidR="006F4921" w:rsidRDefault="006F4921" w:rsidP="006F4921">
      <w:pPr>
        <w:ind w:right="-188"/>
        <w:jc w:val="center"/>
        <w:rPr>
          <w:rFonts w:ascii="Arial" w:hAnsi="Arial" w:cs="Arial"/>
          <w:color w:val="000000" w:themeColor="text1"/>
          <w:sz w:val="24"/>
          <w:szCs w:val="24"/>
        </w:rPr>
      </w:pPr>
      <w:r w:rsidRPr="006F4921">
        <w:rPr>
          <w:rFonts w:ascii="Arial" w:hAnsi="Arial" w:cs="Arial"/>
          <w:noProof/>
          <w:color w:val="000000" w:themeColor="text1"/>
          <w:sz w:val="24"/>
          <w:szCs w:val="24"/>
        </w:rPr>
        <w:drawing>
          <wp:inline distT="0" distB="0" distL="0" distR="0" wp14:anchorId="64FEC9E6" wp14:editId="56698D93">
            <wp:extent cx="2434424" cy="2095500"/>
            <wp:effectExtent l="0" t="0" r="4445" b="0"/>
            <wp:docPr id="75194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94843" name=""/>
                    <pic:cNvPicPr/>
                  </pic:nvPicPr>
                  <pic:blipFill>
                    <a:blip r:embed="rId8"/>
                    <a:stretch>
                      <a:fillRect/>
                    </a:stretch>
                  </pic:blipFill>
                  <pic:spPr>
                    <a:xfrm>
                      <a:off x="0" y="0"/>
                      <a:ext cx="2451383" cy="2110098"/>
                    </a:xfrm>
                    <a:prstGeom prst="rect">
                      <a:avLst/>
                    </a:prstGeom>
                  </pic:spPr>
                </pic:pic>
              </a:graphicData>
            </a:graphic>
          </wp:inline>
        </w:drawing>
      </w:r>
    </w:p>
    <w:p w14:paraId="1E655F95" w14:textId="77777777" w:rsidR="006F4921" w:rsidRDefault="006F4921" w:rsidP="006F4921">
      <w:pPr>
        <w:ind w:right="-188"/>
        <w:jc w:val="center"/>
        <w:rPr>
          <w:rFonts w:ascii="Arial" w:hAnsi="Arial" w:cs="Arial"/>
          <w:b/>
          <w:i/>
        </w:rPr>
      </w:pPr>
    </w:p>
    <w:p w14:paraId="10E4725A" w14:textId="711EE8F4" w:rsidR="006F4921" w:rsidRPr="001F3022" w:rsidRDefault="006F4921" w:rsidP="006F4921">
      <w:pPr>
        <w:ind w:right="-188"/>
        <w:jc w:val="center"/>
        <w:rPr>
          <w:rFonts w:ascii="Arial" w:hAnsi="Arial" w:cs="Arial"/>
          <w:sz w:val="24"/>
          <w:szCs w:val="24"/>
        </w:rPr>
      </w:pPr>
      <w:r w:rsidRPr="008C0C80">
        <w:rPr>
          <w:rFonts w:ascii="Arial" w:hAnsi="Arial" w:cs="Arial"/>
          <w:b/>
          <w:i/>
        </w:rPr>
        <w:t xml:space="preserve">Figure </w:t>
      </w:r>
      <w:r>
        <w:rPr>
          <w:rFonts w:ascii="Arial" w:hAnsi="Arial" w:cs="Arial"/>
          <w:b/>
          <w:i/>
        </w:rPr>
        <w:t>1</w:t>
      </w:r>
      <w:r w:rsidRPr="008C0C80">
        <w:rPr>
          <w:rFonts w:ascii="Arial" w:hAnsi="Arial" w:cs="Arial"/>
          <w:b/>
          <w:i/>
        </w:rPr>
        <w:t xml:space="preserve">: </w:t>
      </w:r>
      <w:r>
        <w:rPr>
          <w:rFonts w:ascii="Arial" w:hAnsi="Arial" w:cs="Arial"/>
          <w:b/>
          <w:i/>
        </w:rPr>
        <w:t>Structure of the Council (NPTCBC, 2025/2028</w:t>
      </w:r>
      <w:r w:rsidRPr="00022707">
        <w:rPr>
          <w:rFonts w:ascii="Arial" w:hAnsi="Arial" w:cs="Arial"/>
          <w:b/>
        </w:rPr>
        <w:t>)</w:t>
      </w:r>
    </w:p>
    <w:p w14:paraId="38C8F087" w14:textId="77777777" w:rsidR="004A77AB" w:rsidRPr="003236B5" w:rsidRDefault="004A77AB" w:rsidP="00147989">
      <w:pPr>
        <w:ind w:right="-188"/>
        <w:jc w:val="both"/>
        <w:rPr>
          <w:rFonts w:ascii="Arial" w:hAnsi="Arial" w:cs="Arial"/>
          <w:sz w:val="24"/>
          <w:szCs w:val="24"/>
        </w:rPr>
      </w:pPr>
    </w:p>
    <w:p w14:paraId="0FC04197" w14:textId="2DA2E84A" w:rsidR="004A77AB" w:rsidRPr="003236B5" w:rsidRDefault="004A77AB" w:rsidP="00147989">
      <w:pPr>
        <w:ind w:right="-188"/>
        <w:jc w:val="both"/>
        <w:rPr>
          <w:rFonts w:ascii="Arial" w:hAnsi="Arial" w:cs="Arial"/>
          <w:sz w:val="24"/>
          <w:szCs w:val="24"/>
        </w:rPr>
      </w:pPr>
      <w:r w:rsidRPr="003236B5">
        <w:rPr>
          <w:rFonts w:ascii="Arial" w:hAnsi="Arial" w:cs="Arial"/>
          <w:color w:val="000000" w:themeColor="text1"/>
          <w:sz w:val="24"/>
          <w:szCs w:val="24"/>
        </w:rPr>
        <w:t xml:space="preserve">NPTCBC employs over 6,500 people </w:t>
      </w:r>
      <w:r w:rsidR="00B420D4">
        <w:rPr>
          <w:rFonts w:ascii="Arial" w:hAnsi="Arial" w:cs="Arial"/>
          <w:color w:val="000000" w:themeColor="text1"/>
          <w:sz w:val="24"/>
          <w:szCs w:val="24"/>
        </w:rPr>
        <w:t>delivering</w:t>
      </w:r>
      <w:r w:rsidRPr="003236B5">
        <w:rPr>
          <w:rFonts w:ascii="Arial" w:hAnsi="Arial" w:cs="Arial"/>
          <w:color w:val="000000" w:themeColor="text1"/>
          <w:sz w:val="24"/>
          <w:szCs w:val="24"/>
        </w:rPr>
        <w:t xml:space="preserve"> a diverse range of services to the community, making it one of the largest employers within the area.  </w:t>
      </w:r>
      <w:r w:rsidRPr="003236B5">
        <w:rPr>
          <w:rFonts w:ascii="Arial" w:hAnsi="Arial" w:cs="Arial"/>
          <w:sz w:val="24"/>
          <w:szCs w:val="24"/>
        </w:rPr>
        <w:t>As set out by legislation, NPTCBC has responsibility to deliver both statutory and non-statutory services to the community, and in doing so is heavily reliant on funding from the government, (WLGA 2015-2025).</w:t>
      </w:r>
    </w:p>
    <w:p w14:paraId="5DA0E976" w14:textId="77777777" w:rsidR="004A77AB" w:rsidRPr="003236B5" w:rsidRDefault="004A77AB" w:rsidP="00147989">
      <w:pPr>
        <w:ind w:right="-188"/>
        <w:jc w:val="both"/>
        <w:rPr>
          <w:rFonts w:ascii="Arial" w:hAnsi="Arial" w:cs="Arial"/>
          <w:sz w:val="24"/>
          <w:szCs w:val="24"/>
        </w:rPr>
      </w:pPr>
    </w:p>
    <w:p w14:paraId="719E74F8" w14:textId="27EB55EE" w:rsidR="004A77AB" w:rsidRPr="00550CB2" w:rsidRDefault="004A77AB" w:rsidP="00147989">
      <w:pPr>
        <w:pStyle w:val="ListParagraph"/>
        <w:numPr>
          <w:ilvl w:val="0"/>
          <w:numId w:val="5"/>
        </w:numPr>
        <w:spacing w:line="259" w:lineRule="auto"/>
        <w:ind w:right="-188" w:hanging="720"/>
        <w:jc w:val="both"/>
        <w:rPr>
          <w:rFonts w:ascii="Arial" w:hAnsi="Arial" w:cs="Arial"/>
          <w:b/>
          <w:bCs/>
          <w:sz w:val="24"/>
          <w:szCs w:val="24"/>
        </w:rPr>
      </w:pPr>
      <w:r w:rsidRPr="00550CB2">
        <w:rPr>
          <w:rFonts w:ascii="Arial" w:hAnsi="Arial" w:cs="Arial"/>
          <w:b/>
          <w:bCs/>
          <w:sz w:val="24"/>
          <w:szCs w:val="24"/>
        </w:rPr>
        <w:t>Introduction</w:t>
      </w:r>
    </w:p>
    <w:p w14:paraId="66FA3DD9" w14:textId="77777777" w:rsidR="004A77AB" w:rsidRPr="003236B5" w:rsidRDefault="004A77AB" w:rsidP="00147989">
      <w:pPr>
        <w:ind w:right="-188"/>
        <w:jc w:val="both"/>
        <w:rPr>
          <w:rFonts w:ascii="Arial" w:hAnsi="Arial" w:cs="Arial"/>
          <w:sz w:val="24"/>
          <w:szCs w:val="24"/>
        </w:rPr>
      </w:pPr>
    </w:p>
    <w:p w14:paraId="292397B5" w14:textId="193CB662" w:rsidR="004A77AB" w:rsidRPr="003236B5" w:rsidRDefault="00550CB2" w:rsidP="00147989">
      <w:pPr>
        <w:ind w:right="-188"/>
        <w:jc w:val="both"/>
        <w:rPr>
          <w:rFonts w:ascii="Arial" w:hAnsi="Arial" w:cs="Arial"/>
          <w:b/>
          <w:bCs/>
          <w:sz w:val="24"/>
          <w:szCs w:val="24"/>
        </w:rPr>
      </w:pPr>
      <w:r>
        <w:rPr>
          <w:rFonts w:ascii="Arial" w:hAnsi="Arial" w:cs="Arial"/>
          <w:b/>
          <w:bCs/>
          <w:sz w:val="24"/>
          <w:szCs w:val="24"/>
        </w:rPr>
        <w:t>2</w:t>
      </w:r>
      <w:r w:rsidR="004A77AB" w:rsidRPr="003236B5">
        <w:rPr>
          <w:rFonts w:ascii="Arial" w:hAnsi="Arial" w:cs="Arial"/>
          <w:b/>
          <w:bCs/>
          <w:sz w:val="24"/>
          <w:szCs w:val="24"/>
        </w:rPr>
        <w:t>.1</w:t>
      </w:r>
      <w:r w:rsidR="004A77AB" w:rsidRPr="003236B5">
        <w:rPr>
          <w:rFonts w:ascii="Arial" w:hAnsi="Arial" w:cs="Arial"/>
          <w:b/>
          <w:bCs/>
          <w:sz w:val="24"/>
          <w:szCs w:val="24"/>
        </w:rPr>
        <w:tab/>
        <w:t>Purpose</w:t>
      </w:r>
    </w:p>
    <w:p w14:paraId="557FC77B" w14:textId="6FFA2F47" w:rsidR="004A77AB" w:rsidRPr="003236B5" w:rsidRDefault="004A77AB" w:rsidP="00147989">
      <w:pPr>
        <w:ind w:right="-188"/>
        <w:jc w:val="both"/>
        <w:rPr>
          <w:rFonts w:ascii="Arial" w:hAnsi="Arial" w:cs="Arial"/>
          <w:sz w:val="24"/>
          <w:szCs w:val="24"/>
        </w:rPr>
      </w:pPr>
      <w:r w:rsidRPr="003236B5">
        <w:rPr>
          <w:rFonts w:ascii="Arial" w:hAnsi="Arial" w:cs="Arial"/>
          <w:sz w:val="24"/>
          <w:szCs w:val="24"/>
        </w:rPr>
        <w:t xml:space="preserve">The purpose of this report is to </w:t>
      </w:r>
      <w:r w:rsidR="00C56140">
        <w:rPr>
          <w:rFonts w:ascii="Arial" w:hAnsi="Arial" w:cs="Arial"/>
          <w:sz w:val="24"/>
          <w:szCs w:val="24"/>
        </w:rPr>
        <w:t>critically</w:t>
      </w:r>
      <w:r w:rsidR="00C56140">
        <w:rPr>
          <w:rStyle w:val="CommentReference"/>
        </w:rPr>
        <w:t xml:space="preserve"> </w:t>
      </w:r>
      <w:r w:rsidR="006428E6">
        <w:rPr>
          <w:rFonts w:ascii="Arial" w:hAnsi="Arial" w:cs="Arial"/>
          <w:sz w:val="24"/>
          <w:szCs w:val="24"/>
        </w:rPr>
        <w:t>an</w:t>
      </w:r>
      <w:r w:rsidRPr="003236B5">
        <w:rPr>
          <w:rFonts w:ascii="Arial" w:hAnsi="Arial" w:cs="Arial"/>
          <w:sz w:val="24"/>
          <w:szCs w:val="24"/>
        </w:rPr>
        <w:t xml:space="preserve">alyse the organisational culture within NPTCBC and provide </w:t>
      </w:r>
      <w:r w:rsidR="00540D66">
        <w:rPr>
          <w:rFonts w:ascii="Arial" w:hAnsi="Arial" w:cs="Arial"/>
          <w:sz w:val="24"/>
          <w:szCs w:val="24"/>
        </w:rPr>
        <w:t>three</w:t>
      </w:r>
      <w:r w:rsidRPr="003236B5">
        <w:rPr>
          <w:rFonts w:ascii="Arial" w:hAnsi="Arial" w:cs="Arial"/>
          <w:sz w:val="24"/>
          <w:szCs w:val="24"/>
        </w:rPr>
        <w:t xml:space="preserve"> recommendations for improvement for consideration by the Senior Leadership Team.</w:t>
      </w:r>
    </w:p>
    <w:p w14:paraId="22149386" w14:textId="77777777" w:rsidR="004A77AB" w:rsidRPr="003236B5" w:rsidRDefault="004A77AB" w:rsidP="00147989">
      <w:pPr>
        <w:ind w:right="-188"/>
        <w:jc w:val="both"/>
        <w:rPr>
          <w:rFonts w:ascii="Arial" w:hAnsi="Arial" w:cs="Arial"/>
          <w:sz w:val="24"/>
          <w:szCs w:val="24"/>
        </w:rPr>
      </w:pPr>
    </w:p>
    <w:p w14:paraId="0A6C4D5B" w14:textId="3657D067" w:rsidR="004A77AB" w:rsidRPr="00AB0C3A" w:rsidRDefault="004A77AB" w:rsidP="00147989">
      <w:pPr>
        <w:pStyle w:val="ListParagraph"/>
        <w:numPr>
          <w:ilvl w:val="1"/>
          <w:numId w:val="5"/>
        </w:numPr>
        <w:ind w:left="709" w:right="-188"/>
        <w:jc w:val="both"/>
        <w:rPr>
          <w:rFonts w:ascii="Arial" w:hAnsi="Arial" w:cs="Arial"/>
          <w:b/>
          <w:bCs/>
          <w:sz w:val="24"/>
          <w:szCs w:val="24"/>
        </w:rPr>
      </w:pPr>
      <w:r w:rsidRPr="00AB0C3A">
        <w:rPr>
          <w:rFonts w:ascii="Arial" w:hAnsi="Arial" w:cs="Arial"/>
          <w:b/>
          <w:bCs/>
          <w:sz w:val="24"/>
          <w:szCs w:val="24"/>
        </w:rPr>
        <w:t>What is culture?</w:t>
      </w:r>
    </w:p>
    <w:p w14:paraId="77E04F15" w14:textId="4C5730CE" w:rsidR="004A77AB" w:rsidRPr="003236B5" w:rsidRDefault="00C56140" w:rsidP="00147989">
      <w:pPr>
        <w:ind w:right="-188"/>
        <w:jc w:val="both"/>
        <w:rPr>
          <w:rFonts w:ascii="Arial" w:hAnsi="Arial" w:cs="Arial"/>
          <w:sz w:val="24"/>
          <w:szCs w:val="24"/>
        </w:rPr>
      </w:pPr>
      <w:r>
        <w:rPr>
          <w:rFonts w:ascii="Arial" w:hAnsi="Arial" w:cs="Arial"/>
          <w:sz w:val="24"/>
          <w:szCs w:val="24"/>
        </w:rPr>
        <w:t>O</w:t>
      </w:r>
      <w:r w:rsidR="004A77AB" w:rsidRPr="003236B5">
        <w:rPr>
          <w:rFonts w:ascii="Arial" w:hAnsi="Arial" w:cs="Arial"/>
          <w:sz w:val="24"/>
          <w:szCs w:val="24"/>
        </w:rPr>
        <w:t>rganisational culture is a representation of the underlying behaviours, values and practices within the workplace often described as ‘</w:t>
      </w:r>
      <w:r w:rsidR="004A77AB" w:rsidRPr="003236B5">
        <w:rPr>
          <w:rFonts w:ascii="Arial" w:hAnsi="Arial" w:cs="Arial"/>
          <w:i/>
          <w:iCs/>
          <w:sz w:val="24"/>
          <w:szCs w:val="24"/>
        </w:rPr>
        <w:t>how we do things around here’</w:t>
      </w:r>
      <w:r w:rsidR="004A77AB" w:rsidRPr="003236B5">
        <w:rPr>
          <w:rFonts w:ascii="Arial" w:hAnsi="Arial" w:cs="Arial"/>
          <w:sz w:val="24"/>
          <w:szCs w:val="24"/>
        </w:rPr>
        <w:t xml:space="preserve"> influenc</w:t>
      </w:r>
      <w:r w:rsidR="00A023C8">
        <w:rPr>
          <w:rFonts w:ascii="Arial" w:hAnsi="Arial" w:cs="Arial"/>
          <w:sz w:val="24"/>
          <w:szCs w:val="24"/>
        </w:rPr>
        <w:t>ing</w:t>
      </w:r>
      <w:r w:rsidR="004A77AB" w:rsidRPr="003236B5">
        <w:rPr>
          <w:rFonts w:ascii="Arial" w:hAnsi="Arial" w:cs="Arial"/>
          <w:sz w:val="24"/>
          <w:szCs w:val="24"/>
        </w:rPr>
        <w:t xml:space="preserve"> how the organisation establishes its rules, structure and the selection of individuals during recruitment.  It incorporates the day-to-day interactions amongst colleagues which subsequently effects how engaged employees feel within the workplace.  However, it is unique to every employer and therefore, not always easy to describe</w:t>
      </w:r>
      <w:r>
        <w:rPr>
          <w:rFonts w:ascii="Arial" w:hAnsi="Arial" w:cs="Arial"/>
          <w:sz w:val="24"/>
          <w:szCs w:val="24"/>
        </w:rPr>
        <w:t xml:space="preserve"> (</w:t>
      </w:r>
      <w:r w:rsidRPr="003236B5">
        <w:rPr>
          <w:rFonts w:ascii="Arial" w:hAnsi="Arial" w:cs="Arial"/>
          <w:sz w:val="24"/>
          <w:szCs w:val="24"/>
        </w:rPr>
        <w:t>Faragher</w:t>
      </w:r>
      <w:r>
        <w:rPr>
          <w:rFonts w:ascii="Arial" w:hAnsi="Arial" w:cs="Arial"/>
          <w:sz w:val="24"/>
          <w:szCs w:val="24"/>
        </w:rPr>
        <w:t xml:space="preserve">, </w:t>
      </w:r>
      <w:r w:rsidRPr="003236B5">
        <w:rPr>
          <w:rFonts w:ascii="Arial" w:hAnsi="Arial" w:cs="Arial"/>
          <w:sz w:val="24"/>
          <w:szCs w:val="24"/>
        </w:rPr>
        <w:t>2023)</w:t>
      </w:r>
      <w:r>
        <w:rPr>
          <w:rFonts w:ascii="Arial" w:hAnsi="Arial" w:cs="Arial"/>
          <w:sz w:val="24"/>
          <w:szCs w:val="24"/>
        </w:rPr>
        <w:t>.</w:t>
      </w:r>
    </w:p>
    <w:p w14:paraId="7346CD37" w14:textId="77777777" w:rsidR="004A77AB" w:rsidRPr="003236B5" w:rsidRDefault="004A77AB" w:rsidP="00147989">
      <w:pPr>
        <w:ind w:right="-188"/>
        <w:jc w:val="both"/>
        <w:rPr>
          <w:rFonts w:ascii="Arial" w:hAnsi="Arial" w:cs="Arial"/>
          <w:sz w:val="24"/>
          <w:szCs w:val="24"/>
        </w:rPr>
      </w:pPr>
    </w:p>
    <w:p w14:paraId="7E3BA918" w14:textId="3822D07C" w:rsidR="004A77AB" w:rsidRPr="003236B5" w:rsidRDefault="00C56140" w:rsidP="00147989">
      <w:pPr>
        <w:ind w:right="-188"/>
        <w:jc w:val="both"/>
        <w:rPr>
          <w:rFonts w:ascii="Arial" w:hAnsi="Arial" w:cs="Arial"/>
          <w:sz w:val="24"/>
          <w:szCs w:val="24"/>
        </w:rPr>
      </w:pPr>
      <w:r>
        <w:rPr>
          <w:rFonts w:ascii="Arial" w:hAnsi="Arial" w:cs="Arial"/>
          <w:sz w:val="24"/>
          <w:szCs w:val="24"/>
        </w:rPr>
        <w:t>C</w:t>
      </w:r>
      <w:r w:rsidR="004A77AB" w:rsidRPr="00D41CAE">
        <w:rPr>
          <w:rFonts w:ascii="Arial" w:hAnsi="Arial" w:cs="Arial"/>
          <w:sz w:val="24"/>
          <w:szCs w:val="24"/>
        </w:rPr>
        <w:t>ulture</w:t>
      </w:r>
      <w:r w:rsidR="004A77AB" w:rsidRPr="003236B5">
        <w:rPr>
          <w:rFonts w:ascii="Arial" w:hAnsi="Arial" w:cs="Arial"/>
          <w:sz w:val="24"/>
          <w:szCs w:val="24"/>
        </w:rPr>
        <w:t xml:space="preserve"> is embedded over a </w:t>
      </w:r>
      <w:r w:rsidR="00A023C8">
        <w:rPr>
          <w:rFonts w:ascii="Arial" w:hAnsi="Arial" w:cs="Arial"/>
          <w:sz w:val="24"/>
          <w:szCs w:val="24"/>
        </w:rPr>
        <w:t xml:space="preserve">long </w:t>
      </w:r>
      <w:r w:rsidR="004A77AB" w:rsidRPr="003236B5">
        <w:rPr>
          <w:rFonts w:ascii="Arial" w:hAnsi="Arial" w:cs="Arial"/>
          <w:sz w:val="24"/>
          <w:szCs w:val="24"/>
        </w:rPr>
        <w:t>period of time</w:t>
      </w:r>
      <w:r w:rsidR="00A023C8">
        <w:rPr>
          <w:rFonts w:ascii="Arial" w:hAnsi="Arial" w:cs="Arial"/>
          <w:sz w:val="24"/>
          <w:szCs w:val="24"/>
        </w:rPr>
        <w:t>, often</w:t>
      </w:r>
      <w:r w:rsidR="004A77AB" w:rsidRPr="003236B5">
        <w:rPr>
          <w:rFonts w:ascii="Arial" w:hAnsi="Arial" w:cs="Arial"/>
          <w:sz w:val="24"/>
          <w:szCs w:val="24"/>
        </w:rPr>
        <w:t xml:space="preserve"> influenced by the personal and professional beliefs and vision of the leader</w:t>
      </w:r>
      <w:r w:rsidR="00A023C8">
        <w:rPr>
          <w:rFonts w:ascii="Arial" w:hAnsi="Arial" w:cs="Arial"/>
          <w:sz w:val="24"/>
          <w:szCs w:val="24"/>
        </w:rPr>
        <w:t>.</w:t>
      </w:r>
      <w:r w:rsidR="004A77AB" w:rsidRPr="003236B5">
        <w:rPr>
          <w:rFonts w:ascii="Arial" w:hAnsi="Arial" w:cs="Arial"/>
          <w:sz w:val="24"/>
          <w:szCs w:val="24"/>
        </w:rPr>
        <w:t xml:space="preserve">  </w:t>
      </w:r>
      <w:r w:rsidR="00B420D4">
        <w:rPr>
          <w:rFonts w:ascii="Arial" w:hAnsi="Arial" w:cs="Arial"/>
          <w:sz w:val="24"/>
          <w:szCs w:val="24"/>
        </w:rPr>
        <w:t>M</w:t>
      </w:r>
      <w:r w:rsidR="004A77AB" w:rsidRPr="003236B5">
        <w:rPr>
          <w:rFonts w:ascii="Arial" w:hAnsi="Arial" w:cs="Arial"/>
          <w:sz w:val="24"/>
          <w:szCs w:val="24"/>
        </w:rPr>
        <w:t>any key aspects contribute to shaping corporate cultures including organisation</w:t>
      </w:r>
      <w:r w:rsidR="00A023C8">
        <w:rPr>
          <w:rFonts w:ascii="Arial" w:hAnsi="Arial" w:cs="Arial"/>
          <w:sz w:val="24"/>
          <w:szCs w:val="24"/>
        </w:rPr>
        <w:t xml:space="preserve"> dynamics</w:t>
      </w:r>
      <w:r w:rsidR="004A77AB" w:rsidRPr="003236B5">
        <w:rPr>
          <w:rFonts w:ascii="Arial" w:hAnsi="Arial" w:cs="Arial"/>
          <w:sz w:val="24"/>
          <w:szCs w:val="24"/>
        </w:rPr>
        <w:t>, history, size, location as well as the environment.  Consequently, there is no ‘one size fits all’ concept and therefore, a typical organisational culture doe</w:t>
      </w:r>
      <w:r w:rsidR="00BC57FD">
        <w:rPr>
          <w:rFonts w:ascii="Arial" w:hAnsi="Arial" w:cs="Arial"/>
          <w:sz w:val="24"/>
          <w:szCs w:val="24"/>
        </w:rPr>
        <w:t>s not</w:t>
      </w:r>
      <w:r w:rsidR="004A77AB" w:rsidRPr="003236B5">
        <w:rPr>
          <w:rFonts w:ascii="Arial" w:hAnsi="Arial" w:cs="Arial"/>
          <w:sz w:val="24"/>
          <w:szCs w:val="24"/>
        </w:rPr>
        <w:t xml:space="preserve"> exist.  Successful organisations often build a culture </w:t>
      </w:r>
      <w:r w:rsidR="004A77AB" w:rsidRPr="003236B5">
        <w:rPr>
          <w:rFonts w:ascii="Arial" w:hAnsi="Arial" w:cs="Arial"/>
          <w:sz w:val="24"/>
          <w:szCs w:val="24"/>
        </w:rPr>
        <w:lastRenderedPageBreak/>
        <w:t xml:space="preserve">based on beliefs, norms and values </w:t>
      </w:r>
      <w:r w:rsidR="00B420D4">
        <w:rPr>
          <w:rFonts w:ascii="Arial" w:hAnsi="Arial" w:cs="Arial"/>
          <w:sz w:val="24"/>
          <w:szCs w:val="24"/>
        </w:rPr>
        <w:t xml:space="preserve">enabling </w:t>
      </w:r>
      <w:r w:rsidR="004A77AB" w:rsidRPr="003236B5">
        <w:rPr>
          <w:rFonts w:ascii="Arial" w:hAnsi="Arial" w:cs="Arial"/>
          <w:sz w:val="24"/>
          <w:szCs w:val="24"/>
        </w:rPr>
        <w:t>them to achieve their overall objectives</w:t>
      </w:r>
      <w:r w:rsidR="00F80C99">
        <w:rPr>
          <w:rFonts w:ascii="Arial" w:hAnsi="Arial" w:cs="Arial"/>
          <w:sz w:val="24"/>
          <w:szCs w:val="24"/>
        </w:rPr>
        <w:t xml:space="preserve"> </w:t>
      </w:r>
      <w:r>
        <w:rPr>
          <w:rFonts w:ascii="Arial" w:hAnsi="Arial" w:cs="Arial"/>
          <w:sz w:val="24"/>
          <w:szCs w:val="24"/>
        </w:rPr>
        <w:t>(</w:t>
      </w:r>
      <w:r w:rsidRPr="00D41CAE">
        <w:rPr>
          <w:rFonts w:ascii="Arial" w:hAnsi="Arial" w:cs="Arial"/>
          <w:sz w:val="24"/>
          <w:szCs w:val="24"/>
        </w:rPr>
        <w:t xml:space="preserve">Mukhopadhyay </w:t>
      </w:r>
      <w:r>
        <w:rPr>
          <w:rFonts w:ascii="Arial" w:hAnsi="Arial" w:cs="Arial"/>
          <w:sz w:val="24"/>
          <w:szCs w:val="24"/>
        </w:rPr>
        <w:t>&amp;</w:t>
      </w:r>
      <w:r w:rsidRPr="00D41CAE">
        <w:rPr>
          <w:rFonts w:ascii="Arial" w:hAnsi="Arial" w:cs="Arial"/>
          <w:sz w:val="24"/>
          <w:szCs w:val="24"/>
        </w:rPr>
        <w:t xml:space="preserve"> Mukhopadhyay</w:t>
      </w:r>
      <w:r w:rsidR="00A023C8">
        <w:rPr>
          <w:rFonts w:ascii="Arial" w:hAnsi="Arial" w:cs="Arial"/>
          <w:sz w:val="24"/>
          <w:szCs w:val="24"/>
        </w:rPr>
        <w:t xml:space="preserve">, </w:t>
      </w:r>
      <w:r w:rsidRPr="00D41CAE">
        <w:rPr>
          <w:rFonts w:ascii="Arial" w:hAnsi="Arial" w:cs="Arial"/>
          <w:sz w:val="24"/>
          <w:szCs w:val="24"/>
        </w:rPr>
        <w:t>2021)</w:t>
      </w:r>
      <w:r>
        <w:rPr>
          <w:rFonts w:ascii="Arial" w:hAnsi="Arial" w:cs="Arial"/>
          <w:sz w:val="24"/>
          <w:szCs w:val="24"/>
        </w:rPr>
        <w:t>.</w:t>
      </w:r>
    </w:p>
    <w:p w14:paraId="51D2F022" w14:textId="77777777" w:rsidR="004A77AB" w:rsidRPr="003236B5" w:rsidRDefault="004A77AB" w:rsidP="00147989">
      <w:pPr>
        <w:ind w:right="-188"/>
        <w:jc w:val="both"/>
        <w:rPr>
          <w:rFonts w:ascii="Arial" w:hAnsi="Arial" w:cs="Arial"/>
          <w:sz w:val="24"/>
          <w:szCs w:val="24"/>
        </w:rPr>
      </w:pPr>
    </w:p>
    <w:p w14:paraId="24533047" w14:textId="537B3F57" w:rsidR="004A77AB" w:rsidRPr="003236B5" w:rsidRDefault="004A77AB" w:rsidP="00147989">
      <w:pPr>
        <w:ind w:right="-188"/>
        <w:jc w:val="both"/>
        <w:rPr>
          <w:rFonts w:ascii="Arial" w:hAnsi="Arial" w:cs="Arial"/>
          <w:sz w:val="24"/>
          <w:szCs w:val="24"/>
        </w:rPr>
      </w:pPr>
      <w:r w:rsidRPr="003236B5">
        <w:rPr>
          <w:rFonts w:ascii="Arial" w:hAnsi="Arial" w:cs="Arial"/>
          <w:sz w:val="24"/>
          <w:szCs w:val="24"/>
        </w:rPr>
        <w:t>Organisational culture may be a prevalent way of explaining behaviour at work, however, it is also limited, hard to define</w:t>
      </w:r>
      <w:r w:rsidR="00B420D4">
        <w:rPr>
          <w:rFonts w:ascii="Arial" w:hAnsi="Arial" w:cs="Arial"/>
          <w:sz w:val="24"/>
          <w:szCs w:val="24"/>
        </w:rPr>
        <w:t>,</w:t>
      </w:r>
      <w:r w:rsidRPr="003236B5">
        <w:rPr>
          <w:rFonts w:ascii="Arial" w:hAnsi="Arial" w:cs="Arial"/>
          <w:sz w:val="24"/>
          <w:szCs w:val="24"/>
        </w:rPr>
        <w:t xml:space="preserve"> difficult to measure and does not always show the full complexity of how people and systems work together</w:t>
      </w:r>
      <w:r w:rsidR="00A023C8">
        <w:rPr>
          <w:rFonts w:ascii="Arial" w:hAnsi="Arial" w:cs="Arial"/>
          <w:sz w:val="24"/>
          <w:szCs w:val="24"/>
        </w:rPr>
        <w:t>.</w:t>
      </w:r>
      <w:r w:rsidRPr="003236B5">
        <w:rPr>
          <w:rFonts w:ascii="Arial" w:hAnsi="Arial" w:cs="Arial"/>
          <w:sz w:val="24"/>
          <w:szCs w:val="24"/>
        </w:rPr>
        <w:t xml:space="preserve">  Subsequently, whilst culture provides valuable insight, it should not be relied upon as a full or definitive account of organisational behaviour</w:t>
      </w:r>
      <w:r w:rsidR="00C56140" w:rsidRPr="003236B5">
        <w:rPr>
          <w:rFonts w:ascii="Arial" w:hAnsi="Arial" w:cs="Arial"/>
          <w:sz w:val="24"/>
          <w:szCs w:val="24"/>
        </w:rPr>
        <w:t xml:space="preserve"> </w:t>
      </w:r>
      <w:r w:rsidR="00C56140">
        <w:rPr>
          <w:rFonts w:ascii="Arial" w:hAnsi="Arial" w:cs="Arial"/>
          <w:sz w:val="24"/>
          <w:szCs w:val="24"/>
        </w:rPr>
        <w:t>(</w:t>
      </w:r>
      <w:r w:rsidRPr="003236B5">
        <w:rPr>
          <w:rFonts w:ascii="Arial" w:hAnsi="Arial" w:cs="Arial"/>
          <w:sz w:val="24"/>
          <w:szCs w:val="24"/>
        </w:rPr>
        <w:t>Young, 2025).</w:t>
      </w:r>
    </w:p>
    <w:p w14:paraId="266FEB29" w14:textId="77777777" w:rsidR="004A77AB" w:rsidRPr="003236B5" w:rsidRDefault="004A77AB" w:rsidP="00147989">
      <w:pPr>
        <w:ind w:right="-188"/>
        <w:jc w:val="both"/>
        <w:rPr>
          <w:rFonts w:ascii="Arial" w:hAnsi="Arial" w:cs="Arial"/>
          <w:sz w:val="24"/>
          <w:szCs w:val="24"/>
        </w:rPr>
      </w:pPr>
    </w:p>
    <w:p w14:paraId="2E9D55CB" w14:textId="53DB5D9D" w:rsidR="004A77AB" w:rsidRPr="00AB0C3A" w:rsidRDefault="004A77AB" w:rsidP="00147989">
      <w:pPr>
        <w:pStyle w:val="ListParagraph"/>
        <w:numPr>
          <w:ilvl w:val="1"/>
          <w:numId w:val="5"/>
        </w:numPr>
        <w:ind w:left="709" w:right="-188"/>
        <w:jc w:val="both"/>
        <w:rPr>
          <w:rFonts w:ascii="Arial" w:hAnsi="Arial" w:cs="Arial"/>
          <w:b/>
          <w:bCs/>
          <w:sz w:val="24"/>
          <w:szCs w:val="24"/>
        </w:rPr>
      </w:pPr>
      <w:r w:rsidRPr="00AB0C3A">
        <w:rPr>
          <w:rFonts w:ascii="Arial" w:hAnsi="Arial" w:cs="Arial"/>
          <w:b/>
          <w:bCs/>
          <w:sz w:val="24"/>
          <w:szCs w:val="24"/>
        </w:rPr>
        <w:t>Why is organisational culture important?</w:t>
      </w:r>
    </w:p>
    <w:p w14:paraId="64F114AD" w14:textId="14D65308" w:rsidR="004A77AB" w:rsidRPr="00623E23" w:rsidRDefault="004A77AB" w:rsidP="00147989">
      <w:pPr>
        <w:ind w:right="-188"/>
        <w:jc w:val="both"/>
        <w:rPr>
          <w:rFonts w:ascii="Arial" w:hAnsi="Arial" w:cs="Arial"/>
          <w:sz w:val="24"/>
          <w:szCs w:val="24"/>
        </w:rPr>
      </w:pPr>
      <w:r w:rsidRPr="003236B5">
        <w:rPr>
          <w:rFonts w:ascii="Arial" w:hAnsi="Arial" w:cs="Arial"/>
          <w:sz w:val="24"/>
          <w:szCs w:val="24"/>
        </w:rPr>
        <w:t>As reported within Deloitte’s 2024 Global Human Capital Trends (Xiang, 2024), o</w:t>
      </w:r>
      <w:r w:rsidRPr="00623E23">
        <w:rPr>
          <w:rFonts w:ascii="Arial" w:hAnsi="Arial" w:cs="Arial"/>
          <w:sz w:val="24"/>
          <w:szCs w:val="24"/>
        </w:rPr>
        <w:t xml:space="preserve">rganisational culture plays a crucial role in balancing both business priorities and employee </w:t>
      </w:r>
      <w:r w:rsidRPr="003236B5">
        <w:rPr>
          <w:rFonts w:ascii="Arial" w:hAnsi="Arial" w:cs="Arial"/>
          <w:sz w:val="24"/>
          <w:szCs w:val="24"/>
        </w:rPr>
        <w:t>requirements</w:t>
      </w:r>
      <w:r w:rsidRPr="00623E23">
        <w:rPr>
          <w:rFonts w:ascii="Arial" w:hAnsi="Arial" w:cs="Arial"/>
          <w:sz w:val="24"/>
          <w:szCs w:val="24"/>
        </w:rPr>
        <w:t xml:space="preserve">, </w:t>
      </w:r>
      <w:r w:rsidRPr="003236B5">
        <w:rPr>
          <w:rFonts w:ascii="Arial" w:hAnsi="Arial" w:cs="Arial"/>
          <w:sz w:val="24"/>
          <w:szCs w:val="24"/>
        </w:rPr>
        <w:t>enabling organisations to respond more effectively to workforce, technological and structural demands.  The report evidences that 83% of people who rate their workplace as having a positive culture feel motivated and engaged to undertake their work to a high standard compared to 45% of those working within organisations having less positive cultures.</w:t>
      </w:r>
    </w:p>
    <w:p w14:paraId="0FB31914" w14:textId="77777777" w:rsidR="004A77AB" w:rsidRPr="00623E23" w:rsidRDefault="004A77AB" w:rsidP="00147989">
      <w:pPr>
        <w:ind w:right="-188"/>
        <w:jc w:val="both"/>
        <w:rPr>
          <w:rFonts w:ascii="Arial" w:hAnsi="Arial" w:cs="Arial"/>
          <w:sz w:val="24"/>
          <w:szCs w:val="24"/>
        </w:rPr>
      </w:pPr>
    </w:p>
    <w:p w14:paraId="64D5BAC7" w14:textId="6F107317" w:rsidR="004A77AB" w:rsidRPr="003236B5" w:rsidRDefault="00BC57FD" w:rsidP="00147989">
      <w:pPr>
        <w:ind w:right="-188"/>
        <w:jc w:val="both"/>
        <w:rPr>
          <w:rFonts w:ascii="Arial" w:hAnsi="Arial" w:cs="Arial"/>
          <w:sz w:val="24"/>
          <w:szCs w:val="24"/>
        </w:rPr>
      </w:pPr>
      <w:r>
        <w:rPr>
          <w:rFonts w:ascii="Arial" w:hAnsi="Arial" w:cs="Arial"/>
          <w:sz w:val="24"/>
          <w:szCs w:val="24"/>
        </w:rPr>
        <w:t xml:space="preserve">The workplace is ever evolving </w:t>
      </w:r>
      <w:r w:rsidR="004A77AB" w:rsidRPr="003236B5">
        <w:rPr>
          <w:rFonts w:ascii="Arial" w:hAnsi="Arial" w:cs="Arial"/>
          <w:sz w:val="24"/>
          <w:szCs w:val="24"/>
        </w:rPr>
        <w:t xml:space="preserve">and in order for organisations to ensure future success, it is important for leaders to </w:t>
      </w:r>
      <w:r>
        <w:rPr>
          <w:rFonts w:ascii="Arial" w:hAnsi="Arial" w:cs="Arial"/>
          <w:sz w:val="24"/>
          <w:szCs w:val="24"/>
        </w:rPr>
        <w:t xml:space="preserve">clearly </w:t>
      </w:r>
      <w:r w:rsidR="004A77AB" w:rsidRPr="003236B5">
        <w:rPr>
          <w:rFonts w:ascii="Arial" w:hAnsi="Arial" w:cs="Arial"/>
          <w:sz w:val="24"/>
          <w:szCs w:val="24"/>
        </w:rPr>
        <w:t xml:space="preserve">understand their organisational culture to ensure it is aligned with strategic objectives and supports strong business performance.  Culture is often influenced by leaders and therefore, for many larger organisations who may </w:t>
      </w:r>
      <w:r w:rsidR="006B23C5">
        <w:rPr>
          <w:rFonts w:ascii="Arial" w:hAnsi="Arial" w:cs="Arial"/>
          <w:sz w:val="24"/>
          <w:szCs w:val="24"/>
        </w:rPr>
        <w:t xml:space="preserve">develop </w:t>
      </w:r>
      <w:r w:rsidR="004A77AB" w:rsidRPr="003236B5">
        <w:rPr>
          <w:rFonts w:ascii="Arial" w:hAnsi="Arial" w:cs="Arial"/>
          <w:sz w:val="24"/>
          <w:szCs w:val="24"/>
        </w:rPr>
        <w:t>‘</w:t>
      </w:r>
      <w:r w:rsidR="004A77AB" w:rsidRPr="003236B5">
        <w:rPr>
          <w:rFonts w:ascii="Arial" w:hAnsi="Arial" w:cs="Arial"/>
          <w:i/>
          <w:iCs/>
          <w:sz w:val="24"/>
          <w:szCs w:val="24"/>
        </w:rPr>
        <w:t>microcultures</w:t>
      </w:r>
      <w:r w:rsidR="004A77AB" w:rsidRPr="003236B5">
        <w:rPr>
          <w:rFonts w:ascii="Arial" w:hAnsi="Arial" w:cs="Arial"/>
          <w:sz w:val="24"/>
          <w:szCs w:val="24"/>
        </w:rPr>
        <w:t>’ embedded across services areas and teams, this may be more challenging due to the added layers of complexities (Lawrence, 2025).</w:t>
      </w:r>
    </w:p>
    <w:p w14:paraId="766B4C11" w14:textId="77777777" w:rsidR="004A77AB" w:rsidRPr="003236B5" w:rsidRDefault="004A77AB" w:rsidP="00147989">
      <w:pPr>
        <w:ind w:right="-188"/>
        <w:jc w:val="both"/>
        <w:rPr>
          <w:rFonts w:ascii="Arial" w:hAnsi="Arial" w:cs="Arial"/>
          <w:sz w:val="24"/>
          <w:szCs w:val="24"/>
        </w:rPr>
      </w:pPr>
    </w:p>
    <w:p w14:paraId="0D5217F9" w14:textId="3D4C5456" w:rsidR="004A77AB" w:rsidRPr="003236B5" w:rsidRDefault="004A77AB" w:rsidP="00147989">
      <w:pPr>
        <w:ind w:right="-188"/>
        <w:jc w:val="both"/>
        <w:rPr>
          <w:rFonts w:ascii="Arial" w:hAnsi="Arial" w:cs="Arial"/>
          <w:sz w:val="24"/>
          <w:szCs w:val="24"/>
        </w:rPr>
      </w:pPr>
      <w:r w:rsidRPr="003236B5">
        <w:rPr>
          <w:rFonts w:ascii="Arial" w:hAnsi="Arial" w:cs="Arial"/>
          <w:sz w:val="24"/>
          <w:szCs w:val="24"/>
        </w:rPr>
        <w:t>The shared values, behaviours and everyday experiences which make up organisational culture strongly affect productivity and supports organisations in meeting their objectives.  The quote ‘</w:t>
      </w:r>
      <w:r w:rsidRPr="003236B5">
        <w:rPr>
          <w:rFonts w:ascii="Arial" w:hAnsi="Arial" w:cs="Arial"/>
          <w:i/>
          <w:iCs/>
          <w:sz w:val="24"/>
          <w:szCs w:val="24"/>
        </w:rPr>
        <w:t>culture eats strategy for breakfast</w:t>
      </w:r>
      <w:r w:rsidRPr="003236B5">
        <w:rPr>
          <w:rFonts w:ascii="Arial" w:hAnsi="Arial" w:cs="Arial"/>
          <w:sz w:val="24"/>
          <w:szCs w:val="24"/>
        </w:rPr>
        <w:t>’ frequently associated with management consultant, Peter Drucker (Clarke, 2024), highlights the importance of organisations aligning culture and strategy in ensuring its success.</w:t>
      </w:r>
    </w:p>
    <w:p w14:paraId="216E5F3C" w14:textId="77777777" w:rsidR="004A77AB" w:rsidRPr="003236B5" w:rsidRDefault="004A77AB" w:rsidP="00147989">
      <w:pPr>
        <w:ind w:right="-188"/>
        <w:jc w:val="both"/>
        <w:rPr>
          <w:rFonts w:ascii="Arial" w:hAnsi="Arial" w:cs="Arial"/>
          <w:sz w:val="24"/>
          <w:szCs w:val="24"/>
        </w:rPr>
      </w:pPr>
    </w:p>
    <w:p w14:paraId="224847FB" w14:textId="27B36866" w:rsidR="004A77AB" w:rsidRDefault="004A77AB" w:rsidP="00147989">
      <w:pPr>
        <w:ind w:right="-188"/>
        <w:jc w:val="both"/>
        <w:rPr>
          <w:rFonts w:ascii="Arial" w:hAnsi="Arial" w:cs="Arial"/>
          <w:sz w:val="24"/>
          <w:szCs w:val="24"/>
        </w:rPr>
      </w:pPr>
      <w:r w:rsidRPr="003236B5">
        <w:rPr>
          <w:rFonts w:ascii="Arial" w:hAnsi="Arial" w:cs="Arial"/>
          <w:sz w:val="24"/>
          <w:szCs w:val="24"/>
        </w:rPr>
        <w:t>Levine (2019) refers to effective leaders having the ability to understand and influence culture whilst also recognising culture and leadership as being intertwined.  In order to embed organisational values into everyday life and to support effective strategy implementation, it is important for leaders to create a healthy culture by encouraging employee voice, engagement, meaningful communication and becoming an employer of choice by attracting and retaining high quality talent.</w:t>
      </w:r>
    </w:p>
    <w:p w14:paraId="43F5EAE0" w14:textId="77777777" w:rsidR="004A77AB" w:rsidRDefault="004A77AB" w:rsidP="00147989">
      <w:pPr>
        <w:ind w:right="-188"/>
        <w:jc w:val="both"/>
        <w:rPr>
          <w:rFonts w:ascii="Arial" w:hAnsi="Arial" w:cs="Arial"/>
          <w:sz w:val="24"/>
          <w:szCs w:val="24"/>
        </w:rPr>
      </w:pPr>
    </w:p>
    <w:p w14:paraId="47D1C3ED" w14:textId="41EE4142" w:rsidR="004A77AB" w:rsidRPr="00AB0C3A" w:rsidRDefault="004A77AB" w:rsidP="00147989">
      <w:pPr>
        <w:pStyle w:val="ListParagraph"/>
        <w:numPr>
          <w:ilvl w:val="0"/>
          <w:numId w:val="5"/>
        </w:numPr>
        <w:ind w:left="709" w:right="-188" w:hanging="709"/>
        <w:jc w:val="both"/>
        <w:rPr>
          <w:rFonts w:ascii="Arial" w:hAnsi="Arial" w:cs="Arial"/>
          <w:b/>
          <w:sz w:val="24"/>
          <w:szCs w:val="24"/>
        </w:rPr>
      </w:pPr>
      <w:r w:rsidRPr="00AB0C3A">
        <w:rPr>
          <w:rFonts w:ascii="Arial" w:hAnsi="Arial" w:cs="Arial"/>
          <w:b/>
          <w:sz w:val="24"/>
          <w:szCs w:val="24"/>
        </w:rPr>
        <w:t>Main Findings</w:t>
      </w:r>
    </w:p>
    <w:p w14:paraId="45B67B4F" w14:textId="77777777" w:rsidR="004C68C0" w:rsidRDefault="004C68C0" w:rsidP="00147989">
      <w:pPr>
        <w:ind w:right="-188"/>
        <w:jc w:val="both"/>
        <w:rPr>
          <w:rFonts w:ascii="Arial" w:hAnsi="Arial" w:cs="Arial"/>
          <w:b/>
          <w:bCs/>
          <w:sz w:val="24"/>
          <w:szCs w:val="24"/>
        </w:rPr>
      </w:pPr>
    </w:p>
    <w:p w14:paraId="448CE580" w14:textId="64AF398F" w:rsidR="00B17858" w:rsidRPr="00B17858" w:rsidRDefault="00AB0C3A" w:rsidP="00147989">
      <w:pPr>
        <w:ind w:right="-188"/>
        <w:jc w:val="both"/>
        <w:rPr>
          <w:rFonts w:ascii="Arial" w:hAnsi="Arial" w:cs="Arial"/>
          <w:b/>
          <w:bCs/>
          <w:sz w:val="24"/>
          <w:szCs w:val="24"/>
        </w:rPr>
      </w:pPr>
      <w:r>
        <w:rPr>
          <w:rFonts w:ascii="Arial" w:hAnsi="Arial" w:cs="Arial"/>
          <w:b/>
          <w:bCs/>
          <w:sz w:val="24"/>
          <w:szCs w:val="24"/>
        </w:rPr>
        <w:t>3</w:t>
      </w:r>
      <w:r w:rsidR="00550CB2">
        <w:rPr>
          <w:rFonts w:ascii="Arial" w:hAnsi="Arial" w:cs="Arial"/>
          <w:b/>
          <w:bCs/>
          <w:sz w:val="24"/>
          <w:szCs w:val="24"/>
        </w:rPr>
        <w:t>.1</w:t>
      </w:r>
      <w:r w:rsidR="00550CB2">
        <w:rPr>
          <w:rFonts w:ascii="Arial" w:hAnsi="Arial" w:cs="Arial"/>
          <w:b/>
          <w:bCs/>
          <w:sz w:val="24"/>
          <w:szCs w:val="24"/>
        </w:rPr>
        <w:tab/>
      </w:r>
      <w:r w:rsidR="004A77AB" w:rsidRPr="004C3A75">
        <w:rPr>
          <w:rFonts w:ascii="Arial" w:hAnsi="Arial" w:cs="Arial"/>
          <w:b/>
          <w:bCs/>
          <w:sz w:val="24"/>
          <w:szCs w:val="24"/>
        </w:rPr>
        <w:t>Culture analysis</w:t>
      </w:r>
      <w:r>
        <w:rPr>
          <w:rFonts w:ascii="Arial" w:hAnsi="Arial" w:cs="Arial"/>
          <w:b/>
          <w:bCs/>
          <w:sz w:val="24"/>
          <w:szCs w:val="24"/>
        </w:rPr>
        <w:t xml:space="preserve"> of NPTCB</w:t>
      </w:r>
      <w:r w:rsidR="00B17858">
        <w:rPr>
          <w:rFonts w:ascii="Arial" w:hAnsi="Arial" w:cs="Arial"/>
          <w:b/>
          <w:bCs/>
          <w:sz w:val="24"/>
          <w:szCs w:val="24"/>
        </w:rPr>
        <w:t>C</w:t>
      </w:r>
    </w:p>
    <w:p w14:paraId="58B26374" w14:textId="4107357F" w:rsidR="00F47880" w:rsidRDefault="00F47880" w:rsidP="00147989">
      <w:pPr>
        <w:ind w:right="-188"/>
        <w:jc w:val="both"/>
        <w:rPr>
          <w:rFonts w:ascii="Arial" w:hAnsi="Arial" w:cs="Arial"/>
          <w:sz w:val="24"/>
          <w:szCs w:val="24"/>
        </w:rPr>
      </w:pPr>
      <w:r>
        <w:rPr>
          <w:rFonts w:ascii="Arial" w:hAnsi="Arial" w:cs="Arial"/>
          <w:sz w:val="24"/>
          <w:szCs w:val="24"/>
        </w:rPr>
        <w:t>Organisational culture greatly influences the way in which employees feel at work.  Therefore, undertaking a critical analysis of culture is vital as it exposes the values, assumptions, and behavioural norms that influence overall performance</w:t>
      </w:r>
      <w:r w:rsidR="00F80C99">
        <w:rPr>
          <w:rFonts w:ascii="Arial" w:hAnsi="Arial" w:cs="Arial"/>
          <w:sz w:val="24"/>
          <w:szCs w:val="24"/>
        </w:rPr>
        <w:t xml:space="preserve"> (</w:t>
      </w:r>
      <w:r w:rsidR="00F80C99" w:rsidRPr="001A4C2B">
        <w:rPr>
          <w:rFonts w:ascii="Arial" w:hAnsi="Arial" w:cs="Arial"/>
          <w:sz w:val="24"/>
          <w:szCs w:val="24"/>
        </w:rPr>
        <w:t>Barends</w:t>
      </w:r>
      <w:r w:rsidR="00F80C99">
        <w:rPr>
          <w:rFonts w:ascii="Arial" w:hAnsi="Arial" w:cs="Arial"/>
          <w:sz w:val="24"/>
          <w:szCs w:val="24"/>
        </w:rPr>
        <w:t>, 2022)</w:t>
      </w:r>
      <w:r>
        <w:rPr>
          <w:rFonts w:ascii="Arial" w:hAnsi="Arial" w:cs="Arial"/>
          <w:sz w:val="24"/>
          <w:szCs w:val="24"/>
        </w:rPr>
        <w:t>.</w:t>
      </w:r>
      <w:r w:rsidR="00F80C99">
        <w:rPr>
          <w:rFonts w:ascii="Arial" w:hAnsi="Arial" w:cs="Arial"/>
          <w:sz w:val="24"/>
          <w:szCs w:val="24"/>
        </w:rPr>
        <w:t xml:space="preserve">  </w:t>
      </w:r>
      <w:r w:rsidR="004F63AE">
        <w:rPr>
          <w:rFonts w:ascii="Arial" w:hAnsi="Arial" w:cs="Arial"/>
          <w:sz w:val="24"/>
          <w:szCs w:val="24"/>
        </w:rPr>
        <w:t xml:space="preserve">Thus </w:t>
      </w:r>
      <w:r>
        <w:rPr>
          <w:rFonts w:ascii="Arial" w:hAnsi="Arial" w:cs="Arial"/>
          <w:sz w:val="24"/>
          <w:szCs w:val="24"/>
        </w:rPr>
        <w:t>enabl</w:t>
      </w:r>
      <w:r w:rsidR="004F63AE">
        <w:rPr>
          <w:rFonts w:ascii="Arial" w:hAnsi="Arial" w:cs="Arial"/>
          <w:sz w:val="24"/>
          <w:szCs w:val="24"/>
        </w:rPr>
        <w:t>ing</w:t>
      </w:r>
      <w:r>
        <w:rPr>
          <w:rFonts w:ascii="Arial" w:hAnsi="Arial" w:cs="Arial"/>
          <w:sz w:val="24"/>
          <w:szCs w:val="24"/>
        </w:rPr>
        <w:t xml:space="preserve"> leaders and HR to understand potential challenges and ensure HR strategies are aligned with organisational objectives</w:t>
      </w:r>
      <w:r w:rsidR="004F63AE">
        <w:rPr>
          <w:rFonts w:ascii="Arial" w:hAnsi="Arial" w:cs="Arial"/>
          <w:sz w:val="24"/>
          <w:szCs w:val="24"/>
        </w:rPr>
        <w:t>, adapting</w:t>
      </w:r>
      <w:r>
        <w:rPr>
          <w:rFonts w:ascii="Arial" w:hAnsi="Arial" w:cs="Arial"/>
          <w:sz w:val="24"/>
          <w:szCs w:val="24"/>
        </w:rPr>
        <w:t xml:space="preserve"> a culture that is ethical, inclusive and sustainable long term.</w:t>
      </w:r>
      <w:r w:rsidR="00FE1E1B">
        <w:rPr>
          <w:rFonts w:ascii="Arial" w:hAnsi="Arial" w:cs="Arial"/>
          <w:sz w:val="24"/>
          <w:szCs w:val="24"/>
        </w:rPr>
        <w:t xml:space="preserve">  Without such analysis, initiatives may be ineffective or fail to respond to the real factors influencing employee behaviour</w:t>
      </w:r>
      <w:r w:rsidR="00F74E6A">
        <w:rPr>
          <w:rFonts w:ascii="Arial" w:hAnsi="Arial" w:cs="Arial"/>
          <w:sz w:val="24"/>
          <w:szCs w:val="24"/>
        </w:rPr>
        <w:t xml:space="preserve"> </w:t>
      </w:r>
      <w:r w:rsidR="00F74E6A" w:rsidRPr="00F74E6A">
        <w:rPr>
          <w:rFonts w:ascii="Arial" w:hAnsi="Arial" w:cs="Arial"/>
          <w:sz w:val="24"/>
          <w:szCs w:val="24"/>
        </w:rPr>
        <w:t>(Barends &amp; Rousseau, 2022)</w:t>
      </w:r>
      <w:r w:rsidR="00F74E6A">
        <w:rPr>
          <w:rFonts w:ascii="Arial" w:hAnsi="Arial" w:cs="Arial"/>
          <w:sz w:val="24"/>
          <w:szCs w:val="24"/>
        </w:rPr>
        <w:t>.</w:t>
      </w:r>
    </w:p>
    <w:p w14:paraId="584ED74B" w14:textId="77777777" w:rsidR="004C68C0" w:rsidRDefault="004C68C0" w:rsidP="00147989">
      <w:pPr>
        <w:ind w:right="-188"/>
        <w:jc w:val="both"/>
        <w:rPr>
          <w:rFonts w:ascii="Arial" w:hAnsi="Arial" w:cs="Arial"/>
          <w:sz w:val="24"/>
          <w:szCs w:val="24"/>
        </w:rPr>
      </w:pPr>
    </w:p>
    <w:p w14:paraId="5E8C9283" w14:textId="6B1DD2BB" w:rsidR="00FE1E1B" w:rsidRDefault="00804457" w:rsidP="00147989">
      <w:pPr>
        <w:ind w:right="-188"/>
        <w:jc w:val="both"/>
        <w:rPr>
          <w:rFonts w:ascii="Arial" w:hAnsi="Arial" w:cs="Arial"/>
          <w:sz w:val="24"/>
          <w:szCs w:val="24"/>
        </w:rPr>
      </w:pPr>
      <w:r>
        <w:rPr>
          <w:rFonts w:ascii="Arial" w:hAnsi="Arial" w:cs="Arial"/>
          <w:sz w:val="24"/>
          <w:szCs w:val="24"/>
        </w:rPr>
        <w:lastRenderedPageBreak/>
        <w:t xml:space="preserve">There are </w:t>
      </w:r>
      <w:r w:rsidR="00341CD0">
        <w:rPr>
          <w:rFonts w:ascii="Arial" w:hAnsi="Arial" w:cs="Arial"/>
          <w:sz w:val="24"/>
          <w:szCs w:val="24"/>
        </w:rPr>
        <w:t xml:space="preserve">multiple </w:t>
      </w:r>
      <w:r>
        <w:rPr>
          <w:rFonts w:ascii="Arial" w:hAnsi="Arial" w:cs="Arial"/>
          <w:sz w:val="24"/>
          <w:szCs w:val="24"/>
        </w:rPr>
        <w:t xml:space="preserve">models </w:t>
      </w:r>
      <w:r w:rsidR="00341CD0">
        <w:rPr>
          <w:rFonts w:ascii="Arial" w:hAnsi="Arial" w:cs="Arial"/>
          <w:sz w:val="24"/>
          <w:szCs w:val="24"/>
        </w:rPr>
        <w:t>that aim to describe the key elements of organisational culture with the most established theories being Handy, Schein and Hofstede.  Such frameworks can assist organisations in understanding, shaping and influencing culture (Personnel Today, 2023).</w:t>
      </w:r>
    </w:p>
    <w:p w14:paraId="3B2F118A" w14:textId="77777777" w:rsidR="00B17858" w:rsidRDefault="00B17858" w:rsidP="00147989">
      <w:pPr>
        <w:ind w:right="-188"/>
        <w:jc w:val="both"/>
        <w:rPr>
          <w:rFonts w:ascii="Arial" w:hAnsi="Arial" w:cs="Arial"/>
          <w:sz w:val="24"/>
          <w:szCs w:val="24"/>
        </w:rPr>
      </w:pPr>
    </w:p>
    <w:p w14:paraId="31E06F82" w14:textId="5422B7A5" w:rsidR="00B17858" w:rsidRPr="00B17858" w:rsidRDefault="00B17858" w:rsidP="00147989">
      <w:pPr>
        <w:ind w:right="-188"/>
        <w:jc w:val="both"/>
        <w:rPr>
          <w:rFonts w:ascii="Arial" w:hAnsi="Arial" w:cs="Arial"/>
          <w:b/>
          <w:bCs/>
          <w:sz w:val="24"/>
          <w:szCs w:val="24"/>
        </w:rPr>
      </w:pPr>
      <w:r w:rsidRPr="00B17858">
        <w:rPr>
          <w:rFonts w:ascii="Arial" w:hAnsi="Arial" w:cs="Arial"/>
          <w:b/>
          <w:bCs/>
          <w:sz w:val="24"/>
          <w:szCs w:val="24"/>
        </w:rPr>
        <w:t>3.2</w:t>
      </w:r>
      <w:r w:rsidRPr="00B17858">
        <w:rPr>
          <w:rFonts w:ascii="Arial" w:hAnsi="Arial" w:cs="Arial"/>
          <w:b/>
          <w:bCs/>
          <w:sz w:val="24"/>
          <w:szCs w:val="24"/>
        </w:rPr>
        <w:tab/>
        <w:t>Schein’s model of organisational culture</w:t>
      </w:r>
    </w:p>
    <w:p w14:paraId="6119866D" w14:textId="4905BFC0" w:rsidR="004C68C0" w:rsidRDefault="004C68C0" w:rsidP="00147989">
      <w:pPr>
        <w:ind w:right="-188"/>
        <w:jc w:val="both"/>
        <w:rPr>
          <w:rFonts w:ascii="Arial" w:hAnsi="Arial" w:cs="Arial"/>
          <w:sz w:val="24"/>
          <w:szCs w:val="24"/>
        </w:rPr>
      </w:pPr>
    </w:p>
    <w:p w14:paraId="053A1259" w14:textId="1662F4D7" w:rsidR="004C68C0" w:rsidRDefault="004C68C0" w:rsidP="00147989">
      <w:pPr>
        <w:ind w:right="-188"/>
        <w:jc w:val="both"/>
        <w:rPr>
          <w:rFonts w:ascii="Arial" w:hAnsi="Arial" w:cs="Arial"/>
          <w:sz w:val="24"/>
          <w:szCs w:val="24"/>
        </w:rPr>
      </w:pPr>
      <w:r>
        <w:rPr>
          <w:rFonts w:ascii="Arial" w:hAnsi="Arial" w:cs="Arial"/>
          <w:sz w:val="24"/>
          <w:szCs w:val="24"/>
        </w:rPr>
        <w:t>This report focusses on the use of Schein</w:t>
      </w:r>
      <w:r w:rsidR="0075483F">
        <w:rPr>
          <w:rFonts w:ascii="Arial" w:hAnsi="Arial" w:cs="Arial"/>
          <w:sz w:val="24"/>
          <w:szCs w:val="24"/>
        </w:rPr>
        <w:t>’s</w:t>
      </w:r>
      <w:r>
        <w:rPr>
          <w:rFonts w:ascii="Arial" w:hAnsi="Arial" w:cs="Arial"/>
          <w:sz w:val="24"/>
          <w:szCs w:val="24"/>
        </w:rPr>
        <w:t xml:space="preserve"> model in undertaking a critical analysis of the culture within NPTCBC</w:t>
      </w:r>
      <w:r w:rsidR="0075483F">
        <w:rPr>
          <w:rFonts w:ascii="Arial" w:hAnsi="Arial" w:cs="Arial"/>
          <w:sz w:val="24"/>
          <w:szCs w:val="24"/>
        </w:rPr>
        <w:t xml:space="preserve">. </w:t>
      </w:r>
      <w:r>
        <w:rPr>
          <w:rFonts w:ascii="Arial" w:hAnsi="Arial" w:cs="Arial"/>
          <w:sz w:val="24"/>
          <w:szCs w:val="24"/>
        </w:rPr>
        <w:t xml:space="preserve"> </w:t>
      </w:r>
      <w:r w:rsidR="0075483F">
        <w:rPr>
          <w:rFonts w:ascii="Arial" w:hAnsi="Arial" w:cs="Arial"/>
          <w:sz w:val="24"/>
          <w:szCs w:val="24"/>
        </w:rPr>
        <w:t>H</w:t>
      </w:r>
      <w:r>
        <w:rPr>
          <w:rFonts w:ascii="Arial" w:hAnsi="Arial" w:cs="Arial"/>
          <w:sz w:val="24"/>
          <w:szCs w:val="24"/>
        </w:rPr>
        <w:t>owever,</w:t>
      </w:r>
      <w:r w:rsidR="00983B80">
        <w:rPr>
          <w:rFonts w:ascii="Arial" w:hAnsi="Arial" w:cs="Arial"/>
          <w:sz w:val="24"/>
          <w:szCs w:val="24"/>
        </w:rPr>
        <w:t xml:space="preserve"> it is important to recognise </w:t>
      </w:r>
      <w:r>
        <w:rPr>
          <w:rFonts w:ascii="Arial" w:hAnsi="Arial" w:cs="Arial"/>
          <w:sz w:val="24"/>
          <w:szCs w:val="24"/>
        </w:rPr>
        <w:t>that whilst</w:t>
      </w:r>
      <w:r w:rsidR="00CF6B60">
        <w:rPr>
          <w:rFonts w:ascii="Arial" w:hAnsi="Arial" w:cs="Arial"/>
          <w:sz w:val="24"/>
          <w:szCs w:val="24"/>
        </w:rPr>
        <w:t xml:space="preserve"> </w:t>
      </w:r>
      <w:r>
        <w:rPr>
          <w:rFonts w:ascii="Arial" w:hAnsi="Arial" w:cs="Arial"/>
          <w:sz w:val="24"/>
          <w:szCs w:val="24"/>
        </w:rPr>
        <w:t xml:space="preserve">the Schein model is effective </w:t>
      </w:r>
      <w:r w:rsidR="005730D5">
        <w:rPr>
          <w:rFonts w:ascii="Arial" w:hAnsi="Arial" w:cs="Arial"/>
          <w:sz w:val="24"/>
          <w:szCs w:val="24"/>
        </w:rPr>
        <w:t>in understanding how culture works, exploring</w:t>
      </w:r>
      <w:r w:rsidR="00D94FE5">
        <w:rPr>
          <w:rFonts w:ascii="Arial" w:hAnsi="Arial" w:cs="Arial"/>
          <w:sz w:val="24"/>
          <w:szCs w:val="24"/>
        </w:rPr>
        <w:t xml:space="preserve"> the differences between what an organisation says it values and what people actually experience, as well as recognising that several subcultures may exist</w:t>
      </w:r>
      <w:r w:rsidR="005730D5">
        <w:rPr>
          <w:rFonts w:ascii="Arial" w:hAnsi="Arial" w:cs="Arial"/>
          <w:sz w:val="24"/>
          <w:szCs w:val="24"/>
        </w:rPr>
        <w:t xml:space="preserve">.  It is </w:t>
      </w:r>
      <w:r>
        <w:rPr>
          <w:rFonts w:ascii="Arial" w:hAnsi="Arial" w:cs="Arial"/>
          <w:sz w:val="24"/>
          <w:szCs w:val="24"/>
        </w:rPr>
        <w:t>not sufficient</w:t>
      </w:r>
      <w:r w:rsidR="00CD344D">
        <w:rPr>
          <w:rFonts w:ascii="Arial" w:hAnsi="Arial" w:cs="Arial"/>
          <w:sz w:val="24"/>
          <w:szCs w:val="24"/>
        </w:rPr>
        <w:t xml:space="preserve"> </w:t>
      </w:r>
      <w:r w:rsidR="00CF6B60">
        <w:rPr>
          <w:rFonts w:ascii="Arial" w:hAnsi="Arial" w:cs="Arial"/>
          <w:sz w:val="24"/>
          <w:szCs w:val="24"/>
        </w:rPr>
        <w:t xml:space="preserve">to use </w:t>
      </w:r>
      <w:r>
        <w:rPr>
          <w:rFonts w:ascii="Arial" w:hAnsi="Arial" w:cs="Arial"/>
          <w:sz w:val="24"/>
          <w:szCs w:val="24"/>
        </w:rPr>
        <w:t>in isola</w:t>
      </w:r>
      <w:r w:rsidR="005730D5">
        <w:rPr>
          <w:rFonts w:ascii="Arial" w:hAnsi="Arial" w:cs="Arial"/>
          <w:sz w:val="24"/>
          <w:szCs w:val="24"/>
        </w:rPr>
        <w:t>tion as it may miss key aspects such as external factors, power dynamics, employee perspectives or the wider systems that influence behaviour</w:t>
      </w:r>
      <w:r w:rsidR="00D94FE5">
        <w:rPr>
          <w:rFonts w:ascii="Arial" w:hAnsi="Arial" w:cs="Arial"/>
          <w:sz w:val="24"/>
          <w:szCs w:val="24"/>
        </w:rPr>
        <w:t xml:space="preserve"> (</w:t>
      </w:r>
      <w:proofErr w:type="spellStart"/>
      <w:r w:rsidR="00D94FE5" w:rsidRPr="00D94FE5">
        <w:rPr>
          <w:rFonts w:ascii="Arial" w:hAnsi="Arial" w:cs="Arial"/>
          <w:sz w:val="24"/>
          <w:szCs w:val="24"/>
        </w:rPr>
        <w:t>Khaddour</w:t>
      </w:r>
      <w:proofErr w:type="spellEnd"/>
      <w:r w:rsidR="00D94FE5">
        <w:rPr>
          <w:rFonts w:ascii="Arial" w:hAnsi="Arial" w:cs="Arial"/>
          <w:sz w:val="24"/>
          <w:szCs w:val="24"/>
        </w:rPr>
        <w:t>, 2025).</w:t>
      </w:r>
    </w:p>
    <w:p w14:paraId="4CCB398D" w14:textId="77777777" w:rsidR="006D3028" w:rsidRDefault="006D3028" w:rsidP="00147989">
      <w:pPr>
        <w:ind w:right="-188"/>
        <w:jc w:val="both"/>
        <w:rPr>
          <w:rFonts w:ascii="Arial" w:hAnsi="Arial" w:cs="Arial"/>
          <w:sz w:val="24"/>
          <w:szCs w:val="24"/>
        </w:rPr>
      </w:pPr>
    </w:p>
    <w:p w14:paraId="59B14FB6" w14:textId="6F1FDC86" w:rsidR="006D3028" w:rsidRDefault="003E1A98" w:rsidP="00147989">
      <w:pPr>
        <w:ind w:right="-188"/>
        <w:jc w:val="both"/>
        <w:rPr>
          <w:rFonts w:ascii="Arial" w:hAnsi="Arial" w:cs="Arial"/>
          <w:sz w:val="24"/>
          <w:szCs w:val="24"/>
        </w:rPr>
      </w:pPr>
      <w:r w:rsidRPr="001B3F42">
        <w:rPr>
          <w:rFonts w:ascii="Arial" w:hAnsi="Arial" w:cs="Arial"/>
          <w:sz w:val="24"/>
          <w:szCs w:val="24"/>
        </w:rPr>
        <w:t>Barend</w:t>
      </w:r>
      <w:r>
        <w:rPr>
          <w:rFonts w:ascii="Arial" w:hAnsi="Arial" w:cs="Arial"/>
          <w:sz w:val="24"/>
          <w:szCs w:val="24"/>
        </w:rPr>
        <w:t>s</w:t>
      </w:r>
      <w:r w:rsidRPr="001B3F42">
        <w:rPr>
          <w:rFonts w:ascii="Arial" w:hAnsi="Arial" w:cs="Arial"/>
          <w:sz w:val="24"/>
          <w:szCs w:val="24"/>
        </w:rPr>
        <w:t xml:space="preserve"> and Rousseau</w:t>
      </w:r>
      <w:r>
        <w:rPr>
          <w:rFonts w:ascii="Arial" w:hAnsi="Arial" w:cs="Arial"/>
          <w:sz w:val="24"/>
          <w:szCs w:val="24"/>
        </w:rPr>
        <w:t xml:space="preserve"> (2022) </w:t>
      </w:r>
      <w:r w:rsidR="006D3028">
        <w:rPr>
          <w:rFonts w:ascii="Arial" w:hAnsi="Arial" w:cs="Arial"/>
          <w:sz w:val="24"/>
          <w:szCs w:val="24"/>
        </w:rPr>
        <w:t xml:space="preserve">suggests </w:t>
      </w:r>
      <w:r w:rsidR="005730D5">
        <w:rPr>
          <w:rFonts w:ascii="Arial" w:hAnsi="Arial" w:cs="Arial"/>
          <w:sz w:val="24"/>
          <w:szCs w:val="24"/>
        </w:rPr>
        <w:t>the Schein model needs to be used in conjunction with other models</w:t>
      </w:r>
      <w:r w:rsidR="00136F0C">
        <w:rPr>
          <w:rFonts w:ascii="Arial" w:hAnsi="Arial" w:cs="Arial"/>
          <w:sz w:val="24"/>
          <w:szCs w:val="24"/>
        </w:rPr>
        <w:t xml:space="preserve"> having a multi framework approach</w:t>
      </w:r>
      <w:r w:rsidR="005730D5">
        <w:rPr>
          <w:rFonts w:ascii="Arial" w:hAnsi="Arial" w:cs="Arial"/>
          <w:sz w:val="24"/>
          <w:szCs w:val="24"/>
        </w:rPr>
        <w:t xml:space="preserve"> </w:t>
      </w:r>
      <w:r w:rsidR="00136F0C">
        <w:rPr>
          <w:rFonts w:ascii="Arial" w:hAnsi="Arial" w:cs="Arial"/>
          <w:sz w:val="24"/>
          <w:szCs w:val="24"/>
        </w:rPr>
        <w:t xml:space="preserve">gaining </w:t>
      </w:r>
      <w:r w:rsidR="005730D5">
        <w:rPr>
          <w:rFonts w:ascii="Arial" w:hAnsi="Arial" w:cs="Arial"/>
          <w:sz w:val="24"/>
          <w:szCs w:val="24"/>
        </w:rPr>
        <w:t xml:space="preserve">a thorough </w:t>
      </w:r>
      <w:r w:rsidR="00136F0C">
        <w:rPr>
          <w:rFonts w:ascii="Arial" w:hAnsi="Arial" w:cs="Arial"/>
          <w:sz w:val="24"/>
          <w:szCs w:val="24"/>
        </w:rPr>
        <w:t xml:space="preserve">evidenced based and practical </w:t>
      </w:r>
      <w:r w:rsidR="005730D5">
        <w:rPr>
          <w:rFonts w:ascii="Arial" w:hAnsi="Arial" w:cs="Arial"/>
          <w:sz w:val="24"/>
          <w:szCs w:val="24"/>
        </w:rPr>
        <w:t>understanding</w:t>
      </w:r>
      <w:r w:rsidR="00136F0C">
        <w:rPr>
          <w:rFonts w:ascii="Arial" w:hAnsi="Arial" w:cs="Arial"/>
          <w:sz w:val="24"/>
          <w:szCs w:val="24"/>
        </w:rPr>
        <w:t xml:space="preserve"> of culture</w:t>
      </w:r>
      <w:r w:rsidR="005730D5">
        <w:rPr>
          <w:rFonts w:ascii="Arial" w:hAnsi="Arial" w:cs="Arial"/>
          <w:sz w:val="24"/>
          <w:szCs w:val="24"/>
        </w:rPr>
        <w:t xml:space="preserve"> </w:t>
      </w:r>
      <w:r w:rsidR="00136F0C">
        <w:rPr>
          <w:rFonts w:ascii="Arial" w:hAnsi="Arial" w:cs="Arial"/>
          <w:sz w:val="24"/>
          <w:szCs w:val="24"/>
        </w:rPr>
        <w:t xml:space="preserve">which enables </w:t>
      </w:r>
      <w:r w:rsidR="00D178D4">
        <w:rPr>
          <w:rFonts w:ascii="Arial" w:hAnsi="Arial" w:cs="Arial"/>
          <w:sz w:val="24"/>
          <w:szCs w:val="24"/>
        </w:rPr>
        <w:t>leaders to</w:t>
      </w:r>
      <w:r>
        <w:rPr>
          <w:rFonts w:ascii="Arial" w:hAnsi="Arial" w:cs="Arial"/>
          <w:sz w:val="24"/>
          <w:szCs w:val="24"/>
        </w:rPr>
        <w:t xml:space="preserve"> align organisational culture to values and objectives.</w:t>
      </w:r>
    </w:p>
    <w:p w14:paraId="4A7B9524" w14:textId="77777777" w:rsidR="00490CE2" w:rsidRDefault="00490CE2" w:rsidP="00147989">
      <w:pPr>
        <w:ind w:right="-188"/>
        <w:jc w:val="both"/>
        <w:rPr>
          <w:rFonts w:ascii="Arial" w:hAnsi="Arial" w:cs="Arial"/>
          <w:sz w:val="24"/>
          <w:szCs w:val="24"/>
        </w:rPr>
      </w:pPr>
    </w:p>
    <w:p w14:paraId="519B171B" w14:textId="4C8E1D07" w:rsidR="00022323" w:rsidRDefault="00BE6B16" w:rsidP="00147989">
      <w:pPr>
        <w:ind w:right="-188"/>
        <w:jc w:val="both"/>
        <w:rPr>
          <w:rFonts w:ascii="Arial" w:hAnsi="Arial" w:cs="Arial"/>
          <w:sz w:val="24"/>
          <w:szCs w:val="24"/>
        </w:rPr>
      </w:pPr>
      <w:r>
        <w:rPr>
          <w:rFonts w:ascii="Arial" w:hAnsi="Arial" w:cs="Arial"/>
          <w:sz w:val="24"/>
          <w:szCs w:val="24"/>
        </w:rPr>
        <w:t>Originally developed in the 1980’s, Schein’s multi-layered model (</w:t>
      </w:r>
      <w:r w:rsidRPr="00022323">
        <w:rPr>
          <w:rFonts w:ascii="Arial" w:hAnsi="Arial" w:cs="Arial"/>
          <w:b/>
          <w:bCs/>
          <w:sz w:val="24"/>
          <w:szCs w:val="24"/>
        </w:rPr>
        <w:t xml:space="preserve">figure </w:t>
      </w:r>
      <w:r w:rsidR="004A7787">
        <w:rPr>
          <w:rFonts w:ascii="Arial" w:hAnsi="Arial" w:cs="Arial"/>
          <w:b/>
          <w:bCs/>
          <w:sz w:val="24"/>
          <w:szCs w:val="24"/>
        </w:rPr>
        <w:t>2</w:t>
      </w:r>
      <w:r>
        <w:rPr>
          <w:rFonts w:ascii="Arial" w:hAnsi="Arial" w:cs="Arial"/>
          <w:sz w:val="24"/>
          <w:szCs w:val="24"/>
        </w:rPr>
        <w:t xml:space="preserve">) is recognised as one of the most established approaches in understanding culture.  </w:t>
      </w:r>
      <w:r w:rsidR="00022323">
        <w:rPr>
          <w:rFonts w:ascii="Arial" w:hAnsi="Arial" w:cs="Arial"/>
          <w:sz w:val="24"/>
          <w:szCs w:val="24"/>
        </w:rPr>
        <w:t>The framework analys</w:t>
      </w:r>
      <w:r w:rsidR="00BE1A42">
        <w:rPr>
          <w:rFonts w:ascii="Arial" w:hAnsi="Arial" w:cs="Arial"/>
          <w:sz w:val="24"/>
          <w:szCs w:val="24"/>
        </w:rPr>
        <w:t>es</w:t>
      </w:r>
      <w:r w:rsidR="00022323">
        <w:rPr>
          <w:rFonts w:ascii="Arial" w:hAnsi="Arial" w:cs="Arial"/>
          <w:sz w:val="24"/>
          <w:szCs w:val="24"/>
        </w:rPr>
        <w:t xml:space="preserve"> culture through three levels – visible artefacts and behaviours, specified values and underlying assumptions.  </w:t>
      </w:r>
      <w:r w:rsidR="00792776">
        <w:rPr>
          <w:rFonts w:ascii="Arial" w:hAnsi="Arial" w:cs="Arial"/>
          <w:sz w:val="24"/>
          <w:szCs w:val="24"/>
        </w:rPr>
        <w:t xml:space="preserve">Despite </w:t>
      </w:r>
      <w:r w:rsidR="00BE1A42">
        <w:rPr>
          <w:rFonts w:ascii="Arial" w:hAnsi="Arial" w:cs="Arial"/>
          <w:sz w:val="24"/>
          <w:szCs w:val="24"/>
        </w:rPr>
        <w:t>its</w:t>
      </w:r>
      <w:r w:rsidR="00792776">
        <w:rPr>
          <w:rFonts w:ascii="Arial" w:hAnsi="Arial" w:cs="Arial"/>
          <w:sz w:val="24"/>
          <w:szCs w:val="24"/>
        </w:rPr>
        <w:t xml:space="preserve"> seemingly simple structure, the strength is found in differentiating between cultural layers which forms a powerful and insightful tool for analysing culture (</w:t>
      </w:r>
      <w:r w:rsidR="00792776" w:rsidRPr="00F14818">
        <w:rPr>
          <w:rFonts w:ascii="Arial" w:hAnsi="Arial" w:cs="Arial"/>
          <w:sz w:val="24"/>
          <w:szCs w:val="24"/>
        </w:rPr>
        <w:t>Ho</w:t>
      </w:r>
      <w:r w:rsidR="00792776">
        <w:rPr>
          <w:rFonts w:ascii="Arial" w:hAnsi="Arial" w:cs="Arial"/>
          <w:sz w:val="24"/>
          <w:szCs w:val="24"/>
        </w:rPr>
        <w:t xml:space="preserve">gan </w:t>
      </w:r>
      <w:r w:rsidR="00792776" w:rsidRPr="00C56140">
        <w:rPr>
          <w:rFonts w:ascii="Arial" w:hAnsi="Arial" w:cs="Arial"/>
          <w:i/>
          <w:iCs/>
          <w:sz w:val="24"/>
          <w:szCs w:val="24"/>
        </w:rPr>
        <w:t>et al</w:t>
      </w:r>
      <w:r w:rsidR="00792776">
        <w:rPr>
          <w:rFonts w:ascii="Arial" w:hAnsi="Arial" w:cs="Arial"/>
          <w:sz w:val="24"/>
          <w:szCs w:val="24"/>
        </w:rPr>
        <w:t>, 2014)</w:t>
      </w:r>
    </w:p>
    <w:p w14:paraId="17FB0A59" w14:textId="174FD79C" w:rsidR="00022323" w:rsidRPr="00BE6B16" w:rsidRDefault="00CD344D" w:rsidP="00147989">
      <w:pPr>
        <w:ind w:right="-188"/>
        <w:jc w:val="both"/>
        <w:rPr>
          <w:rFonts w:ascii="Arial" w:hAnsi="Arial" w:cs="Arial"/>
          <w:sz w:val="24"/>
          <w:szCs w:val="24"/>
        </w:rPr>
      </w:pPr>
      <w:r w:rsidRPr="00022323">
        <w:rPr>
          <w:rFonts w:ascii="Arial" w:hAnsi="Arial" w:cs="Arial"/>
          <w:noProof/>
          <w:sz w:val="24"/>
          <w:szCs w:val="24"/>
        </w:rPr>
        <w:drawing>
          <wp:anchor distT="0" distB="0" distL="114300" distR="114300" simplePos="0" relativeHeight="251658240" behindDoc="1" locked="0" layoutInCell="1" allowOverlap="1" wp14:anchorId="15915CC5" wp14:editId="4BC617C5">
            <wp:simplePos x="0" y="0"/>
            <wp:positionH relativeFrom="column">
              <wp:posOffset>1447800</wp:posOffset>
            </wp:positionH>
            <wp:positionV relativeFrom="paragraph">
              <wp:posOffset>92075</wp:posOffset>
            </wp:positionV>
            <wp:extent cx="2637466" cy="1379220"/>
            <wp:effectExtent l="0" t="0" r="0" b="0"/>
            <wp:wrapTight wrapText="bothSides">
              <wp:wrapPolygon edited="0">
                <wp:start x="0" y="0"/>
                <wp:lineTo x="0" y="21182"/>
                <wp:lineTo x="21376" y="21182"/>
                <wp:lineTo x="21376" y="0"/>
                <wp:lineTo x="0" y="0"/>
              </wp:wrapPolygon>
            </wp:wrapTight>
            <wp:docPr id="631512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512577"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37466" cy="1379220"/>
                    </a:xfrm>
                    <a:prstGeom prst="rect">
                      <a:avLst/>
                    </a:prstGeom>
                  </pic:spPr>
                </pic:pic>
              </a:graphicData>
            </a:graphic>
            <wp14:sizeRelH relativeFrom="page">
              <wp14:pctWidth>0</wp14:pctWidth>
            </wp14:sizeRelH>
            <wp14:sizeRelV relativeFrom="page">
              <wp14:pctHeight>0</wp14:pctHeight>
            </wp14:sizeRelV>
          </wp:anchor>
        </w:drawing>
      </w:r>
    </w:p>
    <w:p w14:paraId="3BFE6E36" w14:textId="66E954CE" w:rsidR="00BE6B16" w:rsidRDefault="00BE6B16" w:rsidP="00147989">
      <w:pPr>
        <w:ind w:right="-188"/>
        <w:jc w:val="center"/>
        <w:rPr>
          <w:rFonts w:ascii="Arial" w:hAnsi="Arial" w:cs="Arial"/>
          <w:sz w:val="24"/>
          <w:szCs w:val="24"/>
        </w:rPr>
      </w:pPr>
    </w:p>
    <w:p w14:paraId="34A17A85" w14:textId="49B1FD33" w:rsidR="00CD344D" w:rsidRDefault="00CD344D" w:rsidP="00147989">
      <w:pPr>
        <w:ind w:right="-188"/>
        <w:rPr>
          <w:rFonts w:ascii="Arial" w:hAnsi="Arial" w:cs="Arial"/>
          <w:b/>
          <w:i/>
        </w:rPr>
      </w:pPr>
    </w:p>
    <w:p w14:paraId="640A7C41" w14:textId="77777777" w:rsidR="00CD344D" w:rsidRDefault="00CD344D" w:rsidP="00147989">
      <w:pPr>
        <w:ind w:right="-188"/>
        <w:rPr>
          <w:rFonts w:ascii="Arial" w:hAnsi="Arial" w:cs="Arial"/>
          <w:b/>
          <w:i/>
        </w:rPr>
      </w:pPr>
    </w:p>
    <w:p w14:paraId="1AC967B6" w14:textId="77777777" w:rsidR="00CD344D" w:rsidRDefault="00CD344D" w:rsidP="00147989">
      <w:pPr>
        <w:ind w:right="-188"/>
        <w:rPr>
          <w:rFonts w:ascii="Arial" w:hAnsi="Arial" w:cs="Arial"/>
          <w:b/>
          <w:i/>
        </w:rPr>
      </w:pPr>
    </w:p>
    <w:p w14:paraId="7C279D3B" w14:textId="77777777" w:rsidR="00CD344D" w:rsidRDefault="00CD344D" w:rsidP="00147989">
      <w:pPr>
        <w:ind w:right="-188"/>
        <w:rPr>
          <w:rFonts w:ascii="Arial" w:hAnsi="Arial" w:cs="Arial"/>
          <w:b/>
          <w:i/>
        </w:rPr>
      </w:pPr>
    </w:p>
    <w:p w14:paraId="0BEACB96" w14:textId="77777777" w:rsidR="00CD344D" w:rsidRDefault="00CD344D" w:rsidP="00147989">
      <w:pPr>
        <w:ind w:right="-188"/>
        <w:rPr>
          <w:rFonts w:ascii="Arial" w:hAnsi="Arial" w:cs="Arial"/>
          <w:b/>
          <w:i/>
        </w:rPr>
      </w:pPr>
    </w:p>
    <w:p w14:paraId="568F66E5" w14:textId="77777777" w:rsidR="00CD344D" w:rsidRDefault="00CD344D" w:rsidP="00147989">
      <w:pPr>
        <w:ind w:right="-188"/>
        <w:rPr>
          <w:rFonts w:ascii="Arial" w:hAnsi="Arial" w:cs="Arial"/>
          <w:b/>
          <w:i/>
        </w:rPr>
      </w:pPr>
    </w:p>
    <w:p w14:paraId="6DAAF4B8" w14:textId="77777777" w:rsidR="00CD344D" w:rsidRDefault="00CD344D" w:rsidP="00147989">
      <w:pPr>
        <w:ind w:right="-188"/>
        <w:rPr>
          <w:rFonts w:ascii="Arial" w:hAnsi="Arial" w:cs="Arial"/>
          <w:b/>
          <w:i/>
        </w:rPr>
      </w:pPr>
    </w:p>
    <w:p w14:paraId="5860E2B2" w14:textId="77777777" w:rsidR="00CD344D" w:rsidRDefault="00CD344D" w:rsidP="00147989">
      <w:pPr>
        <w:ind w:right="-188"/>
        <w:rPr>
          <w:rFonts w:ascii="Arial" w:hAnsi="Arial" w:cs="Arial"/>
          <w:b/>
          <w:i/>
        </w:rPr>
      </w:pPr>
    </w:p>
    <w:p w14:paraId="710A84E2" w14:textId="77777777" w:rsidR="00CD344D" w:rsidRDefault="00CD344D" w:rsidP="00147989">
      <w:pPr>
        <w:ind w:right="-188"/>
        <w:rPr>
          <w:rFonts w:ascii="Arial" w:hAnsi="Arial" w:cs="Arial"/>
          <w:b/>
          <w:i/>
        </w:rPr>
      </w:pPr>
    </w:p>
    <w:p w14:paraId="6D007FDB" w14:textId="444E6DE9" w:rsidR="00022323" w:rsidRPr="001F3022" w:rsidRDefault="00022323" w:rsidP="00147989">
      <w:pPr>
        <w:ind w:right="-188"/>
        <w:jc w:val="center"/>
        <w:rPr>
          <w:rFonts w:ascii="Arial" w:hAnsi="Arial" w:cs="Arial"/>
          <w:sz w:val="24"/>
          <w:szCs w:val="24"/>
        </w:rPr>
      </w:pPr>
      <w:r w:rsidRPr="008C0C80">
        <w:rPr>
          <w:rFonts w:ascii="Arial" w:hAnsi="Arial" w:cs="Arial"/>
          <w:b/>
          <w:i/>
        </w:rPr>
        <w:t xml:space="preserve">Figure </w:t>
      </w:r>
      <w:r w:rsidR="006428E6">
        <w:rPr>
          <w:rFonts w:ascii="Arial" w:hAnsi="Arial" w:cs="Arial"/>
          <w:b/>
          <w:i/>
        </w:rPr>
        <w:t>2</w:t>
      </w:r>
      <w:r w:rsidRPr="008C0C80">
        <w:rPr>
          <w:rFonts w:ascii="Arial" w:hAnsi="Arial" w:cs="Arial"/>
          <w:b/>
          <w:i/>
        </w:rPr>
        <w:t xml:space="preserve">: Edgar Schein’s </w:t>
      </w:r>
      <w:r>
        <w:rPr>
          <w:rFonts w:ascii="Arial" w:hAnsi="Arial" w:cs="Arial"/>
          <w:b/>
          <w:i/>
        </w:rPr>
        <w:t>model of organisational culture (</w:t>
      </w:r>
      <w:r w:rsidRPr="00022707">
        <w:rPr>
          <w:rFonts w:ascii="Arial" w:hAnsi="Arial" w:cs="Arial"/>
          <w:b/>
        </w:rPr>
        <w:t>Minute Tools Content Team</w:t>
      </w:r>
      <w:r>
        <w:rPr>
          <w:rFonts w:ascii="Arial" w:hAnsi="Arial" w:cs="Arial"/>
          <w:b/>
        </w:rPr>
        <w:t xml:space="preserve">, </w:t>
      </w:r>
      <w:r w:rsidRPr="00022707">
        <w:rPr>
          <w:rFonts w:ascii="Arial" w:hAnsi="Arial" w:cs="Arial"/>
          <w:b/>
        </w:rPr>
        <w:t>2022)</w:t>
      </w:r>
    </w:p>
    <w:p w14:paraId="50099DFB" w14:textId="77777777" w:rsidR="00550CB2" w:rsidRDefault="00550CB2" w:rsidP="00147989">
      <w:pPr>
        <w:ind w:right="-188"/>
        <w:jc w:val="both"/>
        <w:rPr>
          <w:rFonts w:ascii="Arial" w:hAnsi="Arial" w:cs="Arial"/>
          <w:sz w:val="24"/>
          <w:szCs w:val="24"/>
        </w:rPr>
      </w:pPr>
    </w:p>
    <w:p w14:paraId="3B8AB713" w14:textId="79739604" w:rsidR="00792776" w:rsidRDefault="00377CED" w:rsidP="00147989">
      <w:pPr>
        <w:ind w:right="-188"/>
        <w:jc w:val="both"/>
        <w:rPr>
          <w:rFonts w:ascii="Arial" w:hAnsi="Arial" w:cs="Arial"/>
          <w:sz w:val="24"/>
          <w:szCs w:val="24"/>
        </w:rPr>
      </w:pPr>
      <w:r>
        <w:rPr>
          <w:rFonts w:ascii="Arial" w:hAnsi="Arial" w:cs="Arial"/>
          <w:sz w:val="24"/>
          <w:szCs w:val="24"/>
        </w:rPr>
        <w:t xml:space="preserve">The model is often </w:t>
      </w:r>
      <w:r w:rsidR="00F06FD7">
        <w:rPr>
          <w:rFonts w:ascii="Arial" w:hAnsi="Arial" w:cs="Arial"/>
          <w:sz w:val="24"/>
          <w:szCs w:val="24"/>
        </w:rPr>
        <w:t>illustrated using the iceberg metaphor</w:t>
      </w:r>
      <w:r w:rsidR="00CD344D">
        <w:rPr>
          <w:rFonts w:ascii="Arial" w:hAnsi="Arial" w:cs="Arial"/>
          <w:sz w:val="24"/>
          <w:szCs w:val="24"/>
        </w:rPr>
        <w:t xml:space="preserve"> (</w:t>
      </w:r>
      <w:r w:rsidR="00CD344D" w:rsidRPr="00CD344D">
        <w:rPr>
          <w:rFonts w:ascii="Arial" w:hAnsi="Arial" w:cs="Arial"/>
          <w:b/>
          <w:bCs/>
          <w:sz w:val="24"/>
          <w:szCs w:val="24"/>
        </w:rPr>
        <w:t xml:space="preserve">figure </w:t>
      </w:r>
      <w:r w:rsidR="004A7787">
        <w:rPr>
          <w:rFonts w:ascii="Arial" w:hAnsi="Arial" w:cs="Arial"/>
          <w:b/>
          <w:bCs/>
          <w:sz w:val="24"/>
          <w:szCs w:val="24"/>
        </w:rPr>
        <w:t>3</w:t>
      </w:r>
      <w:r w:rsidR="00CD344D">
        <w:rPr>
          <w:rFonts w:ascii="Arial" w:hAnsi="Arial" w:cs="Arial"/>
          <w:sz w:val="24"/>
          <w:szCs w:val="24"/>
        </w:rPr>
        <w:t>)</w:t>
      </w:r>
      <w:r w:rsidR="00F06FD7">
        <w:rPr>
          <w:rFonts w:ascii="Arial" w:hAnsi="Arial" w:cs="Arial"/>
          <w:sz w:val="24"/>
          <w:szCs w:val="24"/>
        </w:rPr>
        <w:t xml:space="preserve"> which helps to explain several features of organisational cultur</w:t>
      </w:r>
      <w:r w:rsidR="00FF6E65">
        <w:rPr>
          <w:rFonts w:ascii="Arial" w:hAnsi="Arial" w:cs="Arial"/>
          <w:sz w:val="24"/>
          <w:szCs w:val="24"/>
        </w:rPr>
        <w:t>e.  It recognises that only 10% of culture is visible, with the most significant elements being deep rooted and influence behaviour in ways that</w:t>
      </w:r>
      <w:r w:rsidR="00C56140">
        <w:rPr>
          <w:rFonts w:ascii="Arial" w:hAnsi="Arial" w:cs="Arial"/>
          <w:sz w:val="24"/>
          <w:szCs w:val="24"/>
        </w:rPr>
        <w:t xml:space="preserve"> may not be immediately</w:t>
      </w:r>
      <w:r w:rsidR="00FF6E65">
        <w:rPr>
          <w:rFonts w:ascii="Arial" w:hAnsi="Arial" w:cs="Arial"/>
          <w:sz w:val="24"/>
          <w:szCs w:val="24"/>
        </w:rPr>
        <w:t xml:space="preserve"> visible </w:t>
      </w:r>
      <w:r w:rsidR="00F06FD7">
        <w:rPr>
          <w:rFonts w:ascii="Arial" w:hAnsi="Arial" w:cs="Arial"/>
          <w:sz w:val="24"/>
          <w:szCs w:val="24"/>
        </w:rPr>
        <w:t>(Denis, 2022)</w:t>
      </w:r>
      <w:r w:rsidR="00C56140">
        <w:rPr>
          <w:rFonts w:ascii="Arial" w:hAnsi="Arial" w:cs="Arial"/>
          <w:sz w:val="24"/>
          <w:szCs w:val="24"/>
        </w:rPr>
        <w:t>.</w:t>
      </w:r>
    </w:p>
    <w:p w14:paraId="2A0DCD06" w14:textId="7E0F8CC1" w:rsidR="00CD344D" w:rsidRDefault="00CD344D" w:rsidP="00147989">
      <w:pPr>
        <w:ind w:right="-188"/>
        <w:jc w:val="both"/>
        <w:rPr>
          <w:rFonts w:ascii="Arial" w:hAnsi="Arial" w:cs="Arial"/>
          <w:sz w:val="24"/>
          <w:szCs w:val="24"/>
        </w:rPr>
      </w:pPr>
      <w:r w:rsidRPr="00CD344D">
        <w:rPr>
          <w:rFonts w:ascii="Arial" w:hAnsi="Arial" w:cs="Arial"/>
          <w:b/>
          <w:i/>
          <w:noProof/>
        </w:rPr>
        <w:drawing>
          <wp:anchor distT="0" distB="0" distL="114300" distR="114300" simplePos="0" relativeHeight="251660288" behindDoc="1" locked="0" layoutInCell="1" allowOverlap="1" wp14:anchorId="48EB42BD" wp14:editId="31BADAAB">
            <wp:simplePos x="0" y="0"/>
            <wp:positionH relativeFrom="column">
              <wp:posOffset>1882140</wp:posOffset>
            </wp:positionH>
            <wp:positionV relativeFrom="paragraph">
              <wp:posOffset>56515</wp:posOffset>
            </wp:positionV>
            <wp:extent cx="2164080" cy="1212850"/>
            <wp:effectExtent l="0" t="0" r="7620" b="6350"/>
            <wp:wrapTight wrapText="bothSides">
              <wp:wrapPolygon edited="0">
                <wp:start x="0" y="0"/>
                <wp:lineTo x="0" y="21374"/>
                <wp:lineTo x="21486" y="21374"/>
                <wp:lineTo x="21486" y="0"/>
                <wp:lineTo x="0" y="0"/>
              </wp:wrapPolygon>
            </wp:wrapTight>
            <wp:docPr id="1376018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018524"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64080" cy="1212850"/>
                    </a:xfrm>
                    <a:prstGeom prst="rect">
                      <a:avLst/>
                    </a:prstGeom>
                  </pic:spPr>
                </pic:pic>
              </a:graphicData>
            </a:graphic>
            <wp14:sizeRelH relativeFrom="page">
              <wp14:pctWidth>0</wp14:pctWidth>
            </wp14:sizeRelH>
            <wp14:sizeRelV relativeFrom="page">
              <wp14:pctHeight>0</wp14:pctHeight>
            </wp14:sizeRelV>
          </wp:anchor>
        </w:drawing>
      </w:r>
    </w:p>
    <w:p w14:paraId="1C65E3EC" w14:textId="646B28F8" w:rsidR="00CD344D" w:rsidRDefault="00CD344D" w:rsidP="00147989">
      <w:pPr>
        <w:ind w:right="-188"/>
        <w:jc w:val="both"/>
        <w:rPr>
          <w:rFonts w:ascii="Arial" w:hAnsi="Arial" w:cs="Arial"/>
          <w:sz w:val="24"/>
          <w:szCs w:val="24"/>
        </w:rPr>
      </w:pPr>
    </w:p>
    <w:p w14:paraId="72CFABEA" w14:textId="77777777" w:rsidR="00792776" w:rsidRDefault="00792776" w:rsidP="00147989">
      <w:pPr>
        <w:ind w:right="-188"/>
        <w:jc w:val="both"/>
        <w:rPr>
          <w:rFonts w:ascii="Arial" w:hAnsi="Arial" w:cs="Arial"/>
          <w:sz w:val="24"/>
          <w:szCs w:val="24"/>
        </w:rPr>
      </w:pPr>
    </w:p>
    <w:p w14:paraId="19B06B67" w14:textId="77777777" w:rsidR="00CD344D" w:rsidRDefault="00CD344D" w:rsidP="00147989">
      <w:pPr>
        <w:ind w:right="-188"/>
        <w:jc w:val="both"/>
        <w:rPr>
          <w:rFonts w:ascii="Arial" w:hAnsi="Arial" w:cs="Arial"/>
          <w:sz w:val="24"/>
          <w:szCs w:val="24"/>
        </w:rPr>
      </w:pPr>
    </w:p>
    <w:p w14:paraId="720D0DA9" w14:textId="77777777" w:rsidR="00CD344D" w:rsidRDefault="00CD344D" w:rsidP="00147989">
      <w:pPr>
        <w:ind w:right="-188"/>
        <w:jc w:val="both"/>
        <w:rPr>
          <w:rFonts w:ascii="Arial" w:hAnsi="Arial" w:cs="Arial"/>
          <w:sz w:val="24"/>
          <w:szCs w:val="24"/>
        </w:rPr>
      </w:pPr>
    </w:p>
    <w:p w14:paraId="095145E2" w14:textId="77777777" w:rsidR="00CD344D" w:rsidRDefault="00CD344D" w:rsidP="00147989">
      <w:pPr>
        <w:ind w:right="-188"/>
        <w:jc w:val="both"/>
        <w:rPr>
          <w:rFonts w:ascii="Arial" w:hAnsi="Arial" w:cs="Arial"/>
          <w:sz w:val="24"/>
          <w:szCs w:val="24"/>
        </w:rPr>
      </w:pPr>
    </w:p>
    <w:p w14:paraId="30A455D1" w14:textId="77777777" w:rsidR="00CD344D" w:rsidRDefault="00CD344D" w:rsidP="00147989">
      <w:pPr>
        <w:ind w:right="-188"/>
        <w:jc w:val="both"/>
        <w:rPr>
          <w:rFonts w:ascii="Arial" w:hAnsi="Arial" w:cs="Arial"/>
          <w:sz w:val="24"/>
          <w:szCs w:val="24"/>
        </w:rPr>
      </w:pPr>
    </w:p>
    <w:p w14:paraId="76287979" w14:textId="77777777" w:rsidR="00CD344D" w:rsidRDefault="00CD344D" w:rsidP="00147989">
      <w:pPr>
        <w:ind w:right="-188"/>
        <w:jc w:val="both"/>
        <w:rPr>
          <w:rFonts w:ascii="Arial" w:hAnsi="Arial" w:cs="Arial"/>
          <w:sz w:val="24"/>
          <w:szCs w:val="24"/>
        </w:rPr>
      </w:pPr>
    </w:p>
    <w:p w14:paraId="0A2A2F7B" w14:textId="11850051" w:rsidR="00CD344D" w:rsidRPr="001F3022" w:rsidRDefault="00CD344D" w:rsidP="00147989">
      <w:pPr>
        <w:ind w:right="-188"/>
        <w:jc w:val="center"/>
        <w:rPr>
          <w:rFonts w:ascii="Arial" w:hAnsi="Arial" w:cs="Arial"/>
          <w:sz w:val="24"/>
          <w:szCs w:val="24"/>
        </w:rPr>
      </w:pPr>
      <w:r w:rsidRPr="008C0C80">
        <w:rPr>
          <w:rFonts w:ascii="Arial" w:hAnsi="Arial" w:cs="Arial"/>
          <w:b/>
          <w:i/>
        </w:rPr>
        <w:t xml:space="preserve">Figure </w:t>
      </w:r>
      <w:r w:rsidR="006428E6">
        <w:rPr>
          <w:rFonts w:ascii="Arial" w:hAnsi="Arial" w:cs="Arial"/>
          <w:b/>
          <w:i/>
        </w:rPr>
        <w:t>3</w:t>
      </w:r>
      <w:r w:rsidRPr="008C0C80">
        <w:rPr>
          <w:rFonts w:ascii="Arial" w:hAnsi="Arial" w:cs="Arial"/>
          <w:b/>
          <w:i/>
        </w:rPr>
        <w:t xml:space="preserve">: Edgar Schein’s </w:t>
      </w:r>
      <w:r>
        <w:rPr>
          <w:rFonts w:ascii="Arial" w:hAnsi="Arial" w:cs="Arial"/>
          <w:b/>
          <w:i/>
        </w:rPr>
        <w:t>culture model (</w:t>
      </w:r>
      <w:r w:rsidRPr="00022707">
        <w:rPr>
          <w:rFonts w:ascii="Arial" w:hAnsi="Arial" w:cs="Arial"/>
          <w:b/>
        </w:rPr>
        <w:t>Minute Tools Content Team</w:t>
      </w:r>
      <w:r>
        <w:rPr>
          <w:rFonts w:ascii="Arial" w:hAnsi="Arial" w:cs="Arial"/>
          <w:b/>
        </w:rPr>
        <w:t xml:space="preserve">, </w:t>
      </w:r>
      <w:r w:rsidRPr="00022707">
        <w:rPr>
          <w:rFonts w:ascii="Arial" w:hAnsi="Arial" w:cs="Arial"/>
          <w:b/>
        </w:rPr>
        <w:t>2022)</w:t>
      </w:r>
    </w:p>
    <w:p w14:paraId="01008370" w14:textId="77777777" w:rsidR="00CD344D" w:rsidRDefault="00CD344D" w:rsidP="00147989">
      <w:pPr>
        <w:ind w:right="-188"/>
        <w:jc w:val="both"/>
        <w:rPr>
          <w:rFonts w:ascii="Arial" w:hAnsi="Arial" w:cs="Arial"/>
          <w:sz w:val="24"/>
          <w:szCs w:val="24"/>
        </w:rPr>
      </w:pPr>
    </w:p>
    <w:p w14:paraId="55680834" w14:textId="25A0C849" w:rsidR="00983B80" w:rsidRPr="0024512A" w:rsidRDefault="00983B80" w:rsidP="00147989">
      <w:pPr>
        <w:ind w:right="-188"/>
        <w:jc w:val="both"/>
        <w:rPr>
          <w:rFonts w:ascii="Arial" w:hAnsi="Arial" w:cs="Arial"/>
          <w:sz w:val="24"/>
          <w:szCs w:val="24"/>
        </w:rPr>
      </w:pPr>
      <w:r w:rsidRPr="0024512A">
        <w:rPr>
          <w:rFonts w:ascii="Arial" w:hAnsi="Arial" w:cs="Arial"/>
          <w:sz w:val="24"/>
          <w:szCs w:val="24"/>
        </w:rPr>
        <w:t>However, because people can interpret culture differently, the model may not always apply clearly. Even though it is seen as a simple and helpful way to analyse culture, there is</w:t>
      </w:r>
      <w:r w:rsidR="00C56140">
        <w:rPr>
          <w:rFonts w:ascii="Arial" w:hAnsi="Arial" w:cs="Arial"/>
          <w:sz w:val="24"/>
          <w:szCs w:val="24"/>
        </w:rPr>
        <w:t xml:space="preserve"> not</w:t>
      </w:r>
      <w:r w:rsidRPr="0024512A">
        <w:rPr>
          <w:rFonts w:ascii="Arial" w:hAnsi="Arial" w:cs="Arial"/>
          <w:sz w:val="24"/>
          <w:szCs w:val="24"/>
        </w:rPr>
        <w:t xml:space="preserve"> much research proving its effectiveness. This raises the question </w:t>
      </w:r>
      <w:r w:rsidR="00CF6B60">
        <w:rPr>
          <w:rFonts w:ascii="Arial" w:hAnsi="Arial" w:cs="Arial"/>
          <w:sz w:val="24"/>
          <w:szCs w:val="24"/>
        </w:rPr>
        <w:t>as to whether</w:t>
      </w:r>
      <w:r w:rsidRPr="0024512A">
        <w:rPr>
          <w:rFonts w:ascii="Arial" w:hAnsi="Arial" w:cs="Arial"/>
          <w:sz w:val="24"/>
          <w:szCs w:val="24"/>
        </w:rPr>
        <w:t xml:space="preserve"> the model</w:t>
      </w:r>
      <w:r w:rsidR="00CF6B60">
        <w:rPr>
          <w:rFonts w:ascii="Arial" w:hAnsi="Arial" w:cs="Arial"/>
          <w:sz w:val="24"/>
          <w:szCs w:val="24"/>
        </w:rPr>
        <w:t xml:space="preserve"> remains fit for purpose</w:t>
      </w:r>
      <w:r w:rsidRPr="0024512A">
        <w:rPr>
          <w:rFonts w:ascii="Arial" w:hAnsi="Arial" w:cs="Arial"/>
          <w:sz w:val="24"/>
          <w:szCs w:val="24"/>
        </w:rPr>
        <w:t xml:space="preserve">, </w:t>
      </w:r>
      <w:r w:rsidR="00CF6B60">
        <w:rPr>
          <w:rFonts w:ascii="Arial" w:hAnsi="Arial" w:cs="Arial"/>
          <w:sz w:val="24"/>
          <w:szCs w:val="24"/>
        </w:rPr>
        <w:t xml:space="preserve">considering how </w:t>
      </w:r>
      <w:r w:rsidRPr="0024512A">
        <w:rPr>
          <w:rFonts w:ascii="Arial" w:hAnsi="Arial" w:cs="Arial"/>
          <w:sz w:val="24"/>
          <w:szCs w:val="24"/>
        </w:rPr>
        <w:t>organisational culture has</w:t>
      </w:r>
      <w:r w:rsidR="00CF6B60">
        <w:rPr>
          <w:rFonts w:ascii="Arial" w:hAnsi="Arial" w:cs="Arial"/>
          <w:sz w:val="24"/>
          <w:szCs w:val="24"/>
        </w:rPr>
        <w:t xml:space="preserve"> evolved </w:t>
      </w:r>
      <w:r w:rsidRPr="0024512A">
        <w:rPr>
          <w:rFonts w:ascii="Arial" w:hAnsi="Arial" w:cs="Arial"/>
          <w:sz w:val="24"/>
          <w:szCs w:val="24"/>
        </w:rPr>
        <w:t>since it was first introduced in 1980</w:t>
      </w:r>
      <w:r w:rsidR="00CF6B60">
        <w:rPr>
          <w:rFonts w:ascii="Arial" w:hAnsi="Arial" w:cs="Arial"/>
          <w:sz w:val="24"/>
          <w:szCs w:val="24"/>
        </w:rPr>
        <w:t xml:space="preserve"> (Sridharan, 2022).</w:t>
      </w:r>
    </w:p>
    <w:p w14:paraId="48416AF8" w14:textId="77777777" w:rsidR="00123B0D" w:rsidRDefault="00123B0D" w:rsidP="00147989">
      <w:pPr>
        <w:ind w:right="-188"/>
        <w:jc w:val="both"/>
        <w:rPr>
          <w:rFonts w:ascii="Arial" w:hAnsi="Arial" w:cs="Arial"/>
          <w:sz w:val="24"/>
          <w:szCs w:val="24"/>
        </w:rPr>
      </w:pPr>
    </w:p>
    <w:p w14:paraId="05DC1D7E" w14:textId="5F2EBA75" w:rsidR="00F80C99" w:rsidRDefault="00E23FAB" w:rsidP="00147989">
      <w:pPr>
        <w:ind w:right="-188"/>
        <w:jc w:val="both"/>
        <w:rPr>
          <w:rFonts w:ascii="Arial" w:hAnsi="Arial" w:cs="Arial"/>
          <w:sz w:val="24"/>
          <w:szCs w:val="24"/>
        </w:rPr>
      </w:pPr>
      <w:r>
        <w:rPr>
          <w:rFonts w:ascii="Arial" w:hAnsi="Arial" w:cs="Arial"/>
          <w:sz w:val="24"/>
          <w:szCs w:val="24"/>
        </w:rPr>
        <w:t>NPTCBC is a Local Government organisation often facing scrutiny from the public, political pressures, financial constraints and historic working practices.  Schein’s model will enable NPTCBC to identify hidden cultural issues, align public service values with everyday practice, build trust and support effective cultural change</w:t>
      </w:r>
      <w:r w:rsidR="003305E1">
        <w:rPr>
          <w:rFonts w:ascii="Arial" w:hAnsi="Arial" w:cs="Arial"/>
          <w:sz w:val="24"/>
          <w:szCs w:val="24"/>
        </w:rPr>
        <w:t xml:space="preserve"> (Truth about Local Government, 2025).</w:t>
      </w:r>
    </w:p>
    <w:p w14:paraId="7E6E784E" w14:textId="77777777" w:rsidR="00E23FAB" w:rsidRDefault="00E23FAB" w:rsidP="00147989">
      <w:pPr>
        <w:ind w:right="-188"/>
        <w:jc w:val="both"/>
        <w:rPr>
          <w:rFonts w:ascii="Arial" w:hAnsi="Arial" w:cs="Arial"/>
          <w:sz w:val="24"/>
          <w:szCs w:val="24"/>
        </w:rPr>
      </w:pPr>
    </w:p>
    <w:p w14:paraId="2210DECD" w14:textId="77777777" w:rsidR="00D92851" w:rsidRDefault="00D92851" w:rsidP="00147989">
      <w:pPr>
        <w:ind w:right="-188"/>
        <w:jc w:val="both"/>
        <w:rPr>
          <w:rFonts w:ascii="Arial" w:hAnsi="Arial" w:cs="Arial"/>
          <w:b/>
          <w:bCs/>
          <w:sz w:val="24"/>
          <w:szCs w:val="24"/>
        </w:rPr>
      </w:pPr>
      <w:bookmarkStart w:id="1" w:name="_Hlk219647885"/>
      <w:r w:rsidRPr="00881909">
        <w:rPr>
          <w:rFonts w:ascii="Arial" w:hAnsi="Arial" w:cs="Arial"/>
          <w:b/>
          <w:bCs/>
          <w:sz w:val="24"/>
          <w:szCs w:val="24"/>
        </w:rPr>
        <w:t>Artefacts and behaviours</w:t>
      </w:r>
    </w:p>
    <w:p w14:paraId="6E05321B" w14:textId="5377B07F" w:rsidR="00D92851" w:rsidRDefault="00D92851" w:rsidP="00147989">
      <w:pPr>
        <w:ind w:right="-188"/>
        <w:jc w:val="both"/>
        <w:rPr>
          <w:rFonts w:ascii="Arial" w:hAnsi="Arial" w:cs="Arial"/>
          <w:sz w:val="24"/>
          <w:szCs w:val="24"/>
        </w:rPr>
      </w:pPr>
      <w:r>
        <w:rPr>
          <w:rFonts w:ascii="Arial" w:hAnsi="Arial" w:cs="Arial"/>
          <w:sz w:val="24"/>
          <w:szCs w:val="24"/>
        </w:rPr>
        <w:t>According to Schein (2016</w:t>
      </w:r>
      <w:r w:rsidRPr="009D0AAB">
        <w:rPr>
          <w:rFonts w:ascii="Arial" w:hAnsi="Arial" w:cs="Arial"/>
          <w:sz w:val="24"/>
          <w:szCs w:val="24"/>
        </w:rPr>
        <w:t xml:space="preserve">, pp. 43-44), </w:t>
      </w:r>
      <w:r>
        <w:rPr>
          <w:rFonts w:ascii="Arial" w:hAnsi="Arial" w:cs="Arial"/>
          <w:sz w:val="24"/>
          <w:szCs w:val="24"/>
        </w:rPr>
        <w:t>a</w:t>
      </w:r>
      <w:r w:rsidRPr="009D0AAB">
        <w:rPr>
          <w:rFonts w:ascii="Arial" w:hAnsi="Arial" w:cs="Arial"/>
          <w:sz w:val="24"/>
          <w:szCs w:val="24"/>
        </w:rPr>
        <w:t xml:space="preserve">rtefacts </w:t>
      </w:r>
      <w:r>
        <w:rPr>
          <w:rFonts w:ascii="Arial" w:hAnsi="Arial" w:cs="Arial"/>
          <w:sz w:val="24"/>
          <w:szCs w:val="24"/>
        </w:rPr>
        <w:t>represent the most visible elements of culture</w:t>
      </w:r>
      <w:r w:rsidRPr="009D0AAB">
        <w:rPr>
          <w:rFonts w:ascii="Arial" w:hAnsi="Arial" w:cs="Arial"/>
          <w:sz w:val="24"/>
          <w:szCs w:val="24"/>
        </w:rPr>
        <w:t>, like behaviours, symbols, and practices.</w:t>
      </w:r>
      <w:r>
        <w:rPr>
          <w:rFonts w:ascii="Arial" w:hAnsi="Arial" w:cs="Arial"/>
          <w:sz w:val="24"/>
          <w:szCs w:val="24"/>
        </w:rPr>
        <w:t xml:space="preserve"> Whilst they are the most apparent level, they often require interpretation to understand their deeper meaning.</w:t>
      </w:r>
      <w:r w:rsidRPr="009D0AAB">
        <w:rPr>
          <w:rFonts w:ascii="Arial" w:hAnsi="Arial" w:cs="Arial"/>
          <w:sz w:val="24"/>
          <w:szCs w:val="24"/>
        </w:rPr>
        <w:t xml:space="preserve"> </w:t>
      </w:r>
      <w:r>
        <w:rPr>
          <w:rFonts w:ascii="Arial" w:hAnsi="Arial" w:cs="Arial"/>
          <w:sz w:val="24"/>
          <w:szCs w:val="24"/>
        </w:rPr>
        <w:t xml:space="preserve">Examples of which being communication styles, structure of meetings or whether people stay late or leave on time.  Schein argues that behaviours are </w:t>
      </w:r>
      <w:r w:rsidR="0046209F">
        <w:rPr>
          <w:rFonts w:ascii="Arial" w:hAnsi="Arial" w:cs="Arial"/>
          <w:sz w:val="24"/>
          <w:szCs w:val="24"/>
        </w:rPr>
        <w:t>crucial</w:t>
      </w:r>
      <w:r>
        <w:rPr>
          <w:rFonts w:ascii="Arial" w:hAnsi="Arial" w:cs="Arial"/>
          <w:sz w:val="24"/>
          <w:szCs w:val="24"/>
        </w:rPr>
        <w:t xml:space="preserve"> because they reveal what an organisation truly values in practice rather than what is written in formal policies or stated values (Freedman, 2026).</w:t>
      </w:r>
      <w:r w:rsidR="00C56140">
        <w:rPr>
          <w:rFonts w:ascii="Arial" w:hAnsi="Arial" w:cs="Arial"/>
          <w:sz w:val="24"/>
          <w:szCs w:val="24"/>
        </w:rPr>
        <w:t xml:space="preserve">  </w:t>
      </w:r>
      <w:r>
        <w:rPr>
          <w:rFonts w:ascii="Arial" w:hAnsi="Arial" w:cs="Arial"/>
          <w:sz w:val="24"/>
          <w:szCs w:val="24"/>
        </w:rPr>
        <w:t>Both artefacts and behaviours are important as they signal organisational values and norms to both employees and external stakeholders, often seen as the first impression for new employees or prospective customers (Sridharan, 2022).</w:t>
      </w:r>
    </w:p>
    <w:p w14:paraId="58601A36" w14:textId="77777777" w:rsidR="00D92851" w:rsidRDefault="00D92851" w:rsidP="00147989">
      <w:pPr>
        <w:ind w:right="-188"/>
        <w:jc w:val="both"/>
        <w:rPr>
          <w:rFonts w:ascii="Arial" w:hAnsi="Arial" w:cs="Arial"/>
          <w:sz w:val="24"/>
          <w:szCs w:val="24"/>
        </w:rPr>
      </w:pPr>
    </w:p>
    <w:p w14:paraId="79DA72BD" w14:textId="15B4513A" w:rsidR="00D92851" w:rsidRDefault="00D92851" w:rsidP="00147989">
      <w:pPr>
        <w:ind w:right="-188"/>
        <w:jc w:val="both"/>
        <w:rPr>
          <w:rFonts w:ascii="Arial" w:hAnsi="Arial" w:cs="Arial"/>
          <w:sz w:val="24"/>
          <w:szCs w:val="24"/>
        </w:rPr>
      </w:pPr>
      <w:r>
        <w:rPr>
          <w:rFonts w:ascii="Arial" w:hAnsi="Arial" w:cs="Arial"/>
          <w:sz w:val="24"/>
          <w:szCs w:val="24"/>
        </w:rPr>
        <w:t xml:space="preserve">In light of the Covid-19 pandemic, NPTCBC was required to adapt to an ever-changing situation, considering the impact to employees </w:t>
      </w:r>
      <w:r w:rsidR="004A7787">
        <w:rPr>
          <w:rFonts w:ascii="Arial" w:hAnsi="Arial" w:cs="Arial"/>
          <w:sz w:val="24"/>
          <w:szCs w:val="24"/>
        </w:rPr>
        <w:t>w</w:t>
      </w:r>
      <w:r>
        <w:rPr>
          <w:rFonts w:ascii="Arial" w:hAnsi="Arial" w:cs="Arial"/>
          <w:sz w:val="24"/>
          <w:szCs w:val="24"/>
        </w:rPr>
        <w:t xml:space="preserve">hilst also ensuring business continuity in providing essential services to the community.  NPTCBC </w:t>
      </w:r>
      <w:r w:rsidR="00480E6E">
        <w:rPr>
          <w:rFonts w:ascii="Arial" w:hAnsi="Arial" w:cs="Arial"/>
          <w:sz w:val="24"/>
          <w:szCs w:val="24"/>
        </w:rPr>
        <w:t xml:space="preserve">subsequently </w:t>
      </w:r>
      <w:r>
        <w:rPr>
          <w:rFonts w:ascii="Arial" w:hAnsi="Arial" w:cs="Arial"/>
          <w:sz w:val="24"/>
          <w:szCs w:val="24"/>
        </w:rPr>
        <w:t>introduced</w:t>
      </w:r>
      <w:r w:rsidR="004359C1">
        <w:rPr>
          <w:rFonts w:ascii="Arial" w:hAnsi="Arial" w:cs="Arial"/>
          <w:sz w:val="24"/>
          <w:szCs w:val="24"/>
        </w:rPr>
        <w:t xml:space="preserve"> a</w:t>
      </w:r>
      <w:r>
        <w:rPr>
          <w:rFonts w:ascii="Arial" w:hAnsi="Arial" w:cs="Arial"/>
          <w:sz w:val="24"/>
          <w:szCs w:val="24"/>
        </w:rPr>
        <w:t xml:space="preserve"> hybrid working framework, (NPTCBC, 2023) </w:t>
      </w:r>
      <w:r w:rsidR="00480E6E">
        <w:rPr>
          <w:rFonts w:ascii="Arial" w:hAnsi="Arial" w:cs="Arial"/>
          <w:sz w:val="24"/>
          <w:szCs w:val="24"/>
        </w:rPr>
        <w:t xml:space="preserve">playing </w:t>
      </w:r>
      <w:r>
        <w:rPr>
          <w:rFonts w:ascii="Arial" w:hAnsi="Arial" w:cs="Arial"/>
          <w:sz w:val="24"/>
          <w:szCs w:val="24"/>
        </w:rPr>
        <w:t xml:space="preserve">a major role in changing the way the organisation looks and </w:t>
      </w:r>
      <w:r w:rsidR="0046209F">
        <w:rPr>
          <w:rFonts w:ascii="Arial" w:hAnsi="Arial" w:cs="Arial"/>
          <w:sz w:val="24"/>
          <w:szCs w:val="24"/>
        </w:rPr>
        <w:t>employees</w:t>
      </w:r>
      <w:r>
        <w:rPr>
          <w:rFonts w:ascii="Arial" w:hAnsi="Arial" w:cs="Arial"/>
          <w:sz w:val="24"/>
          <w:szCs w:val="24"/>
        </w:rPr>
        <w:t xml:space="preserve"> behav</w:t>
      </w:r>
      <w:r w:rsidR="004A7787">
        <w:rPr>
          <w:rFonts w:ascii="Arial" w:hAnsi="Arial" w:cs="Arial"/>
          <w:sz w:val="24"/>
          <w:szCs w:val="24"/>
        </w:rPr>
        <w:t>e</w:t>
      </w:r>
      <w:r>
        <w:rPr>
          <w:rFonts w:ascii="Arial" w:hAnsi="Arial" w:cs="Arial"/>
          <w:sz w:val="24"/>
          <w:szCs w:val="24"/>
        </w:rPr>
        <w:t>.  The Framework has clearly defined workstyles, digital collaboration tools and adjustments to office spaces which demonstrates a strategic commitment to more flexible</w:t>
      </w:r>
      <w:r w:rsidR="004A7787">
        <w:rPr>
          <w:rFonts w:ascii="Arial" w:hAnsi="Arial" w:cs="Arial"/>
          <w:sz w:val="24"/>
          <w:szCs w:val="24"/>
        </w:rPr>
        <w:t xml:space="preserve"> working practices.</w:t>
      </w:r>
    </w:p>
    <w:p w14:paraId="513E63EA" w14:textId="027EEE14" w:rsidR="004359C1" w:rsidRDefault="004359C1" w:rsidP="00147989">
      <w:pPr>
        <w:ind w:right="-188"/>
        <w:jc w:val="both"/>
        <w:rPr>
          <w:rFonts w:ascii="Arial" w:hAnsi="Arial" w:cs="Arial"/>
          <w:sz w:val="24"/>
          <w:szCs w:val="24"/>
        </w:rPr>
      </w:pPr>
    </w:p>
    <w:p w14:paraId="1B216696" w14:textId="04C8B896" w:rsidR="00D92851" w:rsidRDefault="00D92851" w:rsidP="00147989">
      <w:pPr>
        <w:ind w:right="-188"/>
        <w:jc w:val="both"/>
        <w:rPr>
          <w:rFonts w:ascii="Arial" w:hAnsi="Arial" w:cs="Arial"/>
          <w:sz w:val="24"/>
          <w:szCs w:val="24"/>
        </w:rPr>
      </w:pPr>
      <w:r>
        <w:rPr>
          <w:rFonts w:ascii="Arial" w:hAnsi="Arial" w:cs="Arial"/>
          <w:sz w:val="24"/>
          <w:szCs w:val="24"/>
        </w:rPr>
        <w:t xml:space="preserve">Dale (2024) recognises the challenges and benefits of hybrid working in relation to employee health and wellbeing.  Whilst hybrid working, through less commuting, </w:t>
      </w:r>
      <w:r w:rsidR="00D93D47">
        <w:rPr>
          <w:rFonts w:ascii="Arial" w:hAnsi="Arial" w:cs="Arial"/>
          <w:sz w:val="24"/>
          <w:szCs w:val="24"/>
        </w:rPr>
        <w:t>enables e</w:t>
      </w:r>
      <w:r>
        <w:rPr>
          <w:rFonts w:ascii="Arial" w:hAnsi="Arial" w:cs="Arial"/>
          <w:sz w:val="24"/>
          <w:szCs w:val="24"/>
        </w:rPr>
        <w:t>mployees to spend more time focussing on their personal lives, improving work life balance.  For some, it can be a feeling of isolation and difficulty in ‘switching off’ from work to home life</w:t>
      </w:r>
      <w:r w:rsidR="00D93D47">
        <w:rPr>
          <w:rFonts w:ascii="Arial" w:hAnsi="Arial" w:cs="Arial"/>
          <w:sz w:val="24"/>
          <w:szCs w:val="24"/>
        </w:rPr>
        <w:t xml:space="preserve">, </w:t>
      </w:r>
      <w:r>
        <w:rPr>
          <w:rFonts w:ascii="Arial" w:hAnsi="Arial" w:cs="Arial"/>
          <w:sz w:val="24"/>
          <w:szCs w:val="24"/>
        </w:rPr>
        <w:t>therefore, it is important for organisations to be proactive in implementing strategies to mitigate potential impact on employee’s health and wellbeing.  NPTCBC have provisions in place encourag</w:t>
      </w:r>
      <w:r w:rsidR="00480E6E">
        <w:rPr>
          <w:rFonts w:ascii="Arial" w:hAnsi="Arial" w:cs="Arial"/>
          <w:sz w:val="24"/>
          <w:szCs w:val="24"/>
        </w:rPr>
        <w:t>ing</w:t>
      </w:r>
      <w:r>
        <w:rPr>
          <w:rFonts w:ascii="Arial" w:hAnsi="Arial" w:cs="Arial"/>
          <w:sz w:val="24"/>
          <w:szCs w:val="24"/>
        </w:rPr>
        <w:t xml:space="preserve"> </w:t>
      </w:r>
      <w:r w:rsidR="00D93D47">
        <w:rPr>
          <w:rFonts w:ascii="Arial" w:hAnsi="Arial" w:cs="Arial"/>
          <w:sz w:val="24"/>
          <w:szCs w:val="24"/>
        </w:rPr>
        <w:t>t</w:t>
      </w:r>
      <w:r>
        <w:rPr>
          <w:rFonts w:ascii="Arial" w:hAnsi="Arial" w:cs="Arial"/>
          <w:sz w:val="24"/>
          <w:szCs w:val="24"/>
        </w:rPr>
        <w:t>eams to interact via digital communication platforms</w:t>
      </w:r>
      <w:r w:rsidR="004359C1">
        <w:rPr>
          <w:rFonts w:ascii="Arial" w:hAnsi="Arial" w:cs="Arial"/>
          <w:sz w:val="24"/>
          <w:szCs w:val="24"/>
        </w:rPr>
        <w:t>,</w:t>
      </w:r>
      <w:r>
        <w:rPr>
          <w:rFonts w:ascii="Arial" w:hAnsi="Arial" w:cs="Arial"/>
          <w:sz w:val="24"/>
          <w:szCs w:val="24"/>
        </w:rPr>
        <w:t xml:space="preserve"> signposting employees to Health and Wellbeing Support and </w:t>
      </w:r>
      <w:r w:rsidR="004A7787">
        <w:rPr>
          <w:rFonts w:ascii="Arial" w:hAnsi="Arial" w:cs="Arial"/>
          <w:sz w:val="24"/>
          <w:szCs w:val="24"/>
        </w:rPr>
        <w:t xml:space="preserve">offering </w:t>
      </w:r>
      <w:r>
        <w:rPr>
          <w:rFonts w:ascii="Arial" w:hAnsi="Arial" w:cs="Arial"/>
          <w:sz w:val="24"/>
          <w:szCs w:val="24"/>
        </w:rPr>
        <w:t xml:space="preserve">flexibility </w:t>
      </w:r>
      <w:r w:rsidR="004A7787">
        <w:rPr>
          <w:rFonts w:ascii="Arial" w:hAnsi="Arial" w:cs="Arial"/>
          <w:sz w:val="24"/>
          <w:szCs w:val="24"/>
        </w:rPr>
        <w:t xml:space="preserve">for </w:t>
      </w:r>
      <w:r>
        <w:rPr>
          <w:rFonts w:ascii="Arial" w:hAnsi="Arial" w:cs="Arial"/>
          <w:sz w:val="24"/>
          <w:szCs w:val="24"/>
        </w:rPr>
        <w:t>employees attending the office, (NPTCBC, 2023).</w:t>
      </w:r>
    </w:p>
    <w:p w14:paraId="0C8C7CCB" w14:textId="77777777" w:rsidR="00D92851" w:rsidRDefault="00D92851" w:rsidP="00147989">
      <w:pPr>
        <w:ind w:right="-188"/>
        <w:jc w:val="both"/>
        <w:rPr>
          <w:rFonts w:ascii="Arial" w:hAnsi="Arial" w:cs="Arial"/>
          <w:sz w:val="24"/>
          <w:szCs w:val="24"/>
        </w:rPr>
      </w:pPr>
    </w:p>
    <w:p w14:paraId="049C2D06" w14:textId="6027CAEA" w:rsidR="00D92851" w:rsidRDefault="00D92851" w:rsidP="00147989">
      <w:pPr>
        <w:ind w:right="-188"/>
        <w:jc w:val="both"/>
        <w:rPr>
          <w:rFonts w:ascii="Arial" w:hAnsi="Arial" w:cs="Arial"/>
          <w:sz w:val="24"/>
          <w:szCs w:val="24"/>
        </w:rPr>
      </w:pPr>
      <w:r>
        <w:rPr>
          <w:rFonts w:ascii="Arial" w:hAnsi="Arial" w:cs="Arial"/>
          <w:sz w:val="24"/>
          <w:szCs w:val="24"/>
        </w:rPr>
        <w:t xml:space="preserve">Data shows during the past few years NPTCBC has seen an increase in employees who are recognised as </w:t>
      </w:r>
      <w:r w:rsidR="00A65493">
        <w:rPr>
          <w:rFonts w:ascii="Arial" w:hAnsi="Arial" w:cs="Arial"/>
          <w:sz w:val="24"/>
          <w:szCs w:val="24"/>
        </w:rPr>
        <w:t>hybrid workers</w:t>
      </w:r>
      <w:r>
        <w:rPr>
          <w:rFonts w:ascii="Arial" w:hAnsi="Arial" w:cs="Arial"/>
          <w:sz w:val="24"/>
          <w:szCs w:val="24"/>
        </w:rPr>
        <w:t xml:space="preserve">.  The annual workforce data report 2023 (NPTCBC, 2023a) references 1033 employees as hybrid workers compared to that of 1628 in 2025 </w:t>
      </w:r>
      <w:r w:rsidR="00216F6E">
        <w:rPr>
          <w:rFonts w:ascii="Arial" w:hAnsi="Arial" w:cs="Arial"/>
          <w:sz w:val="24"/>
          <w:szCs w:val="24"/>
        </w:rPr>
        <w:t>(</w:t>
      </w:r>
      <w:r>
        <w:rPr>
          <w:rFonts w:ascii="Arial" w:hAnsi="Arial" w:cs="Arial"/>
          <w:sz w:val="24"/>
          <w:szCs w:val="24"/>
        </w:rPr>
        <w:t>NPTCBC, 2025</w:t>
      </w:r>
      <w:r w:rsidR="00542BD5">
        <w:rPr>
          <w:rFonts w:ascii="Arial" w:hAnsi="Arial" w:cs="Arial"/>
          <w:sz w:val="24"/>
          <w:szCs w:val="24"/>
        </w:rPr>
        <w:t>b</w:t>
      </w:r>
      <w:r>
        <w:rPr>
          <w:rFonts w:ascii="Arial" w:hAnsi="Arial" w:cs="Arial"/>
          <w:sz w:val="24"/>
          <w:szCs w:val="24"/>
        </w:rPr>
        <w:t>), evidencing the</w:t>
      </w:r>
      <w:r w:rsidR="00D41CAE">
        <w:rPr>
          <w:rFonts w:ascii="Arial" w:hAnsi="Arial" w:cs="Arial"/>
          <w:sz w:val="24"/>
          <w:szCs w:val="24"/>
        </w:rPr>
        <w:t xml:space="preserve"> positive</w:t>
      </w:r>
      <w:r>
        <w:rPr>
          <w:rFonts w:ascii="Arial" w:hAnsi="Arial" w:cs="Arial"/>
          <w:sz w:val="24"/>
          <w:szCs w:val="24"/>
        </w:rPr>
        <w:t xml:space="preserve"> shift in organisational cult</w:t>
      </w:r>
      <w:r w:rsidR="004359C1">
        <w:rPr>
          <w:rFonts w:ascii="Arial" w:hAnsi="Arial" w:cs="Arial"/>
          <w:sz w:val="24"/>
          <w:szCs w:val="24"/>
        </w:rPr>
        <w:t>ure.</w:t>
      </w:r>
    </w:p>
    <w:p w14:paraId="7677F846" w14:textId="77777777" w:rsidR="00D92851" w:rsidRDefault="00D92851" w:rsidP="00147989">
      <w:pPr>
        <w:ind w:right="-188"/>
        <w:jc w:val="both"/>
        <w:rPr>
          <w:rFonts w:ascii="Arial" w:hAnsi="Arial" w:cs="Arial"/>
          <w:sz w:val="24"/>
          <w:szCs w:val="24"/>
        </w:rPr>
      </w:pPr>
    </w:p>
    <w:p w14:paraId="737C7F00" w14:textId="2714F615" w:rsidR="00D92851" w:rsidRDefault="00D92851" w:rsidP="00147989">
      <w:pPr>
        <w:ind w:right="-188"/>
        <w:jc w:val="both"/>
        <w:rPr>
          <w:rFonts w:ascii="Arial" w:hAnsi="Arial" w:cs="Arial"/>
          <w:sz w:val="24"/>
          <w:szCs w:val="24"/>
        </w:rPr>
      </w:pPr>
      <w:r>
        <w:rPr>
          <w:rFonts w:ascii="Arial" w:hAnsi="Arial" w:cs="Arial"/>
          <w:sz w:val="24"/>
          <w:szCs w:val="24"/>
        </w:rPr>
        <w:t xml:space="preserve">Hybrid working practices remain attractive within the workplace with some of the key benefits being </w:t>
      </w:r>
      <w:r w:rsidR="00D41CAE">
        <w:rPr>
          <w:rFonts w:ascii="Arial" w:hAnsi="Arial" w:cs="Arial"/>
          <w:sz w:val="24"/>
          <w:szCs w:val="24"/>
        </w:rPr>
        <w:t>better</w:t>
      </w:r>
      <w:r>
        <w:rPr>
          <w:rFonts w:ascii="Arial" w:hAnsi="Arial" w:cs="Arial"/>
          <w:sz w:val="24"/>
          <w:szCs w:val="24"/>
        </w:rPr>
        <w:t xml:space="preserve"> work life balance and improved employee wellbeing thus impacting </w:t>
      </w:r>
      <w:r>
        <w:rPr>
          <w:rFonts w:ascii="Arial" w:hAnsi="Arial" w:cs="Arial"/>
          <w:sz w:val="24"/>
          <w:szCs w:val="24"/>
        </w:rPr>
        <w:lastRenderedPageBreak/>
        <w:t>organisational culture (</w:t>
      </w:r>
      <w:r w:rsidR="00D242DF" w:rsidRPr="00D242DF">
        <w:rPr>
          <w:rFonts w:ascii="Arial" w:hAnsi="Arial" w:cs="Arial"/>
          <w:sz w:val="24"/>
          <w:szCs w:val="24"/>
        </w:rPr>
        <w:t>McCartney,</w:t>
      </w:r>
      <w:r>
        <w:rPr>
          <w:rFonts w:ascii="Arial" w:hAnsi="Arial" w:cs="Arial"/>
          <w:sz w:val="24"/>
          <w:szCs w:val="24"/>
        </w:rPr>
        <w:t xml:space="preserve"> 2025).  </w:t>
      </w:r>
      <w:r w:rsidR="004A7787">
        <w:rPr>
          <w:rFonts w:ascii="Arial" w:hAnsi="Arial" w:cs="Arial"/>
          <w:sz w:val="24"/>
          <w:szCs w:val="24"/>
        </w:rPr>
        <w:t>T</w:t>
      </w:r>
      <w:r>
        <w:rPr>
          <w:rFonts w:ascii="Arial" w:hAnsi="Arial" w:cs="Arial"/>
          <w:sz w:val="24"/>
          <w:szCs w:val="24"/>
        </w:rPr>
        <w:t>he Workforce Strategy (2022-2027), recognise</w:t>
      </w:r>
      <w:r w:rsidR="004A7787">
        <w:rPr>
          <w:rFonts w:ascii="Arial" w:hAnsi="Arial" w:cs="Arial"/>
          <w:sz w:val="24"/>
          <w:szCs w:val="24"/>
        </w:rPr>
        <w:t>s</w:t>
      </w:r>
      <w:r>
        <w:rPr>
          <w:rFonts w:ascii="Arial" w:hAnsi="Arial" w:cs="Arial"/>
          <w:sz w:val="24"/>
          <w:szCs w:val="24"/>
        </w:rPr>
        <w:t xml:space="preserve"> the importance of embracing hybrid working in becoming an employer of choice and promoting an inclusive workplace however, due to the diverse nature of the organisation, many staff are required to be co-located in order to carr</w:t>
      </w:r>
      <w:r w:rsidR="004A7787">
        <w:rPr>
          <w:rFonts w:ascii="Arial" w:hAnsi="Arial" w:cs="Arial"/>
          <w:sz w:val="24"/>
          <w:szCs w:val="24"/>
        </w:rPr>
        <w:t>y</w:t>
      </w:r>
      <w:r>
        <w:rPr>
          <w:rFonts w:ascii="Arial" w:hAnsi="Arial" w:cs="Arial"/>
          <w:sz w:val="24"/>
          <w:szCs w:val="24"/>
        </w:rPr>
        <w:t xml:space="preserve"> out their roles effectively.  CIPD (2024</w:t>
      </w:r>
      <w:r w:rsidR="00EE105E">
        <w:rPr>
          <w:rFonts w:ascii="Arial" w:hAnsi="Arial" w:cs="Arial"/>
          <w:sz w:val="24"/>
          <w:szCs w:val="24"/>
        </w:rPr>
        <w:t>b</w:t>
      </w:r>
      <w:r>
        <w:rPr>
          <w:rFonts w:ascii="Arial" w:hAnsi="Arial" w:cs="Arial"/>
          <w:sz w:val="24"/>
          <w:szCs w:val="24"/>
        </w:rPr>
        <w:t>)</w:t>
      </w:r>
      <w:r w:rsidR="004A7787">
        <w:rPr>
          <w:rFonts w:ascii="Arial" w:hAnsi="Arial" w:cs="Arial"/>
          <w:sz w:val="24"/>
          <w:szCs w:val="24"/>
        </w:rPr>
        <w:t xml:space="preserve"> indicates the importance of </w:t>
      </w:r>
      <w:r>
        <w:rPr>
          <w:rFonts w:ascii="Arial" w:hAnsi="Arial" w:cs="Arial"/>
          <w:sz w:val="24"/>
          <w:szCs w:val="24"/>
        </w:rPr>
        <w:t>consider</w:t>
      </w:r>
      <w:r w:rsidR="004A7787">
        <w:rPr>
          <w:rFonts w:ascii="Arial" w:hAnsi="Arial" w:cs="Arial"/>
          <w:sz w:val="24"/>
          <w:szCs w:val="24"/>
        </w:rPr>
        <w:t>ing</w:t>
      </w:r>
      <w:r>
        <w:rPr>
          <w:rFonts w:ascii="Arial" w:hAnsi="Arial" w:cs="Arial"/>
          <w:sz w:val="24"/>
          <w:szCs w:val="24"/>
        </w:rPr>
        <w:t xml:space="preserve"> alternative ways </w:t>
      </w:r>
      <w:r w:rsidR="004A7787">
        <w:rPr>
          <w:rFonts w:ascii="Arial" w:hAnsi="Arial" w:cs="Arial"/>
          <w:sz w:val="24"/>
          <w:szCs w:val="24"/>
        </w:rPr>
        <w:t>in</w:t>
      </w:r>
      <w:r>
        <w:rPr>
          <w:rFonts w:ascii="Arial" w:hAnsi="Arial" w:cs="Arial"/>
          <w:sz w:val="24"/>
          <w:szCs w:val="24"/>
        </w:rPr>
        <w:t xml:space="preserve"> introducing more choice and flexibility for those roles with limited flexibility whilst also ensuring business continuity.</w:t>
      </w:r>
    </w:p>
    <w:bookmarkEnd w:id="1"/>
    <w:p w14:paraId="56D8F4F4" w14:textId="77777777" w:rsidR="0055734C" w:rsidRDefault="0055734C" w:rsidP="00147989">
      <w:pPr>
        <w:ind w:right="-188"/>
        <w:jc w:val="both"/>
        <w:rPr>
          <w:rFonts w:ascii="Arial" w:hAnsi="Arial" w:cs="Arial"/>
          <w:sz w:val="24"/>
          <w:szCs w:val="24"/>
        </w:rPr>
      </w:pPr>
    </w:p>
    <w:p w14:paraId="55F7C142" w14:textId="77777777" w:rsidR="00A070A6" w:rsidRPr="00881909" w:rsidRDefault="00A070A6" w:rsidP="00147989">
      <w:pPr>
        <w:ind w:right="-188"/>
        <w:jc w:val="both"/>
        <w:rPr>
          <w:rFonts w:ascii="Arial" w:hAnsi="Arial" w:cs="Arial"/>
          <w:b/>
          <w:bCs/>
          <w:sz w:val="24"/>
          <w:szCs w:val="24"/>
        </w:rPr>
      </w:pPr>
      <w:r w:rsidRPr="00881909">
        <w:rPr>
          <w:rFonts w:ascii="Arial" w:hAnsi="Arial" w:cs="Arial"/>
          <w:b/>
          <w:bCs/>
          <w:sz w:val="24"/>
          <w:szCs w:val="24"/>
        </w:rPr>
        <w:t>Value</w:t>
      </w:r>
      <w:r>
        <w:rPr>
          <w:rFonts w:ascii="Arial" w:hAnsi="Arial" w:cs="Arial"/>
          <w:b/>
          <w:bCs/>
          <w:sz w:val="24"/>
          <w:szCs w:val="24"/>
        </w:rPr>
        <w:t>s</w:t>
      </w:r>
    </w:p>
    <w:p w14:paraId="1CDC2385" w14:textId="71A0578F" w:rsidR="004359C1" w:rsidRDefault="004359C1" w:rsidP="00147989">
      <w:pPr>
        <w:ind w:right="-188"/>
        <w:jc w:val="both"/>
        <w:rPr>
          <w:rFonts w:ascii="Arial" w:hAnsi="Arial" w:cs="Arial"/>
          <w:sz w:val="24"/>
          <w:szCs w:val="24"/>
        </w:rPr>
      </w:pPr>
      <w:r>
        <w:rPr>
          <w:rFonts w:ascii="Arial" w:hAnsi="Arial" w:cs="Arial"/>
          <w:sz w:val="24"/>
          <w:szCs w:val="24"/>
        </w:rPr>
        <w:t xml:space="preserve">As described by </w:t>
      </w:r>
      <w:r w:rsidR="00767DC7">
        <w:rPr>
          <w:rFonts w:ascii="Arial" w:hAnsi="Arial" w:cs="Arial"/>
          <w:sz w:val="24"/>
          <w:szCs w:val="24"/>
        </w:rPr>
        <w:t>Bourne,</w:t>
      </w:r>
      <w:r w:rsidR="00767DC7">
        <w:rPr>
          <w:rFonts w:ascii="Arial" w:hAnsi="Arial" w:cs="Arial"/>
          <w:color w:val="000000" w:themeColor="text1"/>
          <w:sz w:val="24"/>
          <w:szCs w:val="24"/>
        </w:rPr>
        <w:t xml:space="preserve"> </w:t>
      </w:r>
      <w:r w:rsidR="00767DC7" w:rsidRPr="00C56140">
        <w:rPr>
          <w:rFonts w:ascii="Arial" w:hAnsi="Arial" w:cs="Arial"/>
          <w:i/>
          <w:iCs/>
          <w:color w:val="000000" w:themeColor="text1"/>
          <w:sz w:val="24"/>
          <w:szCs w:val="24"/>
        </w:rPr>
        <w:t>et al</w:t>
      </w:r>
      <w:r w:rsidR="00767DC7">
        <w:rPr>
          <w:rFonts w:ascii="Arial" w:hAnsi="Arial" w:cs="Arial"/>
          <w:color w:val="000000" w:themeColor="text1"/>
          <w:sz w:val="24"/>
          <w:szCs w:val="24"/>
        </w:rPr>
        <w:t>. (2017)</w:t>
      </w:r>
      <w:r>
        <w:rPr>
          <w:rFonts w:ascii="Arial" w:hAnsi="Arial" w:cs="Arial"/>
          <w:sz w:val="24"/>
          <w:szCs w:val="24"/>
        </w:rPr>
        <w:t>, values</w:t>
      </w:r>
      <w:r w:rsidR="006770D2">
        <w:rPr>
          <w:rFonts w:ascii="Arial" w:hAnsi="Arial" w:cs="Arial"/>
          <w:sz w:val="24"/>
          <w:szCs w:val="24"/>
        </w:rPr>
        <w:t xml:space="preserve"> are </w:t>
      </w:r>
      <w:r w:rsidR="00914EBE">
        <w:rPr>
          <w:rFonts w:ascii="Arial" w:hAnsi="Arial" w:cs="Arial"/>
          <w:sz w:val="24"/>
          <w:szCs w:val="24"/>
        </w:rPr>
        <w:t>the second level of S</w:t>
      </w:r>
      <w:r w:rsidR="00D93D47">
        <w:rPr>
          <w:rFonts w:ascii="Arial" w:hAnsi="Arial" w:cs="Arial"/>
          <w:sz w:val="24"/>
          <w:szCs w:val="24"/>
        </w:rPr>
        <w:t>c</w:t>
      </w:r>
      <w:r w:rsidR="006770D2">
        <w:rPr>
          <w:rFonts w:ascii="Arial" w:hAnsi="Arial" w:cs="Arial"/>
          <w:sz w:val="24"/>
          <w:szCs w:val="24"/>
        </w:rPr>
        <w:t>hein’s culture model</w:t>
      </w:r>
      <w:r w:rsidR="00914EBE">
        <w:rPr>
          <w:rFonts w:ascii="Arial" w:hAnsi="Arial" w:cs="Arial"/>
          <w:sz w:val="24"/>
          <w:szCs w:val="24"/>
        </w:rPr>
        <w:t xml:space="preserve"> </w:t>
      </w:r>
      <w:r w:rsidR="006770D2">
        <w:rPr>
          <w:rFonts w:ascii="Arial" w:hAnsi="Arial" w:cs="Arial"/>
          <w:sz w:val="24"/>
          <w:szCs w:val="24"/>
        </w:rPr>
        <w:t xml:space="preserve">offering a shared framework that </w:t>
      </w:r>
      <w:r w:rsidR="00FD4823">
        <w:rPr>
          <w:rFonts w:ascii="Arial" w:hAnsi="Arial" w:cs="Arial"/>
          <w:sz w:val="24"/>
          <w:szCs w:val="24"/>
        </w:rPr>
        <w:t>gu</w:t>
      </w:r>
      <w:r w:rsidR="006770D2">
        <w:rPr>
          <w:rFonts w:ascii="Arial" w:hAnsi="Arial" w:cs="Arial"/>
          <w:sz w:val="24"/>
          <w:szCs w:val="24"/>
        </w:rPr>
        <w:t xml:space="preserve">ides employee behaviour and decision making.  </w:t>
      </w:r>
      <w:r w:rsidR="004A7787">
        <w:rPr>
          <w:rFonts w:ascii="Arial" w:hAnsi="Arial" w:cs="Arial"/>
          <w:sz w:val="24"/>
          <w:szCs w:val="24"/>
        </w:rPr>
        <w:t>T</w:t>
      </w:r>
      <w:r w:rsidR="004A7787" w:rsidRPr="004A7787">
        <w:rPr>
          <w:rFonts w:ascii="Arial" w:hAnsi="Arial" w:cs="Arial"/>
          <w:sz w:val="24"/>
          <w:szCs w:val="24"/>
        </w:rPr>
        <w:t xml:space="preserve">hey reflect what people consider important, shape decisions, guide what is seen as right or wrong, and </w:t>
      </w:r>
      <w:r w:rsidR="004A7787">
        <w:rPr>
          <w:rFonts w:ascii="Arial" w:hAnsi="Arial" w:cs="Arial"/>
          <w:sz w:val="24"/>
          <w:szCs w:val="24"/>
        </w:rPr>
        <w:t>indicate</w:t>
      </w:r>
      <w:r w:rsidR="004A7787" w:rsidRPr="004A7787">
        <w:rPr>
          <w:rFonts w:ascii="Arial" w:hAnsi="Arial" w:cs="Arial"/>
          <w:sz w:val="24"/>
          <w:szCs w:val="24"/>
        </w:rPr>
        <w:t xml:space="preserve"> overall preferences</w:t>
      </w:r>
      <w:r w:rsidR="004A7787">
        <w:rPr>
          <w:rFonts w:ascii="Arial" w:hAnsi="Arial" w:cs="Arial"/>
          <w:sz w:val="24"/>
          <w:szCs w:val="24"/>
        </w:rPr>
        <w:t xml:space="preserve">.  </w:t>
      </w:r>
      <w:r w:rsidR="00914EBE">
        <w:rPr>
          <w:rFonts w:ascii="Arial" w:hAnsi="Arial" w:cs="Arial"/>
          <w:sz w:val="24"/>
          <w:szCs w:val="24"/>
        </w:rPr>
        <w:t xml:space="preserve">This level is labelled </w:t>
      </w:r>
      <w:r w:rsidR="00914EBE" w:rsidRPr="00914EBE">
        <w:rPr>
          <w:rFonts w:ascii="Arial" w:hAnsi="Arial" w:cs="Arial"/>
          <w:i/>
          <w:iCs/>
          <w:sz w:val="24"/>
          <w:szCs w:val="24"/>
        </w:rPr>
        <w:t xml:space="preserve">espoused </w:t>
      </w:r>
      <w:r w:rsidR="00914EBE">
        <w:rPr>
          <w:rFonts w:ascii="Arial" w:hAnsi="Arial" w:cs="Arial"/>
          <w:sz w:val="24"/>
          <w:szCs w:val="24"/>
        </w:rPr>
        <w:t>values as there may be discrepanc</w:t>
      </w:r>
      <w:r w:rsidR="00A65493">
        <w:rPr>
          <w:rFonts w:ascii="Arial" w:hAnsi="Arial" w:cs="Arial"/>
          <w:sz w:val="24"/>
          <w:szCs w:val="24"/>
        </w:rPr>
        <w:t>ies</w:t>
      </w:r>
      <w:r w:rsidR="00914EBE">
        <w:rPr>
          <w:rFonts w:ascii="Arial" w:hAnsi="Arial" w:cs="Arial"/>
          <w:sz w:val="24"/>
          <w:szCs w:val="24"/>
        </w:rPr>
        <w:t xml:space="preserve"> between formal values and what values are actually displayed.</w:t>
      </w:r>
    </w:p>
    <w:p w14:paraId="136F7C47" w14:textId="77777777" w:rsidR="005B139E" w:rsidRDefault="005B139E" w:rsidP="00147989">
      <w:pPr>
        <w:ind w:right="-188"/>
        <w:jc w:val="both"/>
        <w:rPr>
          <w:rFonts w:ascii="Arial" w:hAnsi="Arial" w:cs="Arial"/>
          <w:sz w:val="24"/>
          <w:szCs w:val="24"/>
        </w:rPr>
      </w:pPr>
    </w:p>
    <w:p w14:paraId="03098623" w14:textId="5C5DA9A0" w:rsidR="00BB518B" w:rsidRDefault="00D3747D" w:rsidP="00147989">
      <w:pPr>
        <w:ind w:right="-188"/>
        <w:jc w:val="both"/>
        <w:rPr>
          <w:rFonts w:ascii="Arial" w:hAnsi="Arial" w:cs="Arial"/>
          <w:sz w:val="24"/>
          <w:szCs w:val="24"/>
        </w:rPr>
      </w:pPr>
      <w:r>
        <w:rPr>
          <w:rFonts w:ascii="Arial" w:hAnsi="Arial" w:cs="Arial"/>
          <w:sz w:val="24"/>
          <w:szCs w:val="24"/>
        </w:rPr>
        <w:t>Cooper (2020)</w:t>
      </w:r>
      <w:r w:rsidR="005F7E51">
        <w:rPr>
          <w:rFonts w:ascii="Arial" w:hAnsi="Arial" w:cs="Arial"/>
          <w:sz w:val="24"/>
          <w:szCs w:val="24"/>
        </w:rPr>
        <w:t xml:space="preserve"> </w:t>
      </w:r>
      <w:r w:rsidR="00FD4823">
        <w:rPr>
          <w:rFonts w:ascii="Arial" w:hAnsi="Arial" w:cs="Arial"/>
          <w:sz w:val="24"/>
          <w:szCs w:val="24"/>
        </w:rPr>
        <w:t>recognises</w:t>
      </w:r>
      <w:r>
        <w:rPr>
          <w:rFonts w:ascii="Arial" w:hAnsi="Arial" w:cs="Arial"/>
          <w:sz w:val="24"/>
          <w:szCs w:val="24"/>
        </w:rPr>
        <w:t xml:space="preserve"> that</w:t>
      </w:r>
      <w:r w:rsidR="005F7E51">
        <w:rPr>
          <w:rFonts w:ascii="Arial" w:hAnsi="Arial" w:cs="Arial"/>
          <w:sz w:val="24"/>
          <w:szCs w:val="24"/>
        </w:rPr>
        <w:t xml:space="preserve"> p</w:t>
      </w:r>
      <w:r w:rsidR="005F7E51" w:rsidRPr="005F7E51">
        <w:rPr>
          <w:rFonts w:ascii="Arial" w:hAnsi="Arial" w:cs="Arial"/>
          <w:sz w:val="24"/>
          <w:szCs w:val="24"/>
        </w:rPr>
        <w:t>eople’s values underpin the shared practices and behaviours</w:t>
      </w:r>
      <w:r w:rsidR="005F7E51">
        <w:rPr>
          <w:rFonts w:ascii="Arial" w:hAnsi="Arial" w:cs="Arial"/>
          <w:sz w:val="24"/>
          <w:szCs w:val="24"/>
        </w:rPr>
        <w:t xml:space="preserve"> </w:t>
      </w:r>
      <w:r w:rsidR="005F7E51" w:rsidRPr="005F7E51">
        <w:rPr>
          <w:rFonts w:ascii="Arial" w:hAnsi="Arial" w:cs="Arial"/>
          <w:sz w:val="24"/>
          <w:szCs w:val="24"/>
        </w:rPr>
        <w:t>of organisational life</w:t>
      </w:r>
      <w:r>
        <w:rPr>
          <w:rFonts w:ascii="Arial" w:hAnsi="Arial" w:cs="Arial"/>
          <w:sz w:val="24"/>
          <w:szCs w:val="24"/>
        </w:rPr>
        <w:t xml:space="preserve">.  Evidence suggests that employee engagement and collaboration with stakeholders is </w:t>
      </w:r>
      <w:r w:rsidR="00480E6E">
        <w:rPr>
          <w:rFonts w:ascii="Arial" w:hAnsi="Arial" w:cs="Arial"/>
          <w:sz w:val="24"/>
          <w:szCs w:val="24"/>
        </w:rPr>
        <w:t xml:space="preserve">an </w:t>
      </w:r>
      <w:r>
        <w:rPr>
          <w:rFonts w:ascii="Arial" w:hAnsi="Arial" w:cs="Arial"/>
          <w:sz w:val="24"/>
          <w:szCs w:val="24"/>
        </w:rPr>
        <w:t>effective way of setting values</w:t>
      </w:r>
      <w:r w:rsidR="00BB518B">
        <w:rPr>
          <w:rFonts w:ascii="Arial" w:hAnsi="Arial" w:cs="Arial"/>
          <w:sz w:val="24"/>
          <w:szCs w:val="24"/>
        </w:rPr>
        <w:t xml:space="preserve"> and embedding them within the organisational culture. </w:t>
      </w:r>
      <w:r>
        <w:rPr>
          <w:rFonts w:ascii="Arial" w:hAnsi="Arial" w:cs="Arial"/>
          <w:sz w:val="24"/>
          <w:szCs w:val="24"/>
        </w:rPr>
        <w:t xml:space="preserve"> However, values are normally </w:t>
      </w:r>
      <w:r w:rsidR="00BB518B">
        <w:rPr>
          <w:rFonts w:ascii="Arial" w:hAnsi="Arial" w:cs="Arial"/>
          <w:sz w:val="24"/>
          <w:szCs w:val="24"/>
        </w:rPr>
        <w:t xml:space="preserve">created </w:t>
      </w:r>
      <w:r>
        <w:rPr>
          <w:rFonts w:ascii="Arial" w:hAnsi="Arial" w:cs="Arial"/>
          <w:sz w:val="24"/>
          <w:szCs w:val="24"/>
        </w:rPr>
        <w:t xml:space="preserve">by </w:t>
      </w:r>
      <w:r w:rsidR="005F7E51">
        <w:rPr>
          <w:rFonts w:ascii="Arial" w:hAnsi="Arial" w:cs="Arial"/>
          <w:sz w:val="24"/>
          <w:szCs w:val="24"/>
        </w:rPr>
        <w:t xml:space="preserve">senior leaders with little or no engagement from </w:t>
      </w:r>
      <w:r>
        <w:rPr>
          <w:rFonts w:ascii="Arial" w:hAnsi="Arial" w:cs="Arial"/>
          <w:sz w:val="24"/>
          <w:szCs w:val="24"/>
        </w:rPr>
        <w:t xml:space="preserve">employees </w:t>
      </w:r>
      <w:r w:rsidR="00BB518B">
        <w:rPr>
          <w:rFonts w:ascii="Arial" w:hAnsi="Arial" w:cs="Arial"/>
          <w:sz w:val="24"/>
          <w:szCs w:val="24"/>
        </w:rPr>
        <w:t xml:space="preserve">resulting in a lack of understanding as to </w:t>
      </w:r>
      <w:r w:rsidR="00FD4823">
        <w:rPr>
          <w:rFonts w:ascii="Arial" w:hAnsi="Arial" w:cs="Arial"/>
          <w:sz w:val="24"/>
          <w:szCs w:val="24"/>
        </w:rPr>
        <w:t>what they expect from their employer</w:t>
      </w:r>
      <w:r>
        <w:rPr>
          <w:rFonts w:ascii="Arial" w:hAnsi="Arial" w:cs="Arial"/>
          <w:sz w:val="24"/>
          <w:szCs w:val="24"/>
        </w:rPr>
        <w:t xml:space="preserve"> and</w:t>
      </w:r>
      <w:r w:rsidR="00FD4823">
        <w:rPr>
          <w:rFonts w:ascii="Arial" w:hAnsi="Arial" w:cs="Arial"/>
          <w:sz w:val="24"/>
          <w:szCs w:val="24"/>
        </w:rPr>
        <w:t xml:space="preserve"> the sense of purpose they gain from working in the organisation.</w:t>
      </w:r>
    </w:p>
    <w:p w14:paraId="52355818" w14:textId="77777777" w:rsidR="00BB518B" w:rsidRDefault="00BB518B" w:rsidP="00147989">
      <w:pPr>
        <w:ind w:right="-188"/>
        <w:jc w:val="both"/>
        <w:rPr>
          <w:rFonts w:ascii="Arial" w:hAnsi="Arial" w:cs="Arial"/>
          <w:sz w:val="24"/>
          <w:szCs w:val="24"/>
        </w:rPr>
      </w:pPr>
    </w:p>
    <w:p w14:paraId="604A93AD" w14:textId="6ECE73A5" w:rsidR="003305E1" w:rsidRDefault="003305E1" w:rsidP="00147989">
      <w:pPr>
        <w:ind w:right="-188"/>
        <w:jc w:val="both"/>
        <w:rPr>
          <w:rFonts w:ascii="Arial" w:hAnsi="Arial" w:cs="Arial"/>
          <w:sz w:val="24"/>
          <w:szCs w:val="24"/>
        </w:rPr>
      </w:pPr>
      <w:r>
        <w:rPr>
          <w:rFonts w:ascii="Arial" w:hAnsi="Arial" w:cs="Arial"/>
          <w:sz w:val="24"/>
          <w:szCs w:val="24"/>
        </w:rPr>
        <w:t>NPTCBC recognise</w:t>
      </w:r>
      <w:r w:rsidR="00967A65">
        <w:rPr>
          <w:rFonts w:ascii="Arial" w:hAnsi="Arial" w:cs="Arial"/>
          <w:sz w:val="24"/>
          <w:szCs w:val="24"/>
        </w:rPr>
        <w:t>s</w:t>
      </w:r>
      <w:r>
        <w:rPr>
          <w:rFonts w:ascii="Arial" w:hAnsi="Arial" w:cs="Arial"/>
          <w:sz w:val="24"/>
          <w:szCs w:val="24"/>
        </w:rPr>
        <w:t xml:space="preserve"> the importance of employee </w:t>
      </w:r>
      <w:r w:rsidR="00480E6E">
        <w:rPr>
          <w:rFonts w:ascii="Arial" w:hAnsi="Arial" w:cs="Arial"/>
          <w:sz w:val="24"/>
          <w:szCs w:val="24"/>
        </w:rPr>
        <w:t>engagement and</w:t>
      </w:r>
      <w:r w:rsidR="00081DB0">
        <w:rPr>
          <w:rFonts w:ascii="Arial" w:hAnsi="Arial" w:cs="Arial"/>
          <w:sz w:val="24"/>
          <w:szCs w:val="24"/>
        </w:rPr>
        <w:t xml:space="preserve"> </w:t>
      </w:r>
      <w:r w:rsidR="00967A65">
        <w:rPr>
          <w:rFonts w:ascii="Arial" w:hAnsi="Arial" w:cs="Arial"/>
          <w:sz w:val="24"/>
          <w:szCs w:val="24"/>
        </w:rPr>
        <w:t xml:space="preserve">launched </w:t>
      </w:r>
      <w:r>
        <w:rPr>
          <w:rFonts w:ascii="Arial" w:hAnsi="Arial" w:cs="Arial"/>
          <w:sz w:val="24"/>
          <w:szCs w:val="24"/>
        </w:rPr>
        <w:t>a</w:t>
      </w:r>
      <w:r w:rsidR="00480E6E">
        <w:rPr>
          <w:rFonts w:ascii="Arial" w:hAnsi="Arial" w:cs="Arial"/>
          <w:sz w:val="24"/>
          <w:szCs w:val="24"/>
        </w:rPr>
        <w:t xml:space="preserve"> </w:t>
      </w:r>
      <w:r>
        <w:rPr>
          <w:rFonts w:ascii="Arial" w:hAnsi="Arial" w:cs="Arial"/>
          <w:sz w:val="24"/>
          <w:szCs w:val="24"/>
        </w:rPr>
        <w:t>survey</w:t>
      </w:r>
      <w:r w:rsidR="00081DB0">
        <w:rPr>
          <w:rFonts w:ascii="Arial" w:hAnsi="Arial" w:cs="Arial"/>
          <w:sz w:val="24"/>
          <w:szCs w:val="24"/>
        </w:rPr>
        <w:t xml:space="preserve"> in 2024 </w:t>
      </w:r>
      <w:r w:rsidR="00967A65">
        <w:rPr>
          <w:rFonts w:ascii="Arial" w:hAnsi="Arial" w:cs="Arial"/>
          <w:sz w:val="24"/>
          <w:szCs w:val="24"/>
        </w:rPr>
        <w:t xml:space="preserve">working </w:t>
      </w:r>
      <w:r w:rsidR="00081DB0">
        <w:rPr>
          <w:rFonts w:ascii="Arial" w:hAnsi="Arial" w:cs="Arial"/>
          <w:sz w:val="24"/>
          <w:szCs w:val="24"/>
        </w:rPr>
        <w:t xml:space="preserve">towards achieving the workforce priority in becoming an employer of choice.  </w:t>
      </w:r>
      <w:r>
        <w:rPr>
          <w:rFonts w:ascii="Arial" w:hAnsi="Arial" w:cs="Arial"/>
          <w:sz w:val="24"/>
          <w:szCs w:val="24"/>
        </w:rPr>
        <w:t xml:space="preserve">Whilst the survey is open to all NPTCBC employees, </w:t>
      </w:r>
      <w:r w:rsidR="00081DB0">
        <w:rPr>
          <w:rFonts w:ascii="Arial" w:hAnsi="Arial" w:cs="Arial"/>
          <w:sz w:val="24"/>
          <w:szCs w:val="24"/>
        </w:rPr>
        <w:t>a response rate of 796 was achieved with overall positive responses in relation to the organisational values (NPTCBC,</w:t>
      </w:r>
      <w:r w:rsidR="006763CC">
        <w:rPr>
          <w:rFonts w:ascii="Arial" w:hAnsi="Arial" w:cs="Arial"/>
          <w:sz w:val="24"/>
          <w:szCs w:val="24"/>
        </w:rPr>
        <w:t xml:space="preserve"> 2024)</w:t>
      </w:r>
      <w:r w:rsidR="00967A65">
        <w:rPr>
          <w:rFonts w:ascii="Arial" w:hAnsi="Arial" w:cs="Arial"/>
          <w:sz w:val="24"/>
          <w:szCs w:val="24"/>
        </w:rPr>
        <w:t>.</w:t>
      </w:r>
      <w:r w:rsidR="00081DB0">
        <w:rPr>
          <w:rFonts w:ascii="Arial" w:hAnsi="Arial" w:cs="Arial"/>
          <w:sz w:val="24"/>
          <w:szCs w:val="24"/>
        </w:rPr>
        <w:t xml:space="preserve">  It should be recognised that due to the diversity of the organisation, it is important to consider alternative methods of communication in order to reach the wider workforce.</w:t>
      </w:r>
    </w:p>
    <w:p w14:paraId="3350D349" w14:textId="77777777" w:rsidR="00081DB0" w:rsidRDefault="00081DB0" w:rsidP="00147989">
      <w:pPr>
        <w:ind w:right="-188"/>
        <w:jc w:val="both"/>
        <w:rPr>
          <w:rFonts w:ascii="Arial" w:hAnsi="Arial" w:cs="Arial"/>
          <w:sz w:val="24"/>
          <w:szCs w:val="24"/>
        </w:rPr>
      </w:pPr>
    </w:p>
    <w:p w14:paraId="7A48BA6F" w14:textId="7236D909" w:rsidR="00BB518B" w:rsidRDefault="00931CDC" w:rsidP="00147989">
      <w:pPr>
        <w:ind w:right="-188"/>
        <w:jc w:val="both"/>
        <w:rPr>
          <w:rFonts w:ascii="Arial" w:hAnsi="Arial" w:cs="Arial"/>
          <w:sz w:val="24"/>
          <w:szCs w:val="24"/>
        </w:rPr>
      </w:pPr>
      <w:r>
        <w:rPr>
          <w:rFonts w:ascii="Arial" w:hAnsi="Arial" w:cs="Arial"/>
          <w:sz w:val="24"/>
          <w:szCs w:val="24"/>
        </w:rPr>
        <w:t xml:space="preserve">NPTCBC Corporate </w:t>
      </w:r>
      <w:r w:rsidR="00F10506">
        <w:rPr>
          <w:rFonts w:ascii="Arial" w:hAnsi="Arial" w:cs="Arial"/>
          <w:sz w:val="24"/>
          <w:szCs w:val="24"/>
        </w:rPr>
        <w:t>Strategy</w:t>
      </w:r>
      <w:r w:rsidR="00967A65">
        <w:rPr>
          <w:rFonts w:ascii="Arial" w:hAnsi="Arial" w:cs="Arial"/>
          <w:sz w:val="24"/>
          <w:szCs w:val="24"/>
        </w:rPr>
        <w:t xml:space="preserve">, (NPTCBC, 2025/2028) </w:t>
      </w:r>
      <w:r w:rsidR="00F10506">
        <w:rPr>
          <w:rFonts w:ascii="Arial" w:hAnsi="Arial" w:cs="Arial"/>
          <w:sz w:val="24"/>
          <w:szCs w:val="24"/>
        </w:rPr>
        <w:t xml:space="preserve">details the </w:t>
      </w:r>
      <w:r w:rsidR="00722DF7">
        <w:rPr>
          <w:rFonts w:ascii="Arial" w:hAnsi="Arial" w:cs="Arial"/>
          <w:sz w:val="24"/>
          <w:szCs w:val="24"/>
        </w:rPr>
        <w:t>‘</w:t>
      </w:r>
      <w:r w:rsidR="00D41CAE">
        <w:rPr>
          <w:rFonts w:ascii="Arial" w:hAnsi="Arial" w:cs="Arial"/>
          <w:i/>
          <w:iCs/>
          <w:sz w:val="24"/>
          <w:szCs w:val="24"/>
        </w:rPr>
        <w:t>O</w:t>
      </w:r>
      <w:r w:rsidR="00722DF7" w:rsidRPr="00A65493">
        <w:rPr>
          <w:rFonts w:ascii="Arial" w:hAnsi="Arial" w:cs="Arial"/>
          <w:i/>
          <w:iCs/>
          <w:sz w:val="24"/>
          <w:szCs w:val="24"/>
        </w:rPr>
        <w:t>ne Council’</w:t>
      </w:r>
      <w:r w:rsidR="00722DF7">
        <w:rPr>
          <w:rFonts w:ascii="Arial" w:hAnsi="Arial" w:cs="Arial"/>
          <w:sz w:val="24"/>
          <w:szCs w:val="24"/>
        </w:rPr>
        <w:t xml:space="preserve"> approach in delivering the </w:t>
      </w:r>
      <w:r w:rsidR="00F10506">
        <w:rPr>
          <w:rFonts w:ascii="Arial" w:hAnsi="Arial" w:cs="Arial"/>
          <w:sz w:val="24"/>
          <w:szCs w:val="24"/>
        </w:rPr>
        <w:t xml:space="preserve">purpose, vision and values of the organisation in serving the community </w:t>
      </w:r>
      <w:r w:rsidR="00722DF7">
        <w:rPr>
          <w:rFonts w:ascii="Arial" w:hAnsi="Arial" w:cs="Arial"/>
          <w:sz w:val="24"/>
          <w:szCs w:val="24"/>
        </w:rPr>
        <w:t>(</w:t>
      </w:r>
      <w:r w:rsidR="00722DF7" w:rsidRPr="00722DF7">
        <w:rPr>
          <w:rFonts w:ascii="Arial" w:hAnsi="Arial" w:cs="Arial"/>
          <w:b/>
          <w:bCs/>
          <w:sz w:val="24"/>
          <w:szCs w:val="24"/>
        </w:rPr>
        <w:t xml:space="preserve">figure </w:t>
      </w:r>
      <w:r w:rsidR="00967A65">
        <w:rPr>
          <w:rFonts w:ascii="Arial" w:hAnsi="Arial" w:cs="Arial"/>
          <w:b/>
          <w:bCs/>
          <w:sz w:val="24"/>
          <w:szCs w:val="24"/>
        </w:rPr>
        <w:t>4</w:t>
      </w:r>
      <w:r w:rsidR="00722DF7">
        <w:rPr>
          <w:rFonts w:ascii="Arial" w:hAnsi="Arial" w:cs="Arial"/>
          <w:sz w:val="24"/>
          <w:szCs w:val="24"/>
        </w:rPr>
        <w:t>) providing a strategic overview of the future of the organisation.</w:t>
      </w:r>
    </w:p>
    <w:p w14:paraId="1B246056" w14:textId="77777777" w:rsidR="00F10506" w:rsidRDefault="00F10506" w:rsidP="00147989">
      <w:pPr>
        <w:ind w:right="-188"/>
        <w:jc w:val="both"/>
        <w:rPr>
          <w:rFonts w:ascii="Arial" w:hAnsi="Arial" w:cs="Arial"/>
          <w:sz w:val="24"/>
          <w:szCs w:val="24"/>
        </w:rPr>
      </w:pPr>
    </w:p>
    <w:p w14:paraId="0D7A1C3D" w14:textId="77777777" w:rsidR="00F10506" w:rsidRDefault="00F10506" w:rsidP="00147989">
      <w:pPr>
        <w:ind w:right="-188"/>
        <w:jc w:val="both"/>
        <w:rPr>
          <w:rFonts w:ascii="Arial" w:hAnsi="Arial" w:cs="Arial"/>
          <w:sz w:val="24"/>
          <w:szCs w:val="24"/>
        </w:rPr>
      </w:pPr>
    </w:p>
    <w:p w14:paraId="2BA27B4A" w14:textId="56A8B87C" w:rsidR="00FD4823" w:rsidRDefault="00F10506" w:rsidP="00147989">
      <w:pPr>
        <w:ind w:right="-188"/>
        <w:jc w:val="center"/>
        <w:rPr>
          <w:rFonts w:ascii="Arial" w:hAnsi="Arial" w:cs="Arial"/>
          <w:sz w:val="24"/>
          <w:szCs w:val="24"/>
        </w:rPr>
      </w:pPr>
      <w:r w:rsidRPr="00F10506">
        <w:rPr>
          <w:rFonts w:ascii="Arial" w:hAnsi="Arial" w:cs="Arial"/>
          <w:noProof/>
          <w:sz w:val="24"/>
          <w:szCs w:val="24"/>
        </w:rPr>
        <w:drawing>
          <wp:inline distT="0" distB="0" distL="0" distR="0" wp14:anchorId="21BA3F2C" wp14:editId="10F68091">
            <wp:extent cx="2523094" cy="1615440"/>
            <wp:effectExtent l="0" t="0" r="0" b="3810"/>
            <wp:docPr id="1073501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501275" name=""/>
                    <pic:cNvPicPr/>
                  </pic:nvPicPr>
                  <pic:blipFill>
                    <a:blip r:embed="rId11"/>
                    <a:stretch>
                      <a:fillRect/>
                    </a:stretch>
                  </pic:blipFill>
                  <pic:spPr>
                    <a:xfrm>
                      <a:off x="0" y="0"/>
                      <a:ext cx="2532259" cy="1621308"/>
                    </a:xfrm>
                    <a:prstGeom prst="rect">
                      <a:avLst/>
                    </a:prstGeom>
                  </pic:spPr>
                </pic:pic>
              </a:graphicData>
            </a:graphic>
          </wp:inline>
        </w:drawing>
      </w:r>
    </w:p>
    <w:p w14:paraId="25D0A199" w14:textId="77777777" w:rsidR="006770D2" w:rsidRDefault="006770D2" w:rsidP="00147989">
      <w:pPr>
        <w:ind w:right="-188"/>
        <w:jc w:val="both"/>
        <w:rPr>
          <w:rFonts w:ascii="Arial" w:hAnsi="Arial" w:cs="Arial"/>
          <w:sz w:val="24"/>
          <w:szCs w:val="24"/>
        </w:rPr>
      </w:pPr>
    </w:p>
    <w:p w14:paraId="329659A8" w14:textId="2FA94E1F" w:rsidR="00F10506" w:rsidRPr="001F3022" w:rsidRDefault="00F10506" w:rsidP="00147989">
      <w:pPr>
        <w:ind w:right="-188"/>
        <w:jc w:val="center"/>
        <w:rPr>
          <w:rFonts w:ascii="Arial" w:hAnsi="Arial" w:cs="Arial"/>
          <w:sz w:val="24"/>
          <w:szCs w:val="24"/>
        </w:rPr>
      </w:pPr>
      <w:bookmarkStart w:id="2" w:name="_Hlk220170413"/>
      <w:r w:rsidRPr="008C0C80">
        <w:rPr>
          <w:rFonts w:ascii="Arial" w:hAnsi="Arial" w:cs="Arial"/>
          <w:b/>
          <w:i/>
        </w:rPr>
        <w:t xml:space="preserve">Figure </w:t>
      </w:r>
      <w:r w:rsidR="006428E6">
        <w:rPr>
          <w:rFonts w:ascii="Arial" w:hAnsi="Arial" w:cs="Arial"/>
          <w:b/>
          <w:i/>
        </w:rPr>
        <w:t>4</w:t>
      </w:r>
      <w:r w:rsidRPr="008C0C80">
        <w:rPr>
          <w:rFonts w:ascii="Arial" w:hAnsi="Arial" w:cs="Arial"/>
          <w:b/>
          <w:i/>
        </w:rPr>
        <w:t xml:space="preserve">: </w:t>
      </w:r>
      <w:r>
        <w:rPr>
          <w:rFonts w:ascii="Arial" w:hAnsi="Arial" w:cs="Arial"/>
          <w:b/>
          <w:i/>
        </w:rPr>
        <w:t>Purpose, Vision and Values (NPTCBC, 2025/2028</w:t>
      </w:r>
      <w:r w:rsidRPr="00022707">
        <w:rPr>
          <w:rFonts w:ascii="Arial" w:hAnsi="Arial" w:cs="Arial"/>
          <w:b/>
        </w:rPr>
        <w:t>)</w:t>
      </w:r>
    </w:p>
    <w:bookmarkEnd w:id="2"/>
    <w:p w14:paraId="3292928C" w14:textId="77777777" w:rsidR="00F10506" w:rsidRDefault="00F10506" w:rsidP="00147989">
      <w:pPr>
        <w:ind w:right="-188"/>
        <w:jc w:val="both"/>
        <w:rPr>
          <w:rFonts w:ascii="Arial" w:hAnsi="Arial" w:cs="Arial"/>
          <w:sz w:val="24"/>
          <w:szCs w:val="24"/>
        </w:rPr>
      </w:pPr>
    </w:p>
    <w:p w14:paraId="44D81A93" w14:textId="12ED4397" w:rsidR="00107EFE" w:rsidRDefault="00722DF7" w:rsidP="00147989">
      <w:pPr>
        <w:ind w:right="-188"/>
        <w:jc w:val="both"/>
        <w:rPr>
          <w:rFonts w:ascii="Arial" w:hAnsi="Arial" w:cs="Arial"/>
          <w:sz w:val="24"/>
          <w:szCs w:val="24"/>
        </w:rPr>
      </w:pPr>
      <w:r>
        <w:rPr>
          <w:rFonts w:ascii="Arial" w:hAnsi="Arial" w:cs="Arial"/>
          <w:sz w:val="24"/>
          <w:szCs w:val="24"/>
        </w:rPr>
        <w:lastRenderedPageBreak/>
        <w:t xml:space="preserve">Whilst there are opportunities for employee </w:t>
      </w:r>
      <w:r w:rsidR="00107EFE">
        <w:rPr>
          <w:rFonts w:ascii="Arial" w:hAnsi="Arial" w:cs="Arial"/>
          <w:sz w:val="24"/>
          <w:szCs w:val="24"/>
        </w:rPr>
        <w:t xml:space="preserve">engagement </w:t>
      </w:r>
      <w:r>
        <w:rPr>
          <w:rFonts w:ascii="Arial" w:hAnsi="Arial" w:cs="Arial"/>
          <w:sz w:val="24"/>
          <w:szCs w:val="24"/>
        </w:rPr>
        <w:t>through manage</w:t>
      </w:r>
      <w:r w:rsidR="00107EFE">
        <w:rPr>
          <w:rFonts w:ascii="Arial" w:hAnsi="Arial" w:cs="Arial"/>
          <w:sz w:val="24"/>
          <w:szCs w:val="24"/>
        </w:rPr>
        <w:t>rs and the</w:t>
      </w:r>
      <w:r>
        <w:rPr>
          <w:rFonts w:ascii="Arial" w:hAnsi="Arial" w:cs="Arial"/>
          <w:sz w:val="24"/>
          <w:szCs w:val="24"/>
        </w:rPr>
        <w:t xml:space="preserve"> introduction of employee networks</w:t>
      </w:r>
      <w:r w:rsidR="00107EFE">
        <w:rPr>
          <w:rFonts w:ascii="Arial" w:hAnsi="Arial" w:cs="Arial"/>
          <w:sz w:val="24"/>
          <w:szCs w:val="24"/>
        </w:rPr>
        <w:t>, there is no evidence to support employee’s awareness and understanding of the corporate values and how they contribute to the organisational values.</w:t>
      </w:r>
    </w:p>
    <w:p w14:paraId="20BBDD94" w14:textId="77777777" w:rsidR="00107EFE" w:rsidRDefault="00107EFE" w:rsidP="00147989">
      <w:pPr>
        <w:ind w:right="-188"/>
        <w:jc w:val="both"/>
        <w:rPr>
          <w:rFonts w:ascii="Arial" w:hAnsi="Arial" w:cs="Arial"/>
          <w:sz w:val="24"/>
          <w:szCs w:val="24"/>
        </w:rPr>
      </w:pPr>
    </w:p>
    <w:p w14:paraId="215CF214" w14:textId="0FB0F06F" w:rsidR="00863DE9" w:rsidRDefault="00216F6E" w:rsidP="00147989">
      <w:pPr>
        <w:ind w:right="-188"/>
        <w:jc w:val="both"/>
        <w:rPr>
          <w:rFonts w:ascii="Arial" w:hAnsi="Arial" w:cs="Arial"/>
          <w:sz w:val="24"/>
          <w:szCs w:val="24"/>
        </w:rPr>
      </w:pPr>
      <w:r>
        <w:rPr>
          <w:rFonts w:ascii="Arial" w:hAnsi="Arial" w:cs="Arial"/>
          <w:sz w:val="24"/>
          <w:szCs w:val="24"/>
        </w:rPr>
        <w:t>Knitter (2024)</w:t>
      </w:r>
      <w:r w:rsidR="004F63AE">
        <w:rPr>
          <w:rFonts w:ascii="Arial" w:hAnsi="Arial" w:cs="Arial"/>
          <w:sz w:val="24"/>
          <w:szCs w:val="24"/>
        </w:rPr>
        <w:t xml:space="preserve"> suggests tha</w:t>
      </w:r>
      <w:r w:rsidR="00C56140">
        <w:rPr>
          <w:rFonts w:ascii="Arial" w:hAnsi="Arial" w:cs="Arial"/>
          <w:sz w:val="24"/>
          <w:szCs w:val="24"/>
        </w:rPr>
        <w:t>t</w:t>
      </w:r>
      <w:r w:rsidR="00107EFE">
        <w:rPr>
          <w:rFonts w:ascii="Arial" w:hAnsi="Arial" w:cs="Arial"/>
          <w:sz w:val="24"/>
          <w:szCs w:val="24"/>
        </w:rPr>
        <w:t xml:space="preserve"> when organisational values are clearly defined and applied consistently, they promote clear and aligned decision-making across all levels of the organisation. </w:t>
      </w:r>
      <w:r w:rsidR="00863DE9">
        <w:rPr>
          <w:rFonts w:ascii="Arial" w:hAnsi="Arial" w:cs="Arial"/>
          <w:sz w:val="24"/>
          <w:szCs w:val="24"/>
        </w:rPr>
        <w:t xml:space="preserve"> Whilst NPTCBC has a clear strategic direction, d</w:t>
      </w:r>
      <w:r w:rsidR="00107EFE">
        <w:rPr>
          <w:rFonts w:ascii="Arial" w:hAnsi="Arial" w:cs="Arial"/>
          <w:sz w:val="24"/>
          <w:szCs w:val="24"/>
        </w:rPr>
        <w:t>ue to the diverse nature of</w:t>
      </w:r>
      <w:r w:rsidR="00863DE9">
        <w:rPr>
          <w:rFonts w:ascii="Arial" w:hAnsi="Arial" w:cs="Arial"/>
          <w:sz w:val="24"/>
          <w:szCs w:val="24"/>
        </w:rPr>
        <w:t xml:space="preserve"> the organisation, micro cultures have developed</w:t>
      </w:r>
      <w:r w:rsidR="00863DE9" w:rsidRPr="00863DE9">
        <w:rPr>
          <w:rFonts w:ascii="Arial" w:hAnsi="Arial" w:cs="Arial"/>
          <w:sz w:val="24"/>
          <w:szCs w:val="24"/>
        </w:rPr>
        <w:t xml:space="preserve"> through department</w:t>
      </w:r>
      <w:r w:rsidR="00863DE9" w:rsidRPr="00863DE9">
        <w:rPr>
          <w:rFonts w:ascii="Arial" w:hAnsi="Arial" w:cs="Arial"/>
          <w:sz w:val="24"/>
          <w:szCs w:val="24"/>
        </w:rPr>
        <w:noBreakHyphen/>
        <w:t>specific practices and established norms</w:t>
      </w:r>
      <w:r w:rsidR="00967A65">
        <w:rPr>
          <w:rFonts w:ascii="Arial" w:hAnsi="Arial" w:cs="Arial"/>
          <w:sz w:val="24"/>
          <w:szCs w:val="24"/>
        </w:rPr>
        <w:t xml:space="preserve">, </w:t>
      </w:r>
      <w:r w:rsidR="00863DE9">
        <w:rPr>
          <w:rFonts w:ascii="Arial" w:hAnsi="Arial" w:cs="Arial"/>
          <w:sz w:val="24"/>
          <w:szCs w:val="24"/>
        </w:rPr>
        <w:t xml:space="preserve">therefore the corporate message may not be reflected across </w:t>
      </w:r>
      <w:r w:rsidR="004F63AE">
        <w:rPr>
          <w:rFonts w:ascii="Arial" w:hAnsi="Arial" w:cs="Arial"/>
          <w:sz w:val="24"/>
          <w:szCs w:val="24"/>
        </w:rPr>
        <w:t>all</w:t>
      </w:r>
      <w:r w:rsidR="00863DE9">
        <w:rPr>
          <w:rFonts w:ascii="Arial" w:hAnsi="Arial" w:cs="Arial"/>
          <w:sz w:val="24"/>
          <w:szCs w:val="24"/>
        </w:rPr>
        <w:t xml:space="preserve"> Directorates.  However, </w:t>
      </w:r>
      <w:r w:rsidR="00C950B4">
        <w:rPr>
          <w:rFonts w:ascii="Arial" w:hAnsi="Arial" w:cs="Arial"/>
          <w:sz w:val="24"/>
          <w:szCs w:val="24"/>
        </w:rPr>
        <w:t>Lawrence (2025) supports different team cultures</w:t>
      </w:r>
      <w:r w:rsidR="00A65493">
        <w:rPr>
          <w:rFonts w:ascii="Arial" w:hAnsi="Arial" w:cs="Arial"/>
          <w:sz w:val="24"/>
          <w:szCs w:val="24"/>
        </w:rPr>
        <w:t>,</w:t>
      </w:r>
      <w:r w:rsidR="00C950B4">
        <w:rPr>
          <w:rFonts w:ascii="Arial" w:hAnsi="Arial" w:cs="Arial"/>
          <w:sz w:val="24"/>
          <w:szCs w:val="24"/>
        </w:rPr>
        <w:t xml:space="preserve"> and </w:t>
      </w:r>
      <w:r w:rsidR="00863DE9">
        <w:rPr>
          <w:rFonts w:ascii="Arial" w:hAnsi="Arial" w:cs="Arial"/>
          <w:sz w:val="24"/>
          <w:szCs w:val="24"/>
        </w:rPr>
        <w:t>recognises</w:t>
      </w:r>
      <w:r w:rsidR="00C950B4">
        <w:rPr>
          <w:rFonts w:ascii="Arial" w:hAnsi="Arial" w:cs="Arial"/>
          <w:sz w:val="24"/>
          <w:szCs w:val="24"/>
        </w:rPr>
        <w:t xml:space="preserve"> how departments are most effective when approaches are adapted </w:t>
      </w:r>
      <w:r w:rsidR="00E83F82">
        <w:rPr>
          <w:rFonts w:ascii="Arial" w:hAnsi="Arial" w:cs="Arial"/>
          <w:sz w:val="24"/>
          <w:szCs w:val="24"/>
        </w:rPr>
        <w:t xml:space="preserve">accordingly </w:t>
      </w:r>
      <w:r w:rsidR="00C950B4">
        <w:rPr>
          <w:rFonts w:ascii="Arial" w:hAnsi="Arial" w:cs="Arial"/>
          <w:sz w:val="24"/>
          <w:szCs w:val="24"/>
        </w:rPr>
        <w:t>whilst also ensuring shared values and principles are applied consistently.</w:t>
      </w:r>
    </w:p>
    <w:p w14:paraId="2AACA20C" w14:textId="77777777" w:rsidR="005557F8" w:rsidRDefault="005557F8" w:rsidP="00147989">
      <w:pPr>
        <w:ind w:right="-188"/>
        <w:jc w:val="both"/>
        <w:rPr>
          <w:rFonts w:ascii="Arial" w:hAnsi="Arial" w:cs="Arial"/>
          <w:sz w:val="24"/>
          <w:szCs w:val="24"/>
        </w:rPr>
      </w:pPr>
    </w:p>
    <w:p w14:paraId="30640A29" w14:textId="4B824443" w:rsidR="00216F6E" w:rsidRDefault="005557F8" w:rsidP="00147989">
      <w:pPr>
        <w:ind w:right="-188"/>
        <w:jc w:val="both"/>
        <w:rPr>
          <w:rFonts w:ascii="Arial" w:hAnsi="Arial" w:cs="Arial"/>
          <w:sz w:val="24"/>
          <w:szCs w:val="24"/>
        </w:rPr>
      </w:pPr>
      <w:r>
        <w:rPr>
          <w:rFonts w:ascii="Arial" w:hAnsi="Arial" w:cs="Arial"/>
          <w:sz w:val="24"/>
          <w:szCs w:val="24"/>
        </w:rPr>
        <w:t>CIPD (2017) refers to f</w:t>
      </w:r>
      <w:r w:rsidRPr="005557F8">
        <w:rPr>
          <w:rFonts w:ascii="Arial" w:hAnsi="Arial" w:cs="Arial"/>
          <w:sz w:val="24"/>
          <w:szCs w:val="24"/>
        </w:rPr>
        <w:t xml:space="preserve">airness and consistency </w:t>
      </w:r>
      <w:r>
        <w:rPr>
          <w:rFonts w:ascii="Arial" w:hAnsi="Arial" w:cs="Arial"/>
          <w:sz w:val="24"/>
          <w:szCs w:val="24"/>
        </w:rPr>
        <w:t xml:space="preserve">as key drivers </w:t>
      </w:r>
      <w:r w:rsidRPr="005557F8">
        <w:rPr>
          <w:rFonts w:ascii="Arial" w:hAnsi="Arial" w:cs="Arial"/>
          <w:sz w:val="24"/>
          <w:szCs w:val="24"/>
        </w:rPr>
        <w:t xml:space="preserve">to building a strong organisational culture. When applied effectively, this approach supports </w:t>
      </w:r>
      <w:r w:rsidR="004F63AE">
        <w:rPr>
          <w:rFonts w:ascii="Arial" w:hAnsi="Arial" w:cs="Arial"/>
          <w:sz w:val="24"/>
          <w:szCs w:val="24"/>
        </w:rPr>
        <w:t xml:space="preserve">improved </w:t>
      </w:r>
      <w:r w:rsidRPr="005557F8">
        <w:rPr>
          <w:rFonts w:ascii="Arial" w:hAnsi="Arial" w:cs="Arial"/>
          <w:sz w:val="24"/>
          <w:szCs w:val="24"/>
        </w:rPr>
        <w:t>employee engagement, wellbeing and performance, enabling the organisation to achieve its overall objectives. In contrast, inconsistency in practice can create uncertainty, undermine trust and lead to reduced</w:t>
      </w:r>
      <w:r w:rsidR="004F63AE">
        <w:rPr>
          <w:rFonts w:ascii="Arial" w:hAnsi="Arial" w:cs="Arial"/>
          <w:sz w:val="24"/>
          <w:szCs w:val="24"/>
        </w:rPr>
        <w:t xml:space="preserve"> staff</w:t>
      </w:r>
      <w:r w:rsidRPr="005557F8">
        <w:rPr>
          <w:rFonts w:ascii="Arial" w:hAnsi="Arial" w:cs="Arial"/>
          <w:sz w:val="24"/>
          <w:szCs w:val="24"/>
        </w:rPr>
        <w:t xml:space="preserve"> morale</w:t>
      </w:r>
      <w:r w:rsidR="004F63AE">
        <w:rPr>
          <w:rFonts w:ascii="Arial" w:hAnsi="Arial" w:cs="Arial"/>
          <w:sz w:val="24"/>
          <w:szCs w:val="24"/>
        </w:rPr>
        <w:t>.</w:t>
      </w:r>
      <w:r>
        <w:rPr>
          <w:rFonts w:ascii="Arial" w:hAnsi="Arial" w:cs="Arial"/>
          <w:sz w:val="24"/>
          <w:szCs w:val="24"/>
        </w:rPr>
        <w:t xml:space="preserve">  </w:t>
      </w:r>
      <w:r w:rsidR="00216F6E">
        <w:rPr>
          <w:rFonts w:ascii="Arial" w:hAnsi="Arial" w:cs="Arial"/>
          <w:sz w:val="24"/>
          <w:szCs w:val="24"/>
        </w:rPr>
        <w:t xml:space="preserve">Due to the sub cultures across NPTCBC, HR has </w:t>
      </w:r>
      <w:r w:rsidR="004F63AE">
        <w:rPr>
          <w:rFonts w:ascii="Arial" w:hAnsi="Arial" w:cs="Arial"/>
          <w:sz w:val="24"/>
          <w:szCs w:val="24"/>
        </w:rPr>
        <w:t xml:space="preserve">had to </w:t>
      </w:r>
      <w:r w:rsidR="00216F6E">
        <w:rPr>
          <w:rFonts w:ascii="Arial" w:hAnsi="Arial" w:cs="Arial"/>
          <w:sz w:val="24"/>
          <w:szCs w:val="24"/>
        </w:rPr>
        <w:t xml:space="preserve">manage inconsistencies </w:t>
      </w:r>
      <w:r w:rsidR="000D439B">
        <w:rPr>
          <w:rFonts w:ascii="Arial" w:hAnsi="Arial" w:cs="Arial"/>
          <w:sz w:val="24"/>
          <w:szCs w:val="24"/>
        </w:rPr>
        <w:t xml:space="preserve">in relation to </w:t>
      </w:r>
      <w:r w:rsidR="004F63AE">
        <w:rPr>
          <w:rFonts w:ascii="Arial" w:hAnsi="Arial" w:cs="Arial"/>
          <w:sz w:val="24"/>
          <w:szCs w:val="24"/>
        </w:rPr>
        <w:t>managers app</w:t>
      </w:r>
      <w:r w:rsidR="000D439B">
        <w:rPr>
          <w:rFonts w:ascii="Arial" w:hAnsi="Arial" w:cs="Arial"/>
          <w:sz w:val="24"/>
          <w:szCs w:val="24"/>
        </w:rPr>
        <w:t>lying policies and procedures.  In some areas, the inconsistency has become the accepted norm, creating differences in decision-making and having a negative impact on organisational effectiveness and fairness.</w:t>
      </w:r>
    </w:p>
    <w:p w14:paraId="28E81DF6" w14:textId="77777777" w:rsidR="00A070A6" w:rsidRDefault="00A070A6" w:rsidP="00147989">
      <w:pPr>
        <w:ind w:right="-188"/>
        <w:jc w:val="both"/>
        <w:rPr>
          <w:rFonts w:ascii="Arial" w:hAnsi="Arial" w:cs="Arial"/>
          <w:sz w:val="24"/>
          <w:szCs w:val="24"/>
        </w:rPr>
      </w:pPr>
    </w:p>
    <w:p w14:paraId="6BD22B39" w14:textId="77777777" w:rsidR="00A070A6" w:rsidRPr="00881909" w:rsidRDefault="00A070A6" w:rsidP="00147989">
      <w:pPr>
        <w:ind w:right="-188"/>
        <w:jc w:val="both"/>
        <w:rPr>
          <w:rFonts w:ascii="Arial" w:hAnsi="Arial" w:cs="Arial"/>
          <w:b/>
          <w:bCs/>
          <w:sz w:val="24"/>
          <w:szCs w:val="24"/>
        </w:rPr>
      </w:pPr>
      <w:r w:rsidRPr="00881909">
        <w:rPr>
          <w:rFonts w:ascii="Arial" w:hAnsi="Arial" w:cs="Arial"/>
          <w:b/>
          <w:bCs/>
          <w:sz w:val="24"/>
          <w:szCs w:val="24"/>
        </w:rPr>
        <w:t>Underlying Assumptions</w:t>
      </w:r>
    </w:p>
    <w:p w14:paraId="75290054" w14:textId="58372B28" w:rsidR="00D74C08" w:rsidRDefault="00D74C08" w:rsidP="00147989">
      <w:pPr>
        <w:ind w:right="-188"/>
        <w:jc w:val="both"/>
        <w:rPr>
          <w:rFonts w:ascii="Arial" w:hAnsi="Arial" w:cs="Arial"/>
          <w:sz w:val="24"/>
          <w:szCs w:val="24"/>
        </w:rPr>
      </w:pPr>
      <w:r>
        <w:rPr>
          <w:rFonts w:ascii="Arial" w:hAnsi="Arial" w:cs="Arial"/>
          <w:sz w:val="24"/>
          <w:szCs w:val="24"/>
        </w:rPr>
        <w:t>As described by Fripp (No date), underlying assumptions refer to the deeply embedded belie</w:t>
      </w:r>
      <w:r w:rsidR="00F87FFD">
        <w:rPr>
          <w:rFonts w:ascii="Arial" w:hAnsi="Arial" w:cs="Arial"/>
          <w:sz w:val="24"/>
          <w:szCs w:val="24"/>
        </w:rPr>
        <w:t>f</w:t>
      </w:r>
      <w:r>
        <w:rPr>
          <w:rFonts w:ascii="Arial" w:hAnsi="Arial" w:cs="Arial"/>
          <w:sz w:val="24"/>
          <w:szCs w:val="24"/>
        </w:rPr>
        <w:t>s, attitudes and unconscious ways of thinking that influence culture.  They develop gradually over time, shaped by shared exper</w:t>
      </w:r>
      <w:r w:rsidR="00A65F8A">
        <w:rPr>
          <w:rFonts w:ascii="Arial" w:hAnsi="Arial" w:cs="Arial"/>
          <w:sz w:val="24"/>
          <w:szCs w:val="24"/>
        </w:rPr>
        <w:t>iences, practices, and interactions within the organisation.  These assumptions are typically accepted and are rarely challenged.  They sit below artefacts and behaviours, shaping culture ‘</w:t>
      </w:r>
      <w:r w:rsidR="00A65F8A" w:rsidRPr="00967A65">
        <w:rPr>
          <w:rFonts w:ascii="Arial" w:hAnsi="Arial" w:cs="Arial"/>
          <w:i/>
          <w:iCs/>
          <w:sz w:val="24"/>
          <w:szCs w:val="24"/>
        </w:rPr>
        <w:t>under the surface’</w:t>
      </w:r>
      <w:r w:rsidR="00A65F8A">
        <w:rPr>
          <w:rFonts w:ascii="Arial" w:hAnsi="Arial" w:cs="Arial"/>
          <w:sz w:val="24"/>
          <w:szCs w:val="24"/>
        </w:rPr>
        <w:t>.</w:t>
      </w:r>
    </w:p>
    <w:p w14:paraId="5B8D6D2F" w14:textId="77777777" w:rsidR="006763CC" w:rsidRDefault="006763CC" w:rsidP="00147989">
      <w:pPr>
        <w:ind w:right="-188"/>
        <w:jc w:val="both"/>
        <w:rPr>
          <w:rFonts w:ascii="Arial" w:hAnsi="Arial" w:cs="Arial"/>
          <w:sz w:val="24"/>
          <w:szCs w:val="24"/>
        </w:rPr>
      </w:pPr>
    </w:p>
    <w:p w14:paraId="069F6AD6" w14:textId="2BE01AFD" w:rsidR="006763CC" w:rsidRDefault="0019090A" w:rsidP="00147989">
      <w:pPr>
        <w:ind w:right="-188"/>
        <w:jc w:val="both"/>
        <w:rPr>
          <w:rFonts w:ascii="Arial" w:hAnsi="Arial" w:cs="Arial"/>
          <w:sz w:val="24"/>
          <w:szCs w:val="24"/>
        </w:rPr>
      </w:pPr>
      <w:r>
        <w:rPr>
          <w:rFonts w:ascii="Arial" w:hAnsi="Arial" w:cs="Arial"/>
          <w:sz w:val="24"/>
          <w:szCs w:val="24"/>
        </w:rPr>
        <w:t xml:space="preserve">Due to the </w:t>
      </w:r>
      <w:r w:rsidR="00D93D47">
        <w:rPr>
          <w:rFonts w:ascii="Arial" w:hAnsi="Arial" w:cs="Arial"/>
          <w:sz w:val="24"/>
          <w:szCs w:val="24"/>
        </w:rPr>
        <w:t xml:space="preserve">ongoing </w:t>
      </w:r>
      <w:r>
        <w:rPr>
          <w:rFonts w:ascii="Arial" w:hAnsi="Arial" w:cs="Arial"/>
          <w:sz w:val="24"/>
          <w:szCs w:val="24"/>
        </w:rPr>
        <w:t xml:space="preserve">challenges faced by NPTCBC including external pressures, increasing costs and </w:t>
      </w:r>
      <w:r w:rsidR="00DB27C7">
        <w:rPr>
          <w:rFonts w:ascii="Arial" w:hAnsi="Arial" w:cs="Arial"/>
          <w:sz w:val="24"/>
          <w:szCs w:val="24"/>
        </w:rPr>
        <w:t>long-term</w:t>
      </w:r>
      <w:r>
        <w:rPr>
          <w:rFonts w:ascii="Arial" w:hAnsi="Arial" w:cs="Arial"/>
          <w:sz w:val="24"/>
          <w:szCs w:val="24"/>
        </w:rPr>
        <w:t xml:space="preserve"> financial</w:t>
      </w:r>
      <w:r w:rsidR="006F4921">
        <w:rPr>
          <w:rFonts w:ascii="Arial" w:hAnsi="Arial" w:cs="Arial"/>
          <w:sz w:val="24"/>
          <w:szCs w:val="24"/>
        </w:rPr>
        <w:t xml:space="preserve"> constraints</w:t>
      </w:r>
      <w:r>
        <w:rPr>
          <w:rFonts w:ascii="Arial" w:hAnsi="Arial" w:cs="Arial"/>
          <w:sz w:val="24"/>
          <w:szCs w:val="24"/>
        </w:rPr>
        <w:t xml:space="preserve">, </w:t>
      </w:r>
      <w:r w:rsidR="00967A65">
        <w:rPr>
          <w:rFonts w:ascii="Arial" w:hAnsi="Arial" w:cs="Arial"/>
          <w:sz w:val="24"/>
          <w:szCs w:val="24"/>
        </w:rPr>
        <w:t xml:space="preserve">change is </w:t>
      </w:r>
      <w:r w:rsidR="00DB27C7">
        <w:rPr>
          <w:rFonts w:ascii="Arial" w:hAnsi="Arial" w:cs="Arial"/>
          <w:sz w:val="24"/>
          <w:szCs w:val="24"/>
        </w:rPr>
        <w:t>constant</w:t>
      </w:r>
      <w:r w:rsidR="00967A65">
        <w:rPr>
          <w:rFonts w:ascii="Arial" w:hAnsi="Arial" w:cs="Arial"/>
          <w:sz w:val="24"/>
          <w:szCs w:val="24"/>
        </w:rPr>
        <w:t xml:space="preserve"> with </w:t>
      </w:r>
      <w:r w:rsidR="00E83F82">
        <w:rPr>
          <w:rFonts w:ascii="Arial" w:hAnsi="Arial" w:cs="Arial"/>
          <w:sz w:val="24"/>
          <w:szCs w:val="24"/>
        </w:rPr>
        <w:t>employee’s</w:t>
      </w:r>
      <w:r w:rsidR="00DB27C7">
        <w:rPr>
          <w:rFonts w:ascii="Arial" w:hAnsi="Arial" w:cs="Arial"/>
          <w:sz w:val="24"/>
          <w:szCs w:val="24"/>
        </w:rPr>
        <w:t xml:space="preserve"> </w:t>
      </w:r>
      <w:r>
        <w:rPr>
          <w:rFonts w:ascii="Arial" w:hAnsi="Arial" w:cs="Arial"/>
          <w:sz w:val="24"/>
          <w:szCs w:val="24"/>
        </w:rPr>
        <w:t>perception of having to ‘</w:t>
      </w:r>
      <w:r w:rsidRPr="0019090A">
        <w:rPr>
          <w:rFonts w:ascii="Arial" w:hAnsi="Arial" w:cs="Arial"/>
          <w:i/>
          <w:iCs/>
          <w:sz w:val="24"/>
          <w:szCs w:val="24"/>
        </w:rPr>
        <w:t>do more with less’</w:t>
      </w:r>
      <w:r>
        <w:rPr>
          <w:rFonts w:ascii="Arial" w:hAnsi="Arial" w:cs="Arial"/>
          <w:sz w:val="24"/>
          <w:szCs w:val="24"/>
        </w:rPr>
        <w:t xml:space="preserve">.  Whilst the Corporate </w:t>
      </w:r>
      <w:r w:rsidR="006F4921">
        <w:rPr>
          <w:rFonts w:ascii="Arial" w:hAnsi="Arial" w:cs="Arial"/>
          <w:sz w:val="24"/>
          <w:szCs w:val="24"/>
        </w:rPr>
        <w:t>Strategy (NPTCBC 2025/2028) recognises the challenges and sets out a clear</w:t>
      </w:r>
      <w:r>
        <w:rPr>
          <w:rFonts w:ascii="Arial" w:hAnsi="Arial" w:cs="Arial"/>
          <w:sz w:val="24"/>
          <w:szCs w:val="24"/>
        </w:rPr>
        <w:t xml:space="preserve"> direction for the future,</w:t>
      </w:r>
      <w:r w:rsidR="006F4921">
        <w:rPr>
          <w:rFonts w:ascii="Arial" w:hAnsi="Arial" w:cs="Arial"/>
          <w:sz w:val="24"/>
          <w:szCs w:val="24"/>
        </w:rPr>
        <w:t xml:space="preserve"> the assumption remains in that budgets are tighter, </w:t>
      </w:r>
      <w:r w:rsidR="00E83F82">
        <w:rPr>
          <w:rFonts w:ascii="Arial" w:hAnsi="Arial" w:cs="Arial"/>
          <w:sz w:val="24"/>
          <w:szCs w:val="24"/>
        </w:rPr>
        <w:t xml:space="preserve">reducing staffing levels </w:t>
      </w:r>
      <w:r w:rsidR="006F4921">
        <w:rPr>
          <w:rFonts w:ascii="Arial" w:hAnsi="Arial" w:cs="Arial"/>
          <w:sz w:val="24"/>
          <w:szCs w:val="24"/>
        </w:rPr>
        <w:t>and delayed recruitment having an impact on those who remain within the organisation.  Barends &amp; Rosseau, (2022) suggests that</w:t>
      </w:r>
      <w:r>
        <w:rPr>
          <w:rFonts w:ascii="Arial" w:hAnsi="Arial" w:cs="Arial"/>
          <w:sz w:val="24"/>
          <w:szCs w:val="24"/>
        </w:rPr>
        <w:t xml:space="preserve"> having a clear understanding of the underlying assumptions will enable the organisation to recognise resistance to change and realign culture with strategic </w:t>
      </w:r>
      <w:r w:rsidR="006F4921">
        <w:rPr>
          <w:rFonts w:ascii="Arial" w:hAnsi="Arial" w:cs="Arial"/>
          <w:sz w:val="24"/>
          <w:szCs w:val="24"/>
        </w:rPr>
        <w:t>aims</w:t>
      </w:r>
      <w:r>
        <w:rPr>
          <w:rFonts w:ascii="Arial" w:hAnsi="Arial" w:cs="Arial"/>
          <w:sz w:val="24"/>
          <w:szCs w:val="24"/>
        </w:rPr>
        <w:t xml:space="preserve"> by addressing the deeper beliefs and shape behaviour</w:t>
      </w:r>
      <w:r w:rsidR="006F4921">
        <w:rPr>
          <w:rFonts w:ascii="Arial" w:hAnsi="Arial" w:cs="Arial"/>
          <w:sz w:val="24"/>
          <w:szCs w:val="24"/>
        </w:rPr>
        <w:t xml:space="preserve"> thus achieving overall objectives.</w:t>
      </w:r>
    </w:p>
    <w:p w14:paraId="5C7E53B1" w14:textId="77777777" w:rsidR="0019090A" w:rsidRDefault="0019090A" w:rsidP="00147989">
      <w:pPr>
        <w:ind w:right="-188"/>
        <w:jc w:val="both"/>
        <w:rPr>
          <w:rFonts w:ascii="Arial" w:hAnsi="Arial" w:cs="Arial"/>
          <w:sz w:val="24"/>
          <w:szCs w:val="24"/>
        </w:rPr>
      </w:pPr>
    </w:p>
    <w:p w14:paraId="2E5C1233" w14:textId="5721A26C" w:rsidR="00C031CA" w:rsidRDefault="00C518D8" w:rsidP="00147989">
      <w:pPr>
        <w:ind w:right="-188"/>
        <w:jc w:val="both"/>
        <w:rPr>
          <w:rFonts w:ascii="Arial" w:hAnsi="Arial" w:cs="Arial"/>
          <w:sz w:val="24"/>
          <w:szCs w:val="24"/>
        </w:rPr>
      </w:pPr>
      <w:r>
        <w:rPr>
          <w:rFonts w:ascii="Arial" w:hAnsi="Arial" w:cs="Arial"/>
          <w:sz w:val="24"/>
          <w:szCs w:val="24"/>
        </w:rPr>
        <w:t>Sridharan (2022) states that u</w:t>
      </w:r>
      <w:r w:rsidR="00C031CA">
        <w:rPr>
          <w:rFonts w:ascii="Arial" w:hAnsi="Arial" w:cs="Arial"/>
          <w:sz w:val="24"/>
          <w:szCs w:val="24"/>
        </w:rPr>
        <w:t>nderlying assumptions lie at the heart of the organisation culture</w:t>
      </w:r>
      <w:r w:rsidR="004F63AE">
        <w:rPr>
          <w:rFonts w:ascii="Arial" w:hAnsi="Arial" w:cs="Arial"/>
          <w:sz w:val="24"/>
          <w:szCs w:val="24"/>
        </w:rPr>
        <w:t>, s</w:t>
      </w:r>
      <w:r w:rsidR="00C031CA">
        <w:rPr>
          <w:rFonts w:ascii="Arial" w:hAnsi="Arial" w:cs="Arial"/>
          <w:sz w:val="24"/>
          <w:szCs w:val="24"/>
        </w:rPr>
        <w:t>trongly influenc</w:t>
      </w:r>
      <w:r w:rsidR="004F63AE">
        <w:rPr>
          <w:rFonts w:ascii="Arial" w:hAnsi="Arial" w:cs="Arial"/>
          <w:sz w:val="24"/>
          <w:szCs w:val="24"/>
        </w:rPr>
        <w:t>ing</w:t>
      </w:r>
      <w:r w:rsidR="00C031CA">
        <w:rPr>
          <w:rFonts w:ascii="Arial" w:hAnsi="Arial" w:cs="Arial"/>
          <w:sz w:val="24"/>
          <w:szCs w:val="24"/>
        </w:rPr>
        <w:t xml:space="preserve"> how people think, make decisions and behave at work.  In order to achieve sustainable and effective culture change, organisations need to understand how each layer reflects a different depth o</w:t>
      </w:r>
      <w:r w:rsidR="00E83F82">
        <w:rPr>
          <w:rFonts w:ascii="Arial" w:hAnsi="Arial" w:cs="Arial"/>
          <w:sz w:val="24"/>
          <w:szCs w:val="24"/>
        </w:rPr>
        <w:t xml:space="preserve">f </w:t>
      </w:r>
      <w:r w:rsidR="00C031CA">
        <w:rPr>
          <w:rFonts w:ascii="Arial" w:hAnsi="Arial" w:cs="Arial"/>
          <w:sz w:val="24"/>
          <w:szCs w:val="24"/>
        </w:rPr>
        <w:t xml:space="preserve">the culture and influences how employee’s experience, interpret and respond to the culture in </w:t>
      </w:r>
      <w:r>
        <w:rPr>
          <w:rFonts w:ascii="Arial" w:hAnsi="Arial" w:cs="Arial"/>
          <w:sz w:val="24"/>
          <w:szCs w:val="24"/>
        </w:rPr>
        <w:t>practice.</w:t>
      </w:r>
    </w:p>
    <w:p w14:paraId="50F54109" w14:textId="77777777" w:rsidR="00C031CA" w:rsidRDefault="00C031CA" w:rsidP="00147989">
      <w:pPr>
        <w:ind w:right="-188"/>
        <w:jc w:val="both"/>
        <w:rPr>
          <w:rFonts w:ascii="Arial" w:hAnsi="Arial" w:cs="Arial"/>
          <w:sz w:val="24"/>
          <w:szCs w:val="24"/>
        </w:rPr>
      </w:pPr>
    </w:p>
    <w:p w14:paraId="4D2B66D3" w14:textId="77777777" w:rsidR="00D93D47" w:rsidRDefault="00D93D47" w:rsidP="00147989">
      <w:pPr>
        <w:ind w:right="-188"/>
        <w:jc w:val="both"/>
        <w:rPr>
          <w:rFonts w:ascii="Arial" w:hAnsi="Arial" w:cs="Arial"/>
          <w:sz w:val="24"/>
          <w:szCs w:val="24"/>
        </w:rPr>
      </w:pPr>
    </w:p>
    <w:p w14:paraId="0A02D2E7" w14:textId="6DBA0E0C" w:rsidR="00C031CA" w:rsidRDefault="00DC20E8" w:rsidP="00147989">
      <w:pPr>
        <w:ind w:right="-188"/>
        <w:jc w:val="both"/>
        <w:rPr>
          <w:rFonts w:ascii="Arial" w:hAnsi="Arial" w:cs="Arial"/>
          <w:sz w:val="24"/>
          <w:szCs w:val="24"/>
        </w:rPr>
      </w:pPr>
      <w:r>
        <w:rPr>
          <w:rFonts w:ascii="Arial" w:hAnsi="Arial" w:cs="Arial"/>
          <w:sz w:val="24"/>
          <w:szCs w:val="24"/>
        </w:rPr>
        <w:lastRenderedPageBreak/>
        <w:t xml:space="preserve">One </w:t>
      </w:r>
      <w:r w:rsidR="006E5FE7">
        <w:rPr>
          <w:rFonts w:ascii="Arial" w:hAnsi="Arial" w:cs="Arial"/>
          <w:sz w:val="24"/>
          <w:szCs w:val="24"/>
        </w:rPr>
        <w:t xml:space="preserve">underlying </w:t>
      </w:r>
      <w:r>
        <w:rPr>
          <w:rFonts w:ascii="Arial" w:hAnsi="Arial" w:cs="Arial"/>
          <w:sz w:val="24"/>
          <w:szCs w:val="24"/>
        </w:rPr>
        <w:t xml:space="preserve">assumption typically known within </w:t>
      </w:r>
      <w:r w:rsidR="006E5FE7">
        <w:rPr>
          <w:rFonts w:ascii="Arial" w:hAnsi="Arial" w:cs="Arial"/>
          <w:sz w:val="24"/>
          <w:szCs w:val="24"/>
        </w:rPr>
        <w:t xml:space="preserve">NPTCBC </w:t>
      </w:r>
      <w:r w:rsidR="00571C66">
        <w:rPr>
          <w:rFonts w:ascii="Arial" w:hAnsi="Arial" w:cs="Arial"/>
          <w:sz w:val="24"/>
          <w:szCs w:val="24"/>
        </w:rPr>
        <w:t xml:space="preserve">is </w:t>
      </w:r>
      <w:r>
        <w:rPr>
          <w:rFonts w:ascii="Arial" w:hAnsi="Arial" w:cs="Arial"/>
          <w:sz w:val="24"/>
          <w:szCs w:val="24"/>
        </w:rPr>
        <w:t>that experience is the primary source of credibility making a</w:t>
      </w:r>
      <w:r w:rsidR="00571C66">
        <w:rPr>
          <w:rFonts w:ascii="Arial" w:hAnsi="Arial" w:cs="Arial"/>
          <w:sz w:val="24"/>
          <w:szCs w:val="24"/>
        </w:rPr>
        <w:t xml:space="preserve"> statement </w:t>
      </w:r>
      <w:r>
        <w:rPr>
          <w:rFonts w:ascii="Arial" w:hAnsi="Arial" w:cs="Arial"/>
          <w:sz w:val="24"/>
          <w:szCs w:val="24"/>
        </w:rPr>
        <w:t>that those</w:t>
      </w:r>
      <w:r w:rsidR="00FB7F4C">
        <w:rPr>
          <w:rFonts w:ascii="Arial" w:hAnsi="Arial" w:cs="Arial"/>
          <w:sz w:val="24"/>
          <w:szCs w:val="24"/>
        </w:rPr>
        <w:t xml:space="preserve"> with longer service</w:t>
      </w:r>
      <w:r>
        <w:rPr>
          <w:rFonts w:ascii="Arial" w:hAnsi="Arial" w:cs="Arial"/>
          <w:sz w:val="24"/>
          <w:szCs w:val="24"/>
        </w:rPr>
        <w:t xml:space="preserve"> are seen as the most knowledgeable and influential</w:t>
      </w:r>
      <w:r w:rsidR="00571C66">
        <w:rPr>
          <w:rFonts w:ascii="Arial" w:hAnsi="Arial" w:cs="Arial"/>
          <w:sz w:val="24"/>
          <w:szCs w:val="24"/>
        </w:rPr>
        <w:t xml:space="preserve">. </w:t>
      </w:r>
      <w:r w:rsidR="006E5FE7">
        <w:rPr>
          <w:rFonts w:ascii="Arial" w:hAnsi="Arial" w:cs="Arial"/>
          <w:sz w:val="24"/>
          <w:szCs w:val="24"/>
        </w:rPr>
        <w:t xml:space="preserve"> </w:t>
      </w:r>
      <w:r w:rsidR="00856224">
        <w:rPr>
          <w:rFonts w:ascii="Arial" w:hAnsi="Arial" w:cs="Arial"/>
          <w:sz w:val="24"/>
          <w:szCs w:val="24"/>
        </w:rPr>
        <w:t>Whilst the welcome message relayed via NPTCBC website (NPTCBC, 2025</w:t>
      </w:r>
      <w:r w:rsidR="00542BD5">
        <w:rPr>
          <w:rFonts w:ascii="Arial" w:hAnsi="Arial" w:cs="Arial"/>
          <w:sz w:val="24"/>
          <w:szCs w:val="24"/>
        </w:rPr>
        <w:t>c</w:t>
      </w:r>
      <w:r w:rsidR="00856224">
        <w:rPr>
          <w:rFonts w:ascii="Arial" w:hAnsi="Arial" w:cs="Arial"/>
          <w:sz w:val="24"/>
          <w:szCs w:val="24"/>
        </w:rPr>
        <w:t>) encourages ‘</w:t>
      </w:r>
      <w:r w:rsidR="00856224" w:rsidRPr="00856224">
        <w:rPr>
          <w:rFonts w:ascii="Arial" w:hAnsi="Arial" w:cs="Arial"/>
          <w:i/>
          <w:iCs/>
          <w:sz w:val="24"/>
          <w:szCs w:val="24"/>
        </w:rPr>
        <w:t>new ideas, unique options and perspectives</w:t>
      </w:r>
      <w:r w:rsidR="00856224">
        <w:rPr>
          <w:rFonts w:ascii="Arial" w:hAnsi="Arial" w:cs="Arial"/>
          <w:sz w:val="24"/>
          <w:szCs w:val="24"/>
        </w:rPr>
        <w:t xml:space="preserve">’, employees within NPTCBC </w:t>
      </w:r>
      <w:r w:rsidR="00147989">
        <w:rPr>
          <w:rFonts w:ascii="Arial" w:hAnsi="Arial" w:cs="Arial"/>
          <w:sz w:val="24"/>
          <w:szCs w:val="24"/>
        </w:rPr>
        <w:t xml:space="preserve">believe that any innovative ideas or new approaches are often </w:t>
      </w:r>
      <w:r w:rsidR="00FB7F4C">
        <w:rPr>
          <w:rFonts w:ascii="Arial" w:hAnsi="Arial" w:cs="Arial"/>
          <w:sz w:val="24"/>
          <w:szCs w:val="24"/>
        </w:rPr>
        <w:t>assessed</w:t>
      </w:r>
      <w:r w:rsidR="00147989">
        <w:rPr>
          <w:rFonts w:ascii="Arial" w:hAnsi="Arial" w:cs="Arial"/>
          <w:sz w:val="24"/>
          <w:szCs w:val="24"/>
        </w:rPr>
        <w:t xml:space="preserve"> as to</w:t>
      </w:r>
      <w:r w:rsidR="00116081">
        <w:rPr>
          <w:rFonts w:ascii="Arial" w:hAnsi="Arial" w:cs="Arial"/>
          <w:sz w:val="24"/>
          <w:szCs w:val="24"/>
        </w:rPr>
        <w:t xml:space="preserve"> ‘</w:t>
      </w:r>
      <w:r w:rsidR="00116081" w:rsidRPr="00116081">
        <w:rPr>
          <w:rFonts w:ascii="Arial" w:hAnsi="Arial" w:cs="Arial"/>
          <w:i/>
          <w:iCs/>
          <w:sz w:val="24"/>
          <w:szCs w:val="24"/>
        </w:rPr>
        <w:t>this is the way things have always been done’</w:t>
      </w:r>
      <w:r w:rsidR="00116081">
        <w:rPr>
          <w:rFonts w:ascii="Arial" w:hAnsi="Arial" w:cs="Arial"/>
          <w:sz w:val="24"/>
          <w:szCs w:val="24"/>
        </w:rPr>
        <w:t>.  Therefore, the perception is that in order for any new change initiatives to succeed, they rely heavily on the support of long-standing employees.</w:t>
      </w:r>
    </w:p>
    <w:p w14:paraId="5FC65C85" w14:textId="77777777" w:rsidR="00C72606" w:rsidRDefault="00C72606" w:rsidP="00147989">
      <w:pPr>
        <w:ind w:right="-188"/>
        <w:jc w:val="both"/>
        <w:rPr>
          <w:rFonts w:ascii="Arial" w:hAnsi="Arial" w:cs="Arial"/>
          <w:sz w:val="24"/>
          <w:szCs w:val="24"/>
        </w:rPr>
      </w:pPr>
    </w:p>
    <w:p w14:paraId="7C0BFDDA" w14:textId="1EC4DE20" w:rsidR="00F66D41" w:rsidRDefault="00856224" w:rsidP="00147989">
      <w:pPr>
        <w:ind w:right="-188"/>
        <w:jc w:val="both"/>
        <w:rPr>
          <w:rFonts w:ascii="Arial" w:hAnsi="Arial" w:cs="Arial"/>
          <w:sz w:val="24"/>
          <w:szCs w:val="24"/>
        </w:rPr>
      </w:pPr>
      <w:proofErr w:type="spellStart"/>
      <w:r w:rsidRPr="00B759FD">
        <w:rPr>
          <w:rFonts w:ascii="Arial" w:hAnsi="Arial" w:cs="Arial"/>
          <w:sz w:val="24"/>
          <w:szCs w:val="24"/>
        </w:rPr>
        <w:t>O’riordan</w:t>
      </w:r>
      <w:proofErr w:type="spellEnd"/>
      <w:r>
        <w:rPr>
          <w:rFonts w:ascii="Arial" w:hAnsi="Arial" w:cs="Arial"/>
          <w:sz w:val="24"/>
          <w:szCs w:val="24"/>
        </w:rPr>
        <w:t xml:space="preserve"> (2020)</w:t>
      </w:r>
      <w:r w:rsidR="00F324DA">
        <w:rPr>
          <w:rFonts w:ascii="Arial" w:hAnsi="Arial" w:cs="Arial"/>
          <w:sz w:val="24"/>
          <w:szCs w:val="24"/>
        </w:rPr>
        <w:t xml:space="preserve"> recognises long serving employees hav</w:t>
      </w:r>
      <w:r w:rsidR="00E83F82">
        <w:rPr>
          <w:rFonts w:ascii="Arial" w:hAnsi="Arial" w:cs="Arial"/>
          <w:sz w:val="24"/>
          <w:szCs w:val="24"/>
        </w:rPr>
        <w:t>ing</w:t>
      </w:r>
      <w:r w:rsidR="00F324DA">
        <w:rPr>
          <w:rFonts w:ascii="Arial" w:hAnsi="Arial" w:cs="Arial"/>
          <w:sz w:val="24"/>
          <w:szCs w:val="24"/>
        </w:rPr>
        <w:t xml:space="preserve"> extensive organisational knowledge and understanding which helps th</w:t>
      </w:r>
      <w:r w:rsidR="003661B6">
        <w:rPr>
          <w:rFonts w:ascii="Arial" w:hAnsi="Arial" w:cs="Arial"/>
          <w:sz w:val="24"/>
          <w:szCs w:val="24"/>
        </w:rPr>
        <w:t xml:space="preserve">e council to </w:t>
      </w:r>
      <w:r w:rsidR="00F324DA">
        <w:rPr>
          <w:rFonts w:ascii="Arial" w:hAnsi="Arial" w:cs="Arial"/>
          <w:sz w:val="24"/>
          <w:szCs w:val="24"/>
        </w:rPr>
        <w:t>learn from past experiences</w:t>
      </w:r>
      <w:r w:rsidR="003661B6">
        <w:rPr>
          <w:rFonts w:ascii="Arial" w:hAnsi="Arial" w:cs="Arial"/>
          <w:sz w:val="24"/>
          <w:szCs w:val="24"/>
        </w:rPr>
        <w:t xml:space="preserve"> and ensure decisions can be justified.  Valued experience can support staff morale by acknowledging long term commitment within an environment faced with continued budget constraints and repeated organisational change.</w:t>
      </w:r>
      <w:r w:rsidR="00DB27C7">
        <w:rPr>
          <w:rFonts w:ascii="Arial" w:hAnsi="Arial" w:cs="Arial"/>
          <w:sz w:val="24"/>
          <w:szCs w:val="24"/>
        </w:rPr>
        <w:t xml:space="preserve">  </w:t>
      </w:r>
      <w:r w:rsidR="003661B6">
        <w:rPr>
          <w:rFonts w:ascii="Arial" w:hAnsi="Arial" w:cs="Arial"/>
          <w:sz w:val="24"/>
          <w:szCs w:val="24"/>
        </w:rPr>
        <w:t xml:space="preserve">However, if NPTCBC rely primarily on </w:t>
      </w:r>
      <w:r w:rsidR="00F66D41">
        <w:rPr>
          <w:rFonts w:ascii="Arial" w:hAnsi="Arial" w:cs="Arial"/>
          <w:sz w:val="24"/>
          <w:szCs w:val="24"/>
        </w:rPr>
        <w:t>precedence set over time, they may be resistance to adapt to change</w:t>
      </w:r>
      <w:r w:rsidR="00DE5574">
        <w:rPr>
          <w:rFonts w:ascii="Arial" w:hAnsi="Arial" w:cs="Arial"/>
          <w:sz w:val="24"/>
          <w:szCs w:val="24"/>
        </w:rPr>
        <w:t xml:space="preserve"> and fail to meet the organisational objectives</w:t>
      </w:r>
      <w:r w:rsidR="00EC179B">
        <w:rPr>
          <w:rFonts w:ascii="Arial" w:hAnsi="Arial" w:cs="Arial"/>
          <w:sz w:val="24"/>
          <w:szCs w:val="24"/>
        </w:rPr>
        <w:t>, (CIPD, 2024</w:t>
      </w:r>
      <w:r w:rsidR="00EE105E">
        <w:rPr>
          <w:rFonts w:ascii="Arial" w:hAnsi="Arial" w:cs="Arial"/>
          <w:sz w:val="24"/>
          <w:szCs w:val="24"/>
        </w:rPr>
        <w:t>b</w:t>
      </w:r>
      <w:r w:rsidR="00EC179B">
        <w:rPr>
          <w:rFonts w:ascii="Arial" w:hAnsi="Arial" w:cs="Arial"/>
          <w:sz w:val="24"/>
          <w:szCs w:val="24"/>
        </w:rPr>
        <w:t>)</w:t>
      </w:r>
      <w:r w:rsidR="00F66D41">
        <w:rPr>
          <w:rFonts w:ascii="Arial" w:hAnsi="Arial" w:cs="Arial"/>
          <w:sz w:val="24"/>
          <w:szCs w:val="24"/>
        </w:rPr>
        <w:t>.</w:t>
      </w:r>
    </w:p>
    <w:p w14:paraId="0D909735" w14:textId="77777777" w:rsidR="00550CB2" w:rsidRDefault="00550CB2" w:rsidP="00147989">
      <w:pPr>
        <w:ind w:right="-188"/>
        <w:jc w:val="both"/>
        <w:rPr>
          <w:rFonts w:ascii="Arial" w:hAnsi="Arial" w:cs="Arial"/>
          <w:sz w:val="24"/>
          <w:szCs w:val="24"/>
        </w:rPr>
      </w:pPr>
    </w:p>
    <w:p w14:paraId="15817285" w14:textId="3A2F1370" w:rsidR="00550CB2" w:rsidRPr="00550CB2" w:rsidRDefault="00DB4763" w:rsidP="00147989">
      <w:pPr>
        <w:ind w:right="-188"/>
        <w:rPr>
          <w:rFonts w:ascii="Arial" w:hAnsi="Arial" w:cs="Arial"/>
          <w:color w:val="000000" w:themeColor="text1"/>
          <w:sz w:val="24"/>
          <w:szCs w:val="24"/>
        </w:rPr>
      </w:pPr>
      <w:r>
        <w:rPr>
          <w:rFonts w:ascii="Arial" w:hAnsi="Arial" w:cs="Arial"/>
          <w:b/>
          <w:bCs/>
          <w:color w:val="000000" w:themeColor="text1"/>
          <w:sz w:val="24"/>
          <w:szCs w:val="24"/>
        </w:rPr>
        <w:t>3.2</w:t>
      </w:r>
      <w:r>
        <w:rPr>
          <w:rFonts w:ascii="Arial" w:hAnsi="Arial" w:cs="Arial"/>
          <w:b/>
          <w:bCs/>
          <w:color w:val="000000" w:themeColor="text1"/>
          <w:sz w:val="24"/>
          <w:szCs w:val="24"/>
        </w:rPr>
        <w:tab/>
      </w:r>
      <w:r w:rsidR="00DE5574">
        <w:rPr>
          <w:rFonts w:ascii="Arial" w:hAnsi="Arial" w:cs="Arial"/>
          <w:b/>
          <w:bCs/>
          <w:color w:val="000000" w:themeColor="text1"/>
          <w:sz w:val="24"/>
          <w:szCs w:val="24"/>
        </w:rPr>
        <w:t>NPTCBC Strategic Approach</w:t>
      </w:r>
    </w:p>
    <w:p w14:paraId="3AD66A3E" w14:textId="05B77C9C" w:rsidR="00A070A6" w:rsidRDefault="006C0B8E" w:rsidP="00A14890">
      <w:pPr>
        <w:shd w:val="clear" w:color="auto" w:fill="FFFFFF"/>
        <w:ind w:right="-188"/>
        <w:jc w:val="both"/>
        <w:rPr>
          <w:rFonts w:ascii="Arial" w:hAnsi="Arial" w:cs="Arial"/>
          <w:color w:val="202020"/>
          <w:sz w:val="24"/>
          <w:szCs w:val="24"/>
          <w:lang w:eastAsia="zh-CN"/>
        </w:rPr>
      </w:pPr>
      <w:r>
        <w:rPr>
          <w:rFonts w:ascii="Arial" w:hAnsi="Arial" w:cs="Arial"/>
          <w:color w:val="202020"/>
          <w:sz w:val="24"/>
          <w:szCs w:val="24"/>
          <w:lang w:eastAsia="zh-CN"/>
        </w:rPr>
        <w:t>CIPD (2025</w:t>
      </w:r>
      <w:r w:rsidR="00EE105E">
        <w:rPr>
          <w:rFonts w:ascii="Arial" w:hAnsi="Arial" w:cs="Arial"/>
          <w:color w:val="202020"/>
          <w:sz w:val="24"/>
          <w:szCs w:val="24"/>
          <w:lang w:eastAsia="zh-CN"/>
        </w:rPr>
        <w:t>a</w:t>
      </w:r>
      <w:r>
        <w:rPr>
          <w:rFonts w:ascii="Arial" w:hAnsi="Arial" w:cs="Arial"/>
          <w:color w:val="202020"/>
          <w:sz w:val="24"/>
          <w:szCs w:val="24"/>
          <w:lang w:eastAsia="zh-CN"/>
        </w:rPr>
        <w:t xml:space="preserve">) Good Work Index </w:t>
      </w:r>
      <w:r w:rsidR="00FB7F4C">
        <w:rPr>
          <w:rFonts w:ascii="Arial" w:hAnsi="Arial" w:cs="Arial"/>
          <w:color w:val="202020"/>
          <w:sz w:val="24"/>
          <w:szCs w:val="24"/>
          <w:lang w:eastAsia="zh-CN"/>
        </w:rPr>
        <w:t xml:space="preserve">(GWI) </w:t>
      </w:r>
      <w:r w:rsidR="00A14890">
        <w:rPr>
          <w:rFonts w:ascii="Arial" w:hAnsi="Arial" w:cs="Arial"/>
          <w:color w:val="202020"/>
          <w:sz w:val="24"/>
          <w:szCs w:val="24"/>
          <w:lang w:eastAsia="zh-CN"/>
        </w:rPr>
        <w:t>recognises ‘</w:t>
      </w:r>
      <w:r>
        <w:rPr>
          <w:rFonts w:ascii="Arial" w:hAnsi="Arial" w:cs="Arial"/>
          <w:color w:val="202020"/>
          <w:sz w:val="24"/>
          <w:szCs w:val="24"/>
          <w:lang w:eastAsia="zh-CN"/>
        </w:rPr>
        <w:t>good work</w:t>
      </w:r>
      <w:r w:rsidR="00A14890">
        <w:rPr>
          <w:rFonts w:ascii="Arial" w:hAnsi="Arial" w:cs="Arial"/>
          <w:color w:val="202020"/>
          <w:sz w:val="24"/>
          <w:szCs w:val="24"/>
          <w:lang w:eastAsia="zh-CN"/>
        </w:rPr>
        <w:t>’</w:t>
      </w:r>
      <w:r>
        <w:rPr>
          <w:rFonts w:ascii="Arial" w:hAnsi="Arial" w:cs="Arial"/>
          <w:color w:val="202020"/>
          <w:sz w:val="24"/>
          <w:szCs w:val="24"/>
          <w:lang w:eastAsia="zh-CN"/>
        </w:rPr>
        <w:t xml:space="preserve"> as</w:t>
      </w:r>
      <w:r w:rsidR="00A14890">
        <w:rPr>
          <w:rFonts w:ascii="Arial" w:hAnsi="Arial" w:cs="Arial"/>
          <w:color w:val="202020"/>
          <w:sz w:val="24"/>
          <w:szCs w:val="24"/>
          <w:lang w:eastAsia="zh-CN"/>
        </w:rPr>
        <w:t xml:space="preserve"> being crucial to employee wellbeing which subsequently supports social fairness, creating a motivated workforce, enhancing productivity and strengthening the economy.  </w:t>
      </w:r>
      <w:r w:rsidR="00F40C93" w:rsidRPr="00F40C93">
        <w:rPr>
          <w:rFonts w:ascii="Arial" w:hAnsi="Arial" w:cs="Arial"/>
          <w:color w:val="202020"/>
          <w:sz w:val="24"/>
          <w:szCs w:val="24"/>
          <w:lang w:eastAsia="zh-CN"/>
        </w:rPr>
        <w:t xml:space="preserve">NPTCBC Corporate </w:t>
      </w:r>
      <w:r w:rsidR="00F40C93">
        <w:rPr>
          <w:rFonts w:ascii="Arial" w:hAnsi="Arial" w:cs="Arial"/>
          <w:color w:val="202020"/>
          <w:sz w:val="24"/>
          <w:szCs w:val="24"/>
          <w:lang w:eastAsia="zh-CN"/>
        </w:rPr>
        <w:t xml:space="preserve">Strategy (2025/2028) provides strategic direction for the future of the organisation </w:t>
      </w:r>
      <w:r>
        <w:rPr>
          <w:rFonts w:ascii="Arial" w:hAnsi="Arial" w:cs="Arial"/>
          <w:color w:val="202020"/>
          <w:sz w:val="24"/>
          <w:szCs w:val="24"/>
          <w:lang w:eastAsia="zh-CN"/>
        </w:rPr>
        <w:t>aligned to the F</w:t>
      </w:r>
      <w:r w:rsidR="00DB27C7">
        <w:rPr>
          <w:rFonts w:ascii="Arial" w:hAnsi="Arial" w:cs="Arial"/>
          <w:color w:val="202020"/>
          <w:sz w:val="24"/>
          <w:szCs w:val="24"/>
          <w:lang w:eastAsia="zh-CN"/>
        </w:rPr>
        <w:t xml:space="preserve">uture of Work (FOW) Strategy </w:t>
      </w:r>
      <w:r>
        <w:rPr>
          <w:rFonts w:ascii="Arial" w:hAnsi="Arial" w:cs="Arial"/>
          <w:color w:val="202020"/>
          <w:sz w:val="24"/>
          <w:szCs w:val="24"/>
          <w:lang w:eastAsia="zh-CN"/>
        </w:rPr>
        <w:t>(2022</w:t>
      </w:r>
      <w:r w:rsidR="00A14890">
        <w:rPr>
          <w:rFonts w:ascii="Arial" w:hAnsi="Arial" w:cs="Arial"/>
          <w:color w:val="202020"/>
          <w:sz w:val="24"/>
          <w:szCs w:val="24"/>
          <w:lang w:eastAsia="zh-CN"/>
        </w:rPr>
        <w:t>-</w:t>
      </w:r>
      <w:r>
        <w:rPr>
          <w:rFonts w:ascii="Arial" w:hAnsi="Arial" w:cs="Arial"/>
          <w:color w:val="202020"/>
          <w:sz w:val="24"/>
          <w:szCs w:val="24"/>
          <w:lang w:eastAsia="zh-CN"/>
        </w:rPr>
        <w:t>2027</w:t>
      </w:r>
      <w:r w:rsidR="0093671E">
        <w:rPr>
          <w:rFonts w:ascii="Arial" w:hAnsi="Arial" w:cs="Arial"/>
          <w:color w:val="202020"/>
          <w:sz w:val="24"/>
          <w:szCs w:val="24"/>
          <w:lang w:eastAsia="zh-CN"/>
        </w:rPr>
        <w:t>a</w:t>
      </w:r>
      <w:r>
        <w:rPr>
          <w:rFonts w:ascii="Arial" w:hAnsi="Arial" w:cs="Arial"/>
          <w:color w:val="202020"/>
          <w:sz w:val="24"/>
          <w:szCs w:val="24"/>
          <w:lang w:eastAsia="zh-CN"/>
        </w:rPr>
        <w:t>) highlighting key elements in providing ‘good work’</w:t>
      </w:r>
      <w:r w:rsidR="00A14890">
        <w:rPr>
          <w:rFonts w:ascii="Arial" w:hAnsi="Arial" w:cs="Arial"/>
          <w:color w:val="202020"/>
          <w:sz w:val="24"/>
          <w:szCs w:val="24"/>
          <w:lang w:eastAsia="zh-CN"/>
        </w:rPr>
        <w:t>.</w:t>
      </w:r>
    </w:p>
    <w:p w14:paraId="7D20B7C5" w14:textId="77777777" w:rsidR="00A14890" w:rsidRDefault="00A14890" w:rsidP="00A14890">
      <w:pPr>
        <w:shd w:val="clear" w:color="auto" w:fill="FFFFFF"/>
        <w:ind w:right="-188"/>
        <w:jc w:val="both"/>
        <w:rPr>
          <w:rFonts w:ascii="Arial" w:hAnsi="Arial" w:cs="Arial"/>
          <w:color w:val="202020"/>
          <w:sz w:val="24"/>
          <w:szCs w:val="24"/>
          <w:lang w:eastAsia="zh-CN"/>
        </w:rPr>
      </w:pPr>
    </w:p>
    <w:p w14:paraId="73B1B6B9" w14:textId="00864A20" w:rsidR="007721AD" w:rsidRDefault="00A070A6" w:rsidP="00147989">
      <w:pPr>
        <w:shd w:val="clear" w:color="auto" w:fill="FFFFFF"/>
        <w:ind w:right="-188"/>
        <w:rPr>
          <w:rFonts w:ascii="Arial" w:hAnsi="Arial" w:cs="Arial"/>
          <w:b/>
          <w:bCs/>
          <w:color w:val="202020"/>
          <w:sz w:val="24"/>
          <w:szCs w:val="24"/>
          <w:lang w:eastAsia="zh-CN"/>
        </w:rPr>
      </w:pPr>
      <w:r w:rsidRPr="00A070A6">
        <w:rPr>
          <w:rFonts w:ascii="Arial" w:hAnsi="Arial" w:cs="Arial"/>
          <w:b/>
          <w:bCs/>
          <w:color w:val="202020"/>
          <w:sz w:val="24"/>
          <w:szCs w:val="24"/>
          <w:lang w:eastAsia="zh-CN"/>
        </w:rPr>
        <w:t>Work life</w:t>
      </w:r>
      <w:r w:rsidR="007721AD" w:rsidRPr="00A070A6">
        <w:rPr>
          <w:rFonts w:ascii="Arial" w:hAnsi="Arial" w:cs="Arial"/>
          <w:b/>
          <w:bCs/>
          <w:color w:val="202020"/>
          <w:sz w:val="24"/>
          <w:szCs w:val="24"/>
          <w:lang w:eastAsia="zh-CN"/>
        </w:rPr>
        <w:t xml:space="preserve"> balance</w:t>
      </w:r>
    </w:p>
    <w:p w14:paraId="0A64914C" w14:textId="72083A09" w:rsidR="004750FC" w:rsidRDefault="004750FC" w:rsidP="004750FC">
      <w:pPr>
        <w:ind w:right="-188"/>
        <w:jc w:val="both"/>
        <w:rPr>
          <w:rFonts w:ascii="Arial" w:hAnsi="Arial" w:cs="Arial"/>
          <w:sz w:val="24"/>
          <w:szCs w:val="24"/>
        </w:rPr>
      </w:pPr>
      <w:r>
        <w:rPr>
          <w:rFonts w:ascii="Arial" w:hAnsi="Arial" w:cs="Arial"/>
          <w:sz w:val="24"/>
          <w:szCs w:val="24"/>
        </w:rPr>
        <w:t>NPTCBC FOW Strategy (2022-2027</w:t>
      </w:r>
      <w:r w:rsidR="0093671E">
        <w:rPr>
          <w:rFonts w:ascii="Arial" w:hAnsi="Arial" w:cs="Arial"/>
          <w:sz w:val="24"/>
          <w:szCs w:val="24"/>
        </w:rPr>
        <w:t>a</w:t>
      </w:r>
      <w:r>
        <w:rPr>
          <w:rFonts w:ascii="Arial" w:hAnsi="Arial" w:cs="Arial"/>
          <w:sz w:val="24"/>
          <w:szCs w:val="24"/>
        </w:rPr>
        <w:t>) supports employees in being the best they can be</w:t>
      </w:r>
      <w:r w:rsidR="00D93D47">
        <w:rPr>
          <w:rFonts w:ascii="Arial" w:hAnsi="Arial" w:cs="Arial"/>
          <w:sz w:val="24"/>
          <w:szCs w:val="24"/>
        </w:rPr>
        <w:t xml:space="preserve">, recognising </w:t>
      </w:r>
      <w:r>
        <w:rPr>
          <w:rFonts w:ascii="Arial" w:hAnsi="Arial" w:cs="Arial"/>
          <w:sz w:val="24"/>
          <w:szCs w:val="24"/>
        </w:rPr>
        <w:t xml:space="preserve">the importance of enabling employees to have </w:t>
      </w:r>
      <w:r w:rsidRPr="00C43A84">
        <w:rPr>
          <w:rFonts w:ascii="Arial" w:hAnsi="Arial" w:cs="Arial"/>
          <w:sz w:val="24"/>
          <w:szCs w:val="24"/>
        </w:rPr>
        <w:t>a good work-life balance and well-bein</w:t>
      </w:r>
      <w:r>
        <w:rPr>
          <w:rFonts w:ascii="Arial" w:hAnsi="Arial" w:cs="Arial"/>
          <w:sz w:val="24"/>
          <w:szCs w:val="24"/>
        </w:rPr>
        <w:t xml:space="preserve">g.  </w:t>
      </w:r>
      <w:bookmarkStart w:id="3" w:name="_Hlk220160262"/>
      <w:r w:rsidR="00DB27C7">
        <w:rPr>
          <w:rFonts w:ascii="Arial" w:hAnsi="Arial" w:cs="Arial"/>
          <w:sz w:val="24"/>
          <w:szCs w:val="24"/>
        </w:rPr>
        <w:t xml:space="preserve">The </w:t>
      </w:r>
      <w:r>
        <w:rPr>
          <w:rFonts w:ascii="Arial" w:hAnsi="Arial" w:cs="Arial"/>
          <w:sz w:val="24"/>
          <w:szCs w:val="24"/>
        </w:rPr>
        <w:t xml:space="preserve">Strategic Workforce Action Plan (2022-2027) </w:t>
      </w:r>
      <w:bookmarkEnd w:id="3"/>
      <w:r>
        <w:rPr>
          <w:rFonts w:ascii="Arial" w:hAnsi="Arial" w:cs="Arial"/>
          <w:sz w:val="24"/>
          <w:szCs w:val="24"/>
        </w:rPr>
        <w:t>has a distinct alignment to the strategy</w:t>
      </w:r>
      <w:r w:rsidR="00FB7F4C">
        <w:rPr>
          <w:rFonts w:ascii="Arial" w:hAnsi="Arial" w:cs="Arial"/>
          <w:sz w:val="24"/>
          <w:szCs w:val="24"/>
        </w:rPr>
        <w:t>, setting</w:t>
      </w:r>
      <w:r>
        <w:rPr>
          <w:rFonts w:ascii="Arial" w:hAnsi="Arial" w:cs="Arial"/>
          <w:sz w:val="24"/>
          <w:szCs w:val="24"/>
        </w:rPr>
        <w:t xml:space="preserve"> out clear workforce priorities in supporting health and wellbeing of employees.</w:t>
      </w:r>
    </w:p>
    <w:p w14:paraId="35162FC1" w14:textId="77777777" w:rsidR="002C747A" w:rsidRDefault="002C747A" w:rsidP="004750FC">
      <w:pPr>
        <w:ind w:right="-188"/>
        <w:jc w:val="both"/>
        <w:rPr>
          <w:rFonts w:ascii="Arial" w:hAnsi="Arial" w:cs="Arial"/>
          <w:sz w:val="24"/>
          <w:szCs w:val="24"/>
        </w:rPr>
      </w:pPr>
    </w:p>
    <w:p w14:paraId="7CF806F4" w14:textId="6312CA1A" w:rsidR="004750FC" w:rsidRDefault="00FB7F4C" w:rsidP="004750FC">
      <w:pPr>
        <w:ind w:right="-188"/>
        <w:jc w:val="both"/>
        <w:rPr>
          <w:rFonts w:ascii="Arial" w:hAnsi="Arial" w:cs="Arial"/>
          <w:color w:val="202020"/>
          <w:sz w:val="24"/>
          <w:szCs w:val="24"/>
          <w:lang w:eastAsia="zh-CN"/>
        </w:rPr>
      </w:pPr>
      <w:r>
        <w:rPr>
          <w:rFonts w:ascii="Arial" w:hAnsi="Arial" w:cs="Arial"/>
          <w:color w:val="202020"/>
          <w:sz w:val="24"/>
          <w:szCs w:val="24"/>
          <w:lang w:eastAsia="zh-CN"/>
        </w:rPr>
        <w:t>T</w:t>
      </w:r>
      <w:r w:rsidR="002C747A">
        <w:rPr>
          <w:rFonts w:ascii="Arial" w:hAnsi="Arial" w:cs="Arial"/>
          <w:color w:val="202020"/>
          <w:sz w:val="24"/>
          <w:szCs w:val="24"/>
          <w:lang w:eastAsia="zh-CN"/>
        </w:rPr>
        <w:t>he FOW</w:t>
      </w:r>
      <w:r w:rsidR="00DB27C7">
        <w:rPr>
          <w:rFonts w:ascii="Arial" w:hAnsi="Arial" w:cs="Arial"/>
          <w:color w:val="202020"/>
          <w:sz w:val="24"/>
          <w:szCs w:val="24"/>
          <w:lang w:eastAsia="zh-CN"/>
        </w:rPr>
        <w:t xml:space="preserve"> </w:t>
      </w:r>
      <w:r w:rsidR="002C747A">
        <w:rPr>
          <w:rFonts w:ascii="Arial" w:hAnsi="Arial" w:cs="Arial"/>
          <w:color w:val="202020"/>
          <w:sz w:val="24"/>
          <w:szCs w:val="24"/>
          <w:lang w:eastAsia="zh-CN"/>
        </w:rPr>
        <w:t>Strategy (2022-2027</w:t>
      </w:r>
      <w:r w:rsidR="0093671E">
        <w:rPr>
          <w:rFonts w:ascii="Arial" w:hAnsi="Arial" w:cs="Arial"/>
          <w:color w:val="202020"/>
          <w:sz w:val="24"/>
          <w:szCs w:val="24"/>
          <w:lang w:eastAsia="zh-CN"/>
        </w:rPr>
        <w:t>a</w:t>
      </w:r>
      <w:r w:rsidR="002C747A">
        <w:rPr>
          <w:rFonts w:ascii="Arial" w:hAnsi="Arial" w:cs="Arial"/>
          <w:color w:val="202020"/>
          <w:sz w:val="24"/>
          <w:szCs w:val="24"/>
          <w:lang w:eastAsia="zh-CN"/>
        </w:rPr>
        <w:t xml:space="preserve">) </w:t>
      </w:r>
      <w:r w:rsidR="0046209F">
        <w:rPr>
          <w:rFonts w:ascii="Arial" w:hAnsi="Arial" w:cs="Arial"/>
          <w:color w:val="202020"/>
          <w:sz w:val="24"/>
          <w:szCs w:val="24"/>
          <w:lang w:eastAsia="zh-CN"/>
        </w:rPr>
        <w:t>identifies</w:t>
      </w:r>
      <w:r w:rsidR="002C747A">
        <w:rPr>
          <w:rFonts w:ascii="Arial" w:hAnsi="Arial" w:cs="Arial"/>
          <w:color w:val="202020"/>
          <w:sz w:val="24"/>
          <w:szCs w:val="24"/>
          <w:lang w:eastAsia="zh-CN"/>
        </w:rPr>
        <w:t xml:space="preserve"> h</w:t>
      </w:r>
      <w:r w:rsidR="002C747A">
        <w:rPr>
          <w:rFonts w:ascii="Arial" w:hAnsi="Arial" w:cs="Arial"/>
          <w:sz w:val="24"/>
          <w:szCs w:val="24"/>
        </w:rPr>
        <w:t>ybrid working as a contractual workstyle and a formal flexible working arrangement</w:t>
      </w:r>
      <w:r w:rsidR="0046209F">
        <w:rPr>
          <w:rFonts w:ascii="Arial" w:hAnsi="Arial" w:cs="Arial"/>
          <w:sz w:val="24"/>
          <w:szCs w:val="24"/>
        </w:rPr>
        <w:t>, evidencing</w:t>
      </w:r>
      <w:r w:rsidR="002C747A">
        <w:rPr>
          <w:rFonts w:ascii="Arial" w:hAnsi="Arial" w:cs="Arial"/>
          <w:sz w:val="24"/>
          <w:szCs w:val="24"/>
        </w:rPr>
        <w:t xml:space="preserve"> the strategic commitment to maintain and improve good work life balance.  </w:t>
      </w:r>
      <w:r w:rsidR="002C747A">
        <w:rPr>
          <w:rFonts w:ascii="Arial" w:hAnsi="Arial" w:cs="Arial"/>
          <w:color w:val="202020"/>
          <w:sz w:val="24"/>
          <w:szCs w:val="24"/>
          <w:lang w:eastAsia="zh-CN"/>
        </w:rPr>
        <w:t>However, due to the diverse nature of the organisation and specific role requirements, managers may not be able to accommodate hybrid working due to the impact on service delivery which creates ‘micro cultures’ across the organisation with a split between hybrid and non-hybrid workers.</w:t>
      </w:r>
    </w:p>
    <w:p w14:paraId="6AC4910B" w14:textId="77777777" w:rsidR="002C747A" w:rsidRDefault="002C747A" w:rsidP="004750FC">
      <w:pPr>
        <w:ind w:right="-188"/>
        <w:jc w:val="both"/>
        <w:rPr>
          <w:rFonts w:ascii="Arial" w:hAnsi="Arial" w:cs="Arial"/>
          <w:color w:val="202020"/>
          <w:sz w:val="24"/>
          <w:szCs w:val="24"/>
          <w:lang w:eastAsia="zh-CN"/>
        </w:rPr>
      </w:pPr>
    </w:p>
    <w:p w14:paraId="3AF56529" w14:textId="5426E740" w:rsidR="002C747A" w:rsidRPr="0050322D" w:rsidRDefault="0050322D" w:rsidP="004750FC">
      <w:pPr>
        <w:ind w:right="-188"/>
        <w:jc w:val="both"/>
        <w:rPr>
          <w:rFonts w:ascii="Arial" w:hAnsi="Arial" w:cs="Arial"/>
          <w:sz w:val="24"/>
          <w:szCs w:val="24"/>
        </w:rPr>
      </w:pPr>
      <w:r>
        <w:rPr>
          <w:rFonts w:ascii="Arial" w:hAnsi="Arial" w:cs="Arial"/>
          <w:noProof/>
          <w:color w:val="000000" w:themeColor="text1"/>
          <w:sz w:val="24"/>
          <w:szCs w:val="24"/>
        </w:rPr>
        <w:t>During the last 2 years following the formal implementation of the hybrid working framework, flexible working requests have increased by 25%</w:t>
      </w:r>
      <w:r w:rsidR="00AD33C4">
        <w:rPr>
          <w:rFonts w:ascii="Arial" w:hAnsi="Arial" w:cs="Arial"/>
          <w:noProof/>
          <w:color w:val="000000" w:themeColor="text1"/>
          <w:sz w:val="24"/>
          <w:szCs w:val="24"/>
        </w:rPr>
        <w:t xml:space="preserve"> (NPTCBC, 2025)</w:t>
      </w:r>
      <w:r>
        <w:rPr>
          <w:rFonts w:ascii="Arial" w:hAnsi="Arial" w:cs="Arial"/>
          <w:noProof/>
          <w:color w:val="000000" w:themeColor="text1"/>
          <w:sz w:val="24"/>
          <w:szCs w:val="24"/>
        </w:rPr>
        <w:t xml:space="preserve"> which compares</w:t>
      </w:r>
      <w:r w:rsidR="00AD33C4">
        <w:rPr>
          <w:rFonts w:ascii="Arial" w:hAnsi="Arial" w:cs="Arial"/>
          <w:noProof/>
          <w:color w:val="000000" w:themeColor="text1"/>
          <w:sz w:val="24"/>
          <w:szCs w:val="24"/>
        </w:rPr>
        <w:t xml:space="preserve"> positively</w:t>
      </w:r>
      <w:r>
        <w:rPr>
          <w:rFonts w:ascii="Arial" w:hAnsi="Arial" w:cs="Arial"/>
          <w:noProof/>
          <w:color w:val="000000" w:themeColor="text1"/>
          <w:sz w:val="24"/>
          <w:szCs w:val="24"/>
        </w:rPr>
        <w:t xml:space="preserve"> with the (CIPD, 2025b) report highlighting the positive impact on work life balance if organisations are able to offer and accommodate a variety of flexible working arrangements.</w:t>
      </w:r>
    </w:p>
    <w:p w14:paraId="0BC64881" w14:textId="77777777" w:rsidR="002C747A" w:rsidRDefault="002C747A" w:rsidP="004750FC">
      <w:pPr>
        <w:ind w:right="-188"/>
        <w:jc w:val="both"/>
        <w:rPr>
          <w:rFonts w:ascii="Arial" w:hAnsi="Arial" w:cs="Arial"/>
          <w:sz w:val="24"/>
          <w:szCs w:val="24"/>
        </w:rPr>
      </w:pPr>
    </w:p>
    <w:p w14:paraId="6C64262D" w14:textId="7EEB4C91" w:rsidR="0050322D" w:rsidRPr="0050322D" w:rsidRDefault="0050322D" w:rsidP="00147989">
      <w:pPr>
        <w:shd w:val="clear" w:color="auto" w:fill="FFFFFF"/>
        <w:ind w:right="-188"/>
        <w:jc w:val="both"/>
        <w:rPr>
          <w:rFonts w:ascii="Arial" w:hAnsi="Arial" w:cs="Arial"/>
          <w:b/>
          <w:bCs/>
          <w:color w:val="202020"/>
          <w:sz w:val="24"/>
          <w:szCs w:val="24"/>
          <w:lang w:eastAsia="zh-CN"/>
        </w:rPr>
      </w:pPr>
      <w:r w:rsidRPr="0050322D">
        <w:rPr>
          <w:rFonts w:ascii="Arial" w:hAnsi="Arial" w:cs="Arial"/>
          <w:b/>
          <w:bCs/>
          <w:color w:val="202020"/>
          <w:sz w:val="24"/>
          <w:szCs w:val="24"/>
          <w:lang w:eastAsia="zh-CN"/>
        </w:rPr>
        <w:t>Pay and Benefits</w:t>
      </w:r>
    </w:p>
    <w:p w14:paraId="65A7A50F" w14:textId="1368F34C" w:rsidR="0050322D" w:rsidRDefault="00305CAE" w:rsidP="0050322D">
      <w:pPr>
        <w:jc w:val="both"/>
        <w:rPr>
          <w:rFonts w:ascii="Arial" w:hAnsi="Arial" w:cs="Arial"/>
          <w:color w:val="000000" w:themeColor="text1"/>
          <w:sz w:val="24"/>
          <w:szCs w:val="24"/>
        </w:rPr>
      </w:pPr>
      <w:r>
        <w:rPr>
          <w:rFonts w:ascii="Arial" w:hAnsi="Arial" w:cs="Arial"/>
          <w:color w:val="000000" w:themeColor="text1"/>
          <w:sz w:val="24"/>
          <w:szCs w:val="24"/>
        </w:rPr>
        <w:t>T</w:t>
      </w:r>
      <w:r w:rsidR="0050322D">
        <w:rPr>
          <w:rFonts w:ascii="Arial" w:hAnsi="Arial" w:cs="Arial"/>
          <w:color w:val="000000" w:themeColor="text1"/>
          <w:sz w:val="24"/>
          <w:szCs w:val="24"/>
        </w:rPr>
        <w:t>he</w:t>
      </w:r>
      <w:r>
        <w:rPr>
          <w:rFonts w:ascii="Arial" w:hAnsi="Arial" w:cs="Arial"/>
          <w:color w:val="000000" w:themeColor="text1"/>
          <w:sz w:val="24"/>
          <w:szCs w:val="24"/>
        </w:rPr>
        <w:t xml:space="preserve"> pay scales within NPTCBC are determined by the </w:t>
      </w:r>
      <w:r w:rsidR="0050322D">
        <w:rPr>
          <w:rFonts w:ascii="Arial" w:hAnsi="Arial" w:cs="Arial"/>
          <w:color w:val="000000" w:themeColor="text1"/>
          <w:sz w:val="24"/>
          <w:szCs w:val="24"/>
        </w:rPr>
        <w:t xml:space="preserve">National Joint Council (NJC) for Local Government services </w:t>
      </w:r>
      <w:r>
        <w:rPr>
          <w:rFonts w:ascii="Arial" w:hAnsi="Arial" w:cs="Arial"/>
          <w:color w:val="000000" w:themeColor="text1"/>
          <w:sz w:val="24"/>
          <w:szCs w:val="24"/>
        </w:rPr>
        <w:t xml:space="preserve">(Local Government Association, 2025) making it difficult to compete in the labour market in relation to pay. </w:t>
      </w:r>
      <w:r w:rsidR="00E25541">
        <w:rPr>
          <w:rFonts w:ascii="Arial" w:hAnsi="Arial" w:cs="Arial"/>
          <w:color w:val="000000" w:themeColor="text1"/>
          <w:sz w:val="24"/>
          <w:szCs w:val="24"/>
        </w:rPr>
        <w:t xml:space="preserve"> (Unison, 2025) report that low pay is a major factor of turnover in Local Authorities.</w:t>
      </w:r>
    </w:p>
    <w:p w14:paraId="6737B360" w14:textId="0B224E03" w:rsidR="00E25541" w:rsidRDefault="00E25541" w:rsidP="0050322D">
      <w:pPr>
        <w:jc w:val="both"/>
        <w:rPr>
          <w:rFonts w:ascii="Arial" w:hAnsi="Arial" w:cs="Arial"/>
          <w:color w:val="000000" w:themeColor="text1"/>
          <w:sz w:val="24"/>
          <w:szCs w:val="24"/>
        </w:rPr>
      </w:pPr>
    </w:p>
    <w:p w14:paraId="07356304" w14:textId="7A347195" w:rsidR="00443A95" w:rsidRDefault="00E25541" w:rsidP="0050322D">
      <w:pPr>
        <w:jc w:val="both"/>
        <w:rPr>
          <w:rFonts w:ascii="Arial" w:hAnsi="Arial" w:cs="Arial"/>
          <w:color w:val="000000" w:themeColor="text1"/>
          <w:sz w:val="24"/>
          <w:szCs w:val="24"/>
        </w:rPr>
      </w:pPr>
      <w:r>
        <w:rPr>
          <w:rFonts w:ascii="Arial" w:hAnsi="Arial" w:cs="Arial"/>
          <w:color w:val="000000" w:themeColor="text1"/>
          <w:sz w:val="24"/>
          <w:szCs w:val="24"/>
        </w:rPr>
        <w:t xml:space="preserve">Whilst this may be seen as a challenge, </w:t>
      </w:r>
      <w:r w:rsidR="002C1B0C">
        <w:rPr>
          <w:rFonts w:ascii="Arial" w:hAnsi="Arial" w:cs="Arial"/>
          <w:color w:val="000000" w:themeColor="text1"/>
          <w:sz w:val="24"/>
          <w:szCs w:val="24"/>
        </w:rPr>
        <w:t>as detailed within the FOW Strategy (2022-2027</w:t>
      </w:r>
      <w:r w:rsidR="0093671E">
        <w:rPr>
          <w:rFonts w:ascii="Arial" w:hAnsi="Arial" w:cs="Arial"/>
          <w:color w:val="000000" w:themeColor="text1"/>
          <w:sz w:val="24"/>
          <w:szCs w:val="24"/>
        </w:rPr>
        <w:t>a</w:t>
      </w:r>
      <w:r w:rsidR="002C1B0C">
        <w:rPr>
          <w:rFonts w:ascii="Arial" w:hAnsi="Arial" w:cs="Arial"/>
          <w:color w:val="000000" w:themeColor="text1"/>
          <w:sz w:val="24"/>
          <w:szCs w:val="24"/>
        </w:rPr>
        <w:t xml:space="preserve">) </w:t>
      </w:r>
      <w:r>
        <w:rPr>
          <w:rFonts w:ascii="Arial" w:hAnsi="Arial" w:cs="Arial"/>
          <w:color w:val="000000" w:themeColor="text1"/>
          <w:sz w:val="24"/>
          <w:szCs w:val="24"/>
        </w:rPr>
        <w:t>NPTCBC</w:t>
      </w:r>
      <w:r w:rsidR="002C1B0C">
        <w:rPr>
          <w:rFonts w:ascii="Arial" w:hAnsi="Arial" w:cs="Arial"/>
          <w:color w:val="000000" w:themeColor="text1"/>
          <w:sz w:val="24"/>
          <w:szCs w:val="24"/>
        </w:rPr>
        <w:t xml:space="preserve"> have a strategic approach in becoming an employer of choice, encouraging employee experience and engagement, promoting an attractive employment offer to retrain and attract talent</w:t>
      </w:r>
      <w:r w:rsidR="00AD522C">
        <w:rPr>
          <w:rFonts w:ascii="Arial" w:hAnsi="Arial" w:cs="Arial"/>
          <w:color w:val="000000" w:themeColor="text1"/>
          <w:sz w:val="24"/>
          <w:szCs w:val="24"/>
        </w:rPr>
        <w:t>, (NPTCBC, 2025b)</w:t>
      </w:r>
      <w:r w:rsidR="002C1B0C">
        <w:rPr>
          <w:rFonts w:ascii="Arial" w:hAnsi="Arial" w:cs="Arial"/>
          <w:color w:val="000000" w:themeColor="text1"/>
          <w:sz w:val="24"/>
          <w:szCs w:val="24"/>
        </w:rPr>
        <w:t xml:space="preserve">. </w:t>
      </w:r>
      <w:r w:rsidR="00AD522C">
        <w:rPr>
          <w:rFonts w:ascii="Arial" w:hAnsi="Arial" w:cs="Arial"/>
          <w:color w:val="000000" w:themeColor="text1"/>
          <w:sz w:val="24"/>
          <w:szCs w:val="24"/>
        </w:rPr>
        <w:t>The rewards and benefits are also recognised as part of the culture, leadership style and employee engagement initiatives.</w:t>
      </w:r>
    </w:p>
    <w:p w14:paraId="18E007C8" w14:textId="77777777" w:rsidR="00A30FE0" w:rsidRDefault="00A30FE0" w:rsidP="0050322D">
      <w:pPr>
        <w:jc w:val="both"/>
        <w:rPr>
          <w:rFonts w:ascii="Arial" w:hAnsi="Arial" w:cs="Arial"/>
          <w:color w:val="000000" w:themeColor="text1"/>
          <w:sz w:val="24"/>
          <w:szCs w:val="24"/>
        </w:rPr>
      </w:pPr>
    </w:p>
    <w:p w14:paraId="48B0C87C" w14:textId="4AAAF900" w:rsidR="00A30FE0" w:rsidRDefault="00A30FE0" w:rsidP="0050322D">
      <w:pPr>
        <w:jc w:val="both"/>
        <w:rPr>
          <w:rFonts w:ascii="Arial" w:hAnsi="Arial" w:cs="Arial"/>
          <w:color w:val="000000" w:themeColor="text1"/>
          <w:sz w:val="24"/>
          <w:szCs w:val="24"/>
        </w:rPr>
      </w:pPr>
      <w:r>
        <w:rPr>
          <w:rFonts w:ascii="Arial" w:hAnsi="Arial" w:cs="Arial"/>
          <w:color w:val="000000" w:themeColor="text1"/>
          <w:sz w:val="24"/>
          <w:szCs w:val="24"/>
        </w:rPr>
        <w:t>Having a key focus on financial wellbeing is recognised as good practice within the G</w:t>
      </w:r>
      <w:r w:rsidR="00FB7F4C">
        <w:rPr>
          <w:rFonts w:ascii="Arial" w:hAnsi="Arial" w:cs="Arial"/>
          <w:color w:val="000000" w:themeColor="text1"/>
          <w:sz w:val="24"/>
          <w:szCs w:val="24"/>
        </w:rPr>
        <w:t>WI</w:t>
      </w:r>
      <w:r>
        <w:rPr>
          <w:rFonts w:ascii="Arial" w:hAnsi="Arial" w:cs="Arial"/>
          <w:color w:val="000000" w:themeColor="text1"/>
          <w:sz w:val="24"/>
          <w:szCs w:val="24"/>
        </w:rPr>
        <w:t xml:space="preserve"> (CIPD, 2025</w:t>
      </w:r>
      <w:r w:rsidR="00EE105E">
        <w:rPr>
          <w:rFonts w:ascii="Arial" w:hAnsi="Arial" w:cs="Arial"/>
          <w:color w:val="000000" w:themeColor="text1"/>
          <w:sz w:val="24"/>
          <w:szCs w:val="24"/>
        </w:rPr>
        <w:t>a</w:t>
      </w:r>
      <w:r>
        <w:rPr>
          <w:rFonts w:ascii="Arial" w:hAnsi="Arial" w:cs="Arial"/>
          <w:color w:val="000000" w:themeColor="text1"/>
          <w:sz w:val="24"/>
          <w:szCs w:val="24"/>
        </w:rPr>
        <w:t>) as it improves standard of living</w:t>
      </w:r>
      <w:r w:rsidR="00F63879">
        <w:rPr>
          <w:rFonts w:ascii="Arial" w:hAnsi="Arial" w:cs="Arial"/>
          <w:color w:val="000000" w:themeColor="text1"/>
          <w:sz w:val="24"/>
          <w:szCs w:val="24"/>
        </w:rPr>
        <w:t>,</w:t>
      </w:r>
      <w:r>
        <w:rPr>
          <w:rFonts w:ascii="Arial" w:hAnsi="Arial" w:cs="Arial"/>
          <w:color w:val="000000" w:themeColor="text1"/>
          <w:sz w:val="24"/>
          <w:szCs w:val="24"/>
        </w:rPr>
        <w:t xml:space="preserve"> enabling employees to have a positive impact on work, improving performance and in turn resulting in positive organisational outcomes for NPTCBC.</w:t>
      </w:r>
    </w:p>
    <w:p w14:paraId="69283C66" w14:textId="77777777" w:rsidR="007A7C3E" w:rsidRDefault="007A7C3E" w:rsidP="0050322D">
      <w:pPr>
        <w:jc w:val="both"/>
        <w:rPr>
          <w:rFonts w:ascii="Arial" w:hAnsi="Arial" w:cs="Arial"/>
          <w:color w:val="000000" w:themeColor="text1"/>
          <w:sz w:val="24"/>
          <w:szCs w:val="24"/>
        </w:rPr>
      </w:pPr>
    </w:p>
    <w:p w14:paraId="6D6C0FD1" w14:textId="3F4DCAC2" w:rsidR="0050322D" w:rsidRPr="004035A7" w:rsidRDefault="004035A7" w:rsidP="00147989">
      <w:pPr>
        <w:shd w:val="clear" w:color="auto" w:fill="FFFFFF"/>
        <w:ind w:right="-188"/>
        <w:jc w:val="both"/>
        <w:rPr>
          <w:rFonts w:ascii="Arial" w:hAnsi="Arial" w:cs="Arial"/>
          <w:b/>
          <w:bCs/>
          <w:color w:val="202020"/>
          <w:sz w:val="24"/>
          <w:szCs w:val="24"/>
          <w:lang w:eastAsia="zh-CN"/>
        </w:rPr>
      </w:pPr>
      <w:r w:rsidRPr="004035A7">
        <w:rPr>
          <w:rFonts w:ascii="Arial" w:hAnsi="Arial" w:cs="Arial"/>
          <w:b/>
          <w:bCs/>
          <w:color w:val="202020"/>
          <w:sz w:val="24"/>
          <w:szCs w:val="24"/>
          <w:lang w:eastAsia="zh-CN"/>
        </w:rPr>
        <w:t>Job design and nature of work</w:t>
      </w:r>
    </w:p>
    <w:p w14:paraId="3B6F6AF9" w14:textId="28153A5D" w:rsidR="004035A7" w:rsidRDefault="004035A7" w:rsidP="00147989">
      <w:pPr>
        <w:ind w:right="-188"/>
        <w:jc w:val="both"/>
        <w:rPr>
          <w:rFonts w:ascii="Arial" w:hAnsi="Arial" w:cs="Arial"/>
          <w:sz w:val="24"/>
          <w:szCs w:val="24"/>
        </w:rPr>
      </w:pPr>
      <w:r>
        <w:rPr>
          <w:rFonts w:ascii="Arial" w:hAnsi="Arial" w:cs="Arial"/>
          <w:sz w:val="24"/>
          <w:szCs w:val="24"/>
        </w:rPr>
        <w:t>One of the key objectives NPTCBC are striving to achieve is having ‘</w:t>
      </w:r>
      <w:r w:rsidRPr="004035A7">
        <w:rPr>
          <w:rFonts w:ascii="Arial" w:hAnsi="Arial" w:cs="Arial"/>
          <w:i/>
          <w:iCs/>
          <w:sz w:val="24"/>
          <w:szCs w:val="24"/>
        </w:rPr>
        <w:t>the right number of people with the right skills and attitudes in place at the right time to deliver council services</w:t>
      </w:r>
      <w:r>
        <w:rPr>
          <w:rFonts w:ascii="Arial" w:hAnsi="Arial" w:cs="Arial"/>
          <w:sz w:val="24"/>
          <w:szCs w:val="24"/>
        </w:rPr>
        <w:t xml:space="preserve">’ (NPTCBC, 2022-2027).  </w:t>
      </w:r>
      <w:r w:rsidR="001A1EC9">
        <w:rPr>
          <w:rFonts w:ascii="Arial" w:hAnsi="Arial" w:cs="Arial"/>
          <w:sz w:val="24"/>
          <w:szCs w:val="24"/>
        </w:rPr>
        <w:t>Thus,</w:t>
      </w:r>
      <w:r>
        <w:rPr>
          <w:rFonts w:ascii="Arial" w:hAnsi="Arial" w:cs="Arial"/>
          <w:sz w:val="24"/>
          <w:szCs w:val="24"/>
        </w:rPr>
        <w:t xml:space="preserve"> evidencing the strategic commitment in providing a learning culture whereby people</w:t>
      </w:r>
      <w:r w:rsidR="001A1EC9">
        <w:rPr>
          <w:rFonts w:ascii="Arial" w:hAnsi="Arial" w:cs="Arial"/>
          <w:sz w:val="24"/>
          <w:szCs w:val="24"/>
        </w:rPr>
        <w:t xml:space="preserve"> continuously learn and improve on the journey with their professional development</w:t>
      </w:r>
      <w:r w:rsidR="0046209F">
        <w:rPr>
          <w:rFonts w:ascii="Arial" w:hAnsi="Arial" w:cs="Arial"/>
          <w:sz w:val="24"/>
          <w:szCs w:val="24"/>
        </w:rPr>
        <w:t>.</w:t>
      </w:r>
    </w:p>
    <w:p w14:paraId="282E6E57" w14:textId="77777777" w:rsidR="001A1EC9" w:rsidRDefault="001A1EC9" w:rsidP="00147989">
      <w:pPr>
        <w:ind w:right="-188"/>
        <w:jc w:val="both"/>
        <w:rPr>
          <w:rFonts w:ascii="Arial" w:hAnsi="Arial" w:cs="Arial"/>
          <w:sz w:val="24"/>
          <w:szCs w:val="24"/>
        </w:rPr>
      </w:pPr>
    </w:p>
    <w:p w14:paraId="70C19116" w14:textId="79C9CCA2" w:rsidR="00255C58" w:rsidRDefault="00255C58" w:rsidP="00147989">
      <w:pPr>
        <w:ind w:right="-188"/>
        <w:jc w:val="both"/>
        <w:rPr>
          <w:rFonts w:ascii="Arial" w:hAnsi="Arial" w:cs="Arial"/>
          <w:sz w:val="24"/>
          <w:szCs w:val="24"/>
        </w:rPr>
      </w:pPr>
      <w:r>
        <w:rPr>
          <w:rFonts w:ascii="Arial" w:hAnsi="Arial" w:cs="Arial"/>
          <w:sz w:val="24"/>
          <w:szCs w:val="24"/>
        </w:rPr>
        <w:t>As cited within the G</w:t>
      </w:r>
      <w:r w:rsidR="00FB7F4C">
        <w:rPr>
          <w:rFonts w:ascii="Arial" w:hAnsi="Arial" w:cs="Arial"/>
          <w:sz w:val="24"/>
          <w:szCs w:val="24"/>
        </w:rPr>
        <w:t>WI</w:t>
      </w:r>
      <w:r>
        <w:rPr>
          <w:rFonts w:ascii="Arial" w:hAnsi="Arial" w:cs="Arial"/>
          <w:sz w:val="24"/>
          <w:szCs w:val="24"/>
        </w:rPr>
        <w:t xml:space="preserve"> (CIPD, 2025</w:t>
      </w:r>
      <w:r w:rsidR="00EE105E">
        <w:rPr>
          <w:rFonts w:ascii="Arial" w:hAnsi="Arial" w:cs="Arial"/>
          <w:sz w:val="24"/>
          <w:szCs w:val="24"/>
        </w:rPr>
        <w:t>a</w:t>
      </w:r>
      <w:r>
        <w:rPr>
          <w:rFonts w:ascii="Arial" w:hAnsi="Arial" w:cs="Arial"/>
          <w:sz w:val="24"/>
          <w:szCs w:val="24"/>
        </w:rPr>
        <w:t>), employees who feel they have</w:t>
      </w:r>
      <w:r w:rsidR="00FB7F4C">
        <w:rPr>
          <w:rFonts w:ascii="Arial" w:hAnsi="Arial" w:cs="Arial"/>
          <w:sz w:val="24"/>
          <w:szCs w:val="24"/>
        </w:rPr>
        <w:t xml:space="preserve"> career </w:t>
      </w:r>
      <w:r>
        <w:rPr>
          <w:rFonts w:ascii="Arial" w:hAnsi="Arial" w:cs="Arial"/>
          <w:sz w:val="24"/>
          <w:szCs w:val="24"/>
        </w:rPr>
        <w:t>development and progression opportunities are more likely to report better performance, recommend their employer and go above and beyond within their roles.</w:t>
      </w:r>
    </w:p>
    <w:p w14:paraId="7FBA23D4" w14:textId="77777777" w:rsidR="00255C58" w:rsidRDefault="00255C58" w:rsidP="00147989">
      <w:pPr>
        <w:ind w:right="-188"/>
        <w:jc w:val="both"/>
        <w:rPr>
          <w:rFonts w:ascii="Arial" w:hAnsi="Arial" w:cs="Arial"/>
          <w:sz w:val="24"/>
          <w:szCs w:val="24"/>
        </w:rPr>
      </w:pPr>
    </w:p>
    <w:p w14:paraId="02B2935D" w14:textId="3A200B6C" w:rsidR="00255C58" w:rsidRDefault="00255C58" w:rsidP="00147989">
      <w:pPr>
        <w:ind w:right="-188"/>
        <w:jc w:val="both"/>
        <w:rPr>
          <w:rFonts w:ascii="Arial" w:hAnsi="Arial" w:cs="Arial"/>
          <w:sz w:val="24"/>
          <w:szCs w:val="24"/>
        </w:rPr>
      </w:pPr>
      <w:r>
        <w:rPr>
          <w:rFonts w:ascii="Arial" w:hAnsi="Arial" w:cs="Arial"/>
          <w:sz w:val="24"/>
          <w:szCs w:val="24"/>
        </w:rPr>
        <w:t xml:space="preserve">NPTCBC FOW Strategic Action Plan </w:t>
      </w:r>
      <w:r w:rsidR="00D93D47">
        <w:rPr>
          <w:rFonts w:ascii="Arial" w:hAnsi="Arial" w:cs="Arial"/>
          <w:sz w:val="24"/>
          <w:szCs w:val="24"/>
        </w:rPr>
        <w:t xml:space="preserve">(NPTCBC, </w:t>
      </w:r>
      <w:r>
        <w:rPr>
          <w:rFonts w:ascii="Arial" w:hAnsi="Arial" w:cs="Arial"/>
          <w:sz w:val="24"/>
          <w:szCs w:val="24"/>
        </w:rPr>
        <w:t>2022-2027) details how the organisation will endeavour to provide</w:t>
      </w:r>
      <w:r w:rsidR="000D4B58">
        <w:rPr>
          <w:rFonts w:ascii="Arial" w:hAnsi="Arial" w:cs="Arial"/>
          <w:sz w:val="24"/>
          <w:szCs w:val="24"/>
        </w:rPr>
        <w:t xml:space="preserve"> and deliver comprehensive</w:t>
      </w:r>
      <w:r>
        <w:rPr>
          <w:rFonts w:ascii="Arial" w:hAnsi="Arial" w:cs="Arial"/>
          <w:sz w:val="24"/>
          <w:szCs w:val="24"/>
        </w:rPr>
        <w:t xml:space="preserve"> learning and development opportunities </w:t>
      </w:r>
      <w:r w:rsidR="000D4B58">
        <w:rPr>
          <w:rFonts w:ascii="Arial" w:hAnsi="Arial" w:cs="Arial"/>
          <w:sz w:val="24"/>
          <w:szCs w:val="24"/>
        </w:rPr>
        <w:t xml:space="preserve">across the workforce </w:t>
      </w:r>
      <w:r w:rsidR="00D93D47">
        <w:rPr>
          <w:rFonts w:ascii="Arial" w:hAnsi="Arial" w:cs="Arial"/>
          <w:sz w:val="24"/>
          <w:szCs w:val="24"/>
        </w:rPr>
        <w:t xml:space="preserve">through </w:t>
      </w:r>
      <w:r w:rsidR="000D4B58">
        <w:rPr>
          <w:rFonts w:ascii="Arial" w:hAnsi="Arial" w:cs="Arial"/>
          <w:sz w:val="24"/>
          <w:szCs w:val="24"/>
        </w:rPr>
        <w:t>subject matter experts and external training providers.  This commitment recognises how the Council value</w:t>
      </w:r>
      <w:r w:rsidR="0046209F">
        <w:rPr>
          <w:rFonts w:ascii="Arial" w:hAnsi="Arial" w:cs="Arial"/>
          <w:sz w:val="24"/>
          <w:szCs w:val="24"/>
        </w:rPr>
        <w:t>s</w:t>
      </w:r>
      <w:r w:rsidR="000D4B58">
        <w:rPr>
          <w:rFonts w:ascii="Arial" w:hAnsi="Arial" w:cs="Arial"/>
          <w:sz w:val="24"/>
          <w:szCs w:val="24"/>
        </w:rPr>
        <w:t xml:space="preserve"> and appreciates the</w:t>
      </w:r>
      <w:r w:rsidR="0046209F">
        <w:rPr>
          <w:rFonts w:ascii="Arial" w:hAnsi="Arial" w:cs="Arial"/>
          <w:sz w:val="24"/>
          <w:szCs w:val="24"/>
        </w:rPr>
        <w:t>ir employees</w:t>
      </w:r>
      <w:r w:rsidR="000D4B58">
        <w:rPr>
          <w:rFonts w:ascii="Arial" w:hAnsi="Arial" w:cs="Arial"/>
          <w:sz w:val="24"/>
          <w:szCs w:val="24"/>
        </w:rPr>
        <w:t>.</w:t>
      </w:r>
    </w:p>
    <w:p w14:paraId="593C3207" w14:textId="77777777" w:rsidR="00F66D41" w:rsidRDefault="00F66D41" w:rsidP="00147989">
      <w:pPr>
        <w:ind w:right="-188"/>
        <w:jc w:val="both"/>
        <w:rPr>
          <w:rFonts w:ascii="Arial" w:hAnsi="Arial" w:cs="Arial"/>
          <w:sz w:val="24"/>
          <w:szCs w:val="24"/>
        </w:rPr>
      </w:pPr>
    </w:p>
    <w:p w14:paraId="0989E2CB" w14:textId="137903A5" w:rsidR="00F62E96" w:rsidRPr="00DB4763" w:rsidRDefault="00F62E96" w:rsidP="00DB4763">
      <w:pPr>
        <w:pStyle w:val="ListParagraph"/>
        <w:numPr>
          <w:ilvl w:val="0"/>
          <w:numId w:val="5"/>
        </w:numPr>
        <w:ind w:left="426"/>
        <w:jc w:val="both"/>
        <w:rPr>
          <w:rFonts w:ascii="Arial" w:hAnsi="Arial" w:cs="Arial"/>
          <w:b/>
          <w:bCs/>
          <w:sz w:val="24"/>
          <w:szCs w:val="24"/>
        </w:rPr>
      </w:pPr>
      <w:r w:rsidRPr="00DB4763">
        <w:rPr>
          <w:rFonts w:ascii="Arial" w:hAnsi="Arial" w:cs="Arial"/>
          <w:b/>
          <w:bCs/>
          <w:sz w:val="24"/>
          <w:szCs w:val="24"/>
        </w:rPr>
        <w:t>Conclusion</w:t>
      </w:r>
    </w:p>
    <w:p w14:paraId="09CE4CC8" w14:textId="77777777" w:rsidR="00F62E96" w:rsidRDefault="00F62E96" w:rsidP="00F62E96">
      <w:pPr>
        <w:jc w:val="both"/>
        <w:rPr>
          <w:rFonts w:ascii="Arial" w:hAnsi="Arial" w:cs="Arial"/>
          <w:sz w:val="24"/>
          <w:szCs w:val="24"/>
        </w:rPr>
      </w:pPr>
      <w:r>
        <w:rPr>
          <w:rFonts w:ascii="Arial" w:hAnsi="Arial" w:cs="Arial"/>
          <w:sz w:val="24"/>
          <w:szCs w:val="24"/>
        </w:rPr>
        <w:t>This analysis highlights that NPTCBC’s culture is shaped by long standing established practices, increased service pressures and the diverse nature of the workforce.  It identifies inconsistencies in how espoused values are understood and embedded across the organisation.</w:t>
      </w:r>
    </w:p>
    <w:p w14:paraId="4A644FA0" w14:textId="77777777" w:rsidR="00F62E96" w:rsidRDefault="00F62E96" w:rsidP="00F62E96">
      <w:pPr>
        <w:jc w:val="both"/>
        <w:rPr>
          <w:rFonts w:ascii="Arial" w:hAnsi="Arial" w:cs="Arial"/>
          <w:sz w:val="24"/>
          <w:szCs w:val="24"/>
        </w:rPr>
      </w:pPr>
    </w:p>
    <w:p w14:paraId="054F8518" w14:textId="77777777" w:rsidR="00F62E96" w:rsidRDefault="00F62E96" w:rsidP="00F62E96">
      <w:pPr>
        <w:jc w:val="both"/>
        <w:rPr>
          <w:rFonts w:ascii="Arial" w:hAnsi="Arial" w:cs="Arial"/>
          <w:sz w:val="24"/>
          <w:szCs w:val="24"/>
        </w:rPr>
      </w:pPr>
      <w:r>
        <w:rPr>
          <w:rFonts w:ascii="Arial" w:hAnsi="Arial" w:cs="Arial"/>
          <w:sz w:val="24"/>
          <w:szCs w:val="24"/>
        </w:rPr>
        <w:t xml:space="preserve">Whilst there is a clear strategic message of ‘One Council’ approach and a commitment to employee engagement, established micro-cultures, inconsistent approaches and resource pressures means employees experiences may not always align with corporate objectives.  </w:t>
      </w:r>
      <w:r w:rsidRPr="00C522BD">
        <w:rPr>
          <w:rFonts w:ascii="Arial" w:hAnsi="Arial" w:cs="Arial"/>
          <w:sz w:val="24"/>
          <w:szCs w:val="24"/>
        </w:rPr>
        <w:t>These inconsistencies can influence perceptions of fairness, affect overall performance and morale, and reduce the organisation’s ability to respond effectively and adapt to emerging challenges.</w:t>
      </w:r>
    </w:p>
    <w:p w14:paraId="56B1A6A2" w14:textId="77777777" w:rsidR="00F62E96" w:rsidRDefault="00F62E96" w:rsidP="00F62E96">
      <w:pPr>
        <w:jc w:val="both"/>
        <w:rPr>
          <w:rFonts w:ascii="Arial" w:hAnsi="Arial" w:cs="Arial"/>
          <w:sz w:val="24"/>
          <w:szCs w:val="24"/>
        </w:rPr>
      </w:pPr>
    </w:p>
    <w:p w14:paraId="7852888A" w14:textId="77777777" w:rsidR="00F62E96" w:rsidRPr="00C522BD" w:rsidRDefault="00F62E96" w:rsidP="00F62E96">
      <w:pPr>
        <w:jc w:val="both"/>
        <w:rPr>
          <w:rFonts w:ascii="Arial" w:hAnsi="Arial" w:cs="Arial"/>
          <w:sz w:val="24"/>
          <w:szCs w:val="24"/>
        </w:rPr>
      </w:pPr>
      <w:r w:rsidRPr="00C522BD">
        <w:rPr>
          <w:rFonts w:ascii="Arial" w:hAnsi="Arial" w:cs="Arial"/>
          <w:sz w:val="24"/>
          <w:szCs w:val="24"/>
        </w:rPr>
        <w:t xml:space="preserve">Financial pressures, increasing service demands and external policy requirements have created a culture where employees feel expected to </w:t>
      </w:r>
      <w:r>
        <w:rPr>
          <w:rFonts w:ascii="Arial" w:hAnsi="Arial" w:cs="Arial"/>
          <w:sz w:val="24"/>
          <w:szCs w:val="24"/>
        </w:rPr>
        <w:t>‘</w:t>
      </w:r>
      <w:r w:rsidRPr="0009110E">
        <w:rPr>
          <w:rFonts w:ascii="Arial" w:hAnsi="Arial" w:cs="Arial"/>
          <w:i/>
          <w:iCs/>
          <w:sz w:val="24"/>
          <w:szCs w:val="24"/>
        </w:rPr>
        <w:t>do more with less’</w:t>
      </w:r>
      <w:r w:rsidRPr="00C522BD">
        <w:rPr>
          <w:rFonts w:ascii="Arial" w:hAnsi="Arial" w:cs="Arial"/>
          <w:sz w:val="24"/>
          <w:szCs w:val="24"/>
        </w:rPr>
        <w:t>. This has encouraged more cautious decision</w:t>
      </w:r>
      <w:r w:rsidRPr="00C522BD">
        <w:rPr>
          <w:rFonts w:ascii="Arial" w:hAnsi="Arial" w:cs="Arial"/>
          <w:sz w:val="24"/>
          <w:szCs w:val="24"/>
        </w:rPr>
        <w:noBreakHyphen/>
        <w:t xml:space="preserve">making, greater reluctance to take risks and </w:t>
      </w:r>
      <w:r>
        <w:rPr>
          <w:rFonts w:ascii="Arial" w:hAnsi="Arial" w:cs="Arial"/>
          <w:sz w:val="24"/>
          <w:szCs w:val="24"/>
        </w:rPr>
        <w:t>inconsistencies in applying p</w:t>
      </w:r>
      <w:r w:rsidRPr="00C522BD">
        <w:rPr>
          <w:rFonts w:ascii="Arial" w:hAnsi="Arial" w:cs="Arial"/>
          <w:sz w:val="24"/>
          <w:szCs w:val="24"/>
        </w:rPr>
        <w:t>olicies across</w:t>
      </w:r>
      <w:r>
        <w:rPr>
          <w:rFonts w:ascii="Arial" w:hAnsi="Arial" w:cs="Arial"/>
          <w:sz w:val="24"/>
          <w:szCs w:val="24"/>
        </w:rPr>
        <w:t xml:space="preserve"> the Directorates.</w:t>
      </w:r>
    </w:p>
    <w:p w14:paraId="114D015C" w14:textId="77777777" w:rsidR="00F62E96" w:rsidRDefault="00F62E96" w:rsidP="00F62E96">
      <w:pPr>
        <w:jc w:val="both"/>
        <w:rPr>
          <w:rFonts w:ascii="Arial" w:hAnsi="Arial" w:cs="Arial"/>
          <w:sz w:val="24"/>
          <w:szCs w:val="24"/>
        </w:rPr>
      </w:pPr>
    </w:p>
    <w:p w14:paraId="5239D733" w14:textId="77777777" w:rsidR="00F62E96" w:rsidRDefault="00F62E96" w:rsidP="00F62E96">
      <w:pPr>
        <w:jc w:val="both"/>
        <w:rPr>
          <w:rFonts w:ascii="Arial" w:hAnsi="Arial" w:cs="Arial"/>
          <w:sz w:val="24"/>
          <w:szCs w:val="24"/>
        </w:rPr>
      </w:pPr>
      <w:r w:rsidRPr="002D57F1">
        <w:rPr>
          <w:rFonts w:ascii="Arial" w:hAnsi="Arial" w:cs="Arial"/>
          <w:sz w:val="24"/>
          <w:szCs w:val="24"/>
        </w:rPr>
        <w:t xml:space="preserve">Using Schein’s model, the findings show that although </w:t>
      </w:r>
      <w:r>
        <w:rPr>
          <w:rFonts w:ascii="Arial" w:hAnsi="Arial" w:cs="Arial"/>
          <w:sz w:val="24"/>
          <w:szCs w:val="24"/>
        </w:rPr>
        <w:t>NPTCBC’s</w:t>
      </w:r>
      <w:r w:rsidRPr="002D57F1">
        <w:rPr>
          <w:rFonts w:ascii="Arial" w:hAnsi="Arial" w:cs="Arial"/>
          <w:sz w:val="24"/>
          <w:szCs w:val="24"/>
        </w:rPr>
        <w:t xml:space="preserve"> visible behaviours and stated values demonstrate a commitment to public service, teamwork and </w:t>
      </w:r>
      <w:r w:rsidRPr="002D57F1">
        <w:rPr>
          <w:rFonts w:ascii="Arial" w:hAnsi="Arial" w:cs="Arial"/>
          <w:sz w:val="24"/>
          <w:szCs w:val="24"/>
        </w:rPr>
        <w:lastRenderedPageBreak/>
        <w:t xml:space="preserve">improvement, deeper assumptions </w:t>
      </w:r>
      <w:r>
        <w:rPr>
          <w:rFonts w:ascii="Arial" w:hAnsi="Arial" w:cs="Arial"/>
          <w:sz w:val="24"/>
          <w:szCs w:val="24"/>
        </w:rPr>
        <w:t xml:space="preserve">still significantly </w:t>
      </w:r>
      <w:r w:rsidRPr="002D57F1">
        <w:rPr>
          <w:rFonts w:ascii="Arial" w:hAnsi="Arial" w:cs="Arial"/>
          <w:sz w:val="24"/>
          <w:szCs w:val="24"/>
        </w:rPr>
        <w:t>shape how staff experience the organisation.</w:t>
      </w:r>
      <w:r>
        <w:rPr>
          <w:rFonts w:ascii="Arial" w:hAnsi="Arial" w:cs="Arial"/>
          <w:sz w:val="24"/>
          <w:szCs w:val="24"/>
        </w:rPr>
        <w:t xml:space="preserve">  </w:t>
      </w:r>
      <w:r w:rsidRPr="002D57F1">
        <w:rPr>
          <w:rFonts w:ascii="Arial" w:hAnsi="Arial" w:cs="Arial"/>
          <w:sz w:val="24"/>
          <w:szCs w:val="24"/>
        </w:rPr>
        <w:t xml:space="preserve">A key message is the </w:t>
      </w:r>
      <w:r>
        <w:rPr>
          <w:rFonts w:ascii="Arial" w:hAnsi="Arial" w:cs="Arial"/>
          <w:sz w:val="24"/>
          <w:szCs w:val="24"/>
        </w:rPr>
        <w:t>disconnect</w:t>
      </w:r>
      <w:r w:rsidRPr="002D57F1">
        <w:rPr>
          <w:rFonts w:ascii="Arial" w:hAnsi="Arial" w:cs="Arial"/>
          <w:sz w:val="24"/>
          <w:szCs w:val="24"/>
        </w:rPr>
        <w:t xml:space="preserve"> between what the Council aims to achieve and what services can realistically deliver day</w:t>
      </w:r>
      <w:r w:rsidRPr="002D57F1">
        <w:rPr>
          <w:rFonts w:ascii="Arial" w:hAnsi="Arial" w:cs="Arial"/>
          <w:sz w:val="24"/>
          <w:szCs w:val="24"/>
        </w:rPr>
        <w:noBreakHyphen/>
        <w:t>to</w:t>
      </w:r>
      <w:r w:rsidRPr="002D57F1">
        <w:rPr>
          <w:rFonts w:ascii="Arial" w:hAnsi="Arial" w:cs="Arial"/>
          <w:sz w:val="24"/>
          <w:szCs w:val="24"/>
        </w:rPr>
        <w:noBreakHyphen/>
        <w:t>day.</w:t>
      </w:r>
    </w:p>
    <w:p w14:paraId="1001A2E3" w14:textId="77777777" w:rsidR="00F62E96" w:rsidRDefault="00F62E96" w:rsidP="00F62E96">
      <w:pPr>
        <w:jc w:val="both"/>
        <w:rPr>
          <w:rFonts w:ascii="Arial" w:hAnsi="Arial" w:cs="Arial"/>
          <w:sz w:val="24"/>
          <w:szCs w:val="24"/>
        </w:rPr>
      </w:pPr>
    </w:p>
    <w:p w14:paraId="29D28C66" w14:textId="77777777" w:rsidR="00F62E96" w:rsidRDefault="00F62E96" w:rsidP="00F62E96">
      <w:pPr>
        <w:jc w:val="both"/>
        <w:rPr>
          <w:rFonts w:ascii="Arial" w:hAnsi="Arial" w:cs="Arial"/>
          <w:sz w:val="24"/>
          <w:szCs w:val="24"/>
        </w:rPr>
      </w:pPr>
      <w:r w:rsidRPr="00C522BD">
        <w:rPr>
          <w:rFonts w:ascii="Arial" w:hAnsi="Arial" w:cs="Arial"/>
          <w:sz w:val="24"/>
          <w:szCs w:val="24"/>
        </w:rPr>
        <w:t>Strengthening the connection between the Council’s stated values and everyday practice</w:t>
      </w:r>
      <w:r>
        <w:rPr>
          <w:rFonts w:ascii="Arial" w:hAnsi="Arial" w:cs="Arial"/>
          <w:sz w:val="24"/>
          <w:szCs w:val="24"/>
        </w:rPr>
        <w:t>s</w:t>
      </w:r>
      <w:r w:rsidRPr="00C522BD">
        <w:rPr>
          <w:rFonts w:ascii="Arial" w:hAnsi="Arial" w:cs="Arial"/>
          <w:sz w:val="24"/>
          <w:szCs w:val="24"/>
        </w:rPr>
        <w:t xml:space="preserve"> will </w:t>
      </w:r>
      <w:r>
        <w:rPr>
          <w:rFonts w:ascii="Arial" w:hAnsi="Arial" w:cs="Arial"/>
          <w:sz w:val="24"/>
          <w:szCs w:val="24"/>
        </w:rPr>
        <w:t xml:space="preserve">promote </w:t>
      </w:r>
      <w:r w:rsidRPr="00C522BD">
        <w:rPr>
          <w:rFonts w:ascii="Arial" w:hAnsi="Arial" w:cs="Arial"/>
          <w:sz w:val="24"/>
          <w:szCs w:val="24"/>
        </w:rPr>
        <w:t>a more consistent culture, improving employee engagement and supporting overall organisational resilience.</w:t>
      </w:r>
      <w:r>
        <w:rPr>
          <w:rFonts w:ascii="Arial" w:hAnsi="Arial" w:cs="Arial"/>
          <w:sz w:val="24"/>
          <w:szCs w:val="24"/>
        </w:rPr>
        <w:t xml:space="preserve">  Placing a greater emphasis on effective </w:t>
      </w:r>
      <w:r w:rsidRPr="00C522BD">
        <w:rPr>
          <w:rFonts w:ascii="Arial" w:hAnsi="Arial" w:cs="Arial"/>
          <w:sz w:val="24"/>
          <w:szCs w:val="24"/>
        </w:rPr>
        <w:t xml:space="preserve">communication, leadership capability, wellbeing and fair, consistent management practices will </w:t>
      </w:r>
      <w:r>
        <w:rPr>
          <w:rFonts w:ascii="Arial" w:hAnsi="Arial" w:cs="Arial"/>
          <w:sz w:val="24"/>
          <w:szCs w:val="24"/>
        </w:rPr>
        <w:t xml:space="preserve">support </w:t>
      </w:r>
      <w:r w:rsidRPr="00C522BD">
        <w:rPr>
          <w:rFonts w:ascii="Arial" w:hAnsi="Arial" w:cs="Arial"/>
          <w:sz w:val="24"/>
          <w:szCs w:val="24"/>
        </w:rPr>
        <w:t xml:space="preserve">the Council </w:t>
      </w:r>
      <w:r>
        <w:rPr>
          <w:rFonts w:ascii="Arial" w:hAnsi="Arial" w:cs="Arial"/>
          <w:sz w:val="24"/>
          <w:szCs w:val="24"/>
        </w:rPr>
        <w:t xml:space="preserve">to </w:t>
      </w:r>
      <w:r w:rsidRPr="00C522BD">
        <w:rPr>
          <w:rFonts w:ascii="Arial" w:hAnsi="Arial" w:cs="Arial"/>
          <w:sz w:val="24"/>
          <w:szCs w:val="24"/>
        </w:rPr>
        <w:t>develop a more agile, inclusive and values</w:t>
      </w:r>
      <w:r w:rsidRPr="00C522BD">
        <w:rPr>
          <w:rFonts w:ascii="Arial" w:hAnsi="Arial" w:cs="Arial"/>
          <w:sz w:val="24"/>
          <w:szCs w:val="24"/>
        </w:rPr>
        <w:noBreakHyphen/>
        <w:t xml:space="preserve">led culture </w:t>
      </w:r>
      <w:r>
        <w:rPr>
          <w:rFonts w:ascii="Arial" w:hAnsi="Arial" w:cs="Arial"/>
          <w:sz w:val="24"/>
          <w:szCs w:val="24"/>
        </w:rPr>
        <w:t xml:space="preserve">better equipped </w:t>
      </w:r>
      <w:r w:rsidRPr="00C522BD">
        <w:rPr>
          <w:rFonts w:ascii="Arial" w:hAnsi="Arial" w:cs="Arial"/>
          <w:sz w:val="24"/>
          <w:szCs w:val="24"/>
        </w:rPr>
        <w:t>to meet both current and future challenges.</w:t>
      </w:r>
    </w:p>
    <w:p w14:paraId="0D60E5CC" w14:textId="77777777" w:rsidR="00F62E96" w:rsidRPr="00C522BD" w:rsidRDefault="00F62E96" w:rsidP="00F62E96">
      <w:pPr>
        <w:jc w:val="both"/>
        <w:rPr>
          <w:rFonts w:ascii="Arial" w:hAnsi="Arial" w:cs="Arial"/>
          <w:sz w:val="24"/>
          <w:szCs w:val="24"/>
        </w:rPr>
      </w:pPr>
    </w:p>
    <w:p w14:paraId="595C7430" w14:textId="77777777" w:rsidR="00F62E96" w:rsidRDefault="00F62E96" w:rsidP="00F62E96">
      <w:pPr>
        <w:jc w:val="both"/>
        <w:rPr>
          <w:rFonts w:ascii="Arial" w:hAnsi="Arial" w:cs="Arial"/>
          <w:sz w:val="24"/>
          <w:szCs w:val="24"/>
        </w:rPr>
      </w:pPr>
      <w:r>
        <w:rPr>
          <w:rFonts w:ascii="Arial" w:hAnsi="Arial" w:cs="Arial"/>
          <w:sz w:val="24"/>
          <w:szCs w:val="24"/>
        </w:rPr>
        <w:t xml:space="preserve">In addition, </w:t>
      </w:r>
      <w:r w:rsidRPr="007A1FFA">
        <w:rPr>
          <w:rFonts w:ascii="Arial" w:hAnsi="Arial" w:cs="Arial"/>
          <w:sz w:val="24"/>
          <w:szCs w:val="24"/>
        </w:rPr>
        <w:t xml:space="preserve">the findings highlight the need to keep strengthening cultural alignment through visible leadership and clear communication. </w:t>
      </w:r>
      <w:r>
        <w:rPr>
          <w:rFonts w:ascii="Arial" w:hAnsi="Arial" w:cs="Arial"/>
          <w:sz w:val="24"/>
          <w:szCs w:val="24"/>
        </w:rPr>
        <w:t xml:space="preserve"> Upskilling </w:t>
      </w:r>
      <w:r w:rsidRPr="007A1FFA">
        <w:rPr>
          <w:rFonts w:ascii="Arial" w:hAnsi="Arial" w:cs="Arial"/>
          <w:sz w:val="24"/>
          <w:szCs w:val="24"/>
        </w:rPr>
        <w:t>managers</w:t>
      </w:r>
      <w:r>
        <w:rPr>
          <w:rFonts w:ascii="Arial" w:hAnsi="Arial" w:cs="Arial"/>
          <w:sz w:val="24"/>
          <w:szCs w:val="24"/>
        </w:rPr>
        <w:t xml:space="preserve">, </w:t>
      </w:r>
      <w:r w:rsidRPr="007A1FFA">
        <w:rPr>
          <w:rFonts w:ascii="Arial" w:hAnsi="Arial" w:cs="Arial"/>
          <w:sz w:val="24"/>
          <w:szCs w:val="24"/>
        </w:rPr>
        <w:t>applying values more consistently, and addressing deeper assumptions about change, decision</w:t>
      </w:r>
      <w:r w:rsidRPr="007A1FFA">
        <w:rPr>
          <w:rFonts w:ascii="Arial" w:hAnsi="Arial" w:cs="Arial"/>
          <w:sz w:val="24"/>
          <w:szCs w:val="24"/>
        </w:rPr>
        <w:noBreakHyphen/>
        <w:t xml:space="preserve">making and flexibility will be </w:t>
      </w:r>
      <w:r>
        <w:rPr>
          <w:rFonts w:ascii="Arial" w:hAnsi="Arial" w:cs="Arial"/>
          <w:sz w:val="24"/>
          <w:szCs w:val="24"/>
        </w:rPr>
        <w:t xml:space="preserve">key </w:t>
      </w:r>
      <w:r w:rsidRPr="007A1FFA">
        <w:rPr>
          <w:rFonts w:ascii="Arial" w:hAnsi="Arial" w:cs="Arial"/>
          <w:sz w:val="24"/>
          <w:szCs w:val="24"/>
        </w:rPr>
        <w:t>in developing a culture that supports resilience and future</w:t>
      </w:r>
      <w:r w:rsidRPr="007A1FFA">
        <w:rPr>
          <w:rFonts w:ascii="Arial" w:hAnsi="Arial" w:cs="Arial"/>
          <w:sz w:val="24"/>
          <w:szCs w:val="24"/>
        </w:rPr>
        <w:noBreakHyphen/>
        <w:t>focused se</w:t>
      </w:r>
      <w:r>
        <w:rPr>
          <w:rFonts w:ascii="Arial" w:hAnsi="Arial" w:cs="Arial"/>
          <w:sz w:val="24"/>
          <w:szCs w:val="24"/>
        </w:rPr>
        <w:t>rvice delivery to the residents of NPTCBC</w:t>
      </w:r>
      <w:r w:rsidRPr="007A1FFA">
        <w:rPr>
          <w:rFonts w:ascii="Arial" w:hAnsi="Arial" w:cs="Arial"/>
          <w:sz w:val="24"/>
          <w:szCs w:val="24"/>
        </w:rPr>
        <w:t>.</w:t>
      </w:r>
    </w:p>
    <w:p w14:paraId="279490F6" w14:textId="77777777" w:rsidR="00F62E96" w:rsidRDefault="00F62E96" w:rsidP="00147989">
      <w:pPr>
        <w:ind w:right="-188"/>
        <w:jc w:val="both"/>
        <w:rPr>
          <w:rFonts w:ascii="Arial" w:hAnsi="Arial" w:cs="Arial"/>
          <w:sz w:val="24"/>
          <w:szCs w:val="24"/>
        </w:rPr>
      </w:pPr>
    </w:p>
    <w:p w14:paraId="5994BDFC" w14:textId="09E5A918" w:rsidR="00F66D41" w:rsidRPr="00DB4763" w:rsidRDefault="00F66D41" w:rsidP="00DB4763">
      <w:pPr>
        <w:pStyle w:val="ListParagraph"/>
        <w:numPr>
          <w:ilvl w:val="0"/>
          <w:numId w:val="5"/>
        </w:numPr>
        <w:ind w:left="426" w:right="-188" w:hanging="426"/>
        <w:jc w:val="both"/>
        <w:rPr>
          <w:rFonts w:ascii="Arial" w:hAnsi="Arial" w:cs="Arial"/>
          <w:b/>
          <w:bCs/>
          <w:sz w:val="24"/>
          <w:szCs w:val="24"/>
        </w:rPr>
      </w:pPr>
      <w:r w:rsidRPr="00DB4763">
        <w:rPr>
          <w:rFonts w:ascii="Arial" w:hAnsi="Arial" w:cs="Arial"/>
          <w:b/>
          <w:bCs/>
          <w:sz w:val="24"/>
          <w:szCs w:val="24"/>
        </w:rPr>
        <w:t>Recommendations</w:t>
      </w:r>
    </w:p>
    <w:p w14:paraId="39734C6C" w14:textId="34BE0596" w:rsidR="00F63879" w:rsidRDefault="000D4B58" w:rsidP="00F63879">
      <w:pPr>
        <w:jc w:val="both"/>
        <w:rPr>
          <w:rFonts w:ascii="Arial" w:hAnsi="Arial" w:cs="Arial"/>
          <w:sz w:val="24"/>
          <w:szCs w:val="24"/>
        </w:rPr>
      </w:pPr>
      <w:r>
        <w:rPr>
          <w:rFonts w:ascii="Arial" w:hAnsi="Arial" w:cs="Arial"/>
          <w:sz w:val="24"/>
          <w:szCs w:val="24"/>
        </w:rPr>
        <w:t>The following recommendations are set in order of priority</w:t>
      </w:r>
      <w:r w:rsidR="00AD33C4">
        <w:rPr>
          <w:rFonts w:ascii="Arial" w:hAnsi="Arial" w:cs="Arial"/>
          <w:sz w:val="24"/>
          <w:szCs w:val="24"/>
        </w:rPr>
        <w:t>.</w:t>
      </w:r>
    </w:p>
    <w:p w14:paraId="398518CB" w14:textId="77777777" w:rsidR="000D4B58" w:rsidRDefault="000D4B58" w:rsidP="00F63879">
      <w:pPr>
        <w:jc w:val="both"/>
        <w:rPr>
          <w:rFonts w:ascii="Arial" w:hAnsi="Arial" w:cs="Arial"/>
          <w:sz w:val="24"/>
          <w:szCs w:val="24"/>
        </w:rPr>
      </w:pPr>
    </w:p>
    <w:p w14:paraId="76DEA5DF" w14:textId="77777777" w:rsidR="00FB7F4C" w:rsidRPr="00122C5A" w:rsidRDefault="00FB7F4C" w:rsidP="00FB7F4C">
      <w:pPr>
        <w:jc w:val="both"/>
        <w:rPr>
          <w:rFonts w:ascii="Arial" w:hAnsi="Arial" w:cs="Arial"/>
          <w:b/>
          <w:bCs/>
          <w:sz w:val="24"/>
          <w:szCs w:val="24"/>
        </w:rPr>
      </w:pPr>
      <w:r w:rsidRPr="00122C5A">
        <w:rPr>
          <w:rFonts w:ascii="Arial" w:hAnsi="Arial" w:cs="Arial"/>
          <w:b/>
          <w:bCs/>
          <w:sz w:val="24"/>
          <w:szCs w:val="24"/>
        </w:rPr>
        <w:t>Health and Wellbeing</w:t>
      </w:r>
    </w:p>
    <w:p w14:paraId="64C4691A" w14:textId="7995F4E5" w:rsidR="00FB7F4C" w:rsidRDefault="00FB7F4C" w:rsidP="00FB7F4C">
      <w:pPr>
        <w:jc w:val="both"/>
        <w:rPr>
          <w:rFonts w:ascii="Arial" w:hAnsi="Arial" w:cs="Arial"/>
          <w:sz w:val="24"/>
          <w:szCs w:val="24"/>
        </w:rPr>
      </w:pPr>
      <w:r w:rsidRPr="00EC7733">
        <w:rPr>
          <w:rFonts w:ascii="Arial" w:hAnsi="Arial" w:cs="Arial"/>
          <w:sz w:val="24"/>
          <w:szCs w:val="24"/>
        </w:rPr>
        <w:t xml:space="preserve">Supporting and promoting employee wellbeing is </w:t>
      </w:r>
      <w:r>
        <w:rPr>
          <w:rFonts w:ascii="Arial" w:hAnsi="Arial" w:cs="Arial"/>
          <w:sz w:val="24"/>
          <w:szCs w:val="24"/>
        </w:rPr>
        <w:t>fundamental to improving work and the way people experience their working lives.  An effective wellbeing approach provides shared benefits for employees, organisations, communities and the wider economy, (CIPD, 2025c)</w:t>
      </w:r>
      <w:r w:rsidR="00D93D47">
        <w:rPr>
          <w:rFonts w:ascii="Arial" w:hAnsi="Arial" w:cs="Arial"/>
          <w:sz w:val="24"/>
          <w:szCs w:val="24"/>
        </w:rPr>
        <w:t xml:space="preserve">.  </w:t>
      </w:r>
      <w:r>
        <w:rPr>
          <w:rFonts w:ascii="Arial" w:hAnsi="Arial" w:cs="Arial"/>
          <w:sz w:val="24"/>
          <w:szCs w:val="24"/>
        </w:rPr>
        <w:t>Whilst NPTCBC don’t have a specific wellbeing strategy, it is clear there is a ‘golden thread’ throughout the employment lifecycle in supporting employee health and wellbeing.</w:t>
      </w:r>
    </w:p>
    <w:p w14:paraId="5E00F9DD" w14:textId="77777777" w:rsidR="00FB7F4C" w:rsidRDefault="00FB7F4C" w:rsidP="00FB7F4C">
      <w:pPr>
        <w:jc w:val="both"/>
        <w:rPr>
          <w:rFonts w:ascii="Arial" w:hAnsi="Arial" w:cs="Arial"/>
          <w:sz w:val="24"/>
          <w:szCs w:val="24"/>
        </w:rPr>
      </w:pPr>
    </w:p>
    <w:p w14:paraId="667E70F2" w14:textId="25F5F7BC" w:rsidR="00FB7F4C" w:rsidRDefault="00FB7F4C" w:rsidP="00FB7F4C">
      <w:pPr>
        <w:jc w:val="both"/>
        <w:rPr>
          <w:rFonts w:ascii="Arial" w:hAnsi="Arial" w:cs="Arial"/>
          <w:sz w:val="24"/>
          <w:szCs w:val="24"/>
        </w:rPr>
      </w:pPr>
      <w:r>
        <w:rPr>
          <w:rFonts w:ascii="Arial" w:hAnsi="Arial" w:cs="Arial"/>
          <w:sz w:val="24"/>
          <w:szCs w:val="24"/>
        </w:rPr>
        <w:t>It is important that employees are kept well informed about wellbeing initiatives and therefore, improving communication and awareness through HR Bulletins and corporate communication channels outlining health and wellbeing initiatives will encourage participation and improve employee engagement, motivation and retention.</w:t>
      </w:r>
    </w:p>
    <w:p w14:paraId="1BBFCFB4" w14:textId="77777777" w:rsidR="00FB7F4C" w:rsidRDefault="00FB7F4C" w:rsidP="00FB7F4C">
      <w:pPr>
        <w:jc w:val="both"/>
        <w:rPr>
          <w:rFonts w:ascii="Arial" w:hAnsi="Arial" w:cs="Arial"/>
          <w:sz w:val="24"/>
          <w:szCs w:val="24"/>
        </w:rPr>
      </w:pPr>
    </w:p>
    <w:p w14:paraId="288FF36D" w14:textId="77777777" w:rsidR="00FB7F4C" w:rsidRPr="00122C5A" w:rsidRDefault="00FB7F4C" w:rsidP="00FB7F4C">
      <w:pPr>
        <w:jc w:val="both"/>
        <w:rPr>
          <w:rFonts w:ascii="Arial" w:hAnsi="Arial" w:cs="Arial"/>
          <w:b/>
          <w:bCs/>
          <w:sz w:val="24"/>
          <w:szCs w:val="24"/>
        </w:rPr>
      </w:pPr>
      <w:r>
        <w:rPr>
          <w:rFonts w:ascii="Arial" w:hAnsi="Arial" w:cs="Arial"/>
          <w:b/>
          <w:bCs/>
          <w:sz w:val="24"/>
          <w:szCs w:val="24"/>
        </w:rPr>
        <w:t>C</w:t>
      </w:r>
      <w:r w:rsidRPr="00122C5A">
        <w:rPr>
          <w:rFonts w:ascii="Arial" w:hAnsi="Arial" w:cs="Arial"/>
          <w:b/>
          <w:bCs/>
          <w:sz w:val="24"/>
          <w:szCs w:val="24"/>
        </w:rPr>
        <w:t>osts</w:t>
      </w:r>
    </w:p>
    <w:p w14:paraId="357A5791" w14:textId="77777777" w:rsidR="00FB7F4C" w:rsidRDefault="00FB7F4C" w:rsidP="00FB7F4C">
      <w:pPr>
        <w:pStyle w:val="ListParagraph"/>
        <w:numPr>
          <w:ilvl w:val="0"/>
          <w:numId w:val="15"/>
        </w:numPr>
        <w:jc w:val="both"/>
        <w:rPr>
          <w:rFonts w:ascii="Arial" w:hAnsi="Arial" w:cs="Arial"/>
          <w:sz w:val="24"/>
          <w:szCs w:val="24"/>
        </w:rPr>
      </w:pPr>
      <w:r w:rsidRPr="00B420D4">
        <w:rPr>
          <w:rFonts w:ascii="Arial" w:hAnsi="Arial" w:cs="Arial"/>
          <w:sz w:val="24"/>
          <w:szCs w:val="24"/>
        </w:rPr>
        <w:t>Weekly corporate communications are already in place and therefore no additional cost.</w:t>
      </w:r>
    </w:p>
    <w:p w14:paraId="317E2DA5" w14:textId="77777777" w:rsidR="00FB7F4C" w:rsidRPr="00B420D4" w:rsidRDefault="00FB7F4C" w:rsidP="00FB7F4C">
      <w:pPr>
        <w:pStyle w:val="ListParagraph"/>
        <w:numPr>
          <w:ilvl w:val="0"/>
          <w:numId w:val="15"/>
        </w:numPr>
        <w:jc w:val="both"/>
        <w:rPr>
          <w:rFonts w:ascii="Arial" w:hAnsi="Arial" w:cs="Arial"/>
          <w:sz w:val="24"/>
          <w:szCs w:val="24"/>
        </w:rPr>
      </w:pPr>
      <w:r w:rsidRPr="00B420D4">
        <w:rPr>
          <w:rFonts w:ascii="Arial" w:hAnsi="Arial" w:cs="Arial"/>
          <w:sz w:val="24"/>
          <w:szCs w:val="24"/>
        </w:rPr>
        <w:t xml:space="preserve">HR time to </w:t>
      </w:r>
      <w:r>
        <w:rPr>
          <w:rFonts w:ascii="Arial" w:hAnsi="Arial" w:cs="Arial"/>
          <w:sz w:val="24"/>
          <w:szCs w:val="24"/>
        </w:rPr>
        <w:t xml:space="preserve">produce bulletins on a quarterly basis </w:t>
      </w:r>
      <w:r w:rsidRPr="00B420D4">
        <w:rPr>
          <w:rFonts w:ascii="Arial" w:hAnsi="Arial" w:cs="Arial"/>
          <w:sz w:val="24"/>
          <w:szCs w:val="24"/>
        </w:rPr>
        <w:t>- £</w:t>
      </w:r>
      <w:r>
        <w:rPr>
          <w:rFonts w:ascii="Arial" w:hAnsi="Arial" w:cs="Arial"/>
          <w:sz w:val="24"/>
          <w:szCs w:val="24"/>
        </w:rPr>
        <w:t>250</w:t>
      </w:r>
    </w:p>
    <w:p w14:paraId="0211906F" w14:textId="77777777" w:rsidR="00FB7F4C" w:rsidRDefault="00FB7F4C" w:rsidP="00F63879">
      <w:pPr>
        <w:jc w:val="both"/>
        <w:rPr>
          <w:rFonts w:ascii="Arial" w:hAnsi="Arial" w:cs="Arial"/>
          <w:sz w:val="24"/>
          <w:szCs w:val="24"/>
        </w:rPr>
      </w:pPr>
    </w:p>
    <w:p w14:paraId="3709DAEE" w14:textId="7CBC4404" w:rsidR="000D4B58" w:rsidRDefault="00AD33C4" w:rsidP="00F63879">
      <w:pPr>
        <w:jc w:val="both"/>
        <w:rPr>
          <w:rFonts w:ascii="Arial" w:hAnsi="Arial" w:cs="Arial"/>
          <w:b/>
          <w:bCs/>
          <w:sz w:val="24"/>
          <w:szCs w:val="24"/>
        </w:rPr>
      </w:pPr>
      <w:r>
        <w:rPr>
          <w:rFonts w:ascii="Arial" w:hAnsi="Arial" w:cs="Arial"/>
          <w:b/>
          <w:bCs/>
          <w:sz w:val="24"/>
          <w:szCs w:val="24"/>
        </w:rPr>
        <w:t>Effective</w:t>
      </w:r>
      <w:r w:rsidR="002A0E80">
        <w:rPr>
          <w:rFonts w:ascii="Arial" w:hAnsi="Arial" w:cs="Arial"/>
          <w:b/>
          <w:bCs/>
          <w:sz w:val="24"/>
          <w:szCs w:val="24"/>
        </w:rPr>
        <w:t xml:space="preserve"> </w:t>
      </w:r>
      <w:r w:rsidR="000D4B58">
        <w:rPr>
          <w:rFonts w:ascii="Arial" w:hAnsi="Arial" w:cs="Arial"/>
          <w:b/>
          <w:bCs/>
          <w:sz w:val="24"/>
          <w:szCs w:val="24"/>
        </w:rPr>
        <w:t>Performance Management</w:t>
      </w:r>
    </w:p>
    <w:p w14:paraId="3524BBD5" w14:textId="6BA7B127" w:rsidR="000D4B58" w:rsidRDefault="002A0E80" w:rsidP="00F63879">
      <w:pPr>
        <w:jc w:val="both"/>
        <w:rPr>
          <w:rFonts w:ascii="Arial" w:hAnsi="Arial" w:cs="Arial"/>
          <w:sz w:val="24"/>
          <w:szCs w:val="24"/>
        </w:rPr>
      </w:pPr>
      <w:r>
        <w:rPr>
          <w:rFonts w:ascii="Arial" w:hAnsi="Arial" w:cs="Arial"/>
          <w:sz w:val="24"/>
          <w:szCs w:val="24"/>
        </w:rPr>
        <w:t xml:space="preserve">Embedding the corporate values throughout the employment lifecycle will engage and motivate staff to be the best they can be.  </w:t>
      </w:r>
      <w:r w:rsidR="00AD33C4">
        <w:rPr>
          <w:rFonts w:ascii="Arial" w:hAnsi="Arial" w:cs="Arial"/>
          <w:sz w:val="24"/>
          <w:szCs w:val="24"/>
        </w:rPr>
        <w:t xml:space="preserve">HR Managers to liaise with Senior Management Teams, reinforcing the message in recognising </w:t>
      </w:r>
      <w:r w:rsidR="00A21DF7">
        <w:rPr>
          <w:rFonts w:ascii="Arial" w:hAnsi="Arial" w:cs="Arial"/>
          <w:sz w:val="24"/>
          <w:szCs w:val="24"/>
        </w:rPr>
        <w:t>the importan</w:t>
      </w:r>
      <w:r w:rsidR="00AD33C4">
        <w:rPr>
          <w:rFonts w:ascii="Arial" w:hAnsi="Arial" w:cs="Arial"/>
          <w:sz w:val="24"/>
          <w:szCs w:val="24"/>
        </w:rPr>
        <w:t>ce</w:t>
      </w:r>
      <w:r w:rsidR="00A21DF7">
        <w:rPr>
          <w:rFonts w:ascii="Arial" w:hAnsi="Arial" w:cs="Arial"/>
          <w:sz w:val="24"/>
          <w:szCs w:val="24"/>
        </w:rPr>
        <w:t xml:space="preserve"> of effective </w:t>
      </w:r>
      <w:r>
        <w:rPr>
          <w:rFonts w:ascii="Arial" w:hAnsi="Arial" w:cs="Arial"/>
          <w:sz w:val="24"/>
          <w:szCs w:val="24"/>
        </w:rPr>
        <w:t>performance management</w:t>
      </w:r>
      <w:r w:rsidR="00AD33C4">
        <w:rPr>
          <w:rFonts w:ascii="Arial" w:hAnsi="Arial" w:cs="Arial"/>
          <w:sz w:val="24"/>
          <w:szCs w:val="24"/>
        </w:rPr>
        <w:t xml:space="preserve">, encouraging </w:t>
      </w:r>
      <w:r>
        <w:rPr>
          <w:rFonts w:ascii="Arial" w:hAnsi="Arial" w:cs="Arial"/>
          <w:sz w:val="24"/>
          <w:szCs w:val="24"/>
        </w:rPr>
        <w:t>continuous meaningful discussion</w:t>
      </w:r>
      <w:r w:rsidR="00AD33C4">
        <w:rPr>
          <w:rFonts w:ascii="Arial" w:hAnsi="Arial" w:cs="Arial"/>
          <w:sz w:val="24"/>
          <w:szCs w:val="24"/>
        </w:rPr>
        <w:t>s</w:t>
      </w:r>
      <w:r>
        <w:rPr>
          <w:rFonts w:ascii="Arial" w:hAnsi="Arial" w:cs="Arial"/>
          <w:sz w:val="24"/>
          <w:szCs w:val="24"/>
        </w:rPr>
        <w:t xml:space="preserve"> that motivate employees and reinforces the organisational values and behaviours.  This will raise awareness of how employee’s performance adds value and contributes to the organisational objectives.</w:t>
      </w:r>
    </w:p>
    <w:p w14:paraId="43C3B1FA" w14:textId="77777777" w:rsidR="00932738" w:rsidRDefault="00932738" w:rsidP="00F63879">
      <w:pPr>
        <w:jc w:val="both"/>
        <w:rPr>
          <w:rFonts w:ascii="Arial" w:hAnsi="Arial" w:cs="Arial"/>
          <w:sz w:val="24"/>
          <w:szCs w:val="24"/>
        </w:rPr>
      </w:pPr>
    </w:p>
    <w:p w14:paraId="3F8EEBD6" w14:textId="77777777" w:rsidR="00932738" w:rsidRDefault="00932738" w:rsidP="00932738">
      <w:pPr>
        <w:jc w:val="both"/>
        <w:rPr>
          <w:rFonts w:ascii="Arial" w:hAnsi="Arial" w:cs="Arial"/>
          <w:sz w:val="24"/>
          <w:szCs w:val="24"/>
        </w:rPr>
      </w:pPr>
      <w:r>
        <w:rPr>
          <w:rFonts w:ascii="Arial" w:hAnsi="Arial" w:cs="Arial"/>
          <w:sz w:val="24"/>
          <w:szCs w:val="24"/>
        </w:rPr>
        <w:t xml:space="preserve">As cited by Soane (No Date), employees who feel engaged within their role will feel a greater sense of achievement, improved wellbeing and enhanced performance in </w:t>
      </w:r>
      <w:r>
        <w:rPr>
          <w:rFonts w:ascii="Arial" w:hAnsi="Arial" w:cs="Arial"/>
          <w:sz w:val="24"/>
          <w:szCs w:val="24"/>
        </w:rPr>
        <w:lastRenderedPageBreak/>
        <w:t>contrast to those who have low levels of engagement displaying behaviours of unacceptable conduct and increased absences.</w:t>
      </w:r>
    </w:p>
    <w:p w14:paraId="3EB564DF" w14:textId="77777777" w:rsidR="002A0E80" w:rsidRDefault="002A0E80" w:rsidP="00F63879">
      <w:pPr>
        <w:jc w:val="both"/>
        <w:rPr>
          <w:rFonts w:ascii="Arial" w:hAnsi="Arial" w:cs="Arial"/>
          <w:sz w:val="24"/>
          <w:szCs w:val="24"/>
        </w:rPr>
      </w:pPr>
    </w:p>
    <w:p w14:paraId="19E1490B" w14:textId="4527DFD9" w:rsidR="00932738" w:rsidRPr="00932738" w:rsidRDefault="00932738" w:rsidP="00F63879">
      <w:pPr>
        <w:jc w:val="both"/>
        <w:rPr>
          <w:rFonts w:ascii="Arial" w:hAnsi="Arial" w:cs="Arial"/>
          <w:b/>
          <w:bCs/>
          <w:sz w:val="24"/>
          <w:szCs w:val="24"/>
        </w:rPr>
      </w:pPr>
      <w:r w:rsidRPr="00932738">
        <w:rPr>
          <w:rFonts w:ascii="Arial" w:hAnsi="Arial" w:cs="Arial"/>
          <w:b/>
          <w:bCs/>
          <w:sz w:val="24"/>
          <w:szCs w:val="24"/>
        </w:rPr>
        <w:t>Costs</w:t>
      </w:r>
    </w:p>
    <w:p w14:paraId="4DAE6AA7" w14:textId="430CC62A" w:rsidR="002A0E80" w:rsidRDefault="0009110E" w:rsidP="00F63879">
      <w:pPr>
        <w:jc w:val="both"/>
        <w:rPr>
          <w:rFonts w:ascii="Arial" w:hAnsi="Arial" w:cs="Arial"/>
          <w:sz w:val="24"/>
          <w:szCs w:val="24"/>
        </w:rPr>
      </w:pPr>
      <w:r>
        <w:rPr>
          <w:rFonts w:ascii="Arial" w:hAnsi="Arial" w:cs="Arial"/>
          <w:sz w:val="24"/>
          <w:szCs w:val="24"/>
        </w:rPr>
        <w:t xml:space="preserve">There will be minimum cost as </w:t>
      </w:r>
      <w:r w:rsidR="002A0E80">
        <w:rPr>
          <w:rFonts w:ascii="Arial" w:hAnsi="Arial" w:cs="Arial"/>
          <w:sz w:val="24"/>
          <w:szCs w:val="24"/>
        </w:rPr>
        <w:t xml:space="preserve">NPTCBC have a Performance </w:t>
      </w:r>
      <w:r w:rsidR="00100FC6">
        <w:rPr>
          <w:rFonts w:ascii="Arial" w:hAnsi="Arial" w:cs="Arial"/>
          <w:sz w:val="24"/>
          <w:szCs w:val="24"/>
        </w:rPr>
        <w:t xml:space="preserve">Appraisals </w:t>
      </w:r>
      <w:r w:rsidR="002A0E80">
        <w:rPr>
          <w:rFonts w:ascii="Arial" w:hAnsi="Arial" w:cs="Arial"/>
          <w:sz w:val="24"/>
          <w:szCs w:val="24"/>
        </w:rPr>
        <w:t>Policy</w:t>
      </w:r>
      <w:r w:rsidR="00100FC6">
        <w:rPr>
          <w:rFonts w:ascii="Arial" w:hAnsi="Arial" w:cs="Arial"/>
          <w:sz w:val="24"/>
          <w:szCs w:val="24"/>
        </w:rPr>
        <w:t xml:space="preserve"> (NPTCBC, 2021)</w:t>
      </w:r>
      <w:r w:rsidR="002A0E80">
        <w:rPr>
          <w:rFonts w:ascii="Arial" w:hAnsi="Arial" w:cs="Arial"/>
          <w:sz w:val="24"/>
          <w:szCs w:val="24"/>
        </w:rPr>
        <w:t xml:space="preserve"> in place</w:t>
      </w:r>
      <w:r>
        <w:rPr>
          <w:rFonts w:ascii="Arial" w:hAnsi="Arial" w:cs="Arial"/>
          <w:sz w:val="24"/>
          <w:szCs w:val="24"/>
        </w:rPr>
        <w:t>.</w:t>
      </w:r>
      <w:r w:rsidR="00FB7F4C">
        <w:rPr>
          <w:rFonts w:ascii="Arial" w:hAnsi="Arial" w:cs="Arial"/>
          <w:sz w:val="24"/>
          <w:szCs w:val="24"/>
        </w:rPr>
        <w:t xml:space="preserve">  </w:t>
      </w:r>
      <w:r w:rsidR="00847D29">
        <w:rPr>
          <w:rFonts w:ascii="Arial" w:hAnsi="Arial" w:cs="Arial"/>
          <w:sz w:val="24"/>
          <w:szCs w:val="24"/>
        </w:rPr>
        <w:t>HR Managers attend Senior Management Team meetings on a regular basis.  Weekly corporate communications are already in place and therefore no additional cost for the message to be reinforce</w:t>
      </w:r>
      <w:r w:rsidR="00122C5A">
        <w:rPr>
          <w:rFonts w:ascii="Arial" w:hAnsi="Arial" w:cs="Arial"/>
          <w:sz w:val="24"/>
          <w:szCs w:val="24"/>
        </w:rPr>
        <w:t>d</w:t>
      </w:r>
      <w:r w:rsidR="00847D29">
        <w:rPr>
          <w:rFonts w:ascii="Arial" w:hAnsi="Arial" w:cs="Arial"/>
          <w:sz w:val="24"/>
          <w:szCs w:val="24"/>
        </w:rPr>
        <w:t xml:space="preserve"> via the corporate communication channels.</w:t>
      </w:r>
    </w:p>
    <w:p w14:paraId="57F7E598" w14:textId="77777777" w:rsidR="00AD33C4" w:rsidRDefault="00AD33C4" w:rsidP="00F63879">
      <w:pPr>
        <w:jc w:val="both"/>
        <w:rPr>
          <w:rFonts w:ascii="Arial" w:hAnsi="Arial" w:cs="Arial"/>
          <w:sz w:val="24"/>
          <w:szCs w:val="24"/>
        </w:rPr>
      </w:pPr>
    </w:p>
    <w:p w14:paraId="365D4C2E" w14:textId="07F3FA5A" w:rsidR="00847D29" w:rsidRPr="006F533B" w:rsidRDefault="00847D29" w:rsidP="00F63879">
      <w:pPr>
        <w:jc w:val="both"/>
        <w:rPr>
          <w:rFonts w:ascii="Arial" w:hAnsi="Arial" w:cs="Arial"/>
          <w:b/>
          <w:bCs/>
          <w:sz w:val="24"/>
          <w:szCs w:val="24"/>
        </w:rPr>
      </w:pPr>
      <w:r w:rsidRPr="00847D29">
        <w:rPr>
          <w:rFonts w:ascii="Arial" w:hAnsi="Arial" w:cs="Arial"/>
          <w:b/>
          <w:bCs/>
          <w:sz w:val="24"/>
          <w:szCs w:val="24"/>
        </w:rPr>
        <w:t>Flexible Working</w:t>
      </w:r>
    </w:p>
    <w:p w14:paraId="6869D28D" w14:textId="6E6B89DE" w:rsidR="006F533B" w:rsidRDefault="006F533B" w:rsidP="006F533B">
      <w:pPr>
        <w:jc w:val="both"/>
        <w:rPr>
          <w:rFonts w:ascii="Arial" w:hAnsi="Arial" w:cs="Arial"/>
          <w:sz w:val="24"/>
          <w:szCs w:val="24"/>
        </w:rPr>
      </w:pPr>
      <w:r>
        <w:rPr>
          <w:rFonts w:ascii="Arial" w:hAnsi="Arial" w:cs="Arial"/>
          <w:sz w:val="24"/>
          <w:szCs w:val="24"/>
        </w:rPr>
        <w:t xml:space="preserve">Delivery of management training to develop confident and capable managers </w:t>
      </w:r>
      <w:r w:rsidR="00A023C8">
        <w:rPr>
          <w:rFonts w:ascii="Arial" w:hAnsi="Arial" w:cs="Arial"/>
          <w:sz w:val="24"/>
          <w:szCs w:val="24"/>
        </w:rPr>
        <w:t xml:space="preserve">who </w:t>
      </w:r>
      <w:r>
        <w:rPr>
          <w:rFonts w:ascii="Arial" w:hAnsi="Arial" w:cs="Arial"/>
          <w:sz w:val="24"/>
          <w:szCs w:val="24"/>
        </w:rPr>
        <w:t>effectively recognise and manage the changes in working practices.  Also, recognising the importan</w:t>
      </w:r>
      <w:r w:rsidR="0046209F">
        <w:rPr>
          <w:rFonts w:ascii="Arial" w:hAnsi="Arial" w:cs="Arial"/>
          <w:sz w:val="24"/>
          <w:szCs w:val="24"/>
        </w:rPr>
        <w:t>ce</w:t>
      </w:r>
      <w:r>
        <w:rPr>
          <w:rFonts w:ascii="Arial" w:hAnsi="Arial" w:cs="Arial"/>
          <w:sz w:val="24"/>
          <w:szCs w:val="24"/>
        </w:rPr>
        <w:t xml:space="preserve"> of applying fairness and consistency within their own team</w:t>
      </w:r>
      <w:r w:rsidR="00FA207A">
        <w:rPr>
          <w:rFonts w:ascii="Arial" w:hAnsi="Arial" w:cs="Arial"/>
          <w:sz w:val="24"/>
          <w:szCs w:val="24"/>
        </w:rPr>
        <w:t>s</w:t>
      </w:r>
      <w:r>
        <w:rPr>
          <w:rFonts w:ascii="Arial" w:hAnsi="Arial" w:cs="Arial"/>
          <w:sz w:val="24"/>
          <w:szCs w:val="24"/>
        </w:rPr>
        <w:t xml:space="preserve"> but with the ability to adapt working arrangements to suit the needs of each service and the Council.  This can be incorporated into the already established Management Development Programme of which HR Managers act as Subject Matter Experts</w:t>
      </w:r>
      <w:r w:rsidR="00FB7F4C">
        <w:rPr>
          <w:rFonts w:ascii="Arial" w:hAnsi="Arial" w:cs="Arial"/>
          <w:sz w:val="24"/>
          <w:szCs w:val="24"/>
        </w:rPr>
        <w:t>.</w:t>
      </w:r>
      <w:r w:rsidR="00FA207A">
        <w:rPr>
          <w:rFonts w:ascii="Arial" w:hAnsi="Arial" w:cs="Arial"/>
          <w:sz w:val="24"/>
          <w:szCs w:val="24"/>
        </w:rPr>
        <w:t xml:space="preserve">  There will be little disruption to service delivery as the sessions are arranged via Teams on a quarterly basis.</w:t>
      </w:r>
    </w:p>
    <w:p w14:paraId="6041CCA6" w14:textId="77777777" w:rsidR="006F533B" w:rsidRDefault="006F533B" w:rsidP="00122C5A">
      <w:pPr>
        <w:jc w:val="both"/>
        <w:rPr>
          <w:rFonts w:ascii="Arial" w:hAnsi="Arial" w:cs="Arial"/>
          <w:sz w:val="24"/>
          <w:szCs w:val="24"/>
        </w:rPr>
      </w:pPr>
    </w:p>
    <w:p w14:paraId="3E0E250D" w14:textId="0D7C9BF2" w:rsidR="006F533B" w:rsidRDefault="007F6051" w:rsidP="00122C5A">
      <w:pPr>
        <w:jc w:val="both"/>
        <w:rPr>
          <w:rFonts w:ascii="Arial" w:hAnsi="Arial" w:cs="Arial"/>
          <w:sz w:val="24"/>
          <w:szCs w:val="24"/>
        </w:rPr>
      </w:pPr>
      <w:r>
        <w:rPr>
          <w:rFonts w:ascii="Arial" w:hAnsi="Arial" w:cs="Arial"/>
          <w:sz w:val="24"/>
          <w:szCs w:val="24"/>
        </w:rPr>
        <w:t xml:space="preserve">Research shows that </w:t>
      </w:r>
      <w:r w:rsidR="006F533B">
        <w:rPr>
          <w:rFonts w:ascii="Arial" w:hAnsi="Arial" w:cs="Arial"/>
          <w:sz w:val="24"/>
          <w:szCs w:val="24"/>
        </w:rPr>
        <w:t>employees who have formal flexible working arrangements in place report a positive impact on</w:t>
      </w:r>
      <w:r>
        <w:rPr>
          <w:rFonts w:ascii="Arial" w:hAnsi="Arial" w:cs="Arial"/>
          <w:sz w:val="24"/>
          <w:szCs w:val="24"/>
        </w:rPr>
        <w:t xml:space="preserve"> wellbeing and promotes inclusivity across the organisation</w:t>
      </w:r>
      <w:r w:rsidR="00122C5A">
        <w:rPr>
          <w:rFonts w:ascii="Arial" w:hAnsi="Arial" w:cs="Arial"/>
          <w:sz w:val="24"/>
          <w:szCs w:val="24"/>
        </w:rPr>
        <w:t>, (Margherita, 2024).</w:t>
      </w:r>
    </w:p>
    <w:p w14:paraId="7B109948" w14:textId="77777777" w:rsidR="00122C5A" w:rsidRDefault="00122C5A" w:rsidP="00122C5A">
      <w:pPr>
        <w:jc w:val="both"/>
        <w:rPr>
          <w:rFonts w:ascii="Arial" w:hAnsi="Arial" w:cs="Arial"/>
          <w:sz w:val="24"/>
          <w:szCs w:val="24"/>
        </w:rPr>
      </w:pPr>
    </w:p>
    <w:p w14:paraId="34C6C3C9" w14:textId="666ECBEE" w:rsidR="00FA207A" w:rsidRPr="00122C5A" w:rsidRDefault="00122C5A" w:rsidP="00122C5A">
      <w:pPr>
        <w:jc w:val="both"/>
        <w:rPr>
          <w:rFonts w:ascii="Arial" w:hAnsi="Arial" w:cs="Arial"/>
          <w:b/>
          <w:bCs/>
          <w:sz w:val="24"/>
          <w:szCs w:val="24"/>
        </w:rPr>
      </w:pPr>
      <w:r>
        <w:rPr>
          <w:rFonts w:ascii="Arial" w:hAnsi="Arial" w:cs="Arial"/>
          <w:b/>
          <w:bCs/>
          <w:sz w:val="24"/>
          <w:szCs w:val="24"/>
        </w:rPr>
        <w:t>C</w:t>
      </w:r>
      <w:r w:rsidR="00FA207A" w:rsidRPr="00122C5A">
        <w:rPr>
          <w:rFonts w:ascii="Arial" w:hAnsi="Arial" w:cs="Arial"/>
          <w:b/>
          <w:bCs/>
          <w:sz w:val="24"/>
          <w:szCs w:val="24"/>
        </w:rPr>
        <w:t>osts</w:t>
      </w:r>
    </w:p>
    <w:p w14:paraId="530C2C8D" w14:textId="3E918060" w:rsidR="007F6051" w:rsidRDefault="007F6051" w:rsidP="00122C5A">
      <w:pPr>
        <w:pStyle w:val="ListParagraph"/>
        <w:numPr>
          <w:ilvl w:val="0"/>
          <w:numId w:val="14"/>
        </w:numPr>
        <w:spacing w:line="259" w:lineRule="auto"/>
        <w:ind w:left="426"/>
        <w:jc w:val="both"/>
        <w:rPr>
          <w:rFonts w:ascii="Arial" w:hAnsi="Arial" w:cs="Arial"/>
          <w:sz w:val="24"/>
          <w:szCs w:val="24"/>
        </w:rPr>
      </w:pPr>
      <w:r>
        <w:rPr>
          <w:rFonts w:ascii="Arial" w:hAnsi="Arial" w:cs="Arial"/>
          <w:sz w:val="24"/>
          <w:szCs w:val="24"/>
        </w:rPr>
        <w:t>HR Managers time to review training resources and deliver sessions - £500</w:t>
      </w:r>
    </w:p>
    <w:p w14:paraId="540D1280" w14:textId="669DF3DE" w:rsidR="00FA207A" w:rsidRDefault="00FA207A" w:rsidP="00122C5A">
      <w:pPr>
        <w:pStyle w:val="ListParagraph"/>
        <w:numPr>
          <w:ilvl w:val="0"/>
          <w:numId w:val="14"/>
        </w:numPr>
        <w:spacing w:line="259" w:lineRule="auto"/>
        <w:ind w:left="426"/>
        <w:jc w:val="both"/>
        <w:rPr>
          <w:rFonts w:ascii="Arial" w:hAnsi="Arial" w:cs="Arial"/>
          <w:sz w:val="24"/>
          <w:szCs w:val="24"/>
        </w:rPr>
      </w:pPr>
      <w:r>
        <w:rPr>
          <w:rFonts w:ascii="Arial" w:hAnsi="Arial" w:cs="Arial"/>
          <w:sz w:val="24"/>
          <w:szCs w:val="24"/>
        </w:rPr>
        <w:t xml:space="preserve">Managers time to attend sessions – based on </w:t>
      </w:r>
      <w:r w:rsidR="007F6051">
        <w:rPr>
          <w:rFonts w:ascii="Arial" w:hAnsi="Arial" w:cs="Arial"/>
          <w:sz w:val="24"/>
          <w:szCs w:val="24"/>
        </w:rPr>
        <w:t xml:space="preserve">20 attendees, </w:t>
      </w:r>
      <w:r>
        <w:rPr>
          <w:rFonts w:ascii="Arial" w:hAnsi="Arial" w:cs="Arial"/>
          <w:sz w:val="24"/>
          <w:szCs w:val="24"/>
        </w:rPr>
        <w:t>averag</w:t>
      </w:r>
      <w:r w:rsidR="007F6051">
        <w:rPr>
          <w:rFonts w:ascii="Arial" w:hAnsi="Arial" w:cs="Arial"/>
          <w:sz w:val="24"/>
          <w:szCs w:val="24"/>
        </w:rPr>
        <w:t>e</w:t>
      </w:r>
      <w:r>
        <w:rPr>
          <w:rFonts w:ascii="Arial" w:hAnsi="Arial" w:cs="Arial"/>
          <w:sz w:val="24"/>
          <w:szCs w:val="24"/>
        </w:rPr>
        <w:t xml:space="preserve"> salary of tier 3 Managers, Grade 10 - </w:t>
      </w:r>
      <w:r w:rsidR="007F6051">
        <w:rPr>
          <w:rFonts w:ascii="Arial" w:hAnsi="Arial" w:cs="Arial"/>
          <w:sz w:val="24"/>
          <w:szCs w:val="24"/>
        </w:rPr>
        <w:t>£2000</w:t>
      </w:r>
    </w:p>
    <w:p w14:paraId="14F9F493" w14:textId="77777777" w:rsidR="00FA207A" w:rsidRDefault="00FA207A" w:rsidP="006F533B">
      <w:pPr>
        <w:jc w:val="both"/>
        <w:rPr>
          <w:rFonts w:ascii="Arial" w:hAnsi="Arial" w:cs="Arial"/>
          <w:sz w:val="24"/>
          <w:szCs w:val="24"/>
        </w:rPr>
      </w:pPr>
    </w:p>
    <w:p w14:paraId="05463A11" w14:textId="77777777" w:rsidR="007A1FFA" w:rsidRDefault="007A1FFA" w:rsidP="007A1FFA">
      <w:pPr>
        <w:jc w:val="both"/>
        <w:rPr>
          <w:rFonts w:ascii="Arial" w:hAnsi="Arial" w:cs="Arial"/>
          <w:sz w:val="24"/>
          <w:szCs w:val="24"/>
        </w:rPr>
      </w:pPr>
    </w:p>
    <w:p w14:paraId="0512306D" w14:textId="77777777" w:rsidR="007A1FFA" w:rsidRDefault="007A1FFA">
      <w:pPr>
        <w:spacing w:after="160" w:line="259" w:lineRule="auto"/>
        <w:rPr>
          <w:rFonts w:ascii="Arial" w:hAnsi="Arial" w:cs="Arial"/>
          <w:b/>
          <w:bCs/>
          <w:sz w:val="24"/>
          <w:szCs w:val="24"/>
        </w:rPr>
      </w:pPr>
      <w:r>
        <w:rPr>
          <w:rFonts w:ascii="Arial" w:hAnsi="Arial" w:cs="Arial"/>
          <w:b/>
          <w:bCs/>
          <w:sz w:val="24"/>
          <w:szCs w:val="24"/>
        </w:rPr>
        <w:br w:type="page"/>
      </w:r>
    </w:p>
    <w:p w14:paraId="06752781" w14:textId="77777777" w:rsidR="004B484B" w:rsidRPr="00216FD1" w:rsidRDefault="004B484B" w:rsidP="004B484B">
      <w:pPr>
        <w:jc w:val="center"/>
        <w:rPr>
          <w:rFonts w:ascii="Arial" w:hAnsi="Arial" w:cs="Arial"/>
          <w:sz w:val="28"/>
          <w:szCs w:val="28"/>
        </w:rPr>
      </w:pPr>
      <w:r w:rsidRPr="00216FD1">
        <w:rPr>
          <w:rFonts w:ascii="Arial" w:hAnsi="Arial" w:cs="Arial"/>
          <w:b/>
          <w:sz w:val="28"/>
          <w:szCs w:val="28"/>
        </w:rPr>
        <w:lastRenderedPageBreak/>
        <w:t>Shaping Cultures and Behaviours</w:t>
      </w:r>
    </w:p>
    <w:p w14:paraId="57793C41" w14:textId="77777777" w:rsidR="004B484B" w:rsidRPr="0057143B" w:rsidRDefault="004B484B" w:rsidP="004B484B">
      <w:pPr>
        <w:rPr>
          <w:rFonts w:ascii="Arial" w:hAnsi="Arial" w:cs="Arial"/>
          <w:sz w:val="24"/>
          <w:szCs w:val="24"/>
        </w:rPr>
      </w:pPr>
    </w:p>
    <w:p w14:paraId="610972E3" w14:textId="77777777" w:rsidR="004B484B" w:rsidRPr="0057143B" w:rsidRDefault="004B484B" w:rsidP="004B484B">
      <w:pPr>
        <w:rPr>
          <w:rFonts w:ascii="Arial" w:hAnsi="Arial" w:cs="Arial"/>
          <w:sz w:val="24"/>
          <w:szCs w:val="24"/>
        </w:rPr>
      </w:pPr>
      <w:r w:rsidRPr="0057143B">
        <w:rPr>
          <w:rFonts w:ascii="Arial" w:hAnsi="Arial" w:cs="Arial"/>
          <w:b/>
          <w:bCs/>
          <w:sz w:val="24"/>
          <w:szCs w:val="24"/>
        </w:rPr>
        <w:t>Student Name</w:t>
      </w:r>
      <w:r>
        <w:rPr>
          <w:rFonts w:ascii="Arial" w:hAnsi="Arial" w:cs="Arial"/>
          <w:sz w:val="24"/>
          <w:szCs w:val="24"/>
        </w:rPr>
        <w:t>:  Stephanie Evans</w:t>
      </w:r>
    </w:p>
    <w:p w14:paraId="4289502C" w14:textId="77777777" w:rsidR="004B484B" w:rsidRDefault="004B484B" w:rsidP="004B484B">
      <w:pPr>
        <w:rPr>
          <w:rFonts w:ascii="Arial" w:hAnsi="Arial" w:cs="Arial"/>
          <w:sz w:val="24"/>
          <w:szCs w:val="24"/>
        </w:rPr>
      </w:pPr>
    </w:p>
    <w:p w14:paraId="28D57C6E" w14:textId="77777777" w:rsidR="004B484B" w:rsidRPr="0057143B" w:rsidRDefault="004B484B" w:rsidP="004B484B">
      <w:pPr>
        <w:rPr>
          <w:rFonts w:ascii="Arial" w:hAnsi="Arial" w:cs="Arial"/>
          <w:sz w:val="24"/>
          <w:szCs w:val="24"/>
        </w:rPr>
      </w:pPr>
    </w:p>
    <w:p w14:paraId="211356A3" w14:textId="77777777" w:rsidR="004B484B" w:rsidRPr="0057143B" w:rsidRDefault="004B484B" w:rsidP="004B484B">
      <w:pPr>
        <w:rPr>
          <w:rFonts w:ascii="Arial" w:hAnsi="Arial" w:cs="Arial"/>
          <w:sz w:val="24"/>
          <w:szCs w:val="24"/>
        </w:rPr>
      </w:pPr>
      <w:r w:rsidRPr="0057143B">
        <w:rPr>
          <w:rFonts w:ascii="Arial" w:hAnsi="Arial" w:cs="Arial"/>
          <w:b/>
          <w:bCs/>
          <w:sz w:val="24"/>
          <w:szCs w:val="24"/>
        </w:rPr>
        <w:t>Module code</w:t>
      </w:r>
      <w:r w:rsidRPr="0057143B">
        <w:rPr>
          <w:rFonts w:ascii="Arial" w:hAnsi="Arial" w:cs="Arial"/>
          <w:sz w:val="24"/>
          <w:szCs w:val="24"/>
        </w:rPr>
        <w:t xml:space="preserve">: </w:t>
      </w:r>
      <w:r>
        <w:rPr>
          <w:rFonts w:ascii="Arial" w:hAnsi="Arial" w:cs="Arial"/>
          <w:sz w:val="24"/>
          <w:szCs w:val="24"/>
        </w:rPr>
        <w:t xml:space="preserve"> </w:t>
      </w:r>
      <w:r w:rsidRPr="00216FD1">
        <w:rPr>
          <w:rFonts w:ascii="Arial" w:hAnsi="Arial" w:cs="Arial"/>
          <w:b/>
          <w:sz w:val="24"/>
          <w:szCs w:val="24"/>
        </w:rPr>
        <w:t>BMHR7013</w:t>
      </w:r>
    </w:p>
    <w:p w14:paraId="7DEF7A69" w14:textId="77777777" w:rsidR="004B484B" w:rsidRDefault="004B484B" w:rsidP="004B484B">
      <w:pPr>
        <w:rPr>
          <w:rFonts w:ascii="Arial" w:hAnsi="Arial" w:cs="Arial"/>
          <w:sz w:val="24"/>
          <w:szCs w:val="24"/>
        </w:rPr>
      </w:pPr>
    </w:p>
    <w:p w14:paraId="67380E1F" w14:textId="77777777" w:rsidR="004B484B" w:rsidRPr="0057143B" w:rsidRDefault="004B484B" w:rsidP="004B484B">
      <w:pPr>
        <w:rPr>
          <w:rFonts w:ascii="Arial" w:hAnsi="Arial" w:cs="Arial"/>
          <w:sz w:val="24"/>
          <w:szCs w:val="24"/>
        </w:rPr>
      </w:pPr>
    </w:p>
    <w:p w14:paraId="6C829E64" w14:textId="77777777" w:rsidR="004B484B" w:rsidRDefault="004B484B" w:rsidP="004B484B">
      <w:pPr>
        <w:rPr>
          <w:rFonts w:ascii="Arial" w:hAnsi="Arial" w:cs="Arial"/>
          <w:sz w:val="24"/>
          <w:szCs w:val="24"/>
        </w:rPr>
      </w:pPr>
      <w:r w:rsidRPr="0057143B">
        <w:rPr>
          <w:rFonts w:ascii="Arial" w:hAnsi="Arial" w:cs="Arial"/>
          <w:b/>
          <w:bCs/>
          <w:sz w:val="24"/>
          <w:szCs w:val="24"/>
        </w:rPr>
        <w:t>Student number</w:t>
      </w:r>
      <w:r w:rsidRPr="0057143B">
        <w:rPr>
          <w:rFonts w:ascii="Arial" w:hAnsi="Arial" w:cs="Arial"/>
          <w:sz w:val="24"/>
          <w:szCs w:val="24"/>
        </w:rPr>
        <w:t xml:space="preserve">: </w:t>
      </w:r>
      <w:r>
        <w:rPr>
          <w:rFonts w:ascii="Arial" w:hAnsi="Arial" w:cs="Arial"/>
          <w:sz w:val="24"/>
          <w:szCs w:val="24"/>
        </w:rPr>
        <w:t xml:space="preserve"> 1907192</w:t>
      </w:r>
    </w:p>
    <w:p w14:paraId="6A034814" w14:textId="77777777" w:rsidR="004B484B" w:rsidRDefault="004B484B" w:rsidP="004B484B">
      <w:pPr>
        <w:rPr>
          <w:rFonts w:ascii="Arial" w:hAnsi="Arial" w:cs="Arial"/>
          <w:sz w:val="24"/>
          <w:szCs w:val="24"/>
        </w:rPr>
      </w:pPr>
    </w:p>
    <w:p w14:paraId="1AF11AE2" w14:textId="77777777" w:rsidR="004B484B" w:rsidRDefault="004B484B" w:rsidP="004B484B">
      <w:pPr>
        <w:rPr>
          <w:rFonts w:ascii="Arial" w:hAnsi="Arial" w:cs="Arial"/>
          <w:sz w:val="24"/>
          <w:szCs w:val="24"/>
        </w:rPr>
      </w:pPr>
    </w:p>
    <w:p w14:paraId="2EA10DFE" w14:textId="77777777" w:rsidR="004B484B" w:rsidRPr="0057143B" w:rsidRDefault="004B484B" w:rsidP="004B484B">
      <w:pPr>
        <w:rPr>
          <w:rFonts w:ascii="Arial" w:hAnsi="Arial" w:cs="Arial"/>
          <w:sz w:val="24"/>
          <w:szCs w:val="24"/>
        </w:rPr>
      </w:pPr>
      <w:r w:rsidRPr="0057143B">
        <w:rPr>
          <w:rFonts w:ascii="Arial" w:hAnsi="Arial" w:cs="Arial"/>
          <w:b/>
          <w:bCs/>
          <w:sz w:val="24"/>
          <w:szCs w:val="24"/>
        </w:rPr>
        <w:t>CIPD Membership Number</w:t>
      </w:r>
      <w:r w:rsidRPr="0057143B">
        <w:rPr>
          <w:rFonts w:ascii="Arial" w:hAnsi="Arial" w:cs="Arial"/>
          <w:sz w:val="24"/>
          <w:szCs w:val="24"/>
        </w:rPr>
        <w:t>:</w:t>
      </w:r>
      <w:r>
        <w:rPr>
          <w:rFonts w:ascii="Arial" w:hAnsi="Arial" w:cs="Arial"/>
          <w:sz w:val="24"/>
          <w:szCs w:val="24"/>
        </w:rPr>
        <w:t xml:space="preserve"> </w:t>
      </w:r>
      <w:r w:rsidRPr="0057143B">
        <w:rPr>
          <w:rFonts w:ascii="Arial" w:hAnsi="Arial" w:cs="Arial"/>
          <w:sz w:val="24"/>
          <w:szCs w:val="24"/>
        </w:rPr>
        <w:t xml:space="preserve"> 55478507</w:t>
      </w:r>
    </w:p>
    <w:p w14:paraId="73A2A475" w14:textId="77777777" w:rsidR="004B484B" w:rsidRPr="0057143B" w:rsidRDefault="004B484B" w:rsidP="004B484B">
      <w:pPr>
        <w:rPr>
          <w:rFonts w:ascii="Arial" w:hAnsi="Arial" w:cs="Arial"/>
          <w:sz w:val="24"/>
          <w:szCs w:val="24"/>
        </w:rPr>
      </w:pPr>
    </w:p>
    <w:p w14:paraId="418C1EE1" w14:textId="77777777" w:rsidR="004B484B" w:rsidRPr="0057143B" w:rsidRDefault="004B484B" w:rsidP="004B484B">
      <w:pPr>
        <w:rPr>
          <w:rFonts w:ascii="Arial" w:hAnsi="Arial" w:cs="Arial"/>
          <w:sz w:val="24"/>
          <w:szCs w:val="24"/>
        </w:rPr>
      </w:pPr>
    </w:p>
    <w:p w14:paraId="378979AD" w14:textId="4623E013" w:rsidR="004B484B" w:rsidRPr="0057143B" w:rsidRDefault="004B484B" w:rsidP="004B484B">
      <w:pPr>
        <w:jc w:val="both"/>
        <w:rPr>
          <w:rFonts w:ascii="Arial" w:hAnsi="Arial" w:cs="Arial"/>
          <w:sz w:val="24"/>
          <w:szCs w:val="24"/>
        </w:rPr>
      </w:pPr>
      <w:r w:rsidRPr="00CC6F97">
        <w:rPr>
          <w:rFonts w:ascii="Arial" w:hAnsi="Arial" w:cs="Arial"/>
          <w:b/>
          <w:bCs/>
          <w:sz w:val="24"/>
          <w:szCs w:val="24"/>
        </w:rPr>
        <w:t>Task 2</w:t>
      </w:r>
      <w:r>
        <w:rPr>
          <w:rFonts w:ascii="Arial" w:hAnsi="Arial" w:cs="Arial"/>
          <w:sz w:val="24"/>
          <w:szCs w:val="24"/>
        </w:rPr>
        <w:t xml:space="preserve"> - Electronic poster for Line Managers</w:t>
      </w:r>
    </w:p>
    <w:p w14:paraId="300DB6D1" w14:textId="77777777" w:rsidR="004B484B" w:rsidRDefault="004B484B" w:rsidP="004B484B">
      <w:pPr>
        <w:jc w:val="both"/>
        <w:rPr>
          <w:rFonts w:ascii="Arial" w:hAnsi="Arial" w:cs="Arial"/>
          <w:sz w:val="24"/>
          <w:szCs w:val="24"/>
        </w:rPr>
      </w:pPr>
    </w:p>
    <w:p w14:paraId="1FA44A01" w14:textId="7E55F6C5" w:rsidR="00CC6F97" w:rsidRPr="00CC6F97" w:rsidRDefault="004B484B" w:rsidP="00CC6F97">
      <w:pPr>
        <w:jc w:val="both"/>
        <w:rPr>
          <w:rFonts w:ascii="Arial" w:hAnsi="Arial" w:cs="Arial"/>
          <w:sz w:val="24"/>
          <w:szCs w:val="24"/>
        </w:rPr>
      </w:pPr>
      <w:r w:rsidRPr="00216FD1">
        <w:rPr>
          <w:rFonts w:ascii="Arial" w:hAnsi="Arial" w:cs="Arial"/>
          <w:b/>
          <w:bCs/>
          <w:sz w:val="24"/>
          <w:szCs w:val="24"/>
        </w:rPr>
        <w:t>Disclaimer</w:t>
      </w:r>
      <w:r w:rsidRPr="00CC6F97">
        <w:rPr>
          <w:rFonts w:ascii="Arial" w:hAnsi="Arial" w:cs="Arial"/>
          <w:sz w:val="24"/>
          <w:szCs w:val="24"/>
        </w:rPr>
        <w:t>: I can confirm that this assignment is entirely my own work</w:t>
      </w:r>
      <w:r w:rsidR="00CC6F97">
        <w:rPr>
          <w:rFonts w:ascii="Arial" w:hAnsi="Arial" w:cs="Arial"/>
          <w:sz w:val="24"/>
          <w:szCs w:val="24"/>
        </w:rPr>
        <w:t xml:space="preserve"> and that all sources have been appropriately acknowledged.</w:t>
      </w:r>
    </w:p>
    <w:p w14:paraId="2C9CF72B" w14:textId="77777777" w:rsidR="004B484B" w:rsidRDefault="004B484B" w:rsidP="004B484B">
      <w:pPr>
        <w:jc w:val="both"/>
        <w:rPr>
          <w:rFonts w:ascii="Arial" w:hAnsi="Arial" w:cs="Arial"/>
          <w:sz w:val="24"/>
          <w:szCs w:val="24"/>
        </w:rPr>
      </w:pPr>
    </w:p>
    <w:p w14:paraId="1CC308DC" w14:textId="77777777" w:rsidR="004B484B" w:rsidRPr="0057143B" w:rsidRDefault="004B484B" w:rsidP="004B484B">
      <w:pPr>
        <w:rPr>
          <w:rFonts w:ascii="Arial" w:hAnsi="Arial" w:cs="Arial"/>
          <w:sz w:val="24"/>
          <w:szCs w:val="24"/>
        </w:rPr>
      </w:pPr>
    </w:p>
    <w:p w14:paraId="0137AA68" w14:textId="630EC55B" w:rsidR="004B484B" w:rsidRPr="0057143B" w:rsidRDefault="004B484B" w:rsidP="004B484B">
      <w:pPr>
        <w:rPr>
          <w:rFonts w:ascii="Arial" w:hAnsi="Arial" w:cs="Arial"/>
          <w:sz w:val="24"/>
          <w:szCs w:val="24"/>
        </w:rPr>
      </w:pPr>
      <w:r w:rsidRPr="0057143B">
        <w:rPr>
          <w:rFonts w:ascii="Arial" w:hAnsi="Arial" w:cs="Arial"/>
          <w:b/>
          <w:bCs/>
          <w:sz w:val="24"/>
          <w:szCs w:val="24"/>
        </w:rPr>
        <w:t>Word count</w:t>
      </w:r>
      <w:r w:rsidRPr="0057143B">
        <w:rPr>
          <w:rFonts w:ascii="Arial" w:hAnsi="Arial" w:cs="Arial"/>
          <w:sz w:val="24"/>
          <w:szCs w:val="24"/>
        </w:rPr>
        <w:t>:</w:t>
      </w:r>
      <w:r>
        <w:rPr>
          <w:rFonts w:ascii="Arial" w:hAnsi="Arial" w:cs="Arial"/>
          <w:sz w:val="24"/>
          <w:szCs w:val="24"/>
        </w:rPr>
        <w:t xml:space="preserve">  </w:t>
      </w:r>
      <w:r w:rsidR="00CC6F97">
        <w:rPr>
          <w:rFonts w:ascii="Arial" w:hAnsi="Arial" w:cs="Arial"/>
          <w:sz w:val="24"/>
          <w:szCs w:val="24"/>
        </w:rPr>
        <w:t>920</w:t>
      </w:r>
    </w:p>
    <w:p w14:paraId="4F90FA06" w14:textId="77777777" w:rsidR="004B484B" w:rsidRDefault="004B484B" w:rsidP="004B484B">
      <w:pPr>
        <w:rPr>
          <w:rFonts w:ascii="Arial" w:hAnsi="Arial" w:cs="Arial"/>
          <w:sz w:val="24"/>
          <w:szCs w:val="24"/>
        </w:rPr>
      </w:pPr>
    </w:p>
    <w:p w14:paraId="07D49266" w14:textId="77777777" w:rsidR="004B484B" w:rsidRPr="0057143B" w:rsidRDefault="004B484B" w:rsidP="004B484B">
      <w:pPr>
        <w:rPr>
          <w:rFonts w:ascii="Arial" w:hAnsi="Arial" w:cs="Arial"/>
          <w:sz w:val="24"/>
          <w:szCs w:val="24"/>
        </w:rPr>
      </w:pPr>
    </w:p>
    <w:p w14:paraId="0101064F" w14:textId="77777777" w:rsidR="004B484B" w:rsidRDefault="004B484B" w:rsidP="004B484B">
      <w:pPr>
        <w:rPr>
          <w:rFonts w:ascii="Arial" w:hAnsi="Arial" w:cs="Arial"/>
          <w:sz w:val="24"/>
          <w:szCs w:val="24"/>
        </w:rPr>
      </w:pPr>
      <w:r w:rsidRPr="0057143B">
        <w:rPr>
          <w:rFonts w:ascii="Arial" w:hAnsi="Arial" w:cs="Arial"/>
          <w:b/>
          <w:bCs/>
          <w:sz w:val="24"/>
          <w:szCs w:val="24"/>
        </w:rPr>
        <w:t>Date</w:t>
      </w:r>
      <w:r>
        <w:rPr>
          <w:rFonts w:ascii="Arial" w:hAnsi="Arial" w:cs="Arial"/>
          <w:sz w:val="24"/>
          <w:szCs w:val="24"/>
        </w:rPr>
        <w:t>:  16th February 2026</w:t>
      </w:r>
    </w:p>
    <w:p w14:paraId="1F5BC178" w14:textId="77777777" w:rsidR="004B484B" w:rsidRDefault="004B484B" w:rsidP="004B484B">
      <w:pPr>
        <w:ind w:right="-188"/>
        <w:rPr>
          <w:rFonts w:ascii="Arial" w:hAnsi="Arial" w:cs="Arial"/>
          <w:b/>
          <w:bCs/>
          <w:sz w:val="24"/>
          <w:szCs w:val="24"/>
        </w:rPr>
      </w:pPr>
    </w:p>
    <w:p w14:paraId="26D19549" w14:textId="60C06F53" w:rsidR="00CC6F97" w:rsidRDefault="00CC6F97">
      <w:pPr>
        <w:spacing w:after="160" w:line="259" w:lineRule="auto"/>
        <w:rPr>
          <w:rFonts w:ascii="Arial" w:hAnsi="Arial" w:cs="Arial"/>
          <w:b/>
          <w:bCs/>
          <w:sz w:val="24"/>
          <w:szCs w:val="24"/>
        </w:rPr>
      </w:pPr>
      <w:r>
        <w:rPr>
          <w:rFonts w:ascii="Arial" w:hAnsi="Arial" w:cs="Arial"/>
          <w:b/>
          <w:bCs/>
          <w:sz w:val="24"/>
          <w:szCs w:val="24"/>
        </w:rPr>
        <w:br w:type="page"/>
      </w:r>
    </w:p>
    <w:p w14:paraId="03C3A02A" w14:textId="77777777" w:rsidR="00CC6F97" w:rsidRDefault="00CC6F97" w:rsidP="00CC6F97">
      <w:pPr>
        <w:jc w:val="center"/>
        <w:rPr>
          <w:rFonts w:ascii="Arial" w:hAnsi="Arial" w:cs="Arial"/>
          <w:b/>
          <w:bCs/>
          <w:sz w:val="24"/>
          <w:szCs w:val="24"/>
        </w:rPr>
      </w:pPr>
      <w:r>
        <w:rPr>
          <w:rFonts w:ascii="Arial" w:hAnsi="Arial" w:cs="Arial"/>
          <w:b/>
          <w:bCs/>
          <w:sz w:val="24"/>
          <w:szCs w:val="24"/>
        </w:rPr>
        <w:lastRenderedPageBreak/>
        <w:t>Calling all Line Managers - February 2026</w:t>
      </w:r>
    </w:p>
    <w:p w14:paraId="02E42ABA" w14:textId="77777777" w:rsidR="00CC6F97" w:rsidRDefault="00CC6F97" w:rsidP="00CC6F97">
      <w:pPr>
        <w:jc w:val="both"/>
        <w:rPr>
          <w:rFonts w:ascii="Arial" w:hAnsi="Arial" w:cs="Arial"/>
          <w:b/>
          <w:bCs/>
          <w:sz w:val="24"/>
          <w:szCs w:val="24"/>
        </w:rPr>
      </w:pPr>
    </w:p>
    <w:p w14:paraId="0647CF48" w14:textId="77777777" w:rsidR="00CC6F97" w:rsidRDefault="00CC6F97" w:rsidP="00CC6F97">
      <w:pPr>
        <w:jc w:val="both"/>
        <w:rPr>
          <w:rFonts w:ascii="Arial" w:hAnsi="Arial" w:cs="Arial"/>
          <w:b/>
          <w:bCs/>
          <w:sz w:val="24"/>
          <w:szCs w:val="24"/>
        </w:rPr>
      </w:pPr>
      <w:r>
        <w:rPr>
          <w:rFonts w:ascii="Arial" w:hAnsi="Arial" w:cs="Arial"/>
          <w:b/>
          <w:bCs/>
          <w:sz w:val="24"/>
          <w:szCs w:val="24"/>
        </w:rPr>
        <w:t>Why is Organisational Culture Important?</w:t>
      </w:r>
    </w:p>
    <w:p w14:paraId="0BE7A8FF" w14:textId="77777777" w:rsidR="00CC6F97" w:rsidRDefault="00CC6F97" w:rsidP="00CC6F97">
      <w:pPr>
        <w:ind w:right="-188"/>
        <w:jc w:val="both"/>
        <w:rPr>
          <w:rFonts w:ascii="Arial" w:hAnsi="Arial" w:cs="Arial"/>
          <w:sz w:val="24"/>
          <w:szCs w:val="24"/>
        </w:rPr>
      </w:pPr>
      <w:r w:rsidRPr="003236B5">
        <w:rPr>
          <w:rFonts w:ascii="Arial" w:hAnsi="Arial" w:cs="Arial"/>
          <w:sz w:val="24"/>
          <w:szCs w:val="24"/>
        </w:rPr>
        <w:t>As reported within Deloitte’s 2024 Global Human Capital Trends (Xiang, 2024),</w:t>
      </w:r>
      <w:r>
        <w:rPr>
          <w:rFonts w:ascii="Arial" w:hAnsi="Arial" w:cs="Arial"/>
          <w:sz w:val="24"/>
          <w:szCs w:val="24"/>
        </w:rPr>
        <w:t xml:space="preserve"> a strong organisational culture is essential for line managers aiming to balance both operational demands and the needs of their teams.  A positive culture enables managers to respond more effectively to workplace expectations as well as technological and structural changes.  </w:t>
      </w:r>
      <w:r w:rsidRPr="00103F9D">
        <w:rPr>
          <w:rFonts w:ascii="Arial" w:hAnsi="Arial" w:cs="Arial"/>
          <w:sz w:val="24"/>
          <w:szCs w:val="24"/>
        </w:rPr>
        <w:t xml:space="preserve">The report highlights that 83% of employees who </w:t>
      </w:r>
      <w:r>
        <w:rPr>
          <w:rFonts w:ascii="Arial" w:hAnsi="Arial" w:cs="Arial"/>
          <w:sz w:val="24"/>
          <w:szCs w:val="24"/>
        </w:rPr>
        <w:t xml:space="preserve">recognise positive </w:t>
      </w:r>
      <w:r w:rsidRPr="00103F9D">
        <w:rPr>
          <w:rFonts w:ascii="Arial" w:hAnsi="Arial" w:cs="Arial"/>
          <w:sz w:val="24"/>
          <w:szCs w:val="24"/>
        </w:rPr>
        <w:t>workplace culture feel motivated and engaged to deliver high</w:t>
      </w:r>
      <w:r w:rsidRPr="00103F9D">
        <w:rPr>
          <w:rFonts w:ascii="Arial" w:hAnsi="Arial" w:cs="Arial"/>
          <w:sz w:val="24"/>
          <w:szCs w:val="24"/>
        </w:rPr>
        <w:noBreakHyphen/>
        <w:t>quality work.</w:t>
      </w:r>
      <w:r>
        <w:rPr>
          <w:rFonts w:ascii="Arial" w:hAnsi="Arial" w:cs="Arial"/>
          <w:sz w:val="24"/>
          <w:szCs w:val="24"/>
        </w:rPr>
        <w:t xml:space="preserve"> </w:t>
      </w:r>
      <w:r w:rsidRPr="00103F9D">
        <w:rPr>
          <w:rFonts w:ascii="Arial" w:hAnsi="Arial" w:cs="Arial"/>
          <w:sz w:val="24"/>
          <w:szCs w:val="24"/>
        </w:rPr>
        <w:t xml:space="preserve"> </w:t>
      </w:r>
      <w:r>
        <w:rPr>
          <w:rFonts w:ascii="Arial" w:hAnsi="Arial" w:cs="Arial"/>
          <w:sz w:val="24"/>
          <w:szCs w:val="24"/>
        </w:rPr>
        <w:t xml:space="preserve">In contrast, </w:t>
      </w:r>
      <w:r w:rsidRPr="00103F9D">
        <w:rPr>
          <w:rFonts w:ascii="Arial" w:hAnsi="Arial" w:cs="Arial"/>
          <w:sz w:val="24"/>
          <w:szCs w:val="24"/>
        </w:rPr>
        <w:t>only 45% report the same level of motivation in organisations with less positive or less supportive cultures</w:t>
      </w:r>
      <w:r>
        <w:rPr>
          <w:rFonts w:ascii="Arial" w:hAnsi="Arial" w:cs="Arial"/>
          <w:sz w:val="24"/>
          <w:szCs w:val="24"/>
        </w:rPr>
        <w:t>.</w:t>
      </w:r>
    </w:p>
    <w:p w14:paraId="514AECB5" w14:textId="77777777" w:rsidR="00CC6F97" w:rsidRDefault="00CC6F97" w:rsidP="00CC6F97">
      <w:pPr>
        <w:ind w:right="-188"/>
        <w:jc w:val="both"/>
        <w:rPr>
          <w:rFonts w:ascii="Arial" w:hAnsi="Arial" w:cs="Arial"/>
          <w:sz w:val="24"/>
          <w:szCs w:val="24"/>
        </w:rPr>
      </w:pPr>
    </w:p>
    <w:p w14:paraId="4267C189" w14:textId="77777777" w:rsidR="00CC6F97" w:rsidRPr="003B514F" w:rsidRDefault="00CC6F97" w:rsidP="00CC6F97">
      <w:pPr>
        <w:jc w:val="both"/>
        <w:rPr>
          <w:rFonts w:ascii="Arial" w:hAnsi="Arial" w:cs="Arial"/>
          <w:b/>
          <w:bCs/>
          <w:sz w:val="24"/>
          <w:szCs w:val="24"/>
        </w:rPr>
      </w:pPr>
      <w:r>
        <w:rPr>
          <w:rFonts w:ascii="Arial" w:hAnsi="Arial" w:cs="Arial"/>
          <w:b/>
          <w:bCs/>
          <w:sz w:val="24"/>
          <w:szCs w:val="24"/>
        </w:rPr>
        <w:t xml:space="preserve">Improving </w:t>
      </w:r>
      <w:r w:rsidRPr="003B514F">
        <w:rPr>
          <w:rFonts w:ascii="Arial" w:hAnsi="Arial" w:cs="Arial"/>
          <w:b/>
          <w:bCs/>
          <w:sz w:val="24"/>
          <w:szCs w:val="24"/>
        </w:rPr>
        <w:t>Organisational Culture</w:t>
      </w:r>
      <w:r>
        <w:rPr>
          <w:rFonts w:ascii="Arial" w:hAnsi="Arial" w:cs="Arial"/>
          <w:b/>
          <w:bCs/>
          <w:sz w:val="24"/>
          <w:szCs w:val="24"/>
        </w:rPr>
        <w:t xml:space="preserve"> - </w:t>
      </w:r>
      <w:r w:rsidRPr="003B514F">
        <w:rPr>
          <w:rFonts w:ascii="Arial" w:hAnsi="Arial" w:cs="Arial"/>
          <w:b/>
          <w:bCs/>
          <w:sz w:val="24"/>
          <w:szCs w:val="24"/>
        </w:rPr>
        <w:t>What is your role?</w:t>
      </w:r>
    </w:p>
    <w:p w14:paraId="2178794A" w14:textId="77777777" w:rsidR="00CC6F97" w:rsidRPr="00BF513B" w:rsidRDefault="00CC6F97" w:rsidP="00CC6F97">
      <w:pPr>
        <w:jc w:val="both"/>
        <w:rPr>
          <w:rFonts w:ascii="Arial" w:hAnsi="Arial" w:cs="Arial"/>
          <w:sz w:val="24"/>
          <w:szCs w:val="24"/>
        </w:rPr>
      </w:pPr>
      <w:r>
        <w:rPr>
          <w:rFonts w:ascii="Arial" w:hAnsi="Arial" w:cs="Arial"/>
          <w:sz w:val="24"/>
          <w:szCs w:val="24"/>
        </w:rPr>
        <w:t xml:space="preserve">Due to the ever-evolving world of work, the role of Line Managers is vital in bringing </w:t>
      </w:r>
      <w:r w:rsidRPr="00BF513B">
        <w:rPr>
          <w:rFonts w:ascii="Arial" w:hAnsi="Arial" w:cs="Arial"/>
          <w:sz w:val="24"/>
          <w:szCs w:val="24"/>
        </w:rPr>
        <w:t>people together and</w:t>
      </w:r>
      <w:r>
        <w:rPr>
          <w:rFonts w:ascii="Arial" w:hAnsi="Arial" w:cs="Arial"/>
          <w:sz w:val="24"/>
          <w:szCs w:val="24"/>
        </w:rPr>
        <w:t xml:space="preserve"> </w:t>
      </w:r>
      <w:r w:rsidRPr="00BF513B">
        <w:rPr>
          <w:rFonts w:ascii="Arial" w:hAnsi="Arial" w:cs="Arial"/>
          <w:sz w:val="24"/>
          <w:szCs w:val="24"/>
        </w:rPr>
        <w:t>impact</w:t>
      </w:r>
      <w:r>
        <w:rPr>
          <w:rFonts w:ascii="Arial" w:hAnsi="Arial" w:cs="Arial"/>
          <w:sz w:val="24"/>
          <w:szCs w:val="24"/>
        </w:rPr>
        <w:t>ing</w:t>
      </w:r>
      <w:r w:rsidRPr="00BF513B">
        <w:rPr>
          <w:rFonts w:ascii="Arial" w:hAnsi="Arial" w:cs="Arial"/>
          <w:sz w:val="24"/>
          <w:szCs w:val="24"/>
        </w:rPr>
        <w:t xml:space="preserve"> organisational culture.  A manager’s behaviour, leadership style and attitude can greatly influence employee experience</w:t>
      </w:r>
      <w:r>
        <w:rPr>
          <w:rFonts w:ascii="Arial" w:hAnsi="Arial" w:cs="Arial"/>
          <w:sz w:val="24"/>
          <w:szCs w:val="24"/>
        </w:rPr>
        <w:t>,</w:t>
      </w:r>
      <w:r w:rsidRPr="00BF513B">
        <w:rPr>
          <w:rFonts w:ascii="Arial" w:hAnsi="Arial" w:cs="Arial"/>
          <w:sz w:val="24"/>
          <w:szCs w:val="24"/>
        </w:rPr>
        <w:t xml:space="preserve"> workplace culture and in turn impact performance (O’Neill 2023).</w:t>
      </w:r>
    </w:p>
    <w:p w14:paraId="25D1E187" w14:textId="77777777" w:rsidR="00CC6F97" w:rsidRPr="00BF513B" w:rsidRDefault="00CC6F97" w:rsidP="00CC6F97">
      <w:pPr>
        <w:jc w:val="both"/>
        <w:rPr>
          <w:rFonts w:ascii="Arial" w:hAnsi="Arial" w:cs="Arial"/>
          <w:sz w:val="24"/>
          <w:szCs w:val="24"/>
        </w:rPr>
      </w:pPr>
    </w:p>
    <w:p w14:paraId="7FC5C31E" w14:textId="77777777" w:rsidR="00CC6F97" w:rsidRDefault="00CC6F97" w:rsidP="00CC6F97">
      <w:pPr>
        <w:jc w:val="both"/>
        <w:rPr>
          <w:rFonts w:ascii="Arial" w:hAnsi="Arial" w:cs="Arial"/>
          <w:sz w:val="24"/>
          <w:szCs w:val="24"/>
        </w:rPr>
      </w:pPr>
      <w:r w:rsidRPr="00BF513B">
        <w:rPr>
          <w:rFonts w:ascii="Arial" w:hAnsi="Arial" w:cs="Arial"/>
          <w:sz w:val="24"/>
          <w:szCs w:val="24"/>
        </w:rPr>
        <w:t xml:space="preserve">Whilst people management processes are developed by HR, Line Managers are </w:t>
      </w:r>
      <w:r>
        <w:rPr>
          <w:rFonts w:ascii="Arial" w:hAnsi="Arial" w:cs="Arial"/>
          <w:sz w:val="24"/>
          <w:szCs w:val="24"/>
        </w:rPr>
        <w:t xml:space="preserve">crucial </w:t>
      </w:r>
      <w:r w:rsidRPr="00BF513B">
        <w:rPr>
          <w:rFonts w:ascii="Arial" w:hAnsi="Arial" w:cs="Arial"/>
          <w:sz w:val="24"/>
          <w:szCs w:val="24"/>
        </w:rPr>
        <w:t>in</w:t>
      </w:r>
      <w:r>
        <w:rPr>
          <w:rFonts w:ascii="Arial" w:hAnsi="Arial" w:cs="Arial"/>
          <w:sz w:val="24"/>
          <w:szCs w:val="24"/>
        </w:rPr>
        <w:t xml:space="preserve"> the implementation of</w:t>
      </w:r>
      <w:r w:rsidRPr="00BF513B">
        <w:rPr>
          <w:rFonts w:ascii="Arial" w:hAnsi="Arial" w:cs="Arial"/>
          <w:sz w:val="24"/>
          <w:szCs w:val="24"/>
        </w:rPr>
        <w:t xml:space="preserve"> policies and procedures</w:t>
      </w:r>
      <w:r>
        <w:rPr>
          <w:rFonts w:ascii="Arial" w:hAnsi="Arial" w:cs="Arial"/>
          <w:sz w:val="24"/>
          <w:szCs w:val="24"/>
        </w:rPr>
        <w:t xml:space="preserve"> and delivering organisational strategy</w:t>
      </w:r>
      <w:r w:rsidRPr="00BF513B">
        <w:rPr>
          <w:rFonts w:ascii="Arial" w:hAnsi="Arial" w:cs="Arial"/>
          <w:sz w:val="24"/>
          <w:szCs w:val="24"/>
        </w:rPr>
        <w:t>.  Managers who build trusting relations</w:t>
      </w:r>
      <w:r>
        <w:rPr>
          <w:rFonts w:ascii="Arial" w:hAnsi="Arial" w:cs="Arial"/>
          <w:sz w:val="24"/>
          <w:szCs w:val="24"/>
        </w:rPr>
        <w:t>hips</w:t>
      </w:r>
      <w:r w:rsidRPr="00BF513B">
        <w:rPr>
          <w:rFonts w:ascii="Arial" w:hAnsi="Arial" w:cs="Arial"/>
          <w:sz w:val="24"/>
          <w:szCs w:val="24"/>
        </w:rPr>
        <w:t xml:space="preserve"> and encourage open and transparent dialogue with their employees often achieve improved performance, behaviour and engagement </w:t>
      </w:r>
      <w:r>
        <w:rPr>
          <w:rFonts w:ascii="Arial" w:hAnsi="Arial" w:cs="Arial"/>
          <w:sz w:val="24"/>
          <w:szCs w:val="24"/>
        </w:rPr>
        <w:t>(CIPD, 2025b).</w:t>
      </w:r>
    </w:p>
    <w:p w14:paraId="60DB5640" w14:textId="77777777" w:rsidR="00CC6F97" w:rsidRPr="00BF513B" w:rsidRDefault="00CC6F97" w:rsidP="00CC6F97">
      <w:pPr>
        <w:jc w:val="both"/>
        <w:rPr>
          <w:rFonts w:ascii="Arial" w:hAnsi="Arial" w:cs="Arial"/>
          <w:b/>
          <w:bCs/>
          <w:sz w:val="24"/>
          <w:szCs w:val="24"/>
        </w:rPr>
      </w:pPr>
    </w:p>
    <w:p w14:paraId="5988B4EF" w14:textId="77777777" w:rsidR="00CC6F97" w:rsidRDefault="00CC6F97" w:rsidP="00CC6F97">
      <w:pPr>
        <w:rPr>
          <w:rFonts w:ascii="Arial" w:hAnsi="Arial" w:cs="Arial"/>
          <w:sz w:val="24"/>
          <w:szCs w:val="24"/>
        </w:rPr>
      </w:pPr>
      <w:r>
        <w:rPr>
          <w:rFonts w:ascii="Arial" w:hAnsi="Arial" w:cs="Arial"/>
          <w:b/>
          <w:bCs/>
          <w:sz w:val="24"/>
          <w:szCs w:val="24"/>
        </w:rPr>
        <w:t>How can you make a difference?</w:t>
      </w:r>
    </w:p>
    <w:p w14:paraId="6C920CF0" w14:textId="77777777" w:rsidR="00CC6F97" w:rsidRPr="00C039E9" w:rsidRDefault="00CC6F97" w:rsidP="00CC6F97">
      <w:pPr>
        <w:rPr>
          <w:rFonts w:ascii="Arial" w:hAnsi="Arial" w:cs="Arial"/>
          <w:sz w:val="24"/>
          <w:szCs w:val="24"/>
        </w:rPr>
      </w:pPr>
    </w:p>
    <w:p w14:paraId="3A074468" w14:textId="77777777" w:rsidR="00CC6F97" w:rsidRDefault="00CC6F97" w:rsidP="00CC6F97">
      <w:pPr>
        <w:rPr>
          <w:rFonts w:ascii="Arial" w:hAnsi="Arial" w:cs="Arial"/>
          <w:b/>
          <w:bCs/>
          <w:sz w:val="24"/>
          <w:szCs w:val="24"/>
        </w:rPr>
      </w:pPr>
      <w:r>
        <w:rPr>
          <w:rFonts w:ascii="Arial" w:hAnsi="Arial" w:cs="Arial"/>
          <w:b/>
          <w:bCs/>
          <w:sz w:val="24"/>
          <w:szCs w:val="24"/>
        </w:rPr>
        <w:t>Health and Wellbeing</w:t>
      </w:r>
    </w:p>
    <w:p w14:paraId="43D80EF1" w14:textId="77777777" w:rsidR="00CC6F97" w:rsidRDefault="00CC6F97" w:rsidP="00CC6F97">
      <w:pPr>
        <w:jc w:val="both"/>
        <w:rPr>
          <w:rFonts w:ascii="Arial" w:hAnsi="Arial" w:cs="Arial"/>
          <w:sz w:val="24"/>
          <w:szCs w:val="24"/>
        </w:rPr>
      </w:pPr>
      <w:r w:rsidRPr="00EC7733">
        <w:rPr>
          <w:rFonts w:ascii="Arial" w:hAnsi="Arial" w:cs="Arial"/>
          <w:sz w:val="24"/>
          <w:szCs w:val="24"/>
        </w:rPr>
        <w:t xml:space="preserve">Supporting and promoting employee wellbeing is </w:t>
      </w:r>
      <w:r>
        <w:rPr>
          <w:rFonts w:ascii="Arial" w:hAnsi="Arial" w:cs="Arial"/>
          <w:sz w:val="24"/>
          <w:szCs w:val="24"/>
        </w:rPr>
        <w:t>fundamental to improving work and the way people experience their working lives.  An effective wellbeing approach provides shared benefits for employees, organisations, communities and the wider economy, (CIPD, 2025c).</w:t>
      </w:r>
    </w:p>
    <w:p w14:paraId="52C20020" w14:textId="77777777" w:rsidR="00CC6F97" w:rsidRDefault="00CC6F97" w:rsidP="00CC6F97">
      <w:pPr>
        <w:jc w:val="both"/>
        <w:rPr>
          <w:rFonts w:ascii="Arial" w:hAnsi="Arial" w:cs="Arial"/>
          <w:sz w:val="24"/>
          <w:szCs w:val="24"/>
        </w:rPr>
      </w:pPr>
    </w:p>
    <w:p w14:paraId="778BBDE3" w14:textId="77777777" w:rsidR="00CC6F97" w:rsidRDefault="00CC6F97" w:rsidP="00CC6F97">
      <w:pPr>
        <w:jc w:val="both"/>
        <w:rPr>
          <w:rFonts w:ascii="Arial" w:hAnsi="Arial" w:cs="Arial"/>
          <w:sz w:val="24"/>
          <w:szCs w:val="24"/>
        </w:rPr>
      </w:pPr>
      <w:r>
        <w:rPr>
          <w:rFonts w:ascii="Arial" w:hAnsi="Arial" w:cs="Arial"/>
          <w:sz w:val="24"/>
          <w:szCs w:val="24"/>
        </w:rPr>
        <w:t>Norris, (2024) refers to Line Managers as being at the forefront of supporting employee health and wellbeing and embedding a more proactive and positive wellbeing culture.  Having a trusting relationship will build confidence in employees raising concerns but also enable line managers to recognise signs of developing health issues and consider early intervention strategies for support.</w:t>
      </w:r>
    </w:p>
    <w:p w14:paraId="4700ADBE" w14:textId="77777777" w:rsidR="00CC6F97" w:rsidRDefault="00CC6F97" w:rsidP="00CC6F97">
      <w:pPr>
        <w:jc w:val="both"/>
        <w:rPr>
          <w:rFonts w:ascii="Arial" w:hAnsi="Arial" w:cs="Arial"/>
          <w:sz w:val="24"/>
          <w:szCs w:val="24"/>
        </w:rPr>
      </w:pPr>
    </w:p>
    <w:p w14:paraId="00162AAB" w14:textId="77777777" w:rsidR="00CC6F97" w:rsidRDefault="00CC6F97" w:rsidP="00CC6F97">
      <w:pPr>
        <w:jc w:val="both"/>
        <w:rPr>
          <w:rFonts w:ascii="Arial" w:hAnsi="Arial" w:cs="Arial"/>
          <w:sz w:val="24"/>
          <w:szCs w:val="24"/>
        </w:rPr>
      </w:pPr>
      <w:r>
        <w:rPr>
          <w:rFonts w:ascii="Arial" w:hAnsi="Arial" w:cs="Arial"/>
          <w:sz w:val="24"/>
          <w:szCs w:val="24"/>
        </w:rPr>
        <w:t xml:space="preserve">It is important that employees are well informed about wellbeing initiatives and understand the benefits in relation to both their personal and professional lives.  </w:t>
      </w:r>
      <w:r w:rsidRPr="00C01C30">
        <w:rPr>
          <w:rFonts w:ascii="Arial" w:hAnsi="Arial" w:cs="Arial"/>
          <w:sz w:val="24"/>
          <w:szCs w:val="24"/>
        </w:rPr>
        <w:t>As the first point of contact</w:t>
      </w:r>
      <w:r>
        <w:rPr>
          <w:rFonts w:ascii="Arial" w:hAnsi="Arial" w:cs="Arial"/>
          <w:sz w:val="24"/>
          <w:szCs w:val="24"/>
        </w:rPr>
        <w:t>,</w:t>
      </w:r>
      <w:r w:rsidRPr="00C01C30">
        <w:rPr>
          <w:rFonts w:ascii="Arial" w:hAnsi="Arial" w:cs="Arial"/>
          <w:sz w:val="24"/>
          <w:szCs w:val="24"/>
        </w:rPr>
        <w:t xml:space="preserve"> line managers play a key role in promoting the health and wellbeing support available within NPTCBC. </w:t>
      </w:r>
      <w:r>
        <w:rPr>
          <w:rFonts w:ascii="Arial" w:hAnsi="Arial" w:cs="Arial"/>
          <w:sz w:val="24"/>
          <w:szCs w:val="24"/>
        </w:rPr>
        <w:t xml:space="preserve"> </w:t>
      </w:r>
      <w:r w:rsidRPr="00C01C30">
        <w:rPr>
          <w:rFonts w:ascii="Arial" w:hAnsi="Arial" w:cs="Arial"/>
          <w:sz w:val="24"/>
          <w:szCs w:val="24"/>
        </w:rPr>
        <w:t xml:space="preserve">Managers can </w:t>
      </w:r>
      <w:r>
        <w:rPr>
          <w:rFonts w:ascii="Arial" w:hAnsi="Arial" w:cs="Arial"/>
          <w:sz w:val="24"/>
          <w:szCs w:val="24"/>
        </w:rPr>
        <w:t>raise awareness</w:t>
      </w:r>
      <w:r w:rsidRPr="00C01C30">
        <w:rPr>
          <w:rFonts w:ascii="Arial" w:hAnsi="Arial" w:cs="Arial"/>
          <w:sz w:val="24"/>
          <w:szCs w:val="24"/>
        </w:rPr>
        <w:t xml:space="preserve">, encourage staff </w:t>
      </w:r>
      <w:r>
        <w:rPr>
          <w:rFonts w:ascii="Arial" w:hAnsi="Arial" w:cs="Arial"/>
          <w:sz w:val="24"/>
          <w:szCs w:val="24"/>
        </w:rPr>
        <w:t xml:space="preserve">engagement </w:t>
      </w:r>
      <w:r w:rsidRPr="00C01C30">
        <w:rPr>
          <w:rFonts w:ascii="Arial" w:hAnsi="Arial" w:cs="Arial"/>
          <w:sz w:val="24"/>
          <w:szCs w:val="24"/>
        </w:rPr>
        <w:t>and explain how these can positively impact their performance and overall experience at work. Where practicable, managers should also allow flexibility for employees to participate in initiatives,</w:t>
      </w:r>
      <w:r>
        <w:rPr>
          <w:rFonts w:ascii="Arial" w:hAnsi="Arial" w:cs="Arial"/>
          <w:sz w:val="24"/>
          <w:szCs w:val="24"/>
        </w:rPr>
        <w:t xml:space="preserve"> with minimal impact on workload and service delivery.</w:t>
      </w:r>
    </w:p>
    <w:p w14:paraId="6D6F9106" w14:textId="77777777" w:rsidR="00CC6F97" w:rsidRDefault="00CC6F97" w:rsidP="00CC6F97">
      <w:pPr>
        <w:jc w:val="both"/>
        <w:rPr>
          <w:rFonts w:ascii="Arial" w:hAnsi="Arial" w:cs="Arial"/>
          <w:sz w:val="24"/>
          <w:szCs w:val="24"/>
        </w:rPr>
      </w:pPr>
    </w:p>
    <w:p w14:paraId="6C1B8824" w14:textId="77777777" w:rsidR="00CC6F97" w:rsidRDefault="00CC6F97" w:rsidP="00CC6F97">
      <w:pPr>
        <w:jc w:val="both"/>
        <w:rPr>
          <w:rFonts w:ascii="Arial" w:hAnsi="Arial" w:cs="Arial"/>
          <w:sz w:val="24"/>
          <w:szCs w:val="24"/>
        </w:rPr>
      </w:pPr>
      <w:r>
        <w:rPr>
          <w:rFonts w:ascii="Arial" w:hAnsi="Arial" w:cs="Arial"/>
          <w:sz w:val="24"/>
          <w:szCs w:val="24"/>
        </w:rPr>
        <w:t xml:space="preserve">Line Managers who embed health and wellbeing into every day working life help create a positive workplace culture.  </w:t>
      </w:r>
      <w:proofErr w:type="spellStart"/>
      <w:r>
        <w:rPr>
          <w:rFonts w:ascii="Arial" w:hAnsi="Arial" w:cs="Arial"/>
          <w:sz w:val="24"/>
          <w:szCs w:val="24"/>
        </w:rPr>
        <w:t>Hlupic</w:t>
      </w:r>
      <w:proofErr w:type="spellEnd"/>
      <w:r>
        <w:rPr>
          <w:rFonts w:ascii="Arial" w:hAnsi="Arial" w:cs="Arial"/>
          <w:sz w:val="24"/>
          <w:szCs w:val="24"/>
        </w:rPr>
        <w:t>, (2022) suggests that w</w:t>
      </w:r>
      <w:r w:rsidRPr="008A126E">
        <w:rPr>
          <w:rFonts w:ascii="Arial" w:hAnsi="Arial" w:cs="Arial"/>
          <w:sz w:val="24"/>
          <w:szCs w:val="24"/>
        </w:rPr>
        <w:t>hen employees feel appreciated and</w:t>
      </w:r>
      <w:r>
        <w:rPr>
          <w:rFonts w:ascii="Arial" w:hAnsi="Arial" w:cs="Arial"/>
          <w:sz w:val="24"/>
          <w:szCs w:val="24"/>
        </w:rPr>
        <w:t xml:space="preserve"> understand the purpose behind their work, </w:t>
      </w:r>
      <w:r w:rsidRPr="008A126E">
        <w:rPr>
          <w:rFonts w:ascii="Arial" w:hAnsi="Arial" w:cs="Arial"/>
          <w:sz w:val="24"/>
          <w:szCs w:val="24"/>
        </w:rPr>
        <w:t xml:space="preserve">engagement and </w:t>
      </w:r>
      <w:r w:rsidRPr="008A126E">
        <w:rPr>
          <w:rFonts w:ascii="Arial" w:hAnsi="Arial" w:cs="Arial"/>
          <w:sz w:val="24"/>
          <w:szCs w:val="24"/>
        </w:rPr>
        <w:lastRenderedPageBreak/>
        <w:t xml:space="preserve">resilience </w:t>
      </w:r>
      <w:r>
        <w:rPr>
          <w:rFonts w:ascii="Arial" w:hAnsi="Arial" w:cs="Arial"/>
          <w:sz w:val="24"/>
          <w:szCs w:val="24"/>
        </w:rPr>
        <w:t xml:space="preserve">increase. </w:t>
      </w:r>
      <w:r w:rsidRPr="008A126E">
        <w:rPr>
          <w:rFonts w:ascii="Arial" w:hAnsi="Arial" w:cs="Arial"/>
          <w:sz w:val="24"/>
          <w:szCs w:val="24"/>
        </w:rPr>
        <w:t xml:space="preserve"> Prioritising wellbeing</w:t>
      </w:r>
      <w:r>
        <w:rPr>
          <w:rFonts w:ascii="Arial" w:hAnsi="Arial" w:cs="Arial"/>
          <w:sz w:val="24"/>
          <w:szCs w:val="24"/>
        </w:rPr>
        <w:t xml:space="preserve"> such as encouraging regular breaks and monitoring workload h</w:t>
      </w:r>
      <w:r w:rsidRPr="008A126E">
        <w:rPr>
          <w:rFonts w:ascii="Arial" w:hAnsi="Arial" w:cs="Arial"/>
          <w:sz w:val="24"/>
          <w:szCs w:val="24"/>
        </w:rPr>
        <w:t>elps lower stress and burnout</w:t>
      </w:r>
      <w:r>
        <w:rPr>
          <w:rFonts w:ascii="Arial" w:hAnsi="Arial" w:cs="Arial"/>
          <w:sz w:val="24"/>
          <w:szCs w:val="24"/>
        </w:rPr>
        <w:t xml:space="preserve">.  These actions help build a </w:t>
      </w:r>
      <w:r w:rsidRPr="008A126E">
        <w:rPr>
          <w:rFonts w:ascii="Arial" w:hAnsi="Arial" w:cs="Arial"/>
          <w:sz w:val="24"/>
          <w:szCs w:val="24"/>
        </w:rPr>
        <w:t>collaborative workplace where people feel respected, satisfied in their roles, and able to work well together.</w:t>
      </w:r>
    </w:p>
    <w:p w14:paraId="7742C962" w14:textId="77777777" w:rsidR="00CC6F97" w:rsidRDefault="00CC6F97" w:rsidP="00CC6F97">
      <w:pPr>
        <w:jc w:val="both"/>
        <w:rPr>
          <w:rFonts w:ascii="Arial" w:hAnsi="Arial" w:cs="Arial"/>
          <w:sz w:val="24"/>
          <w:szCs w:val="24"/>
        </w:rPr>
      </w:pPr>
    </w:p>
    <w:p w14:paraId="58349BA0" w14:textId="77777777" w:rsidR="00CC6F97" w:rsidRDefault="00CC6F97" w:rsidP="00CC6F97">
      <w:pPr>
        <w:rPr>
          <w:rFonts w:ascii="Arial" w:hAnsi="Arial" w:cs="Arial"/>
          <w:b/>
          <w:bCs/>
          <w:sz w:val="24"/>
          <w:szCs w:val="24"/>
        </w:rPr>
      </w:pPr>
      <w:r>
        <w:rPr>
          <w:rFonts w:ascii="Arial" w:hAnsi="Arial" w:cs="Arial"/>
          <w:b/>
          <w:bCs/>
          <w:sz w:val="24"/>
          <w:szCs w:val="24"/>
        </w:rPr>
        <w:t>Effective Performance Management Process</w:t>
      </w:r>
    </w:p>
    <w:p w14:paraId="75434009" w14:textId="77777777" w:rsidR="00CC6F97" w:rsidRDefault="00CC6F97" w:rsidP="00CC6F97">
      <w:pPr>
        <w:jc w:val="both"/>
        <w:rPr>
          <w:rFonts w:ascii="Arial" w:hAnsi="Arial" w:cs="Arial"/>
          <w:sz w:val="24"/>
          <w:szCs w:val="24"/>
        </w:rPr>
      </w:pPr>
      <w:r>
        <w:rPr>
          <w:rFonts w:ascii="Arial" w:hAnsi="Arial" w:cs="Arial"/>
          <w:sz w:val="24"/>
          <w:szCs w:val="24"/>
        </w:rPr>
        <w:t xml:space="preserve">Effective performance management is vital for organisational success and should be recognised as a continuous cycle, not something that happens once a year.  It is important for employees to understand how their objectives align with the corporate values, what is expected of them whilst also being accountable for their work (Lasa, </w:t>
      </w:r>
      <w:r w:rsidRPr="00767841">
        <w:rPr>
          <w:rFonts w:ascii="Arial" w:hAnsi="Arial" w:cs="Arial"/>
          <w:i/>
          <w:iCs/>
          <w:sz w:val="24"/>
          <w:szCs w:val="24"/>
        </w:rPr>
        <w:t xml:space="preserve">et al. </w:t>
      </w:r>
      <w:r>
        <w:rPr>
          <w:rFonts w:ascii="Arial" w:hAnsi="Arial" w:cs="Arial"/>
          <w:sz w:val="24"/>
          <w:szCs w:val="24"/>
        </w:rPr>
        <w:t>2024).</w:t>
      </w:r>
    </w:p>
    <w:p w14:paraId="2FFC7D3A" w14:textId="77777777" w:rsidR="00CC6F97" w:rsidRDefault="00CC6F97" w:rsidP="00CC6F97">
      <w:pPr>
        <w:jc w:val="both"/>
        <w:rPr>
          <w:rFonts w:ascii="Arial" w:hAnsi="Arial" w:cs="Arial"/>
          <w:sz w:val="24"/>
          <w:szCs w:val="24"/>
        </w:rPr>
      </w:pPr>
    </w:p>
    <w:p w14:paraId="045CD98A" w14:textId="77777777" w:rsidR="00CC6F97" w:rsidRDefault="00CC6F97" w:rsidP="00CC6F97">
      <w:pPr>
        <w:jc w:val="both"/>
        <w:rPr>
          <w:rFonts w:ascii="Arial" w:hAnsi="Arial" w:cs="Arial"/>
          <w:sz w:val="24"/>
          <w:szCs w:val="24"/>
        </w:rPr>
      </w:pPr>
      <w:r>
        <w:rPr>
          <w:rFonts w:ascii="Arial" w:hAnsi="Arial" w:cs="Arial"/>
          <w:sz w:val="24"/>
          <w:szCs w:val="24"/>
        </w:rPr>
        <w:t>NPTCBC recognise people as their greatest asset and aim to support employees in being the best they can be, (Future of Work Strategy, 2022-2027).  In order to achieve this, line managers should embed the organisational values within performance management discussions, encourage open dialogue, providing employees with the necessary motivation, skills and support required to undertake their roles effectively and to the expected standards (</w:t>
      </w:r>
      <w:r w:rsidRPr="00275834">
        <w:rPr>
          <w:rFonts w:ascii="Arial" w:hAnsi="Arial" w:cs="Arial"/>
          <w:sz w:val="24"/>
          <w:szCs w:val="24"/>
        </w:rPr>
        <w:t>Barends,</w:t>
      </w:r>
      <w:r>
        <w:rPr>
          <w:rFonts w:ascii="Arial" w:hAnsi="Arial" w:cs="Arial"/>
          <w:sz w:val="24"/>
          <w:szCs w:val="24"/>
        </w:rPr>
        <w:t xml:space="preserve"> 2023).</w:t>
      </w:r>
    </w:p>
    <w:p w14:paraId="791230D6" w14:textId="77777777" w:rsidR="00CC6F97" w:rsidRDefault="00CC6F97" w:rsidP="00CC6F97">
      <w:pPr>
        <w:jc w:val="both"/>
        <w:rPr>
          <w:rFonts w:ascii="Arial" w:hAnsi="Arial" w:cs="Arial"/>
          <w:sz w:val="24"/>
          <w:szCs w:val="24"/>
        </w:rPr>
      </w:pPr>
    </w:p>
    <w:p w14:paraId="49E87A4D" w14:textId="77777777" w:rsidR="00CC6F97" w:rsidRPr="00FA07CC" w:rsidRDefault="00CC6F97" w:rsidP="00CC6F97">
      <w:pPr>
        <w:jc w:val="both"/>
        <w:rPr>
          <w:rFonts w:ascii="Arial" w:hAnsi="Arial" w:cs="Arial"/>
          <w:sz w:val="24"/>
          <w:szCs w:val="24"/>
        </w:rPr>
      </w:pPr>
      <w:r>
        <w:rPr>
          <w:rFonts w:ascii="Arial" w:hAnsi="Arial" w:cs="Arial"/>
          <w:sz w:val="24"/>
          <w:szCs w:val="24"/>
        </w:rPr>
        <w:t>As cited by Soane (No Date), e</w:t>
      </w:r>
      <w:r w:rsidRPr="00FA07CC">
        <w:rPr>
          <w:rFonts w:ascii="Arial" w:hAnsi="Arial" w:cs="Arial"/>
          <w:sz w:val="24"/>
          <w:szCs w:val="24"/>
        </w:rPr>
        <w:t xml:space="preserve">mployees who feel engaged in their work are far more likely to feel a </w:t>
      </w:r>
      <w:r>
        <w:rPr>
          <w:rFonts w:ascii="Arial" w:hAnsi="Arial" w:cs="Arial"/>
          <w:sz w:val="24"/>
          <w:szCs w:val="24"/>
        </w:rPr>
        <w:t xml:space="preserve">greater </w:t>
      </w:r>
      <w:r w:rsidRPr="00FA07CC">
        <w:rPr>
          <w:rFonts w:ascii="Arial" w:hAnsi="Arial" w:cs="Arial"/>
          <w:sz w:val="24"/>
          <w:szCs w:val="24"/>
        </w:rPr>
        <w:t>sense of achievement</w:t>
      </w:r>
      <w:r>
        <w:rPr>
          <w:rFonts w:ascii="Arial" w:hAnsi="Arial" w:cs="Arial"/>
          <w:sz w:val="24"/>
          <w:szCs w:val="24"/>
        </w:rPr>
        <w:t xml:space="preserve"> in comparison to those with low engagement who are more likely to demonstrate behaviours that fall below the expected standards, have higher absence levels and consequently impacting team morale and service delivery.  Therefore, in order to succeed, it </w:t>
      </w:r>
      <w:r w:rsidRPr="00C65446">
        <w:rPr>
          <w:rFonts w:ascii="Arial" w:hAnsi="Arial" w:cs="Arial"/>
          <w:sz w:val="24"/>
          <w:szCs w:val="24"/>
        </w:rPr>
        <w:t>is vital for</w:t>
      </w:r>
      <w:r>
        <w:rPr>
          <w:rFonts w:ascii="Arial" w:hAnsi="Arial" w:cs="Arial"/>
          <w:sz w:val="24"/>
          <w:szCs w:val="24"/>
        </w:rPr>
        <w:t xml:space="preserve"> line managers to build effective working relationships and encourage positive engagement.</w:t>
      </w:r>
    </w:p>
    <w:p w14:paraId="76A8BFD9" w14:textId="77777777" w:rsidR="00CC6F97" w:rsidRDefault="00CC6F97" w:rsidP="00CC6F97">
      <w:pPr>
        <w:jc w:val="both"/>
        <w:rPr>
          <w:rFonts w:ascii="Arial" w:hAnsi="Arial" w:cs="Arial"/>
          <w:sz w:val="24"/>
          <w:szCs w:val="24"/>
        </w:rPr>
      </w:pPr>
    </w:p>
    <w:p w14:paraId="42D4ECE8" w14:textId="77777777" w:rsidR="00CC6F97" w:rsidRDefault="00CC6F97" w:rsidP="00CC6F97">
      <w:pPr>
        <w:rPr>
          <w:rFonts w:ascii="Arial" w:hAnsi="Arial" w:cs="Arial"/>
          <w:b/>
          <w:bCs/>
          <w:sz w:val="24"/>
          <w:szCs w:val="24"/>
        </w:rPr>
      </w:pPr>
      <w:r>
        <w:rPr>
          <w:rFonts w:ascii="Arial" w:hAnsi="Arial" w:cs="Arial"/>
          <w:b/>
          <w:bCs/>
          <w:sz w:val="24"/>
          <w:szCs w:val="24"/>
        </w:rPr>
        <w:t>Flexible Working</w:t>
      </w:r>
    </w:p>
    <w:p w14:paraId="7D914A88" w14:textId="77777777" w:rsidR="00CC6F97" w:rsidRDefault="00CC6F97" w:rsidP="00CC6F97">
      <w:pPr>
        <w:jc w:val="both"/>
        <w:rPr>
          <w:rFonts w:ascii="Arial" w:hAnsi="Arial" w:cs="Arial"/>
          <w:sz w:val="24"/>
          <w:szCs w:val="24"/>
        </w:rPr>
      </w:pPr>
      <w:r>
        <w:rPr>
          <w:rFonts w:ascii="Arial" w:hAnsi="Arial" w:cs="Arial"/>
          <w:sz w:val="24"/>
          <w:szCs w:val="24"/>
        </w:rPr>
        <w:t>Flexible working continues to be highly appealing in today’s workplace, with organisations reporting key benefits such as improved work life balance, enhanced employee wellbeing and increase performance, all of which have a positive impact on organisational culture (</w:t>
      </w:r>
      <w:r w:rsidRPr="00D242DF">
        <w:rPr>
          <w:rFonts w:ascii="Arial" w:hAnsi="Arial" w:cs="Arial"/>
          <w:sz w:val="24"/>
          <w:szCs w:val="24"/>
        </w:rPr>
        <w:t>McCartney,</w:t>
      </w:r>
      <w:r>
        <w:rPr>
          <w:rFonts w:ascii="Arial" w:hAnsi="Arial" w:cs="Arial"/>
          <w:sz w:val="24"/>
          <w:szCs w:val="24"/>
        </w:rPr>
        <w:t xml:space="preserve"> 2025).</w:t>
      </w:r>
    </w:p>
    <w:p w14:paraId="49E543D5" w14:textId="77777777" w:rsidR="00CC6F97" w:rsidRDefault="00CC6F97" w:rsidP="00CC6F97">
      <w:pPr>
        <w:jc w:val="both"/>
        <w:rPr>
          <w:rFonts w:ascii="Arial" w:hAnsi="Arial" w:cs="Arial"/>
          <w:sz w:val="24"/>
          <w:szCs w:val="24"/>
        </w:rPr>
      </w:pPr>
    </w:p>
    <w:p w14:paraId="7B68291A" w14:textId="77777777" w:rsidR="00CC6F97" w:rsidRDefault="00CC6F97" w:rsidP="00CC6F97">
      <w:pPr>
        <w:jc w:val="both"/>
        <w:rPr>
          <w:rFonts w:ascii="Arial" w:hAnsi="Arial" w:cs="Arial"/>
          <w:sz w:val="24"/>
          <w:szCs w:val="24"/>
        </w:rPr>
      </w:pPr>
      <w:r w:rsidRPr="009D70E2">
        <w:rPr>
          <w:rFonts w:ascii="Arial" w:hAnsi="Arial" w:cs="Arial"/>
          <w:sz w:val="24"/>
          <w:szCs w:val="24"/>
        </w:rPr>
        <w:t>NPTCBC</w:t>
      </w:r>
      <w:r>
        <w:rPr>
          <w:rFonts w:ascii="Arial" w:hAnsi="Arial" w:cs="Arial"/>
          <w:sz w:val="24"/>
          <w:szCs w:val="24"/>
        </w:rPr>
        <w:t xml:space="preserve"> has a strategic commitment to maintain and improve good work life balance and </w:t>
      </w:r>
      <w:r w:rsidRPr="009D70E2">
        <w:rPr>
          <w:rFonts w:ascii="Arial" w:hAnsi="Arial" w:cs="Arial"/>
          <w:sz w:val="24"/>
          <w:szCs w:val="24"/>
        </w:rPr>
        <w:t xml:space="preserve">recognises that </w:t>
      </w:r>
      <w:r>
        <w:rPr>
          <w:rFonts w:ascii="Arial" w:hAnsi="Arial" w:cs="Arial"/>
          <w:sz w:val="24"/>
          <w:szCs w:val="24"/>
        </w:rPr>
        <w:t xml:space="preserve">the offer of flexible </w:t>
      </w:r>
      <w:r w:rsidRPr="009D70E2">
        <w:rPr>
          <w:rFonts w:ascii="Arial" w:hAnsi="Arial" w:cs="Arial"/>
          <w:sz w:val="24"/>
          <w:szCs w:val="24"/>
        </w:rPr>
        <w:t xml:space="preserve">working </w:t>
      </w:r>
      <w:r>
        <w:rPr>
          <w:rFonts w:ascii="Arial" w:hAnsi="Arial" w:cs="Arial"/>
          <w:sz w:val="24"/>
          <w:szCs w:val="24"/>
        </w:rPr>
        <w:t>arrangements is a key factor</w:t>
      </w:r>
      <w:r w:rsidRPr="009D70E2">
        <w:rPr>
          <w:rFonts w:ascii="Arial" w:hAnsi="Arial" w:cs="Arial"/>
          <w:sz w:val="24"/>
          <w:szCs w:val="24"/>
        </w:rPr>
        <w:t xml:space="preserve"> in becoming an employer of choice and supporting an inclusive workplace</w:t>
      </w:r>
      <w:r>
        <w:rPr>
          <w:rFonts w:ascii="Arial" w:hAnsi="Arial" w:cs="Arial"/>
          <w:sz w:val="24"/>
          <w:szCs w:val="24"/>
        </w:rPr>
        <w:t xml:space="preserve"> (Workforce Strategy, 2022-2027)</w:t>
      </w:r>
      <w:r w:rsidRPr="009D70E2">
        <w:rPr>
          <w:rFonts w:ascii="Arial" w:hAnsi="Arial" w:cs="Arial"/>
          <w:sz w:val="24"/>
          <w:szCs w:val="24"/>
        </w:rPr>
        <w:t xml:space="preserve">. </w:t>
      </w:r>
      <w:r>
        <w:rPr>
          <w:rFonts w:ascii="Arial" w:hAnsi="Arial" w:cs="Arial"/>
          <w:sz w:val="24"/>
          <w:szCs w:val="24"/>
        </w:rPr>
        <w:t xml:space="preserve"> </w:t>
      </w:r>
      <w:r w:rsidRPr="009D70E2">
        <w:rPr>
          <w:rFonts w:ascii="Arial" w:hAnsi="Arial" w:cs="Arial"/>
          <w:sz w:val="24"/>
          <w:szCs w:val="24"/>
        </w:rPr>
        <w:t xml:space="preserve">However, </w:t>
      </w:r>
      <w:r>
        <w:rPr>
          <w:rFonts w:ascii="Arial" w:hAnsi="Arial" w:cs="Arial"/>
          <w:sz w:val="24"/>
          <w:szCs w:val="24"/>
        </w:rPr>
        <w:t xml:space="preserve">due to the </w:t>
      </w:r>
      <w:r w:rsidRPr="009D70E2">
        <w:rPr>
          <w:rFonts w:ascii="Arial" w:hAnsi="Arial" w:cs="Arial"/>
          <w:sz w:val="24"/>
          <w:szCs w:val="24"/>
        </w:rPr>
        <w:t xml:space="preserve">diverse nature of the organisation, </w:t>
      </w:r>
      <w:r>
        <w:rPr>
          <w:rFonts w:ascii="Arial" w:hAnsi="Arial" w:cs="Arial"/>
          <w:sz w:val="24"/>
          <w:szCs w:val="24"/>
        </w:rPr>
        <w:t xml:space="preserve">it is acknowledged that </w:t>
      </w:r>
      <w:r w:rsidRPr="009D70E2">
        <w:rPr>
          <w:rFonts w:ascii="Arial" w:hAnsi="Arial" w:cs="Arial"/>
          <w:sz w:val="24"/>
          <w:szCs w:val="24"/>
        </w:rPr>
        <w:t>many roles require employees to be co</w:t>
      </w:r>
      <w:r w:rsidRPr="009D70E2">
        <w:rPr>
          <w:rFonts w:ascii="Arial" w:hAnsi="Arial" w:cs="Arial"/>
          <w:sz w:val="24"/>
          <w:szCs w:val="24"/>
        </w:rPr>
        <w:noBreakHyphen/>
        <w:t>located to deliver services effectively.</w:t>
      </w:r>
    </w:p>
    <w:p w14:paraId="65FDCBC5" w14:textId="77777777" w:rsidR="00CC6F97" w:rsidRDefault="00CC6F97" w:rsidP="00CC6F97">
      <w:pPr>
        <w:jc w:val="both"/>
        <w:rPr>
          <w:rFonts w:ascii="Arial" w:hAnsi="Arial" w:cs="Arial"/>
          <w:sz w:val="24"/>
          <w:szCs w:val="24"/>
        </w:rPr>
      </w:pPr>
    </w:p>
    <w:p w14:paraId="547F3230" w14:textId="77777777" w:rsidR="00CC6F97" w:rsidRDefault="00CC6F97" w:rsidP="00CC6F97">
      <w:pPr>
        <w:jc w:val="both"/>
        <w:rPr>
          <w:rFonts w:ascii="Arial" w:hAnsi="Arial" w:cs="Arial"/>
          <w:sz w:val="24"/>
          <w:szCs w:val="24"/>
        </w:rPr>
      </w:pPr>
      <w:r w:rsidRPr="009D70E2">
        <w:rPr>
          <w:rFonts w:ascii="Arial" w:hAnsi="Arial" w:cs="Arial"/>
          <w:sz w:val="24"/>
          <w:szCs w:val="24"/>
        </w:rPr>
        <w:t>In line with CIPD (2024), line managers should explore alternative ways to offer greater choice and flexibility for roles with limited hybrid options, while ensuring that business continuity and service delivery are maintained.</w:t>
      </w:r>
      <w:r>
        <w:rPr>
          <w:rFonts w:ascii="Arial" w:hAnsi="Arial" w:cs="Arial"/>
          <w:sz w:val="24"/>
          <w:szCs w:val="24"/>
        </w:rPr>
        <w:t xml:space="preserve">  Also, recognising the importance of applying fairness and consistency within their own teams but with the ability to adapt working arrangements to suit the needs of each service and the Council as a whole.</w:t>
      </w:r>
    </w:p>
    <w:p w14:paraId="2EB52B50" w14:textId="77777777" w:rsidR="00CC6F97" w:rsidRDefault="00CC6F97" w:rsidP="00CC6F97">
      <w:pPr>
        <w:jc w:val="both"/>
        <w:rPr>
          <w:rFonts w:ascii="Arial" w:hAnsi="Arial" w:cs="Arial"/>
          <w:sz w:val="24"/>
          <w:szCs w:val="24"/>
        </w:rPr>
      </w:pPr>
    </w:p>
    <w:p w14:paraId="774B67A9" w14:textId="77777777" w:rsidR="00CC6F97" w:rsidRPr="00D9496D" w:rsidRDefault="00CC6F97" w:rsidP="00CC6F97">
      <w:pPr>
        <w:jc w:val="both"/>
        <w:rPr>
          <w:rFonts w:ascii="Arial" w:hAnsi="Arial" w:cs="Arial"/>
          <w:sz w:val="24"/>
          <w:szCs w:val="24"/>
        </w:rPr>
      </w:pPr>
      <w:r>
        <w:rPr>
          <w:rFonts w:ascii="Arial" w:hAnsi="Arial" w:cs="Arial"/>
          <w:sz w:val="24"/>
          <w:szCs w:val="24"/>
        </w:rPr>
        <w:t>L</w:t>
      </w:r>
      <w:r w:rsidRPr="00EA4097">
        <w:rPr>
          <w:rFonts w:ascii="Arial" w:hAnsi="Arial" w:cs="Arial"/>
          <w:sz w:val="24"/>
          <w:szCs w:val="24"/>
        </w:rPr>
        <w:t>ine managers a</w:t>
      </w:r>
      <w:r>
        <w:rPr>
          <w:rFonts w:ascii="Arial" w:hAnsi="Arial" w:cs="Arial"/>
          <w:sz w:val="24"/>
          <w:szCs w:val="24"/>
        </w:rPr>
        <w:t xml:space="preserve">re </w:t>
      </w:r>
      <w:r w:rsidRPr="00EA4097">
        <w:rPr>
          <w:rFonts w:ascii="Arial" w:hAnsi="Arial" w:cs="Arial"/>
          <w:sz w:val="24"/>
          <w:szCs w:val="24"/>
        </w:rPr>
        <w:t>essential in supporting and embedding a flexible working culture throughout the organisation</w:t>
      </w:r>
      <w:r>
        <w:rPr>
          <w:rFonts w:ascii="Arial" w:hAnsi="Arial" w:cs="Arial"/>
          <w:sz w:val="24"/>
          <w:szCs w:val="24"/>
        </w:rPr>
        <w:t>.  Employees experiences in relation to flexible working may be impacted by line managers behaviour and i</w:t>
      </w:r>
      <w:r w:rsidRPr="00D9496D">
        <w:rPr>
          <w:rFonts w:ascii="Arial" w:hAnsi="Arial" w:cs="Arial"/>
          <w:sz w:val="24"/>
          <w:szCs w:val="24"/>
        </w:rPr>
        <w:t>nfluences whether organisational culture is strengthened or weakened</w:t>
      </w:r>
      <w:r>
        <w:rPr>
          <w:rFonts w:ascii="Arial" w:hAnsi="Arial" w:cs="Arial"/>
          <w:sz w:val="24"/>
          <w:szCs w:val="24"/>
        </w:rPr>
        <w:t xml:space="preserve"> (ACAS, 2024).  Line managers who champion </w:t>
      </w:r>
      <w:r>
        <w:rPr>
          <w:rFonts w:ascii="Arial" w:hAnsi="Arial" w:cs="Arial"/>
          <w:sz w:val="24"/>
          <w:szCs w:val="24"/>
        </w:rPr>
        <w:lastRenderedPageBreak/>
        <w:t>flexible working often achieve higher levels of engagement, improved wellbeing, stronger retention and a more inclusive and resilient workplace culture (CIPD, 2024c)</w:t>
      </w:r>
    </w:p>
    <w:p w14:paraId="22D4C92A" w14:textId="77777777" w:rsidR="00CC6F97" w:rsidRDefault="00CC6F97" w:rsidP="00CC6F97">
      <w:pPr>
        <w:jc w:val="both"/>
        <w:rPr>
          <w:rFonts w:ascii="Arial" w:hAnsi="Arial" w:cs="Arial"/>
          <w:sz w:val="24"/>
          <w:szCs w:val="24"/>
        </w:rPr>
      </w:pPr>
    </w:p>
    <w:p w14:paraId="58361305" w14:textId="77777777" w:rsidR="00CC6F97" w:rsidRPr="00BA5583" w:rsidRDefault="00CC6F97" w:rsidP="00CC6F97">
      <w:pPr>
        <w:jc w:val="center"/>
        <w:rPr>
          <w:rFonts w:ascii="Arial" w:hAnsi="Arial" w:cs="Arial"/>
          <w:b/>
          <w:bCs/>
          <w:sz w:val="24"/>
          <w:szCs w:val="24"/>
        </w:rPr>
      </w:pPr>
      <w:r w:rsidRPr="00BA5583">
        <w:rPr>
          <w:rFonts w:ascii="Arial" w:hAnsi="Arial" w:cs="Arial"/>
          <w:b/>
          <w:bCs/>
          <w:sz w:val="24"/>
          <w:szCs w:val="24"/>
        </w:rPr>
        <w:t>Team NPT - Together we can make a difference</w:t>
      </w:r>
    </w:p>
    <w:p w14:paraId="2D847A96" w14:textId="77777777" w:rsidR="00CC6F97" w:rsidRPr="00BA5583" w:rsidRDefault="00CC6F97" w:rsidP="00CC6F97">
      <w:pPr>
        <w:jc w:val="both"/>
        <w:rPr>
          <w:rFonts w:ascii="Arial" w:hAnsi="Arial" w:cs="Arial"/>
          <w:sz w:val="24"/>
          <w:szCs w:val="24"/>
        </w:rPr>
      </w:pPr>
    </w:p>
    <w:p w14:paraId="4E5FA92E" w14:textId="77777777" w:rsidR="00CC6F97" w:rsidRPr="00BA5583" w:rsidRDefault="00CC6F97" w:rsidP="00CC6F97">
      <w:pPr>
        <w:jc w:val="center"/>
        <w:rPr>
          <w:rFonts w:ascii="Arial" w:hAnsi="Arial" w:cs="Arial"/>
          <w:sz w:val="24"/>
          <w:szCs w:val="24"/>
        </w:rPr>
      </w:pPr>
      <w:r w:rsidRPr="00BA5583">
        <w:rPr>
          <w:rFonts w:ascii="Arial" w:hAnsi="Arial" w:cs="Arial"/>
          <w:sz w:val="24"/>
          <w:szCs w:val="24"/>
        </w:rPr>
        <w:t xml:space="preserve">If you require any further information, please contact Stephanie Evans, HR Manager @ </w:t>
      </w:r>
      <w:hyperlink r:id="rId12" w:history="1">
        <w:r w:rsidRPr="00BA5583">
          <w:rPr>
            <w:rStyle w:val="Hyperlink"/>
            <w:rFonts w:ascii="Arial" w:hAnsi="Arial" w:cs="Arial"/>
            <w:sz w:val="24"/>
            <w:szCs w:val="24"/>
          </w:rPr>
          <w:t>s.evans2@npt.gov.uk</w:t>
        </w:r>
      </w:hyperlink>
    </w:p>
    <w:p w14:paraId="46EA17A3" w14:textId="77777777" w:rsidR="00CC6F97" w:rsidRPr="00BA5583" w:rsidRDefault="00CC6F97" w:rsidP="00CC6F97">
      <w:pPr>
        <w:jc w:val="both"/>
        <w:rPr>
          <w:rFonts w:ascii="Arial" w:hAnsi="Arial" w:cs="Arial"/>
          <w:sz w:val="24"/>
          <w:szCs w:val="24"/>
        </w:rPr>
      </w:pPr>
    </w:p>
    <w:p w14:paraId="2960CAF8" w14:textId="4BDF4F21" w:rsidR="00CC6F97" w:rsidRDefault="00CC6F97">
      <w:pPr>
        <w:spacing w:after="160" w:line="259" w:lineRule="auto"/>
        <w:rPr>
          <w:rFonts w:ascii="Arial" w:hAnsi="Arial" w:cs="Arial"/>
          <w:sz w:val="24"/>
          <w:szCs w:val="24"/>
        </w:rPr>
      </w:pPr>
      <w:r>
        <w:rPr>
          <w:rFonts w:ascii="Arial" w:hAnsi="Arial" w:cs="Arial"/>
          <w:sz w:val="24"/>
          <w:szCs w:val="24"/>
        </w:rPr>
        <w:br w:type="page"/>
      </w:r>
    </w:p>
    <w:p w14:paraId="33C0CC94" w14:textId="77777777" w:rsidR="004B484B" w:rsidRDefault="004B484B" w:rsidP="00932738">
      <w:pPr>
        <w:rPr>
          <w:rFonts w:ascii="Arial" w:hAnsi="Arial" w:cs="Arial"/>
          <w:b/>
          <w:bCs/>
          <w:sz w:val="24"/>
          <w:szCs w:val="24"/>
        </w:rPr>
      </w:pPr>
    </w:p>
    <w:p w14:paraId="6E2214DD" w14:textId="3941FE2D" w:rsidR="00932738" w:rsidRPr="001A4C2B" w:rsidRDefault="00932738" w:rsidP="00932738">
      <w:pPr>
        <w:rPr>
          <w:rFonts w:ascii="Arial" w:hAnsi="Arial" w:cs="Arial"/>
          <w:b/>
          <w:bCs/>
          <w:sz w:val="24"/>
          <w:szCs w:val="24"/>
        </w:rPr>
      </w:pPr>
      <w:r w:rsidRPr="001A4C2B">
        <w:rPr>
          <w:rFonts w:ascii="Arial" w:hAnsi="Arial" w:cs="Arial"/>
          <w:b/>
          <w:bCs/>
          <w:sz w:val="24"/>
          <w:szCs w:val="24"/>
        </w:rPr>
        <w:t>Reference List</w:t>
      </w:r>
    </w:p>
    <w:p w14:paraId="27A1CCFD" w14:textId="77777777" w:rsidR="00932738" w:rsidRDefault="00932738" w:rsidP="00932738">
      <w:pPr>
        <w:ind w:right="-306"/>
        <w:rPr>
          <w:rFonts w:ascii="Arial" w:hAnsi="Arial" w:cs="Arial"/>
          <w:sz w:val="24"/>
          <w:szCs w:val="24"/>
        </w:rPr>
      </w:pPr>
    </w:p>
    <w:p w14:paraId="09E604A4" w14:textId="77777777" w:rsidR="004208C0" w:rsidRDefault="004208C0" w:rsidP="004208C0">
      <w:pPr>
        <w:rPr>
          <w:rFonts w:ascii="Arial" w:hAnsi="Arial" w:cs="Arial"/>
          <w:sz w:val="24"/>
          <w:szCs w:val="24"/>
        </w:rPr>
      </w:pPr>
      <w:r w:rsidRPr="00BA5583">
        <w:rPr>
          <w:rFonts w:ascii="Arial" w:hAnsi="Arial" w:cs="Arial"/>
          <w:sz w:val="24"/>
          <w:szCs w:val="24"/>
        </w:rPr>
        <w:t xml:space="preserve">ACAS (2024) </w:t>
      </w:r>
      <w:r w:rsidRPr="00BA5583">
        <w:rPr>
          <w:rFonts w:ascii="Arial" w:eastAsiaTheme="minorHAnsi" w:hAnsi="Arial" w:cs="Arial"/>
          <w:i/>
          <w:iCs/>
          <w:sz w:val="24"/>
          <w:szCs w:val="24"/>
        </w:rPr>
        <w:t>Organisational case studies on flexible working: variations in practice</w:t>
      </w:r>
      <w:r w:rsidRPr="00BA5583">
        <w:rPr>
          <w:rFonts w:ascii="Arial" w:hAnsi="Arial" w:cs="Arial"/>
          <w:i/>
          <w:iCs/>
          <w:sz w:val="24"/>
          <w:szCs w:val="24"/>
        </w:rPr>
        <w:t>.</w:t>
      </w:r>
      <w:r w:rsidRPr="00BA5583">
        <w:rPr>
          <w:rFonts w:ascii="Arial" w:hAnsi="Arial" w:cs="Arial"/>
          <w:sz w:val="24"/>
          <w:szCs w:val="24"/>
        </w:rPr>
        <w:t xml:space="preserve">  Available at:</w:t>
      </w:r>
      <w:r>
        <w:rPr>
          <w:rFonts w:ascii="Arial" w:hAnsi="Arial" w:cs="Arial"/>
          <w:b/>
          <w:bCs/>
          <w:sz w:val="24"/>
          <w:szCs w:val="24"/>
        </w:rPr>
        <w:t xml:space="preserve"> </w:t>
      </w:r>
      <w:hyperlink r:id="rId13" w:history="1">
        <w:r w:rsidRPr="00F71BDC">
          <w:rPr>
            <w:rStyle w:val="Hyperlink"/>
            <w:rFonts w:ascii="Arial" w:hAnsi="Arial" w:cs="Arial"/>
            <w:sz w:val="24"/>
            <w:szCs w:val="24"/>
          </w:rPr>
          <w:t>https://www.acas.org.uk/research-and-commentary/organisational-case-studies-on-flexible-working/report</w:t>
        </w:r>
      </w:hyperlink>
      <w:r>
        <w:rPr>
          <w:rFonts w:ascii="Arial" w:hAnsi="Arial" w:cs="Arial"/>
          <w:sz w:val="24"/>
          <w:szCs w:val="24"/>
        </w:rPr>
        <w:t xml:space="preserve"> (Accessed: 12</w:t>
      </w:r>
      <w:r w:rsidRPr="00BA5583">
        <w:rPr>
          <w:rFonts w:ascii="Arial" w:hAnsi="Arial" w:cs="Arial"/>
          <w:sz w:val="24"/>
          <w:szCs w:val="24"/>
          <w:vertAlign w:val="superscript"/>
        </w:rPr>
        <w:t>th</w:t>
      </w:r>
      <w:r>
        <w:rPr>
          <w:rFonts w:ascii="Arial" w:hAnsi="Arial" w:cs="Arial"/>
          <w:sz w:val="24"/>
          <w:szCs w:val="24"/>
        </w:rPr>
        <w:t xml:space="preserve"> February 2026)</w:t>
      </w:r>
    </w:p>
    <w:p w14:paraId="3A4BD2E2" w14:textId="77777777" w:rsidR="004208C0" w:rsidRPr="00896254" w:rsidRDefault="004208C0" w:rsidP="00932738">
      <w:pPr>
        <w:ind w:right="-306"/>
        <w:rPr>
          <w:rFonts w:ascii="Arial" w:hAnsi="Arial" w:cs="Arial"/>
          <w:sz w:val="24"/>
          <w:szCs w:val="24"/>
        </w:rPr>
      </w:pPr>
    </w:p>
    <w:p w14:paraId="0541C514" w14:textId="77777777" w:rsidR="00932738" w:rsidRDefault="00932738" w:rsidP="00932738">
      <w:pPr>
        <w:ind w:right="-306"/>
        <w:rPr>
          <w:rFonts w:ascii="Arial" w:hAnsi="Arial" w:cs="Arial"/>
          <w:sz w:val="24"/>
          <w:szCs w:val="24"/>
        </w:rPr>
      </w:pPr>
      <w:r w:rsidRPr="001A4C2B">
        <w:rPr>
          <w:rFonts w:ascii="Arial" w:hAnsi="Arial" w:cs="Arial"/>
          <w:sz w:val="24"/>
          <w:szCs w:val="24"/>
        </w:rPr>
        <w:t xml:space="preserve">Barends, E. and Rousseau, D. (2022) </w:t>
      </w:r>
      <w:r w:rsidRPr="001A4C2B">
        <w:rPr>
          <w:rFonts w:ascii="Arial" w:hAnsi="Arial" w:cs="Arial"/>
          <w:i/>
          <w:iCs/>
          <w:sz w:val="24"/>
          <w:szCs w:val="24"/>
        </w:rPr>
        <w:t>Organisational culture and performance: an evidence review.</w:t>
      </w:r>
      <w:r w:rsidRPr="001A4C2B">
        <w:rPr>
          <w:rFonts w:ascii="Arial" w:hAnsi="Arial" w:cs="Arial"/>
          <w:sz w:val="24"/>
          <w:szCs w:val="24"/>
        </w:rPr>
        <w:t xml:space="preserve">  London: Chartered Institute of Personnel and Development</w:t>
      </w:r>
      <w:r>
        <w:rPr>
          <w:rFonts w:ascii="Arial" w:hAnsi="Arial" w:cs="Arial"/>
          <w:sz w:val="24"/>
          <w:szCs w:val="24"/>
        </w:rPr>
        <w:t xml:space="preserve">.  Available at: </w:t>
      </w:r>
      <w:hyperlink r:id="rId14" w:history="1">
        <w:r w:rsidRPr="001B3F42">
          <w:rPr>
            <w:rStyle w:val="Hyperlink"/>
            <w:rFonts w:ascii="Arial" w:hAnsi="Arial" w:cs="Arial"/>
            <w:sz w:val="24"/>
            <w:szCs w:val="24"/>
          </w:rPr>
          <w:t>https://www.cipd.org/globalassets/media/knowledge/knowledge-hub/evidence-reviews/2023-pdfs/organisational-culture-and-performance-scientific-summary.pdf</w:t>
        </w:r>
      </w:hyperlink>
      <w:r>
        <w:rPr>
          <w:rFonts w:ascii="Arial" w:hAnsi="Arial" w:cs="Arial"/>
          <w:sz w:val="24"/>
          <w:szCs w:val="24"/>
        </w:rPr>
        <w:t xml:space="preserve"> </w:t>
      </w:r>
      <w:r w:rsidRPr="001B3F42">
        <w:rPr>
          <w:rFonts w:ascii="Arial" w:hAnsi="Arial" w:cs="Arial"/>
          <w:sz w:val="24"/>
          <w:szCs w:val="24"/>
        </w:rPr>
        <w:t>(Accessed: 17 January 2026)</w:t>
      </w:r>
    </w:p>
    <w:p w14:paraId="37E99240" w14:textId="77777777" w:rsidR="00F80C99" w:rsidRDefault="00F80C99" w:rsidP="00932738">
      <w:pPr>
        <w:ind w:right="-306"/>
        <w:rPr>
          <w:rFonts w:ascii="Arial" w:hAnsi="Arial" w:cs="Arial"/>
          <w:sz w:val="24"/>
          <w:szCs w:val="24"/>
        </w:rPr>
      </w:pPr>
    </w:p>
    <w:p w14:paraId="7714ACD7" w14:textId="77777777" w:rsidR="004208C0" w:rsidRDefault="004208C0" w:rsidP="004208C0">
      <w:pPr>
        <w:rPr>
          <w:rFonts w:ascii="Arial" w:hAnsi="Arial" w:cs="Arial"/>
          <w:sz w:val="24"/>
          <w:szCs w:val="24"/>
        </w:rPr>
      </w:pPr>
      <w:r w:rsidRPr="00275834">
        <w:rPr>
          <w:rFonts w:ascii="Arial" w:hAnsi="Arial" w:cs="Arial"/>
          <w:sz w:val="24"/>
          <w:szCs w:val="24"/>
        </w:rPr>
        <w:t>Barends, E., Rousseau, D. and Janssen, B. (2023) People managers: An evidence review. London: Chartered Institute of Personnel and Development</w:t>
      </w:r>
      <w:r>
        <w:rPr>
          <w:rFonts w:ascii="Arial" w:hAnsi="Arial" w:cs="Arial"/>
          <w:sz w:val="24"/>
          <w:szCs w:val="24"/>
        </w:rPr>
        <w:t xml:space="preserve">.  Available at: </w:t>
      </w:r>
      <w:hyperlink r:id="rId15" w:history="1">
        <w:r w:rsidRPr="00F71BDC">
          <w:rPr>
            <w:rStyle w:val="Hyperlink"/>
            <w:rFonts w:ascii="Arial" w:hAnsi="Arial" w:cs="Arial"/>
            <w:sz w:val="24"/>
            <w:szCs w:val="24"/>
          </w:rPr>
          <w:t>https://www.cipd.org/globalassets/media/knowledge/knowledge-hub/evidence-reviews/2023-pdfs/2023-people-managers-scientific-summary-8431.pdf</w:t>
        </w:r>
      </w:hyperlink>
      <w:r>
        <w:rPr>
          <w:rFonts w:ascii="Arial" w:hAnsi="Arial" w:cs="Arial"/>
          <w:sz w:val="24"/>
          <w:szCs w:val="24"/>
        </w:rPr>
        <w:t xml:space="preserve"> (Accessed: 12</w:t>
      </w:r>
      <w:r w:rsidRPr="00A77AF6">
        <w:rPr>
          <w:rFonts w:ascii="Arial" w:hAnsi="Arial" w:cs="Arial"/>
          <w:sz w:val="24"/>
          <w:szCs w:val="24"/>
          <w:vertAlign w:val="superscript"/>
        </w:rPr>
        <w:t>th</w:t>
      </w:r>
      <w:r>
        <w:rPr>
          <w:rFonts w:ascii="Arial" w:hAnsi="Arial" w:cs="Arial"/>
          <w:sz w:val="24"/>
          <w:szCs w:val="24"/>
        </w:rPr>
        <w:t xml:space="preserve"> February 2026)</w:t>
      </w:r>
    </w:p>
    <w:p w14:paraId="473078EA" w14:textId="77777777" w:rsidR="00932738" w:rsidRDefault="00932738" w:rsidP="00932738">
      <w:pPr>
        <w:ind w:right="-306"/>
        <w:rPr>
          <w:rFonts w:ascii="Arial" w:hAnsi="Arial" w:cs="Arial"/>
          <w:sz w:val="24"/>
          <w:szCs w:val="24"/>
        </w:rPr>
      </w:pPr>
    </w:p>
    <w:p w14:paraId="47324876" w14:textId="7A7F82DE" w:rsidR="00932738" w:rsidRDefault="00932738" w:rsidP="00932738">
      <w:pPr>
        <w:ind w:right="-306"/>
        <w:rPr>
          <w:rFonts w:ascii="Arial" w:hAnsi="Arial" w:cs="Arial"/>
          <w:sz w:val="24"/>
          <w:szCs w:val="24"/>
        </w:rPr>
      </w:pPr>
      <w:r w:rsidRPr="009C2F54">
        <w:rPr>
          <w:rFonts w:ascii="Arial" w:hAnsi="Arial" w:cs="Arial"/>
          <w:sz w:val="24"/>
          <w:szCs w:val="24"/>
        </w:rPr>
        <w:t>Bourne</w:t>
      </w:r>
      <w:r>
        <w:rPr>
          <w:rFonts w:ascii="Arial" w:hAnsi="Arial" w:cs="Arial"/>
          <w:sz w:val="24"/>
          <w:szCs w:val="24"/>
        </w:rPr>
        <w:t>, H</w:t>
      </w:r>
      <w:r w:rsidR="0093671E">
        <w:rPr>
          <w:rFonts w:ascii="Arial" w:hAnsi="Arial" w:cs="Arial"/>
          <w:sz w:val="24"/>
          <w:szCs w:val="24"/>
        </w:rPr>
        <w:t>.</w:t>
      </w:r>
      <w:r w:rsidR="00EE105E">
        <w:rPr>
          <w:rFonts w:ascii="Arial" w:hAnsi="Arial" w:cs="Arial"/>
          <w:sz w:val="24"/>
          <w:szCs w:val="24"/>
        </w:rPr>
        <w:t>,</w:t>
      </w:r>
      <w:r w:rsidR="0093671E">
        <w:rPr>
          <w:rFonts w:ascii="Arial" w:hAnsi="Arial" w:cs="Arial"/>
          <w:sz w:val="24"/>
          <w:szCs w:val="24"/>
        </w:rPr>
        <w:t xml:space="preserve"> Jenkins, M. Parry, E.</w:t>
      </w:r>
      <w:r w:rsidRPr="009C2F54">
        <w:rPr>
          <w:rFonts w:ascii="Arial" w:hAnsi="Arial" w:cs="Arial"/>
          <w:sz w:val="24"/>
          <w:szCs w:val="24"/>
        </w:rPr>
        <w:t xml:space="preserve"> (2017) </w:t>
      </w:r>
      <w:r>
        <w:rPr>
          <w:rFonts w:ascii="Arial" w:hAnsi="Arial" w:cs="Arial"/>
          <w:sz w:val="24"/>
          <w:szCs w:val="24"/>
        </w:rPr>
        <w:t>‘</w:t>
      </w:r>
      <w:r w:rsidRPr="009C2F54">
        <w:rPr>
          <w:rFonts w:ascii="Arial" w:hAnsi="Arial" w:cs="Arial"/>
          <w:sz w:val="24"/>
          <w:szCs w:val="24"/>
        </w:rPr>
        <w:t xml:space="preserve">Mapping Espoused Organizational Values’ </w:t>
      </w:r>
      <w:r w:rsidRPr="009C2F54">
        <w:rPr>
          <w:rFonts w:ascii="Arial" w:hAnsi="Arial" w:cs="Arial"/>
          <w:i/>
          <w:iCs/>
          <w:sz w:val="24"/>
          <w:szCs w:val="24"/>
        </w:rPr>
        <w:t>Journal of Business Ethics</w:t>
      </w:r>
      <w:r>
        <w:rPr>
          <w:rFonts w:ascii="Arial" w:hAnsi="Arial" w:cs="Arial"/>
          <w:i/>
          <w:iCs/>
          <w:sz w:val="24"/>
          <w:szCs w:val="24"/>
        </w:rPr>
        <w:t xml:space="preserve">, </w:t>
      </w:r>
      <w:r>
        <w:rPr>
          <w:rFonts w:ascii="Arial" w:hAnsi="Arial" w:cs="Arial"/>
          <w:sz w:val="24"/>
          <w:szCs w:val="24"/>
        </w:rPr>
        <w:t xml:space="preserve">159, pp. 133-148.  Available at: </w:t>
      </w:r>
      <w:hyperlink r:id="rId16" w:history="1">
        <w:r w:rsidRPr="00C70C54">
          <w:rPr>
            <w:rStyle w:val="Hyperlink"/>
            <w:rFonts w:ascii="Arial" w:hAnsi="Arial" w:cs="Arial"/>
            <w:sz w:val="24"/>
            <w:szCs w:val="24"/>
          </w:rPr>
          <w:t>https://link.springer.com/content/pdf/10.1007/s10551-017-3734-9.pdf</w:t>
        </w:r>
      </w:hyperlink>
      <w:r>
        <w:rPr>
          <w:rFonts w:ascii="Arial" w:hAnsi="Arial" w:cs="Arial"/>
          <w:sz w:val="24"/>
          <w:szCs w:val="24"/>
        </w:rPr>
        <w:t xml:space="preserve"> (Accessed: 24</w:t>
      </w:r>
      <w:r w:rsidRPr="009C2F54">
        <w:rPr>
          <w:rFonts w:ascii="Arial" w:hAnsi="Arial" w:cs="Arial"/>
          <w:sz w:val="24"/>
          <w:szCs w:val="24"/>
          <w:vertAlign w:val="superscript"/>
        </w:rPr>
        <w:t>th</w:t>
      </w:r>
      <w:r>
        <w:rPr>
          <w:rFonts w:ascii="Arial" w:hAnsi="Arial" w:cs="Arial"/>
          <w:sz w:val="24"/>
          <w:szCs w:val="24"/>
        </w:rPr>
        <w:t xml:space="preserve"> January 2026)</w:t>
      </w:r>
    </w:p>
    <w:p w14:paraId="28E099C1" w14:textId="77777777" w:rsidR="0093671E" w:rsidRDefault="0093671E" w:rsidP="00932738">
      <w:pPr>
        <w:ind w:right="-306"/>
        <w:rPr>
          <w:rFonts w:ascii="Arial" w:hAnsi="Arial" w:cs="Arial"/>
          <w:sz w:val="24"/>
          <w:szCs w:val="24"/>
        </w:rPr>
      </w:pPr>
    </w:p>
    <w:p w14:paraId="6F12B98C" w14:textId="299B7EE1" w:rsidR="00932738" w:rsidRDefault="00932738" w:rsidP="00932738">
      <w:pPr>
        <w:ind w:right="-306"/>
        <w:rPr>
          <w:rFonts w:ascii="Arial" w:hAnsi="Arial" w:cs="Arial"/>
          <w:sz w:val="24"/>
          <w:szCs w:val="24"/>
        </w:rPr>
      </w:pPr>
      <w:r>
        <w:rPr>
          <w:rFonts w:ascii="Arial" w:hAnsi="Arial" w:cs="Arial"/>
          <w:sz w:val="24"/>
          <w:szCs w:val="24"/>
        </w:rPr>
        <w:t xml:space="preserve">CIPD (2017) </w:t>
      </w:r>
      <w:r w:rsidRPr="008B2858">
        <w:rPr>
          <w:rFonts w:ascii="Arial" w:hAnsi="Arial" w:cs="Arial"/>
          <w:i/>
          <w:iCs/>
          <w:sz w:val="24"/>
          <w:szCs w:val="24"/>
        </w:rPr>
        <w:t>Fairness in organisations - is consistency key?</w:t>
      </w:r>
      <w:r>
        <w:rPr>
          <w:rFonts w:ascii="Arial" w:hAnsi="Arial" w:cs="Arial"/>
          <w:sz w:val="24"/>
          <w:szCs w:val="24"/>
        </w:rPr>
        <w:t xml:space="preserve"> Available at: </w:t>
      </w:r>
      <w:hyperlink r:id="rId17" w:history="1">
        <w:r w:rsidRPr="00C70C54">
          <w:rPr>
            <w:rStyle w:val="Hyperlink"/>
            <w:rFonts w:ascii="Arial" w:hAnsi="Arial" w:cs="Arial"/>
            <w:sz w:val="24"/>
            <w:szCs w:val="24"/>
          </w:rPr>
          <w:t>https://www.cipd.org/uk/knowledge/bitesize-research/fairness-organisations/</w:t>
        </w:r>
      </w:hyperlink>
      <w:r>
        <w:rPr>
          <w:rFonts w:ascii="Arial" w:hAnsi="Arial" w:cs="Arial"/>
          <w:sz w:val="24"/>
          <w:szCs w:val="24"/>
        </w:rPr>
        <w:t xml:space="preserve"> (Accessed: 24</w:t>
      </w:r>
      <w:r w:rsidRPr="008B2858">
        <w:rPr>
          <w:rFonts w:ascii="Arial" w:hAnsi="Arial" w:cs="Arial"/>
          <w:sz w:val="24"/>
          <w:szCs w:val="24"/>
          <w:vertAlign w:val="superscript"/>
        </w:rPr>
        <w:t>th</w:t>
      </w:r>
      <w:r>
        <w:rPr>
          <w:rFonts w:ascii="Arial" w:hAnsi="Arial" w:cs="Arial"/>
          <w:sz w:val="24"/>
          <w:szCs w:val="24"/>
        </w:rPr>
        <w:t xml:space="preserve"> January 2026)</w:t>
      </w:r>
    </w:p>
    <w:p w14:paraId="7A7EB717" w14:textId="77777777" w:rsidR="00932738" w:rsidRDefault="00932738" w:rsidP="00932738">
      <w:pPr>
        <w:ind w:right="-306"/>
        <w:rPr>
          <w:rFonts w:ascii="Arial" w:hAnsi="Arial" w:cs="Arial"/>
          <w:sz w:val="24"/>
          <w:szCs w:val="24"/>
        </w:rPr>
      </w:pPr>
    </w:p>
    <w:p w14:paraId="3C65122A" w14:textId="59C0A629" w:rsidR="00932738" w:rsidRDefault="00932738" w:rsidP="00932738">
      <w:pPr>
        <w:ind w:right="-306"/>
        <w:rPr>
          <w:rFonts w:ascii="Arial" w:hAnsi="Arial" w:cs="Arial"/>
          <w:sz w:val="24"/>
          <w:szCs w:val="24"/>
        </w:rPr>
      </w:pPr>
      <w:r>
        <w:rPr>
          <w:rFonts w:ascii="Arial" w:hAnsi="Arial" w:cs="Arial"/>
          <w:sz w:val="24"/>
          <w:szCs w:val="24"/>
        </w:rPr>
        <w:t>CIPD (2024</w:t>
      </w:r>
      <w:r w:rsidR="00EE105E">
        <w:rPr>
          <w:rFonts w:ascii="Arial" w:hAnsi="Arial" w:cs="Arial"/>
          <w:sz w:val="24"/>
          <w:szCs w:val="24"/>
        </w:rPr>
        <w:t>a</w:t>
      </w:r>
      <w:r>
        <w:rPr>
          <w:rFonts w:ascii="Arial" w:hAnsi="Arial" w:cs="Arial"/>
          <w:sz w:val="24"/>
          <w:szCs w:val="24"/>
        </w:rPr>
        <w:t xml:space="preserve">) </w:t>
      </w:r>
      <w:r w:rsidRPr="001107E2">
        <w:rPr>
          <w:rFonts w:ascii="Arial" w:hAnsi="Arial" w:cs="Arial"/>
          <w:i/>
          <w:iCs/>
          <w:sz w:val="24"/>
          <w:szCs w:val="24"/>
        </w:rPr>
        <w:t>Hybrid working: Guidance for people professionals</w:t>
      </w:r>
      <w:r>
        <w:rPr>
          <w:rFonts w:ascii="Arial" w:hAnsi="Arial" w:cs="Arial"/>
          <w:i/>
          <w:iCs/>
          <w:sz w:val="24"/>
          <w:szCs w:val="24"/>
        </w:rPr>
        <w:t xml:space="preserve">. </w:t>
      </w:r>
      <w:r>
        <w:rPr>
          <w:rFonts w:ascii="Arial" w:hAnsi="Arial" w:cs="Arial"/>
          <w:sz w:val="24"/>
          <w:szCs w:val="24"/>
        </w:rPr>
        <w:t xml:space="preserve"> Available at: </w:t>
      </w:r>
      <w:hyperlink r:id="rId18" w:history="1">
        <w:r w:rsidRPr="002466BA">
          <w:rPr>
            <w:rStyle w:val="Hyperlink"/>
            <w:rFonts w:ascii="Arial" w:hAnsi="Arial" w:cs="Arial"/>
            <w:sz w:val="24"/>
            <w:szCs w:val="24"/>
          </w:rPr>
          <w:t>https://www.cipd.org/uk/knowledge/guides/planning-hybrid-working/</w:t>
        </w:r>
      </w:hyperlink>
      <w:r>
        <w:rPr>
          <w:rFonts w:ascii="Arial" w:hAnsi="Arial" w:cs="Arial"/>
          <w:sz w:val="24"/>
          <w:szCs w:val="24"/>
        </w:rPr>
        <w:t xml:space="preserve"> (Accessed: 17</w:t>
      </w:r>
      <w:r w:rsidRPr="001107E2">
        <w:rPr>
          <w:rFonts w:ascii="Arial" w:hAnsi="Arial" w:cs="Arial"/>
          <w:sz w:val="24"/>
          <w:szCs w:val="24"/>
          <w:vertAlign w:val="superscript"/>
        </w:rPr>
        <w:t>th</w:t>
      </w:r>
      <w:r>
        <w:rPr>
          <w:rFonts w:ascii="Arial" w:hAnsi="Arial" w:cs="Arial"/>
          <w:sz w:val="24"/>
          <w:szCs w:val="24"/>
        </w:rPr>
        <w:t xml:space="preserve"> January 2026)</w:t>
      </w:r>
    </w:p>
    <w:p w14:paraId="21BD9A03" w14:textId="77777777" w:rsidR="00932738" w:rsidRDefault="00932738" w:rsidP="00932738">
      <w:pPr>
        <w:ind w:right="-306"/>
        <w:rPr>
          <w:rFonts w:ascii="Arial" w:hAnsi="Arial" w:cs="Arial"/>
          <w:sz w:val="24"/>
          <w:szCs w:val="24"/>
        </w:rPr>
      </w:pPr>
    </w:p>
    <w:p w14:paraId="0C76BB17" w14:textId="2D53A9A0" w:rsidR="00932738" w:rsidRDefault="00932738" w:rsidP="00932738">
      <w:pPr>
        <w:ind w:right="-306"/>
        <w:rPr>
          <w:rFonts w:ascii="Arial" w:hAnsi="Arial" w:cs="Arial"/>
          <w:sz w:val="24"/>
          <w:szCs w:val="24"/>
        </w:rPr>
      </w:pPr>
      <w:r>
        <w:rPr>
          <w:rFonts w:ascii="Arial" w:hAnsi="Arial" w:cs="Arial"/>
          <w:sz w:val="24"/>
          <w:szCs w:val="24"/>
        </w:rPr>
        <w:t>CIPD (2024</w:t>
      </w:r>
      <w:r w:rsidR="00EE105E">
        <w:rPr>
          <w:rFonts w:ascii="Arial" w:hAnsi="Arial" w:cs="Arial"/>
          <w:sz w:val="24"/>
          <w:szCs w:val="24"/>
        </w:rPr>
        <w:t>b</w:t>
      </w:r>
      <w:r>
        <w:rPr>
          <w:rFonts w:ascii="Arial" w:hAnsi="Arial" w:cs="Arial"/>
          <w:sz w:val="24"/>
          <w:szCs w:val="24"/>
        </w:rPr>
        <w:t xml:space="preserve">) </w:t>
      </w:r>
      <w:r w:rsidRPr="00C06827">
        <w:rPr>
          <w:rFonts w:ascii="Arial" w:eastAsiaTheme="minorHAnsi" w:hAnsi="Arial" w:cs="Arial"/>
          <w:i/>
          <w:iCs/>
          <w:sz w:val="24"/>
          <w:szCs w:val="24"/>
        </w:rPr>
        <w:t>Change management: A guide for people professionals</w:t>
      </w:r>
      <w:r>
        <w:rPr>
          <w:rFonts w:ascii="Arial" w:hAnsi="Arial" w:cs="Arial"/>
          <w:sz w:val="24"/>
          <w:szCs w:val="24"/>
        </w:rPr>
        <w:t xml:space="preserve">.  Available at: </w:t>
      </w:r>
      <w:hyperlink r:id="rId19" w:history="1">
        <w:r w:rsidR="009A265A" w:rsidRPr="00234BD2">
          <w:rPr>
            <w:rStyle w:val="Hyperlink"/>
            <w:rFonts w:ascii="Arial" w:hAnsi="Arial" w:cs="Arial"/>
            <w:sz w:val="24"/>
            <w:szCs w:val="24"/>
          </w:rPr>
          <w:t>https://www.cipd.org/en/knowledge/guides/change-management/</w:t>
        </w:r>
      </w:hyperlink>
      <w:r w:rsidR="009A265A">
        <w:rPr>
          <w:rFonts w:ascii="Arial" w:hAnsi="Arial" w:cs="Arial"/>
          <w:sz w:val="24"/>
          <w:szCs w:val="24"/>
        </w:rPr>
        <w:t xml:space="preserve"> </w:t>
      </w:r>
      <w:r w:rsidR="009A265A" w:rsidRPr="009A265A">
        <w:rPr>
          <w:rFonts w:ascii="Arial" w:hAnsi="Arial" w:cs="Arial"/>
          <w:sz w:val="24"/>
          <w:szCs w:val="24"/>
        </w:rPr>
        <w:t>(Accessed: 30th January 2026)</w:t>
      </w:r>
    </w:p>
    <w:p w14:paraId="58E8FEA8" w14:textId="77777777" w:rsidR="001B5101" w:rsidRDefault="001B5101" w:rsidP="00932738">
      <w:pPr>
        <w:ind w:right="-306"/>
        <w:rPr>
          <w:rFonts w:ascii="Arial" w:hAnsi="Arial" w:cs="Arial"/>
          <w:sz w:val="24"/>
          <w:szCs w:val="24"/>
        </w:rPr>
      </w:pPr>
    </w:p>
    <w:p w14:paraId="26955A10" w14:textId="78C0EA95" w:rsidR="001B5101" w:rsidRPr="00D9496D" w:rsidRDefault="001B5101" w:rsidP="001B5101">
      <w:pPr>
        <w:rPr>
          <w:rFonts w:ascii="Arial" w:eastAsiaTheme="minorHAnsi" w:hAnsi="Arial" w:cs="Arial"/>
          <w:sz w:val="24"/>
          <w:szCs w:val="24"/>
        </w:rPr>
      </w:pPr>
      <w:r>
        <w:rPr>
          <w:rFonts w:ascii="Arial" w:hAnsi="Arial" w:cs="Arial"/>
          <w:sz w:val="24"/>
          <w:szCs w:val="24"/>
        </w:rPr>
        <w:t>CIPD (2024</w:t>
      </w:r>
      <w:r w:rsidR="00EE105E">
        <w:rPr>
          <w:rFonts w:ascii="Arial" w:hAnsi="Arial" w:cs="Arial"/>
          <w:sz w:val="24"/>
          <w:szCs w:val="24"/>
        </w:rPr>
        <w:t>c</w:t>
      </w:r>
      <w:r>
        <w:rPr>
          <w:rFonts w:ascii="Arial" w:hAnsi="Arial" w:cs="Arial"/>
          <w:sz w:val="24"/>
          <w:szCs w:val="24"/>
        </w:rPr>
        <w:t xml:space="preserve">).  </w:t>
      </w:r>
      <w:r w:rsidRPr="00D9496D">
        <w:rPr>
          <w:rFonts w:ascii="Arial" w:eastAsiaTheme="minorHAnsi" w:hAnsi="Arial" w:cs="Arial"/>
          <w:i/>
          <w:iCs/>
          <w:sz w:val="24"/>
          <w:szCs w:val="24"/>
        </w:rPr>
        <w:t>People manager guide: Flexible working</w:t>
      </w:r>
      <w:r>
        <w:rPr>
          <w:rFonts w:ascii="Arial" w:hAnsi="Arial" w:cs="Arial"/>
          <w:sz w:val="24"/>
          <w:szCs w:val="24"/>
        </w:rPr>
        <w:t xml:space="preserve">.  Available at: </w:t>
      </w:r>
    </w:p>
    <w:p w14:paraId="4AACEBF5" w14:textId="77777777" w:rsidR="001B5101" w:rsidRDefault="001B5101" w:rsidP="001B5101">
      <w:pPr>
        <w:rPr>
          <w:rFonts w:ascii="Arial" w:hAnsi="Arial" w:cs="Arial"/>
          <w:sz w:val="24"/>
          <w:szCs w:val="24"/>
        </w:rPr>
      </w:pPr>
      <w:hyperlink r:id="rId20" w:anchor="how-to-manage-flexible-working-arrangements" w:history="1">
        <w:r w:rsidRPr="00F71BDC">
          <w:rPr>
            <w:rStyle w:val="Hyperlink"/>
            <w:rFonts w:ascii="Arial" w:hAnsi="Arial" w:cs="Arial"/>
            <w:sz w:val="24"/>
            <w:szCs w:val="24"/>
          </w:rPr>
          <w:t>https://www.cipd.org/uk/knowledge/guides/flexible-working-manager-guide/#how-to-manage-flexible-working-arrangements</w:t>
        </w:r>
      </w:hyperlink>
      <w:r>
        <w:rPr>
          <w:rFonts w:ascii="Arial" w:hAnsi="Arial" w:cs="Arial"/>
          <w:sz w:val="24"/>
          <w:szCs w:val="24"/>
        </w:rPr>
        <w:t xml:space="preserve"> (Accessed: 12</w:t>
      </w:r>
      <w:r w:rsidRPr="00D9496D">
        <w:rPr>
          <w:rFonts w:ascii="Arial" w:hAnsi="Arial" w:cs="Arial"/>
          <w:sz w:val="24"/>
          <w:szCs w:val="24"/>
          <w:vertAlign w:val="superscript"/>
        </w:rPr>
        <w:t>th</w:t>
      </w:r>
      <w:r>
        <w:rPr>
          <w:rFonts w:ascii="Arial" w:hAnsi="Arial" w:cs="Arial"/>
          <w:sz w:val="24"/>
          <w:szCs w:val="24"/>
        </w:rPr>
        <w:t xml:space="preserve"> February 2026)</w:t>
      </w:r>
    </w:p>
    <w:p w14:paraId="1043CABD" w14:textId="77777777" w:rsidR="00D242DF" w:rsidRDefault="00D242DF" w:rsidP="00932738">
      <w:pPr>
        <w:ind w:right="-306"/>
        <w:rPr>
          <w:rFonts w:ascii="Arial" w:hAnsi="Arial" w:cs="Arial"/>
          <w:sz w:val="24"/>
          <w:szCs w:val="24"/>
        </w:rPr>
      </w:pPr>
    </w:p>
    <w:p w14:paraId="41F40F10" w14:textId="3C00ED37" w:rsidR="00932738" w:rsidRDefault="00D242DF" w:rsidP="00932738">
      <w:pPr>
        <w:ind w:right="-306"/>
        <w:rPr>
          <w:rFonts w:ascii="Arial" w:hAnsi="Arial" w:cs="Arial"/>
          <w:sz w:val="24"/>
          <w:szCs w:val="24"/>
        </w:rPr>
      </w:pPr>
      <w:r w:rsidRPr="00D242DF">
        <w:rPr>
          <w:rFonts w:ascii="Arial" w:eastAsiaTheme="minorHAnsi" w:hAnsi="Arial" w:cs="Arial"/>
          <w:sz w:val="24"/>
          <w:szCs w:val="24"/>
        </w:rPr>
        <w:t>McCartney, C. (2025) Flexible and hybrid working practices in 2025. London: Chartered Institute of Personnel and Development.</w:t>
      </w:r>
      <w:r>
        <w:rPr>
          <w:rFonts w:ascii="Arial" w:eastAsiaTheme="minorHAnsi" w:hAnsi="Arial" w:cs="Arial"/>
          <w:sz w:val="24"/>
          <w:szCs w:val="24"/>
        </w:rPr>
        <w:t xml:space="preserve">  </w:t>
      </w:r>
      <w:r w:rsidR="00932738">
        <w:rPr>
          <w:rFonts w:ascii="Arial" w:hAnsi="Arial" w:cs="Arial"/>
          <w:sz w:val="24"/>
          <w:szCs w:val="24"/>
        </w:rPr>
        <w:t xml:space="preserve">Available at: </w:t>
      </w:r>
      <w:hyperlink r:id="rId21" w:history="1">
        <w:r w:rsidR="00932738" w:rsidRPr="002466BA">
          <w:rPr>
            <w:rStyle w:val="Hyperlink"/>
            <w:rFonts w:ascii="Arial" w:hAnsi="Arial" w:cs="Arial"/>
            <w:sz w:val="24"/>
            <w:szCs w:val="24"/>
          </w:rPr>
          <w:t>https://www.cipd.org/globalassets/media/knowledge/knowledge-hub/reports/2025-pdfs/8909-flexible-working-report-web.pdf</w:t>
        </w:r>
      </w:hyperlink>
      <w:r w:rsidR="00932738">
        <w:rPr>
          <w:rFonts w:ascii="Arial" w:hAnsi="Arial" w:cs="Arial"/>
          <w:sz w:val="24"/>
          <w:szCs w:val="24"/>
        </w:rPr>
        <w:t xml:space="preserve"> (Accessed: 17</w:t>
      </w:r>
      <w:r w:rsidR="00932738" w:rsidRPr="002277A7">
        <w:rPr>
          <w:rFonts w:ascii="Arial" w:hAnsi="Arial" w:cs="Arial"/>
          <w:sz w:val="24"/>
          <w:szCs w:val="24"/>
          <w:vertAlign w:val="superscript"/>
        </w:rPr>
        <w:t>th</w:t>
      </w:r>
      <w:r w:rsidR="00932738">
        <w:rPr>
          <w:rFonts w:ascii="Arial" w:hAnsi="Arial" w:cs="Arial"/>
          <w:sz w:val="24"/>
          <w:szCs w:val="24"/>
        </w:rPr>
        <w:t xml:space="preserve"> January 2026)</w:t>
      </w:r>
    </w:p>
    <w:p w14:paraId="0891812E" w14:textId="77777777" w:rsidR="00932738" w:rsidRDefault="00932738" w:rsidP="00932738">
      <w:pPr>
        <w:ind w:right="-306"/>
        <w:rPr>
          <w:rFonts w:ascii="Arial" w:hAnsi="Arial" w:cs="Arial"/>
          <w:sz w:val="24"/>
          <w:szCs w:val="24"/>
        </w:rPr>
      </w:pPr>
    </w:p>
    <w:p w14:paraId="5A974F88" w14:textId="09081C64" w:rsidR="00932738" w:rsidRDefault="00932738" w:rsidP="00932738">
      <w:pPr>
        <w:ind w:right="-306"/>
        <w:rPr>
          <w:rFonts w:ascii="Arial" w:hAnsi="Arial" w:cs="Arial"/>
          <w:sz w:val="24"/>
          <w:szCs w:val="24"/>
        </w:rPr>
      </w:pPr>
      <w:r>
        <w:rPr>
          <w:rFonts w:ascii="Arial" w:hAnsi="Arial" w:cs="Arial"/>
          <w:sz w:val="24"/>
          <w:szCs w:val="24"/>
        </w:rPr>
        <w:t>CIPD (2025</w:t>
      </w:r>
      <w:r w:rsidR="00EE105E">
        <w:rPr>
          <w:rFonts w:ascii="Arial" w:hAnsi="Arial" w:cs="Arial"/>
          <w:sz w:val="24"/>
          <w:szCs w:val="24"/>
        </w:rPr>
        <w:t>a</w:t>
      </w:r>
      <w:r>
        <w:rPr>
          <w:rFonts w:ascii="Arial" w:hAnsi="Arial" w:cs="Arial"/>
          <w:sz w:val="24"/>
          <w:szCs w:val="24"/>
        </w:rPr>
        <w:t>)</w:t>
      </w:r>
      <w:r w:rsidRPr="00D44C77">
        <w:rPr>
          <w:rFonts w:ascii="Arial" w:eastAsiaTheme="minorHAnsi" w:hAnsi="Arial" w:cs="Arial"/>
          <w:sz w:val="24"/>
          <w:szCs w:val="24"/>
        </w:rPr>
        <w:t xml:space="preserve"> </w:t>
      </w:r>
      <w:r w:rsidRPr="00D44C77">
        <w:rPr>
          <w:rFonts w:ascii="Arial" w:hAnsi="Arial" w:cs="Arial"/>
          <w:i/>
          <w:iCs/>
          <w:sz w:val="24"/>
          <w:szCs w:val="24"/>
        </w:rPr>
        <w:t xml:space="preserve">CIPD </w:t>
      </w:r>
      <w:r w:rsidRPr="00D44C77">
        <w:rPr>
          <w:rFonts w:ascii="Arial" w:eastAsiaTheme="minorHAnsi" w:hAnsi="Arial" w:cs="Arial"/>
          <w:i/>
          <w:iCs/>
          <w:sz w:val="24"/>
          <w:szCs w:val="24"/>
        </w:rPr>
        <w:t>Good Work Index</w:t>
      </w:r>
      <w:r>
        <w:rPr>
          <w:rFonts w:ascii="Arial" w:hAnsi="Arial" w:cs="Arial"/>
          <w:sz w:val="24"/>
          <w:szCs w:val="24"/>
        </w:rPr>
        <w:t xml:space="preserve">.  Available at:  </w:t>
      </w:r>
      <w:bookmarkStart w:id="4" w:name="_Hlk220687664"/>
      <w:r>
        <w:rPr>
          <w:rFonts w:ascii="Arial" w:hAnsi="Arial" w:cs="Arial"/>
          <w:sz w:val="24"/>
          <w:szCs w:val="24"/>
        </w:rPr>
        <w:fldChar w:fldCharType="begin"/>
      </w:r>
      <w:r>
        <w:rPr>
          <w:rFonts w:ascii="Arial" w:hAnsi="Arial" w:cs="Arial"/>
          <w:sz w:val="24"/>
          <w:szCs w:val="24"/>
        </w:rPr>
        <w:instrText>HYPERLINK "</w:instrText>
      </w:r>
      <w:r w:rsidRPr="00D44C77">
        <w:rPr>
          <w:rFonts w:ascii="Arial" w:hAnsi="Arial" w:cs="Arial"/>
          <w:sz w:val="24"/>
          <w:szCs w:val="24"/>
        </w:rPr>
        <w:instrText>https://www.cipd.org/uk/knowledge/reports/goodwork/</w:instrText>
      </w:r>
      <w:r>
        <w:rPr>
          <w:rFonts w:ascii="Arial" w:hAnsi="Arial" w:cs="Arial"/>
          <w:sz w:val="24"/>
          <w:szCs w:val="24"/>
        </w:rPr>
        <w:instrText>"</w:instrText>
      </w:r>
      <w:r>
        <w:rPr>
          <w:rFonts w:ascii="Arial" w:hAnsi="Arial" w:cs="Arial"/>
          <w:sz w:val="24"/>
          <w:szCs w:val="24"/>
        </w:rPr>
      </w:r>
      <w:r>
        <w:rPr>
          <w:rFonts w:ascii="Arial" w:hAnsi="Arial" w:cs="Arial"/>
          <w:sz w:val="24"/>
          <w:szCs w:val="24"/>
        </w:rPr>
        <w:fldChar w:fldCharType="separate"/>
      </w:r>
      <w:r w:rsidRPr="00234BD2">
        <w:rPr>
          <w:rStyle w:val="Hyperlink"/>
          <w:rFonts w:ascii="Arial" w:hAnsi="Arial" w:cs="Arial"/>
          <w:sz w:val="24"/>
          <w:szCs w:val="24"/>
        </w:rPr>
        <w:t>https://www.cipd.org/uk/knowledge/reports/goodwork/</w:t>
      </w:r>
      <w:r>
        <w:rPr>
          <w:rFonts w:ascii="Arial" w:hAnsi="Arial" w:cs="Arial"/>
          <w:sz w:val="24"/>
          <w:szCs w:val="24"/>
        </w:rPr>
        <w:fldChar w:fldCharType="end"/>
      </w:r>
      <w:r>
        <w:rPr>
          <w:rFonts w:ascii="Arial" w:hAnsi="Arial" w:cs="Arial"/>
          <w:sz w:val="24"/>
          <w:szCs w:val="24"/>
        </w:rPr>
        <w:t xml:space="preserve"> </w:t>
      </w:r>
      <w:bookmarkEnd w:id="4"/>
      <w:r>
        <w:rPr>
          <w:rFonts w:ascii="Arial" w:hAnsi="Arial" w:cs="Arial"/>
          <w:sz w:val="24"/>
          <w:szCs w:val="24"/>
        </w:rPr>
        <w:t>(Accessed: 30</w:t>
      </w:r>
      <w:r w:rsidRPr="00D44C77">
        <w:rPr>
          <w:rFonts w:ascii="Arial" w:hAnsi="Arial" w:cs="Arial"/>
          <w:sz w:val="24"/>
          <w:szCs w:val="24"/>
          <w:vertAlign w:val="superscript"/>
        </w:rPr>
        <w:t>th</w:t>
      </w:r>
      <w:r>
        <w:rPr>
          <w:rFonts w:ascii="Arial" w:hAnsi="Arial" w:cs="Arial"/>
          <w:sz w:val="24"/>
          <w:szCs w:val="24"/>
        </w:rPr>
        <w:t xml:space="preserve"> January 2026)</w:t>
      </w:r>
    </w:p>
    <w:p w14:paraId="04E8E2B7" w14:textId="77777777" w:rsidR="001B5101" w:rsidRDefault="001B5101" w:rsidP="00932738">
      <w:pPr>
        <w:ind w:right="-306"/>
        <w:rPr>
          <w:rFonts w:ascii="Arial" w:hAnsi="Arial" w:cs="Arial"/>
          <w:sz w:val="24"/>
          <w:szCs w:val="24"/>
        </w:rPr>
      </w:pPr>
    </w:p>
    <w:p w14:paraId="60F64C9A" w14:textId="77777777" w:rsidR="00DB4763" w:rsidRDefault="00DB4763" w:rsidP="00932738">
      <w:pPr>
        <w:ind w:right="-306"/>
        <w:rPr>
          <w:rFonts w:ascii="Arial" w:hAnsi="Arial" w:cs="Arial"/>
          <w:sz w:val="24"/>
          <w:szCs w:val="24"/>
        </w:rPr>
      </w:pPr>
    </w:p>
    <w:p w14:paraId="7CC33D90" w14:textId="77777777" w:rsidR="00DB4763" w:rsidRDefault="00DB4763" w:rsidP="00932738">
      <w:pPr>
        <w:ind w:right="-306"/>
        <w:rPr>
          <w:rFonts w:ascii="Arial" w:hAnsi="Arial" w:cs="Arial"/>
          <w:sz w:val="24"/>
          <w:szCs w:val="24"/>
        </w:rPr>
      </w:pPr>
    </w:p>
    <w:p w14:paraId="60E444F6" w14:textId="1958AF39" w:rsidR="001B5101" w:rsidRPr="00BF513B" w:rsidRDefault="001B5101" w:rsidP="001B5101">
      <w:pPr>
        <w:rPr>
          <w:rFonts w:ascii="Arial" w:hAnsi="Arial" w:cs="Arial"/>
          <w:sz w:val="24"/>
          <w:szCs w:val="24"/>
        </w:rPr>
      </w:pPr>
      <w:r>
        <w:rPr>
          <w:rFonts w:ascii="Arial" w:hAnsi="Arial" w:cs="Arial"/>
          <w:sz w:val="24"/>
          <w:szCs w:val="24"/>
        </w:rPr>
        <w:lastRenderedPageBreak/>
        <w:t>CIPD (2025</w:t>
      </w:r>
      <w:r w:rsidR="00EE105E">
        <w:rPr>
          <w:rFonts w:ascii="Arial" w:hAnsi="Arial" w:cs="Arial"/>
          <w:sz w:val="24"/>
          <w:szCs w:val="24"/>
        </w:rPr>
        <w:t>b</w:t>
      </w:r>
      <w:r>
        <w:rPr>
          <w:rFonts w:ascii="Arial" w:hAnsi="Arial" w:cs="Arial"/>
          <w:sz w:val="24"/>
          <w:szCs w:val="24"/>
        </w:rPr>
        <w:t xml:space="preserve">) </w:t>
      </w:r>
      <w:r w:rsidRPr="00BF513B">
        <w:rPr>
          <w:rFonts w:ascii="Arial" w:hAnsi="Arial" w:cs="Arial"/>
          <w:i/>
          <w:iCs/>
          <w:sz w:val="24"/>
          <w:szCs w:val="24"/>
        </w:rPr>
        <w:t>Line managers' role in supporting the people profession</w:t>
      </w:r>
      <w:r>
        <w:rPr>
          <w:rFonts w:ascii="Arial" w:hAnsi="Arial" w:cs="Arial"/>
          <w:sz w:val="24"/>
          <w:szCs w:val="24"/>
        </w:rPr>
        <w:t xml:space="preserve">.  Available at: </w:t>
      </w:r>
    </w:p>
    <w:p w14:paraId="30367CF7" w14:textId="77777777" w:rsidR="001B5101" w:rsidRPr="00B94481" w:rsidRDefault="001B5101" w:rsidP="001B5101">
      <w:pPr>
        <w:rPr>
          <w:rFonts w:ascii="Arial" w:hAnsi="Arial" w:cs="Arial"/>
          <w:sz w:val="24"/>
          <w:szCs w:val="24"/>
        </w:rPr>
      </w:pPr>
      <w:hyperlink r:id="rId22" w:history="1">
        <w:r w:rsidRPr="006C77FE">
          <w:rPr>
            <w:rStyle w:val="Hyperlink"/>
            <w:rFonts w:ascii="Arial" w:hAnsi="Arial" w:cs="Arial"/>
            <w:sz w:val="24"/>
            <w:szCs w:val="24"/>
          </w:rPr>
          <w:t>https://www.cipd.org/uk/knowledge/factsheets/line-managers-factsheet/</w:t>
        </w:r>
      </w:hyperlink>
      <w:r>
        <w:rPr>
          <w:rFonts w:ascii="Arial" w:hAnsi="Arial" w:cs="Arial"/>
          <w:sz w:val="24"/>
          <w:szCs w:val="24"/>
        </w:rPr>
        <w:t xml:space="preserve"> (Accessed: 1</w:t>
      </w:r>
      <w:r w:rsidRPr="00BF513B">
        <w:rPr>
          <w:rFonts w:ascii="Arial" w:hAnsi="Arial" w:cs="Arial"/>
          <w:sz w:val="24"/>
          <w:szCs w:val="24"/>
          <w:vertAlign w:val="superscript"/>
        </w:rPr>
        <w:t>st</w:t>
      </w:r>
      <w:r>
        <w:rPr>
          <w:rFonts w:ascii="Arial" w:hAnsi="Arial" w:cs="Arial"/>
          <w:sz w:val="24"/>
          <w:szCs w:val="24"/>
        </w:rPr>
        <w:t xml:space="preserve"> February 2026)</w:t>
      </w:r>
    </w:p>
    <w:p w14:paraId="0891EAAB" w14:textId="77777777" w:rsidR="001B5101" w:rsidRDefault="001B5101" w:rsidP="00932738">
      <w:pPr>
        <w:ind w:right="-306"/>
        <w:rPr>
          <w:rFonts w:ascii="Arial" w:hAnsi="Arial" w:cs="Arial"/>
          <w:sz w:val="24"/>
          <w:szCs w:val="24"/>
        </w:rPr>
      </w:pPr>
    </w:p>
    <w:p w14:paraId="635D89B9" w14:textId="2CFE5DDC" w:rsidR="00EC7733" w:rsidRDefault="00EC7733" w:rsidP="00932738">
      <w:pPr>
        <w:ind w:right="-306"/>
        <w:rPr>
          <w:rFonts w:ascii="Arial" w:hAnsi="Arial" w:cs="Arial"/>
          <w:sz w:val="24"/>
          <w:szCs w:val="24"/>
        </w:rPr>
      </w:pPr>
      <w:r>
        <w:rPr>
          <w:rFonts w:ascii="Arial" w:hAnsi="Arial" w:cs="Arial"/>
          <w:sz w:val="24"/>
          <w:szCs w:val="24"/>
        </w:rPr>
        <w:t xml:space="preserve">CIPD (2025c) </w:t>
      </w:r>
      <w:r w:rsidRPr="00EC7733">
        <w:rPr>
          <w:rFonts w:ascii="Arial" w:hAnsi="Arial" w:cs="Arial"/>
          <w:i/>
          <w:iCs/>
          <w:sz w:val="24"/>
          <w:szCs w:val="24"/>
        </w:rPr>
        <w:t>Wellbeing at Work</w:t>
      </w:r>
      <w:r>
        <w:rPr>
          <w:rFonts w:ascii="Arial" w:hAnsi="Arial" w:cs="Arial"/>
          <w:sz w:val="24"/>
          <w:szCs w:val="24"/>
        </w:rPr>
        <w:t xml:space="preserve">.  Available at: </w:t>
      </w:r>
      <w:hyperlink r:id="rId23" w:history="1">
        <w:r w:rsidRPr="006C77FE">
          <w:rPr>
            <w:rStyle w:val="Hyperlink"/>
            <w:rFonts w:ascii="Arial" w:hAnsi="Arial" w:cs="Arial"/>
            <w:sz w:val="24"/>
            <w:szCs w:val="24"/>
          </w:rPr>
          <w:t>https://www.cipd.org/uk/knowledge/factsheets/well-being-factsheet/</w:t>
        </w:r>
      </w:hyperlink>
      <w:r>
        <w:rPr>
          <w:rFonts w:ascii="Arial" w:hAnsi="Arial" w:cs="Arial"/>
          <w:sz w:val="24"/>
          <w:szCs w:val="24"/>
        </w:rPr>
        <w:t xml:space="preserve"> (Accessed: 1</w:t>
      </w:r>
      <w:r w:rsidRPr="00EC7733">
        <w:rPr>
          <w:rFonts w:ascii="Arial" w:hAnsi="Arial" w:cs="Arial"/>
          <w:sz w:val="24"/>
          <w:szCs w:val="24"/>
          <w:vertAlign w:val="superscript"/>
        </w:rPr>
        <w:t>st</w:t>
      </w:r>
      <w:r>
        <w:rPr>
          <w:rFonts w:ascii="Arial" w:hAnsi="Arial" w:cs="Arial"/>
          <w:sz w:val="24"/>
          <w:szCs w:val="24"/>
        </w:rPr>
        <w:t xml:space="preserve"> February 2026)</w:t>
      </w:r>
    </w:p>
    <w:p w14:paraId="1D8545EA" w14:textId="77777777" w:rsidR="00932738" w:rsidRDefault="00932738" w:rsidP="00932738">
      <w:pPr>
        <w:ind w:right="-306"/>
        <w:rPr>
          <w:rFonts w:ascii="Arial" w:hAnsi="Arial" w:cs="Arial"/>
          <w:sz w:val="24"/>
          <w:szCs w:val="24"/>
        </w:rPr>
      </w:pPr>
    </w:p>
    <w:p w14:paraId="79D2EC25" w14:textId="06F429D1" w:rsidR="00932738" w:rsidRPr="001A4C2B" w:rsidRDefault="00932738" w:rsidP="00932738">
      <w:pPr>
        <w:ind w:right="-306"/>
        <w:rPr>
          <w:rFonts w:ascii="Arial" w:hAnsi="Arial" w:cs="Arial"/>
          <w:sz w:val="24"/>
          <w:szCs w:val="24"/>
        </w:rPr>
      </w:pPr>
      <w:r w:rsidRPr="001A4C2B">
        <w:rPr>
          <w:rFonts w:ascii="Arial" w:hAnsi="Arial" w:cs="Arial"/>
          <w:sz w:val="24"/>
          <w:szCs w:val="24"/>
        </w:rPr>
        <w:t xml:space="preserve">Clark, E. (2024) </w:t>
      </w:r>
      <w:r w:rsidRPr="001A4C2B">
        <w:rPr>
          <w:rFonts w:ascii="Arial" w:hAnsi="Arial" w:cs="Arial"/>
          <w:i/>
          <w:iCs/>
          <w:sz w:val="24"/>
          <w:szCs w:val="24"/>
        </w:rPr>
        <w:t>“Culture eats strategy for breakfast” – does this saying still hold true?</w:t>
      </w:r>
      <w:r w:rsidRPr="001A4C2B">
        <w:rPr>
          <w:rFonts w:ascii="Arial" w:hAnsi="Arial" w:cs="Arial"/>
          <w:b/>
          <w:bCs/>
          <w:sz w:val="24"/>
          <w:szCs w:val="24"/>
        </w:rPr>
        <w:t xml:space="preserve"> </w:t>
      </w:r>
      <w:r w:rsidRPr="001A4C2B">
        <w:rPr>
          <w:rFonts w:ascii="Arial" w:hAnsi="Arial" w:cs="Arial"/>
          <w:sz w:val="24"/>
          <w:szCs w:val="24"/>
        </w:rPr>
        <w:t xml:space="preserve">Available at: </w:t>
      </w:r>
      <w:hyperlink r:id="rId24" w:history="1">
        <w:r w:rsidR="00EC7733" w:rsidRPr="006C77FE">
          <w:rPr>
            <w:rStyle w:val="Hyperlink"/>
            <w:rFonts w:ascii="Arial" w:hAnsi="Arial" w:cs="Arial"/>
            <w:sz w:val="24"/>
            <w:szCs w:val="24"/>
          </w:rPr>
          <w:t>https://startups.co.uk/people/management/culture-eats-strategy-for-breakfast/</w:t>
        </w:r>
      </w:hyperlink>
      <w:r w:rsidRPr="001A4C2B">
        <w:rPr>
          <w:rFonts w:ascii="Arial" w:hAnsi="Arial" w:cs="Arial"/>
          <w:sz w:val="24"/>
          <w:szCs w:val="24"/>
        </w:rPr>
        <w:t xml:space="preserve">  (Accessed: 10</w:t>
      </w:r>
      <w:r w:rsidRPr="001A4C2B">
        <w:rPr>
          <w:rFonts w:ascii="Arial" w:hAnsi="Arial" w:cs="Arial"/>
          <w:sz w:val="24"/>
          <w:szCs w:val="24"/>
          <w:vertAlign w:val="superscript"/>
        </w:rPr>
        <w:t>th</w:t>
      </w:r>
      <w:r w:rsidRPr="001A4C2B">
        <w:rPr>
          <w:rFonts w:ascii="Arial" w:hAnsi="Arial" w:cs="Arial"/>
          <w:sz w:val="24"/>
          <w:szCs w:val="24"/>
        </w:rPr>
        <w:t xml:space="preserve"> January 2026)</w:t>
      </w:r>
    </w:p>
    <w:p w14:paraId="07CD34B1" w14:textId="77777777" w:rsidR="009A265A" w:rsidRDefault="009A265A" w:rsidP="00932738">
      <w:pPr>
        <w:ind w:right="-306"/>
        <w:rPr>
          <w:rFonts w:ascii="Arial" w:hAnsi="Arial" w:cs="Arial"/>
          <w:sz w:val="24"/>
          <w:szCs w:val="24"/>
        </w:rPr>
      </w:pPr>
    </w:p>
    <w:p w14:paraId="2BBA3C2E" w14:textId="12CE1A22" w:rsidR="00932738" w:rsidRPr="009C2F54" w:rsidRDefault="00932738" w:rsidP="00932738">
      <w:pPr>
        <w:ind w:right="-306"/>
        <w:rPr>
          <w:rFonts w:ascii="Arial" w:hAnsi="Arial" w:cs="Arial"/>
          <w:sz w:val="24"/>
          <w:szCs w:val="24"/>
        </w:rPr>
      </w:pPr>
      <w:r>
        <w:rPr>
          <w:rFonts w:ascii="Arial" w:hAnsi="Arial" w:cs="Arial"/>
          <w:sz w:val="24"/>
          <w:szCs w:val="24"/>
        </w:rPr>
        <w:t xml:space="preserve">Cooper, K. (2020) </w:t>
      </w:r>
      <w:r w:rsidRPr="00A33BFD">
        <w:rPr>
          <w:rFonts w:ascii="Arial" w:hAnsi="Arial" w:cs="Arial"/>
          <w:i/>
          <w:iCs/>
          <w:sz w:val="24"/>
          <w:szCs w:val="24"/>
        </w:rPr>
        <w:t>Do we display values in our behaviour or on our walls?</w:t>
      </w:r>
      <w:r>
        <w:rPr>
          <w:rFonts w:ascii="Arial" w:hAnsi="Arial" w:cs="Arial"/>
          <w:i/>
          <w:iCs/>
          <w:sz w:val="24"/>
          <w:szCs w:val="24"/>
        </w:rPr>
        <w:t xml:space="preserve">  </w:t>
      </w:r>
      <w:r w:rsidRPr="00277B73">
        <w:rPr>
          <w:rFonts w:ascii="Arial" w:hAnsi="Arial" w:cs="Arial"/>
          <w:sz w:val="24"/>
          <w:szCs w:val="24"/>
        </w:rPr>
        <w:t>Available at:</w:t>
      </w:r>
      <w:r>
        <w:rPr>
          <w:rFonts w:ascii="Arial" w:hAnsi="Arial" w:cs="Arial"/>
          <w:i/>
          <w:iCs/>
          <w:sz w:val="24"/>
          <w:szCs w:val="24"/>
        </w:rPr>
        <w:t xml:space="preserve"> </w:t>
      </w:r>
      <w:hyperlink r:id="rId25" w:history="1">
        <w:r w:rsidRPr="00C70C54">
          <w:rPr>
            <w:rStyle w:val="Hyperlink"/>
            <w:rFonts w:ascii="Arial" w:hAnsi="Arial" w:cs="Arial"/>
            <w:sz w:val="24"/>
            <w:szCs w:val="24"/>
          </w:rPr>
          <w:t>https://www.hrmagazine.co.uk/content/features/do-we-display-values-in-our-behaviour-or-on-our-walls</w:t>
        </w:r>
      </w:hyperlink>
      <w:r>
        <w:rPr>
          <w:rFonts w:ascii="Arial" w:hAnsi="Arial" w:cs="Arial"/>
          <w:sz w:val="24"/>
          <w:szCs w:val="24"/>
        </w:rPr>
        <w:t xml:space="preserve"> (Accessed: 24</w:t>
      </w:r>
      <w:r w:rsidRPr="00A33BFD">
        <w:rPr>
          <w:rFonts w:ascii="Arial" w:hAnsi="Arial" w:cs="Arial"/>
          <w:sz w:val="24"/>
          <w:szCs w:val="24"/>
          <w:vertAlign w:val="superscript"/>
        </w:rPr>
        <w:t>th</w:t>
      </w:r>
      <w:r>
        <w:rPr>
          <w:rFonts w:ascii="Arial" w:hAnsi="Arial" w:cs="Arial"/>
          <w:sz w:val="24"/>
          <w:szCs w:val="24"/>
        </w:rPr>
        <w:t xml:space="preserve"> January 2026)</w:t>
      </w:r>
    </w:p>
    <w:p w14:paraId="3003E6CB" w14:textId="77777777" w:rsidR="009A265A" w:rsidRDefault="009A265A" w:rsidP="00932738">
      <w:pPr>
        <w:ind w:right="-306"/>
        <w:rPr>
          <w:rFonts w:ascii="Arial" w:hAnsi="Arial" w:cs="Arial"/>
          <w:sz w:val="24"/>
          <w:szCs w:val="24"/>
        </w:rPr>
      </w:pPr>
    </w:p>
    <w:p w14:paraId="22A38A8D" w14:textId="125EFCEA" w:rsidR="00932738" w:rsidRDefault="00932738" w:rsidP="00932738">
      <w:pPr>
        <w:ind w:right="-306"/>
        <w:rPr>
          <w:rFonts w:ascii="Arial" w:hAnsi="Arial" w:cs="Arial"/>
          <w:sz w:val="24"/>
          <w:szCs w:val="24"/>
        </w:rPr>
      </w:pPr>
      <w:r>
        <w:rPr>
          <w:rFonts w:ascii="Arial" w:hAnsi="Arial" w:cs="Arial"/>
          <w:sz w:val="24"/>
          <w:szCs w:val="24"/>
        </w:rPr>
        <w:t xml:space="preserve">Dale, G. (2024) </w:t>
      </w:r>
      <w:r w:rsidRPr="00D32846">
        <w:rPr>
          <w:rFonts w:ascii="Arial" w:hAnsi="Arial" w:cs="Arial"/>
          <w:i/>
          <w:iCs/>
          <w:sz w:val="24"/>
          <w:szCs w:val="24"/>
        </w:rPr>
        <w:t>Make hybrid work healthy work</w:t>
      </w:r>
      <w:r>
        <w:rPr>
          <w:rFonts w:ascii="Arial" w:hAnsi="Arial" w:cs="Arial"/>
          <w:b/>
          <w:bCs/>
          <w:sz w:val="24"/>
          <w:szCs w:val="24"/>
        </w:rPr>
        <w:t xml:space="preserve">.  </w:t>
      </w:r>
      <w:r>
        <w:rPr>
          <w:rFonts w:ascii="Arial" w:hAnsi="Arial" w:cs="Arial"/>
          <w:sz w:val="24"/>
          <w:szCs w:val="24"/>
        </w:rPr>
        <w:t xml:space="preserve">Available at: </w:t>
      </w:r>
      <w:hyperlink r:id="rId26" w:history="1">
        <w:r w:rsidRPr="002466BA">
          <w:rPr>
            <w:rStyle w:val="Hyperlink"/>
            <w:rFonts w:ascii="Arial" w:hAnsi="Arial" w:cs="Arial"/>
            <w:sz w:val="24"/>
            <w:szCs w:val="24"/>
          </w:rPr>
          <w:t>https://www.hrmagazine.co.uk/content/features/make-hybrid-work-healthy-work</w:t>
        </w:r>
      </w:hyperlink>
      <w:r>
        <w:rPr>
          <w:rFonts w:ascii="Arial" w:hAnsi="Arial" w:cs="Arial"/>
          <w:sz w:val="24"/>
          <w:szCs w:val="24"/>
        </w:rPr>
        <w:t xml:space="preserve">  (Accessed: 17</w:t>
      </w:r>
      <w:r w:rsidR="0093671E" w:rsidRPr="0093671E">
        <w:rPr>
          <w:rFonts w:ascii="Arial" w:hAnsi="Arial" w:cs="Arial"/>
          <w:sz w:val="24"/>
          <w:szCs w:val="24"/>
          <w:vertAlign w:val="superscript"/>
        </w:rPr>
        <w:t>t</w:t>
      </w:r>
      <w:r w:rsidRPr="0093671E">
        <w:rPr>
          <w:rFonts w:ascii="Arial" w:hAnsi="Arial" w:cs="Arial"/>
          <w:sz w:val="24"/>
          <w:szCs w:val="24"/>
          <w:vertAlign w:val="superscript"/>
        </w:rPr>
        <w:t>h</w:t>
      </w:r>
      <w:r>
        <w:rPr>
          <w:rFonts w:ascii="Arial" w:hAnsi="Arial" w:cs="Arial"/>
          <w:sz w:val="24"/>
          <w:szCs w:val="24"/>
        </w:rPr>
        <w:t xml:space="preserve"> January 2026)</w:t>
      </w:r>
    </w:p>
    <w:p w14:paraId="14A08B89" w14:textId="77777777" w:rsidR="009A265A" w:rsidRDefault="009A265A" w:rsidP="00932738">
      <w:pPr>
        <w:ind w:right="-306"/>
        <w:rPr>
          <w:rFonts w:ascii="Arial" w:hAnsi="Arial" w:cs="Arial"/>
          <w:sz w:val="24"/>
          <w:szCs w:val="24"/>
        </w:rPr>
      </w:pPr>
    </w:p>
    <w:p w14:paraId="770714E4" w14:textId="20B9D802" w:rsidR="00932738" w:rsidRPr="001A4C2B" w:rsidRDefault="00932738" w:rsidP="00932738">
      <w:pPr>
        <w:ind w:right="-306"/>
        <w:rPr>
          <w:rFonts w:ascii="Arial" w:hAnsi="Arial" w:cs="Arial"/>
          <w:sz w:val="24"/>
          <w:szCs w:val="24"/>
        </w:rPr>
      </w:pPr>
      <w:proofErr w:type="spellStart"/>
      <w:r w:rsidRPr="001A4C2B">
        <w:rPr>
          <w:rFonts w:ascii="Arial" w:hAnsi="Arial" w:cs="Arial"/>
          <w:sz w:val="24"/>
          <w:szCs w:val="24"/>
        </w:rPr>
        <w:t>Faraghar</w:t>
      </w:r>
      <w:proofErr w:type="spellEnd"/>
      <w:r w:rsidRPr="001A4C2B">
        <w:rPr>
          <w:rFonts w:ascii="Arial" w:hAnsi="Arial" w:cs="Arial"/>
          <w:sz w:val="24"/>
          <w:szCs w:val="24"/>
        </w:rPr>
        <w:t xml:space="preserve">, J. (2023) </w:t>
      </w:r>
      <w:r w:rsidRPr="001A4C2B">
        <w:rPr>
          <w:rFonts w:ascii="Arial" w:hAnsi="Arial" w:cs="Arial"/>
          <w:i/>
          <w:iCs/>
          <w:sz w:val="24"/>
          <w:szCs w:val="24"/>
        </w:rPr>
        <w:t xml:space="preserve">What is organisational culture? </w:t>
      </w:r>
      <w:r w:rsidRPr="001A4C2B">
        <w:rPr>
          <w:rFonts w:ascii="Arial" w:hAnsi="Arial" w:cs="Arial"/>
          <w:sz w:val="24"/>
          <w:szCs w:val="24"/>
        </w:rPr>
        <w:t xml:space="preserve">Available at: </w:t>
      </w:r>
      <w:hyperlink r:id="rId27" w:history="1">
        <w:r w:rsidRPr="001A4C2B">
          <w:rPr>
            <w:rStyle w:val="Hyperlink"/>
            <w:rFonts w:ascii="Arial" w:hAnsi="Arial" w:cs="Arial"/>
            <w:sz w:val="24"/>
            <w:szCs w:val="24"/>
          </w:rPr>
          <w:t>https://www.personneltoday.com/hr/what-is-organisational-culture/</w:t>
        </w:r>
      </w:hyperlink>
      <w:r w:rsidRPr="001A4C2B">
        <w:rPr>
          <w:rFonts w:ascii="Arial" w:hAnsi="Arial" w:cs="Arial"/>
          <w:sz w:val="24"/>
          <w:szCs w:val="24"/>
        </w:rPr>
        <w:t xml:space="preserve"> (Accessed: 6</w:t>
      </w:r>
      <w:r w:rsidRPr="001A4C2B">
        <w:rPr>
          <w:rFonts w:ascii="Arial" w:hAnsi="Arial" w:cs="Arial"/>
          <w:sz w:val="24"/>
          <w:szCs w:val="24"/>
          <w:vertAlign w:val="superscript"/>
        </w:rPr>
        <w:t>th</w:t>
      </w:r>
      <w:r w:rsidRPr="001A4C2B">
        <w:rPr>
          <w:rFonts w:ascii="Arial" w:hAnsi="Arial" w:cs="Arial"/>
          <w:sz w:val="24"/>
          <w:szCs w:val="24"/>
        </w:rPr>
        <w:t xml:space="preserve"> January 2026)</w:t>
      </w:r>
    </w:p>
    <w:p w14:paraId="21DB661C" w14:textId="77777777" w:rsidR="0093671E" w:rsidRDefault="0093671E" w:rsidP="00932738">
      <w:pPr>
        <w:ind w:right="-306"/>
        <w:rPr>
          <w:rFonts w:ascii="Arial" w:hAnsi="Arial" w:cs="Arial"/>
          <w:sz w:val="24"/>
          <w:szCs w:val="24"/>
        </w:rPr>
      </w:pPr>
    </w:p>
    <w:p w14:paraId="65B96E94" w14:textId="61194791" w:rsidR="00932738" w:rsidRDefault="00932738" w:rsidP="00932738">
      <w:pPr>
        <w:ind w:right="-306"/>
        <w:rPr>
          <w:rFonts w:ascii="Arial" w:hAnsi="Arial" w:cs="Arial"/>
          <w:sz w:val="24"/>
          <w:szCs w:val="24"/>
        </w:rPr>
      </w:pPr>
      <w:r>
        <w:rPr>
          <w:rFonts w:ascii="Arial" w:hAnsi="Arial" w:cs="Arial"/>
          <w:sz w:val="24"/>
          <w:szCs w:val="24"/>
        </w:rPr>
        <w:t xml:space="preserve">Freedman, M. (2026) </w:t>
      </w:r>
      <w:r w:rsidRPr="00B35E3B">
        <w:rPr>
          <w:rFonts w:ascii="Arial" w:hAnsi="Arial" w:cs="Arial"/>
          <w:i/>
          <w:iCs/>
          <w:sz w:val="24"/>
          <w:szCs w:val="24"/>
        </w:rPr>
        <w:t>Management Theory of Edgar Schein</w:t>
      </w:r>
      <w:r>
        <w:rPr>
          <w:rFonts w:ascii="Arial" w:hAnsi="Arial" w:cs="Arial"/>
          <w:sz w:val="24"/>
          <w:szCs w:val="24"/>
        </w:rPr>
        <w:t xml:space="preserve">.  Available at: </w:t>
      </w:r>
      <w:hyperlink r:id="rId28" w:history="1">
        <w:r w:rsidRPr="00C70C54">
          <w:rPr>
            <w:rStyle w:val="Hyperlink"/>
            <w:rFonts w:ascii="Arial" w:hAnsi="Arial" w:cs="Arial"/>
            <w:sz w:val="24"/>
            <w:szCs w:val="24"/>
          </w:rPr>
          <w:t>https://www.business.com/articles/management-theory-of-edgar-schein/</w:t>
        </w:r>
      </w:hyperlink>
      <w:r>
        <w:rPr>
          <w:rFonts w:ascii="Arial" w:hAnsi="Arial" w:cs="Arial"/>
          <w:sz w:val="24"/>
          <w:szCs w:val="24"/>
        </w:rPr>
        <w:t xml:space="preserve"> (Accessed: 24</w:t>
      </w:r>
      <w:r w:rsidRPr="00B35E3B">
        <w:rPr>
          <w:rFonts w:ascii="Arial" w:hAnsi="Arial" w:cs="Arial"/>
          <w:sz w:val="24"/>
          <w:szCs w:val="24"/>
          <w:vertAlign w:val="superscript"/>
        </w:rPr>
        <w:t>th</w:t>
      </w:r>
      <w:r>
        <w:rPr>
          <w:rFonts w:ascii="Arial" w:hAnsi="Arial" w:cs="Arial"/>
          <w:sz w:val="24"/>
          <w:szCs w:val="24"/>
        </w:rPr>
        <w:t xml:space="preserve"> January 2026)</w:t>
      </w:r>
    </w:p>
    <w:p w14:paraId="5654097E" w14:textId="77777777" w:rsidR="009A265A" w:rsidRDefault="009A265A" w:rsidP="00932738">
      <w:pPr>
        <w:ind w:right="-306"/>
        <w:rPr>
          <w:rFonts w:ascii="Arial" w:hAnsi="Arial" w:cs="Arial"/>
          <w:sz w:val="24"/>
          <w:szCs w:val="24"/>
        </w:rPr>
      </w:pPr>
    </w:p>
    <w:p w14:paraId="15D4186F" w14:textId="6E15D332" w:rsidR="00932738" w:rsidRDefault="00932738" w:rsidP="00932738">
      <w:pPr>
        <w:ind w:right="-306"/>
        <w:rPr>
          <w:rFonts w:ascii="Arial" w:hAnsi="Arial" w:cs="Arial"/>
          <w:sz w:val="24"/>
          <w:szCs w:val="24"/>
        </w:rPr>
      </w:pPr>
      <w:r w:rsidRPr="00896254">
        <w:rPr>
          <w:rFonts w:ascii="Arial" w:hAnsi="Arial" w:cs="Arial"/>
          <w:sz w:val="24"/>
          <w:szCs w:val="24"/>
        </w:rPr>
        <w:t xml:space="preserve">Fripp (No Date) </w:t>
      </w:r>
      <w:r w:rsidRPr="00896254">
        <w:rPr>
          <w:rFonts w:ascii="Arial" w:hAnsi="Arial" w:cs="Arial"/>
          <w:i/>
          <w:iCs/>
          <w:sz w:val="24"/>
          <w:szCs w:val="24"/>
        </w:rPr>
        <w:t>Schein’s Model of Organizational Culture</w:t>
      </w:r>
      <w:r w:rsidRPr="00896254">
        <w:rPr>
          <w:rFonts w:ascii="Arial" w:hAnsi="Arial" w:cs="Arial"/>
          <w:sz w:val="24"/>
          <w:szCs w:val="24"/>
        </w:rPr>
        <w:t xml:space="preserve">.  Available at: </w:t>
      </w:r>
      <w:hyperlink r:id="rId29" w:history="1">
        <w:r w:rsidRPr="00896254">
          <w:rPr>
            <w:rStyle w:val="Hyperlink"/>
            <w:rFonts w:ascii="Arial" w:hAnsi="Arial" w:cs="Arial"/>
            <w:sz w:val="24"/>
            <w:szCs w:val="24"/>
          </w:rPr>
          <w:t>https://www.myorganisationalbehaviour.com/scheins-model-of-organizational-culture/</w:t>
        </w:r>
      </w:hyperlink>
      <w:r w:rsidRPr="00896254">
        <w:rPr>
          <w:rFonts w:ascii="Arial" w:hAnsi="Arial" w:cs="Arial"/>
          <w:sz w:val="24"/>
          <w:szCs w:val="24"/>
        </w:rPr>
        <w:t xml:space="preserve"> (Accessed: 25</w:t>
      </w:r>
      <w:r w:rsidRPr="00896254">
        <w:rPr>
          <w:rFonts w:ascii="Arial" w:hAnsi="Arial" w:cs="Arial"/>
          <w:sz w:val="24"/>
          <w:szCs w:val="24"/>
          <w:vertAlign w:val="superscript"/>
        </w:rPr>
        <w:t>th</w:t>
      </w:r>
      <w:r w:rsidRPr="00896254">
        <w:rPr>
          <w:rFonts w:ascii="Arial" w:hAnsi="Arial" w:cs="Arial"/>
          <w:sz w:val="24"/>
          <w:szCs w:val="24"/>
        </w:rPr>
        <w:t xml:space="preserve"> January 2026)</w:t>
      </w:r>
    </w:p>
    <w:p w14:paraId="364F4A39" w14:textId="77777777" w:rsidR="009A265A" w:rsidRDefault="009A265A" w:rsidP="00932738">
      <w:pPr>
        <w:ind w:right="-306"/>
        <w:rPr>
          <w:rFonts w:ascii="Arial" w:hAnsi="Arial" w:cs="Arial"/>
          <w:sz w:val="24"/>
          <w:szCs w:val="24"/>
        </w:rPr>
      </w:pPr>
    </w:p>
    <w:p w14:paraId="324E6DF0" w14:textId="0D6D07D7" w:rsidR="009A265A" w:rsidRDefault="009A265A" w:rsidP="009A265A">
      <w:pPr>
        <w:rPr>
          <w:rFonts w:ascii="Arial" w:hAnsi="Arial" w:cs="Arial"/>
          <w:sz w:val="24"/>
          <w:szCs w:val="24"/>
        </w:rPr>
      </w:pPr>
      <w:r w:rsidRPr="009A265A">
        <w:rPr>
          <w:rFonts w:ascii="Arial" w:hAnsi="Arial" w:cs="Arial"/>
          <w:sz w:val="24"/>
          <w:szCs w:val="24"/>
        </w:rPr>
        <w:t>Hogan, S.J.</w:t>
      </w:r>
      <w:r w:rsidR="0093671E">
        <w:rPr>
          <w:rFonts w:ascii="Arial" w:hAnsi="Arial" w:cs="Arial"/>
          <w:sz w:val="24"/>
          <w:szCs w:val="24"/>
        </w:rPr>
        <w:t xml:space="preserve"> and</w:t>
      </w:r>
      <w:r w:rsidRPr="009A265A">
        <w:rPr>
          <w:rFonts w:ascii="Arial" w:hAnsi="Arial" w:cs="Arial"/>
          <w:sz w:val="24"/>
          <w:szCs w:val="24"/>
        </w:rPr>
        <w:t xml:space="preserve"> Coote, L.V. (2014) Organizational culture, innovation, and performance: A test of Schein’s model. </w:t>
      </w:r>
      <w:r w:rsidRPr="009A265A">
        <w:rPr>
          <w:rFonts w:ascii="Arial" w:hAnsi="Arial" w:cs="Arial"/>
          <w:i/>
          <w:iCs/>
          <w:sz w:val="24"/>
          <w:szCs w:val="24"/>
        </w:rPr>
        <w:t>Journal of Business Research</w:t>
      </w:r>
      <w:r w:rsidRPr="009A265A">
        <w:rPr>
          <w:rFonts w:ascii="Arial" w:hAnsi="Arial" w:cs="Arial"/>
          <w:sz w:val="24"/>
          <w:szCs w:val="24"/>
        </w:rPr>
        <w:t xml:space="preserve">, 67, pp. 1609-1621. Available at: </w:t>
      </w:r>
      <w:hyperlink r:id="rId30" w:history="1">
        <w:r w:rsidRPr="00234BD2">
          <w:rPr>
            <w:rStyle w:val="Hyperlink"/>
            <w:rFonts w:ascii="Arial" w:hAnsi="Arial" w:cs="Arial"/>
            <w:sz w:val="24"/>
            <w:szCs w:val="24"/>
          </w:rPr>
          <w:t>http://dx.doi.org/10.1016/j.jbusres.2013.09.007</w:t>
        </w:r>
      </w:hyperlink>
      <w:r>
        <w:rPr>
          <w:rFonts w:ascii="Arial" w:hAnsi="Arial" w:cs="Arial"/>
          <w:sz w:val="24"/>
          <w:szCs w:val="24"/>
        </w:rPr>
        <w:t xml:space="preserve"> </w:t>
      </w:r>
    </w:p>
    <w:p w14:paraId="3D258790" w14:textId="77777777" w:rsidR="001B5101" w:rsidRDefault="001B5101" w:rsidP="009A265A">
      <w:pPr>
        <w:rPr>
          <w:rFonts w:ascii="Arial" w:hAnsi="Arial" w:cs="Arial"/>
          <w:sz w:val="24"/>
          <w:szCs w:val="24"/>
        </w:rPr>
      </w:pPr>
    </w:p>
    <w:p w14:paraId="5B9364EC" w14:textId="77777777" w:rsidR="001B5101" w:rsidRDefault="001B5101" w:rsidP="001B5101">
      <w:pPr>
        <w:rPr>
          <w:rFonts w:ascii="Arial" w:hAnsi="Arial" w:cs="Arial"/>
          <w:sz w:val="24"/>
          <w:szCs w:val="24"/>
        </w:rPr>
      </w:pPr>
      <w:proofErr w:type="spellStart"/>
      <w:r>
        <w:rPr>
          <w:rFonts w:ascii="Arial" w:hAnsi="Arial" w:cs="Arial"/>
          <w:sz w:val="24"/>
          <w:szCs w:val="24"/>
        </w:rPr>
        <w:t>Hlupic</w:t>
      </w:r>
      <w:proofErr w:type="spellEnd"/>
      <w:r>
        <w:rPr>
          <w:rFonts w:ascii="Arial" w:hAnsi="Arial" w:cs="Arial"/>
          <w:sz w:val="24"/>
          <w:szCs w:val="24"/>
        </w:rPr>
        <w:t xml:space="preserve">, V, A. (2022) </w:t>
      </w:r>
      <w:r w:rsidRPr="00301574">
        <w:rPr>
          <w:rFonts w:ascii="Arial" w:hAnsi="Arial" w:cs="Arial"/>
          <w:i/>
          <w:iCs/>
          <w:sz w:val="24"/>
          <w:szCs w:val="24"/>
        </w:rPr>
        <w:t>What leaders must do now to promote employee wellbeing</w:t>
      </w:r>
      <w:r w:rsidRPr="008A126E">
        <w:rPr>
          <w:rFonts w:ascii="Arial" w:hAnsi="Arial" w:cs="Arial"/>
          <w:sz w:val="24"/>
          <w:szCs w:val="24"/>
        </w:rPr>
        <w:t>.  Available at:</w:t>
      </w:r>
      <w:r>
        <w:rPr>
          <w:rFonts w:ascii="Arial" w:hAnsi="Arial" w:cs="Arial"/>
          <w:b/>
          <w:bCs/>
          <w:sz w:val="24"/>
          <w:szCs w:val="24"/>
        </w:rPr>
        <w:t xml:space="preserve"> </w:t>
      </w:r>
      <w:hyperlink r:id="rId31" w:history="1">
        <w:r w:rsidRPr="006C77FE">
          <w:rPr>
            <w:rStyle w:val="Hyperlink"/>
            <w:rFonts w:ascii="Arial" w:hAnsi="Arial" w:cs="Arial"/>
            <w:sz w:val="24"/>
            <w:szCs w:val="24"/>
          </w:rPr>
          <w:t>https://www.peoplemanagement.co.uk/article/1790398/leaders-promote-employee-wellbeing</w:t>
        </w:r>
      </w:hyperlink>
      <w:r>
        <w:rPr>
          <w:rFonts w:ascii="Arial" w:hAnsi="Arial" w:cs="Arial"/>
          <w:sz w:val="24"/>
          <w:szCs w:val="24"/>
        </w:rPr>
        <w:t xml:space="preserve"> (Accessed: 1</w:t>
      </w:r>
      <w:r w:rsidRPr="008A126E">
        <w:rPr>
          <w:rFonts w:ascii="Arial" w:hAnsi="Arial" w:cs="Arial"/>
          <w:sz w:val="24"/>
          <w:szCs w:val="24"/>
          <w:vertAlign w:val="superscript"/>
        </w:rPr>
        <w:t>st</w:t>
      </w:r>
      <w:r>
        <w:rPr>
          <w:rFonts w:ascii="Arial" w:hAnsi="Arial" w:cs="Arial"/>
          <w:sz w:val="24"/>
          <w:szCs w:val="24"/>
        </w:rPr>
        <w:t xml:space="preserve"> February 2026)</w:t>
      </w:r>
    </w:p>
    <w:p w14:paraId="1D40E5BD" w14:textId="77777777" w:rsidR="009A265A" w:rsidRDefault="009A265A" w:rsidP="00932738">
      <w:pPr>
        <w:ind w:right="-306"/>
        <w:rPr>
          <w:rFonts w:ascii="Arial" w:hAnsi="Arial" w:cs="Arial"/>
          <w:sz w:val="24"/>
          <w:szCs w:val="24"/>
        </w:rPr>
      </w:pPr>
    </w:p>
    <w:p w14:paraId="7DF4B80A" w14:textId="0B19E416" w:rsidR="009A265A" w:rsidRDefault="00932738" w:rsidP="00932738">
      <w:pPr>
        <w:ind w:right="-306"/>
        <w:rPr>
          <w:rFonts w:ascii="Arial" w:hAnsi="Arial" w:cs="Arial"/>
          <w:sz w:val="24"/>
          <w:szCs w:val="24"/>
        </w:rPr>
      </w:pPr>
      <w:proofErr w:type="spellStart"/>
      <w:r w:rsidRPr="001A4C2B">
        <w:rPr>
          <w:rFonts w:ascii="Arial" w:hAnsi="Arial" w:cs="Arial"/>
          <w:sz w:val="24"/>
          <w:szCs w:val="24"/>
        </w:rPr>
        <w:t>Khaddour</w:t>
      </w:r>
      <w:proofErr w:type="spellEnd"/>
      <w:r w:rsidRPr="001A4C2B">
        <w:rPr>
          <w:rFonts w:ascii="Arial" w:hAnsi="Arial" w:cs="Arial"/>
          <w:sz w:val="24"/>
          <w:szCs w:val="24"/>
        </w:rPr>
        <w:t xml:space="preserve">, W. N. (2025) Critical Realism and Organizational Culture - Framing Schein’s </w:t>
      </w:r>
    </w:p>
    <w:p w14:paraId="3A3CE1C0" w14:textId="21BD7A9D" w:rsidR="00932738" w:rsidRPr="001A4C2B" w:rsidRDefault="00932738" w:rsidP="00932738">
      <w:pPr>
        <w:ind w:right="-306"/>
        <w:rPr>
          <w:rFonts w:ascii="Arial" w:hAnsi="Arial" w:cs="Arial"/>
          <w:sz w:val="24"/>
          <w:szCs w:val="24"/>
        </w:rPr>
      </w:pPr>
      <w:r w:rsidRPr="001A4C2B">
        <w:rPr>
          <w:rFonts w:ascii="Arial" w:hAnsi="Arial" w:cs="Arial"/>
          <w:sz w:val="24"/>
          <w:szCs w:val="24"/>
        </w:rPr>
        <w:t xml:space="preserve">Model of Studying Organizational Culture by Using Critical Realism Philosophy. </w:t>
      </w:r>
      <w:r w:rsidRPr="001A4C2B">
        <w:rPr>
          <w:rFonts w:ascii="Arial" w:hAnsi="Arial" w:cs="Arial"/>
          <w:i/>
          <w:iCs/>
          <w:sz w:val="24"/>
          <w:szCs w:val="24"/>
        </w:rPr>
        <w:t>Open Journal of Philosophy</w:t>
      </w:r>
      <w:r w:rsidRPr="001A4C2B">
        <w:rPr>
          <w:rFonts w:ascii="Arial" w:hAnsi="Arial" w:cs="Arial"/>
          <w:sz w:val="24"/>
          <w:szCs w:val="24"/>
        </w:rPr>
        <w:t>, 15, pp77-97.</w:t>
      </w:r>
      <w:r w:rsidR="00DB4763">
        <w:rPr>
          <w:rFonts w:ascii="Arial" w:hAnsi="Arial" w:cs="Arial"/>
          <w:sz w:val="24"/>
          <w:szCs w:val="24"/>
        </w:rPr>
        <w:t xml:space="preserve"> </w:t>
      </w:r>
      <w:r w:rsidRPr="001A4C2B">
        <w:rPr>
          <w:rFonts w:ascii="Arial" w:hAnsi="Arial" w:cs="Arial"/>
          <w:sz w:val="24"/>
          <w:szCs w:val="24"/>
        </w:rPr>
        <w:t xml:space="preserve"> </w:t>
      </w:r>
      <w:r w:rsidR="00DB4763">
        <w:rPr>
          <w:rFonts w:ascii="Arial" w:hAnsi="Arial" w:cs="Arial"/>
          <w:sz w:val="24"/>
          <w:szCs w:val="24"/>
        </w:rPr>
        <w:t xml:space="preserve">Available at: </w:t>
      </w:r>
      <w:hyperlink r:id="rId32" w:history="1">
        <w:r w:rsidR="00DB4763" w:rsidRPr="003F2212">
          <w:rPr>
            <w:rStyle w:val="Hyperlink"/>
            <w:rFonts w:ascii="Arial" w:hAnsi="Arial" w:cs="Arial"/>
            <w:sz w:val="24"/>
            <w:szCs w:val="24"/>
          </w:rPr>
          <w:t>https://doi.org/10.4236/ojpp.2025.151006</w:t>
        </w:r>
      </w:hyperlink>
      <w:r w:rsidRPr="001A4C2B">
        <w:rPr>
          <w:rFonts w:ascii="Arial" w:hAnsi="Arial" w:cs="Arial"/>
          <w:sz w:val="24"/>
          <w:szCs w:val="24"/>
        </w:rPr>
        <w:t xml:space="preserve"> </w:t>
      </w:r>
    </w:p>
    <w:p w14:paraId="6B4FEF88" w14:textId="77777777" w:rsidR="009A265A" w:rsidRDefault="009A265A" w:rsidP="00932738">
      <w:pPr>
        <w:ind w:right="-306"/>
        <w:rPr>
          <w:rFonts w:ascii="Arial" w:hAnsi="Arial" w:cs="Arial"/>
          <w:sz w:val="24"/>
          <w:szCs w:val="24"/>
        </w:rPr>
      </w:pPr>
    </w:p>
    <w:p w14:paraId="4CAD4775" w14:textId="584C9174" w:rsidR="00932738" w:rsidRDefault="00932738" w:rsidP="00932738">
      <w:pPr>
        <w:ind w:right="-306"/>
        <w:rPr>
          <w:rFonts w:ascii="Arial" w:hAnsi="Arial" w:cs="Arial"/>
          <w:sz w:val="24"/>
          <w:szCs w:val="24"/>
        </w:rPr>
      </w:pPr>
      <w:r>
        <w:rPr>
          <w:rFonts w:ascii="Arial" w:hAnsi="Arial" w:cs="Arial"/>
          <w:sz w:val="24"/>
          <w:szCs w:val="24"/>
        </w:rPr>
        <w:t xml:space="preserve">Knitter, C. (2024) </w:t>
      </w:r>
      <w:r w:rsidRPr="00C56818">
        <w:rPr>
          <w:rFonts w:ascii="Arial" w:hAnsi="Arial" w:cs="Arial"/>
          <w:sz w:val="24"/>
          <w:szCs w:val="24"/>
        </w:rPr>
        <w:t>W</w:t>
      </w:r>
      <w:r w:rsidRPr="00C56818">
        <w:rPr>
          <w:rFonts w:ascii="Arial" w:hAnsi="Arial" w:cs="Arial"/>
          <w:i/>
          <w:iCs/>
          <w:sz w:val="24"/>
          <w:szCs w:val="24"/>
        </w:rPr>
        <w:t>alking The Walk: Achieving The True Impact Of Organizational Values.</w:t>
      </w:r>
      <w:r>
        <w:rPr>
          <w:rFonts w:ascii="Arial" w:hAnsi="Arial" w:cs="Arial"/>
          <w:i/>
          <w:iCs/>
          <w:sz w:val="24"/>
          <w:szCs w:val="24"/>
        </w:rPr>
        <w:t xml:space="preserve">  </w:t>
      </w:r>
      <w:r>
        <w:rPr>
          <w:rFonts w:ascii="Arial" w:hAnsi="Arial" w:cs="Arial"/>
          <w:sz w:val="24"/>
          <w:szCs w:val="24"/>
        </w:rPr>
        <w:t xml:space="preserve">Available at: </w:t>
      </w:r>
      <w:hyperlink r:id="rId33" w:history="1">
        <w:r w:rsidR="009A265A" w:rsidRPr="00234BD2">
          <w:rPr>
            <w:rStyle w:val="Hyperlink"/>
            <w:rFonts w:ascii="Arial" w:hAnsi="Arial" w:cs="Arial"/>
            <w:sz w:val="24"/>
            <w:szCs w:val="24"/>
          </w:rPr>
          <w:t>https://www.forbes.com/councils/forbesbusinesscouncil/2024/02/20/walking-the-walk-achieving-the-true-impact-of-organizational-values/</w:t>
        </w:r>
      </w:hyperlink>
      <w:r>
        <w:rPr>
          <w:rFonts w:ascii="Arial" w:hAnsi="Arial" w:cs="Arial"/>
          <w:sz w:val="24"/>
          <w:szCs w:val="24"/>
        </w:rPr>
        <w:t xml:space="preserve"> (Accessed: 24</w:t>
      </w:r>
      <w:r w:rsidRPr="00C56818">
        <w:rPr>
          <w:rFonts w:ascii="Arial" w:hAnsi="Arial" w:cs="Arial"/>
          <w:sz w:val="24"/>
          <w:szCs w:val="24"/>
          <w:vertAlign w:val="superscript"/>
        </w:rPr>
        <w:t>th</w:t>
      </w:r>
      <w:r>
        <w:rPr>
          <w:rFonts w:ascii="Arial" w:hAnsi="Arial" w:cs="Arial"/>
          <w:sz w:val="24"/>
          <w:szCs w:val="24"/>
        </w:rPr>
        <w:t xml:space="preserve"> January 2026)</w:t>
      </w:r>
    </w:p>
    <w:p w14:paraId="74508A8D" w14:textId="77777777" w:rsidR="009A265A" w:rsidRDefault="009A265A" w:rsidP="00932738">
      <w:pPr>
        <w:ind w:right="-306"/>
        <w:rPr>
          <w:rFonts w:ascii="Arial" w:hAnsi="Arial" w:cs="Arial"/>
          <w:sz w:val="24"/>
          <w:szCs w:val="24"/>
        </w:rPr>
      </w:pPr>
    </w:p>
    <w:p w14:paraId="1F3B4E39" w14:textId="77777777" w:rsidR="00EE105E" w:rsidRDefault="00EE105E" w:rsidP="00932738">
      <w:pPr>
        <w:ind w:right="-306"/>
        <w:rPr>
          <w:rFonts w:ascii="Arial" w:hAnsi="Arial" w:cs="Arial"/>
          <w:sz w:val="24"/>
          <w:szCs w:val="24"/>
        </w:rPr>
      </w:pPr>
    </w:p>
    <w:p w14:paraId="4E4337D4" w14:textId="77777777" w:rsidR="004208C0" w:rsidRDefault="004208C0" w:rsidP="004208C0">
      <w:pPr>
        <w:rPr>
          <w:rFonts w:ascii="Arial" w:hAnsi="Arial" w:cs="Arial"/>
          <w:sz w:val="24"/>
          <w:szCs w:val="24"/>
        </w:rPr>
      </w:pPr>
      <w:r>
        <w:rPr>
          <w:rFonts w:ascii="Arial" w:hAnsi="Arial" w:cs="Arial"/>
          <w:sz w:val="24"/>
          <w:szCs w:val="24"/>
        </w:rPr>
        <w:t xml:space="preserve">Lasa, A. N., Pedroni, A. Komm, A. and Lavallee, S.G. (2024).  </w:t>
      </w:r>
      <w:r w:rsidRPr="00E66980">
        <w:rPr>
          <w:rFonts w:ascii="Arial" w:hAnsi="Arial" w:cs="Arial"/>
          <w:sz w:val="24"/>
          <w:szCs w:val="24"/>
        </w:rPr>
        <w:t>In the spotlight: Performance management that puts people first</w:t>
      </w:r>
      <w:r>
        <w:rPr>
          <w:rFonts w:ascii="Arial" w:hAnsi="Arial" w:cs="Arial"/>
          <w:sz w:val="24"/>
          <w:szCs w:val="24"/>
        </w:rPr>
        <w:t xml:space="preserve">.  Available at: </w:t>
      </w:r>
      <w:hyperlink r:id="rId34" w:history="1">
        <w:r w:rsidRPr="00F71BDC">
          <w:rPr>
            <w:rStyle w:val="Hyperlink"/>
            <w:rFonts w:ascii="Arial" w:hAnsi="Arial" w:cs="Arial"/>
            <w:sz w:val="24"/>
            <w:szCs w:val="24"/>
          </w:rPr>
          <w:t>https://www.mckinsey.com/capabilities/people-and-organizational-performance/our-insights/in-the-spotlight-performance-management-that-puts-people-first</w:t>
        </w:r>
      </w:hyperlink>
      <w:r>
        <w:rPr>
          <w:rFonts w:ascii="Arial" w:hAnsi="Arial" w:cs="Arial"/>
          <w:sz w:val="24"/>
          <w:szCs w:val="24"/>
        </w:rPr>
        <w:t xml:space="preserve"> (Accessed: 12</w:t>
      </w:r>
      <w:r w:rsidRPr="00E66980">
        <w:rPr>
          <w:rFonts w:ascii="Arial" w:hAnsi="Arial" w:cs="Arial"/>
          <w:sz w:val="24"/>
          <w:szCs w:val="24"/>
          <w:vertAlign w:val="superscript"/>
        </w:rPr>
        <w:t>th</w:t>
      </w:r>
      <w:r>
        <w:rPr>
          <w:rFonts w:ascii="Arial" w:hAnsi="Arial" w:cs="Arial"/>
          <w:sz w:val="24"/>
          <w:szCs w:val="24"/>
        </w:rPr>
        <w:t xml:space="preserve"> February 2026)</w:t>
      </w:r>
    </w:p>
    <w:p w14:paraId="32179887" w14:textId="77777777" w:rsidR="004208C0" w:rsidRDefault="004208C0" w:rsidP="00932738">
      <w:pPr>
        <w:ind w:right="-306"/>
        <w:rPr>
          <w:rFonts w:ascii="Arial" w:hAnsi="Arial" w:cs="Arial"/>
          <w:sz w:val="24"/>
          <w:szCs w:val="24"/>
        </w:rPr>
      </w:pPr>
    </w:p>
    <w:p w14:paraId="6E70376D" w14:textId="77777777" w:rsidR="009A265A" w:rsidRPr="009A265A" w:rsidRDefault="009A265A" w:rsidP="009A265A">
      <w:pPr>
        <w:ind w:right="-306"/>
        <w:rPr>
          <w:rFonts w:ascii="Arial" w:hAnsi="Arial" w:cs="Arial"/>
          <w:sz w:val="24"/>
          <w:szCs w:val="24"/>
        </w:rPr>
      </w:pPr>
      <w:r w:rsidRPr="009A265A">
        <w:rPr>
          <w:rFonts w:ascii="Arial" w:hAnsi="Arial" w:cs="Arial"/>
          <w:sz w:val="24"/>
          <w:szCs w:val="24"/>
        </w:rPr>
        <w:t xml:space="preserve">Lawrence, T. (2025) Company Culture Matters More Than Ever In 2025.  Available at: </w:t>
      </w:r>
    </w:p>
    <w:p w14:paraId="620B439C" w14:textId="6741621E" w:rsidR="009A265A" w:rsidRPr="009A265A" w:rsidRDefault="009A265A" w:rsidP="009A265A">
      <w:pPr>
        <w:ind w:right="-306"/>
        <w:rPr>
          <w:rFonts w:ascii="Arial" w:hAnsi="Arial" w:cs="Arial"/>
          <w:sz w:val="24"/>
          <w:szCs w:val="24"/>
        </w:rPr>
      </w:pPr>
      <w:hyperlink r:id="rId35" w:history="1">
        <w:r w:rsidRPr="00234BD2">
          <w:rPr>
            <w:rStyle w:val="Hyperlink"/>
            <w:rFonts w:ascii="Arial" w:hAnsi="Arial" w:cs="Arial"/>
            <w:sz w:val="24"/>
            <w:szCs w:val="24"/>
          </w:rPr>
          <w:t>https://www.forbes.com/sites/tracylawrence/2025/01/26/company-culture-why-it-matters-more-than-ever-in-2025/</w:t>
        </w:r>
      </w:hyperlink>
      <w:r>
        <w:rPr>
          <w:rFonts w:ascii="Arial" w:hAnsi="Arial" w:cs="Arial"/>
          <w:sz w:val="24"/>
          <w:szCs w:val="24"/>
        </w:rPr>
        <w:t xml:space="preserve"> </w:t>
      </w:r>
      <w:r w:rsidRPr="009A265A">
        <w:rPr>
          <w:rFonts w:ascii="Arial" w:hAnsi="Arial" w:cs="Arial"/>
          <w:sz w:val="24"/>
          <w:szCs w:val="24"/>
        </w:rPr>
        <w:t>(Accessed: 10</w:t>
      </w:r>
      <w:r w:rsidRPr="0093671E">
        <w:rPr>
          <w:rFonts w:ascii="Arial" w:hAnsi="Arial" w:cs="Arial"/>
          <w:sz w:val="24"/>
          <w:szCs w:val="24"/>
          <w:vertAlign w:val="superscript"/>
        </w:rPr>
        <w:t>th</w:t>
      </w:r>
      <w:r w:rsidRPr="009A265A">
        <w:rPr>
          <w:rFonts w:ascii="Arial" w:hAnsi="Arial" w:cs="Arial"/>
          <w:sz w:val="24"/>
          <w:szCs w:val="24"/>
        </w:rPr>
        <w:t xml:space="preserve"> January 2026)</w:t>
      </w:r>
    </w:p>
    <w:p w14:paraId="499A6862" w14:textId="77777777" w:rsidR="009A265A" w:rsidRDefault="009A265A" w:rsidP="00932738">
      <w:pPr>
        <w:ind w:right="-306"/>
        <w:rPr>
          <w:rFonts w:ascii="Arial" w:hAnsi="Arial" w:cs="Arial"/>
          <w:sz w:val="24"/>
          <w:szCs w:val="24"/>
        </w:rPr>
      </w:pPr>
    </w:p>
    <w:p w14:paraId="15661545" w14:textId="2742D2B6" w:rsidR="00932738" w:rsidRPr="001A4C2B" w:rsidRDefault="00932738" w:rsidP="00932738">
      <w:pPr>
        <w:ind w:right="-306"/>
        <w:rPr>
          <w:rFonts w:ascii="Arial" w:hAnsi="Arial" w:cs="Arial"/>
          <w:sz w:val="24"/>
          <w:szCs w:val="24"/>
        </w:rPr>
      </w:pPr>
      <w:r w:rsidRPr="001A4C2B">
        <w:rPr>
          <w:rFonts w:ascii="Arial" w:hAnsi="Arial" w:cs="Arial"/>
          <w:sz w:val="24"/>
          <w:szCs w:val="24"/>
        </w:rPr>
        <w:t xml:space="preserve">Levine, S. R. (2019) </w:t>
      </w:r>
      <w:r w:rsidRPr="001A4C2B">
        <w:rPr>
          <w:rFonts w:ascii="Arial" w:hAnsi="Arial" w:cs="Arial"/>
          <w:i/>
          <w:iCs/>
          <w:sz w:val="24"/>
          <w:szCs w:val="24"/>
        </w:rPr>
        <w:t xml:space="preserve">A Superb Strategy Without The Culture To Support It Leads To Failure </w:t>
      </w:r>
      <w:r w:rsidRPr="001A4C2B">
        <w:rPr>
          <w:rFonts w:ascii="Arial" w:hAnsi="Arial" w:cs="Arial"/>
          <w:sz w:val="24"/>
          <w:szCs w:val="24"/>
        </w:rPr>
        <w:t xml:space="preserve">Available at:  </w:t>
      </w:r>
      <w:hyperlink r:id="rId36" w:history="1">
        <w:r w:rsidRPr="001A4C2B">
          <w:rPr>
            <w:rStyle w:val="Hyperlink"/>
            <w:rFonts w:ascii="Arial" w:hAnsi="Arial" w:cs="Arial"/>
            <w:sz w:val="24"/>
            <w:szCs w:val="24"/>
          </w:rPr>
          <w:t>https://www.forbes.com/sites/forbesinsights/2019/06/17/a-superb-strategy-without-the-culture-to-support-it-leads-to-failure/?sh=6db053894075</w:t>
        </w:r>
      </w:hyperlink>
      <w:r w:rsidRPr="001A4C2B">
        <w:rPr>
          <w:rFonts w:ascii="Arial" w:hAnsi="Arial" w:cs="Arial"/>
          <w:sz w:val="24"/>
          <w:szCs w:val="24"/>
        </w:rPr>
        <w:t xml:space="preserve"> (Accessed: 10</w:t>
      </w:r>
      <w:r w:rsidRPr="001A4C2B">
        <w:rPr>
          <w:rFonts w:ascii="Arial" w:hAnsi="Arial" w:cs="Arial"/>
          <w:sz w:val="24"/>
          <w:szCs w:val="24"/>
          <w:vertAlign w:val="superscript"/>
        </w:rPr>
        <w:t>th</w:t>
      </w:r>
      <w:r w:rsidRPr="001A4C2B">
        <w:rPr>
          <w:rFonts w:ascii="Arial" w:hAnsi="Arial" w:cs="Arial"/>
          <w:sz w:val="24"/>
          <w:szCs w:val="24"/>
        </w:rPr>
        <w:t xml:space="preserve"> January 2026)</w:t>
      </w:r>
    </w:p>
    <w:p w14:paraId="66E98291" w14:textId="77777777" w:rsidR="009A265A" w:rsidRDefault="009A265A" w:rsidP="00932738">
      <w:pPr>
        <w:jc w:val="both"/>
        <w:rPr>
          <w:rFonts w:ascii="Arial" w:hAnsi="Arial" w:cs="Arial"/>
          <w:sz w:val="24"/>
          <w:szCs w:val="24"/>
        </w:rPr>
      </w:pPr>
    </w:p>
    <w:p w14:paraId="084AA95F" w14:textId="5B585609" w:rsidR="00932738" w:rsidRDefault="00932738" w:rsidP="00932738">
      <w:pPr>
        <w:jc w:val="both"/>
        <w:rPr>
          <w:rFonts w:ascii="Arial" w:hAnsi="Arial" w:cs="Arial"/>
          <w:sz w:val="24"/>
          <w:szCs w:val="24"/>
        </w:rPr>
      </w:pPr>
      <w:r w:rsidRPr="00DE69EF">
        <w:rPr>
          <w:rFonts w:ascii="Arial" w:hAnsi="Arial" w:cs="Arial"/>
          <w:sz w:val="24"/>
          <w:szCs w:val="24"/>
        </w:rPr>
        <w:t xml:space="preserve">Local Government Association (2025): </w:t>
      </w:r>
      <w:r w:rsidRPr="00B407D6">
        <w:rPr>
          <w:rFonts w:ascii="Arial" w:hAnsi="Arial" w:cs="Arial"/>
          <w:i/>
          <w:iCs/>
          <w:sz w:val="24"/>
          <w:szCs w:val="24"/>
        </w:rPr>
        <w:t>Local government services pay agreement 2025</w:t>
      </w:r>
      <w:r w:rsidRPr="00DE69EF">
        <w:rPr>
          <w:rFonts w:ascii="Arial" w:hAnsi="Arial" w:cs="Arial"/>
          <w:sz w:val="24"/>
          <w:szCs w:val="24"/>
        </w:rPr>
        <w:t>.  Available at:</w:t>
      </w:r>
      <w:r w:rsidRPr="00DE69EF">
        <w:rPr>
          <w:rFonts w:ascii="Arial" w:hAnsi="Arial" w:cs="Arial"/>
          <w:b/>
          <w:bCs/>
          <w:sz w:val="24"/>
          <w:szCs w:val="24"/>
        </w:rPr>
        <w:t xml:space="preserve"> </w:t>
      </w:r>
      <w:hyperlink r:id="rId37" w:history="1">
        <w:r w:rsidRPr="00234BD2">
          <w:rPr>
            <w:rStyle w:val="Hyperlink"/>
            <w:rFonts w:ascii="Arial" w:hAnsi="Arial" w:cs="Arial"/>
            <w:sz w:val="24"/>
            <w:szCs w:val="24"/>
          </w:rPr>
          <w:t>https://www.local.gov.uk/our-support/workforce-and-hr-support/local-government-services/local-government-services-pay-1?check_logged_in=1</w:t>
        </w:r>
      </w:hyperlink>
      <w:r>
        <w:rPr>
          <w:rFonts w:ascii="Arial" w:hAnsi="Arial" w:cs="Arial"/>
          <w:sz w:val="24"/>
          <w:szCs w:val="24"/>
        </w:rPr>
        <w:t xml:space="preserve"> (Accessed: 30</w:t>
      </w:r>
      <w:r w:rsidRPr="001E3512">
        <w:rPr>
          <w:rFonts w:ascii="Arial" w:hAnsi="Arial" w:cs="Arial"/>
          <w:sz w:val="24"/>
          <w:szCs w:val="24"/>
          <w:vertAlign w:val="superscript"/>
        </w:rPr>
        <w:t>th</w:t>
      </w:r>
      <w:r>
        <w:rPr>
          <w:rFonts w:ascii="Arial" w:hAnsi="Arial" w:cs="Arial"/>
          <w:sz w:val="24"/>
          <w:szCs w:val="24"/>
        </w:rPr>
        <w:t xml:space="preserve"> January 2026)</w:t>
      </w:r>
    </w:p>
    <w:p w14:paraId="0A6EE51E" w14:textId="77777777" w:rsidR="009A265A" w:rsidRDefault="009A265A" w:rsidP="00932738">
      <w:pPr>
        <w:ind w:right="-306"/>
        <w:rPr>
          <w:rFonts w:ascii="Arial" w:hAnsi="Arial" w:cs="Arial"/>
          <w:sz w:val="24"/>
          <w:szCs w:val="24"/>
        </w:rPr>
      </w:pPr>
    </w:p>
    <w:p w14:paraId="09E6773B" w14:textId="77777777" w:rsidR="00EC7733" w:rsidRDefault="00EC7733" w:rsidP="00EC7733">
      <w:pPr>
        <w:jc w:val="both"/>
        <w:rPr>
          <w:rFonts w:ascii="Arial" w:hAnsi="Arial" w:cs="Arial"/>
          <w:sz w:val="24"/>
          <w:szCs w:val="24"/>
        </w:rPr>
      </w:pPr>
      <w:r>
        <w:rPr>
          <w:rFonts w:ascii="Arial" w:hAnsi="Arial" w:cs="Arial"/>
          <w:sz w:val="24"/>
          <w:szCs w:val="24"/>
        </w:rPr>
        <w:t>Margherita, A. (</w:t>
      </w:r>
      <w:r w:rsidRPr="00122C5A">
        <w:rPr>
          <w:rFonts w:ascii="Arial" w:hAnsi="Arial" w:cs="Arial"/>
          <w:sz w:val="24"/>
          <w:szCs w:val="24"/>
        </w:rPr>
        <w:t xml:space="preserve">2024) </w:t>
      </w:r>
      <w:r>
        <w:rPr>
          <w:rFonts w:ascii="Arial" w:hAnsi="Arial" w:cs="Arial"/>
          <w:sz w:val="24"/>
          <w:szCs w:val="24"/>
        </w:rPr>
        <w:t>‘</w:t>
      </w:r>
      <w:r w:rsidRPr="00122C5A">
        <w:rPr>
          <w:rFonts w:ascii="Arial" w:hAnsi="Arial" w:cs="Arial"/>
          <w:sz w:val="24"/>
          <w:szCs w:val="24"/>
        </w:rPr>
        <w:t>Flexible working and well-being: evidence from the UK</w:t>
      </w:r>
      <w:r>
        <w:rPr>
          <w:rFonts w:ascii="Arial" w:hAnsi="Arial" w:cs="Arial"/>
          <w:sz w:val="24"/>
          <w:szCs w:val="24"/>
        </w:rPr>
        <w:t xml:space="preserve">’ </w:t>
      </w:r>
      <w:r>
        <w:rPr>
          <w:rFonts w:ascii="Arial" w:hAnsi="Arial" w:cs="Arial"/>
          <w:i/>
          <w:iCs/>
          <w:sz w:val="24"/>
          <w:szCs w:val="24"/>
        </w:rPr>
        <w:t xml:space="preserve">Journal of Demographic Economics, </w:t>
      </w:r>
      <w:r>
        <w:rPr>
          <w:rFonts w:ascii="Arial" w:hAnsi="Arial" w:cs="Arial"/>
          <w:sz w:val="24"/>
          <w:szCs w:val="24"/>
        </w:rPr>
        <w:t xml:space="preserve">4, pp3 589-625.  Available at: </w:t>
      </w:r>
      <w:r w:rsidRPr="007F6051">
        <w:rPr>
          <w:rFonts w:ascii="Arial" w:hAnsi="Arial" w:cs="Arial"/>
          <w:sz w:val="24"/>
          <w:szCs w:val="24"/>
        </w:rPr>
        <w:t xml:space="preserve">DOI: </w:t>
      </w:r>
      <w:hyperlink r:id="rId38" w:history="1">
        <w:r w:rsidRPr="006C77FE">
          <w:rPr>
            <w:rStyle w:val="Hyperlink"/>
            <w:rFonts w:ascii="Arial" w:hAnsi="Arial" w:cs="Arial"/>
            <w:sz w:val="24"/>
            <w:szCs w:val="24"/>
          </w:rPr>
          <w:t>https://doi.org/10.1017/dem.2024.16</w:t>
        </w:r>
      </w:hyperlink>
    </w:p>
    <w:p w14:paraId="2BB640F3" w14:textId="77777777" w:rsidR="00EC7733" w:rsidRDefault="00EC7733" w:rsidP="00932738">
      <w:pPr>
        <w:ind w:right="-306"/>
        <w:rPr>
          <w:rFonts w:ascii="Arial" w:hAnsi="Arial" w:cs="Arial"/>
          <w:sz w:val="24"/>
          <w:szCs w:val="24"/>
        </w:rPr>
      </w:pPr>
    </w:p>
    <w:p w14:paraId="335068EB" w14:textId="5CC84794" w:rsidR="00932738" w:rsidRPr="001A4C2B" w:rsidRDefault="00932738" w:rsidP="00932738">
      <w:pPr>
        <w:ind w:right="-306"/>
        <w:rPr>
          <w:rFonts w:ascii="Arial" w:hAnsi="Arial" w:cs="Arial"/>
          <w:sz w:val="24"/>
          <w:szCs w:val="24"/>
        </w:rPr>
      </w:pPr>
      <w:r w:rsidRPr="001A4C2B">
        <w:rPr>
          <w:rFonts w:ascii="Arial" w:hAnsi="Arial" w:cs="Arial"/>
          <w:sz w:val="24"/>
          <w:szCs w:val="24"/>
        </w:rPr>
        <w:t xml:space="preserve">Minute Tools Content Team (2022) </w:t>
      </w:r>
      <w:r w:rsidRPr="001A4C2B">
        <w:rPr>
          <w:rFonts w:ascii="Arial" w:hAnsi="Arial" w:cs="Arial"/>
          <w:i/>
          <w:iCs/>
          <w:sz w:val="24"/>
          <w:szCs w:val="24"/>
        </w:rPr>
        <w:t>Edgar Schein’s Organisational Culture Model</w:t>
      </w:r>
      <w:r w:rsidRPr="001A4C2B">
        <w:rPr>
          <w:rFonts w:ascii="Arial" w:hAnsi="Arial" w:cs="Arial"/>
          <w:sz w:val="24"/>
          <w:szCs w:val="24"/>
        </w:rPr>
        <w:t xml:space="preserve">.  Available at: </w:t>
      </w:r>
      <w:hyperlink r:id="rId39" w:history="1">
        <w:r w:rsidRPr="001A4C2B">
          <w:rPr>
            <w:rStyle w:val="Hyperlink"/>
            <w:rFonts w:ascii="Arial" w:hAnsi="Arial" w:cs="Arial"/>
            <w:sz w:val="24"/>
            <w:szCs w:val="24"/>
          </w:rPr>
          <w:t>https://expertprogrammanagement.com/2022/09/edgar-schein-culture-model/</w:t>
        </w:r>
      </w:hyperlink>
      <w:r w:rsidRPr="001A4C2B">
        <w:rPr>
          <w:rFonts w:ascii="Arial" w:hAnsi="Arial" w:cs="Arial"/>
          <w:sz w:val="24"/>
          <w:szCs w:val="24"/>
        </w:rPr>
        <w:t xml:space="preserve">  (Accessed:11</w:t>
      </w:r>
      <w:r w:rsidRPr="001A4C2B">
        <w:rPr>
          <w:rFonts w:ascii="Arial" w:hAnsi="Arial" w:cs="Arial"/>
          <w:sz w:val="24"/>
          <w:szCs w:val="24"/>
          <w:vertAlign w:val="superscript"/>
        </w:rPr>
        <w:t>th</w:t>
      </w:r>
      <w:r w:rsidRPr="001A4C2B">
        <w:rPr>
          <w:rFonts w:ascii="Arial" w:hAnsi="Arial" w:cs="Arial"/>
          <w:sz w:val="24"/>
          <w:szCs w:val="24"/>
        </w:rPr>
        <w:t xml:space="preserve"> January 2026)</w:t>
      </w:r>
    </w:p>
    <w:p w14:paraId="568C3B35" w14:textId="77777777" w:rsidR="009A265A" w:rsidRDefault="009A265A" w:rsidP="00932738">
      <w:pPr>
        <w:ind w:right="-306"/>
        <w:rPr>
          <w:rFonts w:ascii="Arial" w:hAnsi="Arial" w:cs="Arial"/>
          <w:sz w:val="24"/>
          <w:szCs w:val="24"/>
        </w:rPr>
      </w:pPr>
    </w:p>
    <w:p w14:paraId="2ED5DD2F" w14:textId="2CC08EBB" w:rsidR="00932738" w:rsidRDefault="00932738" w:rsidP="00932738">
      <w:pPr>
        <w:ind w:right="-306"/>
      </w:pPr>
      <w:r w:rsidRPr="001A4C2B">
        <w:rPr>
          <w:rFonts w:ascii="Arial" w:hAnsi="Arial" w:cs="Arial"/>
          <w:sz w:val="24"/>
          <w:szCs w:val="24"/>
        </w:rPr>
        <w:t xml:space="preserve">Mukhopadhyay, B.R. </w:t>
      </w:r>
      <w:r w:rsidR="0093671E">
        <w:rPr>
          <w:rFonts w:ascii="Arial" w:hAnsi="Arial" w:cs="Arial"/>
          <w:sz w:val="24"/>
          <w:szCs w:val="24"/>
        </w:rPr>
        <w:t>and</w:t>
      </w:r>
      <w:r w:rsidRPr="001A4C2B">
        <w:rPr>
          <w:rFonts w:ascii="Arial" w:hAnsi="Arial" w:cs="Arial"/>
          <w:sz w:val="24"/>
          <w:szCs w:val="24"/>
        </w:rPr>
        <w:t xml:space="preserve"> Mukhopadhyay, B.K. (2021) Organisational culture is “The way we do things around here”, </w:t>
      </w:r>
      <w:r w:rsidRPr="001A4C2B">
        <w:rPr>
          <w:rFonts w:ascii="Arial" w:hAnsi="Arial" w:cs="Arial"/>
          <w:i/>
          <w:sz w:val="24"/>
          <w:szCs w:val="24"/>
        </w:rPr>
        <w:t>North East Colours, Editorial,</w:t>
      </w:r>
      <w:r w:rsidRPr="001A4C2B">
        <w:rPr>
          <w:rFonts w:ascii="Arial" w:hAnsi="Arial" w:cs="Arial"/>
          <w:sz w:val="24"/>
          <w:szCs w:val="24"/>
        </w:rPr>
        <w:t xml:space="preserve"> 15</w:t>
      </w:r>
      <w:r w:rsidRPr="001A4C2B">
        <w:rPr>
          <w:rFonts w:ascii="Arial" w:hAnsi="Arial" w:cs="Arial"/>
          <w:sz w:val="24"/>
          <w:szCs w:val="24"/>
          <w:vertAlign w:val="superscript"/>
        </w:rPr>
        <w:t>th</w:t>
      </w:r>
      <w:r w:rsidRPr="001A4C2B">
        <w:rPr>
          <w:rFonts w:ascii="Arial" w:hAnsi="Arial" w:cs="Arial"/>
          <w:sz w:val="24"/>
          <w:szCs w:val="24"/>
        </w:rPr>
        <w:t xml:space="preserve"> April. Available at: </w:t>
      </w:r>
      <w:hyperlink r:id="rId40" w:history="1">
        <w:r w:rsidRPr="001A4C2B">
          <w:rPr>
            <w:rStyle w:val="Hyperlink"/>
            <w:rFonts w:ascii="Arial" w:hAnsi="Arial" w:cs="Arial"/>
            <w:sz w:val="24"/>
            <w:szCs w:val="24"/>
          </w:rPr>
          <w:t>https://www.researchgate.net/publication/350847443</w:t>
        </w:r>
      </w:hyperlink>
    </w:p>
    <w:p w14:paraId="6FC29411" w14:textId="77777777" w:rsidR="001B5101" w:rsidRDefault="001B5101" w:rsidP="00932738">
      <w:pPr>
        <w:ind w:right="-306"/>
      </w:pPr>
    </w:p>
    <w:p w14:paraId="05B2E1CF" w14:textId="77777777" w:rsidR="001B5101" w:rsidRDefault="001B5101" w:rsidP="001B5101">
      <w:pPr>
        <w:rPr>
          <w:rFonts w:ascii="Arial" w:hAnsi="Arial" w:cs="Arial"/>
          <w:sz w:val="24"/>
          <w:szCs w:val="24"/>
        </w:rPr>
      </w:pPr>
      <w:r>
        <w:rPr>
          <w:rFonts w:ascii="Arial" w:hAnsi="Arial" w:cs="Arial"/>
          <w:sz w:val="24"/>
          <w:szCs w:val="24"/>
        </w:rPr>
        <w:t xml:space="preserve">Norris, R. (2024) </w:t>
      </w:r>
      <w:r w:rsidRPr="0011241F">
        <w:rPr>
          <w:rFonts w:ascii="Arial" w:hAnsi="Arial" w:cs="Arial"/>
          <w:i/>
          <w:iCs/>
          <w:sz w:val="24"/>
          <w:szCs w:val="24"/>
        </w:rPr>
        <w:t>Why line managers are crucial when it comes to preventative employee health and wellbeing</w:t>
      </w:r>
      <w:r w:rsidRPr="0011241F">
        <w:rPr>
          <w:rFonts w:ascii="Arial" w:hAnsi="Arial" w:cs="Arial"/>
          <w:sz w:val="24"/>
          <w:szCs w:val="24"/>
        </w:rPr>
        <w:t>.  Available at:</w:t>
      </w:r>
      <w:r>
        <w:rPr>
          <w:rFonts w:ascii="Arial" w:hAnsi="Arial" w:cs="Arial"/>
          <w:b/>
          <w:bCs/>
          <w:sz w:val="24"/>
          <w:szCs w:val="24"/>
        </w:rPr>
        <w:t xml:space="preserve"> </w:t>
      </w:r>
      <w:hyperlink r:id="rId41" w:history="1">
        <w:r w:rsidRPr="006C77FE">
          <w:rPr>
            <w:rStyle w:val="Hyperlink"/>
            <w:rFonts w:ascii="Arial" w:hAnsi="Arial" w:cs="Arial"/>
            <w:sz w:val="24"/>
            <w:szCs w:val="24"/>
          </w:rPr>
          <w:t>https://www.hrmagazine.co.uk/content/insights/why-line-managers-are-crucial-when-it-comes-to-preventative-employee-health-and-wellbeing</w:t>
        </w:r>
      </w:hyperlink>
      <w:r>
        <w:rPr>
          <w:rFonts w:ascii="Arial" w:hAnsi="Arial" w:cs="Arial"/>
          <w:sz w:val="24"/>
          <w:szCs w:val="24"/>
        </w:rPr>
        <w:t xml:space="preserve"> (Accessed: 1</w:t>
      </w:r>
      <w:r w:rsidRPr="0011241F">
        <w:rPr>
          <w:rFonts w:ascii="Arial" w:hAnsi="Arial" w:cs="Arial"/>
          <w:sz w:val="24"/>
          <w:szCs w:val="24"/>
          <w:vertAlign w:val="superscript"/>
        </w:rPr>
        <w:t>st</w:t>
      </w:r>
      <w:r>
        <w:rPr>
          <w:rFonts w:ascii="Arial" w:hAnsi="Arial" w:cs="Arial"/>
          <w:sz w:val="24"/>
          <w:szCs w:val="24"/>
        </w:rPr>
        <w:t xml:space="preserve"> February 2026)</w:t>
      </w:r>
    </w:p>
    <w:p w14:paraId="5D6FDFE6" w14:textId="77777777" w:rsidR="009A265A" w:rsidRDefault="009A265A" w:rsidP="00932738">
      <w:pPr>
        <w:ind w:right="-306"/>
        <w:rPr>
          <w:rFonts w:ascii="Arial" w:hAnsi="Arial" w:cs="Arial"/>
          <w:sz w:val="24"/>
          <w:szCs w:val="24"/>
        </w:rPr>
      </w:pPr>
    </w:p>
    <w:p w14:paraId="5D93176F" w14:textId="286FA093" w:rsidR="00932738" w:rsidRPr="002277A7" w:rsidRDefault="00932738" w:rsidP="00932738">
      <w:pPr>
        <w:ind w:right="-306"/>
        <w:rPr>
          <w:rFonts w:ascii="Arial" w:hAnsi="Arial" w:cs="Arial"/>
          <w:sz w:val="24"/>
          <w:szCs w:val="24"/>
        </w:rPr>
      </w:pPr>
      <w:r>
        <w:rPr>
          <w:rFonts w:ascii="Arial" w:hAnsi="Arial" w:cs="Arial"/>
          <w:sz w:val="24"/>
          <w:szCs w:val="24"/>
        </w:rPr>
        <w:t xml:space="preserve">NPTCBC (2021) </w:t>
      </w:r>
      <w:r>
        <w:rPr>
          <w:rFonts w:ascii="Arial" w:hAnsi="Arial" w:cs="Arial"/>
          <w:i/>
          <w:iCs/>
          <w:sz w:val="24"/>
          <w:szCs w:val="24"/>
        </w:rPr>
        <w:t>Performance Appraisals</w:t>
      </w:r>
      <w:r>
        <w:rPr>
          <w:rFonts w:ascii="Arial" w:hAnsi="Arial" w:cs="Arial"/>
          <w:sz w:val="24"/>
          <w:szCs w:val="24"/>
        </w:rPr>
        <w:t>.  NPCBC. Unpublished.</w:t>
      </w:r>
    </w:p>
    <w:p w14:paraId="0D484444" w14:textId="77777777" w:rsidR="009A265A" w:rsidRDefault="009A265A" w:rsidP="00932738">
      <w:pPr>
        <w:ind w:right="-306"/>
        <w:rPr>
          <w:rFonts w:ascii="Arial" w:hAnsi="Arial" w:cs="Arial"/>
          <w:sz w:val="24"/>
          <w:szCs w:val="24"/>
        </w:rPr>
      </w:pPr>
    </w:p>
    <w:p w14:paraId="6EF6E27A" w14:textId="05DD13AB" w:rsidR="00932738" w:rsidRPr="002277A7" w:rsidRDefault="00932738" w:rsidP="00932738">
      <w:pPr>
        <w:ind w:right="-306"/>
        <w:rPr>
          <w:rFonts w:ascii="Arial" w:hAnsi="Arial" w:cs="Arial"/>
          <w:sz w:val="24"/>
          <w:szCs w:val="24"/>
        </w:rPr>
      </w:pPr>
      <w:r>
        <w:rPr>
          <w:rFonts w:ascii="Arial" w:hAnsi="Arial" w:cs="Arial"/>
          <w:sz w:val="24"/>
          <w:szCs w:val="24"/>
        </w:rPr>
        <w:t xml:space="preserve">NPTCBC (2022-2027) </w:t>
      </w:r>
      <w:r w:rsidRPr="009D648E">
        <w:rPr>
          <w:rFonts w:ascii="Arial" w:hAnsi="Arial" w:cs="Arial"/>
          <w:i/>
          <w:iCs/>
          <w:sz w:val="24"/>
          <w:szCs w:val="24"/>
        </w:rPr>
        <w:t>Strategic Workforce Action Plan 2022-2027</w:t>
      </w:r>
      <w:r>
        <w:rPr>
          <w:rFonts w:ascii="Arial" w:hAnsi="Arial" w:cs="Arial"/>
          <w:sz w:val="24"/>
          <w:szCs w:val="24"/>
        </w:rPr>
        <w:t>.  NPCBC. Unpublished.</w:t>
      </w:r>
    </w:p>
    <w:p w14:paraId="67A37C1B" w14:textId="77777777" w:rsidR="009A265A" w:rsidRDefault="009A265A" w:rsidP="00932738">
      <w:pPr>
        <w:ind w:right="-306"/>
        <w:rPr>
          <w:rFonts w:ascii="Arial" w:hAnsi="Arial" w:cs="Arial"/>
          <w:sz w:val="24"/>
          <w:szCs w:val="24"/>
        </w:rPr>
      </w:pPr>
    </w:p>
    <w:p w14:paraId="105B4468" w14:textId="72306ECD" w:rsidR="00932738" w:rsidRDefault="00932738" w:rsidP="00932738">
      <w:pPr>
        <w:ind w:right="-306"/>
        <w:rPr>
          <w:rFonts w:ascii="Arial" w:hAnsi="Arial" w:cs="Arial"/>
          <w:sz w:val="24"/>
          <w:szCs w:val="24"/>
        </w:rPr>
      </w:pPr>
      <w:r>
        <w:rPr>
          <w:rFonts w:ascii="Arial" w:hAnsi="Arial" w:cs="Arial"/>
          <w:sz w:val="24"/>
          <w:szCs w:val="24"/>
        </w:rPr>
        <w:t>NPTCBC (2022-2027</w:t>
      </w:r>
      <w:r w:rsidR="0093671E">
        <w:rPr>
          <w:rFonts w:ascii="Arial" w:hAnsi="Arial" w:cs="Arial"/>
          <w:sz w:val="24"/>
          <w:szCs w:val="24"/>
        </w:rPr>
        <w:t>a</w:t>
      </w:r>
      <w:r>
        <w:rPr>
          <w:rFonts w:ascii="Arial" w:hAnsi="Arial" w:cs="Arial"/>
          <w:sz w:val="24"/>
          <w:szCs w:val="24"/>
        </w:rPr>
        <w:t xml:space="preserve">) </w:t>
      </w:r>
      <w:r>
        <w:rPr>
          <w:rFonts w:ascii="Arial" w:hAnsi="Arial" w:cs="Arial"/>
          <w:i/>
          <w:iCs/>
          <w:sz w:val="24"/>
          <w:szCs w:val="24"/>
        </w:rPr>
        <w:t xml:space="preserve">The Future of Work Strategy 2022-2027.  </w:t>
      </w:r>
      <w:r>
        <w:rPr>
          <w:rFonts w:ascii="Arial" w:hAnsi="Arial" w:cs="Arial"/>
          <w:sz w:val="24"/>
          <w:szCs w:val="24"/>
        </w:rPr>
        <w:t>NPTCBC. Unpublished.</w:t>
      </w:r>
    </w:p>
    <w:p w14:paraId="5D2AFD28" w14:textId="77777777" w:rsidR="009A265A" w:rsidRDefault="009A265A" w:rsidP="00932738">
      <w:pPr>
        <w:ind w:right="-306"/>
        <w:rPr>
          <w:rFonts w:ascii="Arial" w:hAnsi="Arial" w:cs="Arial"/>
          <w:sz w:val="24"/>
          <w:szCs w:val="24"/>
        </w:rPr>
      </w:pPr>
    </w:p>
    <w:p w14:paraId="185BF46B" w14:textId="6DD9F222" w:rsidR="00932738" w:rsidRPr="00864F7F" w:rsidRDefault="00932738" w:rsidP="00932738">
      <w:pPr>
        <w:ind w:right="-306"/>
        <w:rPr>
          <w:rFonts w:ascii="Arial" w:hAnsi="Arial" w:cs="Arial"/>
          <w:sz w:val="24"/>
          <w:szCs w:val="24"/>
        </w:rPr>
      </w:pPr>
      <w:r w:rsidRPr="00864F7F">
        <w:rPr>
          <w:rFonts w:ascii="Arial" w:hAnsi="Arial" w:cs="Arial"/>
          <w:sz w:val="24"/>
          <w:szCs w:val="24"/>
        </w:rPr>
        <w:t>NPTCBC (202</w:t>
      </w:r>
      <w:r>
        <w:rPr>
          <w:rFonts w:ascii="Arial" w:hAnsi="Arial" w:cs="Arial"/>
          <w:sz w:val="24"/>
          <w:szCs w:val="24"/>
        </w:rPr>
        <w:t>3</w:t>
      </w:r>
      <w:r w:rsidRPr="00864F7F">
        <w:rPr>
          <w:rFonts w:ascii="Arial" w:hAnsi="Arial" w:cs="Arial"/>
          <w:sz w:val="24"/>
          <w:szCs w:val="24"/>
        </w:rPr>
        <w:t xml:space="preserve">) </w:t>
      </w:r>
      <w:r w:rsidRPr="00864F7F">
        <w:rPr>
          <w:rFonts w:ascii="Arial" w:hAnsi="Arial" w:cs="Arial"/>
          <w:i/>
          <w:sz w:val="24"/>
          <w:szCs w:val="24"/>
        </w:rPr>
        <w:t xml:space="preserve">Hybrid working: </w:t>
      </w:r>
      <w:r>
        <w:rPr>
          <w:rFonts w:ascii="Arial" w:hAnsi="Arial" w:cs="Arial"/>
          <w:i/>
          <w:sz w:val="24"/>
          <w:szCs w:val="24"/>
        </w:rPr>
        <w:t>A</w:t>
      </w:r>
      <w:r w:rsidRPr="00864F7F">
        <w:rPr>
          <w:rFonts w:ascii="Arial" w:hAnsi="Arial" w:cs="Arial"/>
          <w:i/>
          <w:sz w:val="24"/>
          <w:szCs w:val="24"/>
        </w:rPr>
        <w:t xml:space="preserve"> framework for accountable managers</w:t>
      </w:r>
      <w:r w:rsidRPr="00864F7F">
        <w:rPr>
          <w:rFonts w:ascii="Arial" w:hAnsi="Arial" w:cs="Arial"/>
          <w:sz w:val="24"/>
          <w:szCs w:val="24"/>
        </w:rPr>
        <w:t>. NPTCBC. Unpublished.</w:t>
      </w:r>
    </w:p>
    <w:p w14:paraId="601DAF46" w14:textId="77777777" w:rsidR="009A265A" w:rsidRDefault="009A265A" w:rsidP="00932738">
      <w:pPr>
        <w:ind w:right="-306"/>
        <w:rPr>
          <w:rFonts w:ascii="Arial" w:hAnsi="Arial" w:cs="Arial"/>
          <w:sz w:val="24"/>
          <w:szCs w:val="24"/>
        </w:rPr>
      </w:pPr>
    </w:p>
    <w:p w14:paraId="1ABC6DE9" w14:textId="19FB7E01" w:rsidR="00932738" w:rsidRDefault="00932738" w:rsidP="00932738">
      <w:pPr>
        <w:ind w:right="-306"/>
        <w:rPr>
          <w:rFonts w:ascii="Arial" w:hAnsi="Arial" w:cs="Arial"/>
          <w:sz w:val="24"/>
          <w:szCs w:val="24"/>
        </w:rPr>
      </w:pPr>
      <w:r>
        <w:rPr>
          <w:rFonts w:ascii="Arial" w:hAnsi="Arial" w:cs="Arial"/>
          <w:sz w:val="24"/>
          <w:szCs w:val="24"/>
        </w:rPr>
        <w:lastRenderedPageBreak/>
        <w:t xml:space="preserve">NPTCBC (2023a) </w:t>
      </w:r>
      <w:r w:rsidRPr="00FA1E4E">
        <w:rPr>
          <w:rFonts w:ascii="Arial" w:hAnsi="Arial" w:cs="Arial"/>
          <w:i/>
          <w:iCs/>
          <w:sz w:val="24"/>
          <w:szCs w:val="24"/>
        </w:rPr>
        <w:t>Annual Workforce Information Report</w:t>
      </w:r>
      <w:r>
        <w:rPr>
          <w:rFonts w:ascii="Arial" w:hAnsi="Arial" w:cs="Arial"/>
          <w:sz w:val="24"/>
          <w:szCs w:val="24"/>
        </w:rPr>
        <w:t>.  NPTCBC. Unpublished</w:t>
      </w:r>
    </w:p>
    <w:p w14:paraId="317E8C5B" w14:textId="77777777" w:rsidR="00081DB0" w:rsidRDefault="00081DB0" w:rsidP="00932738">
      <w:pPr>
        <w:ind w:right="-306"/>
        <w:rPr>
          <w:rFonts w:ascii="Arial" w:hAnsi="Arial" w:cs="Arial"/>
          <w:sz w:val="24"/>
          <w:szCs w:val="24"/>
        </w:rPr>
      </w:pPr>
    </w:p>
    <w:p w14:paraId="1DFA17BB" w14:textId="0B4AB979" w:rsidR="00081DB0" w:rsidRDefault="00081DB0" w:rsidP="00932738">
      <w:pPr>
        <w:ind w:right="-306"/>
        <w:rPr>
          <w:rFonts w:ascii="Arial" w:hAnsi="Arial" w:cs="Arial"/>
          <w:sz w:val="24"/>
          <w:szCs w:val="24"/>
        </w:rPr>
      </w:pPr>
      <w:r>
        <w:rPr>
          <w:rFonts w:ascii="Arial" w:hAnsi="Arial" w:cs="Arial"/>
          <w:sz w:val="24"/>
          <w:szCs w:val="24"/>
        </w:rPr>
        <w:t>NPTCBC (2024) Employee Engagement Survey.  NPTCBC. Unpublished.</w:t>
      </w:r>
    </w:p>
    <w:p w14:paraId="6019F189" w14:textId="77777777" w:rsidR="009A265A" w:rsidRDefault="009A265A" w:rsidP="00932738">
      <w:pPr>
        <w:ind w:right="-306"/>
        <w:rPr>
          <w:rFonts w:ascii="Arial" w:hAnsi="Arial" w:cs="Arial"/>
          <w:sz w:val="24"/>
          <w:szCs w:val="24"/>
        </w:rPr>
      </w:pPr>
    </w:p>
    <w:p w14:paraId="49D15098" w14:textId="4134B141" w:rsidR="00932738" w:rsidRPr="001A4C2B" w:rsidRDefault="00932738" w:rsidP="00932738">
      <w:pPr>
        <w:ind w:right="-306"/>
        <w:rPr>
          <w:rFonts w:ascii="Arial" w:hAnsi="Arial" w:cs="Arial"/>
          <w:sz w:val="24"/>
          <w:szCs w:val="24"/>
        </w:rPr>
      </w:pPr>
      <w:r w:rsidRPr="001A4C2B">
        <w:rPr>
          <w:rFonts w:ascii="Arial" w:hAnsi="Arial" w:cs="Arial"/>
          <w:sz w:val="24"/>
          <w:szCs w:val="24"/>
        </w:rPr>
        <w:t>NPTCBC (2025</w:t>
      </w:r>
      <w:r w:rsidR="00EE105E">
        <w:rPr>
          <w:rFonts w:ascii="Arial" w:hAnsi="Arial" w:cs="Arial"/>
          <w:sz w:val="24"/>
          <w:szCs w:val="24"/>
        </w:rPr>
        <w:t>a</w:t>
      </w:r>
      <w:r w:rsidRPr="001A4C2B">
        <w:rPr>
          <w:rFonts w:ascii="Arial" w:hAnsi="Arial" w:cs="Arial"/>
          <w:sz w:val="24"/>
          <w:szCs w:val="24"/>
        </w:rPr>
        <w:t>) ‘</w:t>
      </w:r>
      <w:r w:rsidRPr="001A4C2B">
        <w:rPr>
          <w:rFonts w:ascii="Arial" w:hAnsi="Arial" w:cs="Arial"/>
          <w:i/>
          <w:iCs/>
          <w:sz w:val="24"/>
          <w:szCs w:val="24"/>
        </w:rPr>
        <w:t>How the Council Wo</w:t>
      </w:r>
      <w:r w:rsidRPr="001A4C2B">
        <w:rPr>
          <w:rFonts w:ascii="Arial" w:hAnsi="Arial" w:cs="Arial"/>
          <w:sz w:val="24"/>
          <w:szCs w:val="24"/>
        </w:rPr>
        <w:t xml:space="preserve">rks’.  Available at:  </w:t>
      </w:r>
      <w:hyperlink r:id="rId42" w:history="1">
        <w:r w:rsidRPr="00C70C54">
          <w:rPr>
            <w:rStyle w:val="Hyperlink"/>
            <w:rFonts w:ascii="Arial" w:hAnsi="Arial" w:cs="Arial"/>
            <w:sz w:val="24"/>
            <w:szCs w:val="24"/>
          </w:rPr>
          <w:t>https://www.npt.gov.uk/council/about-the-council/how-the-council-works/</w:t>
        </w:r>
      </w:hyperlink>
      <w:r w:rsidRPr="001A4C2B">
        <w:rPr>
          <w:rFonts w:ascii="Arial" w:hAnsi="Arial" w:cs="Arial"/>
          <w:sz w:val="24"/>
          <w:szCs w:val="24"/>
        </w:rPr>
        <w:t xml:space="preserve"> (Accessed: 29</w:t>
      </w:r>
      <w:r w:rsidRPr="001A4C2B">
        <w:rPr>
          <w:rFonts w:ascii="Arial" w:hAnsi="Arial" w:cs="Arial"/>
          <w:sz w:val="24"/>
          <w:szCs w:val="24"/>
          <w:vertAlign w:val="superscript"/>
        </w:rPr>
        <w:t>th</w:t>
      </w:r>
      <w:r w:rsidRPr="001A4C2B">
        <w:rPr>
          <w:rFonts w:ascii="Arial" w:hAnsi="Arial" w:cs="Arial"/>
          <w:sz w:val="24"/>
          <w:szCs w:val="24"/>
        </w:rPr>
        <w:t xml:space="preserve"> December 2025)</w:t>
      </w:r>
    </w:p>
    <w:p w14:paraId="55BEF64B" w14:textId="77777777" w:rsidR="009A265A" w:rsidRDefault="009A265A" w:rsidP="00932738">
      <w:pPr>
        <w:ind w:right="-306"/>
        <w:rPr>
          <w:rFonts w:ascii="Arial" w:hAnsi="Arial" w:cs="Arial"/>
          <w:sz w:val="24"/>
          <w:szCs w:val="24"/>
        </w:rPr>
      </w:pPr>
    </w:p>
    <w:p w14:paraId="7E0DC5F6" w14:textId="764D165A" w:rsidR="00932738" w:rsidRDefault="00932738" w:rsidP="00932738">
      <w:pPr>
        <w:ind w:right="-306"/>
        <w:rPr>
          <w:rFonts w:ascii="Arial" w:hAnsi="Arial" w:cs="Arial"/>
          <w:sz w:val="24"/>
          <w:szCs w:val="24"/>
        </w:rPr>
      </w:pPr>
      <w:r>
        <w:rPr>
          <w:rFonts w:ascii="Arial" w:hAnsi="Arial" w:cs="Arial"/>
          <w:sz w:val="24"/>
          <w:szCs w:val="24"/>
        </w:rPr>
        <w:t>NPTCBC (2025</w:t>
      </w:r>
      <w:r w:rsidR="00EE105E">
        <w:rPr>
          <w:rFonts w:ascii="Arial" w:hAnsi="Arial" w:cs="Arial"/>
          <w:sz w:val="24"/>
          <w:szCs w:val="24"/>
        </w:rPr>
        <w:t>b</w:t>
      </w:r>
      <w:r>
        <w:rPr>
          <w:rFonts w:ascii="Arial" w:hAnsi="Arial" w:cs="Arial"/>
          <w:sz w:val="24"/>
          <w:szCs w:val="24"/>
        </w:rPr>
        <w:t xml:space="preserve">) </w:t>
      </w:r>
      <w:r w:rsidRPr="00FA1E4E">
        <w:rPr>
          <w:rFonts w:ascii="Arial" w:hAnsi="Arial" w:cs="Arial"/>
          <w:i/>
          <w:iCs/>
          <w:sz w:val="24"/>
          <w:szCs w:val="24"/>
        </w:rPr>
        <w:t>Annual Workforce Information Report</w:t>
      </w:r>
      <w:r>
        <w:rPr>
          <w:rFonts w:ascii="Arial" w:hAnsi="Arial" w:cs="Arial"/>
          <w:sz w:val="24"/>
          <w:szCs w:val="24"/>
        </w:rPr>
        <w:t>.  NPTCBC. Unpublished</w:t>
      </w:r>
    </w:p>
    <w:p w14:paraId="5B41B4CC" w14:textId="77777777" w:rsidR="009A265A" w:rsidRDefault="009A265A" w:rsidP="00932738">
      <w:pPr>
        <w:ind w:right="-306"/>
        <w:rPr>
          <w:rFonts w:ascii="Arial" w:hAnsi="Arial" w:cs="Arial"/>
          <w:sz w:val="24"/>
          <w:szCs w:val="24"/>
        </w:rPr>
      </w:pPr>
    </w:p>
    <w:p w14:paraId="71705A09" w14:textId="2D84D08E" w:rsidR="00932738" w:rsidRDefault="00932738" w:rsidP="00932738">
      <w:pPr>
        <w:ind w:right="-306"/>
        <w:rPr>
          <w:rFonts w:ascii="Arial" w:hAnsi="Arial" w:cs="Arial"/>
          <w:sz w:val="24"/>
          <w:szCs w:val="24"/>
        </w:rPr>
      </w:pPr>
      <w:r>
        <w:rPr>
          <w:rFonts w:ascii="Arial" w:hAnsi="Arial" w:cs="Arial"/>
          <w:sz w:val="24"/>
          <w:szCs w:val="24"/>
        </w:rPr>
        <w:t xml:space="preserve">NPTCBC (2025/2028) </w:t>
      </w:r>
      <w:r w:rsidRPr="00277B73">
        <w:rPr>
          <w:rFonts w:ascii="Arial" w:hAnsi="Arial" w:cs="Arial"/>
          <w:i/>
          <w:iCs/>
          <w:sz w:val="24"/>
          <w:szCs w:val="24"/>
        </w:rPr>
        <w:t xml:space="preserve">Neath Port Talbot Council Corporate </w:t>
      </w:r>
      <w:r>
        <w:rPr>
          <w:rFonts w:ascii="Arial" w:hAnsi="Arial" w:cs="Arial"/>
          <w:i/>
          <w:iCs/>
          <w:sz w:val="24"/>
          <w:szCs w:val="24"/>
        </w:rPr>
        <w:t>Strategy 2025/2028</w:t>
      </w:r>
      <w:r>
        <w:rPr>
          <w:rFonts w:ascii="Arial" w:hAnsi="Arial" w:cs="Arial"/>
          <w:sz w:val="24"/>
          <w:szCs w:val="24"/>
        </w:rPr>
        <w:t xml:space="preserve">.  Available at: </w:t>
      </w:r>
      <w:hyperlink r:id="rId43" w:history="1">
        <w:r w:rsidRPr="00C70C54">
          <w:rPr>
            <w:rStyle w:val="Hyperlink"/>
            <w:rFonts w:ascii="Arial" w:hAnsi="Arial" w:cs="Arial"/>
            <w:sz w:val="24"/>
            <w:szCs w:val="24"/>
          </w:rPr>
          <w:t>https://democracy.npt.gov.uk/documents/s107754/Appendix%201%20-%20Corporate%20Strategy%202025-2028.pdf</w:t>
        </w:r>
      </w:hyperlink>
      <w:r>
        <w:rPr>
          <w:rFonts w:ascii="Arial" w:hAnsi="Arial" w:cs="Arial"/>
          <w:sz w:val="24"/>
          <w:szCs w:val="24"/>
        </w:rPr>
        <w:t xml:space="preserve"> (Accessed: 24</w:t>
      </w:r>
      <w:r w:rsidRPr="00277B73">
        <w:rPr>
          <w:rFonts w:ascii="Arial" w:hAnsi="Arial" w:cs="Arial"/>
          <w:sz w:val="24"/>
          <w:szCs w:val="24"/>
          <w:vertAlign w:val="superscript"/>
        </w:rPr>
        <w:t>th</w:t>
      </w:r>
      <w:r>
        <w:rPr>
          <w:rFonts w:ascii="Arial" w:hAnsi="Arial" w:cs="Arial"/>
          <w:sz w:val="24"/>
          <w:szCs w:val="24"/>
        </w:rPr>
        <w:t xml:space="preserve"> January 2026)</w:t>
      </w:r>
    </w:p>
    <w:p w14:paraId="0FDD07E7" w14:textId="77777777" w:rsidR="009A265A" w:rsidRDefault="009A265A" w:rsidP="00932738">
      <w:pPr>
        <w:ind w:right="-306"/>
        <w:rPr>
          <w:rFonts w:ascii="Arial" w:hAnsi="Arial" w:cs="Arial"/>
          <w:sz w:val="24"/>
          <w:szCs w:val="24"/>
        </w:rPr>
      </w:pPr>
    </w:p>
    <w:p w14:paraId="3A50B169" w14:textId="07AEFEA1" w:rsidR="00932738" w:rsidRDefault="00932738" w:rsidP="00932738">
      <w:pPr>
        <w:ind w:right="-306"/>
        <w:rPr>
          <w:rFonts w:ascii="Arial" w:hAnsi="Arial" w:cs="Arial"/>
          <w:sz w:val="24"/>
          <w:szCs w:val="24"/>
        </w:rPr>
      </w:pPr>
      <w:r>
        <w:rPr>
          <w:rFonts w:ascii="Arial" w:hAnsi="Arial" w:cs="Arial"/>
          <w:sz w:val="24"/>
          <w:szCs w:val="24"/>
        </w:rPr>
        <w:t>NPTCBC (2025</w:t>
      </w:r>
      <w:r w:rsidR="00542BD5">
        <w:rPr>
          <w:rFonts w:ascii="Arial" w:hAnsi="Arial" w:cs="Arial"/>
          <w:sz w:val="24"/>
          <w:szCs w:val="24"/>
        </w:rPr>
        <w:t>c</w:t>
      </w:r>
      <w:r>
        <w:rPr>
          <w:rFonts w:ascii="Arial" w:hAnsi="Arial" w:cs="Arial"/>
          <w:sz w:val="24"/>
          <w:szCs w:val="24"/>
        </w:rPr>
        <w:t xml:space="preserve">) </w:t>
      </w:r>
      <w:r>
        <w:rPr>
          <w:rFonts w:ascii="Arial" w:hAnsi="Arial" w:cs="Arial"/>
          <w:i/>
          <w:iCs/>
          <w:sz w:val="24"/>
          <w:szCs w:val="24"/>
        </w:rPr>
        <w:t xml:space="preserve">Welcome to Team NPT.  </w:t>
      </w:r>
      <w:r>
        <w:rPr>
          <w:rFonts w:ascii="Arial" w:hAnsi="Arial" w:cs="Arial"/>
          <w:sz w:val="24"/>
          <w:szCs w:val="24"/>
        </w:rPr>
        <w:t xml:space="preserve">Available at: </w:t>
      </w:r>
      <w:hyperlink r:id="rId44" w:history="1">
        <w:r w:rsidRPr="00234BD2">
          <w:rPr>
            <w:rStyle w:val="Hyperlink"/>
            <w:rFonts w:ascii="Arial" w:hAnsi="Arial" w:cs="Arial"/>
            <w:sz w:val="24"/>
            <w:szCs w:val="24"/>
          </w:rPr>
          <w:t>https://www.npt.gov.uk/jobs</w:t>
        </w:r>
      </w:hyperlink>
      <w:r>
        <w:rPr>
          <w:rFonts w:ascii="Arial" w:hAnsi="Arial" w:cs="Arial"/>
          <w:sz w:val="24"/>
          <w:szCs w:val="24"/>
        </w:rPr>
        <w:t xml:space="preserve"> (Accessed: 30</w:t>
      </w:r>
      <w:r w:rsidRPr="00B759FD">
        <w:rPr>
          <w:rFonts w:ascii="Arial" w:hAnsi="Arial" w:cs="Arial"/>
          <w:sz w:val="24"/>
          <w:szCs w:val="24"/>
          <w:vertAlign w:val="superscript"/>
        </w:rPr>
        <w:t>th</w:t>
      </w:r>
      <w:r>
        <w:rPr>
          <w:rFonts w:ascii="Arial" w:hAnsi="Arial" w:cs="Arial"/>
          <w:sz w:val="24"/>
          <w:szCs w:val="24"/>
        </w:rPr>
        <w:t xml:space="preserve"> January 2026)</w:t>
      </w:r>
    </w:p>
    <w:p w14:paraId="7F6AC0E1" w14:textId="77777777" w:rsidR="009A265A" w:rsidRDefault="009A265A" w:rsidP="00932738">
      <w:pPr>
        <w:jc w:val="both"/>
        <w:rPr>
          <w:rFonts w:ascii="Arial" w:hAnsi="Arial" w:cs="Arial"/>
          <w:sz w:val="24"/>
          <w:szCs w:val="24"/>
        </w:rPr>
      </w:pPr>
    </w:p>
    <w:p w14:paraId="44B2E6BB" w14:textId="16F2E5E8" w:rsidR="00932738" w:rsidRDefault="00932738" w:rsidP="00932738">
      <w:pPr>
        <w:jc w:val="both"/>
        <w:rPr>
          <w:rFonts w:ascii="Arial" w:hAnsi="Arial" w:cs="Arial"/>
          <w:sz w:val="24"/>
          <w:szCs w:val="24"/>
        </w:rPr>
      </w:pPr>
      <w:r>
        <w:rPr>
          <w:rFonts w:ascii="Arial" w:hAnsi="Arial" w:cs="Arial"/>
          <w:sz w:val="24"/>
          <w:szCs w:val="24"/>
        </w:rPr>
        <w:t xml:space="preserve">NPTCBC (2025b) </w:t>
      </w:r>
      <w:r w:rsidRPr="007456C1">
        <w:rPr>
          <w:rFonts w:ascii="Arial" w:hAnsi="Arial" w:cs="Arial"/>
          <w:i/>
          <w:iCs/>
          <w:sz w:val="24"/>
          <w:szCs w:val="24"/>
        </w:rPr>
        <w:t>What we offer: Live your best life</w:t>
      </w:r>
      <w:r>
        <w:rPr>
          <w:rFonts w:ascii="Arial" w:hAnsi="Arial" w:cs="Arial"/>
          <w:sz w:val="24"/>
          <w:szCs w:val="24"/>
        </w:rPr>
        <w:t xml:space="preserve">.  Available at: </w:t>
      </w:r>
      <w:hyperlink r:id="rId45" w:history="1">
        <w:r w:rsidRPr="00234BD2">
          <w:rPr>
            <w:rStyle w:val="Hyperlink"/>
            <w:rFonts w:ascii="Arial" w:hAnsi="Arial" w:cs="Arial"/>
            <w:sz w:val="24"/>
            <w:szCs w:val="24"/>
          </w:rPr>
          <w:t>https://www.npt.gov.uk/jobs/working-at-npt/what-we-offer/</w:t>
        </w:r>
      </w:hyperlink>
      <w:r>
        <w:rPr>
          <w:rFonts w:ascii="Arial" w:hAnsi="Arial" w:cs="Arial"/>
          <w:sz w:val="24"/>
          <w:szCs w:val="24"/>
        </w:rPr>
        <w:t xml:space="preserve"> (Accessed: 30</w:t>
      </w:r>
      <w:r w:rsidRPr="007456C1">
        <w:rPr>
          <w:rFonts w:ascii="Arial" w:hAnsi="Arial" w:cs="Arial"/>
          <w:sz w:val="24"/>
          <w:szCs w:val="24"/>
          <w:vertAlign w:val="superscript"/>
        </w:rPr>
        <w:t>th</w:t>
      </w:r>
      <w:r>
        <w:rPr>
          <w:rFonts w:ascii="Arial" w:hAnsi="Arial" w:cs="Arial"/>
          <w:sz w:val="24"/>
          <w:szCs w:val="24"/>
        </w:rPr>
        <w:t xml:space="preserve"> January 2026)</w:t>
      </w:r>
    </w:p>
    <w:p w14:paraId="2BB1834E" w14:textId="77777777" w:rsidR="001B5101" w:rsidRDefault="001B5101" w:rsidP="00932738">
      <w:pPr>
        <w:jc w:val="both"/>
        <w:rPr>
          <w:rFonts w:ascii="Arial" w:hAnsi="Arial" w:cs="Arial"/>
          <w:sz w:val="24"/>
          <w:szCs w:val="24"/>
        </w:rPr>
      </w:pPr>
    </w:p>
    <w:p w14:paraId="5C227AF7" w14:textId="77777777" w:rsidR="001B5101" w:rsidRPr="00B94481" w:rsidRDefault="001B5101" w:rsidP="001B5101">
      <w:pPr>
        <w:rPr>
          <w:rFonts w:ascii="Arial" w:hAnsi="Arial" w:cs="Arial"/>
          <w:sz w:val="24"/>
          <w:szCs w:val="24"/>
        </w:rPr>
      </w:pPr>
      <w:r w:rsidRPr="00B94481">
        <w:rPr>
          <w:rFonts w:ascii="Arial" w:hAnsi="Arial" w:cs="Arial"/>
          <w:sz w:val="24"/>
          <w:szCs w:val="24"/>
        </w:rPr>
        <w:t xml:space="preserve">O’Neill, A. (2023) </w:t>
      </w:r>
      <w:r w:rsidRPr="00BF513B">
        <w:rPr>
          <w:rFonts w:ascii="Arial" w:hAnsi="Arial" w:cs="Arial"/>
          <w:i/>
          <w:iCs/>
          <w:sz w:val="24"/>
          <w:szCs w:val="24"/>
        </w:rPr>
        <w:t>Line managers are the real guardians of company culture – why aren’t leaders acting on it?</w:t>
      </w:r>
      <w:r w:rsidRPr="00B94481">
        <w:rPr>
          <w:rFonts w:ascii="Arial" w:hAnsi="Arial" w:cs="Arial"/>
          <w:sz w:val="24"/>
          <w:szCs w:val="24"/>
        </w:rPr>
        <w:t xml:space="preserve">  Available at: </w:t>
      </w:r>
      <w:hyperlink r:id="rId46" w:history="1">
        <w:r w:rsidRPr="00B94481">
          <w:rPr>
            <w:rStyle w:val="Hyperlink"/>
            <w:rFonts w:ascii="Arial" w:hAnsi="Arial" w:cs="Arial"/>
            <w:sz w:val="24"/>
            <w:szCs w:val="24"/>
          </w:rPr>
          <w:t>https://www.hrmagazine.co.uk/content/comment/line-managers-are-the-real-guardians-of-company-culture-why-aren-t-leaders-acting-on-it</w:t>
        </w:r>
      </w:hyperlink>
      <w:r w:rsidRPr="00B94481">
        <w:rPr>
          <w:rFonts w:ascii="Arial" w:hAnsi="Arial" w:cs="Arial"/>
          <w:sz w:val="24"/>
          <w:szCs w:val="24"/>
        </w:rPr>
        <w:t xml:space="preserve"> (Accessed: 1</w:t>
      </w:r>
      <w:r w:rsidRPr="00B94481">
        <w:rPr>
          <w:rFonts w:ascii="Arial" w:hAnsi="Arial" w:cs="Arial"/>
          <w:sz w:val="24"/>
          <w:szCs w:val="24"/>
          <w:vertAlign w:val="superscript"/>
        </w:rPr>
        <w:t>st</w:t>
      </w:r>
      <w:r w:rsidRPr="00B94481">
        <w:rPr>
          <w:rFonts w:ascii="Arial" w:hAnsi="Arial" w:cs="Arial"/>
          <w:sz w:val="24"/>
          <w:szCs w:val="24"/>
        </w:rPr>
        <w:t xml:space="preserve"> January 2026)</w:t>
      </w:r>
    </w:p>
    <w:p w14:paraId="293FFDA8" w14:textId="77777777" w:rsidR="009A265A" w:rsidRDefault="009A265A" w:rsidP="00932738">
      <w:pPr>
        <w:ind w:right="-306"/>
        <w:rPr>
          <w:rFonts w:ascii="Arial" w:hAnsi="Arial" w:cs="Arial"/>
          <w:sz w:val="24"/>
          <w:szCs w:val="24"/>
        </w:rPr>
      </w:pPr>
      <w:bookmarkStart w:id="5" w:name="_Hlk220682324"/>
    </w:p>
    <w:p w14:paraId="1E4A68C1" w14:textId="2E9F1D9E" w:rsidR="00932738" w:rsidRDefault="00932738" w:rsidP="00932738">
      <w:pPr>
        <w:ind w:right="-306"/>
        <w:rPr>
          <w:rFonts w:ascii="Arial" w:hAnsi="Arial" w:cs="Arial"/>
          <w:sz w:val="24"/>
          <w:szCs w:val="24"/>
        </w:rPr>
      </w:pPr>
      <w:proofErr w:type="spellStart"/>
      <w:r w:rsidRPr="00B759FD">
        <w:rPr>
          <w:rFonts w:ascii="Arial" w:hAnsi="Arial" w:cs="Arial"/>
          <w:sz w:val="24"/>
          <w:szCs w:val="24"/>
        </w:rPr>
        <w:t>O’riordan</w:t>
      </w:r>
      <w:bookmarkEnd w:id="5"/>
      <w:proofErr w:type="spellEnd"/>
      <w:r>
        <w:rPr>
          <w:rFonts w:ascii="Arial" w:hAnsi="Arial" w:cs="Arial"/>
          <w:sz w:val="24"/>
          <w:szCs w:val="24"/>
        </w:rPr>
        <w:t xml:space="preserve">, J. (2020) </w:t>
      </w:r>
      <w:r w:rsidRPr="00B759FD">
        <w:rPr>
          <w:rFonts w:ascii="Arial" w:hAnsi="Arial" w:cs="Arial"/>
          <w:i/>
          <w:iCs/>
          <w:sz w:val="24"/>
          <w:szCs w:val="24"/>
        </w:rPr>
        <w:t>KNOWLEDGE MANAGEMENT: LESSONS FOR LOCAL GOVERNMENT.</w:t>
      </w:r>
      <w:r>
        <w:rPr>
          <w:rFonts w:ascii="Arial" w:hAnsi="Arial" w:cs="Arial"/>
          <w:sz w:val="24"/>
          <w:szCs w:val="24"/>
        </w:rPr>
        <w:t xml:space="preserve"> Available at: </w:t>
      </w:r>
      <w:hyperlink r:id="rId47" w:history="1">
        <w:r w:rsidRPr="00234BD2">
          <w:rPr>
            <w:rStyle w:val="Hyperlink"/>
            <w:rFonts w:ascii="Arial" w:hAnsi="Arial" w:cs="Arial"/>
            <w:sz w:val="24"/>
            <w:szCs w:val="24"/>
          </w:rPr>
          <w:t>https://www.ipa.ie/app/uploads/2025/07/Knowledge-Management-Lessons-for-Local-Government.pdf</w:t>
        </w:r>
      </w:hyperlink>
      <w:r>
        <w:rPr>
          <w:rFonts w:ascii="Arial" w:hAnsi="Arial" w:cs="Arial"/>
          <w:sz w:val="24"/>
          <w:szCs w:val="24"/>
        </w:rPr>
        <w:t xml:space="preserve"> (Accessed: 30</w:t>
      </w:r>
      <w:r w:rsidRPr="00B759FD">
        <w:rPr>
          <w:rFonts w:ascii="Arial" w:hAnsi="Arial" w:cs="Arial"/>
          <w:sz w:val="24"/>
          <w:szCs w:val="24"/>
          <w:vertAlign w:val="superscript"/>
        </w:rPr>
        <w:t>th</w:t>
      </w:r>
      <w:r>
        <w:rPr>
          <w:rFonts w:ascii="Arial" w:hAnsi="Arial" w:cs="Arial"/>
          <w:sz w:val="24"/>
          <w:szCs w:val="24"/>
        </w:rPr>
        <w:t xml:space="preserve"> January 2026)</w:t>
      </w:r>
    </w:p>
    <w:p w14:paraId="7E9ED6B0" w14:textId="77777777" w:rsidR="009A265A" w:rsidRDefault="009A265A" w:rsidP="00932738">
      <w:pPr>
        <w:ind w:right="-306"/>
        <w:rPr>
          <w:rFonts w:ascii="Arial" w:hAnsi="Arial" w:cs="Arial"/>
          <w:sz w:val="24"/>
          <w:szCs w:val="24"/>
        </w:rPr>
      </w:pPr>
    </w:p>
    <w:p w14:paraId="27A17F45" w14:textId="3E4F2DDA" w:rsidR="00932738" w:rsidRPr="001A4C2B" w:rsidRDefault="00932738" w:rsidP="00932738">
      <w:pPr>
        <w:ind w:right="-306"/>
        <w:rPr>
          <w:rFonts w:ascii="Arial" w:hAnsi="Arial" w:cs="Arial"/>
          <w:sz w:val="24"/>
          <w:szCs w:val="24"/>
        </w:rPr>
      </w:pPr>
      <w:r w:rsidRPr="001A4C2B">
        <w:rPr>
          <w:rFonts w:ascii="Arial" w:hAnsi="Arial" w:cs="Arial"/>
          <w:sz w:val="24"/>
          <w:szCs w:val="24"/>
        </w:rPr>
        <w:t xml:space="preserve">Personnel Today (2023) </w:t>
      </w:r>
      <w:r w:rsidRPr="001A4C2B">
        <w:rPr>
          <w:rFonts w:ascii="Arial" w:hAnsi="Arial" w:cs="Arial"/>
          <w:i/>
          <w:iCs/>
          <w:sz w:val="24"/>
          <w:szCs w:val="24"/>
        </w:rPr>
        <w:t xml:space="preserve">What are the models of organisational culture?  </w:t>
      </w:r>
      <w:r w:rsidRPr="001A4C2B">
        <w:rPr>
          <w:rFonts w:ascii="Arial" w:hAnsi="Arial" w:cs="Arial"/>
          <w:sz w:val="24"/>
          <w:szCs w:val="24"/>
        </w:rPr>
        <w:t xml:space="preserve">Available at: </w:t>
      </w:r>
      <w:hyperlink r:id="rId48" w:history="1">
        <w:r w:rsidRPr="001A4C2B">
          <w:rPr>
            <w:rStyle w:val="Hyperlink"/>
            <w:rFonts w:ascii="Arial" w:hAnsi="Arial" w:cs="Arial"/>
            <w:sz w:val="24"/>
            <w:szCs w:val="24"/>
          </w:rPr>
          <w:t>https://www.personneltoday.com/hr/what-are-the-organisational-culture-models/</w:t>
        </w:r>
      </w:hyperlink>
      <w:r w:rsidRPr="001A4C2B">
        <w:rPr>
          <w:rFonts w:ascii="Arial" w:hAnsi="Arial" w:cs="Arial"/>
          <w:sz w:val="24"/>
          <w:szCs w:val="24"/>
        </w:rPr>
        <w:t xml:space="preserve"> (Accessed: 11</w:t>
      </w:r>
      <w:r w:rsidRPr="001A4C2B">
        <w:rPr>
          <w:rFonts w:ascii="Arial" w:hAnsi="Arial" w:cs="Arial"/>
          <w:sz w:val="24"/>
          <w:szCs w:val="24"/>
          <w:vertAlign w:val="superscript"/>
        </w:rPr>
        <w:t>th</w:t>
      </w:r>
      <w:r w:rsidRPr="001A4C2B">
        <w:rPr>
          <w:rFonts w:ascii="Arial" w:hAnsi="Arial" w:cs="Arial"/>
          <w:sz w:val="24"/>
          <w:szCs w:val="24"/>
        </w:rPr>
        <w:t xml:space="preserve"> January 2026)</w:t>
      </w:r>
    </w:p>
    <w:p w14:paraId="53715824" w14:textId="77777777" w:rsidR="009A265A" w:rsidRDefault="009A265A" w:rsidP="00932738">
      <w:pPr>
        <w:ind w:right="-306"/>
        <w:rPr>
          <w:rFonts w:ascii="Arial" w:hAnsi="Arial" w:cs="Arial"/>
          <w:sz w:val="24"/>
          <w:szCs w:val="24"/>
        </w:rPr>
      </w:pPr>
    </w:p>
    <w:p w14:paraId="799C34A8" w14:textId="0BEB0D7E" w:rsidR="00932738" w:rsidRDefault="00932738" w:rsidP="00932738">
      <w:pPr>
        <w:ind w:right="-306"/>
        <w:rPr>
          <w:rFonts w:ascii="Arial" w:hAnsi="Arial" w:cs="Arial"/>
          <w:sz w:val="24"/>
          <w:szCs w:val="24"/>
        </w:rPr>
      </w:pPr>
      <w:r>
        <w:rPr>
          <w:rFonts w:ascii="Arial" w:hAnsi="Arial" w:cs="Arial"/>
          <w:sz w:val="24"/>
          <w:szCs w:val="24"/>
        </w:rPr>
        <w:t xml:space="preserve">Schein, E.H. (2016) Organisational Culture and Leadership. John Wiley &amp; Sons, Incorporated.  Available at: </w:t>
      </w:r>
      <w:hyperlink r:id="rId49" w:history="1">
        <w:bookmarkStart w:id="6" w:name="_Hlk219555562"/>
        <w:r w:rsidRPr="002466BA">
          <w:rPr>
            <w:rStyle w:val="Hyperlink"/>
            <w:rFonts w:ascii="Arial" w:hAnsi="Arial" w:cs="Arial"/>
            <w:sz w:val="24"/>
            <w:szCs w:val="24"/>
          </w:rPr>
          <w:t>https://ebookcentral.proquest.com/lib/trinity/detail.action?docID=4766585</w:t>
        </w:r>
        <w:bookmarkEnd w:id="6"/>
        <w:r w:rsidRPr="002466BA">
          <w:rPr>
            <w:rStyle w:val="Hyperlink"/>
            <w:rFonts w:ascii="Arial" w:hAnsi="Arial" w:cs="Arial"/>
            <w:sz w:val="24"/>
            <w:szCs w:val="24"/>
          </w:rPr>
          <w:t>#</w:t>
        </w:r>
      </w:hyperlink>
      <w:r>
        <w:rPr>
          <w:rFonts w:ascii="Arial" w:hAnsi="Arial" w:cs="Arial"/>
          <w:sz w:val="24"/>
          <w:szCs w:val="24"/>
        </w:rPr>
        <w:t xml:space="preserve"> (Accessed 17</w:t>
      </w:r>
      <w:r w:rsidRPr="00351C98">
        <w:rPr>
          <w:rFonts w:ascii="Arial" w:hAnsi="Arial" w:cs="Arial"/>
          <w:sz w:val="24"/>
          <w:szCs w:val="24"/>
          <w:vertAlign w:val="superscript"/>
        </w:rPr>
        <w:t>th</w:t>
      </w:r>
      <w:r>
        <w:rPr>
          <w:rFonts w:ascii="Arial" w:hAnsi="Arial" w:cs="Arial"/>
          <w:sz w:val="24"/>
          <w:szCs w:val="24"/>
        </w:rPr>
        <w:t xml:space="preserve"> January 2026)</w:t>
      </w:r>
    </w:p>
    <w:p w14:paraId="289F8CD8" w14:textId="77777777" w:rsidR="009A265A" w:rsidRDefault="009A265A" w:rsidP="00932738">
      <w:pPr>
        <w:ind w:right="-306"/>
        <w:rPr>
          <w:rFonts w:ascii="Arial" w:hAnsi="Arial" w:cs="Arial"/>
          <w:sz w:val="24"/>
          <w:szCs w:val="24"/>
        </w:rPr>
      </w:pPr>
    </w:p>
    <w:p w14:paraId="789D12E1" w14:textId="41C11DC3" w:rsidR="00932738" w:rsidRDefault="00932738" w:rsidP="00932738">
      <w:pPr>
        <w:ind w:right="-306"/>
        <w:rPr>
          <w:rFonts w:ascii="Arial" w:hAnsi="Arial" w:cs="Arial"/>
          <w:sz w:val="24"/>
          <w:szCs w:val="24"/>
        </w:rPr>
      </w:pPr>
      <w:r w:rsidRPr="0017403B">
        <w:rPr>
          <w:rFonts w:ascii="Arial" w:hAnsi="Arial" w:cs="Arial"/>
          <w:sz w:val="24"/>
          <w:szCs w:val="24"/>
        </w:rPr>
        <w:t xml:space="preserve">Soane, E. (No Date) Improving employee engagement and performance. Available at: </w:t>
      </w:r>
      <w:hyperlink r:id="rId50" w:history="1">
        <w:r w:rsidRPr="00234BD2">
          <w:rPr>
            <w:rStyle w:val="Hyperlink"/>
            <w:rFonts w:ascii="Arial" w:hAnsi="Arial" w:cs="Arial"/>
            <w:sz w:val="24"/>
            <w:szCs w:val="24"/>
          </w:rPr>
          <w:t>https://www.lse.ac.uk/research/research-impact-case-studies/improving-employee-engagement-performance</w:t>
        </w:r>
      </w:hyperlink>
      <w:r>
        <w:rPr>
          <w:rFonts w:ascii="Arial" w:hAnsi="Arial" w:cs="Arial"/>
          <w:sz w:val="24"/>
          <w:szCs w:val="24"/>
        </w:rPr>
        <w:t xml:space="preserve"> </w:t>
      </w:r>
      <w:r w:rsidRPr="0017403B">
        <w:rPr>
          <w:rFonts w:ascii="Arial" w:hAnsi="Arial" w:cs="Arial"/>
          <w:sz w:val="24"/>
          <w:szCs w:val="24"/>
        </w:rPr>
        <w:t xml:space="preserve">(Accessed: </w:t>
      </w:r>
      <w:r>
        <w:rPr>
          <w:rFonts w:ascii="Arial" w:hAnsi="Arial" w:cs="Arial"/>
          <w:sz w:val="24"/>
          <w:szCs w:val="24"/>
        </w:rPr>
        <w:t>30</w:t>
      </w:r>
      <w:r w:rsidRPr="0017403B">
        <w:rPr>
          <w:rFonts w:ascii="Arial" w:hAnsi="Arial" w:cs="Arial"/>
          <w:sz w:val="24"/>
          <w:szCs w:val="24"/>
          <w:vertAlign w:val="superscript"/>
        </w:rPr>
        <w:t>th</w:t>
      </w:r>
      <w:r>
        <w:rPr>
          <w:rFonts w:ascii="Arial" w:hAnsi="Arial" w:cs="Arial"/>
          <w:sz w:val="24"/>
          <w:szCs w:val="24"/>
        </w:rPr>
        <w:t xml:space="preserve"> J</w:t>
      </w:r>
      <w:r w:rsidRPr="0017403B">
        <w:rPr>
          <w:rFonts w:ascii="Arial" w:hAnsi="Arial" w:cs="Arial"/>
          <w:sz w:val="24"/>
          <w:szCs w:val="24"/>
        </w:rPr>
        <w:t>anuary 2026)</w:t>
      </w:r>
    </w:p>
    <w:p w14:paraId="25FEF9C7" w14:textId="77777777" w:rsidR="009A265A" w:rsidRDefault="009A265A" w:rsidP="00932738">
      <w:pPr>
        <w:ind w:right="-306"/>
        <w:rPr>
          <w:rFonts w:ascii="Arial" w:hAnsi="Arial" w:cs="Arial"/>
          <w:sz w:val="24"/>
          <w:szCs w:val="24"/>
        </w:rPr>
      </w:pPr>
    </w:p>
    <w:p w14:paraId="3CEA39B3" w14:textId="2BB6FC6F" w:rsidR="00932738" w:rsidRDefault="00932738" w:rsidP="00932738">
      <w:pPr>
        <w:ind w:right="-306"/>
        <w:rPr>
          <w:rFonts w:ascii="Arial" w:hAnsi="Arial" w:cs="Arial"/>
          <w:sz w:val="24"/>
          <w:szCs w:val="24"/>
        </w:rPr>
      </w:pPr>
      <w:r w:rsidRPr="001A4C2B">
        <w:rPr>
          <w:rFonts w:ascii="Arial" w:hAnsi="Arial" w:cs="Arial"/>
          <w:sz w:val="24"/>
          <w:szCs w:val="24"/>
        </w:rPr>
        <w:t xml:space="preserve">Sridharan, M. A. (2022) </w:t>
      </w:r>
      <w:r w:rsidRPr="001A4C2B">
        <w:rPr>
          <w:rFonts w:ascii="Arial" w:hAnsi="Arial" w:cs="Arial"/>
          <w:i/>
          <w:iCs/>
          <w:sz w:val="24"/>
          <w:szCs w:val="24"/>
        </w:rPr>
        <w:t xml:space="preserve">Schein's Organizational Culture Model.  </w:t>
      </w:r>
      <w:r w:rsidRPr="001A4C2B">
        <w:rPr>
          <w:rFonts w:ascii="Arial" w:hAnsi="Arial" w:cs="Arial"/>
          <w:sz w:val="24"/>
          <w:szCs w:val="24"/>
        </w:rPr>
        <w:t xml:space="preserve">Available at: </w:t>
      </w:r>
      <w:hyperlink r:id="rId51" w:history="1">
        <w:r w:rsidRPr="001A4C2B">
          <w:rPr>
            <w:rStyle w:val="Hyperlink"/>
            <w:rFonts w:ascii="Arial" w:hAnsi="Arial" w:cs="Arial"/>
            <w:sz w:val="24"/>
            <w:szCs w:val="24"/>
          </w:rPr>
          <w:t>https://thinkinsights.net/consulting/scheins-organizational-culture-model</w:t>
        </w:r>
      </w:hyperlink>
      <w:r w:rsidRPr="001A4C2B">
        <w:rPr>
          <w:rFonts w:ascii="Arial" w:hAnsi="Arial" w:cs="Arial"/>
          <w:sz w:val="24"/>
          <w:szCs w:val="24"/>
        </w:rPr>
        <w:t xml:space="preserve"> (Accessed 12</w:t>
      </w:r>
      <w:r w:rsidRPr="001A4C2B">
        <w:rPr>
          <w:rFonts w:ascii="Arial" w:hAnsi="Arial" w:cs="Arial"/>
          <w:sz w:val="24"/>
          <w:szCs w:val="24"/>
          <w:vertAlign w:val="superscript"/>
        </w:rPr>
        <w:t>th</w:t>
      </w:r>
      <w:r w:rsidRPr="001A4C2B">
        <w:rPr>
          <w:rFonts w:ascii="Arial" w:hAnsi="Arial" w:cs="Arial"/>
          <w:sz w:val="24"/>
          <w:szCs w:val="24"/>
        </w:rPr>
        <w:t xml:space="preserve"> January 2026)</w:t>
      </w:r>
    </w:p>
    <w:p w14:paraId="7885450D" w14:textId="77777777" w:rsidR="009A265A" w:rsidRDefault="009A265A" w:rsidP="00932738">
      <w:pPr>
        <w:jc w:val="both"/>
        <w:rPr>
          <w:rFonts w:ascii="Arial" w:hAnsi="Arial" w:cs="Arial"/>
          <w:sz w:val="24"/>
          <w:szCs w:val="24"/>
        </w:rPr>
      </w:pPr>
    </w:p>
    <w:p w14:paraId="073A9EE1" w14:textId="77777777" w:rsidR="003305E1" w:rsidRDefault="003305E1" w:rsidP="00932738">
      <w:pPr>
        <w:jc w:val="both"/>
        <w:rPr>
          <w:rFonts w:ascii="Arial" w:hAnsi="Arial" w:cs="Arial"/>
          <w:sz w:val="24"/>
          <w:szCs w:val="24"/>
        </w:rPr>
      </w:pPr>
    </w:p>
    <w:p w14:paraId="347FFCA7" w14:textId="77777777" w:rsidR="003305E1" w:rsidRDefault="003305E1" w:rsidP="00932738">
      <w:pPr>
        <w:jc w:val="both"/>
        <w:rPr>
          <w:rFonts w:ascii="Arial" w:hAnsi="Arial" w:cs="Arial"/>
          <w:sz w:val="24"/>
          <w:szCs w:val="24"/>
        </w:rPr>
      </w:pPr>
    </w:p>
    <w:p w14:paraId="4DDDD55B" w14:textId="77777777" w:rsidR="003305E1" w:rsidRDefault="003305E1" w:rsidP="003305E1">
      <w:pPr>
        <w:rPr>
          <w:rFonts w:ascii="Arial" w:hAnsi="Arial" w:cs="Arial"/>
          <w:sz w:val="24"/>
          <w:szCs w:val="24"/>
        </w:rPr>
      </w:pPr>
      <w:r>
        <w:rPr>
          <w:rFonts w:ascii="Arial" w:hAnsi="Arial" w:cs="Arial"/>
          <w:sz w:val="24"/>
          <w:szCs w:val="24"/>
        </w:rPr>
        <w:lastRenderedPageBreak/>
        <w:t xml:space="preserve">Truth about Local Government (2025) </w:t>
      </w:r>
      <w:r w:rsidRPr="003305E1">
        <w:rPr>
          <w:rFonts w:ascii="Arial" w:hAnsi="Arial" w:cs="Arial"/>
          <w:i/>
          <w:iCs/>
          <w:sz w:val="24"/>
          <w:szCs w:val="24"/>
        </w:rPr>
        <w:t>Getting the Culture Right in Your Local Authority: A Coaching Perspective</w:t>
      </w:r>
      <w:r w:rsidRPr="003305E1">
        <w:rPr>
          <w:rFonts w:ascii="Arial" w:hAnsi="Arial" w:cs="Arial"/>
          <w:sz w:val="24"/>
          <w:szCs w:val="24"/>
        </w:rPr>
        <w:t>.  Available at:</w:t>
      </w:r>
      <w:r>
        <w:rPr>
          <w:rFonts w:ascii="Arial" w:hAnsi="Arial" w:cs="Arial"/>
          <w:b/>
          <w:bCs/>
          <w:sz w:val="24"/>
          <w:szCs w:val="24"/>
        </w:rPr>
        <w:t xml:space="preserve"> </w:t>
      </w:r>
      <w:hyperlink r:id="rId52" w:history="1">
        <w:r w:rsidRPr="005A31B1">
          <w:rPr>
            <w:rStyle w:val="Hyperlink"/>
            <w:rFonts w:ascii="Arial" w:hAnsi="Arial" w:cs="Arial"/>
            <w:sz w:val="24"/>
            <w:szCs w:val="24"/>
          </w:rPr>
          <w:t>https://www.truthaboutlocalgovernment.com/post/getting-the-culture-right-in-your-local-authority-a-coaching-perspective</w:t>
        </w:r>
      </w:hyperlink>
      <w:r>
        <w:rPr>
          <w:rFonts w:ascii="Arial" w:hAnsi="Arial" w:cs="Arial"/>
          <w:sz w:val="24"/>
          <w:szCs w:val="24"/>
        </w:rPr>
        <w:t xml:space="preserve"> (Accessed: 13</w:t>
      </w:r>
      <w:r w:rsidRPr="003305E1">
        <w:rPr>
          <w:rFonts w:ascii="Arial" w:hAnsi="Arial" w:cs="Arial"/>
          <w:sz w:val="24"/>
          <w:szCs w:val="24"/>
          <w:vertAlign w:val="superscript"/>
        </w:rPr>
        <w:t>th</w:t>
      </w:r>
      <w:r>
        <w:rPr>
          <w:rFonts w:ascii="Arial" w:hAnsi="Arial" w:cs="Arial"/>
          <w:sz w:val="24"/>
          <w:szCs w:val="24"/>
        </w:rPr>
        <w:t xml:space="preserve"> February 2026)</w:t>
      </w:r>
    </w:p>
    <w:p w14:paraId="524ED5BB" w14:textId="77777777" w:rsidR="003305E1" w:rsidRDefault="003305E1" w:rsidP="003305E1">
      <w:pPr>
        <w:jc w:val="both"/>
        <w:rPr>
          <w:rFonts w:ascii="Arial" w:hAnsi="Arial" w:cs="Arial"/>
          <w:sz w:val="24"/>
          <w:szCs w:val="24"/>
        </w:rPr>
      </w:pPr>
    </w:p>
    <w:p w14:paraId="00B45A87" w14:textId="26961162" w:rsidR="00932738" w:rsidRDefault="00932738" w:rsidP="00932738">
      <w:pPr>
        <w:jc w:val="both"/>
        <w:rPr>
          <w:rFonts w:ascii="Arial" w:hAnsi="Arial" w:cs="Arial"/>
          <w:sz w:val="24"/>
          <w:szCs w:val="24"/>
        </w:rPr>
      </w:pPr>
      <w:r w:rsidRPr="007456C1">
        <w:rPr>
          <w:rFonts w:ascii="Arial" w:hAnsi="Arial" w:cs="Arial"/>
          <w:sz w:val="24"/>
          <w:szCs w:val="24"/>
        </w:rPr>
        <w:t xml:space="preserve">Unison (2025) </w:t>
      </w:r>
      <w:r w:rsidRPr="007456C1">
        <w:rPr>
          <w:rFonts w:ascii="Arial" w:hAnsi="Arial" w:cs="Arial"/>
          <w:i/>
          <w:iCs/>
          <w:sz w:val="24"/>
          <w:szCs w:val="24"/>
        </w:rPr>
        <w:t>Council and school staff are overdue a significant pay rise, say unions</w:t>
      </w:r>
      <w:r w:rsidRPr="007456C1">
        <w:rPr>
          <w:rFonts w:ascii="Arial" w:hAnsi="Arial" w:cs="Arial"/>
          <w:sz w:val="24"/>
          <w:szCs w:val="24"/>
        </w:rPr>
        <w:t>.  Available at:</w:t>
      </w:r>
      <w:r>
        <w:rPr>
          <w:rFonts w:ascii="Arial" w:hAnsi="Arial" w:cs="Arial"/>
          <w:b/>
          <w:bCs/>
          <w:sz w:val="24"/>
          <w:szCs w:val="24"/>
        </w:rPr>
        <w:t xml:space="preserve"> </w:t>
      </w:r>
      <w:hyperlink r:id="rId53" w:history="1">
        <w:r w:rsidRPr="00234BD2">
          <w:rPr>
            <w:rStyle w:val="Hyperlink"/>
            <w:rFonts w:ascii="Arial" w:hAnsi="Arial" w:cs="Arial"/>
            <w:sz w:val="24"/>
            <w:szCs w:val="24"/>
          </w:rPr>
          <w:t>https://www.unison.org.uk/news/2025/01/council-and-school-staff-are-overdue-a-significant-pay-rise-say-unions/</w:t>
        </w:r>
      </w:hyperlink>
      <w:r>
        <w:rPr>
          <w:rFonts w:ascii="Arial" w:hAnsi="Arial" w:cs="Arial"/>
          <w:sz w:val="24"/>
          <w:szCs w:val="24"/>
        </w:rPr>
        <w:t xml:space="preserve"> (Accessed: 30</w:t>
      </w:r>
      <w:r w:rsidRPr="007456C1">
        <w:rPr>
          <w:rFonts w:ascii="Arial" w:hAnsi="Arial" w:cs="Arial"/>
          <w:sz w:val="24"/>
          <w:szCs w:val="24"/>
          <w:vertAlign w:val="superscript"/>
        </w:rPr>
        <w:t>th</w:t>
      </w:r>
      <w:r>
        <w:rPr>
          <w:rFonts w:ascii="Arial" w:hAnsi="Arial" w:cs="Arial"/>
          <w:sz w:val="24"/>
          <w:szCs w:val="24"/>
        </w:rPr>
        <w:t xml:space="preserve"> January 2026)</w:t>
      </w:r>
    </w:p>
    <w:p w14:paraId="107BF6C6" w14:textId="77777777" w:rsidR="009A265A" w:rsidRDefault="009A265A" w:rsidP="00932738">
      <w:pPr>
        <w:ind w:right="-306"/>
        <w:rPr>
          <w:rFonts w:ascii="Arial" w:hAnsi="Arial" w:cs="Arial"/>
          <w:sz w:val="24"/>
          <w:szCs w:val="24"/>
        </w:rPr>
      </w:pPr>
    </w:p>
    <w:p w14:paraId="22019FFF" w14:textId="0360DA26" w:rsidR="00932738" w:rsidRPr="001A4C2B" w:rsidRDefault="00932738" w:rsidP="00932738">
      <w:pPr>
        <w:ind w:right="-306"/>
        <w:rPr>
          <w:rFonts w:ascii="Arial" w:hAnsi="Arial" w:cs="Arial"/>
          <w:sz w:val="24"/>
          <w:szCs w:val="24"/>
        </w:rPr>
      </w:pPr>
      <w:r w:rsidRPr="001A4C2B">
        <w:rPr>
          <w:rFonts w:ascii="Arial" w:hAnsi="Arial" w:cs="Arial"/>
          <w:sz w:val="24"/>
          <w:szCs w:val="24"/>
        </w:rPr>
        <w:t xml:space="preserve">WLGA (2015-2025) </w:t>
      </w:r>
      <w:r w:rsidRPr="001A4C2B">
        <w:rPr>
          <w:rFonts w:ascii="Arial" w:hAnsi="Arial" w:cs="Arial"/>
          <w:i/>
          <w:iCs/>
          <w:sz w:val="24"/>
          <w:szCs w:val="24"/>
        </w:rPr>
        <w:t>Supporting local government and protecting local democracy in Wales.</w:t>
      </w:r>
      <w:r w:rsidRPr="001A4C2B">
        <w:rPr>
          <w:rFonts w:ascii="Arial" w:hAnsi="Arial" w:cs="Arial"/>
          <w:b/>
          <w:bCs/>
          <w:sz w:val="24"/>
          <w:szCs w:val="24"/>
        </w:rPr>
        <w:t xml:space="preserve"> </w:t>
      </w:r>
      <w:r w:rsidRPr="001A4C2B">
        <w:rPr>
          <w:rFonts w:ascii="Arial" w:hAnsi="Arial" w:cs="Arial"/>
          <w:sz w:val="24"/>
          <w:szCs w:val="24"/>
        </w:rPr>
        <w:t>Available at:</w:t>
      </w:r>
      <w:r w:rsidRPr="001A4C2B">
        <w:rPr>
          <w:rFonts w:ascii="Arial" w:hAnsi="Arial" w:cs="Arial"/>
          <w:b/>
          <w:bCs/>
          <w:sz w:val="24"/>
          <w:szCs w:val="24"/>
        </w:rPr>
        <w:t xml:space="preserve"> </w:t>
      </w:r>
      <w:hyperlink r:id="rId54" w:history="1">
        <w:r w:rsidRPr="001A4C2B">
          <w:rPr>
            <w:rStyle w:val="Hyperlink"/>
            <w:rFonts w:ascii="Arial" w:hAnsi="Arial" w:cs="Arial"/>
            <w:sz w:val="24"/>
            <w:szCs w:val="24"/>
          </w:rPr>
          <w:t>https://www.wlga.gov.uk/local-government-in-wales</w:t>
        </w:r>
      </w:hyperlink>
      <w:r w:rsidRPr="001A4C2B">
        <w:rPr>
          <w:rFonts w:ascii="Arial" w:hAnsi="Arial" w:cs="Arial"/>
          <w:sz w:val="24"/>
          <w:szCs w:val="24"/>
        </w:rPr>
        <w:t xml:space="preserve">  (Accessed: </w:t>
      </w:r>
      <w:r w:rsidR="009A265A">
        <w:rPr>
          <w:rFonts w:ascii="Arial" w:hAnsi="Arial" w:cs="Arial"/>
          <w:sz w:val="24"/>
          <w:szCs w:val="24"/>
        </w:rPr>
        <w:t>30</w:t>
      </w:r>
      <w:r w:rsidR="009A265A" w:rsidRPr="009A265A">
        <w:rPr>
          <w:rFonts w:ascii="Arial" w:hAnsi="Arial" w:cs="Arial"/>
          <w:sz w:val="24"/>
          <w:szCs w:val="24"/>
          <w:vertAlign w:val="superscript"/>
        </w:rPr>
        <w:t>th</w:t>
      </w:r>
      <w:r w:rsidR="009A265A">
        <w:rPr>
          <w:rFonts w:ascii="Arial" w:hAnsi="Arial" w:cs="Arial"/>
          <w:sz w:val="24"/>
          <w:szCs w:val="24"/>
        </w:rPr>
        <w:t xml:space="preserve"> January 2026</w:t>
      </w:r>
      <w:r w:rsidRPr="001A4C2B">
        <w:rPr>
          <w:rFonts w:ascii="Arial" w:hAnsi="Arial" w:cs="Arial"/>
          <w:sz w:val="24"/>
          <w:szCs w:val="24"/>
        </w:rPr>
        <w:t>).</w:t>
      </w:r>
    </w:p>
    <w:p w14:paraId="3F14B848" w14:textId="77777777" w:rsidR="009A265A" w:rsidRDefault="009A265A" w:rsidP="00932738">
      <w:pPr>
        <w:ind w:right="-306"/>
        <w:rPr>
          <w:rFonts w:ascii="Arial" w:hAnsi="Arial" w:cs="Arial"/>
          <w:sz w:val="24"/>
          <w:szCs w:val="24"/>
        </w:rPr>
      </w:pPr>
    </w:p>
    <w:p w14:paraId="3363C0E5" w14:textId="072C06FC" w:rsidR="00932738" w:rsidRPr="001A4C2B" w:rsidRDefault="00932738" w:rsidP="00932738">
      <w:pPr>
        <w:ind w:right="-306"/>
        <w:rPr>
          <w:rFonts w:ascii="Arial" w:hAnsi="Arial" w:cs="Arial"/>
          <w:sz w:val="24"/>
          <w:szCs w:val="24"/>
        </w:rPr>
      </w:pPr>
      <w:r w:rsidRPr="001A4C2B">
        <w:rPr>
          <w:rFonts w:ascii="Arial" w:hAnsi="Arial" w:cs="Arial"/>
          <w:sz w:val="24"/>
          <w:szCs w:val="24"/>
        </w:rPr>
        <w:t xml:space="preserve">Xiang, N. (2024) </w:t>
      </w:r>
      <w:r w:rsidRPr="001A4C2B">
        <w:rPr>
          <w:rFonts w:ascii="Arial" w:hAnsi="Arial" w:cs="Arial"/>
          <w:i/>
          <w:iCs/>
          <w:sz w:val="24"/>
          <w:szCs w:val="24"/>
        </w:rPr>
        <w:t xml:space="preserve">SHRM Report: Workplace Culture Fosters Employee Retention Worldwide.  </w:t>
      </w:r>
      <w:r w:rsidRPr="001A4C2B">
        <w:rPr>
          <w:rFonts w:ascii="Arial" w:hAnsi="Arial" w:cs="Arial"/>
          <w:sz w:val="24"/>
          <w:szCs w:val="24"/>
        </w:rPr>
        <w:t xml:space="preserve">Available at: </w:t>
      </w:r>
      <w:hyperlink r:id="rId55" w:history="1">
        <w:r w:rsidRPr="001A4C2B">
          <w:rPr>
            <w:rStyle w:val="Hyperlink"/>
            <w:rFonts w:ascii="Arial" w:hAnsi="Arial" w:cs="Arial"/>
            <w:sz w:val="24"/>
            <w:szCs w:val="24"/>
          </w:rPr>
          <w:t>https://www.shrm.org/executive-network/insights/shrm-report-workplace-culture-fosters-employee-retention</w:t>
        </w:r>
      </w:hyperlink>
      <w:r w:rsidRPr="001A4C2B">
        <w:rPr>
          <w:rFonts w:ascii="Arial" w:hAnsi="Arial" w:cs="Arial"/>
          <w:sz w:val="24"/>
          <w:szCs w:val="24"/>
        </w:rPr>
        <w:t xml:space="preserve"> (Accessed: 10</w:t>
      </w:r>
      <w:r w:rsidRPr="001A4C2B">
        <w:rPr>
          <w:rFonts w:ascii="Arial" w:hAnsi="Arial" w:cs="Arial"/>
          <w:sz w:val="24"/>
          <w:szCs w:val="24"/>
          <w:vertAlign w:val="superscript"/>
        </w:rPr>
        <w:t>th</w:t>
      </w:r>
      <w:r w:rsidRPr="001A4C2B">
        <w:rPr>
          <w:rFonts w:ascii="Arial" w:hAnsi="Arial" w:cs="Arial"/>
          <w:sz w:val="24"/>
          <w:szCs w:val="24"/>
        </w:rPr>
        <w:t xml:space="preserve"> January 2026)</w:t>
      </w:r>
    </w:p>
    <w:p w14:paraId="0268BD1F" w14:textId="77777777" w:rsidR="009A265A" w:rsidRDefault="009A265A" w:rsidP="00932738">
      <w:pPr>
        <w:ind w:right="-306"/>
        <w:rPr>
          <w:rFonts w:ascii="Arial" w:hAnsi="Arial" w:cs="Arial"/>
          <w:sz w:val="24"/>
          <w:szCs w:val="24"/>
        </w:rPr>
      </w:pPr>
    </w:p>
    <w:p w14:paraId="14EBEC92" w14:textId="1ADF450D" w:rsidR="00932738" w:rsidRPr="001A4C2B" w:rsidRDefault="00932738" w:rsidP="00932738">
      <w:pPr>
        <w:ind w:right="-306"/>
        <w:rPr>
          <w:rFonts w:ascii="Arial" w:hAnsi="Arial" w:cs="Arial"/>
          <w:sz w:val="24"/>
          <w:szCs w:val="24"/>
        </w:rPr>
      </w:pPr>
      <w:r w:rsidRPr="001A4C2B">
        <w:rPr>
          <w:rFonts w:ascii="Arial" w:hAnsi="Arial" w:cs="Arial"/>
          <w:sz w:val="24"/>
          <w:szCs w:val="24"/>
        </w:rPr>
        <w:t xml:space="preserve">Young, J. (2025) </w:t>
      </w:r>
      <w:r w:rsidRPr="001A4C2B">
        <w:rPr>
          <w:rFonts w:ascii="Arial" w:hAnsi="Arial" w:cs="Arial"/>
          <w:i/>
          <w:iCs/>
          <w:sz w:val="24"/>
          <w:szCs w:val="24"/>
        </w:rPr>
        <w:t>Organisational climate and culture</w:t>
      </w:r>
      <w:r w:rsidRPr="001A4C2B">
        <w:rPr>
          <w:rFonts w:ascii="Arial" w:hAnsi="Arial" w:cs="Arial"/>
          <w:sz w:val="24"/>
          <w:szCs w:val="24"/>
        </w:rPr>
        <w:t xml:space="preserve">.  Available at: </w:t>
      </w:r>
      <w:hyperlink r:id="rId56" w:anchor="what-about-organisational-climate-" w:history="1">
        <w:r w:rsidRPr="002466BA">
          <w:rPr>
            <w:rStyle w:val="Hyperlink"/>
            <w:rFonts w:ascii="Arial" w:hAnsi="Arial" w:cs="Arial"/>
            <w:sz w:val="24"/>
            <w:szCs w:val="24"/>
          </w:rPr>
          <w:t>https://www.cipd.org/uk/knowledge/factsheets/organisation-culture-change-factsheet/#what-about-organisational-climate-</w:t>
        </w:r>
      </w:hyperlink>
      <w:r>
        <w:rPr>
          <w:rFonts w:ascii="Arial" w:hAnsi="Arial" w:cs="Arial"/>
          <w:sz w:val="24"/>
          <w:szCs w:val="24"/>
        </w:rPr>
        <w:t xml:space="preserve"> </w:t>
      </w:r>
      <w:r w:rsidRPr="001A4C2B">
        <w:rPr>
          <w:rFonts w:ascii="Arial" w:hAnsi="Arial" w:cs="Arial"/>
          <w:sz w:val="24"/>
          <w:szCs w:val="24"/>
        </w:rPr>
        <w:t>(Accessed: 6</w:t>
      </w:r>
      <w:r w:rsidRPr="001A4C2B">
        <w:rPr>
          <w:rFonts w:ascii="Arial" w:hAnsi="Arial" w:cs="Arial"/>
          <w:sz w:val="24"/>
          <w:szCs w:val="24"/>
          <w:vertAlign w:val="superscript"/>
        </w:rPr>
        <w:t>th</w:t>
      </w:r>
      <w:r w:rsidRPr="001A4C2B">
        <w:rPr>
          <w:rFonts w:ascii="Arial" w:hAnsi="Arial" w:cs="Arial"/>
          <w:sz w:val="24"/>
          <w:szCs w:val="24"/>
        </w:rPr>
        <w:t xml:space="preserve"> January 2026)</w:t>
      </w:r>
    </w:p>
    <w:p w14:paraId="21A6D2F2" w14:textId="77777777" w:rsidR="00A21DF7" w:rsidRDefault="00A21DF7" w:rsidP="00F63879">
      <w:pPr>
        <w:jc w:val="both"/>
        <w:rPr>
          <w:rFonts w:ascii="Arial" w:hAnsi="Arial" w:cs="Arial"/>
          <w:sz w:val="24"/>
          <w:szCs w:val="24"/>
        </w:rPr>
      </w:pPr>
    </w:p>
    <w:p w14:paraId="24DFD21F" w14:textId="29919DDF" w:rsidR="007F6051" w:rsidRDefault="007F6051" w:rsidP="007F6051">
      <w:pPr>
        <w:jc w:val="both"/>
        <w:rPr>
          <w:rFonts w:ascii="Arial" w:hAnsi="Arial" w:cs="Arial"/>
          <w:sz w:val="24"/>
          <w:szCs w:val="24"/>
        </w:rPr>
      </w:pPr>
    </w:p>
    <w:sectPr w:rsidR="007F6051" w:rsidSect="00C07569">
      <w:headerReference w:type="default" r:id="rId57"/>
      <w:footerReference w:type="default" r:id="rId58"/>
      <w:pgSz w:w="11906" w:h="16838"/>
      <w:pgMar w:top="1440" w:right="1440" w:bottom="1440" w:left="1440" w:header="426"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93830" w14:textId="77777777" w:rsidR="00EA7B2A" w:rsidRDefault="00EA7B2A" w:rsidP="00EA7B2A">
      <w:r>
        <w:separator/>
      </w:r>
    </w:p>
  </w:endnote>
  <w:endnote w:type="continuationSeparator" w:id="0">
    <w:p w14:paraId="2FC6760A" w14:textId="77777777" w:rsidR="00EA7B2A" w:rsidRDefault="00EA7B2A" w:rsidP="00EA7B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4407587"/>
      <w:docPartObj>
        <w:docPartGallery w:val="Page Numbers (Bottom of Page)"/>
        <w:docPartUnique/>
      </w:docPartObj>
    </w:sdtPr>
    <w:sdtEndPr>
      <w:rPr>
        <w:rFonts w:ascii="Arial" w:hAnsi="Arial" w:cs="Arial"/>
        <w:noProof/>
        <w:sz w:val="24"/>
        <w:szCs w:val="24"/>
      </w:rPr>
    </w:sdtEndPr>
    <w:sdtContent>
      <w:p w14:paraId="0DAFE237" w14:textId="37275BA3" w:rsidR="0009110E" w:rsidRPr="0009110E" w:rsidRDefault="0009110E">
        <w:pPr>
          <w:pStyle w:val="Footer"/>
          <w:jc w:val="center"/>
          <w:rPr>
            <w:rFonts w:ascii="Arial" w:hAnsi="Arial" w:cs="Arial"/>
            <w:sz w:val="24"/>
            <w:szCs w:val="24"/>
          </w:rPr>
        </w:pPr>
        <w:r w:rsidRPr="0009110E">
          <w:rPr>
            <w:rFonts w:ascii="Arial" w:hAnsi="Arial" w:cs="Arial"/>
            <w:sz w:val="24"/>
            <w:szCs w:val="24"/>
          </w:rPr>
          <w:fldChar w:fldCharType="begin"/>
        </w:r>
        <w:r w:rsidRPr="0009110E">
          <w:rPr>
            <w:rFonts w:ascii="Arial" w:hAnsi="Arial" w:cs="Arial"/>
            <w:sz w:val="24"/>
            <w:szCs w:val="24"/>
          </w:rPr>
          <w:instrText xml:space="preserve"> PAGE   \* MERGEFORMAT </w:instrText>
        </w:r>
        <w:r w:rsidRPr="0009110E">
          <w:rPr>
            <w:rFonts w:ascii="Arial" w:hAnsi="Arial" w:cs="Arial"/>
            <w:sz w:val="24"/>
            <w:szCs w:val="24"/>
          </w:rPr>
          <w:fldChar w:fldCharType="separate"/>
        </w:r>
        <w:r w:rsidRPr="0009110E">
          <w:rPr>
            <w:rFonts w:ascii="Arial" w:hAnsi="Arial" w:cs="Arial"/>
            <w:noProof/>
            <w:sz w:val="24"/>
            <w:szCs w:val="24"/>
          </w:rPr>
          <w:t>2</w:t>
        </w:r>
        <w:r w:rsidRPr="0009110E">
          <w:rPr>
            <w:rFonts w:ascii="Arial" w:hAnsi="Arial" w:cs="Arial"/>
            <w:noProof/>
            <w:sz w:val="24"/>
            <w:szCs w:val="24"/>
          </w:rPr>
          <w:fldChar w:fldCharType="end"/>
        </w:r>
      </w:p>
    </w:sdtContent>
  </w:sdt>
  <w:p w14:paraId="10D36A86" w14:textId="77777777" w:rsidR="0009110E" w:rsidRDefault="000911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9C77E" w14:textId="77777777" w:rsidR="00EA7B2A" w:rsidRDefault="00EA7B2A" w:rsidP="00EA7B2A">
      <w:r>
        <w:separator/>
      </w:r>
    </w:p>
  </w:footnote>
  <w:footnote w:type="continuationSeparator" w:id="0">
    <w:p w14:paraId="37EA8BCD" w14:textId="77777777" w:rsidR="00EA7B2A" w:rsidRDefault="00EA7B2A" w:rsidP="00EA7B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C9F473" w14:textId="0C7953BB" w:rsidR="00C07569" w:rsidRDefault="00C07569">
    <w:pPr>
      <w:pStyle w:val="Header"/>
    </w:pPr>
    <w:r>
      <w:rPr>
        <w:noProof/>
      </w:rPr>
      <w:drawing>
        <wp:inline distT="0" distB="0" distL="0" distR="0" wp14:anchorId="258DEF79" wp14:editId="5128C233">
          <wp:extent cx="1950716" cy="466728"/>
          <wp:effectExtent l="0" t="0" r="0" b="9522"/>
          <wp:docPr id="792855465" name="Content Placeholder 4" descr="X:\NPTCBC LOGO (pc).bmp"/>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rcRect/>
                  <a:stretch>
                    <a:fillRect/>
                  </a:stretch>
                </pic:blipFill>
                <pic:spPr>
                  <a:xfrm>
                    <a:off x="0" y="0"/>
                    <a:ext cx="1950716" cy="466728"/>
                  </a:xfrm>
                  <a:prstGeom prst="rect">
                    <a:avLst/>
                  </a:prstGeom>
                  <a:noFill/>
                  <a:ln>
                    <a:noFill/>
                    <a:prstDash/>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D0155"/>
    <w:multiLevelType w:val="hybridMultilevel"/>
    <w:tmpl w:val="44446CE4"/>
    <w:lvl w:ilvl="0" w:tplc="9E7A4D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206D46"/>
    <w:multiLevelType w:val="hybridMultilevel"/>
    <w:tmpl w:val="735C1FA4"/>
    <w:lvl w:ilvl="0" w:tplc="DFE84EA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B72AC5"/>
    <w:multiLevelType w:val="hybridMultilevel"/>
    <w:tmpl w:val="4516E564"/>
    <w:lvl w:ilvl="0" w:tplc="73FE49C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635206"/>
    <w:multiLevelType w:val="multilevel"/>
    <w:tmpl w:val="D63EC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421C31"/>
    <w:multiLevelType w:val="multilevel"/>
    <w:tmpl w:val="7BA85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0279A9"/>
    <w:multiLevelType w:val="multilevel"/>
    <w:tmpl w:val="218417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EE5C2D"/>
    <w:multiLevelType w:val="multilevel"/>
    <w:tmpl w:val="D4F2C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741302"/>
    <w:multiLevelType w:val="multilevel"/>
    <w:tmpl w:val="C33EC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4C2C3A"/>
    <w:multiLevelType w:val="multilevel"/>
    <w:tmpl w:val="4640671E"/>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40C872BA"/>
    <w:multiLevelType w:val="hybridMultilevel"/>
    <w:tmpl w:val="179410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E87B21"/>
    <w:multiLevelType w:val="multilevel"/>
    <w:tmpl w:val="FF32C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6A1248E"/>
    <w:multiLevelType w:val="multilevel"/>
    <w:tmpl w:val="0A1E8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5C50B92"/>
    <w:multiLevelType w:val="multilevel"/>
    <w:tmpl w:val="272C3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A160D4"/>
    <w:multiLevelType w:val="hybridMultilevel"/>
    <w:tmpl w:val="CBD062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5B1B07"/>
    <w:multiLevelType w:val="multilevel"/>
    <w:tmpl w:val="1D00E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434C9D"/>
    <w:multiLevelType w:val="hybridMultilevel"/>
    <w:tmpl w:val="C1FA199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17170607">
    <w:abstractNumId w:val="0"/>
  </w:num>
  <w:num w:numId="2" w16cid:durableId="2107073692">
    <w:abstractNumId w:val="15"/>
  </w:num>
  <w:num w:numId="3" w16cid:durableId="281811495">
    <w:abstractNumId w:val="10"/>
  </w:num>
  <w:num w:numId="4" w16cid:durableId="818767842">
    <w:abstractNumId w:val="1"/>
  </w:num>
  <w:num w:numId="5" w16cid:durableId="815416228">
    <w:abstractNumId w:val="8"/>
  </w:num>
  <w:num w:numId="6" w16cid:durableId="430201449">
    <w:abstractNumId w:val="2"/>
  </w:num>
  <w:num w:numId="7" w16cid:durableId="1147820758">
    <w:abstractNumId w:val="6"/>
  </w:num>
  <w:num w:numId="8" w16cid:durableId="46496369">
    <w:abstractNumId w:val="7"/>
  </w:num>
  <w:num w:numId="9" w16cid:durableId="1794909156">
    <w:abstractNumId w:val="4"/>
  </w:num>
  <w:num w:numId="10" w16cid:durableId="1097600490">
    <w:abstractNumId w:val="5"/>
  </w:num>
  <w:num w:numId="11" w16cid:durableId="1253008921">
    <w:abstractNumId w:val="14"/>
  </w:num>
  <w:num w:numId="12" w16cid:durableId="1234974250">
    <w:abstractNumId w:val="3"/>
  </w:num>
  <w:num w:numId="13" w16cid:durableId="1749228932">
    <w:abstractNumId w:val="12"/>
  </w:num>
  <w:num w:numId="14" w16cid:durableId="1655254947">
    <w:abstractNumId w:val="9"/>
  </w:num>
  <w:num w:numId="15" w16cid:durableId="48768087">
    <w:abstractNumId w:val="13"/>
  </w:num>
  <w:num w:numId="16" w16cid:durableId="209454623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77AB"/>
    <w:rsid w:val="00005610"/>
    <w:rsid w:val="00022323"/>
    <w:rsid w:val="00024938"/>
    <w:rsid w:val="00081DB0"/>
    <w:rsid w:val="0009110E"/>
    <w:rsid w:val="000C7489"/>
    <w:rsid w:val="000D439B"/>
    <w:rsid w:val="000D4B58"/>
    <w:rsid w:val="00100FC6"/>
    <w:rsid w:val="001078C2"/>
    <w:rsid w:val="00107EFE"/>
    <w:rsid w:val="00116081"/>
    <w:rsid w:val="00122C5A"/>
    <w:rsid w:val="00123B0D"/>
    <w:rsid w:val="001260D9"/>
    <w:rsid w:val="001339DE"/>
    <w:rsid w:val="00136F0C"/>
    <w:rsid w:val="0014520A"/>
    <w:rsid w:val="00147989"/>
    <w:rsid w:val="0019090A"/>
    <w:rsid w:val="001A1EC9"/>
    <w:rsid w:val="001B5101"/>
    <w:rsid w:val="001E3806"/>
    <w:rsid w:val="00216F6E"/>
    <w:rsid w:val="002378C1"/>
    <w:rsid w:val="0024512A"/>
    <w:rsid w:val="00255C58"/>
    <w:rsid w:val="002A0E80"/>
    <w:rsid w:val="002A19F9"/>
    <w:rsid w:val="002C1B0C"/>
    <w:rsid w:val="002C747A"/>
    <w:rsid w:val="002D57F1"/>
    <w:rsid w:val="002E4660"/>
    <w:rsid w:val="002E557A"/>
    <w:rsid w:val="003041DF"/>
    <w:rsid w:val="00305CAE"/>
    <w:rsid w:val="003305E1"/>
    <w:rsid w:val="00341CD0"/>
    <w:rsid w:val="00356227"/>
    <w:rsid w:val="00361581"/>
    <w:rsid w:val="003661B6"/>
    <w:rsid w:val="00374B71"/>
    <w:rsid w:val="00377CED"/>
    <w:rsid w:val="00385C9B"/>
    <w:rsid w:val="0039137C"/>
    <w:rsid w:val="00391B81"/>
    <w:rsid w:val="003A03B6"/>
    <w:rsid w:val="003A4393"/>
    <w:rsid w:val="003D1E47"/>
    <w:rsid w:val="003E1A98"/>
    <w:rsid w:val="003E4829"/>
    <w:rsid w:val="003E7802"/>
    <w:rsid w:val="003F190A"/>
    <w:rsid w:val="004035A7"/>
    <w:rsid w:val="00415CE1"/>
    <w:rsid w:val="004208C0"/>
    <w:rsid w:val="00427817"/>
    <w:rsid w:val="004359C1"/>
    <w:rsid w:val="00443A95"/>
    <w:rsid w:val="004476DD"/>
    <w:rsid w:val="004521FE"/>
    <w:rsid w:val="0046209F"/>
    <w:rsid w:val="004750FC"/>
    <w:rsid w:val="00480E6E"/>
    <w:rsid w:val="00490CE2"/>
    <w:rsid w:val="004A7787"/>
    <w:rsid w:val="004A77AB"/>
    <w:rsid w:val="004B484B"/>
    <w:rsid w:val="004C68C0"/>
    <w:rsid w:val="004D06A6"/>
    <w:rsid w:val="004E2A30"/>
    <w:rsid w:val="004F63AE"/>
    <w:rsid w:val="0050322D"/>
    <w:rsid w:val="00506E9B"/>
    <w:rsid w:val="00516284"/>
    <w:rsid w:val="00540D66"/>
    <w:rsid w:val="00541A05"/>
    <w:rsid w:val="00542BD5"/>
    <w:rsid w:val="00550CB2"/>
    <w:rsid w:val="005557F8"/>
    <w:rsid w:val="0055734C"/>
    <w:rsid w:val="00571C66"/>
    <w:rsid w:val="005730D5"/>
    <w:rsid w:val="00577941"/>
    <w:rsid w:val="005B139E"/>
    <w:rsid w:val="005B3443"/>
    <w:rsid w:val="005D0A1B"/>
    <w:rsid w:val="005F7E51"/>
    <w:rsid w:val="00622A95"/>
    <w:rsid w:val="006328FF"/>
    <w:rsid w:val="00642793"/>
    <w:rsid w:val="006428E6"/>
    <w:rsid w:val="00673E75"/>
    <w:rsid w:val="006763CC"/>
    <w:rsid w:val="006770D2"/>
    <w:rsid w:val="00682B25"/>
    <w:rsid w:val="006B23C5"/>
    <w:rsid w:val="006C0B8E"/>
    <w:rsid w:val="006D3028"/>
    <w:rsid w:val="006E38A9"/>
    <w:rsid w:val="006E5FE7"/>
    <w:rsid w:val="006F4921"/>
    <w:rsid w:val="006F533B"/>
    <w:rsid w:val="007076E6"/>
    <w:rsid w:val="00717BB1"/>
    <w:rsid w:val="00722DF7"/>
    <w:rsid w:val="00724558"/>
    <w:rsid w:val="007320A5"/>
    <w:rsid w:val="00744AC3"/>
    <w:rsid w:val="0075483F"/>
    <w:rsid w:val="00756285"/>
    <w:rsid w:val="00760EA7"/>
    <w:rsid w:val="00762CC8"/>
    <w:rsid w:val="00767DC7"/>
    <w:rsid w:val="007721AD"/>
    <w:rsid w:val="00782A71"/>
    <w:rsid w:val="00792776"/>
    <w:rsid w:val="007A00D5"/>
    <w:rsid w:val="007A1FFA"/>
    <w:rsid w:val="007A7C3E"/>
    <w:rsid w:val="007B3C88"/>
    <w:rsid w:val="007E4497"/>
    <w:rsid w:val="007F6051"/>
    <w:rsid w:val="00804457"/>
    <w:rsid w:val="00805F3C"/>
    <w:rsid w:val="00825C43"/>
    <w:rsid w:val="00833406"/>
    <w:rsid w:val="00847D29"/>
    <w:rsid w:val="00852B4B"/>
    <w:rsid w:val="00856224"/>
    <w:rsid w:val="00863DE9"/>
    <w:rsid w:val="00873498"/>
    <w:rsid w:val="00881909"/>
    <w:rsid w:val="008D7F05"/>
    <w:rsid w:val="00914EBE"/>
    <w:rsid w:val="00931CDC"/>
    <w:rsid w:val="00932738"/>
    <w:rsid w:val="00935F78"/>
    <w:rsid w:val="0093671E"/>
    <w:rsid w:val="00967A65"/>
    <w:rsid w:val="00977649"/>
    <w:rsid w:val="00983B80"/>
    <w:rsid w:val="009A265A"/>
    <w:rsid w:val="009B1C8A"/>
    <w:rsid w:val="009F2B01"/>
    <w:rsid w:val="00A023C8"/>
    <w:rsid w:val="00A070A6"/>
    <w:rsid w:val="00A14890"/>
    <w:rsid w:val="00A21DF7"/>
    <w:rsid w:val="00A30FE0"/>
    <w:rsid w:val="00A423AB"/>
    <w:rsid w:val="00A63101"/>
    <w:rsid w:val="00A642E4"/>
    <w:rsid w:val="00A65493"/>
    <w:rsid w:val="00A65F8A"/>
    <w:rsid w:val="00A70483"/>
    <w:rsid w:val="00A85C58"/>
    <w:rsid w:val="00A85CD7"/>
    <w:rsid w:val="00AA6EEB"/>
    <w:rsid w:val="00AB0C3A"/>
    <w:rsid w:val="00AD33C4"/>
    <w:rsid w:val="00AD349A"/>
    <w:rsid w:val="00AD522C"/>
    <w:rsid w:val="00AE37BC"/>
    <w:rsid w:val="00B17858"/>
    <w:rsid w:val="00B26F21"/>
    <w:rsid w:val="00B420D4"/>
    <w:rsid w:val="00B71BEC"/>
    <w:rsid w:val="00B73E75"/>
    <w:rsid w:val="00B74CDE"/>
    <w:rsid w:val="00B94C81"/>
    <w:rsid w:val="00BB518B"/>
    <w:rsid w:val="00BC57FD"/>
    <w:rsid w:val="00BE1A42"/>
    <w:rsid w:val="00BE45B8"/>
    <w:rsid w:val="00BE500C"/>
    <w:rsid w:val="00BE6B16"/>
    <w:rsid w:val="00C031CA"/>
    <w:rsid w:val="00C07569"/>
    <w:rsid w:val="00C518D8"/>
    <w:rsid w:val="00C522BD"/>
    <w:rsid w:val="00C56140"/>
    <w:rsid w:val="00C72606"/>
    <w:rsid w:val="00C81A93"/>
    <w:rsid w:val="00C87B21"/>
    <w:rsid w:val="00C950B4"/>
    <w:rsid w:val="00CC6F97"/>
    <w:rsid w:val="00CD344D"/>
    <w:rsid w:val="00CD467F"/>
    <w:rsid w:val="00CD6853"/>
    <w:rsid w:val="00CF47F9"/>
    <w:rsid w:val="00CF6B60"/>
    <w:rsid w:val="00D12B5D"/>
    <w:rsid w:val="00D178D4"/>
    <w:rsid w:val="00D20D1B"/>
    <w:rsid w:val="00D213B0"/>
    <w:rsid w:val="00D23065"/>
    <w:rsid w:val="00D242DF"/>
    <w:rsid w:val="00D2795D"/>
    <w:rsid w:val="00D31075"/>
    <w:rsid w:val="00D31D41"/>
    <w:rsid w:val="00D320A0"/>
    <w:rsid w:val="00D3747D"/>
    <w:rsid w:val="00D41CAE"/>
    <w:rsid w:val="00D43248"/>
    <w:rsid w:val="00D43748"/>
    <w:rsid w:val="00D657F2"/>
    <w:rsid w:val="00D74C08"/>
    <w:rsid w:val="00D92851"/>
    <w:rsid w:val="00D93D47"/>
    <w:rsid w:val="00D94FE5"/>
    <w:rsid w:val="00DB0DBB"/>
    <w:rsid w:val="00DB0ED6"/>
    <w:rsid w:val="00DB27C7"/>
    <w:rsid w:val="00DB2DEC"/>
    <w:rsid w:val="00DB4763"/>
    <w:rsid w:val="00DC20E8"/>
    <w:rsid w:val="00DD15E2"/>
    <w:rsid w:val="00DE0230"/>
    <w:rsid w:val="00DE5574"/>
    <w:rsid w:val="00E23FAB"/>
    <w:rsid w:val="00E25541"/>
    <w:rsid w:val="00E829B1"/>
    <w:rsid w:val="00E83F82"/>
    <w:rsid w:val="00EA7B2A"/>
    <w:rsid w:val="00EC179B"/>
    <w:rsid w:val="00EC5E03"/>
    <w:rsid w:val="00EC7733"/>
    <w:rsid w:val="00EE105E"/>
    <w:rsid w:val="00EE43E4"/>
    <w:rsid w:val="00EE61E2"/>
    <w:rsid w:val="00F06FD7"/>
    <w:rsid w:val="00F10506"/>
    <w:rsid w:val="00F324DA"/>
    <w:rsid w:val="00F40C93"/>
    <w:rsid w:val="00F47880"/>
    <w:rsid w:val="00F62E96"/>
    <w:rsid w:val="00F63879"/>
    <w:rsid w:val="00F66D41"/>
    <w:rsid w:val="00F73CE8"/>
    <w:rsid w:val="00F74E6A"/>
    <w:rsid w:val="00F80C99"/>
    <w:rsid w:val="00F87FFD"/>
    <w:rsid w:val="00FA11BA"/>
    <w:rsid w:val="00FA207A"/>
    <w:rsid w:val="00FB7F4C"/>
    <w:rsid w:val="00FD4823"/>
    <w:rsid w:val="00FD6AFF"/>
    <w:rsid w:val="00FE1E1B"/>
    <w:rsid w:val="00FF5613"/>
    <w:rsid w:val="00FF6E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682BF8C3"/>
  <w15:chartTrackingRefBased/>
  <w15:docId w15:val="{CD3F3A97-513F-4ADF-9291-0F6625DDD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7AB"/>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4A77A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A77A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A77A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A77A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A77A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A77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77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77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77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77A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A77A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A77A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A77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A77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A77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77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77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77AB"/>
    <w:rPr>
      <w:rFonts w:eastAsiaTheme="majorEastAsia" w:cstheme="majorBidi"/>
      <w:color w:val="272727" w:themeColor="text1" w:themeTint="D8"/>
    </w:rPr>
  </w:style>
  <w:style w:type="paragraph" w:styleId="Title">
    <w:name w:val="Title"/>
    <w:basedOn w:val="Normal"/>
    <w:next w:val="Normal"/>
    <w:link w:val="TitleChar"/>
    <w:uiPriority w:val="10"/>
    <w:qFormat/>
    <w:rsid w:val="004A77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77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77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77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77AB"/>
    <w:pPr>
      <w:spacing w:before="160"/>
      <w:jc w:val="center"/>
    </w:pPr>
    <w:rPr>
      <w:i/>
      <w:iCs/>
      <w:color w:val="404040" w:themeColor="text1" w:themeTint="BF"/>
    </w:rPr>
  </w:style>
  <w:style w:type="character" w:customStyle="1" w:styleId="QuoteChar">
    <w:name w:val="Quote Char"/>
    <w:basedOn w:val="DefaultParagraphFont"/>
    <w:link w:val="Quote"/>
    <w:uiPriority w:val="29"/>
    <w:rsid w:val="004A77AB"/>
    <w:rPr>
      <w:i/>
      <w:iCs/>
      <w:color w:val="404040" w:themeColor="text1" w:themeTint="BF"/>
    </w:rPr>
  </w:style>
  <w:style w:type="paragraph" w:styleId="ListParagraph">
    <w:name w:val="List Paragraph"/>
    <w:basedOn w:val="Normal"/>
    <w:uiPriority w:val="34"/>
    <w:qFormat/>
    <w:rsid w:val="004A77AB"/>
    <w:pPr>
      <w:ind w:left="720"/>
      <w:contextualSpacing/>
    </w:pPr>
  </w:style>
  <w:style w:type="character" w:styleId="IntenseEmphasis">
    <w:name w:val="Intense Emphasis"/>
    <w:basedOn w:val="DefaultParagraphFont"/>
    <w:uiPriority w:val="21"/>
    <w:qFormat/>
    <w:rsid w:val="004A77AB"/>
    <w:rPr>
      <w:i/>
      <w:iCs/>
      <w:color w:val="2F5496" w:themeColor="accent1" w:themeShade="BF"/>
    </w:rPr>
  </w:style>
  <w:style w:type="paragraph" w:styleId="IntenseQuote">
    <w:name w:val="Intense Quote"/>
    <w:basedOn w:val="Normal"/>
    <w:next w:val="Normal"/>
    <w:link w:val="IntenseQuoteChar"/>
    <w:uiPriority w:val="30"/>
    <w:qFormat/>
    <w:rsid w:val="004A77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A77AB"/>
    <w:rPr>
      <w:i/>
      <w:iCs/>
      <w:color w:val="2F5496" w:themeColor="accent1" w:themeShade="BF"/>
    </w:rPr>
  </w:style>
  <w:style w:type="character" w:styleId="IntenseReference">
    <w:name w:val="Intense Reference"/>
    <w:basedOn w:val="DefaultParagraphFont"/>
    <w:uiPriority w:val="32"/>
    <w:qFormat/>
    <w:rsid w:val="004A77AB"/>
    <w:rPr>
      <w:b/>
      <w:bCs/>
      <w:smallCaps/>
      <w:color w:val="2F5496" w:themeColor="accent1" w:themeShade="BF"/>
      <w:spacing w:val="5"/>
    </w:rPr>
  </w:style>
  <w:style w:type="character" w:styleId="Hyperlink">
    <w:name w:val="Hyperlink"/>
    <w:basedOn w:val="DefaultParagraphFont"/>
    <w:uiPriority w:val="99"/>
    <w:unhideWhenUsed/>
    <w:rsid w:val="00CD344D"/>
    <w:rPr>
      <w:color w:val="0563C1" w:themeColor="hyperlink"/>
      <w:u w:val="single"/>
    </w:rPr>
  </w:style>
  <w:style w:type="character" w:styleId="UnresolvedMention">
    <w:name w:val="Unresolved Mention"/>
    <w:basedOn w:val="DefaultParagraphFont"/>
    <w:uiPriority w:val="99"/>
    <w:semiHidden/>
    <w:unhideWhenUsed/>
    <w:rsid w:val="00CD344D"/>
    <w:rPr>
      <w:color w:val="605E5C"/>
      <w:shd w:val="clear" w:color="auto" w:fill="E1DFDD"/>
    </w:rPr>
  </w:style>
  <w:style w:type="character" w:styleId="CommentReference">
    <w:name w:val="annotation reference"/>
    <w:basedOn w:val="DefaultParagraphFont"/>
    <w:uiPriority w:val="99"/>
    <w:semiHidden/>
    <w:unhideWhenUsed/>
    <w:rsid w:val="00D92851"/>
    <w:rPr>
      <w:sz w:val="16"/>
      <w:szCs w:val="16"/>
    </w:rPr>
  </w:style>
  <w:style w:type="paragraph" w:styleId="CommentText">
    <w:name w:val="annotation text"/>
    <w:basedOn w:val="Normal"/>
    <w:link w:val="CommentTextChar"/>
    <w:uiPriority w:val="99"/>
    <w:unhideWhenUsed/>
    <w:rsid w:val="00D92851"/>
  </w:style>
  <w:style w:type="character" w:customStyle="1" w:styleId="CommentTextChar">
    <w:name w:val="Comment Text Char"/>
    <w:basedOn w:val="DefaultParagraphFont"/>
    <w:link w:val="CommentText"/>
    <w:uiPriority w:val="99"/>
    <w:rsid w:val="00D92851"/>
    <w:rPr>
      <w:rFonts w:ascii="Times New Roman" w:eastAsia="Times New Roman" w:hAnsi="Times New Roman" w:cs="Times New Roman"/>
      <w:kern w:val="0"/>
      <w:sz w:val="20"/>
      <w:szCs w:val="20"/>
      <w:lang w:eastAsia="en-GB"/>
      <w14:ligatures w14:val="none"/>
    </w:rPr>
  </w:style>
  <w:style w:type="paragraph" w:styleId="Header">
    <w:name w:val="header"/>
    <w:basedOn w:val="Normal"/>
    <w:link w:val="HeaderChar"/>
    <w:uiPriority w:val="99"/>
    <w:unhideWhenUsed/>
    <w:rsid w:val="00EA7B2A"/>
    <w:pPr>
      <w:tabs>
        <w:tab w:val="center" w:pos="4513"/>
        <w:tab w:val="right" w:pos="9026"/>
      </w:tabs>
    </w:pPr>
  </w:style>
  <w:style w:type="character" w:customStyle="1" w:styleId="HeaderChar">
    <w:name w:val="Header Char"/>
    <w:basedOn w:val="DefaultParagraphFont"/>
    <w:link w:val="Header"/>
    <w:uiPriority w:val="99"/>
    <w:rsid w:val="00EA7B2A"/>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EA7B2A"/>
    <w:pPr>
      <w:tabs>
        <w:tab w:val="center" w:pos="4513"/>
        <w:tab w:val="right" w:pos="9026"/>
      </w:tabs>
    </w:pPr>
  </w:style>
  <w:style w:type="character" w:customStyle="1" w:styleId="FooterChar">
    <w:name w:val="Footer Char"/>
    <w:basedOn w:val="DefaultParagraphFont"/>
    <w:link w:val="Footer"/>
    <w:uiPriority w:val="99"/>
    <w:rsid w:val="00EA7B2A"/>
    <w:rPr>
      <w:rFonts w:ascii="Times New Roman" w:eastAsia="Times New Roman" w:hAnsi="Times New Roman" w:cs="Times New Roman"/>
      <w:kern w:val="0"/>
      <w:sz w:val="20"/>
      <w:szCs w:val="20"/>
      <w:lang w:eastAsia="en-GB"/>
      <w14:ligatures w14:val="none"/>
    </w:rPr>
  </w:style>
  <w:style w:type="paragraph" w:styleId="NoSpacing">
    <w:name w:val="No Spacing"/>
    <w:link w:val="NoSpacingChar"/>
    <w:uiPriority w:val="1"/>
    <w:qFormat/>
    <w:rsid w:val="004750FC"/>
    <w:pPr>
      <w:spacing w:after="0" w:line="240" w:lineRule="auto"/>
    </w:pPr>
    <w:rPr>
      <w:rFonts w:ascii="Arial" w:eastAsia="Calibri" w:hAnsi="Arial" w:cs="Arial"/>
      <w:kern w:val="0"/>
      <w:sz w:val="24"/>
      <w:szCs w:val="24"/>
      <w14:ligatures w14:val="none"/>
    </w:rPr>
  </w:style>
  <w:style w:type="character" w:customStyle="1" w:styleId="NoSpacingChar">
    <w:name w:val="No Spacing Char"/>
    <w:link w:val="NoSpacing"/>
    <w:uiPriority w:val="1"/>
    <w:rsid w:val="004750FC"/>
    <w:rPr>
      <w:rFonts w:ascii="Arial" w:eastAsia="Calibri" w:hAnsi="Arial" w:cs="Arial"/>
      <w:kern w:val="0"/>
      <w:sz w:val="24"/>
      <w:szCs w:val="24"/>
      <w14:ligatures w14:val="none"/>
    </w:rPr>
  </w:style>
  <w:style w:type="table" w:styleId="TableGrid">
    <w:name w:val="Table Grid"/>
    <w:basedOn w:val="TableNormal"/>
    <w:uiPriority w:val="39"/>
    <w:rsid w:val="000D4B58"/>
    <w:pPr>
      <w:spacing w:after="0" w:line="240" w:lineRule="auto"/>
    </w:pPr>
    <w:rPr>
      <w:rFonts w:ascii="Arial" w:hAnsi="Arial"/>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0D4B58"/>
    <w:rPr>
      <w:b/>
      <w:bCs/>
    </w:rPr>
  </w:style>
  <w:style w:type="character" w:styleId="FollowedHyperlink">
    <w:name w:val="FollowedHyperlink"/>
    <w:basedOn w:val="DefaultParagraphFont"/>
    <w:uiPriority w:val="99"/>
    <w:semiHidden/>
    <w:unhideWhenUsed/>
    <w:rsid w:val="00932738"/>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005610"/>
    <w:rPr>
      <w:b/>
      <w:bCs/>
    </w:rPr>
  </w:style>
  <w:style w:type="character" w:customStyle="1" w:styleId="CommentSubjectChar">
    <w:name w:val="Comment Subject Char"/>
    <w:basedOn w:val="CommentTextChar"/>
    <w:link w:val="CommentSubject"/>
    <w:uiPriority w:val="99"/>
    <w:semiHidden/>
    <w:rsid w:val="00005610"/>
    <w:rPr>
      <w:rFonts w:ascii="Times New Roman" w:eastAsia="Times New Roman" w:hAnsi="Times New Roman" w:cs="Times New Roman"/>
      <w:b/>
      <w:bCs/>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23920">
      <w:bodyDiv w:val="1"/>
      <w:marLeft w:val="0"/>
      <w:marRight w:val="0"/>
      <w:marTop w:val="0"/>
      <w:marBottom w:val="0"/>
      <w:divBdr>
        <w:top w:val="none" w:sz="0" w:space="0" w:color="auto"/>
        <w:left w:val="none" w:sz="0" w:space="0" w:color="auto"/>
        <w:bottom w:val="none" w:sz="0" w:space="0" w:color="auto"/>
        <w:right w:val="none" w:sz="0" w:space="0" w:color="auto"/>
      </w:divBdr>
      <w:divsChild>
        <w:div w:id="388265949">
          <w:marLeft w:val="0"/>
          <w:marRight w:val="0"/>
          <w:marTop w:val="0"/>
          <w:marBottom w:val="0"/>
          <w:divBdr>
            <w:top w:val="none" w:sz="0" w:space="0" w:color="auto"/>
            <w:left w:val="none" w:sz="0" w:space="0" w:color="auto"/>
            <w:bottom w:val="none" w:sz="0" w:space="0" w:color="auto"/>
            <w:right w:val="none" w:sz="0" w:space="0" w:color="auto"/>
          </w:divBdr>
        </w:div>
      </w:divsChild>
    </w:div>
    <w:div w:id="29457769">
      <w:bodyDiv w:val="1"/>
      <w:marLeft w:val="0"/>
      <w:marRight w:val="0"/>
      <w:marTop w:val="0"/>
      <w:marBottom w:val="0"/>
      <w:divBdr>
        <w:top w:val="none" w:sz="0" w:space="0" w:color="auto"/>
        <w:left w:val="none" w:sz="0" w:space="0" w:color="auto"/>
        <w:bottom w:val="none" w:sz="0" w:space="0" w:color="auto"/>
        <w:right w:val="none" w:sz="0" w:space="0" w:color="auto"/>
      </w:divBdr>
      <w:divsChild>
        <w:div w:id="1705861901">
          <w:marLeft w:val="0"/>
          <w:marRight w:val="0"/>
          <w:marTop w:val="0"/>
          <w:marBottom w:val="0"/>
          <w:divBdr>
            <w:top w:val="none" w:sz="0" w:space="0" w:color="auto"/>
            <w:left w:val="none" w:sz="0" w:space="0" w:color="auto"/>
            <w:bottom w:val="none" w:sz="0" w:space="0" w:color="auto"/>
            <w:right w:val="none" w:sz="0" w:space="0" w:color="auto"/>
          </w:divBdr>
        </w:div>
      </w:divsChild>
    </w:div>
    <w:div w:id="32384718">
      <w:bodyDiv w:val="1"/>
      <w:marLeft w:val="0"/>
      <w:marRight w:val="0"/>
      <w:marTop w:val="0"/>
      <w:marBottom w:val="0"/>
      <w:divBdr>
        <w:top w:val="none" w:sz="0" w:space="0" w:color="auto"/>
        <w:left w:val="none" w:sz="0" w:space="0" w:color="auto"/>
        <w:bottom w:val="none" w:sz="0" w:space="0" w:color="auto"/>
        <w:right w:val="none" w:sz="0" w:space="0" w:color="auto"/>
      </w:divBdr>
      <w:divsChild>
        <w:div w:id="1689059888">
          <w:marLeft w:val="0"/>
          <w:marRight w:val="0"/>
          <w:marTop w:val="0"/>
          <w:marBottom w:val="0"/>
          <w:divBdr>
            <w:top w:val="none" w:sz="0" w:space="0" w:color="auto"/>
            <w:left w:val="none" w:sz="0" w:space="0" w:color="auto"/>
            <w:bottom w:val="none" w:sz="0" w:space="0" w:color="auto"/>
            <w:right w:val="none" w:sz="0" w:space="0" w:color="auto"/>
          </w:divBdr>
        </w:div>
      </w:divsChild>
    </w:div>
    <w:div w:id="109588178">
      <w:bodyDiv w:val="1"/>
      <w:marLeft w:val="0"/>
      <w:marRight w:val="0"/>
      <w:marTop w:val="0"/>
      <w:marBottom w:val="0"/>
      <w:divBdr>
        <w:top w:val="none" w:sz="0" w:space="0" w:color="auto"/>
        <w:left w:val="none" w:sz="0" w:space="0" w:color="auto"/>
        <w:bottom w:val="none" w:sz="0" w:space="0" w:color="auto"/>
        <w:right w:val="none" w:sz="0" w:space="0" w:color="auto"/>
      </w:divBdr>
      <w:divsChild>
        <w:div w:id="1543251467">
          <w:marLeft w:val="0"/>
          <w:marRight w:val="0"/>
          <w:marTop w:val="0"/>
          <w:marBottom w:val="0"/>
          <w:divBdr>
            <w:top w:val="none" w:sz="0" w:space="0" w:color="auto"/>
            <w:left w:val="none" w:sz="0" w:space="0" w:color="auto"/>
            <w:bottom w:val="none" w:sz="0" w:space="0" w:color="auto"/>
            <w:right w:val="none" w:sz="0" w:space="0" w:color="auto"/>
          </w:divBdr>
        </w:div>
      </w:divsChild>
    </w:div>
    <w:div w:id="111747595">
      <w:bodyDiv w:val="1"/>
      <w:marLeft w:val="0"/>
      <w:marRight w:val="0"/>
      <w:marTop w:val="0"/>
      <w:marBottom w:val="0"/>
      <w:divBdr>
        <w:top w:val="none" w:sz="0" w:space="0" w:color="auto"/>
        <w:left w:val="none" w:sz="0" w:space="0" w:color="auto"/>
        <w:bottom w:val="none" w:sz="0" w:space="0" w:color="auto"/>
        <w:right w:val="none" w:sz="0" w:space="0" w:color="auto"/>
      </w:divBdr>
      <w:divsChild>
        <w:div w:id="672493679">
          <w:marLeft w:val="0"/>
          <w:marRight w:val="0"/>
          <w:marTop w:val="0"/>
          <w:marBottom w:val="0"/>
          <w:divBdr>
            <w:top w:val="none" w:sz="0" w:space="0" w:color="auto"/>
            <w:left w:val="none" w:sz="0" w:space="0" w:color="auto"/>
            <w:bottom w:val="none" w:sz="0" w:space="0" w:color="auto"/>
            <w:right w:val="none" w:sz="0" w:space="0" w:color="auto"/>
          </w:divBdr>
        </w:div>
      </w:divsChild>
    </w:div>
    <w:div w:id="116919262">
      <w:bodyDiv w:val="1"/>
      <w:marLeft w:val="0"/>
      <w:marRight w:val="0"/>
      <w:marTop w:val="0"/>
      <w:marBottom w:val="0"/>
      <w:divBdr>
        <w:top w:val="none" w:sz="0" w:space="0" w:color="auto"/>
        <w:left w:val="none" w:sz="0" w:space="0" w:color="auto"/>
        <w:bottom w:val="none" w:sz="0" w:space="0" w:color="auto"/>
        <w:right w:val="none" w:sz="0" w:space="0" w:color="auto"/>
      </w:divBdr>
      <w:divsChild>
        <w:div w:id="2026203620">
          <w:marLeft w:val="0"/>
          <w:marRight w:val="0"/>
          <w:marTop w:val="0"/>
          <w:marBottom w:val="0"/>
          <w:divBdr>
            <w:top w:val="none" w:sz="0" w:space="0" w:color="auto"/>
            <w:left w:val="none" w:sz="0" w:space="0" w:color="auto"/>
            <w:bottom w:val="none" w:sz="0" w:space="0" w:color="auto"/>
            <w:right w:val="none" w:sz="0" w:space="0" w:color="auto"/>
          </w:divBdr>
        </w:div>
      </w:divsChild>
    </w:div>
    <w:div w:id="119736254">
      <w:bodyDiv w:val="1"/>
      <w:marLeft w:val="0"/>
      <w:marRight w:val="0"/>
      <w:marTop w:val="0"/>
      <w:marBottom w:val="0"/>
      <w:divBdr>
        <w:top w:val="none" w:sz="0" w:space="0" w:color="auto"/>
        <w:left w:val="none" w:sz="0" w:space="0" w:color="auto"/>
        <w:bottom w:val="none" w:sz="0" w:space="0" w:color="auto"/>
        <w:right w:val="none" w:sz="0" w:space="0" w:color="auto"/>
      </w:divBdr>
      <w:divsChild>
        <w:div w:id="809786408">
          <w:marLeft w:val="0"/>
          <w:marRight w:val="0"/>
          <w:marTop w:val="0"/>
          <w:marBottom w:val="0"/>
          <w:divBdr>
            <w:top w:val="none" w:sz="0" w:space="0" w:color="auto"/>
            <w:left w:val="none" w:sz="0" w:space="0" w:color="auto"/>
            <w:bottom w:val="none" w:sz="0" w:space="0" w:color="auto"/>
            <w:right w:val="none" w:sz="0" w:space="0" w:color="auto"/>
          </w:divBdr>
        </w:div>
      </w:divsChild>
    </w:div>
    <w:div w:id="157616746">
      <w:bodyDiv w:val="1"/>
      <w:marLeft w:val="0"/>
      <w:marRight w:val="0"/>
      <w:marTop w:val="0"/>
      <w:marBottom w:val="0"/>
      <w:divBdr>
        <w:top w:val="none" w:sz="0" w:space="0" w:color="auto"/>
        <w:left w:val="none" w:sz="0" w:space="0" w:color="auto"/>
        <w:bottom w:val="none" w:sz="0" w:space="0" w:color="auto"/>
        <w:right w:val="none" w:sz="0" w:space="0" w:color="auto"/>
      </w:divBdr>
      <w:divsChild>
        <w:div w:id="761798702">
          <w:marLeft w:val="0"/>
          <w:marRight w:val="0"/>
          <w:marTop w:val="0"/>
          <w:marBottom w:val="0"/>
          <w:divBdr>
            <w:top w:val="none" w:sz="0" w:space="0" w:color="auto"/>
            <w:left w:val="none" w:sz="0" w:space="0" w:color="auto"/>
            <w:bottom w:val="none" w:sz="0" w:space="0" w:color="auto"/>
            <w:right w:val="none" w:sz="0" w:space="0" w:color="auto"/>
          </w:divBdr>
        </w:div>
      </w:divsChild>
    </w:div>
    <w:div w:id="175386473">
      <w:bodyDiv w:val="1"/>
      <w:marLeft w:val="0"/>
      <w:marRight w:val="0"/>
      <w:marTop w:val="0"/>
      <w:marBottom w:val="0"/>
      <w:divBdr>
        <w:top w:val="none" w:sz="0" w:space="0" w:color="auto"/>
        <w:left w:val="none" w:sz="0" w:space="0" w:color="auto"/>
        <w:bottom w:val="none" w:sz="0" w:space="0" w:color="auto"/>
        <w:right w:val="none" w:sz="0" w:space="0" w:color="auto"/>
      </w:divBdr>
      <w:divsChild>
        <w:div w:id="2035298721">
          <w:marLeft w:val="0"/>
          <w:marRight w:val="0"/>
          <w:marTop w:val="0"/>
          <w:marBottom w:val="0"/>
          <w:divBdr>
            <w:top w:val="none" w:sz="0" w:space="0" w:color="auto"/>
            <w:left w:val="none" w:sz="0" w:space="0" w:color="auto"/>
            <w:bottom w:val="none" w:sz="0" w:space="0" w:color="auto"/>
            <w:right w:val="none" w:sz="0" w:space="0" w:color="auto"/>
          </w:divBdr>
        </w:div>
      </w:divsChild>
    </w:div>
    <w:div w:id="190189633">
      <w:bodyDiv w:val="1"/>
      <w:marLeft w:val="0"/>
      <w:marRight w:val="0"/>
      <w:marTop w:val="0"/>
      <w:marBottom w:val="0"/>
      <w:divBdr>
        <w:top w:val="none" w:sz="0" w:space="0" w:color="auto"/>
        <w:left w:val="none" w:sz="0" w:space="0" w:color="auto"/>
        <w:bottom w:val="none" w:sz="0" w:space="0" w:color="auto"/>
        <w:right w:val="none" w:sz="0" w:space="0" w:color="auto"/>
      </w:divBdr>
      <w:divsChild>
        <w:div w:id="1104035357">
          <w:marLeft w:val="0"/>
          <w:marRight w:val="0"/>
          <w:marTop w:val="0"/>
          <w:marBottom w:val="0"/>
          <w:divBdr>
            <w:top w:val="none" w:sz="0" w:space="0" w:color="auto"/>
            <w:left w:val="none" w:sz="0" w:space="0" w:color="auto"/>
            <w:bottom w:val="none" w:sz="0" w:space="0" w:color="auto"/>
            <w:right w:val="none" w:sz="0" w:space="0" w:color="auto"/>
          </w:divBdr>
        </w:div>
      </w:divsChild>
    </w:div>
    <w:div w:id="197742266">
      <w:bodyDiv w:val="1"/>
      <w:marLeft w:val="0"/>
      <w:marRight w:val="0"/>
      <w:marTop w:val="0"/>
      <w:marBottom w:val="0"/>
      <w:divBdr>
        <w:top w:val="none" w:sz="0" w:space="0" w:color="auto"/>
        <w:left w:val="none" w:sz="0" w:space="0" w:color="auto"/>
        <w:bottom w:val="none" w:sz="0" w:space="0" w:color="auto"/>
        <w:right w:val="none" w:sz="0" w:space="0" w:color="auto"/>
      </w:divBdr>
      <w:divsChild>
        <w:div w:id="38480993">
          <w:marLeft w:val="0"/>
          <w:marRight w:val="0"/>
          <w:marTop w:val="0"/>
          <w:marBottom w:val="0"/>
          <w:divBdr>
            <w:top w:val="none" w:sz="0" w:space="0" w:color="auto"/>
            <w:left w:val="none" w:sz="0" w:space="0" w:color="auto"/>
            <w:bottom w:val="none" w:sz="0" w:space="0" w:color="auto"/>
            <w:right w:val="none" w:sz="0" w:space="0" w:color="auto"/>
          </w:divBdr>
        </w:div>
      </w:divsChild>
    </w:div>
    <w:div w:id="206381861">
      <w:bodyDiv w:val="1"/>
      <w:marLeft w:val="0"/>
      <w:marRight w:val="0"/>
      <w:marTop w:val="0"/>
      <w:marBottom w:val="0"/>
      <w:divBdr>
        <w:top w:val="none" w:sz="0" w:space="0" w:color="auto"/>
        <w:left w:val="none" w:sz="0" w:space="0" w:color="auto"/>
        <w:bottom w:val="none" w:sz="0" w:space="0" w:color="auto"/>
        <w:right w:val="none" w:sz="0" w:space="0" w:color="auto"/>
      </w:divBdr>
      <w:divsChild>
        <w:div w:id="2118482643">
          <w:marLeft w:val="0"/>
          <w:marRight w:val="0"/>
          <w:marTop w:val="0"/>
          <w:marBottom w:val="0"/>
          <w:divBdr>
            <w:top w:val="none" w:sz="0" w:space="0" w:color="auto"/>
            <w:left w:val="none" w:sz="0" w:space="0" w:color="auto"/>
            <w:bottom w:val="none" w:sz="0" w:space="0" w:color="auto"/>
            <w:right w:val="none" w:sz="0" w:space="0" w:color="auto"/>
          </w:divBdr>
        </w:div>
      </w:divsChild>
    </w:div>
    <w:div w:id="208149843">
      <w:bodyDiv w:val="1"/>
      <w:marLeft w:val="0"/>
      <w:marRight w:val="0"/>
      <w:marTop w:val="0"/>
      <w:marBottom w:val="0"/>
      <w:divBdr>
        <w:top w:val="none" w:sz="0" w:space="0" w:color="auto"/>
        <w:left w:val="none" w:sz="0" w:space="0" w:color="auto"/>
        <w:bottom w:val="none" w:sz="0" w:space="0" w:color="auto"/>
        <w:right w:val="none" w:sz="0" w:space="0" w:color="auto"/>
      </w:divBdr>
      <w:divsChild>
        <w:div w:id="313216022">
          <w:marLeft w:val="0"/>
          <w:marRight w:val="0"/>
          <w:marTop w:val="0"/>
          <w:marBottom w:val="0"/>
          <w:divBdr>
            <w:top w:val="none" w:sz="0" w:space="0" w:color="auto"/>
            <w:left w:val="none" w:sz="0" w:space="0" w:color="auto"/>
            <w:bottom w:val="none" w:sz="0" w:space="0" w:color="auto"/>
            <w:right w:val="none" w:sz="0" w:space="0" w:color="auto"/>
          </w:divBdr>
        </w:div>
      </w:divsChild>
    </w:div>
    <w:div w:id="211815698">
      <w:bodyDiv w:val="1"/>
      <w:marLeft w:val="0"/>
      <w:marRight w:val="0"/>
      <w:marTop w:val="0"/>
      <w:marBottom w:val="0"/>
      <w:divBdr>
        <w:top w:val="none" w:sz="0" w:space="0" w:color="auto"/>
        <w:left w:val="none" w:sz="0" w:space="0" w:color="auto"/>
        <w:bottom w:val="none" w:sz="0" w:space="0" w:color="auto"/>
        <w:right w:val="none" w:sz="0" w:space="0" w:color="auto"/>
      </w:divBdr>
    </w:div>
    <w:div w:id="212665421">
      <w:bodyDiv w:val="1"/>
      <w:marLeft w:val="0"/>
      <w:marRight w:val="0"/>
      <w:marTop w:val="0"/>
      <w:marBottom w:val="0"/>
      <w:divBdr>
        <w:top w:val="none" w:sz="0" w:space="0" w:color="auto"/>
        <w:left w:val="none" w:sz="0" w:space="0" w:color="auto"/>
        <w:bottom w:val="none" w:sz="0" w:space="0" w:color="auto"/>
        <w:right w:val="none" w:sz="0" w:space="0" w:color="auto"/>
      </w:divBdr>
      <w:divsChild>
        <w:div w:id="1676420165">
          <w:marLeft w:val="0"/>
          <w:marRight w:val="0"/>
          <w:marTop w:val="0"/>
          <w:marBottom w:val="0"/>
          <w:divBdr>
            <w:top w:val="none" w:sz="0" w:space="0" w:color="auto"/>
            <w:left w:val="none" w:sz="0" w:space="0" w:color="auto"/>
            <w:bottom w:val="none" w:sz="0" w:space="0" w:color="auto"/>
            <w:right w:val="none" w:sz="0" w:space="0" w:color="auto"/>
          </w:divBdr>
        </w:div>
      </w:divsChild>
    </w:div>
    <w:div w:id="257451353">
      <w:bodyDiv w:val="1"/>
      <w:marLeft w:val="0"/>
      <w:marRight w:val="0"/>
      <w:marTop w:val="0"/>
      <w:marBottom w:val="0"/>
      <w:divBdr>
        <w:top w:val="none" w:sz="0" w:space="0" w:color="auto"/>
        <w:left w:val="none" w:sz="0" w:space="0" w:color="auto"/>
        <w:bottom w:val="none" w:sz="0" w:space="0" w:color="auto"/>
        <w:right w:val="none" w:sz="0" w:space="0" w:color="auto"/>
      </w:divBdr>
      <w:divsChild>
        <w:div w:id="426849764">
          <w:marLeft w:val="0"/>
          <w:marRight w:val="0"/>
          <w:marTop w:val="0"/>
          <w:marBottom w:val="0"/>
          <w:divBdr>
            <w:top w:val="none" w:sz="0" w:space="0" w:color="auto"/>
            <w:left w:val="none" w:sz="0" w:space="0" w:color="auto"/>
            <w:bottom w:val="none" w:sz="0" w:space="0" w:color="auto"/>
            <w:right w:val="none" w:sz="0" w:space="0" w:color="auto"/>
          </w:divBdr>
        </w:div>
      </w:divsChild>
    </w:div>
    <w:div w:id="289481010">
      <w:bodyDiv w:val="1"/>
      <w:marLeft w:val="0"/>
      <w:marRight w:val="0"/>
      <w:marTop w:val="0"/>
      <w:marBottom w:val="0"/>
      <w:divBdr>
        <w:top w:val="none" w:sz="0" w:space="0" w:color="auto"/>
        <w:left w:val="none" w:sz="0" w:space="0" w:color="auto"/>
        <w:bottom w:val="none" w:sz="0" w:space="0" w:color="auto"/>
        <w:right w:val="none" w:sz="0" w:space="0" w:color="auto"/>
      </w:divBdr>
      <w:divsChild>
        <w:div w:id="124783914">
          <w:marLeft w:val="0"/>
          <w:marRight w:val="0"/>
          <w:marTop w:val="0"/>
          <w:marBottom w:val="0"/>
          <w:divBdr>
            <w:top w:val="none" w:sz="0" w:space="0" w:color="auto"/>
            <w:left w:val="none" w:sz="0" w:space="0" w:color="auto"/>
            <w:bottom w:val="none" w:sz="0" w:space="0" w:color="auto"/>
            <w:right w:val="none" w:sz="0" w:space="0" w:color="auto"/>
          </w:divBdr>
        </w:div>
      </w:divsChild>
    </w:div>
    <w:div w:id="293874948">
      <w:bodyDiv w:val="1"/>
      <w:marLeft w:val="0"/>
      <w:marRight w:val="0"/>
      <w:marTop w:val="0"/>
      <w:marBottom w:val="0"/>
      <w:divBdr>
        <w:top w:val="none" w:sz="0" w:space="0" w:color="auto"/>
        <w:left w:val="none" w:sz="0" w:space="0" w:color="auto"/>
        <w:bottom w:val="none" w:sz="0" w:space="0" w:color="auto"/>
        <w:right w:val="none" w:sz="0" w:space="0" w:color="auto"/>
      </w:divBdr>
      <w:divsChild>
        <w:div w:id="428621875">
          <w:marLeft w:val="0"/>
          <w:marRight w:val="0"/>
          <w:marTop w:val="0"/>
          <w:marBottom w:val="0"/>
          <w:divBdr>
            <w:top w:val="none" w:sz="0" w:space="0" w:color="auto"/>
            <w:left w:val="none" w:sz="0" w:space="0" w:color="auto"/>
            <w:bottom w:val="none" w:sz="0" w:space="0" w:color="auto"/>
            <w:right w:val="none" w:sz="0" w:space="0" w:color="auto"/>
          </w:divBdr>
        </w:div>
      </w:divsChild>
    </w:div>
    <w:div w:id="299381217">
      <w:bodyDiv w:val="1"/>
      <w:marLeft w:val="0"/>
      <w:marRight w:val="0"/>
      <w:marTop w:val="0"/>
      <w:marBottom w:val="0"/>
      <w:divBdr>
        <w:top w:val="none" w:sz="0" w:space="0" w:color="auto"/>
        <w:left w:val="none" w:sz="0" w:space="0" w:color="auto"/>
        <w:bottom w:val="none" w:sz="0" w:space="0" w:color="auto"/>
        <w:right w:val="none" w:sz="0" w:space="0" w:color="auto"/>
      </w:divBdr>
      <w:divsChild>
        <w:div w:id="1681662995">
          <w:marLeft w:val="0"/>
          <w:marRight w:val="0"/>
          <w:marTop w:val="0"/>
          <w:marBottom w:val="0"/>
          <w:divBdr>
            <w:top w:val="none" w:sz="0" w:space="0" w:color="auto"/>
            <w:left w:val="none" w:sz="0" w:space="0" w:color="auto"/>
            <w:bottom w:val="none" w:sz="0" w:space="0" w:color="auto"/>
            <w:right w:val="none" w:sz="0" w:space="0" w:color="auto"/>
          </w:divBdr>
        </w:div>
      </w:divsChild>
    </w:div>
    <w:div w:id="302085919">
      <w:bodyDiv w:val="1"/>
      <w:marLeft w:val="0"/>
      <w:marRight w:val="0"/>
      <w:marTop w:val="0"/>
      <w:marBottom w:val="0"/>
      <w:divBdr>
        <w:top w:val="none" w:sz="0" w:space="0" w:color="auto"/>
        <w:left w:val="none" w:sz="0" w:space="0" w:color="auto"/>
        <w:bottom w:val="none" w:sz="0" w:space="0" w:color="auto"/>
        <w:right w:val="none" w:sz="0" w:space="0" w:color="auto"/>
      </w:divBdr>
      <w:divsChild>
        <w:div w:id="2019579690">
          <w:marLeft w:val="0"/>
          <w:marRight w:val="0"/>
          <w:marTop w:val="0"/>
          <w:marBottom w:val="0"/>
          <w:divBdr>
            <w:top w:val="none" w:sz="0" w:space="0" w:color="auto"/>
            <w:left w:val="none" w:sz="0" w:space="0" w:color="auto"/>
            <w:bottom w:val="none" w:sz="0" w:space="0" w:color="auto"/>
            <w:right w:val="none" w:sz="0" w:space="0" w:color="auto"/>
          </w:divBdr>
        </w:div>
      </w:divsChild>
    </w:div>
    <w:div w:id="305357926">
      <w:bodyDiv w:val="1"/>
      <w:marLeft w:val="0"/>
      <w:marRight w:val="0"/>
      <w:marTop w:val="0"/>
      <w:marBottom w:val="0"/>
      <w:divBdr>
        <w:top w:val="none" w:sz="0" w:space="0" w:color="auto"/>
        <w:left w:val="none" w:sz="0" w:space="0" w:color="auto"/>
        <w:bottom w:val="none" w:sz="0" w:space="0" w:color="auto"/>
        <w:right w:val="none" w:sz="0" w:space="0" w:color="auto"/>
      </w:divBdr>
    </w:div>
    <w:div w:id="317153326">
      <w:bodyDiv w:val="1"/>
      <w:marLeft w:val="0"/>
      <w:marRight w:val="0"/>
      <w:marTop w:val="0"/>
      <w:marBottom w:val="0"/>
      <w:divBdr>
        <w:top w:val="none" w:sz="0" w:space="0" w:color="auto"/>
        <w:left w:val="none" w:sz="0" w:space="0" w:color="auto"/>
        <w:bottom w:val="none" w:sz="0" w:space="0" w:color="auto"/>
        <w:right w:val="none" w:sz="0" w:space="0" w:color="auto"/>
      </w:divBdr>
      <w:divsChild>
        <w:div w:id="1082020984">
          <w:marLeft w:val="0"/>
          <w:marRight w:val="0"/>
          <w:marTop w:val="0"/>
          <w:marBottom w:val="0"/>
          <w:divBdr>
            <w:top w:val="none" w:sz="0" w:space="0" w:color="auto"/>
            <w:left w:val="none" w:sz="0" w:space="0" w:color="auto"/>
            <w:bottom w:val="none" w:sz="0" w:space="0" w:color="auto"/>
            <w:right w:val="none" w:sz="0" w:space="0" w:color="auto"/>
          </w:divBdr>
        </w:div>
      </w:divsChild>
    </w:div>
    <w:div w:id="322899876">
      <w:bodyDiv w:val="1"/>
      <w:marLeft w:val="0"/>
      <w:marRight w:val="0"/>
      <w:marTop w:val="0"/>
      <w:marBottom w:val="0"/>
      <w:divBdr>
        <w:top w:val="none" w:sz="0" w:space="0" w:color="auto"/>
        <w:left w:val="none" w:sz="0" w:space="0" w:color="auto"/>
        <w:bottom w:val="none" w:sz="0" w:space="0" w:color="auto"/>
        <w:right w:val="none" w:sz="0" w:space="0" w:color="auto"/>
      </w:divBdr>
      <w:divsChild>
        <w:div w:id="800465940">
          <w:marLeft w:val="0"/>
          <w:marRight w:val="0"/>
          <w:marTop w:val="0"/>
          <w:marBottom w:val="0"/>
          <w:divBdr>
            <w:top w:val="none" w:sz="0" w:space="0" w:color="auto"/>
            <w:left w:val="none" w:sz="0" w:space="0" w:color="auto"/>
            <w:bottom w:val="none" w:sz="0" w:space="0" w:color="auto"/>
            <w:right w:val="none" w:sz="0" w:space="0" w:color="auto"/>
          </w:divBdr>
        </w:div>
      </w:divsChild>
    </w:div>
    <w:div w:id="334958429">
      <w:bodyDiv w:val="1"/>
      <w:marLeft w:val="0"/>
      <w:marRight w:val="0"/>
      <w:marTop w:val="0"/>
      <w:marBottom w:val="0"/>
      <w:divBdr>
        <w:top w:val="none" w:sz="0" w:space="0" w:color="auto"/>
        <w:left w:val="none" w:sz="0" w:space="0" w:color="auto"/>
        <w:bottom w:val="none" w:sz="0" w:space="0" w:color="auto"/>
        <w:right w:val="none" w:sz="0" w:space="0" w:color="auto"/>
      </w:divBdr>
      <w:divsChild>
        <w:div w:id="846410832">
          <w:marLeft w:val="0"/>
          <w:marRight w:val="0"/>
          <w:marTop w:val="0"/>
          <w:marBottom w:val="0"/>
          <w:divBdr>
            <w:top w:val="none" w:sz="0" w:space="0" w:color="auto"/>
            <w:left w:val="none" w:sz="0" w:space="0" w:color="auto"/>
            <w:bottom w:val="none" w:sz="0" w:space="0" w:color="auto"/>
            <w:right w:val="none" w:sz="0" w:space="0" w:color="auto"/>
          </w:divBdr>
        </w:div>
        <w:div w:id="1236285851">
          <w:marLeft w:val="0"/>
          <w:marRight w:val="0"/>
          <w:marTop w:val="0"/>
          <w:marBottom w:val="0"/>
          <w:divBdr>
            <w:top w:val="none" w:sz="0" w:space="0" w:color="auto"/>
            <w:left w:val="none" w:sz="0" w:space="0" w:color="auto"/>
            <w:bottom w:val="none" w:sz="0" w:space="0" w:color="auto"/>
            <w:right w:val="none" w:sz="0" w:space="0" w:color="auto"/>
          </w:divBdr>
          <w:divsChild>
            <w:div w:id="173280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912027">
      <w:bodyDiv w:val="1"/>
      <w:marLeft w:val="0"/>
      <w:marRight w:val="0"/>
      <w:marTop w:val="0"/>
      <w:marBottom w:val="0"/>
      <w:divBdr>
        <w:top w:val="none" w:sz="0" w:space="0" w:color="auto"/>
        <w:left w:val="none" w:sz="0" w:space="0" w:color="auto"/>
        <w:bottom w:val="none" w:sz="0" w:space="0" w:color="auto"/>
        <w:right w:val="none" w:sz="0" w:space="0" w:color="auto"/>
      </w:divBdr>
      <w:divsChild>
        <w:div w:id="1542523018">
          <w:marLeft w:val="0"/>
          <w:marRight w:val="0"/>
          <w:marTop w:val="0"/>
          <w:marBottom w:val="0"/>
          <w:divBdr>
            <w:top w:val="none" w:sz="0" w:space="0" w:color="auto"/>
            <w:left w:val="none" w:sz="0" w:space="0" w:color="auto"/>
            <w:bottom w:val="none" w:sz="0" w:space="0" w:color="auto"/>
            <w:right w:val="none" w:sz="0" w:space="0" w:color="auto"/>
          </w:divBdr>
        </w:div>
      </w:divsChild>
    </w:div>
    <w:div w:id="375088012">
      <w:bodyDiv w:val="1"/>
      <w:marLeft w:val="0"/>
      <w:marRight w:val="0"/>
      <w:marTop w:val="0"/>
      <w:marBottom w:val="0"/>
      <w:divBdr>
        <w:top w:val="none" w:sz="0" w:space="0" w:color="auto"/>
        <w:left w:val="none" w:sz="0" w:space="0" w:color="auto"/>
        <w:bottom w:val="none" w:sz="0" w:space="0" w:color="auto"/>
        <w:right w:val="none" w:sz="0" w:space="0" w:color="auto"/>
      </w:divBdr>
      <w:divsChild>
        <w:div w:id="1457675201">
          <w:marLeft w:val="0"/>
          <w:marRight w:val="0"/>
          <w:marTop w:val="0"/>
          <w:marBottom w:val="0"/>
          <w:divBdr>
            <w:top w:val="none" w:sz="0" w:space="0" w:color="auto"/>
            <w:left w:val="none" w:sz="0" w:space="0" w:color="auto"/>
            <w:bottom w:val="none" w:sz="0" w:space="0" w:color="auto"/>
            <w:right w:val="none" w:sz="0" w:space="0" w:color="auto"/>
          </w:divBdr>
        </w:div>
      </w:divsChild>
    </w:div>
    <w:div w:id="378091100">
      <w:bodyDiv w:val="1"/>
      <w:marLeft w:val="0"/>
      <w:marRight w:val="0"/>
      <w:marTop w:val="0"/>
      <w:marBottom w:val="0"/>
      <w:divBdr>
        <w:top w:val="none" w:sz="0" w:space="0" w:color="auto"/>
        <w:left w:val="none" w:sz="0" w:space="0" w:color="auto"/>
        <w:bottom w:val="none" w:sz="0" w:space="0" w:color="auto"/>
        <w:right w:val="none" w:sz="0" w:space="0" w:color="auto"/>
      </w:divBdr>
      <w:divsChild>
        <w:div w:id="841118999">
          <w:marLeft w:val="0"/>
          <w:marRight w:val="0"/>
          <w:marTop w:val="0"/>
          <w:marBottom w:val="0"/>
          <w:divBdr>
            <w:top w:val="none" w:sz="0" w:space="0" w:color="auto"/>
            <w:left w:val="none" w:sz="0" w:space="0" w:color="auto"/>
            <w:bottom w:val="none" w:sz="0" w:space="0" w:color="auto"/>
            <w:right w:val="none" w:sz="0" w:space="0" w:color="auto"/>
          </w:divBdr>
        </w:div>
      </w:divsChild>
    </w:div>
    <w:div w:id="378940798">
      <w:bodyDiv w:val="1"/>
      <w:marLeft w:val="0"/>
      <w:marRight w:val="0"/>
      <w:marTop w:val="0"/>
      <w:marBottom w:val="0"/>
      <w:divBdr>
        <w:top w:val="none" w:sz="0" w:space="0" w:color="auto"/>
        <w:left w:val="none" w:sz="0" w:space="0" w:color="auto"/>
        <w:bottom w:val="none" w:sz="0" w:space="0" w:color="auto"/>
        <w:right w:val="none" w:sz="0" w:space="0" w:color="auto"/>
      </w:divBdr>
      <w:divsChild>
        <w:div w:id="881552989">
          <w:marLeft w:val="0"/>
          <w:marRight w:val="0"/>
          <w:marTop w:val="0"/>
          <w:marBottom w:val="0"/>
          <w:divBdr>
            <w:top w:val="none" w:sz="0" w:space="0" w:color="auto"/>
            <w:left w:val="none" w:sz="0" w:space="0" w:color="auto"/>
            <w:bottom w:val="none" w:sz="0" w:space="0" w:color="auto"/>
            <w:right w:val="none" w:sz="0" w:space="0" w:color="auto"/>
          </w:divBdr>
        </w:div>
      </w:divsChild>
    </w:div>
    <w:div w:id="387193494">
      <w:bodyDiv w:val="1"/>
      <w:marLeft w:val="0"/>
      <w:marRight w:val="0"/>
      <w:marTop w:val="0"/>
      <w:marBottom w:val="0"/>
      <w:divBdr>
        <w:top w:val="none" w:sz="0" w:space="0" w:color="auto"/>
        <w:left w:val="none" w:sz="0" w:space="0" w:color="auto"/>
        <w:bottom w:val="none" w:sz="0" w:space="0" w:color="auto"/>
        <w:right w:val="none" w:sz="0" w:space="0" w:color="auto"/>
      </w:divBdr>
      <w:divsChild>
        <w:div w:id="1776753283">
          <w:marLeft w:val="0"/>
          <w:marRight w:val="0"/>
          <w:marTop w:val="0"/>
          <w:marBottom w:val="0"/>
          <w:divBdr>
            <w:top w:val="none" w:sz="0" w:space="0" w:color="auto"/>
            <w:left w:val="none" w:sz="0" w:space="0" w:color="auto"/>
            <w:bottom w:val="none" w:sz="0" w:space="0" w:color="auto"/>
            <w:right w:val="none" w:sz="0" w:space="0" w:color="auto"/>
          </w:divBdr>
        </w:div>
      </w:divsChild>
    </w:div>
    <w:div w:id="387461910">
      <w:bodyDiv w:val="1"/>
      <w:marLeft w:val="0"/>
      <w:marRight w:val="0"/>
      <w:marTop w:val="0"/>
      <w:marBottom w:val="0"/>
      <w:divBdr>
        <w:top w:val="none" w:sz="0" w:space="0" w:color="auto"/>
        <w:left w:val="none" w:sz="0" w:space="0" w:color="auto"/>
        <w:bottom w:val="none" w:sz="0" w:space="0" w:color="auto"/>
        <w:right w:val="none" w:sz="0" w:space="0" w:color="auto"/>
      </w:divBdr>
      <w:divsChild>
        <w:div w:id="45960468">
          <w:marLeft w:val="0"/>
          <w:marRight w:val="0"/>
          <w:marTop w:val="0"/>
          <w:marBottom w:val="0"/>
          <w:divBdr>
            <w:top w:val="none" w:sz="0" w:space="0" w:color="auto"/>
            <w:left w:val="none" w:sz="0" w:space="0" w:color="auto"/>
            <w:bottom w:val="none" w:sz="0" w:space="0" w:color="auto"/>
            <w:right w:val="none" w:sz="0" w:space="0" w:color="auto"/>
          </w:divBdr>
        </w:div>
      </w:divsChild>
    </w:div>
    <w:div w:id="389184586">
      <w:bodyDiv w:val="1"/>
      <w:marLeft w:val="0"/>
      <w:marRight w:val="0"/>
      <w:marTop w:val="0"/>
      <w:marBottom w:val="0"/>
      <w:divBdr>
        <w:top w:val="none" w:sz="0" w:space="0" w:color="auto"/>
        <w:left w:val="none" w:sz="0" w:space="0" w:color="auto"/>
        <w:bottom w:val="none" w:sz="0" w:space="0" w:color="auto"/>
        <w:right w:val="none" w:sz="0" w:space="0" w:color="auto"/>
      </w:divBdr>
      <w:divsChild>
        <w:div w:id="771975753">
          <w:marLeft w:val="0"/>
          <w:marRight w:val="0"/>
          <w:marTop w:val="0"/>
          <w:marBottom w:val="0"/>
          <w:divBdr>
            <w:top w:val="none" w:sz="0" w:space="0" w:color="auto"/>
            <w:left w:val="none" w:sz="0" w:space="0" w:color="auto"/>
            <w:bottom w:val="none" w:sz="0" w:space="0" w:color="auto"/>
            <w:right w:val="none" w:sz="0" w:space="0" w:color="auto"/>
          </w:divBdr>
        </w:div>
      </w:divsChild>
    </w:div>
    <w:div w:id="403454393">
      <w:bodyDiv w:val="1"/>
      <w:marLeft w:val="0"/>
      <w:marRight w:val="0"/>
      <w:marTop w:val="0"/>
      <w:marBottom w:val="0"/>
      <w:divBdr>
        <w:top w:val="none" w:sz="0" w:space="0" w:color="auto"/>
        <w:left w:val="none" w:sz="0" w:space="0" w:color="auto"/>
        <w:bottom w:val="none" w:sz="0" w:space="0" w:color="auto"/>
        <w:right w:val="none" w:sz="0" w:space="0" w:color="auto"/>
      </w:divBdr>
      <w:divsChild>
        <w:div w:id="1518427557">
          <w:marLeft w:val="0"/>
          <w:marRight w:val="0"/>
          <w:marTop w:val="0"/>
          <w:marBottom w:val="0"/>
          <w:divBdr>
            <w:top w:val="none" w:sz="0" w:space="0" w:color="auto"/>
            <w:left w:val="none" w:sz="0" w:space="0" w:color="auto"/>
            <w:bottom w:val="none" w:sz="0" w:space="0" w:color="auto"/>
            <w:right w:val="none" w:sz="0" w:space="0" w:color="auto"/>
          </w:divBdr>
        </w:div>
      </w:divsChild>
    </w:div>
    <w:div w:id="413210649">
      <w:bodyDiv w:val="1"/>
      <w:marLeft w:val="0"/>
      <w:marRight w:val="0"/>
      <w:marTop w:val="0"/>
      <w:marBottom w:val="0"/>
      <w:divBdr>
        <w:top w:val="none" w:sz="0" w:space="0" w:color="auto"/>
        <w:left w:val="none" w:sz="0" w:space="0" w:color="auto"/>
        <w:bottom w:val="none" w:sz="0" w:space="0" w:color="auto"/>
        <w:right w:val="none" w:sz="0" w:space="0" w:color="auto"/>
      </w:divBdr>
      <w:divsChild>
        <w:div w:id="1039011568">
          <w:marLeft w:val="0"/>
          <w:marRight w:val="0"/>
          <w:marTop w:val="0"/>
          <w:marBottom w:val="0"/>
          <w:divBdr>
            <w:top w:val="none" w:sz="0" w:space="0" w:color="auto"/>
            <w:left w:val="none" w:sz="0" w:space="0" w:color="auto"/>
            <w:bottom w:val="none" w:sz="0" w:space="0" w:color="auto"/>
            <w:right w:val="none" w:sz="0" w:space="0" w:color="auto"/>
          </w:divBdr>
        </w:div>
      </w:divsChild>
    </w:div>
    <w:div w:id="415370611">
      <w:bodyDiv w:val="1"/>
      <w:marLeft w:val="0"/>
      <w:marRight w:val="0"/>
      <w:marTop w:val="0"/>
      <w:marBottom w:val="0"/>
      <w:divBdr>
        <w:top w:val="none" w:sz="0" w:space="0" w:color="auto"/>
        <w:left w:val="none" w:sz="0" w:space="0" w:color="auto"/>
        <w:bottom w:val="none" w:sz="0" w:space="0" w:color="auto"/>
        <w:right w:val="none" w:sz="0" w:space="0" w:color="auto"/>
      </w:divBdr>
      <w:divsChild>
        <w:div w:id="1167860355">
          <w:marLeft w:val="0"/>
          <w:marRight w:val="0"/>
          <w:marTop w:val="0"/>
          <w:marBottom w:val="0"/>
          <w:divBdr>
            <w:top w:val="none" w:sz="0" w:space="0" w:color="auto"/>
            <w:left w:val="none" w:sz="0" w:space="0" w:color="auto"/>
            <w:bottom w:val="none" w:sz="0" w:space="0" w:color="auto"/>
            <w:right w:val="none" w:sz="0" w:space="0" w:color="auto"/>
          </w:divBdr>
        </w:div>
      </w:divsChild>
    </w:div>
    <w:div w:id="419062660">
      <w:bodyDiv w:val="1"/>
      <w:marLeft w:val="0"/>
      <w:marRight w:val="0"/>
      <w:marTop w:val="0"/>
      <w:marBottom w:val="0"/>
      <w:divBdr>
        <w:top w:val="none" w:sz="0" w:space="0" w:color="auto"/>
        <w:left w:val="none" w:sz="0" w:space="0" w:color="auto"/>
        <w:bottom w:val="none" w:sz="0" w:space="0" w:color="auto"/>
        <w:right w:val="none" w:sz="0" w:space="0" w:color="auto"/>
      </w:divBdr>
      <w:divsChild>
        <w:div w:id="1597590477">
          <w:marLeft w:val="0"/>
          <w:marRight w:val="0"/>
          <w:marTop w:val="0"/>
          <w:marBottom w:val="0"/>
          <w:divBdr>
            <w:top w:val="none" w:sz="0" w:space="0" w:color="auto"/>
            <w:left w:val="none" w:sz="0" w:space="0" w:color="auto"/>
            <w:bottom w:val="none" w:sz="0" w:space="0" w:color="auto"/>
            <w:right w:val="none" w:sz="0" w:space="0" w:color="auto"/>
          </w:divBdr>
        </w:div>
      </w:divsChild>
    </w:div>
    <w:div w:id="438257247">
      <w:bodyDiv w:val="1"/>
      <w:marLeft w:val="0"/>
      <w:marRight w:val="0"/>
      <w:marTop w:val="0"/>
      <w:marBottom w:val="0"/>
      <w:divBdr>
        <w:top w:val="none" w:sz="0" w:space="0" w:color="auto"/>
        <w:left w:val="none" w:sz="0" w:space="0" w:color="auto"/>
        <w:bottom w:val="none" w:sz="0" w:space="0" w:color="auto"/>
        <w:right w:val="none" w:sz="0" w:space="0" w:color="auto"/>
      </w:divBdr>
      <w:divsChild>
        <w:div w:id="1239024964">
          <w:marLeft w:val="0"/>
          <w:marRight w:val="0"/>
          <w:marTop w:val="0"/>
          <w:marBottom w:val="0"/>
          <w:divBdr>
            <w:top w:val="none" w:sz="0" w:space="0" w:color="auto"/>
            <w:left w:val="none" w:sz="0" w:space="0" w:color="auto"/>
            <w:bottom w:val="none" w:sz="0" w:space="0" w:color="auto"/>
            <w:right w:val="none" w:sz="0" w:space="0" w:color="auto"/>
          </w:divBdr>
        </w:div>
      </w:divsChild>
    </w:div>
    <w:div w:id="484593696">
      <w:bodyDiv w:val="1"/>
      <w:marLeft w:val="0"/>
      <w:marRight w:val="0"/>
      <w:marTop w:val="0"/>
      <w:marBottom w:val="0"/>
      <w:divBdr>
        <w:top w:val="none" w:sz="0" w:space="0" w:color="auto"/>
        <w:left w:val="none" w:sz="0" w:space="0" w:color="auto"/>
        <w:bottom w:val="none" w:sz="0" w:space="0" w:color="auto"/>
        <w:right w:val="none" w:sz="0" w:space="0" w:color="auto"/>
      </w:divBdr>
    </w:div>
    <w:div w:id="490609399">
      <w:bodyDiv w:val="1"/>
      <w:marLeft w:val="0"/>
      <w:marRight w:val="0"/>
      <w:marTop w:val="0"/>
      <w:marBottom w:val="0"/>
      <w:divBdr>
        <w:top w:val="none" w:sz="0" w:space="0" w:color="auto"/>
        <w:left w:val="none" w:sz="0" w:space="0" w:color="auto"/>
        <w:bottom w:val="none" w:sz="0" w:space="0" w:color="auto"/>
        <w:right w:val="none" w:sz="0" w:space="0" w:color="auto"/>
      </w:divBdr>
      <w:divsChild>
        <w:div w:id="818233546">
          <w:marLeft w:val="0"/>
          <w:marRight w:val="0"/>
          <w:marTop w:val="0"/>
          <w:marBottom w:val="0"/>
          <w:divBdr>
            <w:top w:val="none" w:sz="0" w:space="0" w:color="auto"/>
            <w:left w:val="none" w:sz="0" w:space="0" w:color="auto"/>
            <w:bottom w:val="none" w:sz="0" w:space="0" w:color="auto"/>
            <w:right w:val="none" w:sz="0" w:space="0" w:color="auto"/>
          </w:divBdr>
        </w:div>
      </w:divsChild>
    </w:div>
    <w:div w:id="498277431">
      <w:bodyDiv w:val="1"/>
      <w:marLeft w:val="0"/>
      <w:marRight w:val="0"/>
      <w:marTop w:val="0"/>
      <w:marBottom w:val="0"/>
      <w:divBdr>
        <w:top w:val="none" w:sz="0" w:space="0" w:color="auto"/>
        <w:left w:val="none" w:sz="0" w:space="0" w:color="auto"/>
        <w:bottom w:val="none" w:sz="0" w:space="0" w:color="auto"/>
        <w:right w:val="none" w:sz="0" w:space="0" w:color="auto"/>
      </w:divBdr>
      <w:divsChild>
        <w:div w:id="280579642">
          <w:marLeft w:val="0"/>
          <w:marRight w:val="0"/>
          <w:marTop w:val="0"/>
          <w:marBottom w:val="0"/>
          <w:divBdr>
            <w:top w:val="none" w:sz="0" w:space="0" w:color="auto"/>
            <w:left w:val="none" w:sz="0" w:space="0" w:color="auto"/>
            <w:bottom w:val="none" w:sz="0" w:space="0" w:color="auto"/>
            <w:right w:val="none" w:sz="0" w:space="0" w:color="auto"/>
          </w:divBdr>
        </w:div>
      </w:divsChild>
    </w:div>
    <w:div w:id="508368805">
      <w:bodyDiv w:val="1"/>
      <w:marLeft w:val="0"/>
      <w:marRight w:val="0"/>
      <w:marTop w:val="0"/>
      <w:marBottom w:val="0"/>
      <w:divBdr>
        <w:top w:val="none" w:sz="0" w:space="0" w:color="auto"/>
        <w:left w:val="none" w:sz="0" w:space="0" w:color="auto"/>
        <w:bottom w:val="none" w:sz="0" w:space="0" w:color="auto"/>
        <w:right w:val="none" w:sz="0" w:space="0" w:color="auto"/>
      </w:divBdr>
      <w:divsChild>
        <w:div w:id="1570460275">
          <w:marLeft w:val="0"/>
          <w:marRight w:val="0"/>
          <w:marTop w:val="0"/>
          <w:marBottom w:val="0"/>
          <w:divBdr>
            <w:top w:val="none" w:sz="0" w:space="0" w:color="auto"/>
            <w:left w:val="none" w:sz="0" w:space="0" w:color="auto"/>
            <w:bottom w:val="none" w:sz="0" w:space="0" w:color="auto"/>
            <w:right w:val="none" w:sz="0" w:space="0" w:color="auto"/>
          </w:divBdr>
        </w:div>
      </w:divsChild>
    </w:div>
    <w:div w:id="516846165">
      <w:bodyDiv w:val="1"/>
      <w:marLeft w:val="0"/>
      <w:marRight w:val="0"/>
      <w:marTop w:val="0"/>
      <w:marBottom w:val="0"/>
      <w:divBdr>
        <w:top w:val="none" w:sz="0" w:space="0" w:color="auto"/>
        <w:left w:val="none" w:sz="0" w:space="0" w:color="auto"/>
        <w:bottom w:val="none" w:sz="0" w:space="0" w:color="auto"/>
        <w:right w:val="none" w:sz="0" w:space="0" w:color="auto"/>
      </w:divBdr>
      <w:divsChild>
        <w:div w:id="1376271688">
          <w:marLeft w:val="0"/>
          <w:marRight w:val="0"/>
          <w:marTop w:val="0"/>
          <w:marBottom w:val="0"/>
          <w:divBdr>
            <w:top w:val="none" w:sz="0" w:space="0" w:color="auto"/>
            <w:left w:val="none" w:sz="0" w:space="0" w:color="auto"/>
            <w:bottom w:val="none" w:sz="0" w:space="0" w:color="auto"/>
            <w:right w:val="none" w:sz="0" w:space="0" w:color="auto"/>
          </w:divBdr>
        </w:div>
      </w:divsChild>
    </w:div>
    <w:div w:id="526141599">
      <w:bodyDiv w:val="1"/>
      <w:marLeft w:val="0"/>
      <w:marRight w:val="0"/>
      <w:marTop w:val="0"/>
      <w:marBottom w:val="0"/>
      <w:divBdr>
        <w:top w:val="none" w:sz="0" w:space="0" w:color="auto"/>
        <w:left w:val="none" w:sz="0" w:space="0" w:color="auto"/>
        <w:bottom w:val="none" w:sz="0" w:space="0" w:color="auto"/>
        <w:right w:val="none" w:sz="0" w:space="0" w:color="auto"/>
      </w:divBdr>
      <w:divsChild>
        <w:div w:id="88045804">
          <w:marLeft w:val="0"/>
          <w:marRight w:val="0"/>
          <w:marTop w:val="0"/>
          <w:marBottom w:val="0"/>
          <w:divBdr>
            <w:top w:val="none" w:sz="0" w:space="0" w:color="auto"/>
            <w:left w:val="none" w:sz="0" w:space="0" w:color="auto"/>
            <w:bottom w:val="none" w:sz="0" w:space="0" w:color="auto"/>
            <w:right w:val="none" w:sz="0" w:space="0" w:color="auto"/>
          </w:divBdr>
        </w:div>
      </w:divsChild>
    </w:div>
    <w:div w:id="538127971">
      <w:bodyDiv w:val="1"/>
      <w:marLeft w:val="0"/>
      <w:marRight w:val="0"/>
      <w:marTop w:val="0"/>
      <w:marBottom w:val="0"/>
      <w:divBdr>
        <w:top w:val="none" w:sz="0" w:space="0" w:color="auto"/>
        <w:left w:val="none" w:sz="0" w:space="0" w:color="auto"/>
        <w:bottom w:val="none" w:sz="0" w:space="0" w:color="auto"/>
        <w:right w:val="none" w:sz="0" w:space="0" w:color="auto"/>
      </w:divBdr>
      <w:divsChild>
        <w:div w:id="479931412">
          <w:marLeft w:val="0"/>
          <w:marRight w:val="0"/>
          <w:marTop w:val="0"/>
          <w:marBottom w:val="0"/>
          <w:divBdr>
            <w:top w:val="none" w:sz="0" w:space="0" w:color="auto"/>
            <w:left w:val="none" w:sz="0" w:space="0" w:color="auto"/>
            <w:bottom w:val="none" w:sz="0" w:space="0" w:color="auto"/>
            <w:right w:val="none" w:sz="0" w:space="0" w:color="auto"/>
          </w:divBdr>
        </w:div>
      </w:divsChild>
    </w:div>
    <w:div w:id="545994027">
      <w:bodyDiv w:val="1"/>
      <w:marLeft w:val="0"/>
      <w:marRight w:val="0"/>
      <w:marTop w:val="0"/>
      <w:marBottom w:val="0"/>
      <w:divBdr>
        <w:top w:val="none" w:sz="0" w:space="0" w:color="auto"/>
        <w:left w:val="none" w:sz="0" w:space="0" w:color="auto"/>
        <w:bottom w:val="none" w:sz="0" w:space="0" w:color="auto"/>
        <w:right w:val="none" w:sz="0" w:space="0" w:color="auto"/>
      </w:divBdr>
      <w:divsChild>
        <w:div w:id="1707679493">
          <w:marLeft w:val="0"/>
          <w:marRight w:val="0"/>
          <w:marTop w:val="0"/>
          <w:marBottom w:val="0"/>
          <w:divBdr>
            <w:top w:val="none" w:sz="0" w:space="0" w:color="auto"/>
            <w:left w:val="none" w:sz="0" w:space="0" w:color="auto"/>
            <w:bottom w:val="none" w:sz="0" w:space="0" w:color="auto"/>
            <w:right w:val="none" w:sz="0" w:space="0" w:color="auto"/>
          </w:divBdr>
        </w:div>
      </w:divsChild>
    </w:div>
    <w:div w:id="573777357">
      <w:bodyDiv w:val="1"/>
      <w:marLeft w:val="0"/>
      <w:marRight w:val="0"/>
      <w:marTop w:val="0"/>
      <w:marBottom w:val="0"/>
      <w:divBdr>
        <w:top w:val="none" w:sz="0" w:space="0" w:color="auto"/>
        <w:left w:val="none" w:sz="0" w:space="0" w:color="auto"/>
        <w:bottom w:val="none" w:sz="0" w:space="0" w:color="auto"/>
        <w:right w:val="none" w:sz="0" w:space="0" w:color="auto"/>
      </w:divBdr>
      <w:divsChild>
        <w:div w:id="479032235">
          <w:marLeft w:val="0"/>
          <w:marRight w:val="0"/>
          <w:marTop w:val="0"/>
          <w:marBottom w:val="0"/>
          <w:divBdr>
            <w:top w:val="none" w:sz="0" w:space="0" w:color="auto"/>
            <w:left w:val="none" w:sz="0" w:space="0" w:color="auto"/>
            <w:bottom w:val="none" w:sz="0" w:space="0" w:color="auto"/>
            <w:right w:val="none" w:sz="0" w:space="0" w:color="auto"/>
          </w:divBdr>
        </w:div>
      </w:divsChild>
    </w:div>
    <w:div w:id="575676075">
      <w:bodyDiv w:val="1"/>
      <w:marLeft w:val="0"/>
      <w:marRight w:val="0"/>
      <w:marTop w:val="0"/>
      <w:marBottom w:val="0"/>
      <w:divBdr>
        <w:top w:val="none" w:sz="0" w:space="0" w:color="auto"/>
        <w:left w:val="none" w:sz="0" w:space="0" w:color="auto"/>
        <w:bottom w:val="none" w:sz="0" w:space="0" w:color="auto"/>
        <w:right w:val="none" w:sz="0" w:space="0" w:color="auto"/>
      </w:divBdr>
    </w:div>
    <w:div w:id="576481875">
      <w:bodyDiv w:val="1"/>
      <w:marLeft w:val="0"/>
      <w:marRight w:val="0"/>
      <w:marTop w:val="0"/>
      <w:marBottom w:val="0"/>
      <w:divBdr>
        <w:top w:val="none" w:sz="0" w:space="0" w:color="auto"/>
        <w:left w:val="none" w:sz="0" w:space="0" w:color="auto"/>
        <w:bottom w:val="none" w:sz="0" w:space="0" w:color="auto"/>
        <w:right w:val="none" w:sz="0" w:space="0" w:color="auto"/>
      </w:divBdr>
      <w:divsChild>
        <w:div w:id="1042906672">
          <w:marLeft w:val="0"/>
          <w:marRight w:val="0"/>
          <w:marTop w:val="0"/>
          <w:marBottom w:val="0"/>
          <w:divBdr>
            <w:top w:val="none" w:sz="0" w:space="0" w:color="auto"/>
            <w:left w:val="none" w:sz="0" w:space="0" w:color="auto"/>
            <w:bottom w:val="none" w:sz="0" w:space="0" w:color="auto"/>
            <w:right w:val="none" w:sz="0" w:space="0" w:color="auto"/>
          </w:divBdr>
        </w:div>
      </w:divsChild>
    </w:div>
    <w:div w:id="577130906">
      <w:bodyDiv w:val="1"/>
      <w:marLeft w:val="0"/>
      <w:marRight w:val="0"/>
      <w:marTop w:val="0"/>
      <w:marBottom w:val="0"/>
      <w:divBdr>
        <w:top w:val="none" w:sz="0" w:space="0" w:color="auto"/>
        <w:left w:val="none" w:sz="0" w:space="0" w:color="auto"/>
        <w:bottom w:val="none" w:sz="0" w:space="0" w:color="auto"/>
        <w:right w:val="none" w:sz="0" w:space="0" w:color="auto"/>
      </w:divBdr>
      <w:divsChild>
        <w:div w:id="1139109406">
          <w:marLeft w:val="0"/>
          <w:marRight w:val="0"/>
          <w:marTop w:val="0"/>
          <w:marBottom w:val="0"/>
          <w:divBdr>
            <w:top w:val="none" w:sz="0" w:space="0" w:color="auto"/>
            <w:left w:val="none" w:sz="0" w:space="0" w:color="auto"/>
            <w:bottom w:val="none" w:sz="0" w:space="0" w:color="auto"/>
            <w:right w:val="none" w:sz="0" w:space="0" w:color="auto"/>
          </w:divBdr>
        </w:div>
      </w:divsChild>
    </w:div>
    <w:div w:id="614291845">
      <w:bodyDiv w:val="1"/>
      <w:marLeft w:val="0"/>
      <w:marRight w:val="0"/>
      <w:marTop w:val="0"/>
      <w:marBottom w:val="0"/>
      <w:divBdr>
        <w:top w:val="none" w:sz="0" w:space="0" w:color="auto"/>
        <w:left w:val="none" w:sz="0" w:space="0" w:color="auto"/>
        <w:bottom w:val="none" w:sz="0" w:space="0" w:color="auto"/>
        <w:right w:val="none" w:sz="0" w:space="0" w:color="auto"/>
      </w:divBdr>
      <w:divsChild>
        <w:div w:id="915820110">
          <w:marLeft w:val="0"/>
          <w:marRight w:val="0"/>
          <w:marTop w:val="0"/>
          <w:marBottom w:val="0"/>
          <w:divBdr>
            <w:top w:val="none" w:sz="0" w:space="0" w:color="auto"/>
            <w:left w:val="none" w:sz="0" w:space="0" w:color="auto"/>
            <w:bottom w:val="none" w:sz="0" w:space="0" w:color="auto"/>
            <w:right w:val="none" w:sz="0" w:space="0" w:color="auto"/>
          </w:divBdr>
        </w:div>
      </w:divsChild>
    </w:div>
    <w:div w:id="627051253">
      <w:bodyDiv w:val="1"/>
      <w:marLeft w:val="0"/>
      <w:marRight w:val="0"/>
      <w:marTop w:val="0"/>
      <w:marBottom w:val="0"/>
      <w:divBdr>
        <w:top w:val="none" w:sz="0" w:space="0" w:color="auto"/>
        <w:left w:val="none" w:sz="0" w:space="0" w:color="auto"/>
        <w:bottom w:val="none" w:sz="0" w:space="0" w:color="auto"/>
        <w:right w:val="none" w:sz="0" w:space="0" w:color="auto"/>
      </w:divBdr>
      <w:divsChild>
        <w:div w:id="331375467">
          <w:marLeft w:val="0"/>
          <w:marRight w:val="0"/>
          <w:marTop w:val="0"/>
          <w:marBottom w:val="0"/>
          <w:divBdr>
            <w:top w:val="none" w:sz="0" w:space="0" w:color="auto"/>
            <w:left w:val="none" w:sz="0" w:space="0" w:color="auto"/>
            <w:bottom w:val="none" w:sz="0" w:space="0" w:color="auto"/>
            <w:right w:val="none" w:sz="0" w:space="0" w:color="auto"/>
          </w:divBdr>
        </w:div>
      </w:divsChild>
    </w:div>
    <w:div w:id="629896361">
      <w:bodyDiv w:val="1"/>
      <w:marLeft w:val="0"/>
      <w:marRight w:val="0"/>
      <w:marTop w:val="0"/>
      <w:marBottom w:val="0"/>
      <w:divBdr>
        <w:top w:val="none" w:sz="0" w:space="0" w:color="auto"/>
        <w:left w:val="none" w:sz="0" w:space="0" w:color="auto"/>
        <w:bottom w:val="none" w:sz="0" w:space="0" w:color="auto"/>
        <w:right w:val="none" w:sz="0" w:space="0" w:color="auto"/>
      </w:divBdr>
      <w:divsChild>
        <w:div w:id="741298836">
          <w:marLeft w:val="0"/>
          <w:marRight w:val="0"/>
          <w:marTop w:val="0"/>
          <w:marBottom w:val="0"/>
          <w:divBdr>
            <w:top w:val="none" w:sz="0" w:space="0" w:color="auto"/>
            <w:left w:val="none" w:sz="0" w:space="0" w:color="auto"/>
            <w:bottom w:val="none" w:sz="0" w:space="0" w:color="auto"/>
            <w:right w:val="none" w:sz="0" w:space="0" w:color="auto"/>
          </w:divBdr>
        </w:div>
      </w:divsChild>
    </w:div>
    <w:div w:id="636037026">
      <w:bodyDiv w:val="1"/>
      <w:marLeft w:val="0"/>
      <w:marRight w:val="0"/>
      <w:marTop w:val="0"/>
      <w:marBottom w:val="0"/>
      <w:divBdr>
        <w:top w:val="none" w:sz="0" w:space="0" w:color="auto"/>
        <w:left w:val="none" w:sz="0" w:space="0" w:color="auto"/>
        <w:bottom w:val="none" w:sz="0" w:space="0" w:color="auto"/>
        <w:right w:val="none" w:sz="0" w:space="0" w:color="auto"/>
      </w:divBdr>
      <w:divsChild>
        <w:div w:id="1610160494">
          <w:marLeft w:val="0"/>
          <w:marRight w:val="0"/>
          <w:marTop w:val="0"/>
          <w:marBottom w:val="0"/>
          <w:divBdr>
            <w:top w:val="none" w:sz="0" w:space="0" w:color="auto"/>
            <w:left w:val="none" w:sz="0" w:space="0" w:color="auto"/>
            <w:bottom w:val="none" w:sz="0" w:space="0" w:color="auto"/>
            <w:right w:val="none" w:sz="0" w:space="0" w:color="auto"/>
          </w:divBdr>
        </w:div>
      </w:divsChild>
    </w:div>
    <w:div w:id="649870194">
      <w:bodyDiv w:val="1"/>
      <w:marLeft w:val="0"/>
      <w:marRight w:val="0"/>
      <w:marTop w:val="0"/>
      <w:marBottom w:val="0"/>
      <w:divBdr>
        <w:top w:val="none" w:sz="0" w:space="0" w:color="auto"/>
        <w:left w:val="none" w:sz="0" w:space="0" w:color="auto"/>
        <w:bottom w:val="none" w:sz="0" w:space="0" w:color="auto"/>
        <w:right w:val="none" w:sz="0" w:space="0" w:color="auto"/>
      </w:divBdr>
      <w:divsChild>
        <w:div w:id="76053624">
          <w:marLeft w:val="0"/>
          <w:marRight w:val="0"/>
          <w:marTop w:val="0"/>
          <w:marBottom w:val="0"/>
          <w:divBdr>
            <w:top w:val="none" w:sz="0" w:space="0" w:color="auto"/>
            <w:left w:val="none" w:sz="0" w:space="0" w:color="auto"/>
            <w:bottom w:val="none" w:sz="0" w:space="0" w:color="auto"/>
            <w:right w:val="none" w:sz="0" w:space="0" w:color="auto"/>
          </w:divBdr>
        </w:div>
      </w:divsChild>
    </w:div>
    <w:div w:id="683093255">
      <w:bodyDiv w:val="1"/>
      <w:marLeft w:val="0"/>
      <w:marRight w:val="0"/>
      <w:marTop w:val="0"/>
      <w:marBottom w:val="0"/>
      <w:divBdr>
        <w:top w:val="none" w:sz="0" w:space="0" w:color="auto"/>
        <w:left w:val="none" w:sz="0" w:space="0" w:color="auto"/>
        <w:bottom w:val="none" w:sz="0" w:space="0" w:color="auto"/>
        <w:right w:val="none" w:sz="0" w:space="0" w:color="auto"/>
      </w:divBdr>
      <w:divsChild>
        <w:div w:id="2041855765">
          <w:marLeft w:val="0"/>
          <w:marRight w:val="0"/>
          <w:marTop w:val="0"/>
          <w:marBottom w:val="0"/>
          <w:divBdr>
            <w:top w:val="none" w:sz="0" w:space="0" w:color="auto"/>
            <w:left w:val="none" w:sz="0" w:space="0" w:color="auto"/>
            <w:bottom w:val="none" w:sz="0" w:space="0" w:color="auto"/>
            <w:right w:val="none" w:sz="0" w:space="0" w:color="auto"/>
          </w:divBdr>
        </w:div>
      </w:divsChild>
    </w:div>
    <w:div w:id="684287282">
      <w:bodyDiv w:val="1"/>
      <w:marLeft w:val="0"/>
      <w:marRight w:val="0"/>
      <w:marTop w:val="0"/>
      <w:marBottom w:val="0"/>
      <w:divBdr>
        <w:top w:val="none" w:sz="0" w:space="0" w:color="auto"/>
        <w:left w:val="none" w:sz="0" w:space="0" w:color="auto"/>
        <w:bottom w:val="none" w:sz="0" w:space="0" w:color="auto"/>
        <w:right w:val="none" w:sz="0" w:space="0" w:color="auto"/>
      </w:divBdr>
      <w:divsChild>
        <w:div w:id="566649003">
          <w:marLeft w:val="0"/>
          <w:marRight w:val="0"/>
          <w:marTop w:val="0"/>
          <w:marBottom w:val="0"/>
          <w:divBdr>
            <w:top w:val="none" w:sz="0" w:space="0" w:color="auto"/>
            <w:left w:val="none" w:sz="0" w:space="0" w:color="auto"/>
            <w:bottom w:val="none" w:sz="0" w:space="0" w:color="auto"/>
            <w:right w:val="none" w:sz="0" w:space="0" w:color="auto"/>
          </w:divBdr>
        </w:div>
      </w:divsChild>
    </w:div>
    <w:div w:id="693188668">
      <w:bodyDiv w:val="1"/>
      <w:marLeft w:val="0"/>
      <w:marRight w:val="0"/>
      <w:marTop w:val="0"/>
      <w:marBottom w:val="0"/>
      <w:divBdr>
        <w:top w:val="none" w:sz="0" w:space="0" w:color="auto"/>
        <w:left w:val="none" w:sz="0" w:space="0" w:color="auto"/>
        <w:bottom w:val="none" w:sz="0" w:space="0" w:color="auto"/>
        <w:right w:val="none" w:sz="0" w:space="0" w:color="auto"/>
      </w:divBdr>
      <w:divsChild>
        <w:div w:id="784734534">
          <w:marLeft w:val="0"/>
          <w:marRight w:val="0"/>
          <w:marTop w:val="0"/>
          <w:marBottom w:val="0"/>
          <w:divBdr>
            <w:top w:val="none" w:sz="0" w:space="0" w:color="auto"/>
            <w:left w:val="none" w:sz="0" w:space="0" w:color="auto"/>
            <w:bottom w:val="none" w:sz="0" w:space="0" w:color="auto"/>
            <w:right w:val="none" w:sz="0" w:space="0" w:color="auto"/>
          </w:divBdr>
        </w:div>
      </w:divsChild>
    </w:div>
    <w:div w:id="696001629">
      <w:bodyDiv w:val="1"/>
      <w:marLeft w:val="0"/>
      <w:marRight w:val="0"/>
      <w:marTop w:val="0"/>
      <w:marBottom w:val="0"/>
      <w:divBdr>
        <w:top w:val="none" w:sz="0" w:space="0" w:color="auto"/>
        <w:left w:val="none" w:sz="0" w:space="0" w:color="auto"/>
        <w:bottom w:val="none" w:sz="0" w:space="0" w:color="auto"/>
        <w:right w:val="none" w:sz="0" w:space="0" w:color="auto"/>
      </w:divBdr>
      <w:divsChild>
        <w:div w:id="366562310">
          <w:marLeft w:val="0"/>
          <w:marRight w:val="0"/>
          <w:marTop w:val="0"/>
          <w:marBottom w:val="0"/>
          <w:divBdr>
            <w:top w:val="none" w:sz="0" w:space="0" w:color="auto"/>
            <w:left w:val="none" w:sz="0" w:space="0" w:color="auto"/>
            <w:bottom w:val="none" w:sz="0" w:space="0" w:color="auto"/>
            <w:right w:val="none" w:sz="0" w:space="0" w:color="auto"/>
          </w:divBdr>
        </w:div>
      </w:divsChild>
    </w:div>
    <w:div w:id="714157400">
      <w:bodyDiv w:val="1"/>
      <w:marLeft w:val="0"/>
      <w:marRight w:val="0"/>
      <w:marTop w:val="0"/>
      <w:marBottom w:val="0"/>
      <w:divBdr>
        <w:top w:val="none" w:sz="0" w:space="0" w:color="auto"/>
        <w:left w:val="none" w:sz="0" w:space="0" w:color="auto"/>
        <w:bottom w:val="none" w:sz="0" w:space="0" w:color="auto"/>
        <w:right w:val="none" w:sz="0" w:space="0" w:color="auto"/>
      </w:divBdr>
      <w:divsChild>
        <w:div w:id="1480266858">
          <w:marLeft w:val="0"/>
          <w:marRight w:val="0"/>
          <w:marTop w:val="0"/>
          <w:marBottom w:val="0"/>
          <w:divBdr>
            <w:top w:val="none" w:sz="0" w:space="0" w:color="auto"/>
            <w:left w:val="none" w:sz="0" w:space="0" w:color="auto"/>
            <w:bottom w:val="none" w:sz="0" w:space="0" w:color="auto"/>
            <w:right w:val="none" w:sz="0" w:space="0" w:color="auto"/>
          </w:divBdr>
        </w:div>
      </w:divsChild>
    </w:div>
    <w:div w:id="715666649">
      <w:bodyDiv w:val="1"/>
      <w:marLeft w:val="0"/>
      <w:marRight w:val="0"/>
      <w:marTop w:val="0"/>
      <w:marBottom w:val="0"/>
      <w:divBdr>
        <w:top w:val="none" w:sz="0" w:space="0" w:color="auto"/>
        <w:left w:val="none" w:sz="0" w:space="0" w:color="auto"/>
        <w:bottom w:val="none" w:sz="0" w:space="0" w:color="auto"/>
        <w:right w:val="none" w:sz="0" w:space="0" w:color="auto"/>
      </w:divBdr>
      <w:divsChild>
        <w:div w:id="271133136">
          <w:marLeft w:val="0"/>
          <w:marRight w:val="0"/>
          <w:marTop w:val="0"/>
          <w:marBottom w:val="0"/>
          <w:divBdr>
            <w:top w:val="none" w:sz="0" w:space="0" w:color="auto"/>
            <w:left w:val="none" w:sz="0" w:space="0" w:color="auto"/>
            <w:bottom w:val="none" w:sz="0" w:space="0" w:color="auto"/>
            <w:right w:val="none" w:sz="0" w:space="0" w:color="auto"/>
          </w:divBdr>
        </w:div>
      </w:divsChild>
    </w:div>
    <w:div w:id="752319218">
      <w:bodyDiv w:val="1"/>
      <w:marLeft w:val="0"/>
      <w:marRight w:val="0"/>
      <w:marTop w:val="0"/>
      <w:marBottom w:val="0"/>
      <w:divBdr>
        <w:top w:val="none" w:sz="0" w:space="0" w:color="auto"/>
        <w:left w:val="none" w:sz="0" w:space="0" w:color="auto"/>
        <w:bottom w:val="none" w:sz="0" w:space="0" w:color="auto"/>
        <w:right w:val="none" w:sz="0" w:space="0" w:color="auto"/>
      </w:divBdr>
      <w:divsChild>
        <w:div w:id="603341253">
          <w:marLeft w:val="0"/>
          <w:marRight w:val="0"/>
          <w:marTop w:val="0"/>
          <w:marBottom w:val="0"/>
          <w:divBdr>
            <w:top w:val="none" w:sz="0" w:space="0" w:color="auto"/>
            <w:left w:val="none" w:sz="0" w:space="0" w:color="auto"/>
            <w:bottom w:val="none" w:sz="0" w:space="0" w:color="auto"/>
            <w:right w:val="none" w:sz="0" w:space="0" w:color="auto"/>
          </w:divBdr>
        </w:div>
      </w:divsChild>
    </w:div>
    <w:div w:id="792137057">
      <w:bodyDiv w:val="1"/>
      <w:marLeft w:val="0"/>
      <w:marRight w:val="0"/>
      <w:marTop w:val="0"/>
      <w:marBottom w:val="0"/>
      <w:divBdr>
        <w:top w:val="none" w:sz="0" w:space="0" w:color="auto"/>
        <w:left w:val="none" w:sz="0" w:space="0" w:color="auto"/>
        <w:bottom w:val="none" w:sz="0" w:space="0" w:color="auto"/>
        <w:right w:val="none" w:sz="0" w:space="0" w:color="auto"/>
      </w:divBdr>
      <w:divsChild>
        <w:div w:id="939995924">
          <w:marLeft w:val="0"/>
          <w:marRight w:val="0"/>
          <w:marTop w:val="0"/>
          <w:marBottom w:val="0"/>
          <w:divBdr>
            <w:top w:val="none" w:sz="0" w:space="0" w:color="auto"/>
            <w:left w:val="none" w:sz="0" w:space="0" w:color="auto"/>
            <w:bottom w:val="none" w:sz="0" w:space="0" w:color="auto"/>
            <w:right w:val="none" w:sz="0" w:space="0" w:color="auto"/>
          </w:divBdr>
        </w:div>
      </w:divsChild>
    </w:div>
    <w:div w:id="839081306">
      <w:bodyDiv w:val="1"/>
      <w:marLeft w:val="0"/>
      <w:marRight w:val="0"/>
      <w:marTop w:val="0"/>
      <w:marBottom w:val="0"/>
      <w:divBdr>
        <w:top w:val="none" w:sz="0" w:space="0" w:color="auto"/>
        <w:left w:val="none" w:sz="0" w:space="0" w:color="auto"/>
        <w:bottom w:val="none" w:sz="0" w:space="0" w:color="auto"/>
        <w:right w:val="none" w:sz="0" w:space="0" w:color="auto"/>
      </w:divBdr>
      <w:divsChild>
        <w:div w:id="1232888637">
          <w:marLeft w:val="0"/>
          <w:marRight w:val="0"/>
          <w:marTop w:val="0"/>
          <w:marBottom w:val="0"/>
          <w:divBdr>
            <w:top w:val="none" w:sz="0" w:space="0" w:color="auto"/>
            <w:left w:val="none" w:sz="0" w:space="0" w:color="auto"/>
            <w:bottom w:val="none" w:sz="0" w:space="0" w:color="auto"/>
            <w:right w:val="none" w:sz="0" w:space="0" w:color="auto"/>
          </w:divBdr>
        </w:div>
      </w:divsChild>
    </w:div>
    <w:div w:id="843667605">
      <w:bodyDiv w:val="1"/>
      <w:marLeft w:val="0"/>
      <w:marRight w:val="0"/>
      <w:marTop w:val="0"/>
      <w:marBottom w:val="0"/>
      <w:divBdr>
        <w:top w:val="none" w:sz="0" w:space="0" w:color="auto"/>
        <w:left w:val="none" w:sz="0" w:space="0" w:color="auto"/>
        <w:bottom w:val="none" w:sz="0" w:space="0" w:color="auto"/>
        <w:right w:val="none" w:sz="0" w:space="0" w:color="auto"/>
      </w:divBdr>
      <w:divsChild>
        <w:div w:id="1974749901">
          <w:marLeft w:val="0"/>
          <w:marRight w:val="0"/>
          <w:marTop w:val="0"/>
          <w:marBottom w:val="0"/>
          <w:divBdr>
            <w:top w:val="none" w:sz="0" w:space="0" w:color="auto"/>
            <w:left w:val="none" w:sz="0" w:space="0" w:color="auto"/>
            <w:bottom w:val="none" w:sz="0" w:space="0" w:color="auto"/>
            <w:right w:val="none" w:sz="0" w:space="0" w:color="auto"/>
          </w:divBdr>
        </w:div>
      </w:divsChild>
    </w:div>
    <w:div w:id="846361106">
      <w:bodyDiv w:val="1"/>
      <w:marLeft w:val="0"/>
      <w:marRight w:val="0"/>
      <w:marTop w:val="0"/>
      <w:marBottom w:val="0"/>
      <w:divBdr>
        <w:top w:val="none" w:sz="0" w:space="0" w:color="auto"/>
        <w:left w:val="none" w:sz="0" w:space="0" w:color="auto"/>
        <w:bottom w:val="none" w:sz="0" w:space="0" w:color="auto"/>
        <w:right w:val="none" w:sz="0" w:space="0" w:color="auto"/>
      </w:divBdr>
      <w:divsChild>
        <w:div w:id="2136756408">
          <w:marLeft w:val="0"/>
          <w:marRight w:val="0"/>
          <w:marTop w:val="0"/>
          <w:marBottom w:val="0"/>
          <w:divBdr>
            <w:top w:val="none" w:sz="0" w:space="0" w:color="auto"/>
            <w:left w:val="none" w:sz="0" w:space="0" w:color="auto"/>
            <w:bottom w:val="none" w:sz="0" w:space="0" w:color="auto"/>
            <w:right w:val="none" w:sz="0" w:space="0" w:color="auto"/>
          </w:divBdr>
        </w:div>
      </w:divsChild>
    </w:div>
    <w:div w:id="863439392">
      <w:bodyDiv w:val="1"/>
      <w:marLeft w:val="0"/>
      <w:marRight w:val="0"/>
      <w:marTop w:val="0"/>
      <w:marBottom w:val="0"/>
      <w:divBdr>
        <w:top w:val="none" w:sz="0" w:space="0" w:color="auto"/>
        <w:left w:val="none" w:sz="0" w:space="0" w:color="auto"/>
        <w:bottom w:val="none" w:sz="0" w:space="0" w:color="auto"/>
        <w:right w:val="none" w:sz="0" w:space="0" w:color="auto"/>
      </w:divBdr>
      <w:divsChild>
        <w:div w:id="2045708006">
          <w:marLeft w:val="0"/>
          <w:marRight w:val="0"/>
          <w:marTop w:val="0"/>
          <w:marBottom w:val="0"/>
          <w:divBdr>
            <w:top w:val="none" w:sz="0" w:space="0" w:color="auto"/>
            <w:left w:val="none" w:sz="0" w:space="0" w:color="auto"/>
            <w:bottom w:val="none" w:sz="0" w:space="0" w:color="auto"/>
            <w:right w:val="none" w:sz="0" w:space="0" w:color="auto"/>
          </w:divBdr>
        </w:div>
      </w:divsChild>
    </w:div>
    <w:div w:id="896552734">
      <w:bodyDiv w:val="1"/>
      <w:marLeft w:val="0"/>
      <w:marRight w:val="0"/>
      <w:marTop w:val="0"/>
      <w:marBottom w:val="0"/>
      <w:divBdr>
        <w:top w:val="none" w:sz="0" w:space="0" w:color="auto"/>
        <w:left w:val="none" w:sz="0" w:space="0" w:color="auto"/>
        <w:bottom w:val="none" w:sz="0" w:space="0" w:color="auto"/>
        <w:right w:val="none" w:sz="0" w:space="0" w:color="auto"/>
      </w:divBdr>
      <w:divsChild>
        <w:div w:id="773864110">
          <w:marLeft w:val="0"/>
          <w:marRight w:val="0"/>
          <w:marTop w:val="0"/>
          <w:marBottom w:val="0"/>
          <w:divBdr>
            <w:top w:val="none" w:sz="0" w:space="0" w:color="auto"/>
            <w:left w:val="none" w:sz="0" w:space="0" w:color="auto"/>
            <w:bottom w:val="none" w:sz="0" w:space="0" w:color="auto"/>
            <w:right w:val="none" w:sz="0" w:space="0" w:color="auto"/>
          </w:divBdr>
        </w:div>
      </w:divsChild>
    </w:div>
    <w:div w:id="906186726">
      <w:bodyDiv w:val="1"/>
      <w:marLeft w:val="0"/>
      <w:marRight w:val="0"/>
      <w:marTop w:val="0"/>
      <w:marBottom w:val="0"/>
      <w:divBdr>
        <w:top w:val="none" w:sz="0" w:space="0" w:color="auto"/>
        <w:left w:val="none" w:sz="0" w:space="0" w:color="auto"/>
        <w:bottom w:val="none" w:sz="0" w:space="0" w:color="auto"/>
        <w:right w:val="none" w:sz="0" w:space="0" w:color="auto"/>
      </w:divBdr>
      <w:divsChild>
        <w:div w:id="153297697">
          <w:marLeft w:val="0"/>
          <w:marRight w:val="0"/>
          <w:marTop w:val="0"/>
          <w:marBottom w:val="0"/>
          <w:divBdr>
            <w:top w:val="none" w:sz="0" w:space="0" w:color="auto"/>
            <w:left w:val="none" w:sz="0" w:space="0" w:color="auto"/>
            <w:bottom w:val="none" w:sz="0" w:space="0" w:color="auto"/>
            <w:right w:val="none" w:sz="0" w:space="0" w:color="auto"/>
          </w:divBdr>
        </w:div>
      </w:divsChild>
    </w:div>
    <w:div w:id="909003899">
      <w:bodyDiv w:val="1"/>
      <w:marLeft w:val="0"/>
      <w:marRight w:val="0"/>
      <w:marTop w:val="0"/>
      <w:marBottom w:val="0"/>
      <w:divBdr>
        <w:top w:val="none" w:sz="0" w:space="0" w:color="auto"/>
        <w:left w:val="none" w:sz="0" w:space="0" w:color="auto"/>
        <w:bottom w:val="none" w:sz="0" w:space="0" w:color="auto"/>
        <w:right w:val="none" w:sz="0" w:space="0" w:color="auto"/>
      </w:divBdr>
      <w:divsChild>
        <w:div w:id="1893224208">
          <w:marLeft w:val="0"/>
          <w:marRight w:val="0"/>
          <w:marTop w:val="0"/>
          <w:marBottom w:val="0"/>
          <w:divBdr>
            <w:top w:val="none" w:sz="0" w:space="0" w:color="auto"/>
            <w:left w:val="none" w:sz="0" w:space="0" w:color="auto"/>
            <w:bottom w:val="none" w:sz="0" w:space="0" w:color="auto"/>
            <w:right w:val="none" w:sz="0" w:space="0" w:color="auto"/>
          </w:divBdr>
        </w:div>
      </w:divsChild>
    </w:div>
    <w:div w:id="910625356">
      <w:bodyDiv w:val="1"/>
      <w:marLeft w:val="0"/>
      <w:marRight w:val="0"/>
      <w:marTop w:val="0"/>
      <w:marBottom w:val="0"/>
      <w:divBdr>
        <w:top w:val="none" w:sz="0" w:space="0" w:color="auto"/>
        <w:left w:val="none" w:sz="0" w:space="0" w:color="auto"/>
        <w:bottom w:val="none" w:sz="0" w:space="0" w:color="auto"/>
        <w:right w:val="none" w:sz="0" w:space="0" w:color="auto"/>
      </w:divBdr>
      <w:divsChild>
        <w:div w:id="1651595792">
          <w:marLeft w:val="0"/>
          <w:marRight w:val="0"/>
          <w:marTop w:val="0"/>
          <w:marBottom w:val="0"/>
          <w:divBdr>
            <w:top w:val="none" w:sz="0" w:space="0" w:color="auto"/>
            <w:left w:val="none" w:sz="0" w:space="0" w:color="auto"/>
            <w:bottom w:val="none" w:sz="0" w:space="0" w:color="auto"/>
            <w:right w:val="none" w:sz="0" w:space="0" w:color="auto"/>
          </w:divBdr>
        </w:div>
      </w:divsChild>
    </w:div>
    <w:div w:id="925723443">
      <w:bodyDiv w:val="1"/>
      <w:marLeft w:val="0"/>
      <w:marRight w:val="0"/>
      <w:marTop w:val="0"/>
      <w:marBottom w:val="0"/>
      <w:divBdr>
        <w:top w:val="none" w:sz="0" w:space="0" w:color="auto"/>
        <w:left w:val="none" w:sz="0" w:space="0" w:color="auto"/>
        <w:bottom w:val="none" w:sz="0" w:space="0" w:color="auto"/>
        <w:right w:val="none" w:sz="0" w:space="0" w:color="auto"/>
      </w:divBdr>
      <w:divsChild>
        <w:div w:id="1993557202">
          <w:marLeft w:val="0"/>
          <w:marRight w:val="0"/>
          <w:marTop w:val="0"/>
          <w:marBottom w:val="0"/>
          <w:divBdr>
            <w:top w:val="none" w:sz="0" w:space="0" w:color="auto"/>
            <w:left w:val="none" w:sz="0" w:space="0" w:color="auto"/>
            <w:bottom w:val="none" w:sz="0" w:space="0" w:color="auto"/>
            <w:right w:val="none" w:sz="0" w:space="0" w:color="auto"/>
          </w:divBdr>
        </w:div>
      </w:divsChild>
    </w:div>
    <w:div w:id="927733038">
      <w:bodyDiv w:val="1"/>
      <w:marLeft w:val="0"/>
      <w:marRight w:val="0"/>
      <w:marTop w:val="0"/>
      <w:marBottom w:val="0"/>
      <w:divBdr>
        <w:top w:val="none" w:sz="0" w:space="0" w:color="auto"/>
        <w:left w:val="none" w:sz="0" w:space="0" w:color="auto"/>
        <w:bottom w:val="none" w:sz="0" w:space="0" w:color="auto"/>
        <w:right w:val="none" w:sz="0" w:space="0" w:color="auto"/>
      </w:divBdr>
      <w:divsChild>
        <w:div w:id="931822088">
          <w:marLeft w:val="0"/>
          <w:marRight w:val="0"/>
          <w:marTop w:val="0"/>
          <w:marBottom w:val="0"/>
          <w:divBdr>
            <w:top w:val="none" w:sz="0" w:space="0" w:color="auto"/>
            <w:left w:val="none" w:sz="0" w:space="0" w:color="auto"/>
            <w:bottom w:val="none" w:sz="0" w:space="0" w:color="auto"/>
            <w:right w:val="none" w:sz="0" w:space="0" w:color="auto"/>
          </w:divBdr>
        </w:div>
      </w:divsChild>
    </w:div>
    <w:div w:id="932319404">
      <w:bodyDiv w:val="1"/>
      <w:marLeft w:val="0"/>
      <w:marRight w:val="0"/>
      <w:marTop w:val="0"/>
      <w:marBottom w:val="0"/>
      <w:divBdr>
        <w:top w:val="none" w:sz="0" w:space="0" w:color="auto"/>
        <w:left w:val="none" w:sz="0" w:space="0" w:color="auto"/>
        <w:bottom w:val="none" w:sz="0" w:space="0" w:color="auto"/>
        <w:right w:val="none" w:sz="0" w:space="0" w:color="auto"/>
      </w:divBdr>
      <w:divsChild>
        <w:div w:id="1139692291">
          <w:marLeft w:val="0"/>
          <w:marRight w:val="0"/>
          <w:marTop w:val="0"/>
          <w:marBottom w:val="0"/>
          <w:divBdr>
            <w:top w:val="none" w:sz="0" w:space="0" w:color="auto"/>
            <w:left w:val="none" w:sz="0" w:space="0" w:color="auto"/>
            <w:bottom w:val="none" w:sz="0" w:space="0" w:color="auto"/>
            <w:right w:val="none" w:sz="0" w:space="0" w:color="auto"/>
          </w:divBdr>
        </w:div>
      </w:divsChild>
    </w:div>
    <w:div w:id="947585684">
      <w:bodyDiv w:val="1"/>
      <w:marLeft w:val="0"/>
      <w:marRight w:val="0"/>
      <w:marTop w:val="0"/>
      <w:marBottom w:val="0"/>
      <w:divBdr>
        <w:top w:val="none" w:sz="0" w:space="0" w:color="auto"/>
        <w:left w:val="none" w:sz="0" w:space="0" w:color="auto"/>
        <w:bottom w:val="none" w:sz="0" w:space="0" w:color="auto"/>
        <w:right w:val="none" w:sz="0" w:space="0" w:color="auto"/>
      </w:divBdr>
      <w:divsChild>
        <w:div w:id="159396509">
          <w:marLeft w:val="0"/>
          <w:marRight w:val="0"/>
          <w:marTop w:val="0"/>
          <w:marBottom w:val="0"/>
          <w:divBdr>
            <w:top w:val="none" w:sz="0" w:space="0" w:color="auto"/>
            <w:left w:val="none" w:sz="0" w:space="0" w:color="auto"/>
            <w:bottom w:val="none" w:sz="0" w:space="0" w:color="auto"/>
            <w:right w:val="none" w:sz="0" w:space="0" w:color="auto"/>
          </w:divBdr>
        </w:div>
      </w:divsChild>
    </w:div>
    <w:div w:id="951549431">
      <w:bodyDiv w:val="1"/>
      <w:marLeft w:val="0"/>
      <w:marRight w:val="0"/>
      <w:marTop w:val="0"/>
      <w:marBottom w:val="0"/>
      <w:divBdr>
        <w:top w:val="none" w:sz="0" w:space="0" w:color="auto"/>
        <w:left w:val="none" w:sz="0" w:space="0" w:color="auto"/>
        <w:bottom w:val="none" w:sz="0" w:space="0" w:color="auto"/>
        <w:right w:val="none" w:sz="0" w:space="0" w:color="auto"/>
      </w:divBdr>
      <w:divsChild>
        <w:div w:id="1334534169">
          <w:marLeft w:val="0"/>
          <w:marRight w:val="0"/>
          <w:marTop w:val="0"/>
          <w:marBottom w:val="0"/>
          <w:divBdr>
            <w:top w:val="none" w:sz="0" w:space="0" w:color="auto"/>
            <w:left w:val="none" w:sz="0" w:space="0" w:color="auto"/>
            <w:bottom w:val="none" w:sz="0" w:space="0" w:color="auto"/>
            <w:right w:val="none" w:sz="0" w:space="0" w:color="auto"/>
          </w:divBdr>
        </w:div>
      </w:divsChild>
    </w:div>
    <w:div w:id="952633892">
      <w:bodyDiv w:val="1"/>
      <w:marLeft w:val="0"/>
      <w:marRight w:val="0"/>
      <w:marTop w:val="0"/>
      <w:marBottom w:val="0"/>
      <w:divBdr>
        <w:top w:val="none" w:sz="0" w:space="0" w:color="auto"/>
        <w:left w:val="none" w:sz="0" w:space="0" w:color="auto"/>
        <w:bottom w:val="none" w:sz="0" w:space="0" w:color="auto"/>
        <w:right w:val="none" w:sz="0" w:space="0" w:color="auto"/>
      </w:divBdr>
      <w:divsChild>
        <w:div w:id="1476217145">
          <w:marLeft w:val="0"/>
          <w:marRight w:val="0"/>
          <w:marTop w:val="0"/>
          <w:marBottom w:val="0"/>
          <w:divBdr>
            <w:top w:val="none" w:sz="0" w:space="0" w:color="auto"/>
            <w:left w:val="none" w:sz="0" w:space="0" w:color="auto"/>
            <w:bottom w:val="none" w:sz="0" w:space="0" w:color="auto"/>
            <w:right w:val="none" w:sz="0" w:space="0" w:color="auto"/>
          </w:divBdr>
        </w:div>
      </w:divsChild>
    </w:div>
    <w:div w:id="962612656">
      <w:bodyDiv w:val="1"/>
      <w:marLeft w:val="0"/>
      <w:marRight w:val="0"/>
      <w:marTop w:val="0"/>
      <w:marBottom w:val="0"/>
      <w:divBdr>
        <w:top w:val="none" w:sz="0" w:space="0" w:color="auto"/>
        <w:left w:val="none" w:sz="0" w:space="0" w:color="auto"/>
        <w:bottom w:val="none" w:sz="0" w:space="0" w:color="auto"/>
        <w:right w:val="none" w:sz="0" w:space="0" w:color="auto"/>
      </w:divBdr>
      <w:divsChild>
        <w:div w:id="1425489819">
          <w:marLeft w:val="0"/>
          <w:marRight w:val="0"/>
          <w:marTop w:val="0"/>
          <w:marBottom w:val="0"/>
          <w:divBdr>
            <w:top w:val="none" w:sz="0" w:space="0" w:color="auto"/>
            <w:left w:val="none" w:sz="0" w:space="0" w:color="auto"/>
            <w:bottom w:val="none" w:sz="0" w:space="0" w:color="auto"/>
            <w:right w:val="none" w:sz="0" w:space="0" w:color="auto"/>
          </w:divBdr>
        </w:div>
      </w:divsChild>
    </w:div>
    <w:div w:id="971638925">
      <w:bodyDiv w:val="1"/>
      <w:marLeft w:val="0"/>
      <w:marRight w:val="0"/>
      <w:marTop w:val="0"/>
      <w:marBottom w:val="0"/>
      <w:divBdr>
        <w:top w:val="none" w:sz="0" w:space="0" w:color="auto"/>
        <w:left w:val="none" w:sz="0" w:space="0" w:color="auto"/>
        <w:bottom w:val="none" w:sz="0" w:space="0" w:color="auto"/>
        <w:right w:val="none" w:sz="0" w:space="0" w:color="auto"/>
      </w:divBdr>
      <w:divsChild>
        <w:div w:id="171335688">
          <w:marLeft w:val="0"/>
          <w:marRight w:val="0"/>
          <w:marTop w:val="0"/>
          <w:marBottom w:val="0"/>
          <w:divBdr>
            <w:top w:val="none" w:sz="0" w:space="0" w:color="auto"/>
            <w:left w:val="none" w:sz="0" w:space="0" w:color="auto"/>
            <w:bottom w:val="none" w:sz="0" w:space="0" w:color="auto"/>
            <w:right w:val="none" w:sz="0" w:space="0" w:color="auto"/>
          </w:divBdr>
        </w:div>
      </w:divsChild>
    </w:div>
    <w:div w:id="1003510127">
      <w:bodyDiv w:val="1"/>
      <w:marLeft w:val="0"/>
      <w:marRight w:val="0"/>
      <w:marTop w:val="0"/>
      <w:marBottom w:val="0"/>
      <w:divBdr>
        <w:top w:val="none" w:sz="0" w:space="0" w:color="auto"/>
        <w:left w:val="none" w:sz="0" w:space="0" w:color="auto"/>
        <w:bottom w:val="none" w:sz="0" w:space="0" w:color="auto"/>
        <w:right w:val="none" w:sz="0" w:space="0" w:color="auto"/>
      </w:divBdr>
      <w:divsChild>
        <w:div w:id="1085879348">
          <w:marLeft w:val="0"/>
          <w:marRight w:val="0"/>
          <w:marTop w:val="0"/>
          <w:marBottom w:val="0"/>
          <w:divBdr>
            <w:top w:val="none" w:sz="0" w:space="0" w:color="auto"/>
            <w:left w:val="none" w:sz="0" w:space="0" w:color="auto"/>
            <w:bottom w:val="none" w:sz="0" w:space="0" w:color="auto"/>
            <w:right w:val="none" w:sz="0" w:space="0" w:color="auto"/>
          </w:divBdr>
        </w:div>
      </w:divsChild>
    </w:div>
    <w:div w:id="1009143262">
      <w:bodyDiv w:val="1"/>
      <w:marLeft w:val="0"/>
      <w:marRight w:val="0"/>
      <w:marTop w:val="0"/>
      <w:marBottom w:val="0"/>
      <w:divBdr>
        <w:top w:val="none" w:sz="0" w:space="0" w:color="auto"/>
        <w:left w:val="none" w:sz="0" w:space="0" w:color="auto"/>
        <w:bottom w:val="none" w:sz="0" w:space="0" w:color="auto"/>
        <w:right w:val="none" w:sz="0" w:space="0" w:color="auto"/>
      </w:divBdr>
      <w:divsChild>
        <w:div w:id="1103646016">
          <w:marLeft w:val="0"/>
          <w:marRight w:val="0"/>
          <w:marTop w:val="0"/>
          <w:marBottom w:val="0"/>
          <w:divBdr>
            <w:top w:val="none" w:sz="0" w:space="0" w:color="auto"/>
            <w:left w:val="none" w:sz="0" w:space="0" w:color="auto"/>
            <w:bottom w:val="none" w:sz="0" w:space="0" w:color="auto"/>
            <w:right w:val="none" w:sz="0" w:space="0" w:color="auto"/>
          </w:divBdr>
        </w:div>
      </w:divsChild>
    </w:div>
    <w:div w:id="1045371855">
      <w:bodyDiv w:val="1"/>
      <w:marLeft w:val="0"/>
      <w:marRight w:val="0"/>
      <w:marTop w:val="0"/>
      <w:marBottom w:val="0"/>
      <w:divBdr>
        <w:top w:val="none" w:sz="0" w:space="0" w:color="auto"/>
        <w:left w:val="none" w:sz="0" w:space="0" w:color="auto"/>
        <w:bottom w:val="none" w:sz="0" w:space="0" w:color="auto"/>
        <w:right w:val="none" w:sz="0" w:space="0" w:color="auto"/>
      </w:divBdr>
      <w:divsChild>
        <w:div w:id="125240889">
          <w:marLeft w:val="0"/>
          <w:marRight w:val="0"/>
          <w:marTop w:val="0"/>
          <w:marBottom w:val="0"/>
          <w:divBdr>
            <w:top w:val="none" w:sz="0" w:space="0" w:color="auto"/>
            <w:left w:val="none" w:sz="0" w:space="0" w:color="auto"/>
            <w:bottom w:val="none" w:sz="0" w:space="0" w:color="auto"/>
            <w:right w:val="none" w:sz="0" w:space="0" w:color="auto"/>
          </w:divBdr>
        </w:div>
      </w:divsChild>
    </w:div>
    <w:div w:id="1054815375">
      <w:bodyDiv w:val="1"/>
      <w:marLeft w:val="0"/>
      <w:marRight w:val="0"/>
      <w:marTop w:val="0"/>
      <w:marBottom w:val="0"/>
      <w:divBdr>
        <w:top w:val="none" w:sz="0" w:space="0" w:color="auto"/>
        <w:left w:val="none" w:sz="0" w:space="0" w:color="auto"/>
        <w:bottom w:val="none" w:sz="0" w:space="0" w:color="auto"/>
        <w:right w:val="none" w:sz="0" w:space="0" w:color="auto"/>
      </w:divBdr>
      <w:divsChild>
        <w:div w:id="1697922934">
          <w:marLeft w:val="0"/>
          <w:marRight w:val="0"/>
          <w:marTop w:val="0"/>
          <w:marBottom w:val="0"/>
          <w:divBdr>
            <w:top w:val="none" w:sz="0" w:space="0" w:color="auto"/>
            <w:left w:val="none" w:sz="0" w:space="0" w:color="auto"/>
            <w:bottom w:val="none" w:sz="0" w:space="0" w:color="auto"/>
            <w:right w:val="none" w:sz="0" w:space="0" w:color="auto"/>
          </w:divBdr>
        </w:div>
      </w:divsChild>
    </w:div>
    <w:div w:id="1068069319">
      <w:bodyDiv w:val="1"/>
      <w:marLeft w:val="0"/>
      <w:marRight w:val="0"/>
      <w:marTop w:val="0"/>
      <w:marBottom w:val="0"/>
      <w:divBdr>
        <w:top w:val="none" w:sz="0" w:space="0" w:color="auto"/>
        <w:left w:val="none" w:sz="0" w:space="0" w:color="auto"/>
        <w:bottom w:val="none" w:sz="0" w:space="0" w:color="auto"/>
        <w:right w:val="none" w:sz="0" w:space="0" w:color="auto"/>
      </w:divBdr>
      <w:divsChild>
        <w:div w:id="314339761">
          <w:marLeft w:val="0"/>
          <w:marRight w:val="0"/>
          <w:marTop w:val="0"/>
          <w:marBottom w:val="0"/>
          <w:divBdr>
            <w:top w:val="none" w:sz="0" w:space="0" w:color="auto"/>
            <w:left w:val="none" w:sz="0" w:space="0" w:color="auto"/>
            <w:bottom w:val="none" w:sz="0" w:space="0" w:color="auto"/>
            <w:right w:val="none" w:sz="0" w:space="0" w:color="auto"/>
          </w:divBdr>
        </w:div>
      </w:divsChild>
    </w:div>
    <w:div w:id="1074931976">
      <w:bodyDiv w:val="1"/>
      <w:marLeft w:val="0"/>
      <w:marRight w:val="0"/>
      <w:marTop w:val="0"/>
      <w:marBottom w:val="0"/>
      <w:divBdr>
        <w:top w:val="none" w:sz="0" w:space="0" w:color="auto"/>
        <w:left w:val="none" w:sz="0" w:space="0" w:color="auto"/>
        <w:bottom w:val="none" w:sz="0" w:space="0" w:color="auto"/>
        <w:right w:val="none" w:sz="0" w:space="0" w:color="auto"/>
      </w:divBdr>
      <w:divsChild>
        <w:div w:id="467742378">
          <w:marLeft w:val="0"/>
          <w:marRight w:val="0"/>
          <w:marTop w:val="0"/>
          <w:marBottom w:val="0"/>
          <w:divBdr>
            <w:top w:val="none" w:sz="0" w:space="0" w:color="auto"/>
            <w:left w:val="none" w:sz="0" w:space="0" w:color="auto"/>
            <w:bottom w:val="none" w:sz="0" w:space="0" w:color="auto"/>
            <w:right w:val="none" w:sz="0" w:space="0" w:color="auto"/>
          </w:divBdr>
        </w:div>
      </w:divsChild>
    </w:div>
    <w:div w:id="1076053233">
      <w:bodyDiv w:val="1"/>
      <w:marLeft w:val="0"/>
      <w:marRight w:val="0"/>
      <w:marTop w:val="0"/>
      <w:marBottom w:val="0"/>
      <w:divBdr>
        <w:top w:val="none" w:sz="0" w:space="0" w:color="auto"/>
        <w:left w:val="none" w:sz="0" w:space="0" w:color="auto"/>
        <w:bottom w:val="none" w:sz="0" w:space="0" w:color="auto"/>
        <w:right w:val="none" w:sz="0" w:space="0" w:color="auto"/>
      </w:divBdr>
      <w:divsChild>
        <w:div w:id="1965499523">
          <w:marLeft w:val="0"/>
          <w:marRight w:val="0"/>
          <w:marTop w:val="0"/>
          <w:marBottom w:val="0"/>
          <w:divBdr>
            <w:top w:val="none" w:sz="0" w:space="0" w:color="auto"/>
            <w:left w:val="none" w:sz="0" w:space="0" w:color="auto"/>
            <w:bottom w:val="none" w:sz="0" w:space="0" w:color="auto"/>
            <w:right w:val="none" w:sz="0" w:space="0" w:color="auto"/>
          </w:divBdr>
        </w:div>
      </w:divsChild>
    </w:div>
    <w:div w:id="1078941526">
      <w:bodyDiv w:val="1"/>
      <w:marLeft w:val="0"/>
      <w:marRight w:val="0"/>
      <w:marTop w:val="0"/>
      <w:marBottom w:val="0"/>
      <w:divBdr>
        <w:top w:val="none" w:sz="0" w:space="0" w:color="auto"/>
        <w:left w:val="none" w:sz="0" w:space="0" w:color="auto"/>
        <w:bottom w:val="none" w:sz="0" w:space="0" w:color="auto"/>
        <w:right w:val="none" w:sz="0" w:space="0" w:color="auto"/>
      </w:divBdr>
      <w:divsChild>
        <w:div w:id="2114860257">
          <w:marLeft w:val="0"/>
          <w:marRight w:val="0"/>
          <w:marTop w:val="0"/>
          <w:marBottom w:val="0"/>
          <w:divBdr>
            <w:top w:val="none" w:sz="0" w:space="0" w:color="auto"/>
            <w:left w:val="none" w:sz="0" w:space="0" w:color="auto"/>
            <w:bottom w:val="none" w:sz="0" w:space="0" w:color="auto"/>
            <w:right w:val="none" w:sz="0" w:space="0" w:color="auto"/>
          </w:divBdr>
        </w:div>
      </w:divsChild>
    </w:div>
    <w:div w:id="1100835407">
      <w:bodyDiv w:val="1"/>
      <w:marLeft w:val="0"/>
      <w:marRight w:val="0"/>
      <w:marTop w:val="0"/>
      <w:marBottom w:val="0"/>
      <w:divBdr>
        <w:top w:val="none" w:sz="0" w:space="0" w:color="auto"/>
        <w:left w:val="none" w:sz="0" w:space="0" w:color="auto"/>
        <w:bottom w:val="none" w:sz="0" w:space="0" w:color="auto"/>
        <w:right w:val="none" w:sz="0" w:space="0" w:color="auto"/>
      </w:divBdr>
      <w:divsChild>
        <w:div w:id="71395837">
          <w:marLeft w:val="0"/>
          <w:marRight w:val="0"/>
          <w:marTop w:val="0"/>
          <w:marBottom w:val="0"/>
          <w:divBdr>
            <w:top w:val="none" w:sz="0" w:space="0" w:color="auto"/>
            <w:left w:val="none" w:sz="0" w:space="0" w:color="auto"/>
            <w:bottom w:val="none" w:sz="0" w:space="0" w:color="auto"/>
            <w:right w:val="none" w:sz="0" w:space="0" w:color="auto"/>
          </w:divBdr>
        </w:div>
      </w:divsChild>
    </w:div>
    <w:div w:id="1109663470">
      <w:bodyDiv w:val="1"/>
      <w:marLeft w:val="0"/>
      <w:marRight w:val="0"/>
      <w:marTop w:val="0"/>
      <w:marBottom w:val="0"/>
      <w:divBdr>
        <w:top w:val="none" w:sz="0" w:space="0" w:color="auto"/>
        <w:left w:val="none" w:sz="0" w:space="0" w:color="auto"/>
        <w:bottom w:val="none" w:sz="0" w:space="0" w:color="auto"/>
        <w:right w:val="none" w:sz="0" w:space="0" w:color="auto"/>
      </w:divBdr>
      <w:divsChild>
        <w:div w:id="278728400">
          <w:marLeft w:val="0"/>
          <w:marRight w:val="0"/>
          <w:marTop w:val="0"/>
          <w:marBottom w:val="0"/>
          <w:divBdr>
            <w:top w:val="none" w:sz="0" w:space="0" w:color="auto"/>
            <w:left w:val="none" w:sz="0" w:space="0" w:color="auto"/>
            <w:bottom w:val="none" w:sz="0" w:space="0" w:color="auto"/>
            <w:right w:val="none" w:sz="0" w:space="0" w:color="auto"/>
          </w:divBdr>
        </w:div>
      </w:divsChild>
    </w:div>
    <w:div w:id="1127237068">
      <w:bodyDiv w:val="1"/>
      <w:marLeft w:val="0"/>
      <w:marRight w:val="0"/>
      <w:marTop w:val="0"/>
      <w:marBottom w:val="0"/>
      <w:divBdr>
        <w:top w:val="none" w:sz="0" w:space="0" w:color="auto"/>
        <w:left w:val="none" w:sz="0" w:space="0" w:color="auto"/>
        <w:bottom w:val="none" w:sz="0" w:space="0" w:color="auto"/>
        <w:right w:val="none" w:sz="0" w:space="0" w:color="auto"/>
      </w:divBdr>
      <w:divsChild>
        <w:div w:id="1258441081">
          <w:marLeft w:val="0"/>
          <w:marRight w:val="0"/>
          <w:marTop w:val="0"/>
          <w:marBottom w:val="0"/>
          <w:divBdr>
            <w:top w:val="none" w:sz="0" w:space="0" w:color="auto"/>
            <w:left w:val="none" w:sz="0" w:space="0" w:color="auto"/>
            <w:bottom w:val="none" w:sz="0" w:space="0" w:color="auto"/>
            <w:right w:val="none" w:sz="0" w:space="0" w:color="auto"/>
          </w:divBdr>
        </w:div>
      </w:divsChild>
    </w:div>
    <w:div w:id="1136293452">
      <w:bodyDiv w:val="1"/>
      <w:marLeft w:val="0"/>
      <w:marRight w:val="0"/>
      <w:marTop w:val="0"/>
      <w:marBottom w:val="0"/>
      <w:divBdr>
        <w:top w:val="none" w:sz="0" w:space="0" w:color="auto"/>
        <w:left w:val="none" w:sz="0" w:space="0" w:color="auto"/>
        <w:bottom w:val="none" w:sz="0" w:space="0" w:color="auto"/>
        <w:right w:val="none" w:sz="0" w:space="0" w:color="auto"/>
      </w:divBdr>
      <w:divsChild>
        <w:div w:id="1163203040">
          <w:marLeft w:val="0"/>
          <w:marRight w:val="0"/>
          <w:marTop w:val="0"/>
          <w:marBottom w:val="0"/>
          <w:divBdr>
            <w:top w:val="none" w:sz="0" w:space="0" w:color="auto"/>
            <w:left w:val="none" w:sz="0" w:space="0" w:color="auto"/>
            <w:bottom w:val="none" w:sz="0" w:space="0" w:color="auto"/>
            <w:right w:val="none" w:sz="0" w:space="0" w:color="auto"/>
          </w:divBdr>
        </w:div>
      </w:divsChild>
    </w:div>
    <w:div w:id="1140683768">
      <w:bodyDiv w:val="1"/>
      <w:marLeft w:val="0"/>
      <w:marRight w:val="0"/>
      <w:marTop w:val="0"/>
      <w:marBottom w:val="0"/>
      <w:divBdr>
        <w:top w:val="none" w:sz="0" w:space="0" w:color="auto"/>
        <w:left w:val="none" w:sz="0" w:space="0" w:color="auto"/>
        <w:bottom w:val="none" w:sz="0" w:space="0" w:color="auto"/>
        <w:right w:val="none" w:sz="0" w:space="0" w:color="auto"/>
      </w:divBdr>
      <w:divsChild>
        <w:div w:id="246575357">
          <w:marLeft w:val="0"/>
          <w:marRight w:val="0"/>
          <w:marTop w:val="0"/>
          <w:marBottom w:val="0"/>
          <w:divBdr>
            <w:top w:val="none" w:sz="0" w:space="0" w:color="auto"/>
            <w:left w:val="none" w:sz="0" w:space="0" w:color="auto"/>
            <w:bottom w:val="none" w:sz="0" w:space="0" w:color="auto"/>
            <w:right w:val="none" w:sz="0" w:space="0" w:color="auto"/>
          </w:divBdr>
        </w:div>
      </w:divsChild>
    </w:div>
    <w:div w:id="1145120522">
      <w:bodyDiv w:val="1"/>
      <w:marLeft w:val="0"/>
      <w:marRight w:val="0"/>
      <w:marTop w:val="0"/>
      <w:marBottom w:val="0"/>
      <w:divBdr>
        <w:top w:val="none" w:sz="0" w:space="0" w:color="auto"/>
        <w:left w:val="none" w:sz="0" w:space="0" w:color="auto"/>
        <w:bottom w:val="none" w:sz="0" w:space="0" w:color="auto"/>
        <w:right w:val="none" w:sz="0" w:space="0" w:color="auto"/>
      </w:divBdr>
      <w:divsChild>
        <w:div w:id="411925681">
          <w:marLeft w:val="0"/>
          <w:marRight w:val="0"/>
          <w:marTop w:val="0"/>
          <w:marBottom w:val="0"/>
          <w:divBdr>
            <w:top w:val="none" w:sz="0" w:space="0" w:color="auto"/>
            <w:left w:val="none" w:sz="0" w:space="0" w:color="auto"/>
            <w:bottom w:val="none" w:sz="0" w:space="0" w:color="auto"/>
            <w:right w:val="none" w:sz="0" w:space="0" w:color="auto"/>
          </w:divBdr>
        </w:div>
      </w:divsChild>
    </w:div>
    <w:div w:id="1146623180">
      <w:bodyDiv w:val="1"/>
      <w:marLeft w:val="0"/>
      <w:marRight w:val="0"/>
      <w:marTop w:val="0"/>
      <w:marBottom w:val="0"/>
      <w:divBdr>
        <w:top w:val="none" w:sz="0" w:space="0" w:color="auto"/>
        <w:left w:val="none" w:sz="0" w:space="0" w:color="auto"/>
        <w:bottom w:val="none" w:sz="0" w:space="0" w:color="auto"/>
        <w:right w:val="none" w:sz="0" w:space="0" w:color="auto"/>
      </w:divBdr>
      <w:divsChild>
        <w:div w:id="1429811545">
          <w:marLeft w:val="0"/>
          <w:marRight w:val="0"/>
          <w:marTop w:val="0"/>
          <w:marBottom w:val="0"/>
          <w:divBdr>
            <w:top w:val="none" w:sz="0" w:space="0" w:color="auto"/>
            <w:left w:val="none" w:sz="0" w:space="0" w:color="auto"/>
            <w:bottom w:val="none" w:sz="0" w:space="0" w:color="auto"/>
            <w:right w:val="none" w:sz="0" w:space="0" w:color="auto"/>
          </w:divBdr>
        </w:div>
      </w:divsChild>
    </w:div>
    <w:div w:id="1153444494">
      <w:bodyDiv w:val="1"/>
      <w:marLeft w:val="0"/>
      <w:marRight w:val="0"/>
      <w:marTop w:val="0"/>
      <w:marBottom w:val="0"/>
      <w:divBdr>
        <w:top w:val="none" w:sz="0" w:space="0" w:color="auto"/>
        <w:left w:val="none" w:sz="0" w:space="0" w:color="auto"/>
        <w:bottom w:val="none" w:sz="0" w:space="0" w:color="auto"/>
        <w:right w:val="none" w:sz="0" w:space="0" w:color="auto"/>
      </w:divBdr>
      <w:divsChild>
        <w:div w:id="2009167809">
          <w:marLeft w:val="0"/>
          <w:marRight w:val="0"/>
          <w:marTop w:val="0"/>
          <w:marBottom w:val="0"/>
          <w:divBdr>
            <w:top w:val="none" w:sz="0" w:space="0" w:color="auto"/>
            <w:left w:val="none" w:sz="0" w:space="0" w:color="auto"/>
            <w:bottom w:val="none" w:sz="0" w:space="0" w:color="auto"/>
            <w:right w:val="none" w:sz="0" w:space="0" w:color="auto"/>
          </w:divBdr>
        </w:div>
      </w:divsChild>
    </w:div>
    <w:div w:id="1168668741">
      <w:bodyDiv w:val="1"/>
      <w:marLeft w:val="0"/>
      <w:marRight w:val="0"/>
      <w:marTop w:val="0"/>
      <w:marBottom w:val="0"/>
      <w:divBdr>
        <w:top w:val="none" w:sz="0" w:space="0" w:color="auto"/>
        <w:left w:val="none" w:sz="0" w:space="0" w:color="auto"/>
        <w:bottom w:val="none" w:sz="0" w:space="0" w:color="auto"/>
        <w:right w:val="none" w:sz="0" w:space="0" w:color="auto"/>
      </w:divBdr>
      <w:divsChild>
        <w:div w:id="1683127537">
          <w:marLeft w:val="0"/>
          <w:marRight w:val="0"/>
          <w:marTop w:val="0"/>
          <w:marBottom w:val="0"/>
          <w:divBdr>
            <w:top w:val="none" w:sz="0" w:space="0" w:color="auto"/>
            <w:left w:val="none" w:sz="0" w:space="0" w:color="auto"/>
            <w:bottom w:val="none" w:sz="0" w:space="0" w:color="auto"/>
            <w:right w:val="none" w:sz="0" w:space="0" w:color="auto"/>
          </w:divBdr>
        </w:div>
      </w:divsChild>
    </w:div>
    <w:div w:id="1199392202">
      <w:bodyDiv w:val="1"/>
      <w:marLeft w:val="0"/>
      <w:marRight w:val="0"/>
      <w:marTop w:val="0"/>
      <w:marBottom w:val="0"/>
      <w:divBdr>
        <w:top w:val="none" w:sz="0" w:space="0" w:color="auto"/>
        <w:left w:val="none" w:sz="0" w:space="0" w:color="auto"/>
        <w:bottom w:val="none" w:sz="0" w:space="0" w:color="auto"/>
        <w:right w:val="none" w:sz="0" w:space="0" w:color="auto"/>
      </w:divBdr>
      <w:divsChild>
        <w:div w:id="1319186107">
          <w:marLeft w:val="0"/>
          <w:marRight w:val="0"/>
          <w:marTop w:val="0"/>
          <w:marBottom w:val="0"/>
          <w:divBdr>
            <w:top w:val="none" w:sz="0" w:space="0" w:color="auto"/>
            <w:left w:val="none" w:sz="0" w:space="0" w:color="auto"/>
            <w:bottom w:val="none" w:sz="0" w:space="0" w:color="auto"/>
            <w:right w:val="none" w:sz="0" w:space="0" w:color="auto"/>
          </w:divBdr>
        </w:div>
      </w:divsChild>
    </w:div>
    <w:div w:id="1209100281">
      <w:bodyDiv w:val="1"/>
      <w:marLeft w:val="0"/>
      <w:marRight w:val="0"/>
      <w:marTop w:val="0"/>
      <w:marBottom w:val="0"/>
      <w:divBdr>
        <w:top w:val="none" w:sz="0" w:space="0" w:color="auto"/>
        <w:left w:val="none" w:sz="0" w:space="0" w:color="auto"/>
        <w:bottom w:val="none" w:sz="0" w:space="0" w:color="auto"/>
        <w:right w:val="none" w:sz="0" w:space="0" w:color="auto"/>
      </w:divBdr>
    </w:div>
    <w:div w:id="1214928629">
      <w:bodyDiv w:val="1"/>
      <w:marLeft w:val="0"/>
      <w:marRight w:val="0"/>
      <w:marTop w:val="0"/>
      <w:marBottom w:val="0"/>
      <w:divBdr>
        <w:top w:val="none" w:sz="0" w:space="0" w:color="auto"/>
        <w:left w:val="none" w:sz="0" w:space="0" w:color="auto"/>
        <w:bottom w:val="none" w:sz="0" w:space="0" w:color="auto"/>
        <w:right w:val="none" w:sz="0" w:space="0" w:color="auto"/>
      </w:divBdr>
      <w:divsChild>
        <w:div w:id="775058132">
          <w:marLeft w:val="0"/>
          <w:marRight w:val="0"/>
          <w:marTop w:val="0"/>
          <w:marBottom w:val="0"/>
          <w:divBdr>
            <w:top w:val="none" w:sz="0" w:space="0" w:color="auto"/>
            <w:left w:val="none" w:sz="0" w:space="0" w:color="auto"/>
            <w:bottom w:val="none" w:sz="0" w:space="0" w:color="auto"/>
            <w:right w:val="none" w:sz="0" w:space="0" w:color="auto"/>
          </w:divBdr>
        </w:div>
      </w:divsChild>
    </w:div>
    <w:div w:id="1219627658">
      <w:bodyDiv w:val="1"/>
      <w:marLeft w:val="0"/>
      <w:marRight w:val="0"/>
      <w:marTop w:val="0"/>
      <w:marBottom w:val="0"/>
      <w:divBdr>
        <w:top w:val="none" w:sz="0" w:space="0" w:color="auto"/>
        <w:left w:val="none" w:sz="0" w:space="0" w:color="auto"/>
        <w:bottom w:val="none" w:sz="0" w:space="0" w:color="auto"/>
        <w:right w:val="none" w:sz="0" w:space="0" w:color="auto"/>
      </w:divBdr>
      <w:divsChild>
        <w:div w:id="2082479685">
          <w:marLeft w:val="0"/>
          <w:marRight w:val="0"/>
          <w:marTop w:val="0"/>
          <w:marBottom w:val="0"/>
          <w:divBdr>
            <w:top w:val="none" w:sz="0" w:space="0" w:color="auto"/>
            <w:left w:val="none" w:sz="0" w:space="0" w:color="auto"/>
            <w:bottom w:val="none" w:sz="0" w:space="0" w:color="auto"/>
            <w:right w:val="none" w:sz="0" w:space="0" w:color="auto"/>
          </w:divBdr>
        </w:div>
      </w:divsChild>
    </w:div>
    <w:div w:id="1244796683">
      <w:bodyDiv w:val="1"/>
      <w:marLeft w:val="0"/>
      <w:marRight w:val="0"/>
      <w:marTop w:val="0"/>
      <w:marBottom w:val="0"/>
      <w:divBdr>
        <w:top w:val="none" w:sz="0" w:space="0" w:color="auto"/>
        <w:left w:val="none" w:sz="0" w:space="0" w:color="auto"/>
        <w:bottom w:val="none" w:sz="0" w:space="0" w:color="auto"/>
        <w:right w:val="none" w:sz="0" w:space="0" w:color="auto"/>
      </w:divBdr>
    </w:div>
    <w:div w:id="1251744090">
      <w:bodyDiv w:val="1"/>
      <w:marLeft w:val="0"/>
      <w:marRight w:val="0"/>
      <w:marTop w:val="0"/>
      <w:marBottom w:val="0"/>
      <w:divBdr>
        <w:top w:val="none" w:sz="0" w:space="0" w:color="auto"/>
        <w:left w:val="none" w:sz="0" w:space="0" w:color="auto"/>
        <w:bottom w:val="none" w:sz="0" w:space="0" w:color="auto"/>
        <w:right w:val="none" w:sz="0" w:space="0" w:color="auto"/>
      </w:divBdr>
      <w:divsChild>
        <w:div w:id="1023045862">
          <w:marLeft w:val="0"/>
          <w:marRight w:val="0"/>
          <w:marTop w:val="0"/>
          <w:marBottom w:val="0"/>
          <w:divBdr>
            <w:top w:val="none" w:sz="0" w:space="0" w:color="auto"/>
            <w:left w:val="none" w:sz="0" w:space="0" w:color="auto"/>
            <w:bottom w:val="none" w:sz="0" w:space="0" w:color="auto"/>
            <w:right w:val="none" w:sz="0" w:space="0" w:color="auto"/>
          </w:divBdr>
        </w:div>
      </w:divsChild>
    </w:div>
    <w:div w:id="1254632090">
      <w:bodyDiv w:val="1"/>
      <w:marLeft w:val="0"/>
      <w:marRight w:val="0"/>
      <w:marTop w:val="0"/>
      <w:marBottom w:val="0"/>
      <w:divBdr>
        <w:top w:val="none" w:sz="0" w:space="0" w:color="auto"/>
        <w:left w:val="none" w:sz="0" w:space="0" w:color="auto"/>
        <w:bottom w:val="none" w:sz="0" w:space="0" w:color="auto"/>
        <w:right w:val="none" w:sz="0" w:space="0" w:color="auto"/>
      </w:divBdr>
      <w:divsChild>
        <w:div w:id="1246383628">
          <w:marLeft w:val="0"/>
          <w:marRight w:val="0"/>
          <w:marTop w:val="0"/>
          <w:marBottom w:val="0"/>
          <w:divBdr>
            <w:top w:val="none" w:sz="0" w:space="0" w:color="auto"/>
            <w:left w:val="none" w:sz="0" w:space="0" w:color="auto"/>
            <w:bottom w:val="none" w:sz="0" w:space="0" w:color="auto"/>
            <w:right w:val="none" w:sz="0" w:space="0" w:color="auto"/>
          </w:divBdr>
        </w:div>
      </w:divsChild>
    </w:div>
    <w:div w:id="1306011423">
      <w:bodyDiv w:val="1"/>
      <w:marLeft w:val="0"/>
      <w:marRight w:val="0"/>
      <w:marTop w:val="0"/>
      <w:marBottom w:val="0"/>
      <w:divBdr>
        <w:top w:val="none" w:sz="0" w:space="0" w:color="auto"/>
        <w:left w:val="none" w:sz="0" w:space="0" w:color="auto"/>
        <w:bottom w:val="none" w:sz="0" w:space="0" w:color="auto"/>
        <w:right w:val="none" w:sz="0" w:space="0" w:color="auto"/>
      </w:divBdr>
      <w:divsChild>
        <w:div w:id="1729722652">
          <w:marLeft w:val="0"/>
          <w:marRight w:val="0"/>
          <w:marTop w:val="0"/>
          <w:marBottom w:val="0"/>
          <w:divBdr>
            <w:top w:val="none" w:sz="0" w:space="0" w:color="auto"/>
            <w:left w:val="none" w:sz="0" w:space="0" w:color="auto"/>
            <w:bottom w:val="none" w:sz="0" w:space="0" w:color="auto"/>
            <w:right w:val="none" w:sz="0" w:space="0" w:color="auto"/>
          </w:divBdr>
        </w:div>
      </w:divsChild>
    </w:div>
    <w:div w:id="1307779069">
      <w:bodyDiv w:val="1"/>
      <w:marLeft w:val="0"/>
      <w:marRight w:val="0"/>
      <w:marTop w:val="0"/>
      <w:marBottom w:val="0"/>
      <w:divBdr>
        <w:top w:val="none" w:sz="0" w:space="0" w:color="auto"/>
        <w:left w:val="none" w:sz="0" w:space="0" w:color="auto"/>
        <w:bottom w:val="none" w:sz="0" w:space="0" w:color="auto"/>
        <w:right w:val="none" w:sz="0" w:space="0" w:color="auto"/>
      </w:divBdr>
      <w:divsChild>
        <w:div w:id="1455171839">
          <w:marLeft w:val="0"/>
          <w:marRight w:val="0"/>
          <w:marTop w:val="0"/>
          <w:marBottom w:val="0"/>
          <w:divBdr>
            <w:top w:val="none" w:sz="0" w:space="0" w:color="auto"/>
            <w:left w:val="none" w:sz="0" w:space="0" w:color="auto"/>
            <w:bottom w:val="none" w:sz="0" w:space="0" w:color="auto"/>
            <w:right w:val="none" w:sz="0" w:space="0" w:color="auto"/>
          </w:divBdr>
        </w:div>
      </w:divsChild>
    </w:div>
    <w:div w:id="1325354140">
      <w:bodyDiv w:val="1"/>
      <w:marLeft w:val="0"/>
      <w:marRight w:val="0"/>
      <w:marTop w:val="0"/>
      <w:marBottom w:val="0"/>
      <w:divBdr>
        <w:top w:val="none" w:sz="0" w:space="0" w:color="auto"/>
        <w:left w:val="none" w:sz="0" w:space="0" w:color="auto"/>
        <w:bottom w:val="none" w:sz="0" w:space="0" w:color="auto"/>
        <w:right w:val="none" w:sz="0" w:space="0" w:color="auto"/>
      </w:divBdr>
      <w:divsChild>
        <w:div w:id="2058506194">
          <w:marLeft w:val="0"/>
          <w:marRight w:val="0"/>
          <w:marTop w:val="0"/>
          <w:marBottom w:val="0"/>
          <w:divBdr>
            <w:top w:val="none" w:sz="0" w:space="0" w:color="auto"/>
            <w:left w:val="none" w:sz="0" w:space="0" w:color="auto"/>
            <w:bottom w:val="none" w:sz="0" w:space="0" w:color="auto"/>
            <w:right w:val="none" w:sz="0" w:space="0" w:color="auto"/>
          </w:divBdr>
        </w:div>
      </w:divsChild>
    </w:div>
    <w:div w:id="1333489448">
      <w:bodyDiv w:val="1"/>
      <w:marLeft w:val="0"/>
      <w:marRight w:val="0"/>
      <w:marTop w:val="0"/>
      <w:marBottom w:val="0"/>
      <w:divBdr>
        <w:top w:val="none" w:sz="0" w:space="0" w:color="auto"/>
        <w:left w:val="none" w:sz="0" w:space="0" w:color="auto"/>
        <w:bottom w:val="none" w:sz="0" w:space="0" w:color="auto"/>
        <w:right w:val="none" w:sz="0" w:space="0" w:color="auto"/>
      </w:divBdr>
      <w:divsChild>
        <w:div w:id="478420926">
          <w:marLeft w:val="0"/>
          <w:marRight w:val="0"/>
          <w:marTop w:val="0"/>
          <w:marBottom w:val="0"/>
          <w:divBdr>
            <w:top w:val="none" w:sz="0" w:space="0" w:color="auto"/>
            <w:left w:val="none" w:sz="0" w:space="0" w:color="auto"/>
            <w:bottom w:val="none" w:sz="0" w:space="0" w:color="auto"/>
            <w:right w:val="none" w:sz="0" w:space="0" w:color="auto"/>
          </w:divBdr>
        </w:div>
      </w:divsChild>
    </w:div>
    <w:div w:id="1371302625">
      <w:bodyDiv w:val="1"/>
      <w:marLeft w:val="0"/>
      <w:marRight w:val="0"/>
      <w:marTop w:val="0"/>
      <w:marBottom w:val="0"/>
      <w:divBdr>
        <w:top w:val="none" w:sz="0" w:space="0" w:color="auto"/>
        <w:left w:val="none" w:sz="0" w:space="0" w:color="auto"/>
        <w:bottom w:val="none" w:sz="0" w:space="0" w:color="auto"/>
        <w:right w:val="none" w:sz="0" w:space="0" w:color="auto"/>
      </w:divBdr>
      <w:divsChild>
        <w:div w:id="1636255517">
          <w:marLeft w:val="0"/>
          <w:marRight w:val="0"/>
          <w:marTop w:val="0"/>
          <w:marBottom w:val="0"/>
          <w:divBdr>
            <w:top w:val="none" w:sz="0" w:space="0" w:color="auto"/>
            <w:left w:val="none" w:sz="0" w:space="0" w:color="auto"/>
            <w:bottom w:val="none" w:sz="0" w:space="0" w:color="auto"/>
            <w:right w:val="none" w:sz="0" w:space="0" w:color="auto"/>
          </w:divBdr>
        </w:div>
      </w:divsChild>
    </w:div>
    <w:div w:id="1384982852">
      <w:bodyDiv w:val="1"/>
      <w:marLeft w:val="0"/>
      <w:marRight w:val="0"/>
      <w:marTop w:val="0"/>
      <w:marBottom w:val="0"/>
      <w:divBdr>
        <w:top w:val="none" w:sz="0" w:space="0" w:color="auto"/>
        <w:left w:val="none" w:sz="0" w:space="0" w:color="auto"/>
        <w:bottom w:val="none" w:sz="0" w:space="0" w:color="auto"/>
        <w:right w:val="none" w:sz="0" w:space="0" w:color="auto"/>
      </w:divBdr>
      <w:divsChild>
        <w:div w:id="2052071628">
          <w:marLeft w:val="0"/>
          <w:marRight w:val="0"/>
          <w:marTop w:val="0"/>
          <w:marBottom w:val="0"/>
          <w:divBdr>
            <w:top w:val="none" w:sz="0" w:space="0" w:color="auto"/>
            <w:left w:val="none" w:sz="0" w:space="0" w:color="auto"/>
            <w:bottom w:val="none" w:sz="0" w:space="0" w:color="auto"/>
            <w:right w:val="none" w:sz="0" w:space="0" w:color="auto"/>
          </w:divBdr>
        </w:div>
      </w:divsChild>
    </w:div>
    <w:div w:id="1398671463">
      <w:bodyDiv w:val="1"/>
      <w:marLeft w:val="0"/>
      <w:marRight w:val="0"/>
      <w:marTop w:val="0"/>
      <w:marBottom w:val="0"/>
      <w:divBdr>
        <w:top w:val="none" w:sz="0" w:space="0" w:color="auto"/>
        <w:left w:val="none" w:sz="0" w:space="0" w:color="auto"/>
        <w:bottom w:val="none" w:sz="0" w:space="0" w:color="auto"/>
        <w:right w:val="none" w:sz="0" w:space="0" w:color="auto"/>
      </w:divBdr>
      <w:divsChild>
        <w:div w:id="1936017181">
          <w:marLeft w:val="0"/>
          <w:marRight w:val="0"/>
          <w:marTop w:val="0"/>
          <w:marBottom w:val="0"/>
          <w:divBdr>
            <w:top w:val="none" w:sz="0" w:space="0" w:color="auto"/>
            <w:left w:val="none" w:sz="0" w:space="0" w:color="auto"/>
            <w:bottom w:val="none" w:sz="0" w:space="0" w:color="auto"/>
            <w:right w:val="none" w:sz="0" w:space="0" w:color="auto"/>
          </w:divBdr>
        </w:div>
      </w:divsChild>
    </w:div>
    <w:div w:id="1405492075">
      <w:bodyDiv w:val="1"/>
      <w:marLeft w:val="0"/>
      <w:marRight w:val="0"/>
      <w:marTop w:val="0"/>
      <w:marBottom w:val="0"/>
      <w:divBdr>
        <w:top w:val="none" w:sz="0" w:space="0" w:color="auto"/>
        <w:left w:val="none" w:sz="0" w:space="0" w:color="auto"/>
        <w:bottom w:val="none" w:sz="0" w:space="0" w:color="auto"/>
        <w:right w:val="none" w:sz="0" w:space="0" w:color="auto"/>
      </w:divBdr>
      <w:divsChild>
        <w:div w:id="1423793357">
          <w:marLeft w:val="0"/>
          <w:marRight w:val="0"/>
          <w:marTop w:val="0"/>
          <w:marBottom w:val="0"/>
          <w:divBdr>
            <w:top w:val="none" w:sz="0" w:space="0" w:color="auto"/>
            <w:left w:val="none" w:sz="0" w:space="0" w:color="auto"/>
            <w:bottom w:val="none" w:sz="0" w:space="0" w:color="auto"/>
            <w:right w:val="none" w:sz="0" w:space="0" w:color="auto"/>
          </w:divBdr>
        </w:div>
      </w:divsChild>
    </w:div>
    <w:div w:id="1408838857">
      <w:bodyDiv w:val="1"/>
      <w:marLeft w:val="0"/>
      <w:marRight w:val="0"/>
      <w:marTop w:val="0"/>
      <w:marBottom w:val="0"/>
      <w:divBdr>
        <w:top w:val="none" w:sz="0" w:space="0" w:color="auto"/>
        <w:left w:val="none" w:sz="0" w:space="0" w:color="auto"/>
        <w:bottom w:val="none" w:sz="0" w:space="0" w:color="auto"/>
        <w:right w:val="none" w:sz="0" w:space="0" w:color="auto"/>
      </w:divBdr>
      <w:divsChild>
        <w:div w:id="1114516211">
          <w:marLeft w:val="0"/>
          <w:marRight w:val="0"/>
          <w:marTop w:val="0"/>
          <w:marBottom w:val="0"/>
          <w:divBdr>
            <w:top w:val="none" w:sz="0" w:space="0" w:color="auto"/>
            <w:left w:val="none" w:sz="0" w:space="0" w:color="auto"/>
            <w:bottom w:val="none" w:sz="0" w:space="0" w:color="auto"/>
            <w:right w:val="none" w:sz="0" w:space="0" w:color="auto"/>
          </w:divBdr>
        </w:div>
      </w:divsChild>
    </w:div>
    <w:div w:id="1431390996">
      <w:bodyDiv w:val="1"/>
      <w:marLeft w:val="0"/>
      <w:marRight w:val="0"/>
      <w:marTop w:val="0"/>
      <w:marBottom w:val="0"/>
      <w:divBdr>
        <w:top w:val="none" w:sz="0" w:space="0" w:color="auto"/>
        <w:left w:val="none" w:sz="0" w:space="0" w:color="auto"/>
        <w:bottom w:val="none" w:sz="0" w:space="0" w:color="auto"/>
        <w:right w:val="none" w:sz="0" w:space="0" w:color="auto"/>
      </w:divBdr>
      <w:divsChild>
        <w:div w:id="15039859">
          <w:marLeft w:val="0"/>
          <w:marRight w:val="0"/>
          <w:marTop w:val="0"/>
          <w:marBottom w:val="0"/>
          <w:divBdr>
            <w:top w:val="none" w:sz="0" w:space="0" w:color="auto"/>
            <w:left w:val="none" w:sz="0" w:space="0" w:color="auto"/>
            <w:bottom w:val="none" w:sz="0" w:space="0" w:color="auto"/>
            <w:right w:val="none" w:sz="0" w:space="0" w:color="auto"/>
          </w:divBdr>
        </w:div>
      </w:divsChild>
    </w:div>
    <w:div w:id="1441418202">
      <w:bodyDiv w:val="1"/>
      <w:marLeft w:val="0"/>
      <w:marRight w:val="0"/>
      <w:marTop w:val="0"/>
      <w:marBottom w:val="0"/>
      <w:divBdr>
        <w:top w:val="none" w:sz="0" w:space="0" w:color="auto"/>
        <w:left w:val="none" w:sz="0" w:space="0" w:color="auto"/>
        <w:bottom w:val="none" w:sz="0" w:space="0" w:color="auto"/>
        <w:right w:val="none" w:sz="0" w:space="0" w:color="auto"/>
      </w:divBdr>
      <w:divsChild>
        <w:div w:id="403795661">
          <w:marLeft w:val="0"/>
          <w:marRight w:val="0"/>
          <w:marTop w:val="0"/>
          <w:marBottom w:val="0"/>
          <w:divBdr>
            <w:top w:val="none" w:sz="0" w:space="0" w:color="auto"/>
            <w:left w:val="none" w:sz="0" w:space="0" w:color="auto"/>
            <w:bottom w:val="none" w:sz="0" w:space="0" w:color="auto"/>
            <w:right w:val="none" w:sz="0" w:space="0" w:color="auto"/>
          </w:divBdr>
        </w:div>
      </w:divsChild>
    </w:div>
    <w:div w:id="1445727760">
      <w:bodyDiv w:val="1"/>
      <w:marLeft w:val="0"/>
      <w:marRight w:val="0"/>
      <w:marTop w:val="0"/>
      <w:marBottom w:val="0"/>
      <w:divBdr>
        <w:top w:val="none" w:sz="0" w:space="0" w:color="auto"/>
        <w:left w:val="none" w:sz="0" w:space="0" w:color="auto"/>
        <w:bottom w:val="none" w:sz="0" w:space="0" w:color="auto"/>
        <w:right w:val="none" w:sz="0" w:space="0" w:color="auto"/>
      </w:divBdr>
      <w:divsChild>
        <w:div w:id="392847829">
          <w:marLeft w:val="0"/>
          <w:marRight w:val="0"/>
          <w:marTop w:val="0"/>
          <w:marBottom w:val="0"/>
          <w:divBdr>
            <w:top w:val="none" w:sz="0" w:space="0" w:color="auto"/>
            <w:left w:val="none" w:sz="0" w:space="0" w:color="auto"/>
            <w:bottom w:val="none" w:sz="0" w:space="0" w:color="auto"/>
            <w:right w:val="none" w:sz="0" w:space="0" w:color="auto"/>
          </w:divBdr>
        </w:div>
      </w:divsChild>
    </w:div>
    <w:div w:id="1448891987">
      <w:bodyDiv w:val="1"/>
      <w:marLeft w:val="0"/>
      <w:marRight w:val="0"/>
      <w:marTop w:val="0"/>
      <w:marBottom w:val="0"/>
      <w:divBdr>
        <w:top w:val="none" w:sz="0" w:space="0" w:color="auto"/>
        <w:left w:val="none" w:sz="0" w:space="0" w:color="auto"/>
        <w:bottom w:val="none" w:sz="0" w:space="0" w:color="auto"/>
        <w:right w:val="none" w:sz="0" w:space="0" w:color="auto"/>
      </w:divBdr>
      <w:divsChild>
        <w:div w:id="156042643">
          <w:marLeft w:val="0"/>
          <w:marRight w:val="0"/>
          <w:marTop w:val="0"/>
          <w:marBottom w:val="0"/>
          <w:divBdr>
            <w:top w:val="none" w:sz="0" w:space="0" w:color="auto"/>
            <w:left w:val="none" w:sz="0" w:space="0" w:color="auto"/>
            <w:bottom w:val="none" w:sz="0" w:space="0" w:color="auto"/>
            <w:right w:val="none" w:sz="0" w:space="0" w:color="auto"/>
          </w:divBdr>
        </w:div>
      </w:divsChild>
    </w:div>
    <w:div w:id="1461917988">
      <w:bodyDiv w:val="1"/>
      <w:marLeft w:val="0"/>
      <w:marRight w:val="0"/>
      <w:marTop w:val="0"/>
      <w:marBottom w:val="0"/>
      <w:divBdr>
        <w:top w:val="none" w:sz="0" w:space="0" w:color="auto"/>
        <w:left w:val="none" w:sz="0" w:space="0" w:color="auto"/>
        <w:bottom w:val="none" w:sz="0" w:space="0" w:color="auto"/>
        <w:right w:val="none" w:sz="0" w:space="0" w:color="auto"/>
      </w:divBdr>
      <w:divsChild>
        <w:div w:id="120341771">
          <w:marLeft w:val="0"/>
          <w:marRight w:val="0"/>
          <w:marTop w:val="0"/>
          <w:marBottom w:val="0"/>
          <w:divBdr>
            <w:top w:val="none" w:sz="0" w:space="0" w:color="auto"/>
            <w:left w:val="none" w:sz="0" w:space="0" w:color="auto"/>
            <w:bottom w:val="none" w:sz="0" w:space="0" w:color="auto"/>
            <w:right w:val="none" w:sz="0" w:space="0" w:color="auto"/>
          </w:divBdr>
        </w:div>
      </w:divsChild>
    </w:div>
    <w:div w:id="1465386293">
      <w:bodyDiv w:val="1"/>
      <w:marLeft w:val="0"/>
      <w:marRight w:val="0"/>
      <w:marTop w:val="0"/>
      <w:marBottom w:val="0"/>
      <w:divBdr>
        <w:top w:val="none" w:sz="0" w:space="0" w:color="auto"/>
        <w:left w:val="none" w:sz="0" w:space="0" w:color="auto"/>
        <w:bottom w:val="none" w:sz="0" w:space="0" w:color="auto"/>
        <w:right w:val="none" w:sz="0" w:space="0" w:color="auto"/>
      </w:divBdr>
      <w:divsChild>
        <w:div w:id="1688676991">
          <w:marLeft w:val="0"/>
          <w:marRight w:val="0"/>
          <w:marTop w:val="0"/>
          <w:marBottom w:val="0"/>
          <w:divBdr>
            <w:top w:val="none" w:sz="0" w:space="0" w:color="auto"/>
            <w:left w:val="none" w:sz="0" w:space="0" w:color="auto"/>
            <w:bottom w:val="none" w:sz="0" w:space="0" w:color="auto"/>
            <w:right w:val="none" w:sz="0" w:space="0" w:color="auto"/>
          </w:divBdr>
        </w:div>
      </w:divsChild>
    </w:div>
    <w:div w:id="1478959855">
      <w:bodyDiv w:val="1"/>
      <w:marLeft w:val="0"/>
      <w:marRight w:val="0"/>
      <w:marTop w:val="0"/>
      <w:marBottom w:val="0"/>
      <w:divBdr>
        <w:top w:val="none" w:sz="0" w:space="0" w:color="auto"/>
        <w:left w:val="none" w:sz="0" w:space="0" w:color="auto"/>
        <w:bottom w:val="none" w:sz="0" w:space="0" w:color="auto"/>
        <w:right w:val="none" w:sz="0" w:space="0" w:color="auto"/>
      </w:divBdr>
      <w:divsChild>
        <w:div w:id="564922708">
          <w:marLeft w:val="0"/>
          <w:marRight w:val="0"/>
          <w:marTop w:val="0"/>
          <w:marBottom w:val="0"/>
          <w:divBdr>
            <w:top w:val="none" w:sz="0" w:space="0" w:color="auto"/>
            <w:left w:val="none" w:sz="0" w:space="0" w:color="auto"/>
            <w:bottom w:val="none" w:sz="0" w:space="0" w:color="auto"/>
            <w:right w:val="none" w:sz="0" w:space="0" w:color="auto"/>
          </w:divBdr>
        </w:div>
      </w:divsChild>
    </w:div>
    <w:div w:id="1483963020">
      <w:bodyDiv w:val="1"/>
      <w:marLeft w:val="0"/>
      <w:marRight w:val="0"/>
      <w:marTop w:val="0"/>
      <w:marBottom w:val="0"/>
      <w:divBdr>
        <w:top w:val="none" w:sz="0" w:space="0" w:color="auto"/>
        <w:left w:val="none" w:sz="0" w:space="0" w:color="auto"/>
        <w:bottom w:val="none" w:sz="0" w:space="0" w:color="auto"/>
        <w:right w:val="none" w:sz="0" w:space="0" w:color="auto"/>
      </w:divBdr>
      <w:divsChild>
        <w:div w:id="215744551">
          <w:marLeft w:val="0"/>
          <w:marRight w:val="0"/>
          <w:marTop w:val="0"/>
          <w:marBottom w:val="0"/>
          <w:divBdr>
            <w:top w:val="none" w:sz="0" w:space="0" w:color="auto"/>
            <w:left w:val="none" w:sz="0" w:space="0" w:color="auto"/>
            <w:bottom w:val="none" w:sz="0" w:space="0" w:color="auto"/>
            <w:right w:val="none" w:sz="0" w:space="0" w:color="auto"/>
          </w:divBdr>
        </w:div>
      </w:divsChild>
    </w:div>
    <w:div w:id="1536116388">
      <w:bodyDiv w:val="1"/>
      <w:marLeft w:val="0"/>
      <w:marRight w:val="0"/>
      <w:marTop w:val="0"/>
      <w:marBottom w:val="0"/>
      <w:divBdr>
        <w:top w:val="none" w:sz="0" w:space="0" w:color="auto"/>
        <w:left w:val="none" w:sz="0" w:space="0" w:color="auto"/>
        <w:bottom w:val="none" w:sz="0" w:space="0" w:color="auto"/>
        <w:right w:val="none" w:sz="0" w:space="0" w:color="auto"/>
      </w:divBdr>
      <w:divsChild>
        <w:div w:id="1610047784">
          <w:marLeft w:val="0"/>
          <w:marRight w:val="0"/>
          <w:marTop w:val="0"/>
          <w:marBottom w:val="0"/>
          <w:divBdr>
            <w:top w:val="none" w:sz="0" w:space="0" w:color="auto"/>
            <w:left w:val="none" w:sz="0" w:space="0" w:color="auto"/>
            <w:bottom w:val="none" w:sz="0" w:space="0" w:color="auto"/>
            <w:right w:val="none" w:sz="0" w:space="0" w:color="auto"/>
          </w:divBdr>
        </w:div>
      </w:divsChild>
    </w:div>
    <w:div w:id="1537619112">
      <w:bodyDiv w:val="1"/>
      <w:marLeft w:val="0"/>
      <w:marRight w:val="0"/>
      <w:marTop w:val="0"/>
      <w:marBottom w:val="0"/>
      <w:divBdr>
        <w:top w:val="none" w:sz="0" w:space="0" w:color="auto"/>
        <w:left w:val="none" w:sz="0" w:space="0" w:color="auto"/>
        <w:bottom w:val="none" w:sz="0" w:space="0" w:color="auto"/>
        <w:right w:val="none" w:sz="0" w:space="0" w:color="auto"/>
      </w:divBdr>
      <w:divsChild>
        <w:div w:id="1689746403">
          <w:marLeft w:val="0"/>
          <w:marRight w:val="0"/>
          <w:marTop w:val="0"/>
          <w:marBottom w:val="0"/>
          <w:divBdr>
            <w:top w:val="none" w:sz="0" w:space="0" w:color="auto"/>
            <w:left w:val="none" w:sz="0" w:space="0" w:color="auto"/>
            <w:bottom w:val="none" w:sz="0" w:space="0" w:color="auto"/>
            <w:right w:val="none" w:sz="0" w:space="0" w:color="auto"/>
          </w:divBdr>
        </w:div>
      </w:divsChild>
    </w:div>
    <w:div w:id="1542017397">
      <w:bodyDiv w:val="1"/>
      <w:marLeft w:val="0"/>
      <w:marRight w:val="0"/>
      <w:marTop w:val="0"/>
      <w:marBottom w:val="0"/>
      <w:divBdr>
        <w:top w:val="none" w:sz="0" w:space="0" w:color="auto"/>
        <w:left w:val="none" w:sz="0" w:space="0" w:color="auto"/>
        <w:bottom w:val="none" w:sz="0" w:space="0" w:color="auto"/>
        <w:right w:val="none" w:sz="0" w:space="0" w:color="auto"/>
      </w:divBdr>
      <w:divsChild>
        <w:div w:id="220675359">
          <w:marLeft w:val="0"/>
          <w:marRight w:val="0"/>
          <w:marTop w:val="0"/>
          <w:marBottom w:val="0"/>
          <w:divBdr>
            <w:top w:val="none" w:sz="0" w:space="0" w:color="auto"/>
            <w:left w:val="none" w:sz="0" w:space="0" w:color="auto"/>
            <w:bottom w:val="none" w:sz="0" w:space="0" w:color="auto"/>
            <w:right w:val="none" w:sz="0" w:space="0" w:color="auto"/>
          </w:divBdr>
        </w:div>
      </w:divsChild>
    </w:div>
    <w:div w:id="1546065897">
      <w:bodyDiv w:val="1"/>
      <w:marLeft w:val="0"/>
      <w:marRight w:val="0"/>
      <w:marTop w:val="0"/>
      <w:marBottom w:val="0"/>
      <w:divBdr>
        <w:top w:val="none" w:sz="0" w:space="0" w:color="auto"/>
        <w:left w:val="none" w:sz="0" w:space="0" w:color="auto"/>
        <w:bottom w:val="none" w:sz="0" w:space="0" w:color="auto"/>
        <w:right w:val="none" w:sz="0" w:space="0" w:color="auto"/>
      </w:divBdr>
      <w:divsChild>
        <w:div w:id="9182155">
          <w:marLeft w:val="0"/>
          <w:marRight w:val="0"/>
          <w:marTop w:val="0"/>
          <w:marBottom w:val="0"/>
          <w:divBdr>
            <w:top w:val="none" w:sz="0" w:space="0" w:color="auto"/>
            <w:left w:val="none" w:sz="0" w:space="0" w:color="auto"/>
            <w:bottom w:val="none" w:sz="0" w:space="0" w:color="auto"/>
            <w:right w:val="none" w:sz="0" w:space="0" w:color="auto"/>
          </w:divBdr>
        </w:div>
      </w:divsChild>
    </w:div>
    <w:div w:id="1557664088">
      <w:bodyDiv w:val="1"/>
      <w:marLeft w:val="0"/>
      <w:marRight w:val="0"/>
      <w:marTop w:val="0"/>
      <w:marBottom w:val="0"/>
      <w:divBdr>
        <w:top w:val="none" w:sz="0" w:space="0" w:color="auto"/>
        <w:left w:val="none" w:sz="0" w:space="0" w:color="auto"/>
        <w:bottom w:val="none" w:sz="0" w:space="0" w:color="auto"/>
        <w:right w:val="none" w:sz="0" w:space="0" w:color="auto"/>
      </w:divBdr>
      <w:divsChild>
        <w:div w:id="1243568724">
          <w:marLeft w:val="0"/>
          <w:marRight w:val="0"/>
          <w:marTop w:val="0"/>
          <w:marBottom w:val="0"/>
          <w:divBdr>
            <w:top w:val="none" w:sz="0" w:space="0" w:color="auto"/>
            <w:left w:val="none" w:sz="0" w:space="0" w:color="auto"/>
            <w:bottom w:val="none" w:sz="0" w:space="0" w:color="auto"/>
            <w:right w:val="none" w:sz="0" w:space="0" w:color="auto"/>
          </w:divBdr>
        </w:div>
      </w:divsChild>
    </w:div>
    <w:div w:id="1567371623">
      <w:bodyDiv w:val="1"/>
      <w:marLeft w:val="0"/>
      <w:marRight w:val="0"/>
      <w:marTop w:val="0"/>
      <w:marBottom w:val="0"/>
      <w:divBdr>
        <w:top w:val="none" w:sz="0" w:space="0" w:color="auto"/>
        <w:left w:val="none" w:sz="0" w:space="0" w:color="auto"/>
        <w:bottom w:val="none" w:sz="0" w:space="0" w:color="auto"/>
        <w:right w:val="none" w:sz="0" w:space="0" w:color="auto"/>
      </w:divBdr>
      <w:divsChild>
        <w:div w:id="775563209">
          <w:marLeft w:val="0"/>
          <w:marRight w:val="0"/>
          <w:marTop w:val="0"/>
          <w:marBottom w:val="0"/>
          <w:divBdr>
            <w:top w:val="none" w:sz="0" w:space="0" w:color="auto"/>
            <w:left w:val="none" w:sz="0" w:space="0" w:color="auto"/>
            <w:bottom w:val="none" w:sz="0" w:space="0" w:color="auto"/>
            <w:right w:val="none" w:sz="0" w:space="0" w:color="auto"/>
          </w:divBdr>
        </w:div>
      </w:divsChild>
    </w:div>
    <w:div w:id="1575506584">
      <w:bodyDiv w:val="1"/>
      <w:marLeft w:val="0"/>
      <w:marRight w:val="0"/>
      <w:marTop w:val="0"/>
      <w:marBottom w:val="0"/>
      <w:divBdr>
        <w:top w:val="none" w:sz="0" w:space="0" w:color="auto"/>
        <w:left w:val="none" w:sz="0" w:space="0" w:color="auto"/>
        <w:bottom w:val="none" w:sz="0" w:space="0" w:color="auto"/>
        <w:right w:val="none" w:sz="0" w:space="0" w:color="auto"/>
      </w:divBdr>
      <w:divsChild>
        <w:div w:id="371079652">
          <w:marLeft w:val="0"/>
          <w:marRight w:val="0"/>
          <w:marTop w:val="0"/>
          <w:marBottom w:val="0"/>
          <w:divBdr>
            <w:top w:val="none" w:sz="0" w:space="0" w:color="auto"/>
            <w:left w:val="none" w:sz="0" w:space="0" w:color="auto"/>
            <w:bottom w:val="none" w:sz="0" w:space="0" w:color="auto"/>
            <w:right w:val="none" w:sz="0" w:space="0" w:color="auto"/>
          </w:divBdr>
        </w:div>
        <w:div w:id="1837919936">
          <w:marLeft w:val="0"/>
          <w:marRight w:val="0"/>
          <w:marTop w:val="0"/>
          <w:marBottom w:val="0"/>
          <w:divBdr>
            <w:top w:val="none" w:sz="0" w:space="0" w:color="auto"/>
            <w:left w:val="none" w:sz="0" w:space="0" w:color="auto"/>
            <w:bottom w:val="none" w:sz="0" w:space="0" w:color="auto"/>
            <w:right w:val="none" w:sz="0" w:space="0" w:color="auto"/>
          </w:divBdr>
        </w:div>
        <w:div w:id="1657418814">
          <w:marLeft w:val="0"/>
          <w:marRight w:val="0"/>
          <w:marTop w:val="0"/>
          <w:marBottom w:val="0"/>
          <w:divBdr>
            <w:top w:val="none" w:sz="0" w:space="0" w:color="auto"/>
            <w:left w:val="none" w:sz="0" w:space="0" w:color="auto"/>
            <w:bottom w:val="none" w:sz="0" w:space="0" w:color="auto"/>
            <w:right w:val="none" w:sz="0" w:space="0" w:color="auto"/>
          </w:divBdr>
        </w:div>
        <w:div w:id="869295139">
          <w:marLeft w:val="0"/>
          <w:marRight w:val="0"/>
          <w:marTop w:val="0"/>
          <w:marBottom w:val="0"/>
          <w:divBdr>
            <w:top w:val="none" w:sz="0" w:space="0" w:color="auto"/>
            <w:left w:val="none" w:sz="0" w:space="0" w:color="auto"/>
            <w:bottom w:val="none" w:sz="0" w:space="0" w:color="auto"/>
            <w:right w:val="none" w:sz="0" w:space="0" w:color="auto"/>
          </w:divBdr>
        </w:div>
        <w:div w:id="1246840429">
          <w:marLeft w:val="0"/>
          <w:marRight w:val="0"/>
          <w:marTop w:val="0"/>
          <w:marBottom w:val="0"/>
          <w:divBdr>
            <w:top w:val="none" w:sz="0" w:space="0" w:color="auto"/>
            <w:left w:val="none" w:sz="0" w:space="0" w:color="auto"/>
            <w:bottom w:val="none" w:sz="0" w:space="0" w:color="auto"/>
            <w:right w:val="none" w:sz="0" w:space="0" w:color="auto"/>
          </w:divBdr>
        </w:div>
      </w:divsChild>
    </w:div>
    <w:div w:id="1582521318">
      <w:bodyDiv w:val="1"/>
      <w:marLeft w:val="0"/>
      <w:marRight w:val="0"/>
      <w:marTop w:val="0"/>
      <w:marBottom w:val="0"/>
      <w:divBdr>
        <w:top w:val="none" w:sz="0" w:space="0" w:color="auto"/>
        <w:left w:val="none" w:sz="0" w:space="0" w:color="auto"/>
        <w:bottom w:val="none" w:sz="0" w:space="0" w:color="auto"/>
        <w:right w:val="none" w:sz="0" w:space="0" w:color="auto"/>
      </w:divBdr>
    </w:div>
    <w:div w:id="1584022678">
      <w:bodyDiv w:val="1"/>
      <w:marLeft w:val="0"/>
      <w:marRight w:val="0"/>
      <w:marTop w:val="0"/>
      <w:marBottom w:val="0"/>
      <w:divBdr>
        <w:top w:val="none" w:sz="0" w:space="0" w:color="auto"/>
        <w:left w:val="none" w:sz="0" w:space="0" w:color="auto"/>
        <w:bottom w:val="none" w:sz="0" w:space="0" w:color="auto"/>
        <w:right w:val="none" w:sz="0" w:space="0" w:color="auto"/>
      </w:divBdr>
      <w:divsChild>
        <w:div w:id="1246496210">
          <w:marLeft w:val="0"/>
          <w:marRight w:val="0"/>
          <w:marTop w:val="0"/>
          <w:marBottom w:val="0"/>
          <w:divBdr>
            <w:top w:val="none" w:sz="0" w:space="0" w:color="auto"/>
            <w:left w:val="none" w:sz="0" w:space="0" w:color="auto"/>
            <w:bottom w:val="none" w:sz="0" w:space="0" w:color="auto"/>
            <w:right w:val="none" w:sz="0" w:space="0" w:color="auto"/>
          </w:divBdr>
        </w:div>
      </w:divsChild>
    </w:div>
    <w:div w:id="1597060743">
      <w:bodyDiv w:val="1"/>
      <w:marLeft w:val="0"/>
      <w:marRight w:val="0"/>
      <w:marTop w:val="0"/>
      <w:marBottom w:val="0"/>
      <w:divBdr>
        <w:top w:val="none" w:sz="0" w:space="0" w:color="auto"/>
        <w:left w:val="none" w:sz="0" w:space="0" w:color="auto"/>
        <w:bottom w:val="none" w:sz="0" w:space="0" w:color="auto"/>
        <w:right w:val="none" w:sz="0" w:space="0" w:color="auto"/>
      </w:divBdr>
    </w:div>
    <w:div w:id="1628077402">
      <w:bodyDiv w:val="1"/>
      <w:marLeft w:val="0"/>
      <w:marRight w:val="0"/>
      <w:marTop w:val="0"/>
      <w:marBottom w:val="0"/>
      <w:divBdr>
        <w:top w:val="none" w:sz="0" w:space="0" w:color="auto"/>
        <w:left w:val="none" w:sz="0" w:space="0" w:color="auto"/>
        <w:bottom w:val="none" w:sz="0" w:space="0" w:color="auto"/>
        <w:right w:val="none" w:sz="0" w:space="0" w:color="auto"/>
      </w:divBdr>
      <w:divsChild>
        <w:div w:id="1696803902">
          <w:marLeft w:val="0"/>
          <w:marRight w:val="0"/>
          <w:marTop w:val="0"/>
          <w:marBottom w:val="0"/>
          <w:divBdr>
            <w:top w:val="none" w:sz="0" w:space="0" w:color="auto"/>
            <w:left w:val="none" w:sz="0" w:space="0" w:color="auto"/>
            <w:bottom w:val="none" w:sz="0" w:space="0" w:color="auto"/>
            <w:right w:val="none" w:sz="0" w:space="0" w:color="auto"/>
          </w:divBdr>
        </w:div>
      </w:divsChild>
    </w:div>
    <w:div w:id="1656690020">
      <w:bodyDiv w:val="1"/>
      <w:marLeft w:val="0"/>
      <w:marRight w:val="0"/>
      <w:marTop w:val="0"/>
      <w:marBottom w:val="0"/>
      <w:divBdr>
        <w:top w:val="none" w:sz="0" w:space="0" w:color="auto"/>
        <w:left w:val="none" w:sz="0" w:space="0" w:color="auto"/>
        <w:bottom w:val="none" w:sz="0" w:space="0" w:color="auto"/>
        <w:right w:val="none" w:sz="0" w:space="0" w:color="auto"/>
      </w:divBdr>
      <w:divsChild>
        <w:div w:id="517743753">
          <w:marLeft w:val="0"/>
          <w:marRight w:val="0"/>
          <w:marTop w:val="0"/>
          <w:marBottom w:val="0"/>
          <w:divBdr>
            <w:top w:val="none" w:sz="0" w:space="0" w:color="auto"/>
            <w:left w:val="none" w:sz="0" w:space="0" w:color="auto"/>
            <w:bottom w:val="none" w:sz="0" w:space="0" w:color="auto"/>
            <w:right w:val="none" w:sz="0" w:space="0" w:color="auto"/>
          </w:divBdr>
        </w:div>
        <w:div w:id="551186895">
          <w:marLeft w:val="0"/>
          <w:marRight w:val="0"/>
          <w:marTop w:val="0"/>
          <w:marBottom w:val="0"/>
          <w:divBdr>
            <w:top w:val="none" w:sz="0" w:space="0" w:color="auto"/>
            <w:left w:val="none" w:sz="0" w:space="0" w:color="auto"/>
            <w:bottom w:val="none" w:sz="0" w:space="0" w:color="auto"/>
            <w:right w:val="none" w:sz="0" w:space="0" w:color="auto"/>
          </w:divBdr>
        </w:div>
        <w:div w:id="1219439099">
          <w:marLeft w:val="0"/>
          <w:marRight w:val="0"/>
          <w:marTop w:val="0"/>
          <w:marBottom w:val="0"/>
          <w:divBdr>
            <w:top w:val="none" w:sz="0" w:space="0" w:color="auto"/>
            <w:left w:val="none" w:sz="0" w:space="0" w:color="auto"/>
            <w:bottom w:val="none" w:sz="0" w:space="0" w:color="auto"/>
            <w:right w:val="none" w:sz="0" w:space="0" w:color="auto"/>
          </w:divBdr>
        </w:div>
        <w:div w:id="672032286">
          <w:marLeft w:val="0"/>
          <w:marRight w:val="0"/>
          <w:marTop w:val="0"/>
          <w:marBottom w:val="0"/>
          <w:divBdr>
            <w:top w:val="none" w:sz="0" w:space="0" w:color="auto"/>
            <w:left w:val="none" w:sz="0" w:space="0" w:color="auto"/>
            <w:bottom w:val="none" w:sz="0" w:space="0" w:color="auto"/>
            <w:right w:val="none" w:sz="0" w:space="0" w:color="auto"/>
          </w:divBdr>
        </w:div>
        <w:div w:id="568615939">
          <w:marLeft w:val="0"/>
          <w:marRight w:val="0"/>
          <w:marTop w:val="0"/>
          <w:marBottom w:val="0"/>
          <w:divBdr>
            <w:top w:val="none" w:sz="0" w:space="0" w:color="auto"/>
            <w:left w:val="none" w:sz="0" w:space="0" w:color="auto"/>
            <w:bottom w:val="none" w:sz="0" w:space="0" w:color="auto"/>
            <w:right w:val="none" w:sz="0" w:space="0" w:color="auto"/>
          </w:divBdr>
        </w:div>
      </w:divsChild>
    </w:div>
    <w:div w:id="1661956755">
      <w:bodyDiv w:val="1"/>
      <w:marLeft w:val="0"/>
      <w:marRight w:val="0"/>
      <w:marTop w:val="0"/>
      <w:marBottom w:val="0"/>
      <w:divBdr>
        <w:top w:val="none" w:sz="0" w:space="0" w:color="auto"/>
        <w:left w:val="none" w:sz="0" w:space="0" w:color="auto"/>
        <w:bottom w:val="none" w:sz="0" w:space="0" w:color="auto"/>
        <w:right w:val="none" w:sz="0" w:space="0" w:color="auto"/>
      </w:divBdr>
      <w:divsChild>
        <w:div w:id="1359504433">
          <w:marLeft w:val="0"/>
          <w:marRight w:val="0"/>
          <w:marTop w:val="0"/>
          <w:marBottom w:val="0"/>
          <w:divBdr>
            <w:top w:val="none" w:sz="0" w:space="0" w:color="auto"/>
            <w:left w:val="none" w:sz="0" w:space="0" w:color="auto"/>
            <w:bottom w:val="none" w:sz="0" w:space="0" w:color="auto"/>
            <w:right w:val="none" w:sz="0" w:space="0" w:color="auto"/>
          </w:divBdr>
        </w:div>
      </w:divsChild>
    </w:div>
    <w:div w:id="1672173905">
      <w:bodyDiv w:val="1"/>
      <w:marLeft w:val="0"/>
      <w:marRight w:val="0"/>
      <w:marTop w:val="0"/>
      <w:marBottom w:val="0"/>
      <w:divBdr>
        <w:top w:val="none" w:sz="0" w:space="0" w:color="auto"/>
        <w:left w:val="none" w:sz="0" w:space="0" w:color="auto"/>
        <w:bottom w:val="none" w:sz="0" w:space="0" w:color="auto"/>
        <w:right w:val="none" w:sz="0" w:space="0" w:color="auto"/>
      </w:divBdr>
      <w:divsChild>
        <w:div w:id="380136084">
          <w:marLeft w:val="0"/>
          <w:marRight w:val="0"/>
          <w:marTop w:val="0"/>
          <w:marBottom w:val="0"/>
          <w:divBdr>
            <w:top w:val="none" w:sz="0" w:space="0" w:color="auto"/>
            <w:left w:val="none" w:sz="0" w:space="0" w:color="auto"/>
            <w:bottom w:val="none" w:sz="0" w:space="0" w:color="auto"/>
            <w:right w:val="none" w:sz="0" w:space="0" w:color="auto"/>
          </w:divBdr>
        </w:div>
      </w:divsChild>
    </w:div>
    <w:div w:id="1672833427">
      <w:bodyDiv w:val="1"/>
      <w:marLeft w:val="0"/>
      <w:marRight w:val="0"/>
      <w:marTop w:val="0"/>
      <w:marBottom w:val="0"/>
      <w:divBdr>
        <w:top w:val="none" w:sz="0" w:space="0" w:color="auto"/>
        <w:left w:val="none" w:sz="0" w:space="0" w:color="auto"/>
        <w:bottom w:val="none" w:sz="0" w:space="0" w:color="auto"/>
        <w:right w:val="none" w:sz="0" w:space="0" w:color="auto"/>
      </w:divBdr>
      <w:divsChild>
        <w:div w:id="826021078">
          <w:marLeft w:val="0"/>
          <w:marRight w:val="0"/>
          <w:marTop w:val="0"/>
          <w:marBottom w:val="0"/>
          <w:divBdr>
            <w:top w:val="none" w:sz="0" w:space="0" w:color="auto"/>
            <w:left w:val="none" w:sz="0" w:space="0" w:color="auto"/>
            <w:bottom w:val="none" w:sz="0" w:space="0" w:color="auto"/>
            <w:right w:val="none" w:sz="0" w:space="0" w:color="auto"/>
          </w:divBdr>
        </w:div>
      </w:divsChild>
    </w:div>
    <w:div w:id="1676375528">
      <w:bodyDiv w:val="1"/>
      <w:marLeft w:val="0"/>
      <w:marRight w:val="0"/>
      <w:marTop w:val="0"/>
      <w:marBottom w:val="0"/>
      <w:divBdr>
        <w:top w:val="none" w:sz="0" w:space="0" w:color="auto"/>
        <w:left w:val="none" w:sz="0" w:space="0" w:color="auto"/>
        <w:bottom w:val="none" w:sz="0" w:space="0" w:color="auto"/>
        <w:right w:val="none" w:sz="0" w:space="0" w:color="auto"/>
      </w:divBdr>
      <w:divsChild>
        <w:div w:id="1037044833">
          <w:marLeft w:val="0"/>
          <w:marRight w:val="0"/>
          <w:marTop w:val="0"/>
          <w:marBottom w:val="0"/>
          <w:divBdr>
            <w:top w:val="none" w:sz="0" w:space="0" w:color="auto"/>
            <w:left w:val="none" w:sz="0" w:space="0" w:color="auto"/>
            <w:bottom w:val="none" w:sz="0" w:space="0" w:color="auto"/>
            <w:right w:val="none" w:sz="0" w:space="0" w:color="auto"/>
          </w:divBdr>
        </w:div>
      </w:divsChild>
    </w:div>
    <w:div w:id="1676879062">
      <w:bodyDiv w:val="1"/>
      <w:marLeft w:val="0"/>
      <w:marRight w:val="0"/>
      <w:marTop w:val="0"/>
      <w:marBottom w:val="0"/>
      <w:divBdr>
        <w:top w:val="none" w:sz="0" w:space="0" w:color="auto"/>
        <w:left w:val="none" w:sz="0" w:space="0" w:color="auto"/>
        <w:bottom w:val="none" w:sz="0" w:space="0" w:color="auto"/>
        <w:right w:val="none" w:sz="0" w:space="0" w:color="auto"/>
      </w:divBdr>
      <w:divsChild>
        <w:div w:id="1019160251">
          <w:marLeft w:val="0"/>
          <w:marRight w:val="0"/>
          <w:marTop w:val="0"/>
          <w:marBottom w:val="0"/>
          <w:divBdr>
            <w:top w:val="none" w:sz="0" w:space="0" w:color="auto"/>
            <w:left w:val="none" w:sz="0" w:space="0" w:color="auto"/>
            <w:bottom w:val="none" w:sz="0" w:space="0" w:color="auto"/>
            <w:right w:val="none" w:sz="0" w:space="0" w:color="auto"/>
          </w:divBdr>
        </w:div>
      </w:divsChild>
    </w:div>
    <w:div w:id="1682975088">
      <w:bodyDiv w:val="1"/>
      <w:marLeft w:val="0"/>
      <w:marRight w:val="0"/>
      <w:marTop w:val="0"/>
      <w:marBottom w:val="0"/>
      <w:divBdr>
        <w:top w:val="none" w:sz="0" w:space="0" w:color="auto"/>
        <w:left w:val="none" w:sz="0" w:space="0" w:color="auto"/>
        <w:bottom w:val="none" w:sz="0" w:space="0" w:color="auto"/>
        <w:right w:val="none" w:sz="0" w:space="0" w:color="auto"/>
      </w:divBdr>
      <w:divsChild>
        <w:div w:id="1135104162">
          <w:marLeft w:val="0"/>
          <w:marRight w:val="0"/>
          <w:marTop w:val="0"/>
          <w:marBottom w:val="0"/>
          <w:divBdr>
            <w:top w:val="none" w:sz="0" w:space="0" w:color="auto"/>
            <w:left w:val="none" w:sz="0" w:space="0" w:color="auto"/>
            <w:bottom w:val="none" w:sz="0" w:space="0" w:color="auto"/>
            <w:right w:val="none" w:sz="0" w:space="0" w:color="auto"/>
          </w:divBdr>
        </w:div>
      </w:divsChild>
    </w:div>
    <w:div w:id="1683556393">
      <w:bodyDiv w:val="1"/>
      <w:marLeft w:val="0"/>
      <w:marRight w:val="0"/>
      <w:marTop w:val="0"/>
      <w:marBottom w:val="0"/>
      <w:divBdr>
        <w:top w:val="none" w:sz="0" w:space="0" w:color="auto"/>
        <w:left w:val="none" w:sz="0" w:space="0" w:color="auto"/>
        <w:bottom w:val="none" w:sz="0" w:space="0" w:color="auto"/>
        <w:right w:val="none" w:sz="0" w:space="0" w:color="auto"/>
      </w:divBdr>
      <w:divsChild>
        <w:div w:id="567962327">
          <w:marLeft w:val="0"/>
          <w:marRight w:val="0"/>
          <w:marTop w:val="0"/>
          <w:marBottom w:val="0"/>
          <w:divBdr>
            <w:top w:val="none" w:sz="0" w:space="0" w:color="auto"/>
            <w:left w:val="none" w:sz="0" w:space="0" w:color="auto"/>
            <w:bottom w:val="none" w:sz="0" w:space="0" w:color="auto"/>
            <w:right w:val="none" w:sz="0" w:space="0" w:color="auto"/>
          </w:divBdr>
        </w:div>
      </w:divsChild>
    </w:div>
    <w:div w:id="1707562131">
      <w:bodyDiv w:val="1"/>
      <w:marLeft w:val="0"/>
      <w:marRight w:val="0"/>
      <w:marTop w:val="0"/>
      <w:marBottom w:val="0"/>
      <w:divBdr>
        <w:top w:val="none" w:sz="0" w:space="0" w:color="auto"/>
        <w:left w:val="none" w:sz="0" w:space="0" w:color="auto"/>
        <w:bottom w:val="none" w:sz="0" w:space="0" w:color="auto"/>
        <w:right w:val="none" w:sz="0" w:space="0" w:color="auto"/>
      </w:divBdr>
      <w:divsChild>
        <w:div w:id="1388408309">
          <w:marLeft w:val="0"/>
          <w:marRight w:val="0"/>
          <w:marTop w:val="0"/>
          <w:marBottom w:val="0"/>
          <w:divBdr>
            <w:top w:val="none" w:sz="0" w:space="0" w:color="auto"/>
            <w:left w:val="none" w:sz="0" w:space="0" w:color="auto"/>
            <w:bottom w:val="none" w:sz="0" w:space="0" w:color="auto"/>
            <w:right w:val="none" w:sz="0" w:space="0" w:color="auto"/>
          </w:divBdr>
        </w:div>
      </w:divsChild>
    </w:div>
    <w:div w:id="1718310271">
      <w:bodyDiv w:val="1"/>
      <w:marLeft w:val="0"/>
      <w:marRight w:val="0"/>
      <w:marTop w:val="0"/>
      <w:marBottom w:val="0"/>
      <w:divBdr>
        <w:top w:val="none" w:sz="0" w:space="0" w:color="auto"/>
        <w:left w:val="none" w:sz="0" w:space="0" w:color="auto"/>
        <w:bottom w:val="none" w:sz="0" w:space="0" w:color="auto"/>
        <w:right w:val="none" w:sz="0" w:space="0" w:color="auto"/>
      </w:divBdr>
      <w:divsChild>
        <w:div w:id="2001886434">
          <w:marLeft w:val="0"/>
          <w:marRight w:val="0"/>
          <w:marTop w:val="0"/>
          <w:marBottom w:val="0"/>
          <w:divBdr>
            <w:top w:val="none" w:sz="0" w:space="0" w:color="auto"/>
            <w:left w:val="none" w:sz="0" w:space="0" w:color="auto"/>
            <w:bottom w:val="none" w:sz="0" w:space="0" w:color="auto"/>
            <w:right w:val="none" w:sz="0" w:space="0" w:color="auto"/>
          </w:divBdr>
        </w:div>
      </w:divsChild>
    </w:div>
    <w:div w:id="1797210420">
      <w:bodyDiv w:val="1"/>
      <w:marLeft w:val="0"/>
      <w:marRight w:val="0"/>
      <w:marTop w:val="0"/>
      <w:marBottom w:val="0"/>
      <w:divBdr>
        <w:top w:val="none" w:sz="0" w:space="0" w:color="auto"/>
        <w:left w:val="none" w:sz="0" w:space="0" w:color="auto"/>
        <w:bottom w:val="none" w:sz="0" w:space="0" w:color="auto"/>
        <w:right w:val="none" w:sz="0" w:space="0" w:color="auto"/>
      </w:divBdr>
      <w:divsChild>
        <w:div w:id="1018239347">
          <w:marLeft w:val="0"/>
          <w:marRight w:val="0"/>
          <w:marTop w:val="0"/>
          <w:marBottom w:val="0"/>
          <w:divBdr>
            <w:top w:val="none" w:sz="0" w:space="0" w:color="auto"/>
            <w:left w:val="none" w:sz="0" w:space="0" w:color="auto"/>
            <w:bottom w:val="none" w:sz="0" w:space="0" w:color="auto"/>
            <w:right w:val="none" w:sz="0" w:space="0" w:color="auto"/>
          </w:divBdr>
        </w:div>
      </w:divsChild>
    </w:div>
    <w:div w:id="1819565433">
      <w:bodyDiv w:val="1"/>
      <w:marLeft w:val="0"/>
      <w:marRight w:val="0"/>
      <w:marTop w:val="0"/>
      <w:marBottom w:val="0"/>
      <w:divBdr>
        <w:top w:val="none" w:sz="0" w:space="0" w:color="auto"/>
        <w:left w:val="none" w:sz="0" w:space="0" w:color="auto"/>
        <w:bottom w:val="none" w:sz="0" w:space="0" w:color="auto"/>
        <w:right w:val="none" w:sz="0" w:space="0" w:color="auto"/>
      </w:divBdr>
      <w:divsChild>
        <w:div w:id="1555577860">
          <w:marLeft w:val="0"/>
          <w:marRight w:val="0"/>
          <w:marTop w:val="0"/>
          <w:marBottom w:val="0"/>
          <w:divBdr>
            <w:top w:val="none" w:sz="0" w:space="0" w:color="auto"/>
            <w:left w:val="none" w:sz="0" w:space="0" w:color="auto"/>
            <w:bottom w:val="none" w:sz="0" w:space="0" w:color="auto"/>
            <w:right w:val="none" w:sz="0" w:space="0" w:color="auto"/>
          </w:divBdr>
        </w:div>
      </w:divsChild>
    </w:div>
    <w:div w:id="1820228173">
      <w:bodyDiv w:val="1"/>
      <w:marLeft w:val="0"/>
      <w:marRight w:val="0"/>
      <w:marTop w:val="0"/>
      <w:marBottom w:val="0"/>
      <w:divBdr>
        <w:top w:val="none" w:sz="0" w:space="0" w:color="auto"/>
        <w:left w:val="none" w:sz="0" w:space="0" w:color="auto"/>
        <w:bottom w:val="none" w:sz="0" w:space="0" w:color="auto"/>
        <w:right w:val="none" w:sz="0" w:space="0" w:color="auto"/>
      </w:divBdr>
      <w:divsChild>
        <w:div w:id="1253591068">
          <w:marLeft w:val="0"/>
          <w:marRight w:val="0"/>
          <w:marTop w:val="0"/>
          <w:marBottom w:val="0"/>
          <w:divBdr>
            <w:top w:val="none" w:sz="0" w:space="0" w:color="auto"/>
            <w:left w:val="none" w:sz="0" w:space="0" w:color="auto"/>
            <w:bottom w:val="none" w:sz="0" w:space="0" w:color="auto"/>
            <w:right w:val="none" w:sz="0" w:space="0" w:color="auto"/>
          </w:divBdr>
        </w:div>
      </w:divsChild>
    </w:div>
    <w:div w:id="1844709323">
      <w:bodyDiv w:val="1"/>
      <w:marLeft w:val="0"/>
      <w:marRight w:val="0"/>
      <w:marTop w:val="0"/>
      <w:marBottom w:val="0"/>
      <w:divBdr>
        <w:top w:val="none" w:sz="0" w:space="0" w:color="auto"/>
        <w:left w:val="none" w:sz="0" w:space="0" w:color="auto"/>
        <w:bottom w:val="none" w:sz="0" w:space="0" w:color="auto"/>
        <w:right w:val="none" w:sz="0" w:space="0" w:color="auto"/>
      </w:divBdr>
      <w:divsChild>
        <w:div w:id="542981604">
          <w:marLeft w:val="0"/>
          <w:marRight w:val="0"/>
          <w:marTop w:val="0"/>
          <w:marBottom w:val="0"/>
          <w:divBdr>
            <w:top w:val="none" w:sz="0" w:space="0" w:color="auto"/>
            <w:left w:val="none" w:sz="0" w:space="0" w:color="auto"/>
            <w:bottom w:val="none" w:sz="0" w:space="0" w:color="auto"/>
            <w:right w:val="none" w:sz="0" w:space="0" w:color="auto"/>
          </w:divBdr>
        </w:div>
      </w:divsChild>
    </w:div>
    <w:div w:id="1847936872">
      <w:bodyDiv w:val="1"/>
      <w:marLeft w:val="0"/>
      <w:marRight w:val="0"/>
      <w:marTop w:val="0"/>
      <w:marBottom w:val="0"/>
      <w:divBdr>
        <w:top w:val="none" w:sz="0" w:space="0" w:color="auto"/>
        <w:left w:val="none" w:sz="0" w:space="0" w:color="auto"/>
        <w:bottom w:val="none" w:sz="0" w:space="0" w:color="auto"/>
        <w:right w:val="none" w:sz="0" w:space="0" w:color="auto"/>
      </w:divBdr>
      <w:divsChild>
        <w:div w:id="1191334147">
          <w:marLeft w:val="0"/>
          <w:marRight w:val="0"/>
          <w:marTop w:val="0"/>
          <w:marBottom w:val="0"/>
          <w:divBdr>
            <w:top w:val="none" w:sz="0" w:space="0" w:color="auto"/>
            <w:left w:val="none" w:sz="0" w:space="0" w:color="auto"/>
            <w:bottom w:val="none" w:sz="0" w:space="0" w:color="auto"/>
            <w:right w:val="none" w:sz="0" w:space="0" w:color="auto"/>
          </w:divBdr>
        </w:div>
      </w:divsChild>
    </w:div>
    <w:div w:id="1848518242">
      <w:bodyDiv w:val="1"/>
      <w:marLeft w:val="0"/>
      <w:marRight w:val="0"/>
      <w:marTop w:val="0"/>
      <w:marBottom w:val="0"/>
      <w:divBdr>
        <w:top w:val="none" w:sz="0" w:space="0" w:color="auto"/>
        <w:left w:val="none" w:sz="0" w:space="0" w:color="auto"/>
        <w:bottom w:val="none" w:sz="0" w:space="0" w:color="auto"/>
        <w:right w:val="none" w:sz="0" w:space="0" w:color="auto"/>
      </w:divBdr>
      <w:divsChild>
        <w:div w:id="1910268427">
          <w:marLeft w:val="0"/>
          <w:marRight w:val="0"/>
          <w:marTop w:val="0"/>
          <w:marBottom w:val="0"/>
          <w:divBdr>
            <w:top w:val="none" w:sz="0" w:space="0" w:color="auto"/>
            <w:left w:val="none" w:sz="0" w:space="0" w:color="auto"/>
            <w:bottom w:val="none" w:sz="0" w:space="0" w:color="auto"/>
            <w:right w:val="none" w:sz="0" w:space="0" w:color="auto"/>
          </w:divBdr>
        </w:div>
      </w:divsChild>
    </w:div>
    <w:div w:id="1865097096">
      <w:bodyDiv w:val="1"/>
      <w:marLeft w:val="0"/>
      <w:marRight w:val="0"/>
      <w:marTop w:val="0"/>
      <w:marBottom w:val="0"/>
      <w:divBdr>
        <w:top w:val="none" w:sz="0" w:space="0" w:color="auto"/>
        <w:left w:val="none" w:sz="0" w:space="0" w:color="auto"/>
        <w:bottom w:val="none" w:sz="0" w:space="0" w:color="auto"/>
        <w:right w:val="none" w:sz="0" w:space="0" w:color="auto"/>
      </w:divBdr>
      <w:divsChild>
        <w:div w:id="1696729692">
          <w:marLeft w:val="0"/>
          <w:marRight w:val="0"/>
          <w:marTop w:val="0"/>
          <w:marBottom w:val="0"/>
          <w:divBdr>
            <w:top w:val="none" w:sz="0" w:space="0" w:color="auto"/>
            <w:left w:val="none" w:sz="0" w:space="0" w:color="auto"/>
            <w:bottom w:val="none" w:sz="0" w:space="0" w:color="auto"/>
            <w:right w:val="none" w:sz="0" w:space="0" w:color="auto"/>
          </w:divBdr>
        </w:div>
      </w:divsChild>
    </w:div>
    <w:div w:id="1870139686">
      <w:bodyDiv w:val="1"/>
      <w:marLeft w:val="0"/>
      <w:marRight w:val="0"/>
      <w:marTop w:val="0"/>
      <w:marBottom w:val="0"/>
      <w:divBdr>
        <w:top w:val="none" w:sz="0" w:space="0" w:color="auto"/>
        <w:left w:val="none" w:sz="0" w:space="0" w:color="auto"/>
        <w:bottom w:val="none" w:sz="0" w:space="0" w:color="auto"/>
        <w:right w:val="none" w:sz="0" w:space="0" w:color="auto"/>
      </w:divBdr>
      <w:divsChild>
        <w:div w:id="1243293655">
          <w:marLeft w:val="0"/>
          <w:marRight w:val="0"/>
          <w:marTop w:val="0"/>
          <w:marBottom w:val="0"/>
          <w:divBdr>
            <w:top w:val="none" w:sz="0" w:space="0" w:color="auto"/>
            <w:left w:val="none" w:sz="0" w:space="0" w:color="auto"/>
            <w:bottom w:val="none" w:sz="0" w:space="0" w:color="auto"/>
            <w:right w:val="none" w:sz="0" w:space="0" w:color="auto"/>
          </w:divBdr>
        </w:div>
      </w:divsChild>
    </w:div>
    <w:div w:id="1877353123">
      <w:bodyDiv w:val="1"/>
      <w:marLeft w:val="0"/>
      <w:marRight w:val="0"/>
      <w:marTop w:val="0"/>
      <w:marBottom w:val="0"/>
      <w:divBdr>
        <w:top w:val="none" w:sz="0" w:space="0" w:color="auto"/>
        <w:left w:val="none" w:sz="0" w:space="0" w:color="auto"/>
        <w:bottom w:val="none" w:sz="0" w:space="0" w:color="auto"/>
        <w:right w:val="none" w:sz="0" w:space="0" w:color="auto"/>
      </w:divBdr>
      <w:divsChild>
        <w:div w:id="192228758">
          <w:marLeft w:val="0"/>
          <w:marRight w:val="0"/>
          <w:marTop w:val="0"/>
          <w:marBottom w:val="0"/>
          <w:divBdr>
            <w:top w:val="none" w:sz="0" w:space="0" w:color="auto"/>
            <w:left w:val="none" w:sz="0" w:space="0" w:color="auto"/>
            <w:bottom w:val="none" w:sz="0" w:space="0" w:color="auto"/>
            <w:right w:val="none" w:sz="0" w:space="0" w:color="auto"/>
          </w:divBdr>
        </w:div>
      </w:divsChild>
    </w:div>
    <w:div w:id="1903829117">
      <w:bodyDiv w:val="1"/>
      <w:marLeft w:val="0"/>
      <w:marRight w:val="0"/>
      <w:marTop w:val="0"/>
      <w:marBottom w:val="0"/>
      <w:divBdr>
        <w:top w:val="none" w:sz="0" w:space="0" w:color="auto"/>
        <w:left w:val="none" w:sz="0" w:space="0" w:color="auto"/>
        <w:bottom w:val="none" w:sz="0" w:space="0" w:color="auto"/>
        <w:right w:val="none" w:sz="0" w:space="0" w:color="auto"/>
      </w:divBdr>
      <w:divsChild>
        <w:div w:id="932056828">
          <w:marLeft w:val="0"/>
          <w:marRight w:val="0"/>
          <w:marTop w:val="0"/>
          <w:marBottom w:val="0"/>
          <w:divBdr>
            <w:top w:val="none" w:sz="0" w:space="0" w:color="auto"/>
            <w:left w:val="none" w:sz="0" w:space="0" w:color="auto"/>
            <w:bottom w:val="none" w:sz="0" w:space="0" w:color="auto"/>
            <w:right w:val="none" w:sz="0" w:space="0" w:color="auto"/>
          </w:divBdr>
        </w:div>
      </w:divsChild>
    </w:div>
    <w:div w:id="1906136885">
      <w:bodyDiv w:val="1"/>
      <w:marLeft w:val="0"/>
      <w:marRight w:val="0"/>
      <w:marTop w:val="0"/>
      <w:marBottom w:val="0"/>
      <w:divBdr>
        <w:top w:val="none" w:sz="0" w:space="0" w:color="auto"/>
        <w:left w:val="none" w:sz="0" w:space="0" w:color="auto"/>
        <w:bottom w:val="none" w:sz="0" w:space="0" w:color="auto"/>
        <w:right w:val="none" w:sz="0" w:space="0" w:color="auto"/>
      </w:divBdr>
      <w:divsChild>
        <w:div w:id="1725443281">
          <w:marLeft w:val="0"/>
          <w:marRight w:val="0"/>
          <w:marTop w:val="0"/>
          <w:marBottom w:val="0"/>
          <w:divBdr>
            <w:top w:val="none" w:sz="0" w:space="0" w:color="auto"/>
            <w:left w:val="none" w:sz="0" w:space="0" w:color="auto"/>
            <w:bottom w:val="none" w:sz="0" w:space="0" w:color="auto"/>
            <w:right w:val="none" w:sz="0" w:space="0" w:color="auto"/>
          </w:divBdr>
        </w:div>
      </w:divsChild>
    </w:div>
    <w:div w:id="1911693377">
      <w:bodyDiv w:val="1"/>
      <w:marLeft w:val="0"/>
      <w:marRight w:val="0"/>
      <w:marTop w:val="0"/>
      <w:marBottom w:val="0"/>
      <w:divBdr>
        <w:top w:val="none" w:sz="0" w:space="0" w:color="auto"/>
        <w:left w:val="none" w:sz="0" w:space="0" w:color="auto"/>
        <w:bottom w:val="none" w:sz="0" w:space="0" w:color="auto"/>
        <w:right w:val="none" w:sz="0" w:space="0" w:color="auto"/>
      </w:divBdr>
      <w:divsChild>
        <w:div w:id="1266041260">
          <w:marLeft w:val="0"/>
          <w:marRight w:val="0"/>
          <w:marTop w:val="0"/>
          <w:marBottom w:val="0"/>
          <w:divBdr>
            <w:top w:val="none" w:sz="0" w:space="0" w:color="auto"/>
            <w:left w:val="none" w:sz="0" w:space="0" w:color="auto"/>
            <w:bottom w:val="none" w:sz="0" w:space="0" w:color="auto"/>
            <w:right w:val="none" w:sz="0" w:space="0" w:color="auto"/>
          </w:divBdr>
        </w:div>
      </w:divsChild>
    </w:div>
    <w:div w:id="1914847274">
      <w:bodyDiv w:val="1"/>
      <w:marLeft w:val="0"/>
      <w:marRight w:val="0"/>
      <w:marTop w:val="0"/>
      <w:marBottom w:val="0"/>
      <w:divBdr>
        <w:top w:val="none" w:sz="0" w:space="0" w:color="auto"/>
        <w:left w:val="none" w:sz="0" w:space="0" w:color="auto"/>
        <w:bottom w:val="none" w:sz="0" w:space="0" w:color="auto"/>
        <w:right w:val="none" w:sz="0" w:space="0" w:color="auto"/>
      </w:divBdr>
      <w:divsChild>
        <w:div w:id="1254242714">
          <w:marLeft w:val="0"/>
          <w:marRight w:val="0"/>
          <w:marTop w:val="0"/>
          <w:marBottom w:val="0"/>
          <w:divBdr>
            <w:top w:val="none" w:sz="0" w:space="0" w:color="auto"/>
            <w:left w:val="none" w:sz="0" w:space="0" w:color="auto"/>
            <w:bottom w:val="none" w:sz="0" w:space="0" w:color="auto"/>
            <w:right w:val="none" w:sz="0" w:space="0" w:color="auto"/>
          </w:divBdr>
        </w:div>
      </w:divsChild>
    </w:div>
    <w:div w:id="1941988540">
      <w:bodyDiv w:val="1"/>
      <w:marLeft w:val="0"/>
      <w:marRight w:val="0"/>
      <w:marTop w:val="0"/>
      <w:marBottom w:val="0"/>
      <w:divBdr>
        <w:top w:val="none" w:sz="0" w:space="0" w:color="auto"/>
        <w:left w:val="none" w:sz="0" w:space="0" w:color="auto"/>
        <w:bottom w:val="none" w:sz="0" w:space="0" w:color="auto"/>
        <w:right w:val="none" w:sz="0" w:space="0" w:color="auto"/>
      </w:divBdr>
      <w:divsChild>
        <w:div w:id="1090933058">
          <w:marLeft w:val="0"/>
          <w:marRight w:val="0"/>
          <w:marTop w:val="0"/>
          <w:marBottom w:val="0"/>
          <w:divBdr>
            <w:top w:val="none" w:sz="0" w:space="0" w:color="auto"/>
            <w:left w:val="none" w:sz="0" w:space="0" w:color="auto"/>
            <w:bottom w:val="none" w:sz="0" w:space="0" w:color="auto"/>
            <w:right w:val="none" w:sz="0" w:space="0" w:color="auto"/>
          </w:divBdr>
        </w:div>
      </w:divsChild>
    </w:div>
    <w:div w:id="1948081096">
      <w:bodyDiv w:val="1"/>
      <w:marLeft w:val="0"/>
      <w:marRight w:val="0"/>
      <w:marTop w:val="0"/>
      <w:marBottom w:val="0"/>
      <w:divBdr>
        <w:top w:val="none" w:sz="0" w:space="0" w:color="auto"/>
        <w:left w:val="none" w:sz="0" w:space="0" w:color="auto"/>
        <w:bottom w:val="none" w:sz="0" w:space="0" w:color="auto"/>
        <w:right w:val="none" w:sz="0" w:space="0" w:color="auto"/>
      </w:divBdr>
      <w:divsChild>
        <w:div w:id="1085495245">
          <w:marLeft w:val="0"/>
          <w:marRight w:val="0"/>
          <w:marTop w:val="0"/>
          <w:marBottom w:val="0"/>
          <w:divBdr>
            <w:top w:val="none" w:sz="0" w:space="0" w:color="auto"/>
            <w:left w:val="none" w:sz="0" w:space="0" w:color="auto"/>
            <w:bottom w:val="none" w:sz="0" w:space="0" w:color="auto"/>
            <w:right w:val="none" w:sz="0" w:space="0" w:color="auto"/>
          </w:divBdr>
        </w:div>
        <w:div w:id="69545950">
          <w:marLeft w:val="0"/>
          <w:marRight w:val="0"/>
          <w:marTop w:val="0"/>
          <w:marBottom w:val="0"/>
          <w:divBdr>
            <w:top w:val="none" w:sz="0" w:space="0" w:color="auto"/>
            <w:left w:val="none" w:sz="0" w:space="0" w:color="auto"/>
            <w:bottom w:val="none" w:sz="0" w:space="0" w:color="auto"/>
            <w:right w:val="none" w:sz="0" w:space="0" w:color="auto"/>
          </w:divBdr>
          <w:divsChild>
            <w:div w:id="1953390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806266">
      <w:bodyDiv w:val="1"/>
      <w:marLeft w:val="0"/>
      <w:marRight w:val="0"/>
      <w:marTop w:val="0"/>
      <w:marBottom w:val="0"/>
      <w:divBdr>
        <w:top w:val="none" w:sz="0" w:space="0" w:color="auto"/>
        <w:left w:val="none" w:sz="0" w:space="0" w:color="auto"/>
        <w:bottom w:val="none" w:sz="0" w:space="0" w:color="auto"/>
        <w:right w:val="none" w:sz="0" w:space="0" w:color="auto"/>
      </w:divBdr>
      <w:divsChild>
        <w:div w:id="1831823570">
          <w:marLeft w:val="0"/>
          <w:marRight w:val="0"/>
          <w:marTop w:val="0"/>
          <w:marBottom w:val="0"/>
          <w:divBdr>
            <w:top w:val="none" w:sz="0" w:space="0" w:color="auto"/>
            <w:left w:val="none" w:sz="0" w:space="0" w:color="auto"/>
            <w:bottom w:val="none" w:sz="0" w:space="0" w:color="auto"/>
            <w:right w:val="none" w:sz="0" w:space="0" w:color="auto"/>
          </w:divBdr>
        </w:div>
      </w:divsChild>
    </w:div>
    <w:div w:id="1956791871">
      <w:bodyDiv w:val="1"/>
      <w:marLeft w:val="0"/>
      <w:marRight w:val="0"/>
      <w:marTop w:val="0"/>
      <w:marBottom w:val="0"/>
      <w:divBdr>
        <w:top w:val="none" w:sz="0" w:space="0" w:color="auto"/>
        <w:left w:val="none" w:sz="0" w:space="0" w:color="auto"/>
        <w:bottom w:val="none" w:sz="0" w:space="0" w:color="auto"/>
        <w:right w:val="none" w:sz="0" w:space="0" w:color="auto"/>
      </w:divBdr>
      <w:divsChild>
        <w:div w:id="1525556583">
          <w:marLeft w:val="0"/>
          <w:marRight w:val="0"/>
          <w:marTop w:val="0"/>
          <w:marBottom w:val="0"/>
          <w:divBdr>
            <w:top w:val="none" w:sz="0" w:space="0" w:color="auto"/>
            <w:left w:val="none" w:sz="0" w:space="0" w:color="auto"/>
            <w:bottom w:val="none" w:sz="0" w:space="0" w:color="auto"/>
            <w:right w:val="none" w:sz="0" w:space="0" w:color="auto"/>
          </w:divBdr>
        </w:div>
      </w:divsChild>
    </w:div>
    <w:div w:id="1981305354">
      <w:bodyDiv w:val="1"/>
      <w:marLeft w:val="0"/>
      <w:marRight w:val="0"/>
      <w:marTop w:val="0"/>
      <w:marBottom w:val="0"/>
      <w:divBdr>
        <w:top w:val="none" w:sz="0" w:space="0" w:color="auto"/>
        <w:left w:val="none" w:sz="0" w:space="0" w:color="auto"/>
        <w:bottom w:val="none" w:sz="0" w:space="0" w:color="auto"/>
        <w:right w:val="none" w:sz="0" w:space="0" w:color="auto"/>
      </w:divBdr>
      <w:divsChild>
        <w:div w:id="1448234189">
          <w:marLeft w:val="0"/>
          <w:marRight w:val="0"/>
          <w:marTop w:val="0"/>
          <w:marBottom w:val="0"/>
          <w:divBdr>
            <w:top w:val="none" w:sz="0" w:space="0" w:color="auto"/>
            <w:left w:val="none" w:sz="0" w:space="0" w:color="auto"/>
            <w:bottom w:val="none" w:sz="0" w:space="0" w:color="auto"/>
            <w:right w:val="none" w:sz="0" w:space="0" w:color="auto"/>
          </w:divBdr>
        </w:div>
      </w:divsChild>
    </w:div>
    <w:div w:id="1984311972">
      <w:bodyDiv w:val="1"/>
      <w:marLeft w:val="0"/>
      <w:marRight w:val="0"/>
      <w:marTop w:val="0"/>
      <w:marBottom w:val="0"/>
      <w:divBdr>
        <w:top w:val="none" w:sz="0" w:space="0" w:color="auto"/>
        <w:left w:val="none" w:sz="0" w:space="0" w:color="auto"/>
        <w:bottom w:val="none" w:sz="0" w:space="0" w:color="auto"/>
        <w:right w:val="none" w:sz="0" w:space="0" w:color="auto"/>
      </w:divBdr>
      <w:divsChild>
        <w:div w:id="1570190606">
          <w:marLeft w:val="0"/>
          <w:marRight w:val="0"/>
          <w:marTop w:val="0"/>
          <w:marBottom w:val="0"/>
          <w:divBdr>
            <w:top w:val="none" w:sz="0" w:space="0" w:color="auto"/>
            <w:left w:val="none" w:sz="0" w:space="0" w:color="auto"/>
            <w:bottom w:val="none" w:sz="0" w:space="0" w:color="auto"/>
            <w:right w:val="none" w:sz="0" w:space="0" w:color="auto"/>
          </w:divBdr>
        </w:div>
      </w:divsChild>
    </w:div>
    <w:div w:id="2015329956">
      <w:bodyDiv w:val="1"/>
      <w:marLeft w:val="0"/>
      <w:marRight w:val="0"/>
      <w:marTop w:val="0"/>
      <w:marBottom w:val="0"/>
      <w:divBdr>
        <w:top w:val="none" w:sz="0" w:space="0" w:color="auto"/>
        <w:left w:val="none" w:sz="0" w:space="0" w:color="auto"/>
        <w:bottom w:val="none" w:sz="0" w:space="0" w:color="auto"/>
        <w:right w:val="none" w:sz="0" w:space="0" w:color="auto"/>
      </w:divBdr>
      <w:divsChild>
        <w:div w:id="1684866975">
          <w:marLeft w:val="0"/>
          <w:marRight w:val="0"/>
          <w:marTop w:val="0"/>
          <w:marBottom w:val="0"/>
          <w:divBdr>
            <w:top w:val="none" w:sz="0" w:space="0" w:color="auto"/>
            <w:left w:val="none" w:sz="0" w:space="0" w:color="auto"/>
            <w:bottom w:val="none" w:sz="0" w:space="0" w:color="auto"/>
            <w:right w:val="none" w:sz="0" w:space="0" w:color="auto"/>
          </w:divBdr>
        </w:div>
      </w:divsChild>
    </w:div>
    <w:div w:id="2018843724">
      <w:bodyDiv w:val="1"/>
      <w:marLeft w:val="0"/>
      <w:marRight w:val="0"/>
      <w:marTop w:val="0"/>
      <w:marBottom w:val="0"/>
      <w:divBdr>
        <w:top w:val="none" w:sz="0" w:space="0" w:color="auto"/>
        <w:left w:val="none" w:sz="0" w:space="0" w:color="auto"/>
        <w:bottom w:val="none" w:sz="0" w:space="0" w:color="auto"/>
        <w:right w:val="none" w:sz="0" w:space="0" w:color="auto"/>
      </w:divBdr>
      <w:divsChild>
        <w:div w:id="1548950336">
          <w:marLeft w:val="0"/>
          <w:marRight w:val="0"/>
          <w:marTop w:val="0"/>
          <w:marBottom w:val="0"/>
          <w:divBdr>
            <w:top w:val="none" w:sz="0" w:space="0" w:color="auto"/>
            <w:left w:val="none" w:sz="0" w:space="0" w:color="auto"/>
            <w:bottom w:val="none" w:sz="0" w:space="0" w:color="auto"/>
            <w:right w:val="none" w:sz="0" w:space="0" w:color="auto"/>
          </w:divBdr>
        </w:div>
      </w:divsChild>
    </w:div>
    <w:div w:id="2025595635">
      <w:bodyDiv w:val="1"/>
      <w:marLeft w:val="0"/>
      <w:marRight w:val="0"/>
      <w:marTop w:val="0"/>
      <w:marBottom w:val="0"/>
      <w:divBdr>
        <w:top w:val="none" w:sz="0" w:space="0" w:color="auto"/>
        <w:left w:val="none" w:sz="0" w:space="0" w:color="auto"/>
        <w:bottom w:val="none" w:sz="0" w:space="0" w:color="auto"/>
        <w:right w:val="none" w:sz="0" w:space="0" w:color="auto"/>
      </w:divBdr>
      <w:divsChild>
        <w:div w:id="1384058470">
          <w:marLeft w:val="0"/>
          <w:marRight w:val="0"/>
          <w:marTop w:val="0"/>
          <w:marBottom w:val="0"/>
          <w:divBdr>
            <w:top w:val="none" w:sz="0" w:space="0" w:color="auto"/>
            <w:left w:val="none" w:sz="0" w:space="0" w:color="auto"/>
            <w:bottom w:val="none" w:sz="0" w:space="0" w:color="auto"/>
            <w:right w:val="none" w:sz="0" w:space="0" w:color="auto"/>
          </w:divBdr>
        </w:div>
      </w:divsChild>
    </w:div>
    <w:div w:id="2028869989">
      <w:bodyDiv w:val="1"/>
      <w:marLeft w:val="0"/>
      <w:marRight w:val="0"/>
      <w:marTop w:val="0"/>
      <w:marBottom w:val="0"/>
      <w:divBdr>
        <w:top w:val="none" w:sz="0" w:space="0" w:color="auto"/>
        <w:left w:val="none" w:sz="0" w:space="0" w:color="auto"/>
        <w:bottom w:val="none" w:sz="0" w:space="0" w:color="auto"/>
        <w:right w:val="none" w:sz="0" w:space="0" w:color="auto"/>
      </w:divBdr>
      <w:divsChild>
        <w:div w:id="1794322121">
          <w:marLeft w:val="0"/>
          <w:marRight w:val="0"/>
          <w:marTop w:val="0"/>
          <w:marBottom w:val="0"/>
          <w:divBdr>
            <w:top w:val="none" w:sz="0" w:space="0" w:color="auto"/>
            <w:left w:val="none" w:sz="0" w:space="0" w:color="auto"/>
            <w:bottom w:val="none" w:sz="0" w:space="0" w:color="auto"/>
            <w:right w:val="none" w:sz="0" w:space="0" w:color="auto"/>
          </w:divBdr>
        </w:div>
      </w:divsChild>
    </w:div>
    <w:div w:id="2030986664">
      <w:bodyDiv w:val="1"/>
      <w:marLeft w:val="0"/>
      <w:marRight w:val="0"/>
      <w:marTop w:val="0"/>
      <w:marBottom w:val="0"/>
      <w:divBdr>
        <w:top w:val="none" w:sz="0" w:space="0" w:color="auto"/>
        <w:left w:val="none" w:sz="0" w:space="0" w:color="auto"/>
        <w:bottom w:val="none" w:sz="0" w:space="0" w:color="auto"/>
        <w:right w:val="none" w:sz="0" w:space="0" w:color="auto"/>
      </w:divBdr>
      <w:divsChild>
        <w:div w:id="164396578">
          <w:marLeft w:val="0"/>
          <w:marRight w:val="0"/>
          <w:marTop w:val="0"/>
          <w:marBottom w:val="0"/>
          <w:divBdr>
            <w:top w:val="none" w:sz="0" w:space="0" w:color="auto"/>
            <w:left w:val="none" w:sz="0" w:space="0" w:color="auto"/>
            <w:bottom w:val="none" w:sz="0" w:space="0" w:color="auto"/>
            <w:right w:val="none" w:sz="0" w:space="0" w:color="auto"/>
          </w:divBdr>
        </w:div>
      </w:divsChild>
    </w:div>
    <w:div w:id="2053725334">
      <w:bodyDiv w:val="1"/>
      <w:marLeft w:val="0"/>
      <w:marRight w:val="0"/>
      <w:marTop w:val="0"/>
      <w:marBottom w:val="0"/>
      <w:divBdr>
        <w:top w:val="none" w:sz="0" w:space="0" w:color="auto"/>
        <w:left w:val="none" w:sz="0" w:space="0" w:color="auto"/>
        <w:bottom w:val="none" w:sz="0" w:space="0" w:color="auto"/>
        <w:right w:val="none" w:sz="0" w:space="0" w:color="auto"/>
      </w:divBdr>
      <w:divsChild>
        <w:div w:id="768506521">
          <w:marLeft w:val="0"/>
          <w:marRight w:val="0"/>
          <w:marTop w:val="0"/>
          <w:marBottom w:val="0"/>
          <w:divBdr>
            <w:top w:val="none" w:sz="0" w:space="0" w:color="auto"/>
            <w:left w:val="none" w:sz="0" w:space="0" w:color="auto"/>
            <w:bottom w:val="none" w:sz="0" w:space="0" w:color="auto"/>
            <w:right w:val="none" w:sz="0" w:space="0" w:color="auto"/>
          </w:divBdr>
        </w:div>
      </w:divsChild>
    </w:div>
    <w:div w:id="2068336026">
      <w:bodyDiv w:val="1"/>
      <w:marLeft w:val="0"/>
      <w:marRight w:val="0"/>
      <w:marTop w:val="0"/>
      <w:marBottom w:val="0"/>
      <w:divBdr>
        <w:top w:val="none" w:sz="0" w:space="0" w:color="auto"/>
        <w:left w:val="none" w:sz="0" w:space="0" w:color="auto"/>
        <w:bottom w:val="none" w:sz="0" w:space="0" w:color="auto"/>
        <w:right w:val="none" w:sz="0" w:space="0" w:color="auto"/>
      </w:divBdr>
      <w:divsChild>
        <w:div w:id="1786075582">
          <w:marLeft w:val="0"/>
          <w:marRight w:val="0"/>
          <w:marTop w:val="0"/>
          <w:marBottom w:val="0"/>
          <w:divBdr>
            <w:top w:val="none" w:sz="0" w:space="0" w:color="auto"/>
            <w:left w:val="none" w:sz="0" w:space="0" w:color="auto"/>
            <w:bottom w:val="none" w:sz="0" w:space="0" w:color="auto"/>
            <w:right w:val="none" w:sz="0" w:space="0" w:color="auto"/>
          </w:divBdr>
        </w:div>
      </w:divsChild>
    </w:div>
    <w:div w:id="2069496558">
      <w:bodyDiv w:val="1"/>
      <w:marLeft w:val="0"/>
      <w:marRight w:val="0"/>
      <w:marTop w:val="0"/>
      <w:marBottom w:val="0"/>
      <w:divBdr>
        <w:top w:val="none" w:sz="0" w:space="0" w:color="auto"/>
        <w:left w:val="none" w:sz="0" w:space="0" w:color="auto"/>
        <w:bottom w:val="none" w:sz="0" w:space="0" w:color="auto"/>
        <w:right w:val="none" w:sz="0" w:space="0" w:color="auto"/>
      </w:divBdr>
      <w:divsChild>
        <w:div w:id="304051488">
          <w:marLeft w:val="0"/>
          <w:marRight w:val="0"/>
          <w:marTop w:val="0"/>
          <w:marBottom w:val="0"/>
          <w:divBdr>
            <w:top w:val="none" w:sz="0" w:space="0" w:color="auto"/>
            <w:left w:val="none" w:sz="0" w:space="0" w:color="auto"/>
            <w:bottom w:val="none" w:sz="0" w:space="0" w:color="auto"/>
            <w:right w:val="none" w:sz="0" w:space="0" w:color="auto"/>
          </w:divBdr>
        </w:div>
      </w:divsChild>
    </w:div>
    <w:div w:id="2086874362">
      <w:bodyDiv w:val="1"/>
      <w:marLeft w:val="0"/>
      <w:marRight w:val="0"/>
      <w:marTop w:val="0"/>
      <w:marBottom w:val="0"/>
      <w:divBdr>
        <w:top w:val="none" w:sz="0" w:space="0" w:color="auto"/>
        <w:left w:val="none" w:sz="0" w:space="0" w:color="auto"/>
        <w:bottom w:val="none" w:sz="0" w:space="0" w:color="auto"/>
        <w:right w:val="none" w:sz="0" w:space="0" w:color="auto"/>
      </w:divBdr>
      <w:divsChild>
        <w:div w:id="594019441">
          <w:marLeft w:val="0"/>
          <w:marRight w:val="0"/>
          <w:marTop w:val="0"/>
          <w:marBottom w:val="0"/>
          <w:divBdr>
            <w:top w:val="none" w:sz="0" w:space="0" w:color="auto"/>
            <w:left w:val="none" w:sz="0" w:space="0" w:color="auto"/>
            <w:bottom w:val="none" w:sz="0" w:space="0" w:color="auto"/>
            <w:right w:val="none" w:sz="0" w:space="0" w:color="auto"/>
          </w:divBdr>
        </w:div>
      </w:divsChild>
    </w:div>
    <w:div w:id="2092583499">
      <w:bodyDiv w:val="1"/>
      <w:marLeft w:val="0"/>
      <w:marRight w:val="0"/>
      <w:marTop w:val="0"/>
      <w:marBottom w:val="0"/>
      <w:divBdr>
        <w:top w:val="none" w:sz="0" w:space="0" w:color="auto"/>
        <w:left w:val="none" w:sz="0" w:space="0" w:color="auto"/>
        <w:bottom w:val="none" w:sz="0" w:space="0" w:color="auto"/>
        <w:right w:val="none" w:sz="0" w:space="0" w:color="auto"/>
      </w:divBdr>
      <w:divsChild>
        <w:div w:id="338310147">
          <w:marLeft w:val="0"/>
          <w:marRight w:val="0"/>
          <w:marTop w:val="0"/>
          <w:marBottom w:val="0"/>
          <w:divBdr>
            <w:top w:val="none" w:sz="0" w:space="0" w:color="auto"/>
            <w:left w:val="none" w:sz="0" w:space="0" w:color="auto"/>
            <w:bottom w:val="none" w:sz="0" w:space="0" w:color="auto"/>
            <w:right w:val="none" w:sz="0" w:space="0" w:color="auto"/>
          </w:divBdr>
        </w:div>
      </w:divsChild>
    </w:div>
    <w:div w:id="2104298263">
      <w:bodyDiv w:val="1"/>
      <w:marLeft w:val="0"/>
      <w:marRight w:val="0"/>
      <w:marTop w:val="0"/>
      <w:marBottom w:val="0"/>
      <w:divBdr>
        <w:top w:val="none" w:sz="0" w:space="0" w:color="auto"/>
        <w:left w:val="none" w:sz="0" w:space="0" w:color="auto"/>
        <w:bottom w:val="none" w:sz="0" w:space="0" w:color="auto"/>
        <w:right w:val="none" w:sz="0" w:space="0" w:color="auto"/>
      </w:divBdr>
      <w:divsChild>
        <w:div w:id="1065883322">
          <w:marLeft w:val="0"/>
          <w:marRight w:val="0"/>
          <w:marTop w:val="0"/>
          <w:marBottom w:val="0"/>
          <w:divBdr>
            <w:top w:val="none" w:sz="0" w:space="0" w:color="auto"/>
            <w:left w:val="none" w:sz="0" w:space="0" w:color="auto"/>
            <w:bottom w:val="none" w:sz="0" w:space="0" w:color="auto"/>
            <w:right w:val="none" w:sz="0" w:space="0" w:color="auto"/>
          </w:divBdr>
        </w:div>
      </w:divsChild>
    </w:div>
    <w:div w:id="2129466338">
      <w:bodyDiv w:val="1"/>
      <w:marLeft w:val="0"/>
      <w:marRight w:val="0"/>
      <w:marTop w:val="0"/>
      <w:marBottom w:val="0"/>
      <w:divBdr>
        <w:top w:val="none" w:sz="0" w:space="0" w:color="auto"/>
        <w:left w:val="none" w:sz="0" w:space="0" w:color="auto"/>
        <w:bottom w:val="none" w:sz="0" w:space="0" w:color="auto"/>
        <w:right w:val="none" w:sz="0" w:space="0" w:color="auto"/>
      </w:divBdr>
      <w:divsChild>
        <w:div w:id="8196191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research-and-commentary/organisational-case-studies-on-flexible-working/report" TargetMode="External"/><Relationship Id="rId18" Type="http://schemas.openxmlformats.org/officeDocument/2006/relationships/hyperlink" Target="https://www.cipd.org/uk/knowledge/guides/planning-hybrid-working/" TargetMode="External"/><Relationship Id="rId26" Type="http://schemas.openxmlformats.org/officeDocument/2006/relationships/hyperlink" Target="https://www.hrmagazine.co.uk/content/features/make-hybrid-work-healthy-work" TargetMode="External"/><Relationship Id="rId39" Type="http://schemas.openxmlformats.org/officeDocument/2006/relationships/hyperlink" Target="https://expertprogrammanagement.com/2022/09/edgar-schein-culture-model/" TargetMode="External"/><Relationship Id="rId21" Type="http://schemas.openxmlformats.org/officeDocument/2006/relationships/hyperlink" Target="https://www.cipd.org/globalassets/media/knowledge/knowledge-hub/reports/2025-pdfs/8909-flexible-working-report-web.pdf" TargetMode="External"/><Relationship Id="rId34" Type="http://schemas.openxmlformats.org/officeDocument/2006/relationships/hyperlink" Target="https://www.mckinsey.com/capabilities/people-and-organizational-performance/our-insights/in-the-spotlight-performance-management-that-puts-people-first" TargetMode="External"/><Relationship Id="rId42" Type="http://schemas.openxmlformats.org/officeDocument/2006/relationships/hyperlink" Target="https://www.npt.gov.uk/council/about-the-council/how-the-council-works/" TargetMode="External"/><Relationship Id="rId47" Type="http://schemas.openxmlformats.org/officeDocument/2006/relationships/hyperlink" Target="https://www.ipa.ie/app/uploads/2025/07/Knowledge-Management-Lessons-for-Local-Government.pdf" TargetMode="External"/><Relationship Id="rId50" Type="http://schemas.openxmlformats.org/officeDocument/2006/relationships/hyperlink" Target="https://www.lse.ac.uk/research/research-impact-case-studies/improving-employee-engagement-performance" TargetMode="External"/><Relationship Id="rId55" Type="http://schemas.openxmlformats.org/officeDocument/2006/relationships/hyperlink" Target="https://www.shrm.org/executive-network/insights/shrm-report-workplace-culture-fosters-employee-retention"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ink.springer.com/content/pdf/10.1007/s10551-017-3734-9.pdf" TargetMode="External"/><Relationship Id="rId29" Type="http://schemas.openxmlformats.org/officeDocument/2006/relationships/hyperlink" Target="https://www.myorganisationalbehaviour.com/scheins-model-of-organizational-culture/" TargetMode="External"/><Relationship Id="rId11" Type="http://schemas.openxmlformats.org/officeDocument/2006/relationships/image" Target="media/image4.png"/><Relationship Id="rId24" Type="http://schemas.openxmlformats.org/officeDocument/2006/relationships/hyperlink" Target="https://startups.co.uk/people/management/culture-eats-strategy-for-breakfast/" TargetMode="External"/><Relationship Id="rId32" Type="http://schemas.openxmlformats.org/officeDocument/2006/relationships/hyperlink" Target="https://doi.org/10.4236/ojpp.2025.151006" TargetMode="External"/><Relationship Id="rId37" Type="http://schemas.openxmlformats.org/officeDocument/2006/relationships/hyperlink" Target="https://www.local.gov.uk/our-support/workforce-and-hr-support/local-government-services/local-government-services-pay-1?check_logged_in=1" TargetMode="External"/><Relationship Id="rId40" Type="http://schemas.openxmlformats.org/officeDocument/2006/relationships/hyperlink" Target="https://www.researchgate.net/publication/350847443" TargetMode="External"/><Relationship Id="rId45" Type="http://schemas.openxmlformats.org/officeDocument/2006/relationships/hyperlink" Target="https://www.npt.gov.uk/jobs/working-at-npt/what-we-offer/" TargetMode="External"/><Relationship Id="rId53" Type="http://schemas.openxmlformats.org/officeDocument/2006/relationships/hyperlink" Target="https://www.unison.org.uk/news/2025/01/council-and-school-staff-are-overdue-a-significant-pay-rise-say-unions/" TargetMode="External"/><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hyperlink" Target="https://www.cipd.org/en/knowledge/guides/change-manage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pd.org/globalassets/media/knowledge/knowledge-hub/evidence-reviews/2023-pdfs/organisational-culture-and-performance-scientific-summary.pdf" TargetMode="External"/><Relationship Id="rId22" Type="http://schemas.openxmlformats.org/officeDocument/2006/relationships/hyperlink" Target="https://www.cipd.org/uk/knowledge/factsheets/line-managers-factsheet/" TargetMode="External"/><Relationship Id="rId27" Type="http://schemas.openxmlformats.org/officeDocument/2006/relationships/hyperlink" Target="https://www.personneltoday.com/hr/what-is-organisational-culture/" TargetMode="External"/><Relationship Id="rId30" Type="http://schemas.openxmlformats.org/officeDocument/2006/relationships/hyperlink" Target="http://dx.doi.org/10.1016/j.jbusres.2013.09.007" TargetMode="External"/><Relationship Id="rId35" Type="http://schemas.openxmlformats.org/officeDocument/2006/relationships/hyperlink" Target="https://www.forbes.com/sites/tracylawrence/2025/01/26/company-culture-why-it-matters-more-than-ever-in-2025/" TargetMode="External"/><Relationship Id="rId43" Type="http://schemas.openxmlformats.org/officeDocument/2006/relationships/hyperlink" Target="https://democracy.npt.gov.uk/documents/s107754/Appendix%201%20-%20Corporate%20Strategy%202025-2028.pdf" TargetMode="External"/><Relationship Id="rId48" Type="http://schemas.openxmlformats.org/officeDocument/2006/relationships/hyperlink" Target="https://www.personneltoday.com/hr/what-are-the-organisational-culture-models/" TargetMode="External"/><Relationship Id="rId56" Type="http://schemas.openxmlformats.org/officeDocument/2006/relationships/hyperlink" Target="https://www.cipd.org/uk/knowledge/factsheets/organisation-culture-change-factsheet/" TargetMode="External"/><Relationship Id="rId8" Type="http://schemas.openxmlformats.org/officeDocument/2006/relationships/image" Target="media/image1.png"/><Relationship Id="rId51" Type="http://schemas.openxmlformats.org/officeDocument/2006/relationships/hyperlink" Target="https://thinkinsights.net/consulting/scheins-organizational-culture-model" TargetMode="External"/><Relationship Id="rId3" Type="http://schemas.openxmlformats.org/officeDocument/2006/relationships/styles" Target="styles.xml"/><Relationship Id="rId12" Type="http://schemas.openxmlformats.org/officeDocument/2006/relationships/hyperlink" Target="mailto:s.evans2@npt.gov.uk" TargetMode="External"/><Relationship Id="rId17" Type="http://schemas.openxmlformats.org/officeDocument/2006/relationships/hyperlink" Target="https://www.cipd.org/uk/knowledge/bitesize-research/fairness-organisations/" TargetMode="External"/><Relationship Id="rId25" Type="http://schemas.openxmlformats.org/officeDocument/2006/relationships/hyperlink" Target="https://www.hrmagazine.co.uk/content/features/do-we-display-values-in-our-behaviour-or-on-our-walls" TargetMode="External"/><Relationship Id="rId33" Type="http://schemas.openxmlformats.org/officeDocument/2006/relationships/hyperlink" Target="https://www.forbes.com/councils/forbesbusinesscouncil/2024/02/20/walking-the-walk-achieving-the-true-impact-of-organizational-values/" TargetMode="External"/><Relationship Id="rId38" Type="http://schemas.openxmlformats.org/officeDocument/2006/relationships/hyperlink" Target="https://doi.org/10.1017/dem.2024.16" TargetMode="External"/><Relationship Id="rId46" Type="http://schemas.openxmlformats.org/officeDocument/2006/relationships/hyperlink" Target="https://www.hrmagazine.co.uk/content/comment/line-managers-are-the-real-guardians-of-company-culture-why-aren-t-leaders-acting-on-it" TargetMode="External"/><Relationship Id="rId59" Type="http://schemas.openxmlformats.org/officeDocument/2006/relationships/fontTable" Target="fontTable.xml"/><Relationship Id="rId20" Type="http://schemas.openxmlformats.org/officeDocument/2006/relationships/hyperlink" Target="https://www.cipd.org/uk/knowledge/guides/flexible-working-manager-guide/" TargetMode="External"/><Relationship Id="rId41" Type="http://schemas.openxmlformats.org/officeDocument/2006/relationships/hyperlink" Target="https://www.hrmagazine.co.uk/content/insights/why-line-managers-are-crucial-when-it-comes-to-preventative-employee-health-and-wellbeing" TargetMode="External"/><Relationship Id="rId54" Type="http://schemas.openxmlformats.org/officeDocument/2006/relationships/hyperlink" Target="https://www.wlga.gov.uk/local-government-in-wale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ipd.org/globalassets/media/knowledge/knowledge-hub/evidence-reviews/2023-pdfs/2023-people-managers-scientific-summary-8431.pdf" TargetMode="External"/><Relationship Id="rId23" Type="http://schemas.openxmlformats.org/officeDocument/2006/relationships/hyperlink" Target="https://www.cipd.org/uk/knowledge/factsheets/well-being-factsheet/" TargetMode="External"/><Relationship Id="rId28" Type="http://schemas.openxmlformats.org/officeDocument/2006/relationships/hyperlink" Target="https://www.business.com/articles/management-theory-of-edgar-schein/" TargetMode="External"/><Relationship Id="rId36" Type="http://schemas.openxmlformats.org/officeDocument/2006/relationships/hyperlink" Target="https://www.forbes.com/sites/forbesinsights/2019/06/17/a-superb-strategy-without-the-culture-to-support-it-leads-to-failure/?sh=6db053894075" TargetMode="External"/><Relationship Id="rId49" Type="http://schemas.openxmlformats.org/officeDocument/2006/relationships/hyperlink" Target="https://ebookcentral.proquest.com/lib/trinity/detail.action?docID=4766585" TargetMode="External"/><Relationship Id="rId57" Type="http://schemas.openxmlformats.org/officeDocument/2006/relationships/header" Target="header1.xml"/><Relationship Id="rId10" Type="http://schemas.openxmlformats.org/officeDocument/2006/relationships/image" Target="media/image3.png"/><Relationship Id="rId31" Type="http://schemas.openxmlformats.org/officeDocument/2006/relationships/hyperlink" Target="https://www.peoplemanagement.co.uk/article/1790398/leaders-promote-employee-wellbeing" TargetMode="External"/><Relationship Id="rId44" Type="http://schemas.openxmlformats.org/officeDocument/2006/relationships/hyperlink" Target="https://www.npt.gov.uk/jobs" TargetMode="External"/><Relationship Id="rId52" Type="http://schemas.openxmlformats.org/officeDocument/2006/relationships/hyperlink" Target="https://www.truthaboutlocalgovernment.com/post/getting-the-culture-right-in-your-local-authority-a-coaching-perspective" TargetMode="External"/><Relationship Id="rId6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23E0C3-467D-4E25-8FA3-8F5056375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TotalTime>
  <Pages>24</Pages>
  <Words>7881</Words>
  <Characters>45242</Characters>
  <Application>Microsoft Office Word</Application>
  <DocSecurity>0</DocSecurity>
  <Lines>1675</Lines>
  <Paragraphs>1041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Evans</dc:creator>
  <cp:keywords/>
  <dc:description/>
  <cp:lastModifiedBy>Stephanie Evans</cp:lastModifiedBy>
  <cp:revision>15</cp:revision>
  <dcterms:created xsi:type="dcterms:W3CDTF">2026-02-04T12:06:00Z</dcterms:created>
  <dcterms:modified xsi:type="dcterms:W3CDTF">2026-02-16T12:53:00Z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12f43f5e-7fa6-44c5-bf35-0872b8de1f01</vt:lpwstr>
  </property>
</Properties>
</file>