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8F478" w14:textId="4B1764AD" w:rsidR="00B2114C" w:rsidRDefault="00B2114C"/>
    <w:p w14:paraId="183A72A8" w14:textId="476806A9" w:rsidR="00B2114C" w:rsidRDefault="003D0765">
      <w:r>
        <w:t>With an increased awareness of autism</w:t>
      </w:r>
      <w:r w:rsidR="005E3F74">
        <w:t xml:space="preserve">, </w:t>
      </w:r>
      <w:r>
        <w:t xml:space="preserve">policies </w:t>
      </w:r>
      <w:r w:rsidR="009623C5">
        <w:t>in</w:t>
      </w:r>
      <w:r>
        <w:t xml:space="preserve"> education are being adapted to meet the needs of autistic learners, so that these students can be in</w:t>
      </w:r>
      <w:r w:rsidR="00DB58E4">
        <w:t>cluded</w:t>
      </w:r>
      <w:r>
        <w:t xml:space="preserve"> in mainstream classrooms. This essay critically reviews </w:t>
      </w:r>
      <w:r w:rsidR="009F4DC3">
        <w:t>some of the key findings in these</w:t>
      </w:r>
      <w:r>
        <w:t xml:space="preserve"> policies</w:t>
      </w:r>
      <w:r w:rsidR="00B2114C">
        <w:t xml:space="preserve"> relat</w:t>
      </w:r>
      <w:r w:rsidR="009623C5">
        <w:t>ing</w:t>
      </w:r>
      <w:r w:rsidR="00B2114C">
        <w:t xml:space="preserve"> to </w:t>
      </w:r>
      <w:r w:rsidR="005E3F74">
        <w:t>autistic spectrum disorders (ASD)</w:t>
      </w:r>
      <w:r w:rsidR="0015569D">
        <w:t xml:space="preserve">, </w:t>
      </w:r>
      <w:r w:rsidR="00B2114C">
        <w:t>to understand how inclusive practice</w:t>
      </w:r>
      <w:r>
        <w:t>s</w:t>
      </w:r>
      <w:r w:rsidR="00B2114C">
        <w:t xml:space="preserve"> </w:t>
      </w:r>
      <w:r>
        <w:t>are</w:t>
      </w:r>
      <w:r w:rsidR="00B2114C">
        <w:t xml:space="preserve"> delivered in schools</w:t>
      </w:r>
      <w:r>
        <w:t xml:space="preserve"> and the impact it has on </w:t>
      </w:r>
      <w:r w:rsidR="00DB58E4">
        <w:t xml:space="preserve">autistic </w:t>
      </w:r>
      <w:r>
        <w:t xml:space="preserve">students. The effectiveness of </w:t>
      </w:r>
      <w:r w:rsidR="00A2649F">
        <w:t xml:space="preserve">best practice for autism </w:t>
      </w:r>
      <w:r w:rsidR="0081796C">
        <w:t>in</w:t>
      </w:r>
      <w:r w:rsidR="00BF0F4B">
        <w:t xml:space="preserve"> identification of needs</w:t>
      </w:r>
      <w:r w:rsidR="00486106">
        <w:t>,</w:t>
      </w:r>
      <w:r w:rsidR="00BF0F4B">
        <w:t xml:space="preserve"> communication and cognitive development </w:t>
      </w:r>
      <w:r w:rsidR="00DB58E4">
        <w:t>is</w:t>
      </w:r>
      <w:r>
        <w:t xml:space="preserve"> considered to see whether teachers are able to implement the polic</w:t>
      </w:r>
      <w:r w:rsidR="00DB58E4">
        <w:t>y</w:t>
      </w:r>
      <w:r>
        <w:t xml:space="preserve"> guidelines into the classroom</w:t>
      </w:r>
      <w:r w:rsidR="005E160E">
        <w:t>,</w:t>
      </w:r>
      <w:r w:rsidR="009623C5">
        <w:t xml:space="preserve"> and what prevents inclusive practice</w:t>
      </w:r>
      <w:r w:rsidR="00BF0F4B">
        <w:t xml:space="preserve"> in these areas.</w:t>
      </w:r>
      <w:r>
        <w:t xml:space="preserve"> </w:t>
      </w:r>
      <w:r w:rsidR="00B2114C">
        <w:t xml:space="preserve">Recommendations for how to increase inclusion for those with autism are noted, alongside </w:t>
      </w:r>
      <w:r w:rsidR="008E70D1">
        <w:t xml:space="preserve">acknowledging any further research that </w:t>
      </w:r>
      <w:r w:rsidR="00BF0F4B">
        <w:t xml:space="preserve">that could be considered further to </w:t>
      </w:r>
      <w:r w:rsidR="00486106">
        <w:t xml:space="preserve">support </w:t>
      </w:r>
      <w:r w:rsidR="00BF0F4B">
        <w:t xml:space="preserve">whether schools are able to successfully implement good autism practice into mainstream classrooms. </w:t>
      </w:r>
    </w:p>
    <w:p w14:paraId="6AF82002" w14:textId="4BF0E4B0" w:rsidR="00B2114C" w:rsidRDefault="00B2114C"/>
    <w:p w14:paraId="4D438789" w14:textId="07DF46CB" w:rsidR="00F66FC1" w:rsidRPr="00F66FC1" w:rsidRDefault="003D0765" w:rsidP="00804657">
      <w:r>
        <w:t xml:space="preserve">According to the national autistic society </w:t>
      </w:r>
      <w:r w:rsidRPr="003D0765">
        <w:rPr>
          <w:i/>
        </w:rPr>
        <w:t>(unknown</w:t>
      </w:r>
      <w:r>
        <w:t xml:space="preserve">) inclusion in schools is described as the quality of the </w:t>
      </w:r>
      <w:r w:rsidR="005E3F74">
        <w:t>learner’s</w:t>
      </w:r>
      <w:r>
        <w:t xml:space="preserve"> experience</w:t>
      </w:r>
      <w:r w:rsidR="005E3F74">
        <w:t xml:space="preserve">, and how they are supported to develop skills and engage </w:t>
      </w:r>
      <w:r w:rsidR="009623C5">
        <w:t xml:space="preserve">with </w:t>
      </w:r>
      <w:r w:rsidR="005E3F74">
        <w:t xml:space="preserve">a variety of people. Inclusion </w:t>
      </w:r>
      <w:r w:rsidR="000522D4">
        <w:t xml:space="preserve">in the classroom </w:t>
      </w:r>
      <w:r w:rsidR="005E3F74">
        <w:t>involves being aware of ASD and hav</w:t>
      </w:r>
      <w:r w:rsidR="00942F4F">
        <w:t>ing</w:t>
      </w:r>
      <w:r w:rsidR="005E3F74">
        <w:t xml:space="preserve"> </w:t>
      </w:r>
      <w:r w:rsidR="006B3BAC">
        <w:t>access to</w:t>
      </w:r>
      <w:r w:rsidR="005E3F74">
        <w:t xml:space="preserve"> resources and training to be able to support the student’s individual needs. </w:t>
      </w:r>
      <w:r w:rsidR="00DB58E4">
        <w:t>According to the welsh government</w:t>
      </w:r>
      <w:r w:rsidR="009623C5">
        <w:t>’</w:t>
      </w:r>
      <w:r w:rsidR="00DB58E4">
        <w:t xml:space="preserve">s code of practice </w:t>
      </w:r>
      <w:r w:rsidR="00EA083E">
        <w:t>all students with special educational needs should have access to early identification</w:t>
      </w:r>
      <w:r w:rsidR="00942F4F">
        <w:t>,</w:t>
      </w:r>
      <w:r w:rsidR="00EB5BD7">
        <w:t xml:space="preserve"> so they can gain access to appropriate s</w:t>
      </w:r>
      <w:r w:rsidR="00942F4F">
        <w:t>u</w:t>
      </w:r>
      <w:r w:rsidR="00EB5BD7">
        <w:t xml:space="preserve">pport and resources. </w:t>
      </w:r>
      <w:r w:rsidR="002A6101">
        <w:t xml:space="preserve">According to the document ‘Working together to safeguard children’ this </w:t>
      </w:r>
      <w:r w:rsidR="00EA083E">
        <w:t>early identification will prevent these pupils developing coping mechanisms which disconnect them from engaging in school</w:t>
      </w:r>
      <w:r w:rsidR="00942F4F">
        <w:t xml:space="preserve">, and allows the school to approach the learner in an inclusive </w:t>
      </w:r>
      <w:r w:rsidR="000E0DF4">
        <w:t>manner</w:t>
      </w:r>
      <w:r w:rsidR="00EA083E">
        <w:t>.</w:t>
      </w:r>
      <w:r w:rsidR="00942F4F">
        <w:t xml:space="preserve"> </w:t>
      </w:r>
      <w:r w:rsidR="002A6101">
        <w:t>Yet, early identification of needs is only effective when the school has links with local organisations and agencies that have support in place to safeguard pupils.</w:t>
      </w:r>
      <w:r w:rsidR="00BC5C56">
        <w:t xml:space="preserve"> This is because an autistic learner and their family need support in different areas of their life, not just in school. By having access to support systems in their local area could prevent a statutory assessment being required in schools because their development is being supported by evidence-based services outside of education, positively effecting how the pupil engages in the school environment.</w:t>
      </w:r>
      <w:r w:rsidR="002A6101">
        <w:t xml:space="preserve"> </w:t>
      </w:r>
      <w:r w:rsidR="00406872" w:rsidRPr="00406872">
        <w:rPr>
          <w:i/>
        </w:rPr>
        <w:t>(</w:t>
      </w:r>
      <w:r w:rsidR="00406872">
        <w:rPr>
          <w:i/>
        </w:rPr>
        <w:t xml:space="preserve">HM </w:t>
      </w:r>
      <w:r w:rsidR="00406872" w:rsidRPr="00406872">
        <w:rPr>
          <w:i/>
        </w:rPr>
        <w:t>Government, 2018</w:t>
      </w:r>
      <w:proofErr w:type="gramStart"/>
      <w:r w:rsidR="00804657">
        <w:rPr>
          <w:i/>
        </w:rPr>
        <w:t>) .</w:t>
      </w:r>
      <w:proofErr w:type="gramEnd"/>
      <w:r w:rsidR="00804657">
        <w:rPr>
          <w:i/>
        </w:rPr>
        <w:t xml:space="preserve"> </w:t>
      </w:r>
      <w:r w:rsidR="00804657">
        <w:t xml:space="preserve">This approach to connecting schools with local organisations, agencies and communities ensures that all staff, parents and those who work with the learners have access to up-to-date training which addresses all aspects of the problems those with ASD and parents may experience. This accessibility to support services and up-to-date information of assisting autistic pupils creates a consistent approach ensuring that the early identification of needs delivers </w:t>
      </w:r>
      <w:r w:rsidR="00F66FC1">
        <w:t xml:space="preserve">the appropriate support. </w:t>
      </w:r>
      <w:r w:rsidR="009C0FEE">
        <w:t xml:space="preserve">The process of assessing the needs has been identified to need an increase in funding, which suggests that there are autistic pupils without the support they need. </w:t>
      </w:r>
      <w:r w:rsidR="009C0FEE" w:rsidRPr="009C0FEE">
        <w:rPr>
          <w:i/>
        </w:rPr>
        <w:t>(Welsh Government, 2019)</w:t>
      </w:r>
    </w:p>
    <w:p w14:paraId="786BD958" w14:textId="77777777" w:rsidR="00804657" w:rsidRPr="00804657" w:rsidRDefault="00804657" w:rsidP="004D1FE3"/>
    <w:p w14:paraId="3FB853C1" w14:textId="0DF2B3AB" w:rsidR="0015569D" w:rsidRPr="00B500C5" w:rsidRDefault="00C05075">
      <w:r>
        <w:t xml:space="preserve">The </w:t>
      </w:r>
      <w:r w:rsidR="00942F4F">
        <w:t xml:space="preserve">code of practice </w:t>
      </w:r>
      <w:r>
        <w:t>suggests that using a person-</w:t>
      </w:r>
      <w:r w:rsidR="00EB5BD7">
        <w:t>centred</w:t>
      </w:r>
      <w:r>
        <w:t xml:space="preserve"> </w:t>
      </w:r>
      <w:r w:rsidR="0015569D">
        <w:t>methodology</w:t>
      </w:r>
      <w:r>
        <w:t xml:space="preserve"> enables the teacher to </w:t>
      </w:r>
      <w:r w:rsidR="007D0D3B">
        <w:t>find a suitable approach for individuals and deliver lessons in a way that supports all learners. This inclusive practice allows autistic learners to feel accepted and develop their social interaction, however, if appropriate resources to support the learning in the class are not available, this can have a negative impac</w:t>
      </w:r>
      <w:r w:rsidR="0015569D">
        <w:t xml:space="preserve">t. </w:t>
      </w:r>
      <w:proofErr w:type="gramStart"/>
      <w:r w:rsidR="007D0D3B">
        <w:t>(</w:t>
      </w:r>
      <w:proofErr w:type="gramEnd"/>
      <w:r w:rsidR="007D0D3B" w:rsidRPr="007D0D3B">
        <w:rPr>
          <w:i/>
        </w:rPr>
        <w:t>Campbell, 2016)</w:t>
      </w:r>
      <w:r w:rsidR="007D0D3B">
        <w:rPr>
          <w:i/>
        </w:rPr>
        <w:t xml:space="preserve">. </w:t>
      </w:r>
      <w:r w:rsidR="007D0D3B">
        <w:t xml:space="preserve">This suggests that all teachers must </w:t>
      </w:r>
      <w:r w:rsidR="000E0DF4">
        <w:t xml:space="preserve">receive </w:t>
      </w:r>
      <w:r w:rsidR="007D0D3B">
        <w:t xml:space="preserve">training in how to support autistic learners, alongside having visual aids and learning resources available before including autistic learners into mainstream classroom. </w:t>
      </w:r>
      <w:r w:rsidR="004D1FE3">
        <w:t xml:space="preserve">The welsh governments best practice states that classes with autistic pupils should have appropriate learning strategies that support the learner to fully engage within the classroom </w:t>
      </w:r>
      <w:r w:rsidR="004D1FE3" w:rsidRPr="00AF11FC">
        <w:rPr>
          <w:i/>
        </w:rPr>
        <w:t>(Welsh Government, 2015)</w:t>
      </w:r>
      <w:r w:rsidR="004D1FE3">
        <w:rPr>
          <w:i/>
        </w:rPr>
        <w:t xml:space="preserve">. </w:t>
      </w:r>
      <w:r w:rsidR="004D1FE3">
        <w:t xml:space="preserve">This requires knowledge and understanding of the key areas effected by autism so that the teacher can identify the </w:t>
      </w:r>
      <w:r w:rsidR="0005013C">
        <w:t>learner’s</w:t>
      </w:r>
      <w:r w:rsidR="004D1FE3">
        <w:t xml:space="preserve"> strengths, weaknesses and challenges</w:t>
      </w:r>
      <w:r w:rsidR="0005013C">
        <w:t>,</w:t>
      </w:r>
      <w:r w:rsidR="004D1FE3">
        <w:t xml:space="preserve"> </w:t>
      </w:r>
      <w:r w:rsidR="000E0DF4">
        <w:t>enabling the</w:t>
      </w:r>
      <w:r w:rsidR="00AA0B16">
        <w:t>m</w:t>
      </w:r>
      <w:r w:rsidR="000E0DF4">
        <w:t xml:space="preserve"> to adopt</w:t>
      </w:r>
      <w:r w:rsidR="004D1FE3">
        <w:t xml:space="preserve"> the right teaching approach to fully support the individuals needs. </w:t>
      </w:r>
      <w:r w:rsidR="004B4759">
        <w:t>(</w:t>
      </w:r>
      <w:r w:rsidR="004D1FE3" w:rsidRPr="004D1FE3">
        <w:rPr>
          <w:i/>
        </w:rPr>
        <w:t>Guldber</w:t>
      </w:r>
      <w:r w:rsidR="00B53362">
        <w:rPr>
          <w:i/>
        </w:rPr>
        <w:t>g</w:t>
      </w:r>
      <w:r w:rsidR="004D1FE3" w:rsidRPr="004D1FE3">
        <w:rPr>
          <w:i/>
        </w:rPr>
        <w:t xml:space="preserve">, Bradley and </w:t>
      </w:r>
      <w:proofErr w:type="spellStart"/>
      <w:r w:rsidR="004D1FE3" w:rsidRPr="004D1FE3">
        <w:rPr>
          <w:i/>
        </w:rPr>
        <w:t>Wittemeyer</w:t>
      </w:r>
      <w:proofErr w:type="spellEnd"/>
      <w:r w:rsidR="004D1FE3" w:rsidRPr="004D1FE3">
        <w:rPr>
          <w:i/>
        </w:rPr>
        <w:t>, 2019)</w:t>
      </w:r>
      <w:r w:rsidR="004D1FE3">
        <w:rPr>
          <w:i/>
        </w:rPr>
        <w:t xml:space="preserve">. </w:t>
      </w:r>
      <w:r w:rsidR="004B4759">
        <w:t xml:space="preserve">The National Autistic Society (2018) notes that 70% of autistic learners will attend mainstream school, which further emphasises the requirement for autism training for all teachers. </w:t>
      </w:r>
      <w:r w:rsidR="0005013C">
        <w:t>Yet despite the likelihood of a teacher having an autistic learner in their class</w:t>
      </w:r>
      <w:r w:rsidR="00EF1A52">
        <w:t xml:space="preserve"> and the requirement of having flexible teaching arrangements to include these learners</w:t>
      </w:r>
      <w:r w:rsidR="0005013C">
        <w:t xml:space="preserve">, </w:t>
      </w:r>
      <w:r w:rsidR="00AA0B16">
        <w:t>teachers in the study by Brede et al (2018)</w:t>
      </w:r>
      <w:r w:rsidR="00EF1A52">
        <w:t xml:space="preserve"> commented that they feel ill-equipped to support the pupils </w:t>
      </w:r>
      <w:r w:rsidR="00E01766">
        <w:t xml:space="preserve">academic, social and behavioural </w:t>
      </w:r>
      <w:r w:rsidR="00EF1A52">
        <w:t>needs functionally. This feeling of being unprepared to support autistic pupils</w:t>
      </w:r>
      <w:r w:rsidR="00E01766">
        <w:t xml:space="preserve"> correctly,</w:t>
      </w:r>
      <w:r w:rsidR="00EF1A52">
        <w:t xml:space="preserve"> is compounded with the pressure of the national curriculum and supporting every</w:t>
      </w:r>
      <w:r w:rsidR="00E01766">
        <w:t xml:space="preserve"> pupil</w:t>
      </w:r>
      <w:r w:rsidR="00EF1A52">
        <w:t xml:space="preserve"> to pass exams. </w:t>
      </w:r>
      <w:r w:rsidR="004D1FE3">
        <w:t xml:space="preserve">As the curriculums emphasis is on the academic attainment, not the skillsets learnt, autistic </w:t>
      </w:r>
      <w:r w:rsidR="00E01766">
        <w:t>pupils</w:t>
      </w:r>
      <w:r w:rsidR="004D1FE3">
        <w:t xml:space="preserve"> that require additional support do not receive the attention to develop the necessary skills to attain academic achievement.</w:t>
      </w:r>
      <w:r w:rsidR="00EF1A52">
        <w:t xml:space="preserve"> </w:t>
      </w:r>
      <w:r w:rsidR="00EF1A52" w:rsidRPr="00ED1F53">
        <w:rPr>
          <w:i/>
        </w:rPr>
        <w:t>(Brede</w:t>
      </w:r>
      <w:r w:rsidR="00EF1A52">
        <w:rPr>
          <w:i/>
        </w:rPr>
        <w:t xml:space="preserve"> et al</w:t>
      </w:r>
      <w:r w:rsidR="00EF1A52" w:rsidRPr="00ED1F53">
        <w:rPr>
          <w:i/>
        </w:rPr>
        <w:t>, 2017).</w:t>
      </w:r>
      <w:r w:rsidR="00E01766">
        <w:t xml:space="preserve"> </w:t>
      </w:r>
      <w:r w:rsidR="004829C2">
        <w:t>An example of this is a teacher unable to appropriately address an autistic pupil having a meltdown in that moment due to the high numbers of other pupils that also need supervising. Teachers are aware of the positive effects of successfully implementing inclusive practices into classrooms, yet are unable to support the autistic learners needs at all times. This makes the good practice guidelines impossible to meet without additional resources</w:t>
      </w:r>
      <w:r w:rsidR="00AA0B16">
        <w:t>, such as an increase in classroom assistants and access and understanding of supportive interventions and approaches,</w:t>
      </w:r>
      <w:r w:rsidR="004829C2">
        <w:t xml:space="preserve"> available to the teacher. </w:t>
      </w:r>
      <w:r w:rsidR="004829C2" w:rsidRPr="004829C2">
        <w:rPr>
          <w:i/>
        </w:rPr>
        <w:t>(Lindsay, 2013)</w:t>
      </w:r>
      <w:r w:rsidR="0029771F">
        <w:rPr>
          <w:i/>
        </w:rPr>
        <w:t xml:space="preserve">. </w:t>
      </w:r>
      <w:r w:rsidR="00B500C5">
        <w:t>Yet, it could be said that because teachers are finding it challenging to find the right approach that this could be because of the uncertainty of using the correct approach, and instead if teachers were given more autonomy with their students and attainment and being trusted with their professional judgement (</w:t>
      </w:r>
      <w:r w:rsidR="00B500C5">
        <w:rPr>
          <w:i/>
        </w:rPr>
        <w:t xml:space="preserve">Young, </w:t>
      </w:r>
      <w:r w:rsidR="00B500C5">
        <w:rPr>
          <w:i/>
        </w:rPr>
        <w:lastRenderedPageBreak/>
        <w:t xml:space="preserve">2018). </w:t>
      </w:r>
      <w:r w:rsidR="00B500C5">
        <w:t>However</w:t>
      </w:r>
      <w:r w:rsidR="009C0FEE">
        <w:t>,</w:t>
      </w:r>
      <w:r w:rsidR="00B500C5">
        <w:t xml:space="preserve"> without the correct training and experience this could cause a decline in the autistic pupil</w:t>
      </w:r>
      <w:r w:rsidR="009C0FEE">
        <w:t>’</w:t>
      </w:r>
      <w:r w:rsidR="00B500C5">
        <w:t>s inclusive experience. (</w:t>
      </w:r>
      <w:r w:rsidR="00B500C5" w:rsidRPr="00B500C5">
        <w:rPr>
          <w:i/>
        </w:rPr>
        <w:t>Brede et al, 2017)</w:t>
      </w:r>
    </w:p>
    <w:p w14:paraId="4C77D509" w14:textId="2C34984E" w:rsidR="004829C2" w:rsidRDefault="004829C2"/>
    <w:p w14:paraId="223B6FC4" w14:textId="03EBE09B" w:rsidR="00B6388F" w:rsidRPr="002E52F0" w:rsidRDefault="0015569D">
      <w:r>
        <w:t>A</w:t>
      </w:r>
      <w:r w:rsidR="004829C2">
        <w:t>dditional training could help teachers successfully implement supportive strategies that help autistic learners, but also teach the other pupil</w:t>
      </w:r>
      <w:r w:rsidR="00B53362">
        <w:t>’</w:t>
      </w:r>
      <w:r w:rsidR="004829C2">
        <w:t xml:space="preserve">s different strategies </w:t>
      </w:r>
      <w:r w:rsidR="00B53362">
        <w:t>of interacting and engaging with the learning and other class members</w:t>
      </w:r>
      <w:r w:rsidR="004829C2">
        <w:t xml:space="preserve">. An example </w:t>
      </w:r>
      <w:r w:rsidR="00B53362">
        <w:t>of an approach that develops specific skills is</w:t>
      </w:r>
      <w:r w:rsidR="004829C2">
        <w:t xml:space="preserve"> the Pictures Exchange Communication System (PECS)</w:t>
      </w:r>
      <w:r w:rsidR="00E41A14">
        <w:t xml:space="preserve">, </w:t>
      </w:r>
      <w:r w:rsidR="004829C2">
        <w:t xml:space="preserve">which is a visual aid to support </w:t>
      </w:r>
      <w:r w:rsidR="00B53362">
        <w:t xml:space="preserve">the development of </w:t>
      </w:r>
      <w:r w:rsidR="004829C2">
        <w:t xml:space="preserve">communication. </w:t>
      </w:r>
      <w:r w:rsidR="00B53362">
        <w:t>(</w:t>
      </w:r>
      <w:r w:rsidR="00B53362" w:rsidRPr="004D1FE3">
        <w:rPr>
          <w:i/>
        </w:rPr>
        <w:t>Guldber</w:t>
      </w:r>
      <w:r w:rsidR="00B53362">
        <w:rPr>
          <w:i/>
        </w:rPr>
        <w:t>g</w:t>
      </w:r>
      <w:r w:rsidR="00B53362" w:rsidRPr="004D1FE3">
        <w:rPr>
          <w:i/>
        </w:rPr>
        <w:t xml:space="preserve">, Bradley and </w:t>
      </w:r>
      <w:proofErr w:type="spellStart"/>
      <w:r w:rsidR="00B53362" w:rsidRPr="004D1FE3">
        <w:rPr>
          <w:i/>
        </w:rPr>
        <w:t>Wittemeyer</w:t>
      </w:r>
      <w:proofErr w:type="spellEnd"/>
      <w:r w:rsidR="00B53362" w:rsidRPr="004D1FE3">
        <w:rPr>
          <w:i/>
        </w:rPr>
        <w:t>, 2019</w:t>
      </w:r>
      <w:r w:rsidR="00B53362">
        <w:rPr>
          <w:i/>
        </w:rPr>
        <w:t xml:space="preserve">). </w:t>
      </w:r>
      <w:r w:rsidR="004829C2">
        <w:t>Th</w:t>
      </w:r>
      <w:r w:rsidR="00B53362">
        <w:t>is</w:t>
      </w:r>
      <w:r w:rsidR="004829C2">
        <w:t xml:space="preserve"> form of communication </w:t>
      </w:r>
      <w:r w:rsidR="007C15EF">
        <w:t>supports</w:t>
      </w:r>
      <w:r w:rsidR="004829C2">
        <w:t xml:space="preserve"> the autistic pupil to engage with</w:t>
      </w:r>
      <w:r w:rsidR="00B53362">
        <w:t>in</w:t>
      </w:r>
      <w:r w:rsidR="004829C2">
        <w:t xml:space="preserve"> the class</w:t>
      </w:r>
      <w:r w:rsidR="00E41A14">
        <w:t xml:space="preserve">, whilst also providing a form of communication that is better suited to an autistics natural neurological disposition, enabling them to process and understand the information </w:t>
      </w:r>
      <w:r w:rsidR="009F4DC3">
        <w:t>correctl</w:t>
      </w:r>
      <w:r w:rsidR="00E41A14">
        <w:t xml:space="preserve">y. </w:t>
      </w:r>
      <w:r w:rsidR="00C355F0">
        <w:t>It also provides an opportunity to pupils who prefer to use different communication methods to express themselves</w:t>
      </w:r>
      <w:r w:rsidR="00AA0B16">
        <w:t xml:space="preserve">, which positively impacts their self-esteem and develops their ability to interact within a group or with different people. </w:t>
      </w:r>
      <w:r w:rsidR="00AB27B3">
        <w:t>According to the good autism practice report, this</w:t>
      </w:r>
      <w:r w:rsidR="00AA0B16">
        <w:t xml:space="preserve"> </w:t>
      </w:r>
      <w:r w:rsidR="00AB27B3">
        <w:t>early practice of communicating in different social settings is crucial to reaching their full potential later on in life. It</w:t>
      </w:r>
      <w:r w:rsidR="004829C2">
        <w:t xml:space="preserve"> is an example of how good practice recognise</w:t>
      </w:r>
      <w:r w:rsidR="00AB27B3">
        <w:t>s</w:t>
      </w:r>
      <w:r w:rsidR="004829C2">
        <w:t xml:space="preserve"> the strengths of autistic learners, and how </w:t>
      </w:r>
      <w:r w:rsidR="00B6388F">
        <w:t xml:space="preserve">developing effective forms of communication using methods </w:t>
      </w:r>
      <w:r w:rsidR="00845166">
        <w:t>such as</w:t>
      </w:r>
      <w:r w:rsidR="00B6388F">
        <w:t xml:space="preserve"> </w:t>
      </w:r>
      <w:r w:rsidR="00C355F0">
        <w:t>PECS</w:t>
      </w:r>
      <w:r w:rsidR="00B6388F">
        <w:t>, creates an inclusive environment</w:t>
      </w:r>
      <w:r w:rsidR="00AB27B3">
        <w:t xml:space="preserve"> for autistic </w:t>
      </w:r>
      <w:r w:rsidR="00B6388F">
        <w:t>pupils</w:t>
      </w:r>
      <w:r w:rsidR="00AB27B3">
        <w:t xml:space="preserve"> and other </w:t>
      </w:r>
      <w:r w:rsidR="00B6388F">
        <w:t>non-verbal</w:t>
      </w:r>
      <w:r w:rsidR="00AB27B3">
        <w:t xml:space="preserve"> learners</w:t>
      </w:r>
      <w:r w:rsidR="00B6388F">
        <w:t>.</w:t>
      </w:r>
      <w:r w:rsidR="007368A0">
        <w:t xml:space="preserve"> </w:t>
      </w:r>
      <w:r w:rsidR="00B6388F">
        <w:t>This creates a common language across the school, engraining the inclusion as a whole school approach</w:t>
      </w:r>
      <w:r w:rsidR="00D27DB9">
        <w:t xml:space="preserve"> and removing communication barriers. Having a variety of learning approaches to access also</w:t>
      </w:r>
      <w:r w:rsidR="00AB27B3">
        <w:t xml:space="preserve"> compound</w:t>
      </w:r>
      <w:r w:rsidR="00D27DB9">
        <w:t>s</w:t>
      </w:r>
      <w:r w:rsidR="00AB27B3">
        <w:t xml:space="preserve"> the learning that takes place</w:t>
      </w:r>
      <w:r w:rsidR="00D27DB9">
        <w:t xml:space="preserve"> in school</w:t>
      </w:r>
      <w:r w:rsidR="00244C6C">
        <w:t>.</w:t>
      </w:r>
      <w:r w:rsidR="002E52F0">
        <w:t xml:space="preserve"> (</w:t>
      </w:r>
      <w:r w:rsidR="002E52F0" w:rsidRPr="002E52F0">
        <w:rPr>
          <w:i/>
        </w:rPr>
        <w:t>Jantzen, 2009</w:t>
      </w:r>
      <w:r w:rsidR="002E52F0">
        <w:rPr>
          <w:i/>
        </w:rPr>
        <w:t xml:space="preserve">). </w:t>
      </w:r>
      <w:r w:rsidR="002E52F0" w:rsidRPr="002E52F0">
        <w:rPr>
          <w:rFonts w:eastAsiaTheme="minorHAnsi"/>
          <w:color w:val="000000" w:themeColor="text1"/>
          <w:lang w:val="en-US" w:eastAsia="en-US"/>
        </w:rPr>
        <w:t>By developing positive communication strategies that are understood by the individual, schools can better support those with autism integrating into the class, developing their ability to communicate their choices, nurture autonomy, and support the development of being able to self</w:t>
      </w:r>
      <w:r>
        <w:rPr>
          <w:rFonts w:eastAsiaTheme="minorHAnsi"/>
          <w:color w:val="000000" w:themeColor="text1"/>
          <w:lang w:val="en-US" w:eastAsia="en-US"/>
        </w:rPr>
        <w:t>-</w:t>
      </w:r>
      <w:r w:rsidR="002E52F0" w:rsidRPr="002E52F0">
        <w:rPr>
          <w:rFonts w:eastAsiaTheme="minorHAnsi"/>
          <w:color w:val="000000" w:themeColor="text1"/>
          <w:lang w:val="en-US" w:eastAsia="en-US"/>
        </w:rPr>
        <w:t>regulate and cope with daily school transitions.</w:t>
      </w:r>
    </w:p>
    <w:p w14:paraId="36653497" w14:textId="77777777" w:rsidR="00C21950" w:rsidRDefault="00C21950" w:rsidP="00C21950"/>
    <w:p w14:paraId="63EFE259" w14:textId="215F6E6C" w:rsidR="00384E19" w:rsidRDefault="0004306B">
      <w:pPr>
        <w:rPr>
          <w:i/>
        </w:rPr>
      </w:pPr>
      <w:r>
        <w:t>In the supplementary guidance for autism</w:t>
      </w:r>
      <w:r w:rsidR="00C21950">
        <w:t xml:space="preserve"> it describes how anyone working with children should interact with respect and find a way to support the</w:t>
      </w:r>
      <w:r>
        <w:t xml:space="preserve"> person</w:t>
      </w:r>
      <w:r w:rsidR="00C21950">
        <w:t xml:space="preserve"> and family in how to best support their individual needs.</w:t>
      </w:r>
      <w:r w:rsidR="0029771F">
        <w:t xml:space="preserve"> </w:t>
      </w:r>
      <w:r>
        <w:t>(</w:t>
      </w:r>
      <w:r w:rsidRPr="0004306B">
        <w:rPr>
          <w:i/>
        </w:rPr>
        <w:t>Estyn, 2019)</w:t>
      </w:r>
      <w:r>
        <w:t xml:space="preserve">. </w:t>
      </w:r>
      <w:r w:rsidR="00C55132">
        <w:t xml:space="preserve">As the SEND code of practice endorses open dialogue between parents and schools </w:t>
      </w:r>
      <w:r w:rsidR="0029771F">
        <w:t>to enable</w:t>
      </w:r>
      <w:r w:rsidR="00C55132">
        <w:t xml:space="preserve"> consistent action </w:t>
      </w:r>
      <w:r w:rsidR="0029771F">
        <w:t>being</w:t>
      </w:r>
      <w:r w:rsidR="00C55132">
        <w:t xml:space="preserve"> taken to address the pupils needs, it is recommended that f</w:t>
      </w:r>
      <w:r w:rsidR="00BC4DC6">
        <w:t xml:space="preserve">urther open communication between teachers and parents </w:t>
      </w:r>
      <w:r w:rsidR="00C55132">
        <w:t>is</w:t>
      </w:r>
      <w:r w:rsidR="001941EF">
        <w:t xml:space="preserve"> establish</w:t>
      </w:r>
      <w:r w:rsidR="00C55132">
        <w:t>ed.</w:t>
      </w:r>
      <w:r w:rsidR="00BF0F4B">
        <w:t xml:space="preserve"> </w:t>
      </w:r>
      <w:r w:rsidR="00BF0F4B" w:rsidRPr="00BF0F4B">
        <w:rPr>
          <w:i/>
        </w:rPr>
        <w:t>(Welsh Assembly Government, 2004</w:t>
      </w:r>
      <w:r w:rsidR="00BF0F4B">
        <w:t>).</w:t>
      </w:r>
      <w:r w:rsidR="00C55132">
        <w:t xml:space="preserve"> A</w:t>
      </w:r>
      <w:r w:rsidR="001941EF">
        <w:t xml:space="preserve"> collaborative approach to supporting the individual needs</w:t>
      </w:r>
      <w:r w:rsidR="00067162">
        <w:t xml:space="preserve"> of the </w:t>
      </w:r>
      <w:r w:rsidR="00C55132">
        <w:t>learner</w:t>
      </w:r>
      <w:r w:rsidR="00067162">
        <w:t xml:space="preserve"> </w:t>
      </w:r>
      <w:r w:rsidR="00C55132">
        <w:t>can be taken, which</w:t>
      </w:r>
      <w:r w:rsidR="00067162">
        <w:t xml:space="preserve"> leads to a consistent, predictable approach, helping the </w:t>
      </w:r>
      <w:r w:rsidR="00C55132">
        <w:t>pupil</w:t>
      </w:r>
      <w:r w:rsidR="00067162">
        <w:t xml:space="preserve"> to feel safe</w:t>
      </w:r>
      <w:r w:rsidR="001941EF">
        <w:t>. (</w:t>
      </w:r>
      <w:r w:rsidR="001941EF" w:rsidRPr="001941EF">
        <w:rPr>
          <w:i/>
        </w:rPr>
        <w:t>Azad and Mandell, 2015)</w:t>
      </w:r>
      <w:r w:rsidR="008213AE">
        <w:rPr>
          <w:i/>
        </w:rPr>
        <w:t>.</w:t>
      </w:r>
      <w:r w:rsidR="00C55132">
        <w:rPr>
          <w:i/>
        </w:rPr>
        <w:t xml:space="preserve"> </w:t>
      </w:r>
      <w:r w:rsidR="008213AE">
        <w:rPr>
          <w:i/>
        </w:rPr>
        <w:t xml:space="preserve"> </w:t>
      </w:r>
      <w:r w:rsidR="008213AE">
        <w:t xml:space="preserve">According to a study by Azad, </w:t>
      </w:r>
      <w:proofErr w:type="spellStart"/>
      <w:r w:rsidR="008213AE">
        <w:t>Wolk</w:t>
      </w:r>
      <w:proofErr w:type="spellEnd"/>
      <w:r w:rsidR="008213AE">
        <w:t xml:space="preserve"> and Mandell </w:t>
      </w:r>
      <w:r w:rsidR="008213AE" w:rsidRPr="00976CB3">
        <w:rPr>
          <w:i/>
        </w:rPr>
        <w:t>(2018)</w:t>
      </w:r>
      <w:r w:rsidR="00C55132">
        <w:rPr>
          <w:i/>
        </w:rPr>
        <w:t>,</w:t>
      </w:r>
      <w:r w:rsidR="008213AE">
        <w:t xml:space="preserve"> both teachers and parents</w:t>
      </w:r>
      <w:r w:rsidR="00C55132">
        <w:t xml:space="preserve"> can feel</w:t>
      </w:r>
      <w:r w:rsidR="008213AE">
        <w:t xml:space="preserve"> unable to ask for more involvement in the </w:t>
      </w:r>
      <w:r w:rsidR="00B500C5">
        <w:t>pupil’s</w:t>
      </w:r>
      <w:r w:rsidR="008213AE">
        <w:t xml:space="preserve"> development. This resistance was suggested to be caused by a lack of confidence in the others understanding and expertise for the autistic learner, emphasising the current lack of open communication that is occurring</w:t>
      </w:r>
      <w:r w:rsidR="00976CB3">
        <w:t xml:space="preserve"> between parents and teachers, despite both wanting the best of the pupil. </w:t>
      </w:r>
      <w:r w:rsidR="008213AE">
        <w:t xml:space="preserve">By developing structured learning sessions for both teacher and parent </w:t>
      </w:r>
      <w:r w:rsidR="00976CB3">
        <w:t>and developing emotional intelligence in the interactions</w:t>
      </w:r>
      <w:r w:rsidR="00031C7F">
        <w:t>,</w:t>
      </w:r>
      <w:r w:rsidR="00976CB3">
        <w:t xml:space="preserve"> c</w:t>
      </w:r>
      <w:r w:rsidR="008213AE">
        <w:t xml:space="preserve">ould create new opportunities for transparency </w:t>
      </w:r>
      <w:r w:rsidR="00976CB3">
        <w:t xml:space="preserve">and a solidarity in finding the right approach to meet the autistic learners needs. </w:t>
      </w:r>
      <w:r w:rsidR="00067162">
        <w:t>This transparency will also let the parent share further insight into their child</w:t>
      </w:r>
      <w:r w:rsidR="00384E19">
        <w:t>’</w:t>
      </w:r>
      <w:r w:rsidR="00067162">
        <w:t xml:space="preserve">s strengths, weaknesses and reveal any challenges that may be present at home which could be reflected in the student’s behaviour or ability to engage. </w:t>
      </w:r>
      <w:r w:rsidR="00067162" w:rsidRPr="00067162">
        <w:rPr>
          <w:i/>
        </w:rPr>
        <w:t>(</w:t>
      </w:r>
      <w:proofErr w:type="spellStart"/>
      <w:r w:rsidR="00067162" w:rsidRPr="00067162">
        <w:rPr>
          <w:i/>
        </w:rPr>
        <w:t>Scanva</w:t>
      </w:r>
      <w:proofErr w:type="spellEnd"/>
      <w:r w:rsidR="00067162" w:rsidRPr="00067162">
        <w:rPr>
          <w:i/>
        </w:rPr>
        <w:t>, unknown)</w:t>
      </w:r>
      <w:r w:rsidR="00DB58E4">
        <w:rPr>
          <w:i/>
        </w:rPr>
        <w:t xml:space="preserve">. </w:t>
      </w:r>
      <w:r w:rsidR="00DB58E4">
        <w:t>Further research is required to find how teachers and parents can communicate in a way that leads to the pupil being able to be fully included in their school, and what communication skills would nurture confidence</w:t>
      </w:r>
      <w:r w:rsidR="00384E19">
        <w:t xml:space="preserve"> and engagement</w:t>
      </w:r>
      <w:r w:rsidR="00C55132">
        <w:t xml:space="preserve">. </w:t>
      </w:r>
      <w:r w:rsidR="00384E19">
        <w:t>This development of open communication could also provide the autistic students in gaining the right support for developing skills that will help with transitioning into adulthood</w:t>
      </w:r>
      <w:r w:rsidR="00B500C5">
        <w:t xml:space="preserve">. </w:t>
      </w:r>
      <w:proofErr w:type="gramStart"/>
      <w:r w:rsidR="00384E19" w:rsidRPr="00384E19">
        <w:rPr>
          <w:i/>
        </w:rPr>
        <w:t>(</w:t>
      </w:r>
      <w:proofErr w:type="gramEnd"/>
      <w:r w:rsidR="00384E19">
        <w:rPr>
          <w:i/>
        </w:rPr>
        <w:t>Nicholls</w:t>
      </w:r>
      <w:r w:rsidR="00384E19" w:rsidRPr="00384E19">
        <w:rPr>
          <w:i/>
        </w:rPr>
        <w:t>, 2019)</w:t>
      </w:r>
    </w:p>
    <w:p w14:paraId="4F79EF08" w14:textId="13D3DD6D" w:rsidR="00C355F0" w:rsidRDefault="00C355F0">
      <w:pPr>
        <w:rPr>
          <w:i/>
        </w:rPr>
      </w:pPr>
    </w:p>
    <w:p w14:paraId="3F0C7B74" w14:textId="3FEE8697" w:rsidR="008121CA" w:rsidRPr="00244C6C" w:rsidRDefault="00C355F0" w:rsidP="00244C6C">
      <w:pPr>
        <w:autoSpaceDE w:val="0"/>
        <w:autoSpaceDN w:val="0"/>
        <w:adjustRightInd w:val="0"/>
        <w:rPr>
          <w:rFonts w:ascii="AppleSystemUIFont" w:eastAsiaTheme="minorHAnsi" w:hAnsi="AppleSystemUIFont" w:cs="AppleSystemUIFont"/>
          <w:color w:val="353535"/>
          <w:sz w:val="24"/>
          <w:szCs w:val="24"/>
          <w:lang w:val="en-US" w:eastAsia="en-US"/>
        </w:rPr>
      </w:pPr>
      <w:r>
        <w:t xml:space="preserve">A recommendation to develop communication skills in autistic learners would be to create a whole school approach in sign language. This would create an inclusive environment for all non-verbal students, alongside nurturing inclusive attitudes across the whole school. </w:t>
      </w:r>
      <w:r w:rsidR="00261931">
        <w:t>By adopting a recognised language that i</w:t>
      </w:r>
      <w:r w:rsidR="00486106">
        <w:t>s</w:t>
      </w:r>
      <w:r w:rsidR="00261931">
        <w:t xml:space="preserve"> inclusive for deaf and non-verbal </w:t>
      </w:r>
      <w:r w:rsidR="009F4DC3">
        <w:t>pupils</w:t>
      </w:r>
      <w:r w:rsidR="00486106">
        <w:t>,</w:t>
      </w:r>
      <w:r w:rsidR="00261931">
        <w:t xml:space="preserve"> demonstrates the value of every child being heard, understood and accepted by their school. Although </w:t>
      </w:r>
      <w:r w:rsidR="008121CA">
        <w:t xml:space="preserve">PECS </w:t>
      </w:r>
      <w:r w:rsidR="00261931">
        <w:t xml:space="preserve">is used in schools, </w:t>
      </w:r>
      <w:r w:rsidR="003839BF">
        <w:t xml:space="preserve">adopting a language that these </w:t>
      </w:r>
      <w:r w:rsidR="008121CA">
        <w:t>autistic learners</w:t>
      </w:r>
      <w:r w:rsidR="003839BF">
        <w:t xml:space="preserve"> can use to communicate in their school as well as with </w:t>
      </w:r>
      <w:r w:rsidR="0004306B">
        <w:t xml:space="preserve">other </w:t>
      </w:r>
      <w:r w:rsidR="003839BF">
        <w:t>sign language users in their local area</w:t>
      </w:r>
      <w:r w:rsidR="009F4DC3">
        <w:t>, continues nurturing inclusion</w:t>
      </w:r>
      <w:r w:rsidR="0004306B">
        <w:t xml:space="preserve"> and breaks down barriers as pupil</w:t>
      </w:r>
      <w:r w:rsidR="00267A28">
        <w:t>’</w:t>
      </w:r>
      <w:r w:rsidR="0004306B">
        <w:t>s transition into adulthood</w:t>
      </w:r>
      <w:r w:rsidR="009F4DC3">
        <w:t>.</w:t>
      </w:r>
      <w:r w:rsidR="003F21B8">
        <w:t xml:space="preserve"> As people are predisposed to gesture</w:t>
      </w:r>
      <w:r w:rsidR="009F4DC3">
        <w:t xml:space="preserve"> </w:t>
      </w:r>
      <w:r w:rsidR="003F21B8">
        <w:t xml:space="preserve">during communication, it naturally supports every pupils cognitive and communication development. </w:t>
      </w:r>
      <w:r w:rsidR="003F21B8" w:rsidRPr="003F21B8">
        <w:rPr>
          <w:i/>
        </w:rPr>
        <w:t>(Jantzen, 2009).</w:t>
      </w:r>
      <w:r w:rsidR="003F21B8">
        <w:t xml:space="preserve"> </w:t>
      </w:r>
      <w:r w:rsidR="008121CA">
        <w:t xml:space="preserve">PECS has been recognised to be an effective intervention for improving communication skills, </w:t>
      </w:r>
      <w:r w:rsidR="009F4DC3">
        <w:t xml:space="preserve">yet according to the study published by </w:t>
      </w:r>
      <w:proofErr w:type="spellStart"/>
      <w:r w:rsidR="009F4DC3">
        <w:t>Tincani</w:t>
      </w:r>
      <w:proofErr w:type="spellEnd"/>
      <w:r w:rsidR="009F4DC3">
        <w:t xml:space="preserve"> (2004), </w:t>
      </w:r>
      <w:r w:rsidR="0036656A">
        <w:t>sign language is more effective in the development of verbal communication when compared with PECS.</w:t>
      </w:r>
      <w:r w:rsidR="0004306B">
        <w:t xml:space="preserve"> This suggests that using sign language in schools cou</w:t>
      </w:r>
      <w:r w:rsidR="00267A28">
        <w:t>ld be a communication bridge whilst</w:t>
      </w:r>
      <w:r w:rsidR="0004306B">
        <w:t xml:space="preserve"> support</w:t>
      </w:r>
      <w:r w:rsidR="00267A28">
        <w:t>ing</w:t>
      </w:r>
      <w:r w:rsidR="0004306B">
        <w:t xml:space="preserve"> autistic pupils </w:t>
      </w:r>
      <w:r w:rsidR="00267A28">
        <w:t xml:space="preserve">in </w:t>
      </w:r>
      <w:r w:rsidR="0004306B">
        <w:t>develop</w:t>
      </w:r>
      <w:r w:rsidR="00267A28">
        <w:t>ing</w:t>
      </w:r>
      <w:r w:rsidR="0004306B">
        <w:t xml:space="preserve"> their verbal communication</w:t>
      </w:r>
      <w:r w:rsidR="00267A28">
        <w:t>,</w:t>
      </w:r>
      <w:r w:rsidR="0004306B">
        <w:t xml:space="preserve"> leading to further inclusion and opportunities of expression. </w:t>
      </w:r>
      <w:r w:rsidR="003F21B8" w:rsidRPr="003F21B8">
        <w:rPr>
          <w:rFonts w:eastAsiaTheme="minorHAnsi"/>
          <w:color w:val="000000" w:themeColor="text1"/>
          <w:lang w:val="en-US" w:eastAsia="en-US"/>
        </w:rPr>
        <w:t xml:space="preserve">It </w:t>
      </w:r>
      <w:r w:rsidR="003F21B8">
        <w:rPr>
          <w:rFonts w:eastAsiaTheme="minorHAnsi"/>
          <w:color w:val="000000" w:themeColor="text1"/>
          <w:lang w:val="en-US" w:eastAsia="en-US"/>
        </w:rPr>
        <w:t>was also</w:t>
      </w:r>
      <w:r w:rsidR="003F21B8" w:rsidRPr="003F21B8">
        <w:rPr>
          <w:rFonts w:eastAsiaTheme="minorHAnsi"/>
          <w:color w:val="000000" w:themeColor="text1"/>
          <w:lang w:val="en-US" w:eastAsia="en-US"/>
        </w:rPr>
        <w:t xml:space="preserve"> </w:t>
      </w:r>
      <w:r w:rsidR="003F21B8">
        <w:rPr>
          <w:rFonts w:eastAsiaTheme="minorHAnsi"/>
          <w:color w:val="000000" w:themeColor="text1"/>
          <w:lang w:val="en-US" w:eastAsia="en-US"/>
        </w:rPr>
        <w:t xml:space="preserve">noted </w:t>
      </w:r>
      <w:r w:rsidR="003F21B8" w:rsidRPr="003F21B8">
        <w:rPr>
          <w:rFonts w:eastAsiaTheme="minorHAnsi"/>
          <w:color w:val="000000" w:themeColor="text1"/>
          <w:lang w:val="en-US" w:eastAsia="en-US"/>
        </w:rPr>
        <w:t>that using sign language can increase the likelihood of eye contact</w:t>
      </w:r>
      <w:r w:rsidR="003F21B8">
        <w:rPr>
          <w:rFonts w:eastAsiaTheme="minorHAnsi"/>
          <w:color w:val="000000" w:themeColor="text1"/>
          <w:lang w:val="en-US" w:eastAsia="en-US"/>
        </w:rPr>
        <w:t xml:space="preserve">, increasing the opportunity </w:t>
      </w:r>
      <w:r w:rsidR="00244C6C">
        <w:rPr>
          <w:rFonts w:eastAsiaTheme="minorHAnsi"/>
          <w:color w:val="000000" w:themeColor="text1"/>
          <w:lang w:val="en-US" w:eastAsia="en-US"/>
        </w:rPr>
        <w:t>of forming trust</w:t>
      </w:r>
      <w:r w:rsidR="009C0FEE">
        <w:rPr>
          <w:rFonts w:eastAsiaTheme="minorHAnsi"/>
          <w:color w:val="000000" w:themeColor="text1"/>
          <w:lang w:val="en-US" w:eastAsia="en-US"/>
        </w:rPr>
        <w:t>ing</w:t>
      </w:r>
      <w:r w:rsidR="00244C6C">
        <w:rPr>
          <w:rFonts w:eastAsiaTheme="minorHAnsi"/>
          <w:color w:val="000000" w:themeColor="text1"/>
          <w:lang w:val="en-US" w:eastAsia="en-US"/>
        </w:rPr>
        <w:t xml:space="preserve"> relationships and increasing engagement in class.</w:t>
      </w:r>
      <w:r w:rsidR="003F21B8">
        <w:rPr>
          <w:rFonts w:eastAsiaTheme="minorHAnsi"/>
          <w:color w:val="000000" w:themeColor="text1"/>
          <w:lang w:val="en-US" w:eastAsia="en-US"/>
        </w:rPr>
        <w:t xml:space="preserve"> </w:t>
      </w:r>
      <w:r w:rsidR="00267A28" w:rsidRPr="00267A28">
        <w:rPr>
          <w:rFonts w:eastAsiaTheme="minorHAnsi"/>
          <w:color w:val="000000" w:themeColor="text1"/>
          <w:lang w:val="en-US" w:eastAsia="en-US"/>
        </w:rPr>
        <w:t xml:space="preserve">During intense emotions pupils may find it difficult to access verbal communication, yet be able to gesture or sign to indicate their emotional state. As the person is able to effectively communicate, this </w:t>
      </w:r>
      <w:r w:rsidR="00267A28" w:rsidRPr="00267A28">
        <w:rPr>
          <w:rFonts w:eastAsiaTheme="minorHAnsi"/>
          <w:color w:val="000000" w:themeColor="text1"/>
          <w:lang w:val="en-US" w:eastAsia="en-US"/>
        </w:rPr>
        <w:lastRenderedPageBreak/>
        <w:t>can prevent learned helplessness developing</w:t>
      </w:r>
      <w:r w:rsidR="00267A28">
        <w:rPr>
          <w:rFonts w:eastAsiaTheme="minorHAnsi"/>
          <w:color w:val="000000" w:themeColor="text1"/>
          <w:lang w:val="en-US" w:eastAsia="en-US"/>
        </w:rPr>
        <w:t xml:space="preserve"> because there is a reduction in frustration linked to a break</w:t>
      </w:r>
      <w:r w:rsidR="00244C6C">
        <w:rPr>
          <w:rFonts w:eastAsiaTheme="minorHAnsi"/>
          <w:color w:val="000000" w:themeColor="text1"/>
          <w:lang w:val="en-US" w:eastAsia="en-US"/>
        </w:rPr>
        <w:t>-</w:t>
      </w:r>
      <w:r w:rsidR="00267A28">
        <w:rPr>
          <w:rFonts w:eastAsiaTheme="minorHAnsi"/>
          <w:color w:val="000000" w:themeColor="text1"/>
          <w:lang w:val="en-US" w:eastAsia="en-US"/>
        </w:rPr>
        <w:t>down in communication. (</w:t>
      </w:r>
      <w:r w:rsidR="00267A28" w:rsidRPr="00267A28">
        <w:rPr>
          <w:rFonts w:eastAsiaTheme="minorHAnsi"/>
          <w:i/>
          <w:color w:val="000000" w:themeColor="text1"/>
          <w:lang w:val="en-US" w:eastAsia="en-US"/>
        </w:rPr>
        <w:t>Jan</w:t>
      </w:r>
      <w:r w:rsidR="00267A28">
        <w:rPr>
          <w:rFonts w:eastAsiaTheme="minorHAnsi"/>
          <w:i/>
          <w:color w:val="000000" w:themeColor="text1"/>
          <w:lang w:val="en-US" w:eastAsia="en-US"/>
        </w:rPr>
        <w:t>t</w:t>
      </w:r>
      <w:r w:rsidR="00267A28" w:rsidRPr="00267A28">
        <w:rPr>
          <w:rFonts w:eastAsiaTheme="minorHAnsi"/>
          <w:i/>
          <w:color w:val="000000" w:themeColor="text1"/>
          <w:lang w:val="en-US" w:eastAsia="en-US"/>
        </w:rPr>
        <w:t>zen, 2009)</w:t>
      </w:r>
      <w:r w:rsidR="00244C6C">
        <w:rPr>
          <w:rFonts w:eastAsiaTheme="minorHAnsi"/>
          <w:i/>
          <w:color w:val="000000" w:themeColor="text1"/>
          <w:lang w:val="en-US" w:eastAsia="en-US"/>
        </w:rPr>
        <w:t xml:space="preserve">. </w:t>
      </w:r>
      <w:r w:rsidR="00244C6C" w:rsidRPr="009C0FEE">
        <w:rPr>
          <w:rFonts w:eastAsiaTheme="minorHAnsi"/>
          <w:color w:val="000000" w:themeColor="text1"/>
          <w:lang w:val="en-US" w:eastAsia="en-US"/>
        </w:rPr>
        <w:t>Overall, sign language</w:t>
      </w:r>
      <w:r w:rsidR="00244C6C">
        <w:rPr>
          <w:rFonts w:eastAsiaTheme="minorHAnsi"/>
          <w:i/>
          <w:color w:val="000000" w:themeColor="text1"/>
          <w:lang w:val="en-US" w:eastAsia="en-US"/>
        </w:rPr>
        <w:t xml:space="preserve"> </w:t>
      </w:r>
      <w:r w:rsidR="008121CA">
        <w:t>provide</w:t>
      </w:r>
      <w:r w:rsidR="00244C6C">
        <w:t xml:space="preserve">s </w:t>
      </w:r>
      <w:r w:rsidR="008121CA">
        <w:t xml:space="preserve">an opportunity for non-verbal learners to </w:t>
      </w:r>
      <w:r w:rsidR="00244C6C">
        <w:t>interact and</w:t>
      </w:r>
      <w:r w:rsidR="008121CA">
        <w:t xml:space="preserve"> it has shown to increase </w:t>
      </w:r>
      <w:r w:rsidR="00244C6C">
        <w:t>the development of cognitive and motor skills</w:t>
      </w:r>
      <w:r w:rsidR="009C0FEE">
        <w:t xml:space="preserve">. This suggests that this implementation alone could continue to meet the good practice guidelines. </w:t>
      </w:r>
    </w:p>
    <w:p w14:paraId="2DF67BDC" w14:textId="77777777" w:rsidR="00244C6C" w:rsidRPr="00244C6C" w:rsidRDefault="00244C6C" w:rsidP="00244C6C">
      <w:pPr>
        <w:autoSpaceDE w:val="0"/>
        <w:autoSpaceDN w:val="0"/>
        <w:adjustRightInd w:val="0"/>
        <w:rPr>
          <w:rFonts w:eastAsiaTheme="minorHAnsi"/>
          <w:color w:val="000000" w:themeColor="text1"/>
          <w:lang w:val="en-US" w:eastAsia="en-US"/>
        </w:rPr>
      </w:pPr>
    </w:p>
    <w:p w14:paraId="4C8B7B08" w14:textId="147A077D" w:rsidR="00BF0F4B" w:rsidRDefault="00244C6C">
      <w:r w:rsidRPr="00244C6C">
        <w:rPr>
          <w:rFonts w:eastAsiaTheme="minorHAnsi"/>
          <w:color w:val="000000" w:themeColor="text1"/>
          <w:lang w:val="en-US" w:eastAsia="en-US"/>
        </w:rPr>
        <w:t xml:space="preserve">The combination of strategies </w:t>
      </w:r>
      <w:r w:rsidR="0015569D">
        <w:rPr>
          <w:rFonts w:eastAsiaTheme="minorHAnsi"/>
          <w:color w:val="000000" w:themeColor="text1"/>
          <w:lang w:val="en-US" w:eastAsia="en-US"/>
        </w:rPr>
        <w:t xml:space="preserve">mentioned, alongside additional interventions to support </w:t>
      </w:r>
      <w:r w:rsidR="00D24613">
        <w:rPr>
          <w:rFonts w:eastAsiaTheme="minorHAnsi"/>
          <w:color w:val="000000" w:themeColor="text1"/>
          <w:lang w:val="en-US" w:eastAsia="en-US"/>
        </w:rPr>
        <w:t>all key areas of the individual’s needs</w:t>
      </w:r>
      <w:r w:rsidRPr="00244C6C">
        <w:rPr>
          <w:rFonts w:eastAsiaTheme="minorHAnsi"/>
          <w:color w:val="000000" w:themeColor="text1"/>
          <w:lang w:val="en-US" w:eastAsia="en-US"/>
        </w:rPr>
        <w:t xml:space="preserve"> are crucial in supporting the autistic learner</w:t>
      </w:r>
      <w:r w:rsidR="00D24613">
        <w:rPr>
          <w:rFonts w:eastAsiaTheme="minorHAnsi"/>
          <w:color w:val="000000" w:themeColor="text1"/>
          <w:lang w:val="en-US" w:eastAsia="en-US"/>
        </w:rPr>
        <w:t>’</w:t>
      </w:r>
      <w:r w:rsidRPr="00244C6C">
        <w:rPr>
          <w:rFonts w:eastAsiaTheme="minorHAnsi"/>
          <w:color w:val="000000" w:themeColor="text1"/>
          <w:lang w:val="en-US" w:eastAsia="en-US"/>
        </w:rPr>
        <w:t>s development, yet in many cases these needs are not met in a holistic way</w:t>
      </w:r>
      <w:r w:rsidR="009C0FEE">
        <w:rPr>
          <w:rFonts w:eastAsiaTheme="minorHAnsi"/>
          <w:color w:val="000000" w:themeColor="text1"/>
          <w:lang w:val="en-US" w:eastAsia="en-US"/>
        </w:rPr>
        <w:t xml:space="preserve"> due to funding restrictions for the initial identification or needs, as well as the accessibility to training and essential resources</w:t>
      </w:r>
      <w:r w:rsidR="0083442D">
        <w:rPr>
          <w:rFonts w:eastAsiaTheme="minorHAnsi"/>
          <w:color w:val="000000" w:themeColor="text1"/>
          <w:lang w:val="en-US" w:eastAsia="en-US"/>
        </w:rPr>
        <w:t xml:space="preserve"> for teachers and parents</w:t>
      </w:r>
      <w:r w:rsidR="009C0FEE">
        <w:rPr>
          <w:rFonts w:eastAsiaTheme="minorHAnsi"/>
          <w:color w:val="000000" w:themeColor="text1"/>
          <w:lang w:val="en-US" w:eastAsia="en-US"/>
        </w:rPr>
        <w:t>.</w:t>
      </w:r>
      <w:r w:rsidR="0083442D">
        <w:rPr>
          <w:rFonts w:eastAsiaTheme="minorHAnsi"/>
          <w:color w:val="000000" w:themeColor="text1"/>
          <w:lang w:val="en-US" w:eastAsia="en-US"/>
        </w:rPr>
        <w:t xml:space="preserve"> (</w:t>
      </w:r>
      <w:r w:rsidR="0083442D">
        <w:rPr>
          <w:rFonts w:eastAsiaTheme="minorHAnsi"/>
          <w:i/>
          <w:color w:val="000000" w:themeColor="text1"/>
          <w:lang w:val="en-US" w:eastAsia="en-US"/>
        </w:rPr>
        <w:t>Welsh Government, 2019).</w:t>
      </w:r>
      <w:r w:rsidR="009C0FEE">
        <w:rPr>
          <w:rFonts w:eastAsiaTheme="minorHAnsi"/>
          <w:color w:val="000000" w:themeColor="text1"/>
          <w:lang w:val="en-US" w:eastAsia="en-US"/>
        </w:rPr>
        <w:t xml:space="preserve"> </w:t>
      </w:r>
      <w:r w:rsidRPr="00244C6C">
        <w:rPr>
          <w:rFonts w:eastAsiaTheme="minorHAnsi"/>
          <w:color w:val="000000" w:themeColor="text1"/>
          <w:lang w:val="en-US" w:eastAsia="en-US"/>
        </w:rPr>
        <w:t xml:space="preserve">It is evident that a whole school approach is vital to the success of creating an inclusive environment for autistic pupils, </w:t>
      </w:r>
      <w:r w:rsidR="00D24613">
        <w:rPr>
          <w:rFonts w:eastAsiaTheme="minorHAnsi"/>
          <w:color w:val="000000" w:themeColor="text1"/>
          <w:lang w:val="en-US" w:eastAsia="en-US"/>
        </w:rPr>
        <w:t xml:space="preserve">alongside nurturing an inclusive attitude. </w:t>
      </w:r>
      <w:r w:rsidR="00C55132">
        <w:t xml:space="preserve">At present the awareness of autism is increasing, </w:t>
      </w:r>
      <w:r w:rsidR="009A2395">
        <w:t>which is having a positive effect on the inclusion of autistic learners in mainstream classrooms.</w:t>
      </w:r>
      <w:r w:rsidR="00D24613">
        <w:t xml:space="preserve"> </w:t>
      </w:r>
      <w:r w:rsidR="00D24613" w:rsidRPr="00D24613">
        <w:rPr>
          <w:i/>
        </w:rPr>
        <w:t>(National autistic society, unknow</w:t>
      </w:r>
      <w:r w:rsidR="00D24613">
        <w:rPr>
          <w:i/>
        </w:rPr>
        <w:t>n</w:t>
      </w:r>
      <w:r w:rsidR="00D24613" w:rsidRPr="00D24613">
        <w:rPr>
          <w:i/>
        </w:rPr>
        <w:t>)</w:t>
      </w:r>
      <w:r w:rsidR="00D24613">
        <w:rPr>
          <w:i/>
        </w:rPr>
        <w:t>.</w:t>
      </w:r>
      <w:r w:rsidR="009A2395" w:rsidRPr="00D24613">
        <w:rPr>
          <w:i/>
        </w:rPr>
        <w:t xml:space="preserve"> </w:t>
      </w:r>
      <w:r w:rsidR="009A2395">
        <w:t>The guidelines in place have addressed the key areas of how to support the needs of autistic pupils, with a commendable suggestion to how these good practices will continue to create an inclusive schooling system</w:t>
      </w:r>
      <w:r w:rsidR="007C15EF">
        <w:t>. Y</w:t>
      </w:r>
      <w:r w:rsidR="009A2395">
        <w:t>et</w:t>
      </w:r>
      <w:r w:rsidR="007C15EF">
        <w:t>,</w:t>
      </w:r>
      <w:r w:rsidR="009A2395">
        <w:t xml:space="preserve"> </w:t>
      </w:r>
      <w:r w:rsidR="000A68E7">
        <w:t xml:space="preserve">there appears to be a gap </w:t>
      </w:r>
      <w:r w:rsidR="00261931">
        <w:t>between</w:t>
      </w:r>
      <w:r w:rsidR="000A68E7">
        <w:t xml:space="preserve"> literature and training that would support teachers in successfully implementing inclusive practices </w:t>
      </w:r>
      <w:r w:rsidR="00261931">
        <w:t xml:space="preserve">for autistic pupils </w:t>
      </w:r>
      <w:r w:rsidR="000A68E7">
        <w:t>in the classroom</w:t>
      </w:r>
      <w:r w:rsidR="007C15EF">
        <w:t xml:space="preserve">, whilst still addressing the needs of the remaining class members. </w:t>
      </w:r>
      <w:r w:rsidR="0029771F">
        <w:t xml:space="preserve">The </w:t>
      </w:r>
      <w:r w:rsidR="00B500C5">
        <w:t xml:space="preserve">ASD good practice guidance </w:t>
      </w:r>
      <w:r w:rsidR="00BF0F4B">
        <w:t xml:space="preserve">notes that multi-agencies are a necessary part of identifying and meeting the needs of the autistic learner. This could be extended to the adaption </w:t>
      </w:r>
      <w:r w:rsidR="00486106">
        <w:t xml:space="preserve">of </w:t>
      </w:r>
      <w:r w:rsidR="00BF0F4B">
        <w:t>practices to include sign language training to incorporate into inclusive practice in mainstream schools</w:t>
      </w:r>
      <w:r w:rsidR="0083442D">
        <w:t xml:space="preserve">, yet as mentioned both these services require additional funding to be consistently implemented in mainstream schools. Until this core component of the effectiveness of interventions is addressed, the success of including autistic learners into mainstream classrooms will continue to be uncertain. Yet with the increased awareness and ongoing research into good practice, this should support teachers in finding helpful approaches that works for their pupils until the education system is funded appropriately. </w:t>
      </w:r>
      <w:bookmarkStart w:id="0" w:name="_GoBack"/>
      <w:bookmarkEnd w:id="0"/>
    </w:p>
    <w:p w14:paraId="625A263C" w14:textId="77777777" w:rsidR="00406872" w:rsidRDefault="00406872"/>
    <w:p w14:paraId="45E77871" w14:textId="5C04623D" w:rsidR="008E70D1" w:rsidRDefault="008E70D1"/>
    <w:p w14:paraId="13AFE024" w14:textId="3F8A4C0E" w:rsidR="008E70D1" w:rsidRDefault="008E70D1">
      <w:pPr>
        <w:rPr>
          <w:b/>
        </w:rPr>
      </w:pPr>
    </w:p>
    <w:p w14:paraId="37947B38" w14:textId="5647EDC8" w:rsidR="000E0617" w:rsidRDefault="000E0617">
      <w:pPr>
        <w:rPr>
          <w:b/>
        </w:rPr>
      </w:pPr>
    </w:p>
    <w:p w14:paraId="2079F4B7" w14:textId="01ADC8E8" w:rsidR="000E0617" w:rsidRDefault="000E0617">
      <w:pPr>
        <w:rPr>
          <w:b/>
        </w:rPr>
      </w:pPr>
    </w:p>
    <w:p w14:paraId="03011725" w14:textId="5BE19606" w:rsidR="000E0617" w:rsidRDefault="000E0617">
      <w:pPr>
        <w:rPr>
          <w:b/>
        </w:rPr>
      </w:pPr>
    </w:p>
    <w:p w14:paraId="78453BC3" w14:textId="1312AD5D" w:rsidR="000E0617" w:rsidRDefault="000E0617">
      <w:pPr>
        <w:rPr>
          <w:b/>
        </w:rPr>
      </w:pPr>
    </w:p>
    <w:p w14:paraId="4E9196A3" w14:textId="424CBA7D" w:rsidR="000E0617" w:rsidRDefault="000E0617">
      <w:pPr>
        <w:rPr>
          <w:b/>
        </w:rPr>
      </w:pPr>
    </w:p>
    <w:p w14:paraId="149B2DFF" w14:textId="20404849" w:rsidR="000E0617" w:rsidRDefault="000E0617">
      <w:pPr>
        <w:rPr>
          <w:b/>
        </w:rPr>
      </w:pPr>
    </w:p>
    <w:p w14:paraId="5D21D848" w14:textId="76733219" w:rsidR="000E0617" w:rsidRDefault="000E0617">
      <w:pPr>
        <w:rPr>
          <w:b/>
        </w:rPr>
      </w:pPr>
    </w:p>
    <w:p w14:paraId="3C55D128" w14:textId="4345D0E9" w:rsidR="000E0617" w:rsidRDefault="000E0617">
      <w:pPr>
        <w:rPr>
          <w:b/>
        </w:rPr>
      </w:pPr>
    </w:p>
    <w:p w14:paraId="686C4B44" w14:textId="1D905AA1" w:rsidR="000E0617" w:rsidRDefault="000E0617">
      <w:pPr>
        <w:rPr>
          <w:b/>
        </w:rPr>
      </w:pPr>
    </w:p>
    <w:p w14:paraId="45F18DAE" w14:textId="5ED53915" w:rsidR="000E0617" w:rsidRDefault="000E0617">
      <w:pPr>
        <w:rPr>
          <w:b/>
        </w:rPr>
      </w:pPr>
    </w:p>
    <w:p w14:paraId="34FBB18C" w14:textId="36D7164F" w:rsidR="000E0617" w:rsidRDefault="000E0617">
      <w:pPr>
        <w:rPr>
          <w:b/>
        </w:rPr>
      </w:pPr>
    </w:p>
    <w:p w14:paraId="747FB55B" w14:textId="625D4A09" w:rsidR="000E0617" w:rsidRDefault="000E0617">
      <w:pPr>
        <w:rPr>
          <w:b/>
        </w:rPr>
      </w:pPr>
    </w:p>
    <w:p w14:paraId="2FEE1D5A" w14:textId="5CE8D69E" w:rsidR="000E0617" w:rsidRDefault="000E0617">
      <w:pPr>
        <w:rPr>
          <w:b/>
        </w:rPr>
      </w:pPr>
    </w:p>
    <w:p w14:paraId="6B7E4BD4" w14:textId="672FFB73" w:rsidR="000E0617" w:rsidRDefault="000E0617">
      <w:pPr>
        <w:rPr>
          <w:b/>
        </w:rPr>
      </w:pPr>
    </w:p>
    <w:p w14:paraId="36CE594C" w14:textId="25448F61" w:rsidR="000E0617" w:rsidRDefault="000E0617">
      <w:pPr>
        <w:rPr>
          <w:b/>
        </w:rPr>
      </w:pPr>
    </w:p>
    <w:p w14:paraId="523D3CC0" w14:textId="12507AA7" w:rsidR="000E0617" w:rsidRDefault="000E0617">
      <w:pPr>
        <w:rPr>
          <w:b/>
        </w:rPr>
      </w:pPr>
    </w:p>
    <w:p w14:paraId="347E1789" w14:textId="6459A574" w:rsidR="000E0617" w:rsidRDefault="000E0617">
      <w:pPr>
        <w:rPr>
          <w:b/>
        </w:rPr>
      </w:pPr>
    </w:p>
    <w:p w14:paraId="5E2D464E" w14:textId="09EEFF26" w:rsidR="000E0617" w:rsidRDefault="000E0617">
      <w:pPr>
        <w:rPr>
          <w:b/>
        </w:rPr>
      </w:pPr>
    </w:p>
    <w:p w14:paraId="30BEFBFE" w14:textId="29D6190A" w:rsidR="000E0617" w:rsidRDefault="000E0617">
      <w:pPr>
        <w:rPr>
          <w:b/>
        </w:rPr>
      </w:pPr>
    </w:p>
    <w:p w14:paraId="158B5F57" w14:textId="1ED543C1" w:rsidR="000E0617" w:rsidRDefault="000E0617">
      <w:pPr>
        <w:rPr>
          <w:b/>
        </w:rPr>
      </w:pPr>
    </w:p>
    <w:p w14:paraId="769510F6" w14:textId="4FB8A301" w:rsidR="000E0617" w:rsidRDefault="000E0617">
      <w:pPr>
        <w:rPr>
          <w:b/>
        </w:rPr>
      </w:pPr>
    </w:p>
    <w:p w14:paraId="79523E18" w14:textId="63250BAA" w:rsidR="000E0617" w:rsidRDefault="000E0617">
      <w:pPr>
        <w:rPr>
          <w:b/>
        </w:rPr>
      </w:pPr>
    </w:p>
    <w:p w14:paraId="1F3D56CC" w14:textId="0F378204" w:rsidR="000E0617" w:rsidRDefault="000E0617">
      <w:pPr>
        <w:rPr>
          <w:b/>
        </w:rPr>
      </w:pPr>
    </w:p>
    <w:p w14:paraId="5F8385E1" w14:textId="53B3EBF1" w:rsidR="000E0617" w:rsidRDefault="000E0617">
      <w:pPr>
        <w:rPr>
          <w:b/>
        </w:rPr>
      </w:pPr>
    </w:p>
    <w:p w14:paraId="386F6946" w14:textId="25266B69" w:rsidR="000E0617" w:rsidRDefault="000E0617">
      <w:pPr>
        <w:rPr>
          <w:b/>
        </w:rPr>
      </w:pPr>
    </w:p>
    <w:p w14:paraId="4DF371D6" w14:textId="0F62FEA7" w:rsidR="000E0617" w:rsidRDefault="000E0617">
      <w:pPr>
        <w:rPr>
          <w:b/>
        </w:rPr>
      </w:pPr>
    </w:p>
    <w:p w14:paraId="63D01353" w14:textId="40823C02" w:rsidR="000E0617" w:rsidRDefault="000E0617">
      <w:pPr>
        <w:rPr>
          <w:b/>
        </w:rPr>
      </w:pPr>
    </w:p>
    <w:p w14:paraId="5F44DEEF" w14:textId="7029583A" w:rsidR="000E0617" w:rsidRDefault="000E0617">
      <w:pPr>
        <w:rPr>
          <w:b/>
        </w:rPr>
      </w:pPr>
    </w:p>
    <w:p w14:paraId="7D2AAE5D" w14:textId="69702B61" w:rsidR="000E0617" w:rsidRDefault="000E0617">
      <w:pPr>
        <w:rPr>
          <w:b/>
        </w:rPr>
      </w:pPr>
    </w:p>
    <w:p w14:paraId="0F3D2359" w14:textId="3781D185" w:rsidR="000E0617" w:rsidRDefault="000E0617">
      <w:pPr>
        <w:rPr>
          <w:b/>
        </w:rPr>
      </w:pPr>
    </w:p>
    <w:p w14:paraId="0A4F9A09" w14:textId="2AD50005" w:rsidR="000E0617" w:rsidRDefault="000E0617">
      <w:pPr>
        <w:rPr>
          <w:b/>
        </w:rPr>
      </w:pPr>
    </w:p>
    <w:p w14:paraId="486E94DC" w14:textId="55519BFB" w:rsidR="000E0617" w:rsidRDefault="000E0617">
      <w:pPr>
        <w:rPr>
          <w:b/>
        </w:rPr>
      </w:pPr>
    </w:p>
    <w:p w14:paraId="36D9C0C7" w14:textId="5AC56EE7" w:rsidR="000E0617" w:rsidRDefault="000E0617">
      <w:pPr>
        <w:rPr>
          <w:b/>
        </w:rPr>
      </w:pPr>
    </w:p>
    <w:p w14:paraId="633C813D" w14:textId="77777777" w:rsidR="000E0617" w:rsidRPr="000E0617" w:rsidRDefault="000E0617">
      <w:pPr>
        <w:rPr>
          <w:b/>
        </w:rPr>
      </w:pPr>
    </w:p>
    <w:p w14:paraId="0D9C12AF" w14:textId="5535EA58" w:rsidR="008E70D1" w:rsidRPr="000E0617" w:rsidRDefault="008E70D1">
      <w:pPr>
        <w:rPr>
          <w:b/>
        </w:rPr>
      </w:pPr>
      <w:r w:rsidRPr="000E0617">
        <w:rPr>
          <w:b/>
        </w:rPr>
        <w:t xml:space="preserve">References </w:t>
      </w:r>
    </w:p>
    <w:p w14:paraId="106C116E" w14:textId="1CE56C2D" w:rsidR="00D03711" w:rsidRDefault="00D03711"/>
    <w:p w14:paraId="2873AB34" w14:textId="776876D9" w:rsidR="00D03711" w:rsidRDefault="00D03711">
      <w:pPr>
        <w:rPr>
          <w:i/>
        </w:rPr>
      </w:pPr>
      <w:r>
        <w:t xml:space="preserve">Azad, G. </w:t>
      </w:r>
      <w:proofErr w:type="spellStart"/>
      <w:r>
        <w:t>Wolk</w:t>
      </w:r>
      <w:proofErr w:type="spellEnd"/>
      <w:r>
        <w:t xml:space="preserve">, B. Mandell, D. (2018) ‘Ideal interactions: perspectives of parents and teachers of children with </w:t>
      </w:r>
      <w:proofErr w:type="spellStart"/>
      <w:r>
        <w:t>Austism</w:t>
      </w:r>
      <w:proofErr w:type="spellEnd"/>
      <w:r>
        <w:t xml:space="preserve"> Spectrum Disorder’. </w:t>
      </w:r>
      <w:r>
        <w:rPr>
          <w:i/>
        </w:rPr>
        <w:t xml:space="preserve">School </w:t>
      </w:r>
      <w:proofErr w:type="spellStart"/>
      <w:r>
        <w:rPr>
          <w:i/>
        </w:rPr>
        <w:t>Commnity</w:t>
      </w:r>
      <w:proofErr w:type="spellEnd"/>
      <w:r>
        <w:rPr>
          <w:i/>
        </w:rPr>
        <w:t xml:space="preserve"> Journal, 28(2), pp. 63-84</w:t>
      </w:r>
    </w:p>
    <w:p w14:paraId="780A4A0D" w14:textId="3DC7D7FF" w:rsidR="00D03711" w:rsidRPr="00D03711" w:rsidRDefault="00D03711">
      <w:r>
        <w:t>Available at:</w:t>
      </w:r>
      <w:r w:rsidRPr="00D03711">
        <w:t xml:space="preserve"> </w:t>
      </w:r>
      <w:hyperlink r:id="rId4" w:history="1">
        <w:r w:rsidRPr="00727F13">
          <w:rPr>
            <w:rStyle w:val="Hyperlink"/>
          </w:rPr>
          <w:t>https://search-proquest-com.ezproxy.uwtsd.ac.uk/docview/2166970409/AECFBEFFCE084BE8PQ/2?accountid=130472</w:t>
        </w:r>
      </w:hyperlink>
      <w:r>
        <w:t xml:space="preserve"> (Accessed 14 May 2020) </w:t>
      </w:r>
    </w:p>
    <w:p w14:paraId="7854C209" w14:textId="66A4BDBE" w:rsidR="00ED1F53" w:rsidRDefault="00ED1F53"/>
    <w:p w14:paraId="64DCC992" w14:textId="77777777" w:rsidR="00BC4DC6" w:rsidRDefault="00ED1F53" w:rsidP="00BC4DC6">
      <w:pPr>
        <w:rPr>
          <w:lang w:eastAsia="en-US"/>
        </w:rPr>
      </w:pPr>
      <w:r>
        <w:t xml:space="preserve">Brede, J. et al. (2017) ‘Excluded from school: Autistic students experiences of school exclusion and subsequent re-integration into school. </w:t>
      </w:r>
      <w:r>
        <w:rPr>
          <w:i/>
        </w:rPr>
        <w:t>Sage Journals.</w:t>
      </w:r>
      <w:r w:rsidR="00BC4DC6">
        <w:rPr>
          <w:i/>
        </w:rPr>
        <w:t xml:space="preserve"> (2). </w:t>
      </w:r>
      <w:hyperlink r:id="rId5" w:history="1">
        <w:r w:rsidR="00BC4DC6">
          <w:rPr>
            <w:rStyle w:val="Hyperlink"/>
            <w:rFonts w:ascii="Arial" w:hAnsi="Arial" w:cs="Arial"/>
            <w:color w:val="006ACC"/>
            <w:sz w:val="21"/>
            <w:szCs w:val="21"/>
          </w:rPr>
          <w:t>https://doi.org/10.1177/2396941517737511</w:t>
        </w:r>
      </w:hyperlink>
    </w:p>
    <w:p w14:paraId="59100035" w14:textId="4A4CE413" w:rsidR="00ED1F53" w:rsidRDefault="00ED1F53"/>
    <w:p w14:paraId="02D677E9" w14:textId="56F79DAA" w:rsidR="007D0D3B" w:rsidRPr="007D0D3B" w:rsidRDefault="007D0D3B">
      <w:r>
        <w:t xml:space="preserve">Campbell, J. (2016) </w:t>
      </w:r>
      <w:r>
        <w:rPr>
          <w:i/>
        </w:rPr>
        <w:t xml:space="preserve">The importance of peers in inclusive education for individuals with ASD. </w:t>
      </w:r>
      <w:r>
        <w:t>Available at:</w:t>
      </w:r>
      <w:r w:rsidRPr="007D0D3B">
        <w:t xml:space="preserve"> </w:t>
      </w:r>
      <w:hyperlink r:id="rId6" w:history="1">
        <w:r w:rsidRPr="00727F13">
          <w:rPr>
            <w:rStyle w:val="Hyperlink"/>
          </w:rPr>
          <w:t>https://researchautism.org/the-importance-of-peers-in-inclusive-education-for-individuals-with-asd/</w:t>
        </w:r>
      </w:hyperlink>
      <w:r>
        <w:t xml:space="preserve"> (Accessed 16 May 2020)</w:t>
      </w:r>
    </w:p>
    <w:p w14:paraId="352FD10D" w14:textId="0673BB24" w:rsidR="007C15EF" w:rsidRDefault="007C15EF"/>
    <w:p w14:paraId="20DEF845" w14:textId="059EC3E8" w:rsidR="007C15EF" w:rsidRPr="007C15EF" w:rsidRDefault="007C15EF">
      <w:r>
        <w:t xml:space="preserve">Estyn. (2019). </w:t>
      </w:r>
      <w:r>
        <w:rPr>
          <w:i/>
        </w:rPr>
        <w:t xml:space="preserve">Supplementary guidance: Autistic Spectrum Disorder. </w:t>
      </w:r>
      <w:r>
        <w:t xml:space="preserve">Available at: </w:t>
      </w:r>
      <w:hyperlink r:id="rId7" w:history="1">
        <w:r w:rsidRPr="00727F13">
          <w:rPr>
            <w:rStyle w:val="Hyperlink"/>
          </w:rPr>
          <w:t>https://www.estyn.gov.wales/sites/www.estyn.gov.wales/files/documents/Supplementary%20guidance%20-%20ASD.pdf</w:t>
        </w:r>
      </w:hyperlink>
      <w:r>
        <w:t xml:space="preserve"> (Accessed 12 May 2020)</w:t>
      </w:r>
    </w:p>
    <w:p w14:paraId="6901EF47" w14:textId="19CA3BA8" w:rsidR="00384E19" w:rsidRDefault="007277DA" w:rsidP="007277DA">
      <w:pPr>
        <w:pStyle w:val="NormalWeb"/>
        <w:rPr>
          <w:color w:val="000000" w:themeColor="text1"/>
          <w:sz w:val="20"/>
          <w:szCs w:val="20"/>
        </w:rPr>
      </w:pPr>
      <w:r w:rsidRPr="007277DA">
        <w:rPr>
          <w:color w:val="000000" w:themeColor="text1"/>
          <w:sz w:val="20"/>
          <w:szCs w:val="20"/>
        </w:rPr>
        <w:t xml:space="preserve">Guldberg, K., Bradley, R., </w:t>
      </w:r>
      <w:proofErr w:type="spellStart"/>
      <w:r w:rsidRPr="007277DA">
        <w:rPr>
          <w:color w:val="000000" w:themeColor="text1"/>
          <w:sz w:val="20"/>
          <w:szCs w:val="20"/>
        </w:rPr>
        <w:t>Wittemeyer</w:t>
      </w:r>
      <w:proofErr w:type="spellEnd"/>
      <w:r w:rsidRPr="007277DA">
        <w:rPr>
          <w:color w:val="000000" w:themeColor="text1"/>
          <w:sz w:val="20"/>
          <w:szCs w:val="20"/>
        </w:rPr>
        <w:t xml:space="preserve">, K., </w:t>
      </w:r>
      <w:proofErr w:type="spellStart"/>
      <w:r w:rsidRPr="007277DA">
        <w:rPr>
          <w:color w:val="000000" w:themeColor="text1"/>
          <w:sz w:val="20"/>
          <w:szCs w:val="20"/>
        </w:rPr>
        <w:t>Briscombe</w:t>
      </w:r>
      <w:proofErr w:type="spellEnd"/>
      <w:r w:rsidRPr="007277DA">
        <w:rPr>
          <w:color w:val="000000" w:themeColor="text1"/>
          <w:sz w:val="20"/>
          <w:szCs w:val="20"/>
        </w:rPr>
        <w:t xml:space="preserve">, J., Phillips, C. and Jones, G. </w:t>
      </w:r>
      <w:r w:rsidRPr="007277DA">
        <w:rPr>
          <w:i/>
          <w:color w:val="000000" w:themeColor="text1"/>
          <w:sz w:val="20"/>
          <w:szCs w:val="20"/>
        </w:rPr>
        <w:t>Good Autism Practice: Full Report</w:t>
      </w:r>
      <w:r w:rsidRPr="007277DA">
        <w:rPr>
          <w:color w:val="000000" w:themeColor="text1"/>
          <w:sz w:val="20"/>
          <w:szCs w:val="20"/>
        </w:rPr>
        <w:t xml:space="preserve">. London: Autism Education Trust. </w:t>
      </w:r>
    </w:p>
    <w:p w14:paraId="7E5F624F" w14:textId="46E1C79D" w:rsidR="00406872" w:rsidRDefault="00406872" w:rsidP="00406872">
      <w:pPr>
        <w:rPr>
          <w:color w:val="000000" w:themeColor="text1"/>
        </w:rPr>
      </w:pPr>
      <w:r>
        <w:rPr>
          <w:color w:val="000000" w:themeColor="text1"/>
        </w:rPr>
        <w:t xml:space="preserve">HM Government. (2018). </w:t>
      </w:r>
      <w:r>
        <w:rPr>
          <w:i/>
          <w:color w:val="000000" w:themeColor="text1"/>
        </w:rPr>
        <w:t xml:space="preserve">Working together to safeguard children. </w:t>
      </w:r>
      <w:r>
        <w:rPr>
          <w:color w:val="000000" w:themeColor="text1"/>
        </w:rPr>
        <w:t>Available at:</w:t>
      </w:r>
      <w:r w:rsidRPr="00546BB8">
        <w:t xml:space="preserve"> </w:t>
      </w:r>
      <w:hyperlink r:id="rId8" w:history="1">
        <w:r w:rsidRPr="00727F13">
          <w:rPr>
            <w:rStyle w:val="Hyperlink"/>
          </w:rPr>
          <w:t>https://assets.publishing.service.gov.uk/government/uploads/system/uploads/attachment_data/file/779401/Working_Together_to_Safeguard-Children.pdf</w:t>
        </w:r>
      </w:hyperlink>
      <w:r>
        <w:rPr>
          <w:color w:val="000000" w:themeColor="text1"/>
        </w:rPr>
        <w:t xml:space="preserve"> (Accessed 14 May 2020)</w:t>
      </w:r>
    </w:p>
    <w:p w14:paraId="5EB3A521" w14:textId="2CD2CDB0" w:rsidR="0036656A" w:rsidRDefault="0036656A" w:rsidP="00406872">
      <w:pPr>
        <w:rPr>
          <w:color w:val="000000" w:themeColor="text1"/>
        </w:rPr>
      </w:pPr>
    </w:p>
    <w:p w14:paraId="2E29A597" w14:textId="05718365" w:rsidR="0036656A" w:rsidRPr="0004306B" w:rsidRDefault="0036656A" w:rsidP="00406872">
      <w:pPr>
        <w:rPr>
          <w:color w:val="000000" w:themeColor="text1"/>
        </w:rPr>
      </w:pPr>
      <w:r>
        <w:rPr>
          <w:color w:val="000000" w:themeColor="text1"/>
        </w:rPr>
        <w:t xml:space="preserve">Jantzen, T. (2009) </w:t>
      </w:r>
      <w:r w:rsidR="0004306B">
        <w:rPr>
          <w:i/>
          <w:color w:val="000000" w:themeColor="text1"/>
        </w:rPr>
        <w:t xml:space="preserve">The power of sign: Enhancing oral communication with young children with typical hearing. </w:t>
      </w:r>
      <w:r w:rsidR="0004306B">
        <w:rPr>
          <w:color w:val="000000" w:themeColor="text1"/>
        </w:rPr>
        <w:t>Available at:</w:t>
      </w:r>
      <w:r w:rsidR="0004306B" w:rsidRPr="0004306B">
        <w:t xml:space="preserve"> </w:t>
      </w:r>
      <w:hyperlink r:id="rId9" w:history="1">
        <w:r w:rsidR="0004306B" w:rsidRPr="00C10E0B">
          <w:rPr>
            <w:rStyle w:val="Hyperlink"/>
          </w:rPr>
          <w:t>https://opensiuc.lib.siu.edu/cgi/viewcontent.cgi?referer=https://www.google.com/&amp;httpsredir=1&amp;article=1221&amp;context=gs_rp</w:t>
        </w:r>
      </w:hyperlink>
      <w:r w:rsidR="0004306B">
        <w:rPr>
          <w:color w:val="000000" w:themeColor="text1"/>
        </w:rPr>
        <w:t xml:space="preserve"> (Accessed 20 May 2020) </w:t>
      </w:r>
    </w:p>
    <w:p w14:paraId="745B1956" w14:textId="77777777" w:rsidR="00406872" w:rsidRPr="007277DA" w:rsidRDefault="00406872" w:rsidP="00406872">
      <w:pPr>
        <w:rPr>
          <w:color w:val="000000" w:themeColor="text1"/>
        </w:rPr>
      </w:pPr>
    </w:p>
    <w:p w14:paraId="24CDB380" w14:textId="3C800875" w:rsidR="00384E19" w:rsidRDefault="00384E19">
      <w:r>
        <w:t xml:space="preserve">Nicholls, T. (2019) APPGA inquiry session. Available at: </w:t>
      </w:r>
      <w:hyperlink r:id="rId10" w:history="1">
        <w:r w:rsidRPr="00727F13">
          <w:rPr>
            <w:rStyle w:val="Hyperlink"/>
          </w:rPr>
          <w:t>https://www.autism.org.uk/get-involved/media-centre/news/2019-05-31-tim-nicholls-appga-inquiry.aspx</w:t>
        </w:r>
      </w:hyperlink>
      <w:r>
        <w:t xml:space="preserve"> (Accessed 11 May 2020)  </w:t>
      </w:r>
    </w:p>
    <w:p w14:paraId="5B35FDA6" w14:textId="4150AE15" w:rsidR="00067162" w:rsidRDefault="00067162"/>
    <w:p w14:paraId="24F06FAA" w14:textId="6463B7F7" w:rsidR="00666EED" w:rsidRDefault="00067162">
      <w:proofErr w:type="spellStart"/>
      <w:r>
        <w:t>Scanva</w:t>
      </w:r>
      <w:proofErr w:type="spellEnd"/>
      <w:r>
        <w:t xml:space="preserve">. (unknown) </w:t>
      </w:r>
      <w:r>
        <w:rPr>
          <w:i/>
        </w:rPr>
        <w:t xml:space="preserve">The Parent-Teacher Relationships. </w:t>
      </w:r>
      <w:r>
        <w:t>Available at:</w:t>
      </w:r>
      <w:r w:rsidRPr="00067162">
        <w:t xml:space="preserve"> </w:t>
      </w:r>
      <w:hyperlink r:id="rId11" w:history="1">
        <w:r w:rsidRPr="00727F13">
          <w:rPr>
            <w:rStyle w:val="Hyperlink"/>
          </w:rPr>
          <w:t>https://www.scanva.org/support-for-parents/parent-resource-center-2/the-parent-teacher-relationships/</w:t>
        </w:r>
      </w:hyperlink>
      <w:r>
        <w:t xml:space="preserve"> (Accessed 11 May 2020)</w:t>
      </w:r>
    </w:p>
    <w:p w14:paraId="0707A97A" w14:textId="6ECA5D21" w:rsidR="00D03711" w:rsidRPr="0004306B" w:rsidRDefault="00991A0E" w:rsidP="0004306B">
      <w:pPr>
        <w:spacing w:before="100" w:beforeAutospacing="1" w:after="100" w:afterAutospacing="1"/>
        <w:rPr>
          <w:lang w:eastAsia="en-US"/>
        </w:rPr>
      </w:pPr>
      <w:proofErr w:type="spellStart"/>
      <w:r w:rsidRPr="00991A0E">
        <w:rPr>
          <w:lang w:eastAsia="en-US"/>
        </w:rPr>
        <w:t>Tincani</w:t>
      </w:r>
      <w:proofErr w:type="spellEnd"/>
      <w:r w:rsidRPr="00991A0E">
        <w:rPr>
          <w:lang w:eastAsia="en-US"/>
        </w:rPr>
        <w:t xml:space="preserve">, M. (2004). </w:t>
      </w:r>
      <w:r w:rsidRPr="0004306B">
        <w:rPr>
          <w:lang w:eastAsia="en-US"/>
        </w:rPr>
        <w:t>‘</w:t>
      </w:r>
      <w:r w:rsidRPr="00991A0E">
        <w:rPr>
          <w:lang w:eastAsia="en-US"/>
        </w:rPr>
        <w:t>Comparing the picture exchange communication system and sign language training for children with autism.</w:t>
      </w:r>
      <w:r w:rsidRPr="0004306B">
        <w:rPr>
          <w:lang w:eastAsia="en-US"/>
        </w:rPr>
        <w:t>’</w:t>
      </w:r>
      <w:r w:rsidRPr="00991A0E">
        <w:rPr>
          <w:lang w:eastAsia="en-US"/>
        </w:rPr>
        <w:t xml:space="preserve"> </w:t>
      </w:r>
      <w:r w:rsidRPr="00991A0E">
        <w:rPr>
          <w:i/>
          <w:iCs/>
          <w:lang w:eastAsia="en-US"/>
        </w:rPr>
        <w:t>Focus on Autism and Other Developmental Disabilities, 19</w:t>
      </w:r>
      <w:r w:rsidRPr="00991A0E">
        <w:rPr>
          <w:lang w:eastAsia="en-US"/>
        </w:rPr>
        <w:t xml:space="preserve">(3), </w:t>
      </w:r>
      <w:r w:rsidRPr="0004306B">
        <w:rPr>
          <w:lang w:eastAsia="en-US"/>
        </w:rPr>
        <w:t xml:space="preserve">pp. </w:t>
      </w:r>
      <w:r w:rsidRPr="00991A0E">
        <w:rPr>
          <w:lang w:eastAsia="en-US"/>
        </w:rPr>
        <w:t>152-163.</w:t>
      </w:r>
      <w:r w:rsidRPr="0004306B">
        <w:rPr>
          <w:lang w:eastAsia="en-US"/>
        </w:rPr>
        <w:t xml:space="preserve"> </w:t>
      </w:r>
      <w:hyperlink r:id="rId12" w:history="1">
        <w:r w:rsidRPr="0004306B">
          <w:rPr>
            <w:rStyle w:val="Hyperlink"/>
          </w:rPr>
          <w:t>https://doi.org/10.1177/10883576040190030301</w:t>
        </w:r>
      </w:hyperlink>
    </w:p>
    <w:p w14:paraId="5306FD50" w14:textId="75158470" w:rsidR="00D03711" w:rsidRDefault="00D03711">
      <w:r>
        <w:t xml:space="preserve">Welsh Assembly Government. </w:t>
      </w:r>
      <w:r w:rsidR="00DB58E4">
        <w:t xml:space="preserve">(2004) </w:t>
      </w:r>
      <w:r w:rsidR="00DB58E4">
        <w:rPr>
          <w:i/>
        </w:rPr>
        <w:t xml:space="preserve">Special Educational Needs Code of Practice for Wales. </w:t>
      </w:r>
      <w:r w:rsidR="00DB58E4">
        <w:t>Available at:</w:t>
      </w:r>
      <w:r w:rsidR="00DB58E4" w:rsidRPr="00DB58E4">
        <w:t xml:space="preserve"> </w:t>
      </w:r>
      <w:hyperlink r:id="rId13" w:history="1">
        <w:r w:rsidR="00DB58E4" w:rsidRPr="00727F13">
          <w:rPr>
            <w:rStyle w:val="Hyperlink"/>
          </w:rPr>
          <w:t>https://gov.wales/sites/default/files/publications/2018-03/special-educational-needs-code-of-practice-for-wales.pdf</w:t>
        </w:r>
      </w:hyperlink>
      <w:r w:rsidR="00DB58E4">
        <w:t xml:space="preserve"> (Accessed 09 May 2020) </w:t>
      </w:r>
    </w:p>
    <w:p w14:paraId="5586B4DF" w14:textId="1BAB8E93" w:rsidR="004B4759" w:rsidRDefault="004B4759"/>
    <w:p w14:paraId="1F89530E" w14:textId="06FD0F43" w:rsidR="009C0FEE" w:rsidRDefault="009C0FEE">
      <w:r>
        <w:t xml:space="preserve">Welsh Government. (2019) </w:t>
      </w:r>
      <w:r>
        <w:rPr>
          <w:i/>
        </w:rPr>
        <w:t xml:space="preserve">Autistic Spectrum Disorder Strategic Action Plan Annual Report 2018-2019. </w:t>
      </w:r>
      <w:r>
        <w:t>Available at:</w:t>
      </w:r>
      <w:r w:rsidRPr="009C0FEE">
        <w:t xml:space="preserve"> </w:t>
      </w:r>
      <w:hyperlink r:id="rId14" w:history="1">
        <w:r w:rsidRPr="00C10E0B">
          <w:rPr>
            <w:rStyle w:val="Hyperlink"/>
          </w:rPr>
          <w:t>https://gov.wales/sites/default/files/publications/2019-07/autistic-spectrum-disorder-strategic-action-annual-report-2018-2019.pdf</w:t>
        </w:r>
      </w:hyperlink>
      <w:r>
        <w:t xml:space="preserve"> (Accessed 20 May 2020)</w:t>
      </w:r>
    </w:p>
    <w:p w14:paraId="146D4EB2" w14:textId="77777777" w:rsidR="009C0FEE" w:rsidRPr="009C0FEE" w:rsidRDefault="009C0FEE"/>
    <w:p w14:paraId="40C0ED97" w14:textId="53DA7E15" w:rsidR="004B4759" w:rsidRPr="0005013C" w:rsidRDefault="004B4759">
      <w:r>
        <w:t>Young, S. (2018)</w:t>
      </w:r>
      <w:r w:rsidR="0005013C">
        <w:t xml:space="preserve"> </w:t>
      </w:r>
      <w:r w:rsidR="0005013C">
        <w:rPr>
          <w:i/>
        </w:rPr>
        <w:t xml:space="preserve">Struggling teachers: What are they really thinking? And what kind of support do they want? </w:t>
      </w:r>
      <w:r w:rsidR="0005013C">
        <w:t>Available at:</w:t>
      </w:r>
      <w:r w:rsidR="0005013C" w:rsidRPr="0005013C">
        <w:t xml:space="preserve"> </w:t>
      </w:r>
      <w:hyperlink r:id="rId15" w:history="1">
        <w:r w:rsidR="0005013C" w:rsidRPr="00727F13">
          <w:rPr>
            <w:rStyle w:val="Hyperlink"/>
          </w:rPr>
          <w:t>https://www.naht.org.uk/news-and-opinion/thought-leadership/struggling-teachers-what-are-they-really-thinking-and-what-kind-of-support-do-they-want/</w:t>
        </w:r>
      </w:hyperlink>
      <w:r w:rsidR="0005013C">
        <w:t xml:space="preserve"> (Accessed 21 May 2020) </w:t>
      </w:r>
    </w:p>
    <w:sectPr w:rsidR="004B4759" w:rsidRPr="0005013C" w:rsidSect="0088744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14C"/>
    <w:rsid w:val="00031C7F"/>
    <w:rsid w:val="0004306B"/>
    <w:rsid w:val="0005013C"/>
    <w:rsid w:val="000522D4"/>
    <w:rsid w:val="00067162"/>
    <w:rsid w:val="000A68E7"/>
    <w:rsid w:val="000E0617"/>
    <w:rsid w:val="000E0DF4"/>
    <w:rsid w:val="0015569D"/>
    <w:rsid w:val="001558EB"/>
    <w:rsid w:val="001941EF"/>
    <w:rsid w:val="00244C6C"/>
    <w:rsid w:val="00261931"/>
    <w:rsid w:val="00267A28"/>
    <w:rsid w:val="0029771F"/>
    <w:rsid w:val="002A6101"/>
    <w:rsid w:val="002D460E"/>
    <w:rsid w:val="002E3B6D"/>
    <w:rsid w:val="002E52F0"/>
    <w:rsid w:val="0036656A"/>
    <w:rsid w:val="003839BF"/>
    <w:rsid w:val="00384E19"/>
    <w:rsid w:val="003D0765"/>
    <w:rsid w:val="003F21B8"/>
    <w:rsid w:val="00406872"/>
    <w:rsid w:val="004829C2"/>
    <w:rsid w:val="00486106"/>
    <w:rsid w:val="004B4759"/>
    <w:rsid w:val="004D1FE3"/>
    <w:rsid w:val="004E1E7B"/>
    <w:rsid w:val="00546BB8"/>
    <w:rsid w:val="005E160E"/>
    <w:rsid w:val="005E3F74"/>
    <w:rsid w:val="00666EED"/>
    <w:rsid w:val="006B3BAC"/>
    <w:rsid w:val="00715FF1"/>
    <w:rsid w:val="00720802"/>
    <w:rsid w:val="007277DA"/>
    <w:rsid w:val="007368A0"/>
    <w:rsid w:val="00763249"/>
    <w:rsid w:val="00791839"/>
    <w:rsid w:val="007C15EF"/>
    <w:rsid w:val="007D0D3B"/>
    <w:rsid w:val="00804657"/>
    <w:rsid w:val="008121CA"/>
    <w:rsid w:val="00816E7B"/>
    <w:rsid w:val="0081796C"/>
    <w:rsid w:val="008213AE"/>
    <w:rsid w:val="008269EA"/>
    <w:rsid w:val="0083442D"/>
    <w:rsid w:val="00845166"/>
    <w:rsid w:val="00887442"/>
    <w:rsid w:val="008C00ED"/>
    <w:rsid w:val="008E70D1"/>
    <w:rsid w:val="009005BB"/>
    <w:rsid w:val="009062F3"/>
    <w:rsid w:val="00942F4F"/>
    <w:rsid w:val="009623C5"/>
    <w:rsid w:val="00976CB3"/>
    <w:rsid w:val="00991A0E"/>
    <w:rsid w:val="009A2395"/>
    <w:rsid w:val="009C0FEE"/>
    <w:rsid w:val="009F4DC3"/>
    <w:rsid w:val="00A2649F"/>
    <w:rsid w:val="00AA0B16"/>
    <w:rsid w:val="00AB27B3"/>
    <w:rsid w:val="00AF11FC"/>
    <w:rsid w:val="00B2114C"/>
    <w:rsid w:val="00B500C5"/>
    <w:rsid w:val="00B53362"/>
    <w:rsid w:val="00B6388F"/>
    <w:rsid w:val="00B830B5"/>
    <w:rsid w:val="00B8525F"/>
    <w:rsid w:val="00B91DB6"/>
    <w:rsid w:val="00BC4DC6"/>
    <w:rsid w:val="00BC5C56"/>
    <w:rsid w:val="00BE7283"/>
    <w:rsid w:val="00BF0F4B"/>
    <w:rsid w:val="00C05075"/>
    <w:rsid w:val="00C12994"/>
    <w:rsid w:val="00C21950"/>
    <w:rsid w:val="00C355F0"/>
    <w:rsid w:val="00C55132"/>
    <w:rsid w:val="00C66E05"/>
    <w:rsid w:val="00C956A6"/>
    <w:rsid w:val="00C95C16"/>
    <w:rsid w:val="00D03711"/>
    <w:rsid w:val="00D22FE5"/>
    <w:rsid w:val="00D24613"/>
    <w:rsid w:val="00D27DB9"/>
    <w:rsid w:val="00DB58E4"/>
    <w:rsid w:val="00E01766"/>
    <w:rsid w:val="00E41A14"/>
    <w:rsid w:val="00EA083E"/>
    <w:rsid w:val="00EB5BD7"/>
    <w:rsid w:val="00ED1F53"/>
    <w:rsid w:val="00EF1A52"/>
    <w:rsid w:val="00F66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4D6E"/>
  <w15:chartTrackingRefBased/>
  <w15:docId w15:val="{4DB4D22A-C481-064E-934C-5A523BBC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114C"/>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70D1"/>
    <w:rPr>
      <w:color w:val="0563C1" w:themeColor="hyperlink"/>
      <w:u w:val="single"/>
    </w:rPr>
  </w:style>
  <w:style w:type="character" w:styleId="UnresolvedMention">
    <w:name w:val="Unresolved Mention"/>
    <w:basedOn w:val="DefaultParagraphFont"/>
    <w:uiPriority w:val="99"/>
    <w:semiHidden/>
    <w:unhideWhenUsed/>
    <w:rsid w:val="008E70D1"/>
    <w:rPr>
      <w:color w:val="605E5C"/>
      <w:shd w:val="clear" w:color="auto" w:fill="E1DFDD"/>
    </w:rPr>
  </w:style>
  <w:style w:type="paragraph" w:styleId="NormalWeb">
    <w:name w:val="Normal (Web)"/>
    <w:basedOn w:val="Normal"/>
    <w:uiPriority w:val="99"/>
    <w:unhideWhenUsed/>
    <w:rsid w:val="007277DA"/>
    <w:pPr>
      <w:spacing w:before="100" w:beforeAutospacing="1" w:after="100" w:afterAutospacing="1"/>
    </w:pPr>
    <w:rPr>
      <w:sz w:val="24"/>
      <w:szCs w:val="24"/>
      <w:lang w:eastAsia="en-US"/>
    </w:rPr>
  </w:style>
  <w:style w:type="character" w:styleId="FollowedHyperlink">
    <w:name w:val="FollowedHyperlink"/>
    <w:basedOn w:val="DefaultParagraphFont"/>
    <w:uiPriority w:val="99"/>
    <w:semiHidden/>
    <w:unhideWhenUsed/>
    <w:rsid w:val="009005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476625">
      <w:bodyDiv w:val="1"/>
      <w:marLeft w:val="0"/>
      <w:marRight w:val="0"/>
      <w:marTop w:val="0"/>
      <w:marBottom w:val="0"/>
      <w:divBdr>
        <w:top w:val="none" w:sz="0" w:space="0" w:color="auto"/>
        <w:left w:val="none" w:sz="0" w:space="0" w:color="auto"/>
        <w:bottom w:val="none" w:sz="0" w:space="0" w:color="auto"/>
        <w:right w:val="none" w:sz="0" w:space="0" w:color="auto"/>
      </w:divBdr>
    </w:div>
    <w:div w:id="976691330">
      <w:bodyDiv w:val="1"/>
      <w:marLeft w:val="0"/>
      <w:marRight w:val="0"/>
      <w:marTop w:val="0"/>
      <w:marBottom w:val="0"/>
      <w:divBdr>
        <w:top w:val="none" w:sz="0" w:space="0" w:color="auto"/>
        <w:left w:val="none" w:sz="0" w:space="0" w:color="auto"/>
        <w:bottom w:val="none" w:sz="0" w:space="0" w:color="auto"/>
        <w:right w:val="none" w:sz="0" w:space="0" w:color="auto"/>
      </w:divBdr>
      <w:divsChild>
        <w:div w:id="1921520166">
          <w:marLeft w:val="0"/>
          <w:marRight w:val="0"/>
          <w:marTop w:val="0"/>
          <w:marBottom w:val="0"/>
          <w:divBdr>
            <w:top w:val="none" w:sz="0" w:space="0" w:color="auto"/>
            <w:left w:val="none" w:sz="0" w:space="0" w:color="auto"/>
            <w:bottom w:val="none" w:sz="0" w:space="0" w:color="auto"/>
            <w:right w:val="none" w:sz="0" w:space="0" w:color="auto"/>
          </w:divBdr>
          <w:divsChild>
            <w:div w:id="1038508035">
              <w:marLeft w:val="0"/>
              <w:marRight w:val="0"/>
              <w:marTop w:val="0"/>
              <w:marBottom w:val="0"/>
              <w:divBdr>
                <w:top w:val="none" w:sz="0" w:space="0" w:color="auto"/>
                <w:left w:val="none" w:sz="0" w:space="0" w:color="auto"/>
                <w:bottom w:val="none" w:sz="0" w:space="0" w:color="auto"/>
                <w:right w:val="none" w:sz="0" w:space="0" w:color="auto"/>
              </w:divBdr>
              <w:divsChild>
                <w:div w:id="92094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360349">
      <w:bodyDiv w:val="1"/>
      <w:marLeft w:val="0"/>
      <w:marRight w:val="0"/>
      <w:marTop w:val="0"/>
      <w:marBottom w:val="0"/>
      <w:divBdr>
        <w:top w:val="none" w:sz="0" w:space="0" w:color="auto"/>
        <w:left w:val="none" w:sz="0" w:space="0" w:color="auto"/>
        <w:bottom w:val="none" w:sz="0" w:space="0" w:color="auto"/>
        <w:right w:val="none" w:sz="0" w:space="0" w:color="auto"/>
      </w:divBdr>
    </w:div>
    <w:div w:id="1695569631">
      <w:bodyDiv w:val="1"/>
      <w:marLeft w:val="0"/>
      <w:marRight w:val="0"/>
      <w:marTop w:val="0"/>
      <w:marBottom w:val="0"/>
      <w:divBdr>
        <w:top w:val="none" w:sz="0" w:space="0" w:color="auto"/>
        <w:left w:val="none" w:sz="0" w:space="0" w:color="auto"/>
        <w:bottom w:val="none" w:sz="0" w:space="0" w:color="auto"/>
        <w:right w:val="none" w:sz="0" w:space="0" w:color="auto"/>
      </w:divBdr>
    </w:div>
    <w:div w:id="2078353205">
      <w:bodyDiv w:val="1"/>
      <w:marLeft w:val="0"/>
      <w:marRight w:val="0"/>
      <w:marTop w:val="0"/>
      <w:marBottom w:val="0"/>
      <w:divBdr>
        <w:top w:val="none" w:sz="0" w:space="0" w:color="auto"/>
        <w:left w:val="none" w:sz="0" w:space="0" w:color="auto"/>
        <w:bottom w:val="none" w:sz="0" w:space="0" w:color="auto"/>
        <w:right w:val="none" w:sz="0" w:space="0" w:color="auto"/>
      </w:divBdr>
      <w:divsChild>
        <w:div w:id="847255473">
          <w:marLeft w:val="0"/>
          <w:marRight w:val="0"/>
          <w:marTop w:val="0"/>
          <w:marBottom w:val="0"/>
          <w:divBdr>
            <w:top w:val="none" w:sz="0" w:space="0" w:color="auto"/>
            <w:left w:val="none" w:sz="0" w:space="0" w:color="auto"/>
            <w:bottom w:val="none" w:sz="0" w:space="0" w:color="auto"/>
            <w:right w:val="none" w:sz="0" w:space="0" w:color="auto"/>
          </w:divBdr>
          <w:divsChild>
            <w:div w:id="1205019021">
              <w:marLeft w:val="0"/>
              <w:marRight w:val="0"/>
              <w:marTop w:val="0"/>
              <w:marBottom w:val="0"/>
              <w:divBdr>
                <w:top w:val="none" w:sz="0" w:space="0" w:color="auto"/>
                <w:left w:val="none" w:sz="0" w:space="0" w:color="auto"/>
                <w:bottom w:val="none" w:sz="0" w:space="0" w:color="auto"/>
                <w:right w:val="none" w:sz="0" w:space="0" w:color="auto"/>
              </w:divBdr>
              <w:divsChild>
                <w:div w:id="158009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79401/Working_Together_to_Safeguard-Children.pdf" TargetMode="External"/><Relationship Id="rId13" Type="http://schemas.openxmlformats.org/officeDocument/2006/relationships/hyperlink" Target="https://gov.wales/sites/default/files/publications/2018-03/special-educational-needs-code-of-practice-for-wales.pdf" TargetMode="External"/><Relationship Id="rId3" Type="http://schemas.openxmlformats.org/officeDocument/2006/relationships/webSettings" Target="webSettings.xml"/><Relationship Id="rId7" Type="http://schemas.openxmlformats.org/officeDocument/2006/relationships/hyperlink" Target="https://www.estyn.gov.wales/sites/www.estyn.gov.wales/files/documents/Supplementary%20guidance%20-%20ASD.pdf" TargetMode="External"/><Relationship Id="rId12" Type="http://schemas.openxmlformats.org/officeDocument/2006/relationships/hyperlink" Target="https://doi.org/10.1177/1088357604019003030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esearchautism.org/the-importance-of-peers-in-inclusive-education-for-individuals-with-asd/" TargetMode="External"/><Relationship Id="rId11" Type="http://schemas.openxmlformats.org/officeDocument/2006/relationships/hyperlink" Target="https://www.scanva.org/support-for-parents/parent-resource-center-2/the-parent-teacher-relationships/" TargetMode="External"/><Relationship Id="rId5" Type="http://schemas.openxmlformats.org/officeDocument/2006/relationships/hyperlink" Target="https://doi.org/10.1177%2F2396941517737511" TargetMode="External"/><Relationship Id="rId15" Type="http://schemas.openxmlformats.org/officeDocument/2006/relationships/hyperlink" Target="https://www.naht.org.uk/news-and-opinion/thought-leadership/struggling-teachers-what-are-they-really-thinking-and-what-kind-of-support-do-they-want/" TargetMode="External"/><Relationship Id="rId10" Type="http://schemas.openxmlformats.org/officeDocument/2006/relationships/hyperlink" Target="https://www.autism.org.uk/get-involved/media-centre/news/2019-05-31-tim-nicholls-appga-inquiry.aspx" TargetMode="External"/><Relationship Id="rId4" Type="http://schemas.openxmlformats.org/officeDocument/2006/relationships/hyperlink" Target="https://search-proquest-com.ezproxy.uwtsd.ac.uk/docview/2166970409/AECFBEFFCE084BE8PQ/2?accountid=130472" TargetMode="External"/><Relationship Id="rId9" Type="http://schemas.openxmlformats.org/officeDocument/2006/relationships/hyperlink" Target="https://opensiuc.lib.siu.edu/cgi/viewcontent.cgi?referer=https://www.google.com/&amp;httpsredir=1&amp;article=1221&amp;context=gs_rp" TargetMode="External"/><Relationship Id="rId14" Type="http://schemas.openxmlformats.org/officeDocument/2006/relationships/hyperlink" Target="https://gov.wales/sites/default/files/publications/2019-07/autistic-spectrum-disorder-strategic-action-annual-report-2018-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TotalTime>
  <Pages>4</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dcterms:created xsi:type="dcterms:W3CDTF">2020-05-04T15:07:00Z</dcterms:created>
  <dcterms:modified xsi:type="dcterms:W3CDTF">2020-05-29T05:59:00Z</dcterms:modified>
</cp:coreProperties>
</file>