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B31EE" w14:textId="77777777" w:rsidR="002772E9" w:rsidRPr="00A85BFE" w:rsidRDefault="002772E9" w:rsidP="002772E9">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212C78F" wp14:editId="657E8DC4">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4F17253E" w14:textId="77777777" w:rsidR="002772E9" w:rsidRPr="00A406E5" w:rsidRDefault="002772E9" w:rsidP="002772E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772E9" w:rsidRPr="00A406E5" w14:paraId="05E103A0" w14:textId="77777777" w:rsidTr="001D0337">
        <w:tc>
          <w:tcPr>
            <w:tcW w:w="9922" w:type="dxa"/>
            <w:shd w:val="clear" w:color="auto" w:fill="C0C0C0"/>
          </w:tcPr>
          <w:p w14:paraId="45FC94B0" w14:textId="77777777" w:rsidR="002772E9" w:rsidRPr="00A406E5" w:rsidRDefault="002772E9" w:rsidP="001D0337">
            <w:pPr>
              <w:pStyle w:val="Heading4"/>
              <w:rPr>
                <w:rFonts w:ascii="Arial" w:hAnsi="Arial" w:cs="Arial"/>
                <w:b/>
                <w:bCs/>
              </w:rPr>
            </w:pPr>
            <w:r w:rsidRPr="6D4D0207">
              <w:rPr>
                <w:rFonts w:ascii="Arial" w:hAnsi="Arial" w:cs="Arial"/>
                <w:b/>
                <w:bCs/>
              </w:rPr>
              <w:t xml:space="preserve">LEVEL 6 ASSESSMENT SPECIFICATION </w:t>
            </w:r>
          </w:p>
        </w:tc>
      </w:tr>
    </w:tbl>
    <w:p w14:paraId="2454C2E1" w14:textId="77777777" w:rsidR="002772E9" w:rsidRPr="00A406E5" w:rsidRDefault="002772E9" w:rsidP="002772E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772E9" w:rsidRPr="00A406E5" w14:paraId="79B30CB9" w14:textId="77777777" w:rsidTr="001D0337">
        <w:tc>
          <w:tcPr>
            <w:tcW w:w="2093" w:type="dxa"/>
            <w:shd w:val="clear" w:color="auto" w:fill="auto"/>
          </w:tcPr>
          <w:p w14:paraId="62C4FC97"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Student name:</w:t>
            </w:r>
          </w:p>
        </w:tc>
        <w:tc>
          <w:tcPr>
            <w:tcW w:w="3293" w:type="dxa"/>
          </w:tcPr>
          <w:p w14:paraId="3A1B184E" w14:textId="77777777" w:rsidR="002772E9" w:rsidRPr="00A406E5" w:rsidRDefault="002772E9" w:rsidP="001D0337">
            <w:pPr>
              <w:spacing w:before="120" w:after="120"/>
              <w:jc w:val="both"/>
              <w:rPr>
                <w:rFonts w:ascii="Arial" w:hAnsi="Arial" w:cs="Arial"/>
                <w:b/>
              </w:rPr>
            </w:pPr>
            <w:r>
              <w:rPr>
                <w:rFonts w:ascii="Arial" w:hAnsi="Arial" w:cs="Arial"/>
                <w:b/>
              </w:rPr>
              <w:t>Scarlett Daniel</w:t>
            </w:r>
          </w:p>
        </w:tc>
        <w:tc>
          <w:tcPr>
            <w:tcW w:w="2268" w:type="dxa"/>
            <w:shd w:val="clear" w:color="auto" w:fill="D9D9D9" w:themeFill="background1" w:themeFillShade="D9"/>
          </w:tcPr>
          <w:p w14:paraId="3C802DF2"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Student ID number:</w:t>
            </w:r>
          </w:p>
        </w:tc>
        <w:tc>
          <w:tcPr>
            <w:tcW w:w="2268" w:type="dxa"/>
          </w:tcPr>
          <w:p w14:paraId="1C6F6CF1" w14:textId="77777777" w:rsidR="002772E9" w:rsidRPr="00A406E5" w:rsidRDefault="002772E9" w:rsidP="001D0337">
            <w:pPr>
              <w:spacing w:before="120" w:after="120"/>
              <w:jc w:val="both"/>
              <w:rPr>
                <w:rFonts w:ascii="Arial" w:hAnsi="Arial" w:cs="Arial"/>
                <w:b/>
              </w:rPr>
            </w:pPr>
            <w:r>
              <w:rPr>
                <w:rFonts w:ascii="Arial" w:hAnsi="Arial" w:cs="Arial"/>
                <w:b/>
              </w:rPr>
              <w:t>1803657</w:t>
            </w:r>
          </w:p>
        </w:tc>
      </w:tr>
      <w:tr w:rsidR="002772E9" w:rsidRPr="00A406E5" w14:paraId="1C7373AB" w14:textId="77777777" w:rsidTr="001D0337">
        <w:tc>
          <w:tcPr>
            <w:tcW w:w="2093" w:type="dxa"/>
            <w:shd w:val="clear" w:color="auto" w:fill="auto"/>
          </w:tcPr>
          <w:p w14:paraId="64FC17BB"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36274AF5" w14:textId="77777777" w:rsidR="002772E9" w:rsidRPr="00A406E5" w:rsidRDefault="002772E9" w:rsidP="001D0337">
            <w:pPr>
              <w:spacing w:before="120" w:after="120"/>
              <w:jc w:val="both"/>
              <w:rPr>
                <w:rFonts w:ascii="Arial" w:hAnsi="Arial" w:cs="Arial"/>
                <w:b/>
              </w:rPr>
            </w:pPr>
            <w:r>
              <w:rPr>
                <w:rFonts w:ascii="Arial" w:hAnsi="Arial" w:cs="Arial"/>
                <w:b/>
              </w:rPr>
              <w:t>Secondary PGCE</w:t>
            </w:r>
          </w:p>
        </w:tc>
      </w:tr>
      <w:tr w:rsidR="002772E9" w:rsidRPr="00A406E5" w14:paraId="0276AC0E" w14:textId="77777777" w:rsidTr="001D0337">
        <w:tc>
          <w:tcPr>
            <w:tcW w:w="2093" w:type="dxa"/>
            <w:shd w:val="clear" w:color="auto" w:fill="auto"/>
          </w:tcPr>
          <w:p w14:paraId="142938B9"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0C71BD45" w14:textId="77777777" w:rsidR="002772E9" w:rsidRPr="00A406E5" w:rsidRDefault="002772E9" w:rsidP="001D0337">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2772E9" w:rsidRPr="00A406E5" w14:paraId="1B15FA5A" w14:textId="77777777" w:rsidTr="001D0337">
        <w:tc>
          <w:tcPr>
            <w:tcW w:w="2093" w:type="dxa"/>
            <w:shd w:val="clear" w:color="auto" w:fill="auto"/>
          </w:tcPr>
          <w:p w14:paraId="1DB33A1A"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Module code:</w:t>
            </w:r>
          </w:p>
        </w:tc>
        <w:tc>
          <w:tcPr>
            <w:tcW w:w="3293" w:type="dxa"/>
          </w:tcPr>
          <w:p w14:paraId="7FC8C6F1" w14:textId="77777777" w:rsidR="002772E9" w:rsidRPr="00A406E5" w:rsidRDefault="002772E9" w:rsidP="001D0337">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14:paraId="5485180A" w14:textId="77777777" w:rsidR="002772E9" w:rsidRPr="004D5E9B" w:rsidRDefault="002772E9" w:rsidP="001D033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10F827A7" w14:textId="77777777" w:rsidR="002772E9" w:rsidRPr="00A406E5" w:rsidRDefault="002772E9" w:rsidP="001D0337">
            <w:pPr>
              <w:spacing w:before="120" w:after="120"/>
              <w:jc w:val="both"/>
              <w:rPr>
                <w:rFonts w:ascii="Arial" w:hAnsi="Arial" w:cs="Arial"/>
                <w:b/>
              </w:rPr>
            </w:pPr>
            <w:r>
              <w:rPr>
                <w:rFonts w:ascii="Arial" w:hAnsi="Arial" w:cs="Arial"/>
                <w:b/>
              </w:rPr>
              <w:t>50%</w:t>
            </w:r>
          </w:p>
        </w:tc>
      </w:tr>
      <w:tr w:rsidR="002772E9" w:rsidRPr="00A406E5" w14:paraId="321A3AC8" w14:textId="77777777" w:rsidTr="001D0337">
        <w:tc>
          <w:tcPr>
            <w:tcW w:w="2093" w:type="dxa"/>
            <w:shd w:val="clear" w:color="auto" w:fill="auto"/>
          </w:tcPr>
          <w:p w14:paraId="35320984"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Lecturer:</w:t>
            </w:r>
          </w:p>
        </w:tc>
        <w:tc>
          <w:tcPr>
            <w:tcW w:w="3293" w:type="dxa"/>
          </w:tcPr>
          <w:p w14:paraId="5BA3D6FB" w14:textId="77777777" w:rsidR="002772E9" w:rsidRPr="00A406E5" w:rsidRDefault="002772E9" w:rsidP="001D0337">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14:paraId="377B46B5"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Internal Verifier:</w:t>
            </w:r>
          </w:p>
        </w:tc>
        <w:tc>
          <w:tcPr>
            <w:tcW w:w="2268" w:type="dxa"/>
          </w:tcPr>
          <w:p w14:paraId="0F545A55" w14:textId="77777777" w:rsidR="002772E9" w:rsidRPr="00A406E5" w:rsidRDefault="002772E9" w:rsidP="001D0337">
            <w:pPr>
              <w:spacing w:before="120" w:after="120"/>
              <w:jc w:val="both"/>
              <w:rPr>
                <w:rFonts w:ascii="Arial" w:hAnsi="Arial" w:cs="Arial"/>
                <w:b/>
              </w:rPr>
            </w:pPr>
          </w:p>
        </w:tc>
      </w:tr>
      <w:tr w:rsidR="002772E9" w:rsidRPr="00A406E5" w14:paraId="65FE057C" w14:textId="77777777" w:rsidTr="001D0337">
        <w:tc>
          <w:tcPr>
            <w:tcW w:w="2093" w:type="dxa"/>
            <w:shd w:val="clear" w:color="auto" w:fill="auto"/>
          </w:tcPr>
          <w:p w14:paraId="334DE492"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Assignment Title:</w:t>
            </w:r>
          </w:p>
        </w:tc>
        <w:tc>
          <w:tcPr>
            <w:tcW w:w="3293" w:type="dxa"/>
          </w:tcPr>
          <w:p w14:paraId="4E468DAE" w14:textId="77777777" w:rsidR="002772E9" w:rsidRPr="00A406E5" w:rsidRDefault="002772E9" w:rsidP="001D0337">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14:paraId="03B6217C"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7D2F3A48" w14:textId="77777777" w:rsidR="002772E9" w:rsidRDefault="002772E9" w:rsidP="002772E9">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1,500</w:t>
            </w:r>
          </w:p>
          <w:p w14:paraId="17DBCAC1" w14:textId="77777777" w:rsidR="002772E9" w:rsidRPr="006E02E8" w:rsidRDefault="002772E9" w:rsidP="002772E9">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2,000</w:t>
            </w:r>
          </w:p>
        </w:tc>
      </w:tr>
      <w:tr w:rsidR="002772E9" w:rsidRPr="00A406E5" w14:paraId="7315E8EE" w14:textId="77777777" w:rsidTr="001D0337">
        <w:tc>
          <w:tcPr>
            <w:tcW w:w="2093" w:type="dxa"/>
            <w:shd w:val="clear" w:color="auto" w:fill="auto"/>
          </w:tcPr>
          <w:p w14:paraId="5D2548CD"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7A66C9BE" w14:textId="77777777" w:rsidR="002772E9" w:rsidRPr="00A406E5" w:rsidRDefault="002772E9" w:rsidP="001D0337">
            <w:pPr>
              <w:spacing w:before="120" w:after="120"/>
              <w:jc w:val="both"/>
              <w:rPr>
                <w:rFonts w:ascii="Arial" w:hAnsi="Arial" w:cs="Arial"/>
                <w:b/>
              </w:rPr>
            </w:pPr>
            <w:r>
              <w:rPr>
                <w:rFonts w:ascii="Arial" w:hAnsi="Arial" w:cs="Arial"/>
                <w:b/>
              </w:rPr>
              <w:t>26 November 2018</w:t>
            </w:r>
          </w:p>
        </w:tc>
        <w:tc>
          <w:tcPr>
            <w:tcW w:w="2268" w:type="dxa"/>
            <w:shd w:val="clear" w:color="auto" w:fill="auto"/>
          </w:tcPr>
          <w:p w14:paraId="54568618"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16631B2A" w14:textId="77777777" w:rsidR="002772E9" w:rsidRPr="00A406E5" w:rsidRDefault="002772E9" w:rsidP="001D0337">
            <w:pPr>
              <w:spacing w:before="120" w:after="120"/>
              <w:jc w:val="both"/>
              <w:rPr>
                <w:rFonts w:ascii="Arial" w:hAnsi="Arial" w:cs="Arial"/>
                <w:b/>
              </w:rPr>
            </w:pPr>
            <w:r>
              <w:rPr>
                <w:rFonts w:ascii="Arial" w:hAnsi="Arial" w:cs="Arial"/>
                <w:b/>
              </w:rPr>
              <w:t>17 December 2018</w:t>
            </w:r>
          </w:p>
        </w:tc>
      </w:tr>
      <w:tr w:rsidR="002772E9" w:rsidRPr="00A406E5" w14:paraId="29B6AB4B" w14:textId="77777777" w:rsidTr="001D0337">
        <w:tc>
          <w:tcPr>
            <w:tcW w:w="2093" w:type="dxa"/>
            <w:shd w:val="clear" w:color="auto" w:fill="auto"/>
          </w:tcPr>
          <w:p w14:paraId="2A95E806"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53F307DE" w14:textId="77777777" w:rsidR="002772E9" w:rsidRPr="00A406E5" w:rsidRDefault="002772E9" w:rsidP="001D0337">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81B9C0"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 xml:space="preserve">Alternative submission method (if applicable): </w:t>
            </w:r>
          </w:p>
          <w:p w14:paraId="64BFB604" w14:textId="77777777" w:rsidR="002772E9" w:rsidRPr="00A406E5" w:rsidRDefault="002772E9" w:rsidP="001D0337">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772E9" w:rsidRPr="00A406E5" w14:paraId="0582606E" w14:textId="77777777" w:rsidTr="001D0337">
        <w:tc>
          <w:tcPr>
            <w:tcW w:w="2093" w:type="dxa"/>
            <w:shd w:val="clear" w:color="auto" w:fill="auto"/>
          </w:tcPr>
          <w:p w14:paraId="5FD62F0A" w14:textId="77777777" w:rsidR="002772E9" w:rsidRPr="00A406E5" w:rsidRDefault="002772E9" w:rsidP="001D0337">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36D787D2" w14:textId="77777777" w:rsidR="002772E9" w:rsidRPr="00A406E5" w:rsidRDefault="002772E9" w:rsidP="001D0337">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5BA06F8" w14:textId="77777777" w:rsidR="002772E9" w:rsidRPr="00A406E5" w:rsidRDefault="002772E9" w:rsidP="002772E9">
      <w:pPr>
        <w:rPr>
          <w:rFonts w:ascii="Arial" w:hAnsi="Arial" w:cs="Arial"/>
          <w:sz w:val="32"/>
        </w:rPr>
      </w:pPr>
    </w:p>
    <w:p w14:paraId="7CAA3BF8" w14:textId="77777777" w:rsidR="002772E9" w:rsidRPr="00A406E5" w:rsidRDefault="002772E9" w:rsidP="002772E9">
      <w:pPr>
        <w:rPr>
          <w:rFonts w:ascii="Arial" w:hAnsi="Arial" w:cs="Arial"/>
          <w:sz w:val="32"/>
        </w:rPr>
      </w:pPr>
    </w:p>
    <w:p w14:paraId="29CB9E3E" w14:textId="77777777" w:rsidR="002772E9" w:rsidRPr="00A406E5" w:rsidRDefault="002772E9" w:rsidP="002772E9">
      <w:pPr>
        <w:rPr>
          <w:rFonts w:ascii="Arial" w:hAnsi="Arial" w:cs="Arial"/>
          <w:sz w:val="32"/>
        </w:rPr>
      </w:pPr>
    </w:p>
    <w:p w14:paraId="038281D3" w14:textId="77777777" w:rsidR="002772E9" w:rsidRPr="00A406E5" w:rsidRDefault="002772E9" w:rsidP="002772E9">
      <w:pPr>
        <w:rPr>
          <w:rFonts w:ascii="Arial" w:hAnsi="Arial" w:cs="Arial"/>
          <w:sz w:val="32"/>
        </w:rPr>
      </w:pPr>
    </w:p>
    <w:p w14:paraId="40BB3233" w14:textId="77777777" w:rsidR="002772E9" w:rsidRPr="00A406E5" w:rsidRDefault="002772E9" w:rsidP="002772E9">
      <w:pPr>
        <w:rPr>
          <w:rFonts w:ascii="Arial" w:hAnsi="Arial" w:cs="Arial"/>
          <w:sz w:val="32"/>
        </w:rPr>
      </w:pPr>
    </w:p>
    <w:p w14:paraId="6881B15B" w14:textId="77777777" w:rsidR="002772E9" w:rsidRPr="00A406E5" w:rsidRDefault="002772E9" w:rsidP="002772E9">
      <w:pPr>
        <w:rPr>
          <w:rFonts w:ascii="Arial" w:hAnsi="Arial" w:cs="Arial"/>
          <w:sz w:val="32"/>
        </w:rPr>
      </w:pPr>
    </w:p>
    <w:p w14:paraId="527DE04D" w14:textId="77777777" w:rsidR="002772E9" w:rsidRPr="00F735D4" w:rsidRDefault="002772E9" w:rsidP="002772E9">
      <w:pPr>
        <w:rPr>
          <w:rFonts w:ascii="Arial" w:hAnsi="Arial" w:cs="Arial"/>
          <w:sz w:val="32"/>
        </w:rPr>
      </w:pPr>
    </w:p>
    <w:p w14:paraId="554AA33B" w14:textId="70F7339F" w:rsidR="00B87B6A" w:rsidRPr="00B87B6A" w:rsidRDefault="00B87B6A" w:rsidP="00B87B6A">
      <w:pPr>
        <w:jc w:val="center"/>
        <w:rPr>
          <w:rStyle w:val="eop"/>
          <w:sz w:val="44"/>
        </w:rPr>
      </w:pPr>
      <w:r w:rsidRPr="00B87B6A">
        <w:rPr>
          <w:rStyle w:val="eop"/>
          <w:sz w:val="44"/>
        </w:rPr>
        <w:t xml:space="preserve">Module </w:t>
      </w:r>
      <w:r w:rsidR="002772E9">
        <w:rPr>
          <w:rStyle w:val="eop"/>
          <w:sz w:val="44"/>
        </w:rPr>
        <w:t>ECSP</w:t>
      </w:r>
      <w:r w:rsidRPr="00B87B6A">
        <w:rPr>
          <w:rStyle w:val="eop"/>
          <w:sz w:val="44"/>
        </w:rPr>
        <w:t>6001</w:t>
      </w:r>
    </w:p>
    <w:p w14:paraId="65E4E542" w14:textId="43097EB0" w:rsidR="00B87B6A" w:rsidRPr="00B87B6A" w:rsidRDefault="00B87B6A" w:rsidP="00B87B6A">
      <w:pPr>
        <w:jc w:val="center"/>
        <w:rPr>
          <w:rStyle w:val="eop"/>
          <w:sz w:val="44"/>
        </w:rPr>
      </w:pPr>
      <w:r w:rsidRPr="00B87B6A">
        <w:rPr>
          <w:rStyle w:val="eop"/>
          <w:sz w:val="44"/>
        </w:rPr>
        <w:t>Part B</w:t>
      </w:r>
    </w:p>
    <w:p w14:paraId="5E4E0372" w14:textId="14D1B699" w:rsidR="00B87B6A" w:rsidRPr="00B87B6A" w:rsidRDefault="00B87B6A" w:rsidP="00B87B6A">
      <w:pPr>
        <w:jc w:val="center"/>
        <w:rPr>
          <w:rStyle w:val="eop"/>
          <w:b/>
          <w:sz w:val="72"/>
          <w:u w:val="single"/>
        </w:rPr>
      </w:pPr>
      <w:r w:rsidRPr="00B87B6A">
        <w:rPr>
          <w:rStyle w:val="eop"/>
          <w:b/>
          <w:sz w:val="72"/>
          <w:u w:val="single"/>
        </w:rPr>
        <w:t>The Principles of Teaching, Learning and Pedagogy in the Secondary Sector</w:t>
      </w:r>
    </w:p>
    <w:p w14:paraId="4C56DB01" w14:textId="3B1CA3E2" w:rsidR="00B87B6A" w:rsidRDefault="00B87B6A" w:rsidP="00D66669">
      <w:pPr>
        <w:rPr>
          <w:rStyle w:val="eop"/>
        </w:rPr>
      </w:pPr>
    </w:p>
    <w:p w14:paraId="54C7EBDE" w14:textId="063AAE1F" w:rsidR="00B87B6A" w:rsidRPr="00B87B6A" w:rsidRDefault="00B87B6A" w:rsidP="00D66669">
      <w:pPr>
        <w:rPr>
          <w:rStyle w:val="eop"/>
          <w:b/>
          <w:u w:val="single"/>
        </w:rPr>
      </w:pPr>
      <w:r w:rsidRPr="00B87B6A">
        <w:rPr>
          <w:rStyle w:val="eop"/>
          <w:b/>
          <w:u w:val="single"/>
        </w:rPr>
        <w:t>Table of Contents</w:t>
      </w:r>
    </w:p>
    <w:p w14:paraId="14368FCA" w14:textId="0C36F886" w:rsidR="00B87B6A" w:rsidRDefault="00B87B6A" w:rsidP="00D66669">
      <w:pPr>
        <w:rPr>
          <w:rStyle w:val="eop"/>
        </w:rPr>
      </w:pPr>
    </w:p>
    <w:p w14:paraId="33E8F2BD" w14:textId="24CB3EAC" w:rsidR="00B87B6A" w:rsidRPr="00B87B6A" w:rsidRDefault="00B87B6A" w:rsidP="00D66669">
      <w:pPr>
        <w:rPr>
          <w:rStyle w:val="eop"/>
          <w:i/>
        </w:rPr>
      </w:pPr>
      <w:r w:rsidRPr="00B87B6A">
        <w:rPr>
          <w:rStyle w:val="eop"/>
          <w:i/>
        </w:rPr>
        <w:t>Introduction</w:t>
      </w:r>
      <w:r w:rsidR="002772E9">
        <w:rPr>
          <w:rStyle w:val="eop"/>
          <w:i/>
        </w:rPr>
        <w:t xml:space="preserve"> ………………………………………………………………….3</w:t>
      </w:r>
    </w:p>
    <w:p w14:paraId="0A8A7FEB" w14:textId="4E7F78D2" w:rsidR="00B87B6A" w:rsidRPr="00B87B6A" w:rsidRDefault="00B87B6A" w:rsidP="00D66669">
      <w:pPr>
        <w:rPr>
          <w:rStyle w:val="eop"/>
          <w:i/>
        </w:rPr>
      </w:pPr>
      <w:r w:rsidRPr="00B87B6A">
        <w:rPr>
          <w:rStyle w:val="eop"/>
          <w:i/>
        </w:rPr>
        <w:t>Scheme of work</w:t>
      </w:r>
      <w:r w:rsidR="002772E9">
        <w:rPr>
          <w:rStyle w:val="eop"/>
          <w:i/>
        </w:rPr>
        <w:t>…………………………………………………………</w:t>
      </w:r>
      <w:proofErr w:type="gramStart"/>
      <w:r w:rsidR="002772E9">
        <w:rPr>
          <w:rStyle w:val="eop"/>
          <w:i/>
        </w:rPr>
        <w:t>…..</w:t>
      </w:r>
      <w:proofErr w:type="gramEnd"/>
      <w:r w:rsidR="002772E9">
        <w:rPr>
          <w:rStyle w:val="eop"/>
          <w:i/>
        </w:rPr>
        <w:t>3</w:t>
      </w:r>
    </w:p>
    <w:p w14:paraId="0FDD6ED3" w14:textId="4B6DD8B7" w:rsidR="00B87B6A" w:rsidRPr="00B87B6A" w:rsidRDefault="00B87B6A" w:rsidP="00D66669">
      <w:pPr>
        <w:rPr>
          <w:rStyle w:val="eop"/>
          <w:i/>
        </w:rPr>
      </w:pPr>
      <w:r w:rsidRPr="00B87B6A">
        <w:rPr>
          <w:rStyle w:val="eop"/>
          <w:i/>
        </w:rPr>
        <w:t>Lesson Plan</w:t>
      </w:r>
      <w:r w:rsidR="002772E9">
        <w:rPr>
          <w:rStyle w:val="eop"/>
          <w:i/>
        </w:rPr>
        <w:t>……………………………………………………………</w:t>
      </w:r>
      <w:proofErr w:type="gramStart"/>
      <w:r w:rsidR="002772E9">
        <w:rPr>
          <w:rStyle w:val="eop"/>
          <w:i/>
        </w:rPr>
        <w:t>…..</w:t>
      </w:r>
      <w:proofErr w:type="gramEnd"/>
      <w:r w:rsidR="002772E9">
        <w:rPr>
          <w:rStyle w:val="eop"/>
          <w:i/>
        </w:rPr>
        <w:t>….4</w:t>
      </w:r>
    </w:p>
    <w:p w14:paraId="10BD6BAF" w14:textId="6C1D717F" w:rsidR="00B87B6A" w:rsidRPr="00B87B6A" w:rsidRDefault="00B87B6A" w:rsidP="00D66669">
      <w:pPr>
        <w:rPr>
          <w:rStyle w:val="eop"/>
          <w:i/>
        </w:rPr>
      </w:pPr>
      <w:r w:rsidRPr="00B87B6A">
        <w:rPr>
          <w:rStyle w:val="eop"/>
          <w:i/>
        </w:rPr>
        <w:t>The National Curriculum for Art and Design in Wales</w:t>
      </w:r>
      <w:r w:rsidR="002772E9">
        <w:rPr>
          <w:rStyle w:val="eop"/>
          <w:i/>
        </w:rPr>
        <w:t>…...4</w:t>
      </w:r>
    </w:p>
    <w:p w14:paraId="7AE03E1E" w14:textId="50937A12" w:rsidR="00B87B6A" w:rsidRPr="00B87B6A" w:rsidRDefault="00B87B6A" w:rsidP="00D66669">
      <w:pPr>
        <w:rPr>
          <w:rStyle w:val="eop"/>
          <w:i/>
        </w:rPr>
      </w:pPr>
      <w:r w:rsidRPr="00B87B6A">
        <w:rPr>
          <w:rStyle w:val="eop"/>
          <w:i/>
        </w:rPr>
        <w:t>Y Cwricwlwm Cymreig</w:t>
      </w:r>
      <w:r w:rsidR="002772E9">
        <w:rPr>
          <w:rStyle w:val="eop"/>
          <w:i/>
        </w:rPr>
        <w:t>………………………………………………….5</w:t>
      </w:r>
    </w:p>
    <w:p w14:paraId="4559275F" w14:textId="20CB2372" w:rsidR="00B87B6A" w:rsidRPr="00B87B6A" w:rsidRDefault="00B87B6A" w:rsidP="00D66669">
      <w:pPr>
        <w:rPr>
          <w:rStyle w:val="eop"/>
          <w:i/>
        </w:rPr>
      </w:pPr>
      <w:r w:rsidRPr="00B87B6A">
        <w:rPr>
          <w:rStyle w:val="eop"/>
          <w:i/>
        </w:rPr>
        <w:t>The National Literacy and Numeracy Framework</w:t>
      </w:r>
      <w:r w:rsidR="002772E9">
        <w:rPr>
          <w:rStyle w:val="eop"/>
          <w:i/>
        </w:rPr>
        <w:t>…….….5</w:t>
      </w:r>
    </w:p>
    <w:p w14:paraId="0ACC67C9" w14:textId="655ACDD2" w:rsidR="00B87B6A" w:rsidRPr="00B87B6A" w:rsidRDefault="00B87B6A" w:rsidP="00D66669">
      <w:pPr>
        <w:rPr>
          <w:rStyle w:val="eop"/>
          <w:i/>
        </w:rPr>
      </w:pPr>
      <w:r w:rsidRPr="00B87B6A">
        <w:rPr>
          <w:rStyle w:val="eop"/>
          <w:i/>
        </w:rPr>
        <w:t>The Skills Framework – Thinking</w:t>
      </w:r>
      <w:r w:rsidR="002772E9">
        <w:rPr>
          <w:rStyle w:val="eop"/>
          <w:i/>
        </w:rPr>
        <w:t>………………………………… 6</w:t>
      </w:r>
    </w:p>
    <w:p w14:paraId="572EF79D" w14:textId="2256FBFE" w:rsidR="00B87B6A" w:rsidRPr="00B87B6A" w:rsidRDefault="00B87B6A" w:rsidP="00D66669">
      <w:pPr>
        <w:rPr>
          <w:rStyle w:val="eop"/>
          <w:i/>
        </w:rPr>
      </w:pPr>
      <w:r w:rsidRPr="00B87B6A">
        <w:rPr>
          <w:rStyle w:val="eop"/>
          <w:i/>
        </w:rPr>
        <w:t>Teaching and Learning Theories</w:t>
      </w:r>
      <w:r w:rsidR="002772E9">
        <w:rPr>
          <w:rStyle w:val="eop"/>
          <w:i/>
        </w:rPr>
        <w:t>………………………………….7</w:t>
      </w:r>
    </w:p>
    <w:p w14:paraId="13EFAFC3" w14:textId="7D25A7DE" w:rsidR="00B87B6A" w:rsidRPr="00B87B6A" w:rsidRDefault="00B87B6A" w:rsidP="00D66669">
      <w:pPr>
        <w:rPr>
          <w:rStyle w:val="eop"/>
          <w:i/>
        </w:rPr>
      </w:pPr>
      <w:r w:rsidRPr="00B87B6A">
        <w:rPr>
          <w:rStyle w:val="eop"/>
          <w:i/>
        </w:rPr>
        <w:t>Differentiation</w:t>
      </w:r>
      <w:r w:rsidR="002772E9">
        <w:rPr>
          <w:rStyle w:val="eop"/>
          <w:i/>
        </w:rPr>
        <w:t>……………………………………………………………7</w:t>
      </w:r>
    </w:p>
    <w:p w14:paraId="29716998" w14:textId="6B2B004D" w:rsidR="00B87B6A" w:rsidRPr="00B87B6A" w:rsidRDefault="00B87B6A" w:rsidP="00D66669">
      <w:pPr>
        <w:rPr>
          <w:rStyle w:val="eop"/>
          <w:i/>
        </w:rPr>
      </w:pPr>
      <w:r w:rsidRPr="00B87B6A">
        <w:rPr>
          <w:rStyle w:val="eop"/>
          <w:i/>
        </w:rPr>
        <w:t>Equality of Education Opportunity</w:t>
      </w:r>
      <w:r w:rsidR="002772E9">
        <w:rPr>
          <w:rStyle w:val="eop"/>
          <w:i/>
        </w:rPr>
        <w:t>……………………………  8</w:t>
      </w:r>
    </w:p>
    <w:p w14:paraId="56E0812E" w14:textId="5110A720" w:rsidR="00B87B6A" w:rsidRDefault="00B87B6A" w:rsidP="00D66669">
      <w:pPr>
        <w:rPr>
          <w:rStyle w:val="eop"/>
          <w:i/>
        </w:rPr>
      </w:pPr>
      <w:r w:rsidRPr="00B87B6A">
        <w:rPr>
          <w:rStyle w:val="eop"/>
          <w:i/>
        </w:rPr>
        <w:t>Health and Safety</w:t>
      </w:r>
      <w:r w:rsidR="002772E9">
        <w:rPr>
          <w:rStyle w:val="eop"/>
          <w:i/>
        </w:rPr>
        <w:t>………………………………………………………8</w:t>
      </w:r>
    </w:p>
    <w:p w14:paraId="06E8600E" w14:textId="5D73E7DE" w:rsidR="002772E9" w:rsidRPr="00B87B6A" w:rsidRDefault="002772E9" w:rsidP="00D66669">
      <w:pPr>
        <w:rPr>
          <w:rStyle w:val="eop"/>
          <w:i/>
        </w:rPr>
      </w:pPr>
      <w:r>
        <w:rPr>
          <w:rStyle w:val="eop"/>
          <w:i/>
        </w:rPr>
        <w:t>References……………………………………………………………</w:t>
      </w:r>
      <w:proofErr w:type="gramStart"/>
      <w:r>
        <w:rPr>
          <w:rStyle w:val="eop"/>
          <w:i/>
        </w:rPr>
        <w:t>…..</w:t>
      </w:r>
      <w:proofErr w:type="gramEnd"/>
      <w:r>
        <w:rPr>
          <w:rStyle w:val="eop"/>
          <w:i/>
        </w:rPr>
        <w:t>9</w:t>
      </w:r>
    </w:p>
    <w:p w14:paraId="3FE21D4F" w14:textId="77777777" w:rsidR="00B87B6A" w:rsidRDefault="00B87B6A" w:rsidP="00D66669">
      <w:pPr>
        <w:rPr>
          <w:rStyle w:val="eop"/>
        </w:rPr>
      </w:pPr>
    </w:p>
    <w:p w14:paraId="5A6BC8E0" w14:textId="77777777" w:rsidR="00B87B6A" w:rsidRDefault="00B87B6A" w:rsidP="00D66669">
      <w:pPr>
        <w:rPr>
          <w:rStyle w:val="eop"/>
        </w:rPr>
      </w:pPr>
    </w:p>
    <w:p w14:paraId="2918EB46" w14:textId="77777777" w:rsidR="00B87B6A" w:rsidRDefault="00B87B6A" w:rsidP="00913386">
      <w:pPr>
        <w:jc w:val="center"/>
        <w:rPr>
          <w:rStyle w:val="eop"/>
        </w:rPr>
      </w:pPr>
    </w:p>
    <w:p w14:paraId="0F39E4CA" w14:textId="740619CE" w:rsidR="00A65599" w:rsidRPr="00B87B6A" w:rsidRDefault="00A65599" w:rsidP="00913386">
      <w:pPr>
        <w:jc w:val="center"/>
        <w:rPr>
          <w:rStyle w:val="eop"/>
          <w:b/>
          <w:sz w:val="28"/>
          <w:u w:val="single"/>
        </w:rPr>
      </w:pPr>
      <w:r w:rsidRPr="00B87B6A">
        <w:rPr>
          <w:rStyle w:val="eop"/>
          <w:b/>
          <w:sz w:val="28"/>
          <w:u w:val="single"/>
        </w:rPr>
        <w:t>Introduction</w:t>
      </w:r>
    </w:p>
    <w:p w14:paraId="6E0C283C" w14:textId="5830AE1E" w:rsidR="00A65599" w:rsidRPr="00475AC4" w:rsidRDefault="00DE353D" w:rsidP="00D66669">
      <w:pPr>
        <w:rPr>
          <w:rStyle w:val="eop"/>
        </w:rPr>
      </w:pPr>
      <w:r w:rsidRPr="00DE353D">
        <w:rPr>
          <w:rStyle w:val="eop"/>
        </w:rPr>
        <w:t>In terms of our initial brief, I crafted a 60-minute lesson and 6-week scheme of work for Art and Design that focused on meeting all the syllabus requirements as well as Literacy and Numeracy Framework, digital competency and Y Cwricwlwm Cymreig requirements. The group of pupils that I would be teaching would be year 9 and of mixed ability. The overall theme of the scheme of work we were given was INDUSTRY.</w:t>
      </w:r>
    </w:p>
    <w:p w14:paraId="1B12247B" w14:textId="220E387C" w:rsidR="00475AC4" w:rsidRPr="00475AC4" w:rsidRDefault="00DE353D" w:rsidP="00475AC4">
      <w:r w:rsidRPr="00475AC4">
        <w:rPr>
          <w:rStyle w:val="eop"/>
        </w:rPr>
        <w:t xml:space="preserve">  I decided to investigate shape and silhouettes created by industrial buildings in my scheme of work. We looked at artists Olalekan Jeyifous and Vanessa Marsh in the lesson I chose for my microteach, which was lesson 4 out of the 6 lessons I created.</w:t>
      </w:r>
      <w:r w:rsidR="00475AC4" w:rsidRPr="00475AC4">
        <w:t xml:space="preserve"> I chose this </w:t>
      </w:r>
      <w:proofErr w:type="gramStart"/>
      <w:r w:rsidR="00475AC4" w:rsidRPr="00475AC4">
        <w:t>particular lesson</w:t>
      </w:r>
      <w:proofErr w:type="gramEnd"/>
      <w:r w:rsidR="00475AC4" w:rsidRPr="00475AC4">
        <w:t xml:space="preserve"> as I believed it would be the best at exemplifying different aspects of the national curriculum. It would allow the students to fully explore shapes whilst still interacting with their local industry. There would be an emphasis on thinking about the composition, developing their ideas and investigating silhouettes and the different mediums. It also helps build upon basic skills, such as cutting and pasting whilst also being thoughtful about composition and layouts of their work. </w:t>
      </w:r>
    </w:p>
    <w:p w14:paraId="43C701FE" w14:textId="55F38F45" w:rsidR="00D218BA" w:rsidRDefault="00D218BA" w:rsidP="00D66669">
      <w:pPr>
        <w:rPr>
          <w:rStyle w:val="eop"/>
        </w:rPr>
      </w:pPr>
      <w:r w:rsidRPr="00475AC4">
        <w:rPr>
          <w:rStyle w:val="eop"/>
        </w:rPr>
        <w:t>Throughout the scheme of work, I wanted to focus on basic skills that could be developed, such as drawing, observing, cutting and pasting. These skills are essential for students to build upon, particularly if they are going to be taking Art further in education.</w:t>
      </w:r>
      <w:r w:rsidR="00475AC4">
        <w:rPr>
          <w:rStyle w:val="eop"/>
        </w:rPr>
        <w:t xml:space="preserve"> </w:t>
      </w:r>
      <w:proofErr w:type="gramStart"/>
      <w:r w:rsidR="00475AC4">
        <w:rPr>
          <w:rStyle w:val="eop"/>
        </w:rPr>
        <w:t>In order</w:t>
      </w:r>
      <w:r w:rsidRPr="00475AC4">
        <w:rPr>
          <w:rStyle w:val="eop"/>
        </w:rPr>
        <w:t xml:space="preserve"> </w:t>
      </w:r>
      <w:r w:rsidR="00475AC4">
        <w:rPr>
          <w:rStyle w:val="eop"/>
        </w:rPr>
        <w:t>fo</w:t>
      </w:r>
      <w:r w:rsidR="00CE744B" w:rsidRPr="00475AC4">
        <w:rPr>
          <w:rStyle w:val="eop"/>
        </w:rPr>
        <w:t>r</w:t>
      </w:r>
      <w:proofErr w:type="gramEnd"/>
      <w:r w:rsidR="00CE744B" w:rsidRPr="00475AC4">
        <w:rPr>
          <w:rStyle w:val="eop"/>
        </w:rPr>
        <w:t xml:space="preserve"> the lesson I chose to conform to the National Curriculum, I ensured that it was created in terms of ‘Understanding’, ‘Investigating’ and ‘Making’.  The ‘understanding’ element was introduced in the</w:t>
      </w:r>
      <w:r w:rsidR="00CE744B">
        <w:rPr>
          <w:rStyle w:val="eop"/>
        </w:rPr>
        <w:t xml:space="preserve"> start of the scheme of work, where the students explored what the industry is and how it related to them. This is recapped in the start of my microteach. The ‘Investigating’ element is examined by artist research and the different techniques that the students try. This then feeds into the final requirement: ‘Making’. The ‘making’ section of the curriculum is the final stage in my scheme of work, where the students put together </w:t>
      </w:r>
      <w:proofErr w:type="gramStart"/>
      <w:r w:rsidR="00CE744B">
        <w:rPr>
          <w:rStyle w:val="eop"/>
        </w:rPr>
        <w:t>all of</w:t>
      </w:r>
      <w:proofErr w:type="gramEnd"/>
      <w:r w:rsidR="00CE744B">
        <w:rPr>
          <w:rStyle w:val="eop"/>
        </w:rPr>
        <w:t xml:space="preserve"> the knowledge they have accumulated so far and begin to experiment and pro-actively create their pieces of art. </w:t>
      </w:r>
    </w:p>
    <w:p w14:paraId="16384754" w14:textId="4BC06D5C" w:rsidR="0018066E" w:rsidRPr="00D875AA" w:rsidRDefault="00DC7A8E" w:rsidP="00913386">
      <w:pPr>
        <w:jc w:val="center"/>
        <w:rPr>
          <w:b/>
          <w:u w:val="single"/>
        </w:rPr>
      </w:pPr>
      <w:r w:rsidRPr="00D875AA">
        <w:rPr>
          <w:rStyle w:val="eop"/>
          <w:b/>
          <w:sz w:val="28"/>
          <w:u w:val="single"/>
        </w:rPr>
        <w:t>S</w:t>
      </w:r>
      <w:r w:rsidR="0054297F">
        <w:rPr>
          <w:rStyle w:val="eop"/>
          <w:b/>
          <w:sz w:val="28"/>
          <w:u w:val="single"/>
        </w:rPr>
        <w:t>cheme</w:t>
      </w:r>
      <w:r w:rsidRPr="00D875AA">
        <w:rPr>
          <w:rStyle w:val="eop"/>
          <w:b/>
          <w:sz w:val="28"/>
          <w:u w:val="single"/>
        </w:rPr>
        <w:t xml:space="preserve"> </w:t>
      </w:r>
      <w:r w:rsidR="0054297F">
        <w:rPr>
          <w:rStyle w:val="eop"/>
          <w:b/>
          <w:sz w:val="28"/>
          <w:u w:val="single"/>
        </w:rPr>
        <w:t>of</w:t>
      </w:r>
      <w:r w:rsidRPr="00D875AA">
        <w:rPr>
          <w:rStyle w:val="eop"/>
          <w:b/>
          <w:sz w:val="28"/>
          <w:u w:val="single"/>
        </w:rPr>
        <w:t xml:space="preserve"> W</w:t>
      </w:r>
      <w:r w:rsidR="0054297F">
        <w:rPr>
          <w:rStyle w:val="eop"/>
          <w:b/>
          <w:sz w:val="28"/>
          <w:u w:val="single"/>
        </w:rPr>
        <w:t>ork</w:t>
      </w:r>
    </w:p>
    <w:p w14:paraId="2C4BECDA" w14:textId="39E554D7" w:rsidR="00C43996" w:rsidRDefault="00791FD1" w:rsidP="00C43996">
      <w:pPr>
        <w:ind w:firstLine="720"/>
        <w:rPr>
          <w:rFonts w:eastAsia="Times New Roman" w:cstheme="minorHAnsi"/>
          <w:sz w:val="24"/>
          <w:szCs w:val="24"/>
          <w:lang w:eastAsia="en-GB"/>
        </w:rPr>
      </w:pPr>
      <w:r>
        <w:t xml:space="preserve">My overall scheme of work began with exploring what industry is and how it can affect everyone. Students began by interacting with images of local industry in Port Talbot and drawing them with biro pens, particularly focusing on the shapes and silhouettes they create. </w:t>
      </w:r>
      <w:r w:rsidR="004F510C" w:rsidRPr="0018066E">
        <w:rPr>
          <w:rStyle w:val="normaltextrun"/>
          <w:bCs/>
        </w:rPr>
        <w:t xml:space="preserve">One of the first artists we looked at was </w:t>
      </w:r>
      <w:r w:rsidR="004F510C">
        <w:rPr>
          <w:rStyle w:val="normaltextrun"/>
          <w:bCs/>
        </w:rPr>
        <w:t xml:space="preserve">Sarah </w:t>
      </w:r>
      <w:r w:rsidR="004F510C" w:rsidRPr="00D66669">
        <w:rPr>
          <w:rStyle w:val="normaltextrun"/>
          <w:rFonts w:cstheme="minorHAnsi"/>
          <w:bCs/>
        </w:rPr>
        <w:t>Hopkins, a local artist who makes silhouettes of famous landscapes in South Wales. I wanted the class to focus on the shapes that were created and different ways they can interact and display the environment around them.</w:t>
      </w:r>
      <w:r w:rsidR="004F510C" w:rsidRPr="00D66669">
        <w:rPr>
          <w:rFonts w:cstheme="minorHAnsi"/>
        </w:rPr>
        <w:t xml:space="preserve"> I chose to incorporate the local industry to help achieve Y Cwricwl</w:t>
      </w:r>
      <w:r w:rsidR="004A267B" w:rsidRPr="00D66669">
        <w:rPr>
          <w:rFonts w:cstheme="minorHAnsi"/>
        </w:rPr>
        <w:t>w</w:t>
      </w:r>
      <w:r w:rsidR="004F510C" w:rsidRPr="00D66669">
        <w:rPr>
          <w:rFonts w:cstheme="minorHAnsi"/>
        </w:rPr>
        <w:t xml:space="preserve">m Cymreig requirements by making the most </w:t>
      </w:r>
      <w:r w:rsidR="00C43996">
        <w:rPr>
          <w:rFonts w:cstheme="minorHAnsi"/>
        </w:rPr>
        <w:t>of their environment</w:t>
      </w:r>
      <w:r w:rsidR="00CE744B">
        <w:rPr>
          <w:rFonts w:cstheme="minorHAnsi"/>
        </w:rPr>
        <w:t xml:space="preserve"> around them</w:t>
      </w:r>
      <w:r w:rsidR="00C43996">
        <w:rPr>
          <w:rFonts w:cstheme="minorHAnsi"/>
        </w:rPr>
        <w:t>.</w:t>
      </w:r>
      <w:r w:rsidR="00D66669" w:rsidRPr="00D66669">
        <w:rPr>
          <w:rFonts w:cstheme="minorHAnsi"/>
        </w:rPr>
        <w:t xml:space="preserve"> The</w:t>
      </w:r>
      <w:r w:rsidR="00D66669">
        <w:rPr>
          <w:rFonts w:cstheme="minorHAnsi"/>
        </w:rPr>
        <w:t xml:space="preserve"> Art and Design </w:t>
      </w:r>
      <w:r w:rsidR="00D66669" w:rsidRPr="00D66669">
        <w:rPr>
          <w:rFonts w:cstheme="minorHAnsi"/>
        </w:rPr>
        <w:t xml:space="preserve">National Curriculum for </w:t>
      </w:r>
      <w:r w:rsidR="00D66669">
        <w:rPr>
          <w:rFonts w:cstheme="minorHAnsi"/>
        </w:rPr>
        <w:t>W</w:t>
      </w:r>
      <w:r w:rsidR="00D66669" w:rsidRPr="00D66669">
        <w:rPr>
          <w:rFonts w:cstheme="minorHAnsi"/>
        </w:rPr>
        <w:t xml:space="preserve">ales </w:t>
      </w:r>
      <w:r w:rsidR="00C43996">
        <w:rPr>
          <w:rFonts w:cstheme="minorHAnsi"/>
        </w:rPr>
        <w:t xml:space="preserve">expects that </w:t>
      </w:r>
      <w:r w:rsidR="00D66669">
        <w:rPr>
          <w:rFonts w:cstheme="minorHAnsi"/>
        </w:rPr>
        <w:t>‘</w:t>
      </w:r>
      <w:r w:rsidR="00D66669">
        <w:rPr>
          <w:rFonts w:eastAsia="Times New Roman" w:cstheme="minorHAnsi"/>
          <w:sz w:val="24"/>
          <w:szCs w:val="24"/>
          <w:lang w:eastAsia="en-GB"/>
        </w:rPr>
        <w:t>Learners develop at first hand a meaningful understanding of their immediate environment, culture and language…They are made aware of how art and design can enhance the environment and how they can contribute to this as individuals.’</w:t>
      </w:r>
      <w:r w:rsidR="00C43996">
        <w:rPr>
          <w:rFonts w:eastAsia="Times New Roman" w:cstheme="minorHAnsi"/>
          <w:sz w:val="24"/>
          <w:szCs w:val="24"/>
          <w:lang w:eastAsia="en-GB"/>
        </w:rPr>
        <w:t xml:space="preserve"> (2008). </w:t>
      </w:r>
    </w:p>
    <w:p w14:paraId="17FE7464" w14:textId="5EEE649D" w:rsidR="00EB5FDE" w:rsidRPr="00E87D19" w:rsidRDefault="00791FD1" w:rsidP="00C43996">
      <w:pPr>
        <w:ind w:firstLine="720"/>
        <w:rPr>
          <w:sz w:val="24"/>
          <w:szCs w:val="24"/>
        </w:rPr>
      </w:pPr>
      <w:r w:rsidRPr="00C43996">
        <w:rPr>
          <w:sz w:val="24"/>
          <w:szCs w:val="24"/>
        </w:rPr>
        <w:t xml:space="preserve">They then began bringing in recyclable materials and creating models in groups that were inspired by </w:t>
      </w:r>
      <w:r w:rsidRPr="00E87D19">
        <w:rPr>
          <w:sz w:val="24"/>
          <w:szCs w:val="24"/>
        </w:rPr>
        <w:t>industrial buildings. Once this was done, they would then begin to cut and manipulate paper into these shapes and assemble them into a final piece</w:t>
      </w:r>
      <w:r w:rsidR="004F510C" w:rsidRPr="00E87D19">
        <w:rPr>
          <w:sz w:val="24"/>
          <w:szCs w:val="24"/>
        </w:rPr>
        <w:t xml:space="preserve">.  I also wanted to </w:t>
      </w:r>
      <w:r w:rsidR="004F510C" w:rsidRPr="00E87D19">
        <w:rPr>
          <w:sz w:val="24"/>
          <w:szCs w:val="24"/>
        </w:rPr>
        <w:lastRenderedPageBreak/>
        <w:t xml:space="preserve">incorporate the Education </w:t>
      </w:r>
      <w:r w:rsidR="004A267B" w:rsidRPr="00E87D19">
        <w:rPr>
          <w:sz w:val="24"/>
          <w:szCs w:val="24"/>
        </w:rPr>
        <w:t>for</w:t>
      </w:r>
      <w:r w:rsidR="004F510C" w:rsidRPr="00E87D19">
        <w:rPr>
          <w:sz w:val="24"/>
          <w:szCs w:val="24"/>
        </w:rPr>
        <w:t xml:space="preserve"> Sustainable Development and Global Citizenship’s ideals by using recyclable materials to create artwork. </w:t>
      </w:r>
    </w:p>
    <w:p w14:paraId="7A96C74E" w14:textId="55DE376F" w:rsidR="00D875AA" w:rsidRPr="00E87D19" w:rsidRDefault="00D875AA" w:rsidP="00C43996">
      <w:pPr>
        <w:ind w:firstLine="720"/>
        <w:rPr>
          <w:sz w:val="24"/>
          <w:szCs w:val="24"/>
        </w:rPr>
      </w:pPr>
      <w:r w:rsidRPr="00E87D19">
        <w:rPr>
          <w:sz w:val="24"/>
          <w:szCs w:val="24"/>
        </w:rPr>
        <w:t xml:space="preserve">Within my scheme of </w:t>
      </w:r>
      <w:proofErr w:type="gramStart"/>
      <w:r w:rsidRPr="00E87D19">
        <w:rPr>
          <w:sz w:val="24"/>
          <w:szCs w:val="24"/>
        </w:rPr>
        <w:t>work</w:t>
      </w:r>
      <w:proofErr w:type="gramEnd"/>
      <w:r w:rsidRPr="00E87D19">
        <w:rPr>
          <w:sz w:val="24"/>
          <w:szCs w:val="24"/>
        </w:rPr>
        <w:t xml:space="preserve"> it was important that the lessons sequentially made sense, and that the development of skills and ideas progressed throughout. I believe I managed this overall, but potentially could have pushed further skills to be developed </w:t>
      </w:r>
      <w:r w:rsidR="004225DB" w:rsidRPr="00E87D19">
        <w:rPr>
          <w:sz w:val="24"/>
          <w:szCs w:val="24"/>
        </w:rPr>
        <w:t xml:space="preserve">in accordance with the curriculum. </w:t>
      </w:r>
    </w:p>
    <w:p w14:paraId="28891501" w14:textId="2DF77D03" w:rsidR="00DC7A8E" w:rsidRDefault="00DC7A8E" w:rsidP="0018066E">
      <w:pPr>
        <w:pStyle w:val="paragraph"/>
        <w:ind w:left="720"/>
        <w:textAlignment w:val="baseline"/>
      </w:pPr>
    </w:p>
    <w:p w14:paraId="0A83B808" w14:textId="6E193B8B" w:rsidR="00DC7A8E" w:rsidRPr="00913386" w:rsidRDefault="00DC7A8E" w:rsidP="00913386">
      <w:pPr>
        <w:pStyle w:val="paragraph"/>
        <w:jc w:val="center"/>
        <w:textAlignment w:val="baseline"/>
        <w:rPr>
          <w:rFonts w:asciiTheme="minorHAnsi" w:hAnsiTheme="minorHAnsi" w:cstheme="minorHAnsi"/>
          <w:b/>
          <w:sz w:val="28"/>
          <w:u w:val="single"/>
        </w:rPr>
      </w:pPr>
      <w:r w:rsidRPr="00913386">
        <w:rPr>
          <w:rFonts w:asciiTheme="minorHAnsi" w:hAnsiTheme="minorHAnsi" w:cstheme="minorHAnsi"/>
          <w:b/>
          <w:sz w:val="28"/>
          <w:u w:val="single"/>
        </w:rPr>
        <w:t>L</w:t>
      </w:r>
      <w:r w:rsidR="004225DB" w:rsidRPr="00913386">
        <w:rPr>
          <w:rFonts w:asciiTheme="minorHAnsi" w:hAnsiTheme="minorHAnsi" w:cstheme="minorHAnsi"/>
          <w:b/>
          <w:sz w:val="28"/>
          <w:u w:val="single"/>
        </w:rPr>
        <w:t>esson Plan</w:t>
      </w:r>
    </w:p>
    <w:p w14:paraId="43018DED" w14:textId="27E67DD6" w:rsidR="004F510C" w:rsidRDefault="00791FD1" w:rsidP="00C43996">
      <w:pPr>
        <w:ind w:firstLine="720"/>
        <w:rPr>
          <w:sz w:val="24"/>
          <w:szCs w:val="24"/>
        </w:rPr>
      </w:pPr>
      <w:r w:rsidRPr="00C43996">
        <w:rPr>
          <w:sz w:val="24"/>
          <w:szCs w:val="24"/>
        </w:rPr>
        <w:t xml:space="preserve">The lesson I chose to </w:t>
      </w:r>
      <w:r w:rsidR="004F510C" w:rsidRPr="00C43996">
        <w:rPr>
          <w:sz w:val="24"/>
          <w:szCs w:val="24"/>
        </w:rPr>
        <w:t>investigate</w:t>
      </w:r>
      <w:r w:rsidRPr="00C43996">
        <w:rPr>
          <w:sz w:val="24"/>
          <w:szCs w:val="24"/>
        </w:rPr>
        <w:t xml:space="preserve"> for my MicroTeach was lesson </w:t>
      </w:r>
      <w:r w:rsidR="00EB5FDE" w:rsidRPr="00C43996">
        <w:rPr>
          <w:sz w:val="24"/>
          <w:szCs w:val="24"/>
        </w:rPr>
        <w:t>4 in the</w:t>
      </w:r>
      <w:r w:rsidR="00C43996" w:rsidRPr="00C43996">
        <w:rPr>
          <w:sz w:val="24"/>
          <w:szCs w:val="24"/>
        </w:rPr>
        <w:t xml:space="preserve"> </w:t>
      </w:r>
      <w:r w:rsidR="00EB5FDE" w:rsidRPr="00C43996">
        <w:rPr>
          <w:sz w:val="24"/>
          <w:szCs w:val="24"/>
        </w:rPr>
        <w:t xml:space="preserve">scheme of work.  In this lesson we began to cut and fold the paper into the silhouettes and shapes seen in the models. We introduced the artists Vanessa Marsh and Olalekan Jeyifous as inspiration and to show the students what they could achieve with layering. </w:t>
      </w:r>
      <w:r w:rsidR="004F510C" w:rsidRPr="00C43996">
        <w:rPr>
          <w:sz w:val="24"/>
          <w:szCs w:val="24"/>
        </w:rPr>
        <w:t xml:space="preserve">Olalekan </w:t>
      </w:r>
      <w:proofErr w:type="spellStart"/>
      <w:r w:rsidR="004F510C" w:rsidRPr="00C43996">
        <w:rPr>
          <w:sz w:val="24"/>
          <w:szCs w:val="24"/>
        </w:rPr>
        <w:t>Jeyifous’s</w:t>
      </w:r>
      <w:proofErr w:type="spellEnd"/>
      <w:r w:rsidR="004F510C" w:rsidRPr="00C43996">
        <w:rPr>
          <w:sz w:val="24"/>
          <w:szCs w:val="24"/>
        </w:rPr>
        <w:t xml:space="preserve"> work, wh</w:t>
      </w:r>
      <w:r w:rsidR="00DC7A8E" w:rsidRPr="00C43996">
        <w:rPr>
          <w:sz w:val="24"/>
          <w:szCs w:val="24"/>
        </w:rPr>
        <w:t>ich</w:t>
      </w:r>
      <w:r w:rsidR="004F510C" w:rsidRPr="00C43996">
        <w:rPr>
          <w:sz w:val="24"/>
          <w:szCs w:val="24"/>
        </w:rPr>
        <w:t xml:space="preserve"> also used silhouettes to illustrate his local industry and environment, was created by cutting paper, which is what I wanted to </w:t>
      </w:r>
      <w:r w:rsidR="004225DB">
        <w:rPr>
          <w:sz w:val="24"/>
          <w:szCs w:val="24"/>
        </w:rPr>
        <w:t>incorporate</w:t>
      </w:r>
      <w:r w:rsidR="004F510C" w:rsidRPr="00C43996">
        <w:rPr>
          <w:sz w:val="24"/>
          <w:szCs w:val="24"/>
        </w:rPr>
        <w:t xml:space="preserve"> into my lesson.</w:t>
      </w:r>
      <w:r w:rsidR="004225DB">
        <w:rPr>
          <w:sz w:val="24"/>
          <w:szCs w:val="24"/>
        </w:rPr>
        <w:t xml:space="preserve"> Vanessa Marsh however normally looks at an entire landscape and replicates it, emphasising certain aspects of the landscape she believes are most interesting. </w:t>
      </w:r>
      <w:r w:rsidR="004F510C" w:rsidRPr="00C43996">
        <w:rPr>
          <w:sz w:val="24"/>
          <w:szCs w:val="24"/>
        </w:rPr>
        <w:t xml:space="preserve"> I believe the two artists picked here work well as examples to the students as it shows two different ways of approaching the theme of industry. Whereas Marsh looks at layers</w:t>
      </w:r>
      <w:r w:rsidR="00DC7A8E" w:rsidRPr="00C43996">
        <w:rPr>
          <w:sz w:val="24"/>
          <w:szCs w:val="24"/>
        </w:rPr>
        <w:t xml:space="preserve"> to create a sense of depth in her work, </w:t>
      </w:r>
      <w:r w:rsidR="004F510C" w:rsidRPr="00C43996">
        <w:rPr>
          <w:sz w:val="24"/>
          <w:szCs w:val="24"/>
        </w:rPr>
        <w:t>Jeyifous tends to keep the images simple and clean. Both artists look at their local environment and expand upon it, with Marsh exploring the cosmological side</w:t>
      </w:r>
      <w:r w:rsidR="004225DB">
        <w:rPr>
          <w:sz w:val="24"/>
          <w:szCs w:val="24"/>
        </w:rPr>
        <w:t xml:space="preserve"> and</w:t>
      </w:r>
      <w:r w:rsidR="004F510C" w:rsidRPr="00C43996">
        <w:rPr>
          <w:sz w:val="24"/>
          <w:szCs w:val="24"/>
        </w:rPr>
        <w:t xml:space="preserve"> Jeyifous us</w:t>
      </w:r>
      <w:r w:rsidR="004225DB">
        <w:rPr>
          <w:sz w:val="24"/>
          <w:szCs w:val="24"/>
        </w:rPr>
        <w:t>ing</w:t>
      </w:r>
      <w:r w:rsidR="004F510C" w:rsidRPr="00C43996">
        <w:rPr>
          <w:sz w:val="24"/>
          <w:szCs w:val="24"/>
        </w:rPr>
        <w:t xml:space="preserve"> his imagination to craft environments rather than copying them identically</w:t>
      </w:r>
      <w:r w:rsidR="004225DB">
        <w:rPr>
          <w:sz w:val="24"/>
          <w:szCs w:val="24"/>
        </w:rPr>
        <w:t>.</w:t>
      </w:r>
    </w:p>
    <w:p w14:paraId="6472A280" w14:textId="152E3FF2" w:rsidR="00F873F3" w:rsidRDefault="00F873F3" w:rsidP="00F873F3">
      <w:pPr>
        <w:rPr>
          <w:rStyle w:val="eop"/>
        </w:rPr>
      </w:pPr>
      <w:r>
        <w:rPr>
          <w:rStyle w:val="eop"/>
        </w:rPr>
        <w:t xml:space="preserve">I picked this lesson as I believed it would exemplify the </w:t>
      </w:r>
      <w:proofErr w:type="gramStart"/>
      <w:r>
        <w:rPr>
          <w:rStyle w:val="eop"/>
        </w:rPr>
        <w:t>skills</w:t>
      </w:r>
      <w:proofErr w:type="gramEnd"/>
      <w:r>
        <w:rPr>
          <w:rStyle w:val="eop"/>
        </w:rPr>
        <w:t xml:space="preserve"> I was looking to build upon for my students the best. I wanted the focus of the lesson to really be on the students experimenting with paper and shapes, so showing them Jeyifous and Marsh in the beginning of the lesson was a way to introduce them to different interpretations of industrial landscapes using layers. I created hand</w:t>
      </w:r>
      <w:r w:rsidR="00475AC4">
        <w:rPr>
          <w:rStyle w:val="eop"/>
        </w:rPr>
        <w:t>-</w:t>
      </w:r>
      <w:r>
        <w:rPr>
          <w:rStyle w:val="eop"/>
        </w:rPr>
        <w:t xml:space="preserve">outs with examples of their work on for the students to refer to throughout the lesson and to use as inspiration for their own piece. </w:t>
      </w:r>
    </w:p>
    <w:p w14:paraId="0C66B5D3" w14:textId="7BCC1B36" w:rsidR="00DC7A8E" w:rsidRPr="00475AC4" w:rsidRDefault="00F873F3" w:rsidP="00475AC4">
      <w:r>
        <w:rPr>
          <w:rStyle w:val="eop"/>
        </w:rPr>
        <w:t>The idea with the scheme of work was to begin by exploring industry and what it could mean and quickly moving into industrial buildings and the way they look. The final piece would be an attempt to make something that typically is classified as ‘ugly’, in this instance an industry building, and turn it into something visually pleasing. This is directly linked to parts of the National Curriculum for Wales in which it states that the progression for Art and Design learners in Key Stage 3 should ‘challenge assumptions, look at things in a new way [and} be receptive to new ideas’ This links in exactly with theme of the scheme of work.</w:t>
      </w:r>
    </w:p>
    <w:p w14:paraId="2C06AEDB" w14:textId="24C8C9DA" w:rsidR="00DC7A8E" w:rsidRPr="00475AC4" w:rsidRDefault="00DC7A8E" w:rsidP="00913386">
      <w:pPr>
        <w:pStyle w:val="paragraph"/>
        <w:jc w:val="center"/>
        <w:textAlignment w:val="baseline"/>
        <w:rPr>
          <w:rFonts w:asciiTheme="minorHAnsi" w:hAnsiTheme="minorHAnsi" w:cstheme="minorHAnsi"/>
          <w:b/>
          <w:sz w:val="28"/>
          <w:u w:val="single"/>
        </w:rPr>
      </w:pPr>
      <w:r w:rsidRPr="00475AC4">
        <w:rPr>
          <w:rFonts w:asciiTheme="minorHAnsi" w:hAnsiTheme="minorHAnsi" w:cstheme="minorHAnsi"/>
          <w:b/>
          <w:sz w:val="28"/>
          <w:u w:val="single"/>
        </w:rPr>
        <w:t>N</w:t>
      </w:r>
      <w:r w:rsidR="00475AC4" w:rsidRPr="00475AC4">
        <w:rPr>
          <w:rFonts w:asciiTheme="minorHAnsi" w:hAnsiTheme="minorHAnsi" w:cstheme="minorHAnsi"/>
          <w:b/>
          <w:sz w:val="28"/>
          <w:u w:val="single"/>
        </w:rPr>
        <w:t>ational</w:t>
      </w:r>
      <w:r w:rsidRPr="00475AC4">
        <w:rPr>
          <w:rFonts w:asciiTheme="minorHAnsi" w:hAnsiTheme="minorHAnsi" w:cstheme="minorHAnsi"/>
          <w:b/>
          <w:sz w:val="28"/>
          <w:u w:val="single"/>
        </w:rPr>
        <w:t xml:space="preserve"> C</w:t>
      </w:r>
      <w:r w:rsidR="00475AC4" w:rsidRPr="00475AC4">
        <w:rPr>
          <w:rFonts w:asciiTheme="minorHAnsi" w:hAnsiTheme="minorHAnsi" w:cstheme="minorHAnsi"/>
          <w:b/>
          <w:sz w:val="28"/>
          <w:u w:val="single"/>
        </w:rPr>
        <w:t>urriculum</w:t>
      </w:r>
    </w:p>
    <w:p w14:paraId="6B9087F9" w14:textId="45F47A00" w:rsidR="008376C0" w:rsidRDefault="008376C0" w:rsidP="008376C0">
      <w:pPr>
        <w:pStyle w:val="paragraph"/>
        <w:textAlignment w:val="baseline"/>
        <w:rPr>
          <w:rFonts w:asciiTheme="minorHAnsi" w:hAnsiTheme="minorHAnsi" w:cstheme="minorHAnsi"/>
        </w:rPr>
      </w:pPr>
      <w:r>
        <w:rPr>
          <w:rFonts w:asciiTheme="minorHAnsi" w:hAnsiTheme="minorHAnsi" w:cstheme="minorHAnsi"/>
        </w:rPr>
        <w:t xml:space="preserve">I tried to achieve the National Curriculum requirements in my scheme of work. The three </w:t>
      </w:r>
      <w:proofErr w:type="gramStart"/>
      <w:r>
        <w:rPr>
          <w:rFonts w:asciiTheme="minorHAnsi" w:hAnsiTheme="minorHAnsi" w:cstheme="minorHAnsi"/>
        </w:rPr>
        <w:t>main focus</w:t>
      </w:r>
      <w:proofErr w:type="gramEnd"/>
      <w:r>
        <w:rPr>
          <w:rFonts w:asciiTheme="minorHAnsi" w:hAnsiTheme="minorHAnsi" w:cstheme="minorHAnsi"/>
        </w:rPr>
        <w:t xml:space="preserve"> areas as described by the National Curriculum of Art and Design in Wales (2008)</w:t>
      </w:r>
      <w:r w:rsidR="00475AC4">
        <w:rPr>
          <w:rFonts w:asciiTheme="minorHAnsi" w:hAnsiTheme="minorHAnsi" w:cstheme="minorHAnsi"/>
        </w:rPr>
        <w:t xml:space="preserve">, as mentioned earlier, </w:t>
      </w:r>
      <w:r>
        <w:rPr>
          <w:rFonts w:asciiTheme="minorHAnsi" w:hAnsiTheme="minorHAnsi" w:cstheme="minorHAnsi"/>
        </w:rPr>
        <w:t xml:space="preserve">are </w:t>
      </w:r>
      <w:r w:rsidR="00475AC4">
        <w:rPr>
          <w:rFonts w:asciiTheme="minorHAnsi" w:hAnsiTheme="minorHAnsi" w:cstheme="minorHAnsi"/>
        </w:rPr>
        <w:t>‘</w:t>
      </w:r>
      <w:r>
        <w:rPr>
          <w:rFonts w:asciiTheme="minorHAnsi" w:hAnsiTheme="minorHAnsi" w:cstheme="minorHAnsi"/>
        </w:rPr>
        <w:t>Understanding</w:t>
      </w:r>
      <w:r w:rsidR="00475AC4">
        <w:rPr>
          <w:rFonts w:asciiTheme="minorHAnsi" w:hAnsiTheme="minorHAnsi" w:cstheme="minorHAnsi"/>
        </w:rPr>
        <w:t>’</w:t>
      </w:r>
      <w:r>
        <w:rPr>
          <w:rFonts w:asciiTheme="minorHAnsi" w:hAnsiTheme="minorHAnsi" w:cstheme="minorHAnsi"/>
        </w:rPr>
        <w:t xml:space="preserve">, </w:t>
      </w:r>
      <w:r w:rsidR="00475AC4">
        <w:rPr>
          <w:rFonts w:asciiTheme="minorHAnsi" w:hAnsiTheme="minorHAnsi" w:cstheme="minorHAnsi"/>
        </w:rPr>
        <w:t>‘</w:t>
      </w:r>
      <w:r>
        <w:rPr>
          <w:rFonts w:asciiTheme="minorHAnsi" w:hAnsiTheme="minorHAnsi" w:cstheme="minorHAnsi"/>
        </w:rPr>
        <w:t>Investigating</w:t>
      </w:r>
      <w:r w:rsidR="00475AC4">
        <w:rPr>
          <w:rFonts w:asciiTheme="minorHAnsi" w:hAnsiTheme="minorHAnsi" w:cstheme="minorHAnsi"/>
        </w:rPr>
        <w:t>’</w:t>
      </w:r>
      <w:r>
        <w:rPr>
          <w:rFonts w:asciiTheme="minorHAnsi" w:hAnsiTheme="minorHAnsi" w:cstheme="minorHAnsi"/>
        </w:rPr>
        <w:t xml:space="preserve"> and </w:t>
      </w:r>
      <w:r w:rsidR="00475AC4">
        <w:rPr>
          <w:rFonts w:asciiTheme="minorHAnsi" w:hAnsiTheme="minorHAnsi" w:cstheme="minorHAnsi"/>
        </w:rPr>
        <w:t>‘</w:t>
      </w:r>
      <w:r>
        <w:rPr>
          <w:rFonts w:asciiTheme="minorHAnsi" w:hAnsiTheme="minorHAnsi" w:cstheme="minorHAnsi"/>
        </w:rPr>
        <w:t>Making</w:t>
      </w:r>
      <w:r w:rsidR="00475AC4">
        <w:rPr>
          <w:rFonts w:asciiTheme="minorHAnsi" w:hAnsiTheme="minorHAnsi" w:cstheme="minorHAnsi"/>
        </w:rPr>
        <w:t>’</w:t>
      </w:r>
      <w:r>
        <w:rPr>
          <w:rFonts w:asciiTheme="minorHAnsi" w:hAnsiTheme="minorHAnsi" w:cstheme="minorHAnsi"/>
        </w:rPr>
        <w:t xml:space="preserve">.  </w:t>
      </w:r>
      <w:r w:rsidR="00475AC4">
        <w:rPr>
          <w:rFonts w:asciiTheme="minorHAnsi" w:hAnsiTheme="minorHAnsi" w:cstheme="minorHAnsi"/>
        </w:rPr>
        <w:t xml:space="preserve">This was a focus for my scheme of work. </w:t>
      </w:r>
      <w:r>
        <w:rPr>
          <w:rFonts w:asciiTheme="minorHAnsi" w:hAnsiTheme="minorHAnsi" w:cstheme="minorHAnsi"/>
        </w:rPr>
        <w:t xml:space="preserve">My first lesson objective in my scheme of work was for the students to </w:t>
      </w:r>
      <w:r>
        <w:rPr>
          <w:rFonts w:asciiTheme="minorHAnsi" w:hAnsiTheme="minorHAnsi" w:cstheme="minorHAnsi"/>
        </w:rPr>
        <w:lastRenderedPageBreak/>
        <w:t xml:space="preserve">‘gain an understanding of what industry is and what it can look like’, which I believe is setting up the </w:t>
      </w:r>
      <w:r w:rsidR="009F7316">
        <w:rPr>
          <w:rFonts w:asciiTheme="minorHAnsi" w:hAnsiTheme="minorHAnsi" w:cstheme="minorHAnsi"/>
        </w:rPr>
        <w:t>basis</w:t>
      </w:r>
      <w:r>
        <w:rPr>
          <w:rFonts w:asciiTheme="minorHAnsi" w:hAnsiTheme="minorHAnsi" w:cstheme="minorHAnsi"/>
        </w:rPr>
        <w:t xml:space="preserve"> for the students having ‘images and artefacts from a variety of historical and contemporary cultures and contexts’ (The National Curriculum of Art and Design in Wales, 2008)</w:t>
      </w:r>
      <w:r w:rsidR="00475AC4">
        <w:rPr>
          <w:rFonts w:asciiTheme="minorHAnsi" w:hAnsiTheme="minorHAnsi" w:cstheme="minorHAnsi"/>
        </w:rPr>
        <w:t xml:space="preserve">. This is what I would suggest ‘understanding’ falls under. </w:t>
      </w:r>
    </w:p>
    <w:p w14:paraId="2EBF6307" w14:textId="3E482F4B" w:rsidR="007A6A27" w:rsidRDefault="00475AC4" w:rsidP="008376C0">
      <w:pPr>
        <w:pStyle w:val="paragraph"/>
        <w:textAlignment w:val="baseline"/>
        <w:rPr>
          <w:rStyle w:val="normaltextrun"/>
          <w:rFonts w:ascii="Calibri" w:hAnsi="Calibri" w:cs="Calibri"/>
        </w:rPr>
      </w:pPr>
      <w:r>
        <w:rPr>
          <w:rFonts w:asciiTheme="minorHAnsi" w:hAnsiTheme="minorHAnsi" w:cstheme="minorHAnsi"/>
        </w:rPr>
        <w:t>Although my scheme of work and lessons conformed to the National Curriculum and guidelines, it is argued that they are not necessarily the best approach to learning. I</w:t>
      </w:r>
      <w:r w:rsidR="007A6A27">
        <w:rPr>
          <w:rFonts w:asciiTheme="minorHAnsi" w:hAnsiTheme="minorHAnsi" w:cstheme="minorHAnsi"/>
        </w:rPr>
        <w:t>t appears that the new frameworks put into place with the National Curriculum are not favoured by all, particularly when it comes to teaching Art and Design. In ‘</w:t>
      </w:r>
      <w:r w:rsidR="007A6A27" w:rsidRPr="007A6A27">
        <w:rPr>
          <w:rFonts w:asciiTheme="minorHAnsi" w:hAnsiTheme="minorHAnsi" w:cstheme="minorHAnsi"/>
          <w:i/>
        </w:rPr>
        <w:t>Understanding Art Education: Engaging Reflexively with Practice’</w:t>
      </w:r>
      <w:r w:rsidR="007A6A27">
        <w:rPr>
          <w:rFonts w:asciiTheme="minorHAnsi" w:hAnsiTheme="minorHAnsi" w:cstheme="minorHAnsi"/>
        </w:rPr>
        <w:t xml:space="preserve"> 2009, it is argued that ‘the decline in creativity coincided with the development of the first national curriculum in the second half of the 80’s and the introduction of ever more detailed examination specifications’.  This opinion suggests that the standardisation of the curriculum now limits some teachers to what they can explore with their students. However</w:t>
      </w:r>
      <w:r w:rsidR="009F7316">
        <w:rPr>
          <w:rFonts w:asciiTheme="minorHAnsi" w:hAnsiTheme="minorHAnsi" w:cstheme="minorHAnsi"/>
        </w:rPr>
        <w:t>,</w:t>
      </w:r>
      <w:r w:rsidR="007A6A27">
        <w:rPr>
          <w:rFonts w:asciiTheme="minorHAnsi" w:hAnsiTheme="minorHAnsi" w:cstheme="minorHAnsi"/>
        </w:rPr>
        <w:t xml:space="preserve"> the alternative to this opinion is of course that the </w:t>
      </w:r>
      <w:r w:rsidR="007A6A27" w:rsidRPr="007A6A27">
        <w:rPr>
          <w:rFonts w:asciiTheme="minorHAnsi" w:hAnsiTheme="minorHAnsi" w:cstheme="minorHAnsi"/>
        </w:rPr>
        <w:t xml:space="preserve">curriculum in fact helped ensure all students around the country were receiving equal levels of education. In </w:t>
      </w:r>
      <w:r w:rsidR="007A6A27" w:rsidRPr="007A6A27">
        <w:rPr>
          <w:rFonts w:asciiTheme="minorHAnsi" w:hAnsiTheme="minorHAnsi" w:cstheme="minorHAnsi"/>
          <w:i/>
        </w:rPr>
        <w:t>Successful Futures</w:t>
      </w:r>
      <w:r w:rsidR="007A6A27">
        <w:rPr>
          <w:rFonts w:asciiTheme="minorHAnsi" w:hAnsiTheme="minorHAnsi" w:cstheme="minorHAnsi"/>
          <w:i/>
        </w:rPr>
        <w:t xml:space="preserve"> (2015)</w:t>
      </w:r>
      <w:r w:rsidR="007A6A27" w:rsidRPr="007A6A27">
        <w:rPr>
          <w:rFonts w:asciiTheme="minorHAnsi" w:hAnsiTheme="minorHAnsi" w:cstheme="minorHAnsi"/>
        </w:rPr>
        <w:t>, Donaldson suggests ‘</w:t>
      </w:r>
      <w:r w:rsidR="007A6A27" w:rsidRPr="007A6A27">
        <w:rPr>
          <w:rStyle w:val="normaltextrun"/>
          <w:rFonts w:ascii="Calibri" w:hAnsi="Calibri" w:cs="Calibri"/>
        </w:rPr>
        <w:t>The national curriculum sought to establish an entitlement for all children and young people in state schools to an education that would include exposure to nationally specified knowledge and skills. It would establish common educational aims across Wales’</w:t>
      </w:r>
      <w:r w:rsidR="009F7316">
        <w:rPr>
          <w:rStyle w:val="normaltextrun"/>
          <w:rFonts w:ascii="Calibri" w:hAnsi="Calibri" w:cs="Calibri"/>
        </w:rPr>
        <w:t xml:space="preserve"> I personally don’t believe that the National Curriculum limited my creativity when designing the scheme of work, and </w:t>
      </w:r>
      <w:proofErr w:type="gramStart"/>
      <w:r w:rsidR="009F7316">
        <w:rPr>
          <w:rStyle w:val="normaltextrun"/>
          <w:rFonts w:ascii="Calibri" w:hAnsi="Calibri" w:cs="Calibri"/>
        </w:rPr>
        <w:t>actually believe</w:t>
      </w:r>
      <w:proofErr w:type="gramEnd"/>
      <w:r w:rsidR="009F7316">
        <w:rPr>
          <w:rStyle w:val="normaltextrun"/>
          <w:rFonts w:ascii="Calibri" w:hAnsi="Calibri" w:cs="Calibri"/>
        </w:rPr>
        <w:t xml:space="preserve"> that it scaffolded the requirements necessary to create a</w:t>
      </w:r>
      <w:r>
        <w:rPr>
          <w:rStyle w:val="normaltextrun"/>
          <w:rFonts w:ascii="Calibri" w:hAnsi="Calibri" w:cs="Calibri"/>
        </w:rPr>
        <w:t>n</w:t>
      </w:r>
      <w:r w:rsidR="009F7316">
        <w:rPr>
          <w:rStyle w:val="normaltextrun"/>
          <w:rFonts w:ascii="Calibri" w:hAnsi="Calibri" w:cs="Calibri"/>
        </w:rPr>
        <w:t xml:space="preserve"> imaginative and comprehensive learning environment. </w:t>
      </w:r>
    </w:p>
    <w:p w14:paraId="724B2284" w14:textId="47780CBA" w:rsidR="00475AC4" w:rsidRDefault="00475AC4" w:rsidP="00913386">
      <w:pPr>
        <w:pStyle w:val="paragraph"/>
        <w:jc w:val="center"/>
        <w:textAlignment w:val="baseline"/>
        <w:rPr>
          <w:rFonts w:asciiTheme="minorHAnsi" w:hAnsiTheme="minorHAnsi" w:cstheme="minorHAnsi"/>
        </w:rPr>
      </w:pPr>
    </w:p>
    <w:p w14:paraId="638D0F43" w14:textId="233BFC68" w:rsidR="00475AC4" w:rsidRPr="00475AC4" w:rsidRDefault="00475AC4" w:rsidP="00913386">
      <w:pPr>
        <w:pStyle w:val="paragraph"/>
        <w:jc w:val="center"/>
        <w:textAlignment w:val="baseline"/>
        <w:rPr>
          <w:rFonts w:asciiTheme="minorHAnsi" w:hAnsiTheme="minorHAnsi" w:cstheme="minorHAnsi"/>
          <w:b/>
          <w:sz w:val="28"/>
          <w:u w:val="single"/>
        </w:rPr>
      </w:pPr>
      <w:r w:rsidRPr="00475AC4">
        <w:rPr>
          <w:rFonts w:asciiTheme="minorHAnsi" w:hAnsiTheme="minorHAnsi" w:cstheme="minorHAnsi"/>
          <w:b/>
          <w:sz w:val="28"/>
          <w:u w:val="single"/>
        </w:rPr>
        <w:t>Cwricwlwm Cymreig</w:t>
      </w:r>
    </w:p>
    <w:p w14:paraId="2F8D04E2" w14:textId="4D0D38D3" w:rsidR="00742667" w:rsidRPr="00742667" w:rsidRDefault="00742667" w:rsidP="00C43996">
      <w:pPr>
        <w:rPr>
          <w:rFonts w:eastAsia="Times New Roman" w:cstheme="minorHAnsi"/>
          <w:sz w:val="24"/>
          <w:szCs w:val="24"/>
          <w:lang w:eastAsia="en-GB"/>
        </w:rPr>
      </w:pPr>
      <w:r w:rsidRPr="00C43996">
        <w:rPr>
          <w:rFonts w:cstheme="minorHAnsi"/>
          <w:sz w:val="24"/>
          <w:szCs w:val="24"/>
        </w:rPr>
        <w:t xml:space="preserve">According to </w:t>
      </w:r>
      <w:r w:rsidRPr="00C43996">
        <w:rPr>
          <w:rFonts w:cstheme="minorHAnsi"/>
          <w:i/>
          <w:sz w:val="24"/>
          <w:szCs w:val="24"/>
        </w:rPr>
        <w:t>Developing the Curriculum Cymreig</w:t>
      </w:r>
      <w:r w:rsidRPr="00C43996">
        <w:rPr>
          <w:rFonts w:cstheme="minorHAnsi"/>
          <w:sz w:val="24"/>
          <w:szCs w:val="24"/>
        </w:rPr>
        <w:t>, t</w:t>
      </w:r>
      <w:r w:rsidR="004A267B" w:rsidRPr="00C43996">
        <w:rPr>
          <w:rFonts w:cstheme="minorHAnsi"/>
          <w:sz w:val="24"/>
          <w:szCs w:val="24"/>
        </w:rPr>
        <w:t>he purpose of Y Cwricwlwm Cymreig is to ’</w:t>
      </w:r>
      <w:r w:rsidR="004A267B" w:rsidRPr="00C43996">
        <w:rPr>
          <w:rFonts w:cstheme="minorHAnsi"/>
          <w:sz w:val="24"/>
          <w:szCs w:val="24"/>
          <w:lang w:eastAsia="en-GB"/>
        </w:rPr>
        <w:t xml:space="preserve">celebrate the distinctive quality of living and learning in Wales in the twenty-first century, to identify their own sense of Welshness and to feel a heightened sense of belonging to their local community and country’ </w:t>
      </w:r>
      <w:r w:rsidRPr="00C43996">
        <w:rPr>
          <w:rFonts w:cstheme="minorHAnsi"/>
          <w:sz w:val="24"/>
          <w:szCs w:val="24"/>
          <w:lang w:eastAsia="en-GB"/>
        </w:rPr>
        <w:t>(</w:t>
      </w:r>
      <w:proofErr w:type="spellStart"/>
      <w:r w:rsidRPr="00C43996">
        <w:rPr>
          <w:rFonts w:cstheme="minorHAnsi"/>
          <w:sz w:val="24"/>
          <w:szCs w:val="24"/>
          <w:lang w:eastAsia="en-GB"/>
        </w:rPr>
        <w:t>Awurdod</w:t>
      </w:r>
      <w:proofErr w:type="spellEnd"/>
      <w:r w:rsidRPr="00C43996">
        <w:rPr>
          <w:rFonts w:cstheme="minorHAnsi"/>
          <w:sz w:val="24"/>
          <w:szCs w:val="24"/>
          <w:lang w:eastAsia="en-GB"/>
        </w:rPr>
        <w:t xml:space="preserve"> </w:t>
      </w:r>
      <w:proofErr w:type="spellStart"/>
      <w:r w:rsidRPr="00C43996">
        <w:rPr>
          <w:rFonts w:cstheme="minorHAnsi"/>
          <w:sz w:val="24"/>
          <w:szCs w:val="24"/>
          <w:lang w:eastAsia="en-GB"/>
        </w:rPr>
        <w:t>Cymywsterau</w:t>
      </w:r>
      <w:proofErr w:type="spellEnd"/>
      <w:r w:rsidRPr="00C43996">
        <w:rPr>
          <w:rFonts w:cstheme="minorHAnsi"/>
          <w:sz w:val="24"/>
          <w:szCs w:val="24"/>
          <w:lang w:eastAsia="en-GB"/>
        </w:rPr>
        <w:t xml:space="preserve">, Cwricwlwm ac </w:t>
      </w:r>
      <w:proofErr w:type="spellStart"/>
      <w:r w:rsidRPr="00C43996">
        <w:rPr>
          <w:rFonts w:cstheme="minorHAnsi"/>
          <w:sz w:val="24"/>
          <w:szCs w:val="24"/>
          <w:lang w:eastAsia="en-GB"/>
        </w:rPr>
        <w:t>Asseu</w:t>
      </w:r>
      <w:proofErr w:type="spellEnd"/>
      <w:r w:rsidRPr="00C43996">
        <w:rPr>
          <w:rFonts w:cstheme="minorHAnsi"/>
          <w:sz w:val="24"/>
          <w:szCs w:val="24"/>
          <w:lang w:eastAsia="en-GB"/>
        </w:rPr>
        <w:t xml:space="preserve"> Cymru/ Qualifications, Curriculum &amp; Assessment for Wales </w:t>
      </w:r>
      <w:r w:rsidRPr="00C43996">
        <w:rPr>
          <w:rStyle w:val="normaltextrun"/>
          <w:rFonts w:cstheme="minorHAnsi"/>
          <w:sz w:val="24"/>
          <w:szCs w:val="24"/>
        </w:rPr>
        <w:t xml:space="preserve">2003). Looking into this in my scheme of work seemed to </w:t>
      </w:r>
      <w:r w:rsidR="00A33619" w:rsidRPr="00C43996">
        <w:rPr>
          <w:rStyle w:val="normaltextrun"/>
          <w:rFonts w:cstheme="minorHAnsi"/>
          <w:sz w:val="24"/>
          <w:szCs w:val="24"/>
        </w:rPr>
        <w:t xml:space="preserve">fit quite well with the environmental and economic aspects of the required curriculum.  With Port Talbot being such </w:t>
      </w:r>
      <w:r w:rsidR="00CD4EC2">
        <w:rPr>
          <w:rStyle w:val="normaltextrun"/>
          <w:rFonts w:cstheme="minorHAnsi"/>
          <w:sz w:val="24"/>
          <w:szCs w:val="24"/>
        </w:rPr>
        <w:t xml:space="preserve">known as, historically, </w:t>
      </w:r>
      <w:r w:rsidR="00A33619" w:rsidRPr="00C43996">
        <w:rPr>
          <w:rStyle w:val="normaltextrun"/>
          <w:rFonts w:cstheme="minorHAnsi"/>
          <w:sz w:val="24"/>
          <w:szCs w:val="24"/>
        </w:rPr>
        <w:t xml:space="preserve">a booming industrial area, it seemed fitting to expose the students to this to give context to their local environment. </w:t>
      </w:r>
      <w:r w:rsidR="00CF6F0D">
        <w:rPr>
          <w:rStyle w:val="normaltextrun"/>
          <w:rFonts w:cstheme="minorHAnsi"/>
          <w:sz w:val="24"/>
          <w:szCs w:val="24"/>
        </w:rPr>
        <w:t>Looking into local artist Sarah Hopkins also coincided with exploring Welsh Artists and provided students the opportunity to encourage their interest in Welsh culture. I also tried to incorporate the welsh language into my presentations as much as possible, however moving forward I do believe it is something that I could organise more efficiently in the future to fully engage the students in the curriculum Cymre</w:t>
      </w:r>
      <w:r w:rsidR="00CD4EC2">
        <w:rPr>
          <w:rStyle w:val="normaltextrun"/>
          <w:rFonts w:cstheme="minorHAnsi"/>
          <w:sz w:val="24"/>
          <w:szCs w:val="24"/>
        </w:rPr>
        <w:t>i</w:t>
      </w:r>
      <w:r w:rsidR="00CF6F0D">
        <w:rPr>
          <w:rStyle w:val="normaltextrun"/>
          <w:rFonts w:cstheme="minorHAnsi"/>
          <w:sz w:val="24"/>
          <w:szCs w:val="24"/>
        </w:rPr>
        <w:t>g</w:t>
      </w:r>
      <w:r w:rsidR="00CD4EC2">
        <w:rPr>
          <w:rStyle w:val="normaltextrun"/>
          <w:rFonts w:cstheme="minorHAnsi"/>
          <w:sz w:val="24"/>
          <w:szCs w:val="24"/>
        </w:rPr>
        <w:t xml:space="preserve">. In my current professional teaching experience, I am trying to engage with more Welsh artists to incorporate into my lessons to try and achieve this. </w:t>
      </w:r>
    </w:p>
    <w:p w14:paraId="0E7F5BBF" w14:textId="46EF5E91" w:rsidR="00A33619" w:rsidRDefault="00A33619" w:rsidP="00742667">
      <w:pPr>
        <w:rPr>
          <w:rFonts w:ascii="Arial" w:eastAsia="Times New Roman" w:hAnsi="Arial" w:cs="Arial"/>
          <w:sz w:val="25"/>
          <w:szCs w:val="25"/>
          <w:lang w:eastAsia="en-GB"/>
        </w:rPr>
      </w:pPr>
    </w:p>
    <w:p w14:paraId="680BB2A5" w14:textId="49B24561" w:rsidR="00A33619" w:rsidRPr="00CD4EC2" w:rsidRDefault="00A33619" w:rsidP="00913386">
      <w:pPr>
        <w:jc w:val="center"/>
        <w:rPr>
          <w:rFonts w:eastAsia="Times New Roman" w:cstheme="minorHAnsi"/>
          <w:b/>
          <w:sz w:val="28"/>
          <w:szCs w:val="24"/>
          <w:u w:val="single"/>
          <w:lang w:eastAsia="en-GB"/>
        </w:rPr>
      </w:pPr>
      <w:r w:rsidRPr="00CD4EC2">
        <w:rPr>
          <w:rFonts w:eastAsia="Times New Roman" w:cstheme="minorHAnsi"/>
          <w:b/>
          <w:sz w:val="28"/>
          <w:szCs w:val="24"/>
          <w:u w:val="single"/>
          <w:lang w:eastAsia="en-GB"/>
        </w:rPr>
        <w:t>N</w:t>
      </w:r>
      <w:r w:rsidR="00CD4EC2" w:rsidRPr="00CD4EC2">
        <w:rPr>
          <w:rFonts w:eastAsia="Times New Roman" w:cstheme="minorHAnsi"/>
          <w:b/>
          <w:sz w:val="28"/>
          <w:szCs w:val="24"/>
          <w:u w:val="single"/>
          <w:lang w:eastAsia="en-GB"/>
        </w:rPr>
        <w:t>ational</w:t>
      </w:r>
      <w:r w:rsidRPr="00CD4EC2">
        <w:rPr>
          <w:rFonts w:eastAsia="Times New Roman" w:cstheme="minorHAnsi"/>
          <w:b/>
          <w:sz w:val="28"/>
          <w:szCs w:val="24"/>
          <w:u w:val="single"/>
          <w:lang w:eastAsia="en-GB"/>
        </w:rPr>
        <w:t xml:space="preserve"> L</w:t>
      </w:r>
      <w:r w:rsidR="00CD4EC2" w:rsidRPr="00CD4EC2">
        <w:rPr>
          <w:rFonts w:eastAsia="Times New Roman" w:cstheme="minorHAnsi"/>
          <w:b/>
          <w:sz w:val="28"/>
          <w:szCs w:val="24"/>
          <w:u w:val="single"/>
          <w:lang w:eastAsia="en-GB"/>
        </w:rPr>
        <w:t>iteracy and</w:t>
      </w:r>
      <w:r w:rsidRPr="00CD4EC2">
        <w:rPr>
          <w:rFonts w:eastAsia="Times New Roman" w:cstheme="minorHAnsi"/>
          <w:b/>
          <w:sz w:val="28"/>
          <w:szCs w:val="24"/>
          <w:u w:val="single"/>
          <w:lang w:eastAsia="en-GB"/>
        </w:rPr>
        <w:t xml:space="preserve"> N</w:t>
      </w:r>
      <w:r w:rsidR="00CD4EC2" w:rsidRPr="00CD4EC2">
        <w:rPr>
          <w:rFonts w:eastAsia="Times New Roman" w:cstheme="minorHAnsi"/>
          <w:b/>
          <w:sz w:val="28"/>
          <w:szCs w:val="24"/>
          <w:u w:val="single"/>
          <w:lang w:eastAsia="en-GB"/>
        </w:rPr>
        <w:t>umeracy</w:t>
      </w:r>
      <w:r w:rsidRPr="00CD4EC2">
        <w:rPr>
          <w:rFonts w:eastAsia="Times New Roman" w:cstheme="minorHAnsi"/>
          <w:b/>
          <w:sz w:val="28"/>
          <w:szCs w:val="24"/>
          <w:u w:val="single"/>
          <w:lang w:eastAsia="en-GB"/>
        </w:rPr>
        <w:t xml:space="preserve"> </w:t>
      </w:r>
      <w:r w:rsidR="00CD4EC2" w:rsidRPr="00CD4EC2">
        <w:rPr>
          <w:rFonts w:eastAsia="Times New Roman" w:cstheme="minorHAnsi"/>
          <w:b/>
          <w:sz w:val="28"/>
          <w:szCs w:val="24"/>
          <w:u w:val="single"/>
          <w:lang w:eastAsia="en-GB"/>
        </w:rPr>
        <w:t>Framework</w:t>
      </w:r>
    </w:p>
    <w:p w14:paraId="3F20E064" w14:textId="5CFE7A4E" w:rsidR="00593238" w:rsidRPr="00CD4EC2" w:rsidRDefault="00D95A01" w:rsidP="00593238">
      <w:pPr>
        <w:pStyle w:val="paragraph"/>
        <w:textAlignment w:val="baseline"/>
        <w:rPr>
          <w:rFonts w:asciiTheme="minorHAnsi" w:hAnsiTheme="minorHAnsi" w:cstheme="minorHAnsi"/>
        </w:rPr>
      </w:pPr>
      <w:r w:rsidRPr="00CD4EC2">
        <w:rPr>
          <w:rFonts w:asciiTheme="minorHAnsi" w:hAnsiTheme="minorHAnsi" w:cstheme="minorHAnsi"/>
        </w:rPr>
        <w:lastRenderedPageBreak/>
        <w:t>When looking into whether I achieved incorporating literacy and numeracy into my scheme of work</w:t>
      </w:r>
      <w:r w:rsidR="00593238" w:rsidRPr="00CD4EC2">
        <w:rPr>
          <w:rFonts w:asciiTheme="minorHAnsi" w:hAnsiTheme="minorHAnsi" w:cstheme="minorHAnsi"/>
        </w:rPr>
        <w:t xml:space="preserve">, I believe I was neither extremely successful nor unsuccessful. The National Literacy and Numeracy Framework set out by the Welsh Assembly Government suggests ‘The LNF is first and foremost a curriculum planning tool that supports all teachers to embed literacy and numeracy in their teaching of the curriculum.’ (2013) I believe when it comes to numeracy, I managed to achieve a </w:t>
      </w:r>
      <w:r w:rsidR="00CD4EC2">
        <w:rPr>
          <w:rFonts w:asciiTheme="minorHAnsi" w:hAnsiTheme="minorHAnsi" w:cstheme="minorHAnsi"/>
        </w:rPr>
        <w:t>very basic</w:t>
      </w:r>
      <w:r w:rsidR="00593238" w:rsidRPr="00CD4EC2">
        <w:rPr>
          <w:rFonts w:asciiTheme="minorHAnsi" w:hAnsiTheme="minorHAnsi" w:cstheme="minorHAnsi"/>
        </w:rPr>
        <w:t xml:space="preserve"> level within my scheme of work. In several lessons the students had to use measuring skills to accurately cut and prepare paper for their work. This however was as far as the numeracy skills went and </w:t>
      </w:r>
      <w:r w:rsidR="006D078A" w:rsidRPr="00CD4EC2">
        <w:rPr>
          <w:rFonts w:asciiTheme="minorHAnsi" w:hAnsiTheme="minorHAnsi" w:cstheme="minorHAnsi"/>
        </w:rPr>
        <w:t>therefore,</w:t>
      </w:r>
      <w:r w:rsidR="00593238" w:rsidRPr="00CD4EC2">
        <w:rPr>
          <w:rFonts w:asciiTheme="minorHAnsi" w:hAnsiTheme="minorHAnsi" w:cstheme="minorHAnsi"/>
        </w:rPr>
        <w:t xml:space="preserve"> I </w:t>
      </w:r>
      <w:r w:rsidR="00CD4EC2">
        <w:rPr>
          <w:rFonts w:asciiTheme="minorHAnsi" w:hAnsiTheme="minorHAnsi" w:cstheme="minorHAnsi"/>
        </w:rPr>
        <w:t>believe this</w:t>
      </w:r>
      <w:r w:rsidR="00593238" w:rsidRPr="00CD4EC2">
        <w:rPr>
          <w:rFonts w:asciiTheme="minorHAnsi" w:hAnsiTheme="minorHAnsi" w:cstheme="minorHAnsi"/>
        </w:rPr>
        <w:t xml:space="preserve"> could</w:t>
      </w:r>
      <w:r w:rsidR="00CD4EC2">
        <w:rPr>
          <w:rFonts w:asciiTheme="minorHAnsi" w:hAnsiTheme="minorHAnsi" w:cstheme="minorHAnsi"/>
        </w:rPr>
        <w:t xml:space="preserve"> be </w:t>
      </w:r>
      <w:r w:rsidR="00593238" w:rsidRPr="00CD4EC2">
        <w:rPr>
          <w:rFonts w:asciiTheme="minorHAnsi" w:hAnsiTheme="minorHAnsi" w:cstheme="minorHAnsi"/>
        </w:rPr>
        <w:t>improve</w:t>
      </w:r>
      <w:r w:rsidR="00CD4EC2">
        <w:rPr>
          <w:rFonts w:asciiTheme="minorHAnsi" w:hAnsiTheme="minorHAnsi" w:cstheme="minorHAnsi"/>
        </w:rPr>
        <w:t>d</w:t>
      </w:r>
      <w:r w:rsidR="00593238" w:rsidRPr="00CD4EC2">
        <w:rPr>
          <w:rFonts w:asciiTheme="minorHAnsi" w:hAnsiTheme="minorHAnsi" w:cstheme="minorHAnsi"/>
        </w:rPr>
        <w:t xml:space="preserve"> moving forward</w:t>
      </w:r>
      <w:r w:rsidR="00CD4EC2">
        <w:rPr>
          <w:rFonts w:asciiTheme="minorHAnsi" w:hAnsiTheme="minorHAnsi" w:cstheme="minorHAnsi"/>
        </w:rPr>
        <w:t>. This could be achieved</w:t>
      </w:r>
      <w:r w:rsidR="00593238" w:rsidRPr="00CD4EC2">
        <w:rPr>
          <w:rFonts w:asciiTheme="minorHAnsi" w:hAnsiTheme="minorHAnsi" w:cstheme="minorHAnsi"/>
        </w:rPr>
        <w:t xml:space="preserve"> by perhaps including a task to scale up a drawing</w:t>
      </w:r>
      <w:r w:rsidR="00CD4EC2">
        <w:rPr>
          <w:rFonts w:asciiTheme="minorHAnsi" w:hAnsiTheme="minorHAnsi" w:cstheme="minorHAnsi"/>
        </w:rPr>
        <w:t>, with the students taking the time to measure the paper and accurately divide it into sections.</w:t>
      </w:r>
    </w:p>
    <w:p w14:paraId="1A82D2DA" w14:textId="77DC75C6" w:rsidR="00AD7581" w:rsidRDefault="00593238" w:rsidP="00593238">
      <w:pPr>
        <w:pStyle w:val="paragraph"/>
        <w:textAlignment w:val="baseline"/>
        <w:rPr>
          <w:rFonts w:asciiTheme="minorHAnsi" w:hAnsiTheme="minorHAnsi" w:cstheme="minorHAnsi"/>
        </w:rPr>
      </w:pPr>
      <w:r w:rsidRPr="00CD4EC2">
        <w:rPr>
          <w:rFonts w:asciiTheme="minorHAnsi" w:hAnsiTheme="minorHAnsi" w:cstheme="minorHAnsi"/>
        </w:rPr>
        <w:t>With Literacy, I believe I achieved this standard</w:t>
      </w:r>
      <w:r w:rsidR="00CD4EC2">
        <w:rPr>
          <w:rFonts w:asciiTheme="minorHAnsi" w:hAnsiTheme="minorHAnsi" w:cstheme="minorHAnsi"/>
        </w:rPr>
        <w:t xml:space="preserve"> </w:t>
      </w:r>
      <w:r w:rsidRPr="00CD4EC2">
        <w:rPr>
          <w:rFonts w:asciiTheme="minorHAnsi" w:hAnsiTheme="minorHAnsi" w:cstheme="minorHAnsi"/>
        </w:rPr>
        <w:t>more</w:t>
      </w:r>
      <w:r w:rsidR="00CD4EC2">
        <w:rPr>
          <w:rFonts w:asciiTheme="minorHAnsi" w:hAnsiTheme="minorHAnsi" w:cstheme="minorHAnsi"/>
        </w:rPr>
        <w:t xml:space="preserve"> successfully</w:t>
      </w:r>
      <w:r w:rsidRPr="00CD4EC2">
        <w:rPr>
          <w:rFonts w:asciiTheme="minorHAnsi" w:hAnsiTheme="minorHAnsi" w:cstheme="minorHAnsi"/>
        </w:rPr>
        <w:t xml:space="preserve"> than numeracy. There were several instances for students to develop their </w:t>
      </w:r>
      <w:proofErr w:type="spellStart"/>
      <w:r w:rsidRPr="00CD4EC2">
        <w:rPr>
          <w:rFonts w:asciiTheme="minorHAnsi" w:hAnsiTheme="minorHAnsi" w:cstheme="minorHAnsi"/>
        </w:rPr>
        <w:t>oracy</w:t>
      </w:r>
      <w:proofErr w:type="spellEnd"/>
      <w:r w:rsidRPr="00CD4EC2">
        <w:rPr>
          <w:rFonts w:asciiTheme="minorHAnsi" w:hAnsiTheme="minorHAnsi" w:cstheme="minorHAnsi"/>
        </w:rPr>
        <w:t xml:space="preserve"> skills with group work and discussions with the teacher. There were also written elements </w:t>
      </w:r>
      <w:r w:rsidR="00CD4EC2">
        <w:rPr>
          <w:rFonts w:asciiTheme="minorHAnsi" w:hAnsiTheme="minorHAnsi" w:cstheme="minorHAnsi"/>
        </w:rPr>
        <w:t>within</w:t>
      </w:r>
      <w:r w:rsidRPr="00CD4EC2">
        <w:rPr>
          <w:rFonts w:asciiTheme="minorHAnsi" w:hAnsiTheme="minorHAnsi" w:cstheme="minorHAnsi"/>
        </w:rPr>
        <w:t xml:space="preserve"> the scheme of work, including</w:t>
      </w:r>
      <w:r>
        <w:rPr>
          <w:rFonts w:asciiTheme="minorHAnsi" w:hAnsiTheme="minorHAnsi" w:cstheme="minorHAnsi"/>
        </w:rPr>
        <w:t xml:space="preserve"> annotations and evaluations. </w:t>
      </w:r>
      <w:r w:rsidR="00B86892">
        <w:rPr>
          <w:rFonts w:asciiTheme="minorHAnsi" w:hAnsiTheme="minorHAnsi" w:cstheme="minorHAnsi"/>
        </w:rPr>
        <w:t xml:space="preserve"> The students would also have had to work on their reading skills</w:t>
      </w:r>
      <w:r w:rsidR="00AD7581">
        <w:rPr>
          <w:rFonts w:asciiTheme="minorHAnsi" w:hAnsiTheme="minorHAnsi" w:cstheme="minorHAnsi"/>
        </w:rPr>
        <w:t>,</w:t>
      </w:r>
      <w:r w:rsidR="00B86892">
        <w:rPr>
          <w:rFonts w:asciiTheme="minorHAnsi" w:hAnsiTheme="minorHAnsi" w:cstheme="minorHAnsi"/>
        </w:rPr>
        <w:t xml:space="preserve"> as one homework set was to have the </w:t>
      </w:r>
      <w:r w:rsidR="00B86892" w:rsidRPr="00554C06">
        <w:rPr>
          <w:rFonts w:asciiTheme="minorHAnsi" w:hAnsiTheme="minorHAnsi" w:cstheme="minorHAnsi"/>
        </w:rPr>
        <w:t>students research an artist.</w:t>
      </w:r>
      <w:r w:rsidR="00554C06" w:rsidRPr="00554C06">
        <w:rPr>
          <w:rFonts w:asciiTheme="minorHAnsi" w:hAnsiTheme="minorHAnsi" w:cstheme="minorHAnsi"/>
        </w:rPr>
        <w:t xml:space="preserve"> </w:t>
      </w:r>
      <w:r w:rsidR="00AD7581">
        <w:rPr>
          <w:rFonts w:asciiTheme="minorHAnsi" w:hAnsiTheme="minorHAnsi" w:cstheme="minorHAnsi"/>
        </w:rPr>
        <w:t xml:space="preserve">Because of this, I believe I managed to successfully integrate the literacy framework within the lessons. </w:t>
      </w:r>
    </w:p>
    <w:p w14:paraId="3AAF9DCC" w14:textId="6EAC2D43" w:rsidR="00593238" w:rsidRDefault="00554C06" w:rsidP="00593238">
      <w:pPr>
        <w:pStyle w:val="paragraph"/>
        <w:textAlignment w:val="baseline"/>
        <w:rPr>
          <w:rStyle w:val="normaltextrun"/>
          <w:rFonts w:ascii="Calibri" w:hAnsi="Calibri" w:cs="Calibri"/>
        </w:rPr>
      </w:pPr>
      <w:r w:rsidRPr="00554C06">
        <w:rPr>
          <w:rFonts w:asciiTheme="minorHAnsi" w:hAnsiTheme="minorHAnsi" w:cstheme="minorHAnsi"/>
        </w:rPr>
        <w:t xml:space="preserve">There is however a risk of putting too much emphasis on literacy and numeracy within the context of an art lesson. In Learning to Teach Art and Design in the Secondary School, (2015) </w:t>
      </w:r>
      <w:proofErr w:type="spellStart"/>
      <w:r w:rsidRPr="00554C06">
        <w:rPr>
          <w:rFonts w:asciiTheme="minorHAnsi" w:hAnsiTheme="minorHAnsi" w:cstheme="minorHAnsi"/>
        </w:rPr>
        <w:t>Addision</w:t>
      </w:r>
      <w:proofErr w:type="spellEnd"/>
      <w:r w:rsidRPr="00554C06">
        <w:rPr>
          <w:rFonts w:asciiTheme="minorHAnsi" w:hAnsiTheme="minorHAnsi" w:cstheme="minorHAnsi"/>
        </w:rPr>
        <w:t xml:space="preserve"> and Burgess state ‘</w:t>
      </w:r>
      <w:r w:rsidRPr="00554C06">
        <w:rPr>
          <w:rStyle w:val="normaltextrun"/>
          <w:rFonts w:ascii="Calibri" w:hAnsi="Calibri" w:cs="Calibri"/>
        </w:rPr>
        <w:t>There is a danger here that art and design is being coerced into serving other subjects.’</w:t>
      </w:r>
      <w:r w:rsidR="00AD7581">
        <w:rPr>
          <w:rStyle w:val="normaltextrun"/>
          <w:rFonts w:ascii="Calibri" w:hAnsi="Calibri" w:cs="Calibri"/>
        </w:rPr>
        <w:t xml:space="preserve">. I tend to agree with this statement, particularly in terms of the Numeracy framework. It is far harder to include tasks that incorporate numeracy into the setting of an art lesson, without it sequentially not making coherent sense. It is still something I will continue to work on and try to include as much as possible, however I think it is important to recognise the constraints, as a subject, that including numeracy brings. </w:t>
      </w:r>
    </w:p>
    <w:p w14:paraId="0D388CB6" w14:textId="163833CD" w:rsidR="00554C06" w:rsidRPr="001F72BC" w:rsidRDefault="00554C06" w:rsidP="00913386">
      <w:pPr>
        <w:pStyle w:val="paragraph"/>
        <w:jc w:val="center"/>
        <w:textAlignment w:val="baseline"/>
        <w:rPr>
          <w:rFonts w:asciiTheme="minorHAnsi" w:hAnsiTheme="minorHAnsi" w:cstheme="minorHAnsi"/>
          <w:b/>
          <w:sz w:val="28"/>
          <w:u w:val="single"/>
        </w:rPr>
      </w:pPr>
      <w:r w:rsidRPr="001F72BC">
        <w:rPr>
          <w:rFonts w:asciiTheme="minorHAnsi" w:hAnsiTheme="minorHAnsi" w:cstheme="minorHAnsi"/>
          <w:b/>
          <w:sz w:val="28"/>
          <w:u w:val="single"/>
        </w:rPr>
        <w:t>S</w:t>
      </w:r>
      <w:r w:rsidR="001F72BC" w:rsidRPr="001F72BC">
        <w:rPr>
          <w:rFonts w:asciiTheme="minorHAnsi" w:hAnsiTheme="minorHAnsi" w:cstheme="minorHAnsi"/>
          <w:b/>
          <w:sz w:val="28"/>
          <w:u w:val="single"/>
        </w:rPr>
        <w:t>kills Framework</w:t>
      </w:r>
    </w:p>
    <w:p w14:paraId="1AA7BB15" w14:textId="24D63B44" w:rsidR="00C54012" w:rsidRDefault="00A8394E" w:rsidP="00C54012">
      <w:pPr>
        <w:rPr>
          <w:rFonts w:eastAsia="Times New Roman" w:cstheme="minorHAnsi"/>
          <w:sz w:val="24"/>
          <w:szCs w:val="24"/>
          <w:lang w:eastAsia="en-GB"/>
        </w:rPr>
      </w:pPr>
      <w:r w:rsidRPr="00C54012">
        <w:rPr>
          <w:rFonts w:cstheme="minorHAnsi"/>
          <w:sz w:val="24"/>
          <w:szCs w:val="24"/>
        </w:rPr>
        <w:t xml:space="preserve">With the skills framework put forward as a non-statutory guidance for students in Wales between the ages of 3 – 19, I believe I have covered most of the basic requirements. When it comes to developing thinking, the National Curriculum states ‘They challenge assumptions, look at things in a new way and promote receptiveness to new ideas.’. From my scheme of work, the </w:t>
      </w:r>
      <w:proofErr w:type="gramStart"/>
      <w:r w:rsidRPr="00C54012">
        <w:rPr>
          <w:rFonts w:cstheme="minorHAnsi"/>
          <w:sz w:val="24"/>
          <w:szCs w:val="24"/>
        </w:rPr>
        <w:t>main focus</w:t>
      </w:r>
      <w:proofErr w:type="gramEnd"/>
      <w:r w:rsidRPr="00C54012">
        <w:rPr>
          <w:rFonts w:cstheme="minorHAnsi"/>
          <w:sz w:val="24"/>
          <w:szCs w:val="24"/>
        </w:rPr>
        <w:t xml:space="preserve"> in several lessons is to look at industrial buildings in a different way; It is to look at something not typically classified as attractive and make it beautiful. The focus on the shapes and overall silhouettes gives the students a chance to reproduce these ideas with different colours and formats</w:t>
      </w:r>
      <w:r w:rsidR="00D55F36" w:rsidRPr="00C54012">
        <w:rPr>
          <w:rFonts w:cstheme="minorHAnsi"/>
          <w:sz w:val="24"/>
          <w:szCs w:val="24"/>
        </w:rPr>
        <w:t xml:space="preserve"> by planning. </w:t>
      </w:r>
      <w:r w:rsidR="005F099B" w:rsidRPr="00C54012">
        <w:rPr>
          <w:rFonts w:cstheme="minorHAnsi"/>
          <w:sz w:val="24"/>
          <w:szCs w:val="24"/>
        </w:rPr>
        <w:t xml:space="preserve">The </w:t>
      </w:r>
      <w:r w:rsidR="00C54012" w:rsidRPr="00C54012">
        <w:rPr>
          <w:rFonts w:cstheme="minorHAnsi"/>
          <w:sz w:val="24"/>
          <w:szCs w:val="24"/>
        </w:rPr>
        <w:t>Skills Framework suggests ‘</w:t>
      </w:r>
      <w:r w:rsidR="00C54012" w:rsidRPr="00C54012">
        <w:rPr>
          <w:rFonts w:eastAsia="Times New Roman" w:cstheme="minorHAnsi"/>
          <w:sz w:val="24"/>
          <w:szCs w:val="24"/>
          <w:lang w:eastAsia="en-GB"/>
        </w:rPr>
        <w:t>Developing thinking can be defined as developing patterns of ideas that help learners acquire deeper understanding and enable them to explore and make sense of their world. ‘</w:t>
      </w:r>
      <w:r w:rsidR="00C54012">
        <w:rPr>
          <w:rFonts w:eastAsia="Times New Roman" w:cstheme="minorHAnsi"/>
          <w:sz w:val="24"/>
          <w:szCs w:val="24"/>
          <w:lang w:eastAsia="en-GB"/>
        </w:rPr>
        <w:t xml:space="preserve">I believe this is covered within my lessons and particularly in my microteach, as the students were given the opportunity to acknowledge and study work of other artists and based upon the existing knowledge they had been given in previous lessons, they could come to their own conclusions about how to proceed further with their work. Therefore, taking the time to think and craft a final piece. </w:t>
      </w:r>
    </w:p>
    <w:p w14:paraId="5248BE78" w14:textId="249F7224" w:rsidR="00C54012" w:rsidRDefault="00C54012" w:rsidP="00C54012">
      <w:pPr>
        <w:rPr>
          <w:rFonts w:cstheme="minorHAnsi"/>
          <w:sz w:val="24"/>
          <w:szCs w:val="24"/>
        </w:rPr>
      </w:pPr>
      <w:r w:rsidRPr="00C54012">
        <w:rPr>
          <w:rFonts w:cstheme="minorHAnsi"/>
          <w:sz w:val="24"/>
          <w:szCs w:val="24"/>
        </w:rPr>
        <w:lastRenderedPageBreak/>
        <w:t>There is also the opportunity given to reflect, with a short evaluation at the end of the scheme.</w:t>
      </w:r>
      <w:r>
        <w:rPr>
          <w:rFonts w:cstheme="minorHAnsi"/>
          <w:sz w:val="24"/>
          <w:szCs w:val="24"/>
        </w:rPr>
        <w:t xml:space="preserve"> This assessment of their learning encourages metacognition, which the framework suggests is valuable in the learning process and helps the students deepen their understanding of the topic. </w:t>
      </w:r>
    </w:p>
    <w:p w14:paraId="02D34DD0" w14:textId="4672AADA" w:rsidR="00CF715F" w:rsidRPr="00E87D19" w:rsidRDefault="00C54012" w:rsidP="00E87D19">
      <w:pPr>
        <w:rPr>
          <w:rFonts w:cstheme="minorHAnsi"/>
          <w:sz w:val="24"/>
          <w:szCs w:val="24"/>
        </w:rPr>
      </w:pPr>
      <w:r>
        <w:rPr>
          <w:rFonts w:cstheme="minorHAnsi"/>
          <w:sz w:val="24"/>
          <w:szCs w:val="24"/>
        </w:rPr>
        <w:t>However</w:t>
      </w:r>
      <w:r w:rsidR="00A24E67">
        <w:rPr>
          <w:rFonts w:cstheme="minorHAnsi"/>
          <w:sz w:val="24"/>
          <w:szCs w:val="24"/>
        </w:rPr>
        <w:t>,</w:t>
      </w:r>
      <w:r>
        <w:rPr>
          <w:rFonts w:cstheme="minorHAnsi"/>
          <w:sz w:val="24"/>
          <w:szCs w:val="24"/>
        </w:rPr>
        <w:t xml:space="preserve"> I do not believe I relayed the importance of building these skills to the students</w:t>
      </w:r>
      <w:r w:rsidR="00A24E67">
        <w:rPr>
          <w:rFonts w:cstheme="minorHAnsi"/>
          <w:sz w:val="24"/>
          <w:szCs w:val="24"/>
        </w:rPr>
        <w:t xml:space="preserve">. It is important that the students understand what they are being encouraged to do and how it will benefit them, and this is not something that happened in my lessons or that was planned into my scheme of work. </w:t>
      </w:r>
      <w:proofErr w:type="gramStart"/>
      <w:r w:rsidR="00A24E67">
        <w:rPr>
          <w:rFonts w:cstheme="minorHAnsi"/>
          <w:sz w:val="24"/>
          <w:szCs w:val="24"/>
        </w:rPr>
        <w:t>T</w:t>
      </w:r>
      <w:r>
        <w:rPr>
          <w:rFonts w:cstheme="minorHAnsi"/>
          <w:sz w:val="24"/>
          <w:szCs w:val="24"/>
        </w:rPr>
        <w:t>herefore</w:t>
      </w:r>
      <w:proofErr w:type="gramEnd"/>
      <w:r w:rsidR="00A24E67">
        <w:rPr>
          <w:rFonts w:cstheme="minorHAnsi"/>
          <w:sz w:val="24"/>
          <w:szCs w:val="24"/>
        </w:rPr>
        <w:t xml:space="preserve"> I</w:t>
      </w:r>
      <w:r>
        <w:rPr>
          <w:rFonts w:cstheme="minorHAnsi"/>
          <w:sz w:val="24"/>
          <w:szCs w:val="24"/>
        </w:rPr>
        <w:t xml:space="preserve"> will take this as something to </w:t>
      </w:r>
      <w:r w:rsidR="00A24E67">
        <w:rPr>
          <w:rFonts w:cstheme="minorHAnsi"/>
          <w:sz w:val="24"/>
          <w:szCs w:val="24"/>
        </w:rPr>
        <w:t xml:space="preserve">integrate into my teaching in the future. </w:t>
      </w:r>
    </w:p>
    <w:p w14:paraId="69C0015F" w14:textId="01513D0B" w:rsidR="00A33619" w:rsidRPr="00A24E67" w:rsidRDefault="00C54012" w:rsidP="00913386">
      <w:pPr>
        <w:jc w:val="center"/>
        <w:rPr>
          <w:rFonts w:eastAsia="Times New Roman" w:cstheme="minorHAnsi"/>
          <w:b/>
          <w:sz w:val="28"/>
          <w:szCs w:val="25"/>
          <w:u w:val="single"/>
          <w:lang w:eastAsia="en-GB"/>
        </w:rPr>
      </w:pPr>
      <w:r w:rsidRPr="00A24E67">
        <w:rPr>
          <w:rFonts w:eastAsia="Times New Roman" w:cstheme="minorHAnsi"/>
          <w:b/>
          <w:sz w:val="28"/>
          <w:szCs w:val="25"/>
          <w:u w:val="single"/>
          <w:lang w:eastAsia="en-GB"/>
        </w:rPr>
        <w:t>Teaching and Learning Theories</w:t>
      </w:r>
    </w:p>
    <w:p w14:paraId="5DCFAC96" w14:textId="77777777" w:rsidR="006D7281" w:rsidRDefault="00A24E67" w:rsidP="006D7281">
      <w:pPr>
        <w:pStyle w:val="paragraph"/>
        <w:textAlignment w:val="baseline"/>
        <w:rPr>
          <w:rFonts w:cstheme="minorHAnsi"/>
        </w:rPr>
      </w:pPr>
      <w:r w:rsidRPr="00A24E67">
        <w:rPr>
          <w:rFonts w:asciiTheme="minorHAnsi" w:hAnsiTheme="minorHAnsi" w:cstheme="minorHAnsi"/>
        </w:rPr>
        <w:t>In his book</w:t>
      </w:r>
      <w:r>
        <w:rPr>
          <w:rFonts w:cstheme="minorHAnsi"/>
        </w:rPr>
        <w:t xml:space="preserve"> </w:t>
      </w:r>
      <w:r w:rsidRPr="005C19D3">
        <w:rPr>
          <w:rFonts w:cstheme="minorHAnsi"/>
          <w:i/>
        </w:rPr>
        <w:t>The Theory and Practice of Teaching</w:t>
      </w:r>
      <w:r>
        <w:rPr>
          <w:rFonts w:cstheme="minorHAnsi"/>
        </w:rPr>
        <w:t xml:space="preserve"> </w:t>
      </w:r>
      <w:r w:rsidR="005C19D3">
        <w:rPr>
          <w:rFonts w:cstheme="minorHAnsi"/>
        </w:rPr>
        <w:t xml:space="preserve">(2006) </w:t>
      </w:r>
      <w:r>
        <w:rPr>
          <w:rFonts w:cstheme="minorHAnsi"/>
        </w:rPr>
        <w:t>Peter Jarvis wrote</w:t>
      </w:r>
      <w:r w:rsidRPr="00A24E67">
        <w:rPr>
          <w:rFonts w:asciiTheme="minorHAnsi" w:hAnsiTheme="minorHAnsi" w:cstheme="minorHAnsi"/>
        </w:rPr>
        <w:t xml:space="preserve"> </w:t>
      </w:r>
      <w:r w:rsidRPr="00A24E67">
        <w:rPr>
          <w:rFonts w:cstheme="minorHAnsi"/>
        </w:rPr>
        <w:t>‘</w:t>
      </w:r>
      <w:r w:rsidR="005C19D3">
        <w:rPr>
          <w:rStyle w:val="normaltextrun"/>
          <w:rFonts w:ascii="Calibri" w:hAnsi="Calibri" w:cs="Calibri"/>
          <w:sz w:val="22"/>
          <w:szCs w:val="22"/>
        </w:rPr>
        <w:t>‘</w:t>
      </w:r>
      <w:r w:rsidR="005C19D3">
        <w:rPr>
          <w:rStyle w:val="normaltextrun"/>
          <w:rFonts w:ascii="Calibri" w:hAnsi="Calibri" w:cs="Calibri"/>
        </w:rPr>
        <w:t>I</w:t>
      </w:r>
      <w:r w:rsidR="005C19D3">
        <w:rPr>
          <w:rStyle w:val="normaltextrun"/>
          <w:rFonts w:ascii="Calibri" w:hAnsi="Calibri" w:cs="Calibri"/>
          <w:sz w:val="22"/>
          <w:szCs w:val="22"/>
        </w:rPr>
        <w:t xml:space="preserve">n the </w:t>
      </w:r>
      <w:r w:rsidR="005C19D3">
        <w:rPr>
          <w:rStyle w:val="contextualspellingandgrammarerror"/>
          <w:rFonts w:ascii="Calibri" w:hAnsi="Calibri" w:cs="Calibri"/>
        </w:rPr>
        <w:t>U</w:t>
      </w:r>
      <w:r w:rsidR="005C19D3">
        <w:rPr>
          <w:rStyle w:val="contextualspellingandgrammarerror"/>
          <w:rFonts w:ascii="Calibri" w:hAnsi="Calibri" w:cs="Calibri"/>
          <w:sz w:val="22"/>
          <w:szCs w:val="22"/>
        </w:rPr>
        <w:t xml:space="preserve">nited </w:t>
      </w:r>
      <w:r w:rsidR="005C19D3">
        <w:rPr>
          <w:rStyle w:val="contextualspellingandgrammarerror"/>
          <w:rFonts w:ascii="Calibri" w:hAnsi="Calibri" w:cs="Calibri"/>
        </w:rPr>
        <w:t>K</w:t>
      </w:r>
      <w:r w:rsidR="005C19D3">
        <w:rPr>
          <w:rStyle w:val="contextualspellingandgrammarerror"/>
          <w:rFonts w:ascii="Calibri" w:hAnsi="Calibri" w:cs="Calibri"/>
          <w:sz w:val="22"/>
          <w:szCs w:val="22"/>
        </w:rPr>
        <w:t>ingdom</w:t>
      </w:r>
      <w:r w:rsidR="005C19D3">
        <w:rPr>
          <w:rStyle w:val="normaltextrun"/>
          <w:rFonts w:ascii="Calibri" w:hAnsi="Calibri" w:cs="Calibri"/>
          <w:sz w:val="22"/>
          <w:szCs w:val="22"/>
        </w:rPr>
        <w:t xml:space="preserve">, there has almost been a belief that once we know the aims and objectives of the lesson and the content to be taught, then the method is </w:t>
      </w:r>
      <w:r w:rsidR="005C19D3">
        <w:rPr>
          <w:rStyle w:val="contextualspellingandgrammarerror"/>
          <w:rFonts w:ascii="Calibri" w:hAnsi="Calibri" w:cs="Calibri"/>
          <w:sz w:val="22"/>
          <w:szCs w:val="22"/>
        </w:rPr>
        <w:t>self</w:t>
      </w:r>
      <w:r w:rsidR="005C19D3">
        <w:rPr>
          <w:rStyle w:val="contextualspellingandgrammarerror"/>
          <w:rFonts w:ascii="Calibri" w:hAnsi="Calibri" w:cs="Calibri"/>
        </w:rPr>
        <w:t>-</w:t>
      </w:r>
      <w:r w:rsidR="005C19D3">
        <w:rPr>
          <w:rStyle w:val="contextualspellingandgrammarerror"/>
          <w:rFonts w:ascii="Calibri" w:hAnsi="Calibri" w:cs="Calibri"/>
          <w:sz w:val="22"/>
          <w:szCs w:val="22"/>
        </w:rPr>
        <w:t>evident</w:t>
      </w:r>
      <w:r w:rsidRPr="00A24E67">
        <w:rPr>
          <w:rFonts w:cstheme="minorHAnsi"/>
        </w:rPr>
        <w:t>’</w:t>
      </w:r>
      <w:r w:rsidR="005C19D3">
        <w:rPr>
          <w:rFonts w:cstheme="minorHAnsi"/>
        </w:rPr>
        <w:t xml:space="preserve">. It is true that the idea of how to teach and imbed the learning into your students is something that has been widely debated for decades. </w:t>
      </w:r>
      <w:r w:rsidR="002D4A4E">
        <w:rPr>
          <w:rFonts w:cstheme="minorHAnsi"/>
        </w:rPr>
        <w:t xml:space="preserve"> </w:t>
      </w:r>
    </w:p>
    <w:p w14:paraId="5BD44C77" w14:textId="16600AA4" w:rsidR="006D7281" w:rsidRPr="00E87D19" w:rsidRDefault="002D4A4E" w:rsidP="006D7281">
      <w:pPr>
        <w:pStyle w:val="paragraph"/>
        <w:ind w:firstLine="720"/>
        <w:textAlignment w:val="baseline"/>
        <w:rPr>
          <w:rFonts w:asciiTheme="minorHAnsi" w:hAnsiTheme="minorHAnsi" w:cstheme="minorHAnsi"/>
        </w:rPr>
      </w:pPr>
      <w:r>
        <w:rPr>
          <w:rFonts w:cstheme="minorHAnsi"/>
        </w:rPr>
        <w:t xml:space="preserve">With the main theories being constructivism, behaviourism and cognitivism, I personally tend to believe that constructivism is the most relevant when it comes to assisting the learning of children. In the essay </w:t>
      </w:r>
      <w:r w:rsidRPr="006D7281">
        <w:rPr>
          <w:rFonts w:asciiTheme="minorHAnsi" w:hAnsiTheme="minorHAnsi" w:cstheme="minorHAnsi"/>
          <w:i/>
        </w:rPr>
        <w:t>Cognitive and Social</w:t>
      </w:r>
      <w:r w:rsidR="006D7281" w:rsidRPr="006D7281">
        <w:rPr>
          <w:rFonts w:cstheme="minorHAnsi"/>
          <w:i/>
        </w:rPr>
        <w:t xml:space="preserve"> </w:t>
      </w:r>
      <w:r w:rsidRPr="002D4A4E">
        <w:rPr>
          <w:rFonts w:asciiTheme="minorHAnsi" w:hAnsiTheme="minorHAnsi" w:cstheme="minorHAnsi"/>
          <w:i/>
        </w:rPr>
        <w:t>C</w:t>
      </w:r>
      <w:r w:rsidR="006D7281" w:rsidRPr="006D7281">
        <w:rPr>
          <w:rFonts w:asciiTheme="minorHAnsi" w:hAnsiTheme="minorHAnsi" w:cstheme="minorHAnsi"/>
          <w:i/>
        </w:rPr>
        <w:t>onstructivism</w:t>
      </w:r>
      <w:r w:rsidRPr="002D4A4E">
        <w:rPr>
          <w:rFonts w:asciiTheme="minorHAnsi" w:hAnsiTheme="minorHAnsi" w:cstheme="minorHAnsi"/>
          <w:i/>
        </w:rPr>
        <w:t>:</w:t>
      </w:r>
      <w:r w:rsidR="006D7281" w:rsidRPr="006D7281">
        <w:rPr>
          <w:rFonts w:cstheme="minorHAnsi"/>
          <w:i/>
        </w:rPr>
        <w:t xml:space="preserve"> </w:t>
      </w:r>
      <w:r w:rsidRPr="002D4A4E">
        <w:rPr>
          <w:rFonts w:asciiTheme="minorHAnsi" w:hAnsiTheme="minorHAnsi" w:cstheme="minorHAnsi"/>
          <w:i/>
        </w:rPr>
        <w:t>D</w:t>
      </w:r>
      <w:r w:rsidR="006D7281" w:rsidRPr="006D7281">
        <w:rPr>
          <w:rFonts w:asciiTheme="minorHAnsi" w:hAnsiTheme="minorHAnsi" w:cstheme="minorHAnsi"/>
          <w:i/>
        </w:rPr>
        <w:t>eveloping</w:t>
      </w:r>
      <w:r w:rsidRPr="002D4A4E">
        <w:rPr>
          <w:rFonts w:asciiTheme="minorHAnsi" w:hAnsiTheme="minorHAnsi" w:cstheme="minorHAnsi"/>
          <w:i/>
        </w:rPr>
        <w:t xml:space="preserve"> T</w:t>
      </w:r>
      <w:r w:rsidR="006D7281" w:rsidRPr="006D7281">
        <w:rPr>
          <w:rFonts w:asciiTheme="minorHAnsi" w:hAnsiTheme="minorHAnsi" w:cstheme="minorHAnsi"/>
          <w:i/>
        </w:rPr>
        <w:t>ools</w:t>
      </w:r>
      <w:r w:rsidRPr="002D4A4E">
        <w:rPr>
          <w:rFonts w:asciiTheme="minorHAnsi" w:hAnsiTheme="minorHAnsi" w:cstheme="minorHAnsi"/>
          <w:i/>
        </w:rPr>
        <w:t xml:space="preserve"> </w:t>
      </w:r>
      <w:r w:rsidR="006D7281" w:rsidRPr="006D7281">
        <w:rPr>
          <w:rFonts w:asciiTheme="minorHAnsi" w:hAnsiTheme="minorHAnsi" w:cstheme="minorHAnsi"/>
          <w:i/>
        </w:rPr>
        <w:t>for an</w:t>
      </w:r>
      <w:r w:rsidR="006D7281" w:rsidRPr="006D7281">
        <w:rPr>
          <w:rFonts w:cstheme="minorHAnsi"/>
          <w:i/>
        </w:rPr>
        <w:t xml:space="preserve"> </w:t>
      </w:r>
      <w:r w:rsidRPr="002D4A4E">
        <w:rPr>
          <w:rFonts w:asciiTheme="minorHAnsi" w:hAnsiTheme="minorHAnsi" w:cstheme="minorHAnsi"/>
          <w:i/>
        </w:rPr>
        <w:t>E</w:t>
      </w:r>
      <w:r w:rsidR="006D7281" w:rsidRPr="006D7281">
        <w:rPr>
          <w:rFonts w:asciiTheme="minorHAnsi" w:hAnsiTheme="minorHAnsi" w:cstheme="minorHAnsi"/>
          <w:i/>
        </w:rPr>
        <w:t>ffective</w:t>
      </w:r>
      <w:r w:rsidRPr="002D4A4E">
        <w:rPr>
          <w:rFonts w:asciiTheme="minorHAnsi" w:hAnsiTheme="minorHAnsi" w:cstheme="minorHAnsi"/>
          <w:i/>
        </w:rPr>
        <w:t xml:space="preserve"> C</w:t>
      </w:r>
      <w:r w:rsidR="006D7281" w:rsidRPr="006D7281">
        <w:rPr>
          <w:rFonts w:asciiTheme="minorHAnsi" w:hAnsiTheme="minorHAnsi" w:cstheme="minorHAnsi"/>
          <w:i/>
        </w:rPr>
        <w:t>lassroom</w:t>
      </w:r>
      <w:r w:rsidR="006D7281">
        <w:rPr>
          <w:rFonts w:cstheme="minorHAnsi"/>
          <w:i/>
        </w:rPr>
        <w:t xml:space="preserve"> </w:t>
      </w:r>
      <w:r w:rsidR="006D7281">
        <w:rPr>
          <w:rFonts w:cstheme="minorHAnsi"/>
        </w:rPr>
        <w:t xml:space="preserve">Katherine C. Powell and Cody J. </w:t>
      </w:r>
      <w:proofErr w:type="spellStart"/>
      <w:r w:rsidR="006D7281">
        <w:rPr>
          <w:rFonts w:cstheme="minorHAnsi"/>
        </w:rPr>
        <w:t>Kalina</w:t>
      </w:r>
      <w:proofErr w:type="spellEnd"/>
      <w:r w:rsidR="006D7281">
        <w:rPr>
          <w:rFonts w:cstheme="minorHAnsi"/>
        </w:rPr>
        <w:t xml:space="preserve"> write ‘</w:t>
      </w:r>
      <w:r w:rsidR="006D7281">
        <w:rPr>
          <w:rStyle w:val="normaltextrun"/>
          <w:rFonts w:ascii="Calibri" w:hAnsi="Calibri" w:cs="Calibri"/>
        </w:rPr>
        <w:t xml:space="preserve">Both [Cognitive and Social constructivism] theories claim that guided forms of teaching or facilitation are necessary, as </w:t>
      </w:r>
      <w:r w:rsidR="006D7281" w:rsidRPr="00E87D19">
        <w:rPr>
          <w:rStyle w:val="normaltextrun"/>
          <w:rFonts w:asciiTheme="minorHAnsi" w:hAnsiTheme="minorHAnsi" w:cstheme="minorHAnsi"/>
        </w:rPr>
        <w:t xml:space="preserve">students construct their own concepts and understanding of what is being taught. Students need guidance when teachers explain complex topics and knowledge </w:t>
      </w:r>
      <w:r w:rsidR="006D7281" w:rsidRPr="00E87D19">
        <w:rPr>
          <w:rStyle w:val="advancedproofingissue"/>
          <w:rFonts w:asciiTheme="minorHAnsi" w:hAnsiTheme="minorHAnsi" w:cstheme="minorHAnsi"/>
        </w:rPr>
        <w:t>has to</w:t>
      </w:r>
      <w:r w:rsidR="006D7281" w:rsidRPr="00E87D19">
        <w:rPr>
          <w:rStyle w:val="normaltextrun"/>
          <w:rFonts w:asciiTheme="minorHAnsi" w:hAnsiTheme="minorHAnsi" w:cstheme="minorHAnsi"/>
        </w:rPr>
        <w:t xml:space="preserve"> be brought out of them since they have their own experience to draw on’. I agree that students should be able to develop their own learning with us as teachers being able to guide them, rather than narrate to them exactly what they need to reproduce. The leading theorist in cognitive constructivism is Joan Piaget, who suggested </w:t>
      </w:r>
      <w:r w:rsidR="006D7281" w:rsidRPr="00E87D19">
        <w:rPr>
          <w:rFonts w:asciiTheme="minorHAnsi" w:hAnsiTheme="minorHAnsi" w:cstheme="minorHAnsi"/>
        </w:rPr>
        <w:t>that ‘humans cannot be given information, which they immediately understand and use; instead, humans must construct their own knowledge ‘(Piaget, 1953).</w:t>
      </w:r>
    </w:p>
    <w:p w14:paraId="7D84E441" w14:textId="077B7EA5" w:rsidR="000F0D69" w:rsidRPr="00E87D19" w:rsidRDefault="000F0D69" w:rsidP="006D7281">
      <w:pPr>
        <w:pStyle w:val="paragraph"/>
        <w:ind w:firstLine="720"/>
        <w:textAlignment w:val="baseline"/>
        <w:rPr>
          <w:rFonts w:asciiTheme="minorHAnsi" w:hAnsiTheme="minorHAnsi" w:cstheme="minorHAnsi"/>
        </w:rPr>
      </w:pPr>
      <w:r w:rsidRPr="00E87D19">
        <w:rPr>
          <w:rFonts w:asciiTheme="minorHAnsi" w:hAnsiTheme="minorHAnsi" w:cstheme="minorHAnsi"/>
        </w:rPr>
        <w:t xml:space="preserve">The main reason I chose not to incorporate any behaviourist activities within my scheme of work is because I find it to be outdated and not as effective. In </w:t>
      </w:r>
      <w:r w:rsidRPr="00E87D19">
        <w:rPr>
          <w:rStyle w:val="normaltextrun"/>
          <w:rFonts w:asciiTheme="minorHAnsi" w:hAnsiTheme="minorHAnsi" w:cstheme="minorHAnsi"/>
          <w:i/>
        </w:rPr>
        <w:t xml:space="preserve">A Reflection on the Dominant Learning Theories: Behaviourism, Cognitivism and Constructivism </w:t>
      </w:r>
      <w:r w:rsidRPr="00E87D19">
        <w:rPr>
          <w:rStyle w:val="normaltextrun"/>
          <w:rFonts w:asciiTheme="minorHAnsi" w:hAnsiTheme="minorHAnsi" w:cstheme="minorHAnsi"/>
        </w:rPr>
        <w:t>(2009)</w:t>
      </w:r>
      <w:r w:rsidRPr="00E87D19">
        <w:rPr>
          <w:rStyle w:val="normaltextrun"/>
          <w:rFonts w:asciiTheme="minorHAnsi" w:hAnsiTheme="minorHAnsi" w:cstheme="minorHAnsi"/>
          <w:i/>
        </w:rPr>
        <w:t xml:space="preserve"> </w:t>
      </w:r>
      <w:r w:rsidRPr="00E87D19">
        <w:rPr>
          <w:rStyle w:val="normaltextrun"/>
          <w:rFonts w:asciiTheme="minorHAnsi" w:hAnsiTheme="minorHAnsi" w:cstheme="minorHAnsi"/>
        </w:rPr>
        <w:t xml:space="preserve">by </w:t>
      </w:r>
      <w:proofErr w:type="spellStart"/>
      <w:r w:rsidRPr="00E87D19">
        <w:rPr>
          <w:rStyle w:val="spellingerror"/>
          <w:rFonts w:asciiTheme="minorHAnsi" w:hAnsiTheme="minorHAnsi" w:cstheme="minorHAnsi"/>
        </w:rPr>
        <w:t>Leckraj</w:t>
      </w:r>
      <w:proofErr w:type="spellEnd"/>
      <w:r w:rsidRPr="00E87D19">
        <w:rPr>
          <w:rStyle w:val="normaltextrun"/>
          <w:rFonts w:asciiTheme="minorHAnsi" w:hAnsiTheme="minorHAnsi" w:cstheme="minorHAnsi"/>
        </w:rPr>
        <w:t xml:space="preserve"> </w:t>
      </w:r>
      <w:proofErr w:type="spellStart"/>
      <w:r w:rsidRPr="00E87D19">
        <w:rPr>
          <w:rStyle w:val="spellingerror"/>
          <w:rFonts w:asciiTheme="minorHAnsi" w:hAnsiTheme="minorHAnsi" w:cstheme="minorHAnsi"/>
        </w:rPr>
        <w:t>Nagowah</w:t>
      </w:r>
      <w:proofErr w:type="spellEnd"/>
      <w:r w:rsidRPr="00E87D19">
        <w:rPr>
          <w:rStyle w:val="spellingerror"/>
          <w:rFonts w:asciiTheme="minorHAnsi" w:hAnsiTheme="minorHAnsi" w:cstheme="minorHAnsi"/>
        </w:rPr>
        <w:t>, it is stated ‘</w:t>
      </w:r>
      <w:r w:rsidRPr="00E87D19">
        <w:rPr>
          <w:rStyle w:val="normaltextrun"/>
          <w:rFonts w:asciiTheme="minorHAnsi" w:hAnsiTheme="minorHAnsi" w:cstheme="minorHAnsi"/>
        </w:rPr>
        <w:t xml:space="preserve">A behaviourist classroom tends to be boring and unpleasant to the learners. Our feeling is that a learning environment should include the direct instruction of the behaviourist classroom, the students’ thinking process developed in the cognitive classroom and the art of discovering learning through constructivism.’. I tend to agree that perhaps it is best to incorporate elements from </w:t>
      </w:r>
      <w:proofErr w:type="gramStart"/>
      <w:r w:rsidRPr="00E87D19">
        <w:rPr>
          <w:rStyle w:val="normaltextrun"/>
          <w:rFonts w:asciiTheme="minorHAnsi" w:hAnsiTheme="minorHAnsi" w:cstheme="minorHAnsi"/>
        </w:rPr>
        <w:t>all of</w:t>
      </w:r>
      <w:proofErr w:type="gramEnd"/>
      <w:r w:rsidRPr="00E87D19">
        <w:rPr>
          <w:rStyle w:val="normaltextrun"/>
          <w:rFonts w:asciiTheme="minorHAnsi" w:hAnsiTheme="minorHAnsi" w:cstheme="minorHAnsi"/>
        </w:rPr>
        <w:t xml:space="preserve"> the theories to best suit the students and learning necessary.</w:t>
      </w:r>
    </w:p>
    <w:p w14:paraId="372CDBBE" w14:textId="4CA3C9B0" w:rsidR="002D4A4E" w:rsidRPr="002D4A4E" w:rsidRDefault="002D4A4E" w:rsidP="00913386">
      <w:pPr>
        <w:jc w:val="center"/>
        <w:rPr>
          <w:rFonts w:eastAsia="Times New Roman" w:cstheme="minorHAnsi"/>
          <w:sz w:val="24"/>
          <w:szCs w:val="24"/>
          <w:lang w:eastAsia="en-GB"/>
        </w:rPr>
      </w:pPr>
    </w:p>
    <w:p w14:paraId="2E79DD0D" w14:textId="6D7C31CA" w:rsidR="00A24E67" w:rsidRDefault="003D5968" w:rsidP="00913386">
      <w:pPr>
        <w:jc w:val="center"/>
        <w:rPr>
          <w:rFonts w:eastAsia="Times New Roman" w:cstheme="minorHAnsi"/>
          <w:b/>
          <w:sz w:val="28"/>
          <w:szCs w:val="27"/>
          <w:u w:val="single"/>
          <w:lang w:eastAsia="en-GB"/>
        </w:rPr>
      </w:pPr>
      <w:r w:rsidRPr="003D5968">
        <w:rPr>
          <w:rFonts w:eastAsia="Times New Roman" w:cstheme="minorHAnsi"/>
          <w:b/>
          <w:sz w:val="28"/>
          <w:szCs w:val="27"/>
          <w:u w:val="single"/>
          <w:lang w:eastAsia="en-GB"/>
        </w:rPr>
        <w:t>Differentiation</w:t>
      </w:r>
    </w:p>
    <w:p w14:paraId="508F138F" w14:textId="1FDAD6A2" w:rsidR="00782EED" w:rsidRPr="00A24E67" w:rsidRDefault="00782EED" w:rsidP="00A24E67">
      <w:pPr>
        <w:rPr>
          <w:rFonts w:eastAsia="Times New Roman" w:cstheme="minorHAnsi"/>
          <w:sz w:val="24"/>
          <w:szCs w:val="24"/>
          <w:lang w:eastAsia="en-GB"/>
        </w:rPr>
      </w:pPr>
      <w:r>
        <w:rPr>
          <w:rFonts w:eastAsia="Times New Roman" w:cstheme="minorHAnsi"/>
          <w:sz w:val="24"/>
          <w:szCs w:val="27"/>
          <w:lang w:eastAsia="en-GB"/>
        </w:rPr>
        <w:lastRenderedPageBreak/>
        <w:t xml:space="preserve">Differentiation is the </w:t>
      </w:r>
      <w:r w:rsidRPr="00584ABF">
        <w:rPr>
          <w:rFonts w:eastAsia="Times New Roman" w:cstheme="minorHAnsi"/>
          <w:sz w:val="24"/>
          <w:szCs w:val="24"/>
          <w:lang w:eastAsia="en-GB"/>
        </w:rPr>
        <w:t xml:space="preserve">process of understanding that all learners will be operating at different levels and ensuring that you accommodate for this within your planning. It is key to </w:t>
      </w:r>
      <w:r w:rsidR="00584ABF" w:rsidRPr="00584ABF">
        <w:rPr>
          <w:rFonts w:eastAsia="Times New Roman" w:cstheme="minorHAnsi"/>
          <w:sz w:val="24"/>
          <w:szCs w:val="24"/>
          <w:lang w:eastAsia="en-GB"/>
        </w:rPr>
        <w:t xml:space="preserve">ensure that all the learners </w:t>
      </w:r>
      <w:proofErr w:type="gramStart"/>
      <w:r w:rsidR="00584ABF" w:rsidRPr="00584ABF">
        <w:rPr>
          <w:rFonts w:eastAsia="Times New Roman" w:cstheme="minorHAnsi"/>
          <w:sz w:val="24"/>
          <w:szCs w:val="24"/>
          <w:lang w:eastAsia="en-GB"/>
        </w:rPr>
        <w:t>are able to</w:t>
      </w:r>
      <w:proofErr w:type="gramEnd"/>
      <w:r w:rsidR="00584ABF" w:rsidRPr="00584ABF">
        <w:rPr>
          <w:rFonts w:eastAsia="Times New Roman" w:cstheme="minorHAnsi"/>
          <w:sz w:val="24"/>
          <w:szCs w:val="24"/>
          <w:lang w:eastAsia="en-GB"/>
        </w:rPr>
        <w:t xml:space="preserve"> access the work provided and the objectives are scaffolded.</w:t>
      </w:r>
    </w:p>
    <w:p w14:paraId="75EC836C" w14:textId="4DD4903B" w:rsidR="0018066E" w:rsidRPr="00584ABF" w:rsidRDefault="00584ABF">
      <w:pPr>
        <w:rPr>
          <w:rFonts w:cstheme="minorHAnsi"/>
          <w:sz w:val="24"/>
          <w:szCs w:val="24"/>
          <w:lang w:eastAsia="en-GB"/>
        </w:rPr>
      </w:pPr>
      <w:r w:rsidRPr="00584ABF">
        <w:rPr>
          <w:rFonts w:cstheme="minorHAnsi"/>
          <w:sz w:val="24"/>
          <w:szCs w:val="24"/>
          <w:lang w:eastAsia="en-GB"/>
        </w:rPr>
        <w:t xml:space="preserve">In my scheme of work, I made sure to include some extension tasks for the more able and talented students to excel further in their work and would assimilate further scaffolding for those students operating at a lower level. For example, in the microteach lesson, pre-cut shapes were available for students who may have struggling with cutting out the shapes accurately and in a time effective manner.  </w:t>
      </w:r>
    </w:p>
    <w:p w14:paraId="6EADF355" w14:textId="7407B1A4" w:rsidR="00584ABF" w:rsidRPr="00584ABF" w:rsidRDefault="00584ABF">
      <w:pPr>
        <w:rPr>
          <w:rFonts w:cstheme="minorHAnsi"/>
          <w:sz w:val="24"/>
          <w:szCs w:val="24"/>
        </w:rPr>
      </w:pPr>
      <w:r w:rsidRPr="00584ABF">
        <w:rPr>
          <w:rFonts w:cstheme="minorHAnsi"/>
          <w:sz w:val="24"/>
          <w:szCs w:val="24"/>
        </w:rPr>
        <w:tab/>
        <w:t xml:space="preserve">Although differentiation was considered when creating my scheme of work and lesson plan, it could be thought about more. On reflection there could have been more scaffolding present to really ensure that the students who may have had additional learning needs (ALN) and those who were working towards a higher level both equally had support available. </w:t>
      </w:r>
    </w:p>
    <w:p w14:paraId="6636C6DA" w14:textId="5E779726" w:rsidR="00584ABF" w:rsidRDefault="00584ABF"/>
    <w:p w14:paraId="2CEE739C" w14:textId="4C849E57" w:rsidR="00584ABF" w:rsidRDefault="00584ABF" w:rsidP="00913386">
      <w:pPr>
        <w:jc w:val="center"/>
        <w:rPr>
          <w:b/>
          <w:sz w:val="28"/>
          <w:u w:val="single"/>
        </w:rPr>
      </w:pPr>
      <w:r w:rsidRPr="00584ABF">
        <w:rPr>
          <w:b/>
          <w:sz w:val="28"/>
          <w:u w:val="single"/>
        </w:rPr>
        <w:t>Equality of Educational Opportunity</w:t>
      </w:r>
    </w:p>
    <w:p w14:paraId="6A990953" w14:textId="136FA410" w:rsidR="007417CF" w:rsidRPr="00D74873" w:rsidRDefault="007417CF" w:rsidP="007417CF">
      <w:pPr>
        <w:rPr>
          <w:sz w:val="24"/>
        </w:rPr>
      </w:pPr>
      <w:r w:rsidRPr="007417CF">
        <w:rPr>
          <w:sz w:val="24"/>
        </w:rPr>
        <w:t xml:space="preserve">The equality of Educational Opportunity seeks to ensure that all learning is equal and fair amongst students regardless of their gender, background or race. </w:t>
      </w:r>
      <w:r>
        <w:rPr>
          <w:sz w:val="24"/>
        </w:rPr>
        <w:t xml:space="preserve"> There are large disparities in Wales currently surrounding different attainment levels in schools, particularly between boys and girls. According to Estyn’s </w:t>
      </w:r>
      <w:r>
        <w:rPr>
          <w:i/>
          <w:sz w:val="24"/>
        </w:rPr>
        <w:t xml:space="preserve">Closing the Gap Between Boys and Girls Attainment </w:t>
      </w:r>
      <w:r w:rsidR="00D74873">
        <w:rPr>
          <w:i/>
          <w:sz w:val="24"/>
        </w:rPr>
        <w:t xml:space="preserve">in Schools </w:t>
      </w:r>
      <w:r w:rsidR="00D74873">
        <w:rPr>
          <w:sz w:val="24"/>
        </w:rPr>
        <w:t>(</w:t>
      </w:r>
      <w:r>
        <w:rPr>
          <w:sz w:val="24"/>
        </w:rPr>
        <w:t>2008</w:t>
      </w:r>
      <w:r w:rsidR="00D74873">
        <w:rPr>
          <w:sz w:val="24"/>
        </w:rPr>
        <w:t>)</w:t>
      </w:r>
      <w:r>
        <w:rPr>
          <w:sz w:val="24"/>
        </w:rPr>
        <w:t xml:space="preserve"> report</w:t>
      </w:r>
      <w:r w:rsidR="00D74873">
        <w:rPr>
          <w:sz w:val="24"/>
        </w:rPr>
        <w:t xml:space="preserve"> </w:t>
      </w:r>
      <w:r>
        <w:rPr>
          <w:rFonts w:eastAsia="Times New Roman" w:cstheme="minorHAnsi"/>
          <w:sz w:val="24"/>
          <w:szCs w:val="24"/>
          <w:lang w:eastAsia="en-GB"/>
        </w:rPr>
        <w:t>‘</w:t>
      </w:r>
      <w:r w:rsidR="0077597F" w:rsidRPr="0077597F">
        <w:rPr>
          <w:rFonts w:eastAsia="Times New Roman" w:cstheme="minorHAnsi"/>
          <w:sz w:val="24"/>
          <w:szCs w:val="24"/>
          <w:lang w:eastAsia="en-GB"/>
        </w:rPr>
        <w:t>In Wales, boys gain fewer GCSEs or their equivalent than elsewhere in the United Kingdom</w:t>
      </w:r>
      <w:r>
        <w:rPr>
          <w:rFonts w:eastAsia="Times New Roman" w:cstheme="minorHAnsi"/>
          <w:sz w:val="24"/>
          <w:szCs w:val="24"/>
          <w:lang w:eastAsia="en-GB"/>
        </w:rPr>
        <w:t xml:space="preserve"> </w:t>
      </w:r>
      <w:r w:rsidR="0077597F" w:rsidRPr="0077597F">
        <w:rPr>
          <w:rFonts w:eastAsia="Times New Roman" w:cstheme="minorHAnsi"/>
          <w:sz w:val="24"/>
          <w:szCs w:val="24"/>
          <w:lang w:eastAsia="en-GB"/>
        </w:rPr>
        <w:t>(UK). There is a similar gap in attainment at GCSE between boys and girls regardless of social class groupings. The effect of gender does not systematically vary to any great</w:t>
      </w:r>
      <w:r>
        <w:rPr>
          <w:rFonts w:eastAsia="Times New Roman" w:cstheme="minorHAnsi"/>
          <w:sz w:val="24"/>
          <w:szCs w:val="24"/>
          <w:lang w:eastAsia="en-GB"/>
        </w:rPr>
        <w:t xml:space="preserve"> </w:t>
      </w:r>
      <w:r w:rsidR="0077597F" w:rsidRPr="0077597F">
        <w:rPr>
          <w:rFonts w:eastAsia="Times New Roman" w:cstheme="minorHAnsi"/>
          <w:sz w:val="24"/>
          <w:szCs w:val="24"/>
          <w:lang w:eastAsia="en-GB"/>
        </w:rPr>
        <w:t>extent across social class.</w:t>
      </w:r>
      <w:r w:rsidR="00D74873">
        <w:rPr>
          <w:rFonts w:eastAsia="Times New Roman" w:cstheme="minorHAnsi"/>
          <w:sz w:val="24"/>
          <w:szCs w:val="24"/>
          <w:lang w:eastAsia="en-GB"/>
        </w:rPr>
        <w:t>’</w:t>
      </w:r>
      <w:r w:rsidR="0077597F" w:rsidRPr="0077597F">
        <w:rPr>
          <w:rFonts w:eastAsia="Times New Roman" w:cstheme="minorHAnsi"/>
          <w:sz w:val="24"/>
          <w:szCs w:val="24"/>
          <w:lang w:eastAsia="en-GB"/>
        </w:rPr>
        <w:t xml:space="preserve"> </w:t>
      </w:r>
      <w:r>
        <w:rPr>
          <w:rFonts w:eastAsia="Times New Roman" w:cstheme="minorHAnsi"/>
          <w:sz w:val="24"/>
          <w:szCs w:val="24"/>
          <w:lang w:eastAsia="en-GB"/>
        </w:rPr>
        <w:t xml:space="preserve">and one potential reason they give for this is </w:t>
      </w:r>
      <w:r w:rsidR="00D74873">
        <w:rPr>
          <w:rFonts w:eastAsia="Times New Roman" w:cstheme="minorHAnsi"/>
          <w:sz w:val="24"/>
          <w:szCs w:val="24"/>
          <w:lang w:eastAsia="en-GB"/>
        </w:rPr>
        <w:t xml:space="preserve">a </w:t>
      </w:r>
      <w:r>
        <w:rPr>
          <w:rFonts w:eastAsia="Times New Roman" w:cstheme="minorHAnsi"/>
          <w:sz w:val="24"/>
          <w:szCs w:val="24"/>
          <w:lang w:eastAsia="en-GB"/>
        </w:rPr>
        <w:t>‘</w:t>
      </w:r>
      <w:r w:rsidRPr="007417CF">
        <w:rPr>
          <w:rFonts w:eastAsia="Times New Roman" w:cstheme="minorHAnsi"/>
          <w:sz w:val="24"/>
          <w:szCs w:val="30"/>
          <w:lang w:eastAsia="en-GB"/>
        </w:rPr>
        <w:t xml:space="preserve">greater </w:t>
      </w:r>
      <w:r w:rsidRPr="007417CF">
        <w:rPr>
          <w:rFonts w:eastAsia="Times New Roman" w:cstheme="minorHAnsi"/>
          <w:sz w:val="24"/>
          <w:szCs w:val="24"/>
          <w:lang w:eastAsia="en-GB"/>
        </w:rPr>
        <w:t>numbers of boys have literacy problems and consequently cannot easily access the wider curriculum.’</w:t>
      </w:r>
    </w:p>
    <w:p w14:paraId="2DC389DA" w14:textId="2E5C345F" w:rsidR="007417CF" w:rsidRPr="007417CF" w:rsidRDefault="007417CF" w:rsidP="007417CF">
      <w:pPr>
        <w:rPr>
          <w:rFonts w:eastAsia="Times New Roman" w:cstheme="minorHAnsi"/>
          <w:sz w:val="24"/>
          <w:szCs w:val="24"/>
          <w:lang w:eastAsia="en-GB"/>
        </w:rPr>
      </w:pPr>
      <w:r w:rsidRPr="007417CF">
        <w:rPr>
          <w:rFonts w:eastAsia="Times New Roman" w:cstheme="minorHAnsi"/>
          <w:sz w:val="24"/>
          <w:szCs w:val="24"/>
          <w:lang w:eastAsia="en-GB"/>
        </w:rPr>
        <w:t>These findings are not something that I considered when writing my scheme of work and in hindsight are important factors to consider when creating a</w:t>
      </w:r>
      <w:r w:rsidR="001B2F93">
        <w:rPr>
          <w:rFonts w:eastAsia="Times New Roman" w:cstheme="minorHAnsi"/>
          <w:sz w:val="24"/>
          <w:szCs w:val="24"/>
          <w:lang w:eastAsia="en-GB"/>
        </w:rPr>
        <w:t>n</w:t>
      </w:r>
      <w:r w:rsidRPr="007417CF">
        <w:rPr>
          <w:rFonts w:eastAsia="Times New Roman" w:cstheme="minorHAnsi"/>
          <w:sz w:val="24"/>
          <w:szCs w:val="24"/>
          <w:lang w:eastAsia="en-GB"/>
        </w:rPr>
        <w:t xml:space="preserve"> equal learning environment. </w:t>
      </w:r>
    </w:p>
    <w:p w14:paraId="44555CB2" w14:textId="1242BDC8" w:rsidR="00584ABF" w:rsidRPr="007417CF" w:rsidRDefault="00584ABF" w:rsidP="007417CF">
      <w:pPr>
        <w:spacing w:after="0" w:line="240" w:lineRule="auto"/>
        <w:rPr>
          <w:rFonts w:eastAsia="Times New Roman" w:cstheme="minorHAnsi"/>
          <w:sz w:val="24"/>
          <w:szCs w:val="24"/>
          <w:lang w:eastAsia="en-GB"/>
        </w:rPr>
      </w:pPr>
    </w:p>
    <w:p w14:paraId="4B35FFAD" w14:textId="08E34B34" w:rsidR="0018066E" w:rsidRPr="00584ABF" w:rsidRDefault="0018066E" w:rsidP="00913386">
      <w:pPr>
        <w:jc w:val="center"/>
        <w:rPr>
          <w:b/>
          <w:sz w:val="28"/>
          <w:u w:val="single"/>
        </w:rPr>
      </w:pPr>
      <w:r w:rsidRPr="00584ABF">
        <w:rPr>
          <w:b/>
          <w:sz w:val="28"/>
          <w:u w:val="single"/>
        </w:rPr>
        <w:t>Health and safety</w:t>
      </w:r>
    </w:p>
    <w:p w14:paraId="12C8AE16" w14:textId="2251FD33" w:rsidR="00524641" w:rsidRDefault="00524641"/>
    <w:p w14:paraId="2C696116" w14:textId="61BE4D53" w:rsidR="002772E9" w:rsidRDefault="001B2F93">
      <w:pPr>
        <w:rPr>
          <w:sz w:val="24"/>
          <w:szCs w:val="24"/>
        </w:rPr>
      </w:pPr>
      <w:r w:rsidRPr="00F87CA5">
        <w:rPr>
          <w:sz w:val="24"/>
          <w:szCs w:val="24"/>
        </w:rPr>
        <w:t xml:space="preserve">Health and safety </w:t>
      </w:r>
      <w:r w:rsidR="00913386" w:rsidRPr="00F87CA5">
        <w:rPr>
          <w:sz w:val="24"/>
          <w:szCs w:val="24"/>
        </w:rPr>
        <w:t>are</w:t>
      </w:r>
      <w:r w:rsidRPr="00F87CA5">
        <w:rPr>
          <w:sz w:val="24"/>
          <w:szCs w:val="24"/>
        </w:rPr>
        <w:t xml:space="preserve"> </w:t>
      </w:r>
      <w:r w:rsidR="00913386" w:rsidRPr="00F87CA5">
        <w:rPr>
          <w:sz w:val="24"/>
          <w:szCs w:val="24"/>
        </w:rPr>
        <w:t>things</w:t>
      </w:r>
      <w:r w:rsidRPr="00F87CA5">
        <w:rPr>
          <w:sz w:val="24"/>
          <w:szCs w:val="24"/>
        </w:rPr>
        <w:t xml:space="preserve"> that could have been considered further in my microteach.  For example</w:t>
      </w:r>
      <w:r w:rsidR="003A5F75" w:rsidRPr="00F87CA5">
        <w:rPr>
          <w:sz w:val="24"/>
          <w:szCs w:val="24"/>
        </w:rPr>
        <w:t xml:space="preserve">, the main activity in my microteach involved using scissors. In hindsight, a brief overview of scissor safety should have been given before the activity began. This is especially </w:t>
      </w:r>
      <w:r w:rsidR="00F87CA5" w:rsidRPr="00F87CA5">
        <w:rPr>
          <w:sz w:val="24"/>
          <w:szCs w:val="24"/>
        </w:rPr>
        <w:t>clear</w:t>
      </w:r>
      <w:r w:rsidR="003A5F75" w:rsidRPr="00F87CA5">
        <w:rPr>
          <w:sz w:val="24"/>
          <w:szCs w:val="24"/>
        </w:rPr>
        <w:t xml:space="preserve"> to me now, as in my professional teaching experience there was recently an incident with two students and </w:t>
      </w:r>
      <w:r w:rsidR="0049593C" w:rsidRPr="00F87CA5">
        <w:rPr>
          <w:sz w:val="24"/>
          <w:szCs w:val="24"/>
        </w:rPr>
        <w:t xml:space="preserve">scissors. Since this it has become obvious to me that more safety precautions </w:t>
      </w:r>
      <w:r w:rsidR="00F87CA5" w:rsidRPr="00F87CA5">
        <w:rPr>
          <w:sz w:val="24"/>
          <w:szCs w:val="24"/>
        </w:rPr>
        <w:t xml:space="preserve">will be necessary. </w:t>
      </w:r>
    </w:p>
    <w:p w14:paraId="50EC3F46" w14:textId="12444284" w:rsidR="00D42138" w:rsidRDefault="00D42138">
      <w:pPr>
        <w:rPr>
          <w:sz w:val="24"/>
          <w:szCs w:val="24"/>
        </w:rPr>
      </w:pPr>
    </w:p>
    <w:p w14:paraId="2DFBBFD3" w14:textId="2DFAC2B1" w:rsidR="00E87D19" w:rsidRDefault="00E87D19">
      <w:pPr>
        <w:rPr>
          <w:sz w:val="24"/>
          <w:szCs w:val="24"/>
        </w:rPr>
      </w:pPr>
    </w:p>
    <w:p w14:paraId="080BCD42" w14:textId="77777777" w:rsidR="00E87D19" w:rsidRPr="00F87CA5" w:rsidRDefault="00E87D19">
      <w:pPr>
        <w:rPr>
          <w:sz w:val="24"/>
          <w:szCs w:val="24"/>
        </w:rPr>
      </w:pPr>
    </w:p>
    <w:p w14:paraId="2857D28D" w14:textId="4127BE06" w:rsidR="00D42138" w:rsidRPr="00E87D19" w:rsidRDefault="00913386">
      <w:pPr>
        <w:rPr>
          <w:rFonts w:cstheme="minorHAnsi"/>
          <w:b/>
          <w:color w:val="000000" w:themeColor="text1"/>
          <w:sz w:val="24"/>
          <w:szCs w:val="24"/>
          <w:u w:val="single"/>
        </w:rPr>
      </w:pPr>
      <w:r w:rsidRPr="00E87D19">
        <w:rPr>
          <w:rFonts w:cstheme="minorHAnsi"/>
          <w:b/>
          <w:color w:val="000000" w:themeColor="text1"/>
          <w:sz w:val="24"/>
          <w:szCs w:val="24"/>
          <w:u w:val="single"/>
        </w:rPr>
        <w:t>References</w:t>
      </w:r>
    </w:p>
    <w:p w14:paraId="31BE72F6" w14:textId="1236B47E" w:rsidR="00D42138" w:rsidRPr="00E87D19" w:rsidRDefault="00D42138" w:rsidP="00D42138">
      <w:pPr>
        <w:spacing w:before="100" w:beforeAutospacing="1" w:after="100" w:afterAutospacing="1" w:line="240" w:lineRule="auto"/>
        <w:textAlignment w:val="baseline"/>
        <w:rPr>
          <w:rFonts w:eastAsia="Times New Roman" w:cstheme="minorHAnsi"/>
          <w:color w:val="000000" w:themeColor="text1"/>
          <w:sz w:val="24"/>
          <w:szCs w:val="24"/>
          <w:lang w:eastAsia="en-GB"/>
        </w:rPr>
      </w:pPr>
      <w:r w:rsidRPr="00E87D19">
        <w:rPr>
          <w:rFonts w:eastAsia="Times New Roman" w:cstheme="minorHAnsi"/>
          <w:color w:val="000000" w:themeColor="text1"/>
          <w:sz w:val="24"/>
          <w:szCs w:val="24"/>
          <w:lang w:eastAsia="en-GB"/>
        </w:rPr>
        <w:t xml:space="preserve">Addison, N, Burgess, L (2015) Learning to Teach Art and Design in the Secondary School third edition. </w:t>
      </w:r>
      <w:r w:rsidRPr="00E87D19">
        <w:rPr>
          <w:rFonts w:eastAsia="Times New Roman" w:cstheme="minorHAnsi"/>
          <w:i/>
          <w:color w:val="000000" w:themeColor="text1"/>
          <w:sz w:val="24"/>
          <w:szCs w:val="24"/>
          <w:lang w:eastAsia="en-GB"/>
        </w:rPr>
        <w:t>Routledge, 711 Third Avenue, New York NY 10017</w:t>
      </w:r>
    </w:p>
    <w:p w14:paraId="65F56126" w14:textId="5944D16B" w:rsidR="00D42138" w:rsidRPr="00E87D19" w:rsidRDefault="00742667">
      <w:pPr>
        <w:rPr>
          <w:rFonts w:cstheme="minorHAnsi"/>
          <w:color w:val="000000" w:themeColor="text1"/>
          <w:sz w:val="24"/>
          <w:szCs w:val="24"/>
        </w:rPr>
      </w:pPr>
      <w:proofErr w:type="spellStart"/>
      <w:r w:rsidRPr="00E87D19">
        <w:rPr>
          <w:rFonts w:cstheme="minorHAnsi"/>
          <w:color w:val="000000" w:themeColor="text1"/>
          <w:sz w:val="24"/>
          <w:szCs w:val="24"/>
          <w:lang w:eastAsia="en-GB"/>
        </w:rPr>
        <w:t>Awurdod</w:t>
      </w:r>
      <w:proofErr w:type="spellEnd"/>
      <w:r w:rsidRPr="00E87D19">
        <w:rPr>
          <w:rFonts w:cstheme="minorHAnsi"/>
          <w:color w:val="000000" w:themeColor="text1"/>
          <w:sz w:val="24"/>
          <w:szCs w:val="24"/>
          <w:lang w:eastAsia="en-GB"/>
        </w:rPr>
        <w:t xml:space="preserve"> </w:t>
      </w:r>
      <w:proofErr w:type="spellStart"/>
      <w:r w:rsidRPr="00E87D19">
        <w:rPr>
          <w:rFonts w:cstheme="minorHAnsi"/>
          <w:color w:val="000000" w:themeColor="text1"/>
          <w:sz w:val="24"/>
          <w:szCs w:val="24"/>
          <w:lang w:eastAsia="en-GB"/>
        </w:rPr>
        <w:t>Cymywsterau</w:t>
      </w:r>
      <w:proofErr w:type="spellEnd"/>
      <w:r w:rsidRPr="00E87D19">
        <w:rPr>
          <w:rFonts w:cstheme="minorHAnsi"/>
          <w:color w:val="000000" w:themeColor="text1"/>
          <w:sz w:val="24"/>
          <w:szCs w:val="24"/>
          <w:lang w:eastAsia="en-GB"/>
        </w:rPr>
        <w:t xml:space="preserve">, Cwricwlwm ac </w:t>
      </w:r>
      <w:proofErr w:type="spellStart"/>
      <w:r w:rsidRPr="00E87D19">
        <w:rPr>
          <w:rFonts w:cstheme="minorHAnsi"/>
          <w:color w:val="000000" w:themeColor="text1"/>
          <w:sz w:val="24"/>
          <w:szCs w:val="24"/>
          <w:lang w:eastAsia="en-GB"/>
        </w:rPr>
        <w:t>Asseu</w:t>
      </w:r>
      <w:proofErr w:type="spellEnd"/>
      <w:r w:rsidRPr="00E87D19">
        <w:rPr>
          <w:rFonts w:cstheme="minorHAnsi"/>
          <w:color w:val="000000" w:themeColor="text1"/>
          <w:sz w:val="24"/>
          <w:szCs w:val="24"/>
          <w:lang w:eastAsia="en-GB"/>
        </w:rPr>
        <w:t xml:space="preserve"> Cymru/ Qualifications, Curriculum &amp; Assessment for Wales </w:t>
      </w:r>
      <w:r w:rsidRPr="00E87D19">
        <w:rPr>
          <w:rStyle w:val="normaltextrun"/>
          <w:rFonts w:cstheme="minorHAnsi"/>
          <w:color w:val="000000" w:themeColor="text1"/>
          <w:sz w:val="24"/>
          <w:szCs w:val="24"/>
        </w:rPr>
        <w:t xml:space="preserve">2003 </w:t>
      </w:r>
      <w:r w:rsidRPr="00E87D19">
        <w:rPr>
          <w:rFonts w:cstheme="minorHAnsi"/>
          <w:i/>
          <w:color w:val="000000" w:themeColor="text1"/>
          <w:sz w:val="24"/>
          <w:szCs w:val="24"/>
        </w:rPr>
        <w:t>Developing the Curriculum Cymreig</w:t>
      </w:r>
      <w:r w:rsidR="00D42138" w:rsidRPr="00E87D19">
        <w:rPr>
          <w:rFonts w:cstheme="minorHAnsi"/>
          <w:color w:val="000000" w:themeColor="text1"/>
          <w:sz w:val="24"/>
          <w:szCs w:val="24"/>
        </w:rPr>
        <w:t xml:space="preserve">. </w:t>
      </w:r>
      <w:hyperlink r:id="rId10" w:history="1">
        <w:r w:rsidR="00D42138" w:rsidRPr="00E87D19">
          <w:rPr>
            <w:rStyle w:val="Hyperlink"/>
            <w:rFonts w:cstheme="minorHAnsi"/>
            <w:sz w:val="24"/>
            <w:szCs w:val="24"/>
          </w:rPr>
          <w:t>http://learning.gov.wales/docs/learningwales/publications/130424-developing-the-curriculum-cymreig-en.pdf</w:t>
        </w:r>
      </w:hyperlink>
      <w:r w:rsidR="00D42138" w:rsidRPr="00E87D19">
        <w:rPr>
          <w:rFonts w:cstheme="minorHAnsi"/>
          <w:color w:val="000000" w:themeColor="text1"/>
          <w:sz w:val="24"/>
          <w:szCs w:val="24"/>
        </w:rPr>
        <w:t xml:space="preserve"> </w:t>
      </w:r>
    </w:p>
    <w:p w14:paraId="119CD53D" w14:textId="0CBE9B16" w:rsidR="00D42138" w:rsidRPr="00E87D19" w:rsidRDefault="00D42138" w:rsidP="00D42138">
      <w:pPr>
        <w:rPr>
          <w:rStyle w:val="selectable"/>
          <w:rFonts w:cstheme="minorHAnsi"/>
          <w:sz w:val="24"/>
          <w:szCs w:val="24"/>
        </w:rPr>
      </w:pPr>
      <w:r w:rsidRPr="00E87D19">
        <w:rPr>
          <w:rStyle w:val="selectable"/>
          <w:rFonts w:cstheme="minorHAnsi"/>
          <w:sz w:val="24"/>
          <w:szCs w:val="24"/>
        </w:rPr>
        <w:t xml:space="preserve">Donaldson, G. (2015). </w:t>
      </w:r>
      <w:r w:rsidRPr="00E87D19">
        <w:rPr>
          <w:rStyle w:val="selectable"/>
          <w:rFonts w:cstheme="minorHAnsi"/>
          <w:i/>
          <w:iCs/>
          <w:sz w:val="24"/>
          <w:szCs w:val="24"/>
        </w:rPr>
        <w:t>Successful Futures: Independent review of curriculum and assessment arrangements in Wales</w:t>
      </w:r>
      <w:r w:rsidRPr="00E87D19">
        <w:rPr>
          <w:rStyle w:val="selectable"/>
          <w:rFonts w:cstheme="minorHAnsi"/>
          <w:sz w:val="24"/>
          <w:szCs w:val="24"/>
        </w:rPr>
        <w:t xml:space="preserve">. </w:t>
      </w:r>
      <w:proofErr w:type="spellStart"/>
      <w:r w:rsidRPr="00E87D19">
        <w:rPr>
          <w:rStyle w:val="selectable"/>
          <w:rFonts w:cstheme="minorHAnsi"/>
          <w:sz w:val="24"/>
          <w:szCs w:val="24"/>
        </w:rPr>
        <w:t>Caerdydd</w:t>
      </w:r>
      <w:proofErr w:type="spellEnd"/>
      <w:r w:rsidRPr="00E87D19">
        <w:rPr>
          <w:rStyle w:val="selectable"/>
          <w:rFonts w:cstheme="minorHAnsi"/>
          <w:sz w:val="24"/>
          <w:szCs w:val="24"/>
        </w:rPr>
        <w:t xml:space="preserve">: </w:t>
      </w:r>
      <w:proofErr w:type="spellStart"/>
      <w:r w:rsidRPr="00E87D19">
        <w:rPr>
          <w:rStyle w:val="selectable"/>
          <w:rFonts w:cstheme="minorHAnsi"/>
          <w:sz w:val="24"/>
          <w:szCs w:val="24"/>
        </w:rPr>
        <w:t>Llywodraeth</w:t>
      </w:r>
      <w:proofErr w:type="spellEnd"/>
      <w:r w:rsidRPr="00E87D19">
        <w:rPr>
          <w:rStyle w:val="selectable"/>
          <w:rFonts w:cstheme="minorHAnsi"/>
          <w:sz w:val="24"/>
          <w:szCs w:val="24"/>
        </w:rPr>
        <w:t xml:space="preserve"> </w:t>
      </w:r>
      <w:proofErr w:type="spellStart"/>
      <w:r w:rsidRPr="00E87D19">
        <w:rPr>
          <w:rStyle w:val="selectable"/>
          <w:rFonts w:cstheme="minorHAnsi"/>
          <w:sz w:val="24"/>
          <w:szCs w:val="24"/>
        </w:rPr>
        <w:t>Cenedlaethol</w:t>
      </w:r>
      <w:proofErr w:type="spellEnd"/>
      <w:r w:rsidRPr="00E87D19">
        <w:rPr>
          <w:rStyle w:val="selectable"/>
          <w:rFonts w:cstheme="minorHAnsi"/>
          <w:sz w:val="24"/>
          <w:szCs w:val="24"/>
        </w:rPr>
        <w:t xml:space="preserve"> Cymru. </w:t>
      </w:r>
      <w:hyperlink r:id="rId11" w:history="1">
        <w:r w:rsidRPr="00E87D19">
          <w:rPr>
            <w:rStyle w:val="Hyperlink"/>
            <w:rFonts w:cstheme="minorHAnsi"/>
            <w:sz w:val="24"/>
            <w:szCs w:val="24"/>
          </w:rPr>
          <w:t>https://beta.gov.wales/sites/default/files/publications/2018-03/succesful-futures-a-summary-of-professor-graham-donaldsons-report.pdf</w:t>
        </w:r>
      </w:hyperlink>
      <w:r w:rsidRPr="00E87D19">
        <w:rPr>
          <w:rStyle w:val="selectable"/>
          <w:rFonts w:cstheme="minorHAnsi"/>
          <w:sz w:val="24"/>
          <w:szCs w:val="24"/>
        </w:rPr>
        <w:t xml:space="preserve"> </w:t>
      </w:r>
    </w:p>
    <w:p w14:paraId="2F82AD53" w14:textId="764B090B" w:rsidR="00D42138" w:rsidRPr="00E87D19" w:rsidRDefault="00D42138" w:rsidP="00D42138">
      <w:pPr>
        <w:rPr>
          <w:rStyle w:val="ilfuvd"/>
          <w:rFonts w:cstheme="minorHAnsi"/>
          <w:sz w:val="24"/>
          <w:szCs w:val="24"/>
        </w:rPr>
      </w:pPr>
      <w:r w:rsidRPr="00E87D19">
        <w:rPr>
          <w:rFonts w:cstheme="minorHAnsi"/>
          <w:color w:val="000000" w:themeColor="text1"/>
          <w:sz w:val="24"/>
          <w:szCs w:val="24"/>
          <w:lang w:eastAsia="en-GB"/>
        </w:rPr>
        <w:t xml:space="preserve">Jarvis, Peter (2006) </w:t>
      </w:r>
      <w:r w:rsidRPr="00E87D19">
        <w:rPr>
          <w:rFonts w:cstheme="minorHAnsi"/>
          <w:i/>
          <w:color w:val="000000" w:themeColor="text1"/>
          <w:sz w:val="24"/>
          <w:szCs w:val="24"/>
          <w:lang w:eastAsia="en-GB"/>
        </w:rPr>
        <w:t>The Theory and Practice of Teaching</w:t>
      </w:r>
      <w:r w:rsidRPr="00E87D19">
        <w:rPr>
          <w:rFonts w:cstheme="minorHAnsi"/>
          <w:color w:val="000000" w:themeColor="text1"/>
          <w:sz w:val="24"/>
          <w:szCs w:val="24"/>
          <w:lang w:eastAsia="en-GB"/>
        </w:rPr>
        <w:t xml:space="preserve"> second edition </w:t>
      </w:r>
      <w:r w:rsidRPr="00E87D19">
        <w:rPr>
          <w:rFonts w:cstheme="minorHAnsi"/>
          <w:sz w:val="24"/>
          <w:szCs w:val="24"/>
        </w:rPr>
        <w:t xml:space="preserve">Routledge </w:t>
      </w:r>
      <w:r w:rsidRPr="00E87D19">
        <w:rPr>
          <w:rStyle w:val="ilfuvd"/>
          <w:rFonts w:cstheme="minorHAnsi"/>
          <w:sz w:val="24"/>
          <w:szCs w:val="24"/>
        </w:rPr>
        <w:t>5 Howick Place, London SW1P 1WG</w:t>
      </w:r>
    </w:p>
    <w:p w14:paraId="37A6D47F" w14:textId="27BCEF88" w:rsidR="00D42138" w:rsidRPr="00E87D19" w:rsidRDefault="00D42138" w:rsidP="00D42138">
      <w:pPr>
        <w:spacing w:before="100" w:beforeAutospacing="1" w:after="100" w:afterAutospacing="1" w:line="240" w:lineRule="auto"/>
        <w:textAlignment w:val="baseline"/>
        <w:rPr>
          <w:rStyle w:val="selectable"/>
          <w:rFonts w:cstheme="minorHAnsi"/>
          <w:color w:val="000000"/>
          <w:sz w:val="24"/>
          <w:szCs w:val="24"/>
        </w:rPr>
      </w:pPr>
      <w:proofErr w:type="spellStart"/>
      <w:r w:rsidRPr="00E87D19">
        <w:rPr>
          <w:rStyle w:val="selectable"/>
          <w:rFonts w:cstheme="minorHAnsi"/>
          <w:color w:val="000000"/>
          <w:sz w:val="24"/>
          <w:szCs w:val="24"/>
        </w:rPr>
        <w:t>Nagowah</w:t>
      </w:r>
      <w:proofErr w:type="spellEnd"/>
      <w:r w:rsidRPr="00E87D19">
        <w:rPr>
          <w:rStyle w:val="selectable"/>
          <w:rFonts w:cstheme="minorHAnsi"/>
          <w:color w:val="000000"/>
          <w:sz w:val="24"/>
          <w:szCs w:val="24"/>
        </w:rPr>
        <w:t xml:space="preserve">, L. and </w:t>
      </w:r>
      <w:proofErr w:type="spellStart"/>
      <w:r w:rsidRPr="00E87D19">
        <w:rPr>
          <w:rStyle w:val="selectable"/>
          <w:rFonts w:cstheme="minorHAnsi"/>
          <w:color w:val="000000"/>
          <w:sz w:val="24"/>
          <w:szCs w:val="24"/>
        </w:rPr>
        <w:t>Nagowah</w:t>
      </w:r>
      <w:proofErr w:type="spellEnd"/>
      <w:r w:rsidRPr="00E87D19">
        <w:rPr>
          <w:rStyle w:val="selectable"/>
          <w:rFonts w:cstheme="minorHAnsi"/>
          <w:color w:val="000000"/>
          <w:sz w:val="24"/>
          <w:szCs w:val="24"/>
        </w:rPr>
        <w:t xml:space="preserve">, S. (2009). A Reflection on the Dominant Learning Theories. </w:t>
      </w:r>
      <w:r w:rsidRPr="00E87D19">
        <w:rPr>
          <w:rStyle w:val="selectable"/>
          <w:rFonts w:cstheme="minorHAnsi"/>
          <w:i/>
          <w:iCs/>
          <w:color w:val="000000"/>
          <w:sz w:val="24"/>
          <w:szCs w:val="24"/>
        </w:rPr>
        <w:t>The International Journal of Learning: Annual Review</w:t>
      </w:r>
      <w:r w:rsidRPr="00E87D19">
        <w:rPr>
          <w:rStyle w:val="selectable"/>
          <w:rFonts w:cstheme="minorHAnsi"/>
          <w:color w:val="000000"/>
          <w:sz w:val="24"/>
          <w:szCs w:val="24"/>
        </w:rPr>
        <w:t>, 16(2), pp.279-286.</w:t>
      </w:r>
    </w:p>
    <w:p w14:paraId="6229016C" w14:textId="77777777" w:rsidR="00D42138" w:rsidRPr="00E87D19" w:rsidRDefault="00D42138" w:rsidP="00D42138">
      <w:pPr>
        <w:spacing w:after="0" w:line="240" w:lineRule="auto"/>
        <w:rPr>
          <w:rFonts w:eastAsia="Times New Roman" w:cstheme="minorHAnsi"/>
          <w:color w:val="000000" w:themeColor="text1"/>
          <w:sz w:val="24"/>
          <w:szCs w:val="24"/>
          <w:lang w:eastAsia="en-GB"/>
        </w:rPr>
      </w:pPr>
      <w:r w:rsidRPr="00E87D19">
        <w:rPr>
          <w:rFonts w:eastAsia="Times New Roman" w:cstheme="minorHAnsi"/>
          <w:color w:val="000000" w:themeColor="text1"/>
          <w:sz w:val="24"/>
          <w:szCs w:val="24"/>
          <w:lang w:eastAsia="en-GB"/>
        </w:rPr>
        <w:t xml:space="preserve">Piaget, J. (1953) The origins of intelligence in children. </w:t>
      </w:r>
      <w:r w:rsidRPr="00E87D19">
        <w:rPr>
          <w:rFonts w:eastAsia="Times New Roman" w:cstheme="minorHAnsi"/>
          <w:i/>
          <w:color w:val="000000" w:themeColor="text1"/>
          <w:sz w:val="24"/>
          <w:szCs w:val="24"/>
          <w:lang w:eastAsia="en-GB"/>
        </w:rPr>
        <w:t>New York, NY: Basic Books.</w:t>
      </w:r>
    </w:p>
    <w:p w14:paraId="163DF692" w14:textId="629355DF" w:rsidR="00D42138" w:rsidRPr="00E87D19" w:rsidRDefault="00D42138" w:rsidP="00D42138">
      <w:pPr>
        <w:spacing w:before="100" w:beforeAutospacing="1" w:after="100" w:afterAutospacing="1" w:line="240" w:lineRule="auto"/>
        <w:textAlignment w:val="baseline"/>
        <w:rPr>
          <w:rFonts w:cstheme="minorHAnsi"/>
          <w:sz w:val="24"/>
          <w:szCs w:val="24"/>
        </w:rPr>
      </w:pPr>
      <w:r w:rsidRPr="00E87D19">
        <w:rPr>
          <w:rFonts w:eastAsia="Times New Roman" w:cstheme="minorHAnsi"/>
          <w:color w:val="000000" w:themeColor="text1"/>
          <w:sz w:val="24"/>
          <w:szCs w:val="24"/>
          <w:lang w:eastAsia="en-GB"/>
        </w:rPr>
        <w:t xml:space="preserve">Powell, K. C, </w:t>
      </w:r>
      <w:proofErr w:type="spellStart"/>
      <w:r w:rsidRPr="00E87D19">
        <w:rPr>
          <w:rFonts w:eastAsia="Times New Roman" w:cstheme="minorHAnsi"/>
          <w:color w:val="000000" w:themeColor="text1"/>
          <w:sz w:val="24"/>
          <w:szCs w:val="24"/>
          <w:lang w:eastAsia="en-GB"/>
        </w:rPr>
        <w:t>Kalina</w:t>
      </w:r>
      <w:proofErr w:type="spellEnd"/>
      <w:r w:rsidRPr="00E87D19">
        <w:rPr>
          <w:rFonts w:eastAsia="Times New Roman" w:cstheme="minorHAnsi"/>
          <w:color w:val="000000" w:themeColor="text1"/>
          <w:sz w:val="24"/>
          <w:szCs w:val="24"/>
          <w:lang w:eastAsia="en-GB"/>
        </w:rPr>
        <w:t>, C. J (2009) Cognitive and Social Constructivism: Developing Tools for an Effective Classroom</w:t>
      </w:r>
      <w:r w:rsidRPr="00E87D19">
        <w:rPr>
          <w:rFonts w:eastAsia="Times New Roman" w:cstheme="minorHAnsi"/>
          <w:i/>
          <w:color w:val="000000" w:themeColor="text1"/>
          <w:sz w:val="24"/>
          <w:szCs w:val="24"/>
          <w:lang w:eastAsia="en-GB"/>
        </w:rPr>
        <w:t xml:space="preserve"> Education Source </w:t>
      </w:r>
      <w:r w:rsidRPr="00E87D19">
        <w:rPr>
          <w:rFonts w:cstheme="minorHAnsi"/>
          <w:sz w:val="24"/>
          <w:szCs w:val="24"/>
        </w:rPr>
        <w:t>Winter2009, Vol. 130 Issue 2, p241-250,</w:t>
      </w:r>
    </w:p>
    <w:p w14:paraId="72854B34" w14:textId="77777777" w:rsidR="00D42138" w:rsidRPr="00E87D19" w:rsidRDefault="00D42138" w:rsidP="00D42138">
      <w:pPr>
        <w:rPr>
          <w:rFonts w:cstheme="minorHAnsi"/>
          <w:i/>
          <w:color w:val="000000" w:themeColor="text1"/>
          <w:sz w:val="24"/>
          <w:szCs w:val="24"/>
        </w:rPr>
      </w:pPr>
      <w:proofErr w:type="spellStart"/>
      <w:r w:rsidRPr="00E87D19">
        <w:rPr>
          <w:rFonts w:cstheme="minorHAnsi"/>
          <w:color w:val="000000" w:themeColor="text1"/>
          <w:sz w:val="24"/>
          <w:szCs w:val="24"/>
        </w:rPr>
        <w:t>Trowell</w:t>
      </w:r>
      <w:proofErr w:type="spellEnd"/>
      <w:r w:rsidRPr="00E87D19">
        <w:rPr>
          <w:rFonts w:cstheme="minorHAnsi"/>
          <w:color w:val="000000" w:themeColor="text1"/>
          <w:sz w:val="24"/>
          <w:szCs w:val="24"/>
        </w:rPr>
        <w:t>, Jane, Addison, Nicholas, Steers, John, Burgess, Lesley (2009) ‘</w:t>
      </w:r>
      <w:r w:rsidRPr="00E87D19">
        <w:rPr>
          <w:rFonts w:cstheme="minorHAnsi"/>
          <w:i/>
          <w:color w:val="000000" w:themeColor="text1"/>
          <w:sz w:val="24"/>
          <w:szCs w:val="24"/>
        </w:rPr>
        <w:t xml:space="preserve">Understanding art education: engaging reflexively with practice’ </w:t>
      </w:r>
    </w:p>
    <w:p w14:paraId="03F6CF70" w14:textId="1807BA3B" w:rsidR="00742667" w:rsidRPr="00E87D19" w:rsidRDefault="00C43996">
      <w:pPr>
        <w:rPr>
          <w:rFonts w:cstheme="minorHAnsi"/>
          <w:color w:val="000000" w:themeColor="text1"/>
          <w:sz w:val="24"/>
          <w:szCs w:val="24"/>
        </w:rPr>
      </w:pPr>
      <w:r w:rsidRPr="00E87D19">
        <w:rPr>
          <w:rFonts w:cstheme="minorHAnsi"/>
          <w:color w:val="000000" w:themeColor="text1"/>
          <w:sz w:val="24"/>
          <w:szCs w:val="24"/>
        </w:rPr>
        <w:t>Welsh Assembly Government</w:t>
      </w:r>
      <w:r w:rsidR="00F87CA5" w:rsidRPr="00E87D19">
        <w:rPr>
          <w:rFonts w:cstheme="minorHAnsi"/>
          <w:color w:val="000000" w:themeColor="text1"/>
          <w:sz w:val="24"/>
          <w:szCs w:val="24"/>
        </w:rPr>
        <w:t xml:space="preserve"> (2008)</w:t>
      </w:r>
      <w:r w:rsidRPr="00E87D19">
        <w:rPr>
          <w:rFonts w:cstheme="minorHAnsi"/>
          <w:color w:val="000000" w:themeColor="text1"/>
          <w:sz w:val="24"/>
          <w:szCs w:val="24"/>
        </w:rPr>
        <w:t xml:space="preserve"> </w:t>
      </w:r>
      <w:r w:rsidRPr="00E87D19">
        <w:rPr>
          <w:rFonts w:cstheme="minorHAnsi"/>
          <w:i/>
          <w:color w:val="000000" w:themeColor="text1"/>
          <w:sz w:val="24"/>
          <w:szCs w:val="24"/>
        </w:rPr>
        <w:t>Art and Design in the National Curriculum for Wales, Key Stages 2- 3</w:t>
      </w:r>
      <w:r w:rsidR="00D42138" w:rsidRPr="00E87D19">
        <w:rPr>
          <w:rFonts w:cstheme="minorHAnsi"/>
          <w:i/>
          <w:color w:val="000000" w:themeColor="text1"/>
          <w:sz w:val="24"/>
          <w:szCs w:val="24"/>
        </w:rPr>
        <w:t xml:space="preserve"> </w:t>
      </w:r>
      <w:hyperlink r:id="rId12" w:history="1">
        <w:r w:rsidR="00D42138" w:rsidRPr="00E87D19">
          <w:rPr>
            <w:rStyle w:val="Hyperlink"/>
            <w:rFonts w:cstheme="minorHAnsi"/>
            <w:i/>
            <w:sz w:val="24"/>
            <w:szCs w:val="24"/>
          </w:rPr>
          <w:t>http://learning.gov.wales/docs/learningwales/publications/130424-art-and-design-in-the-national-curriculum-en.pdf</w:t>
        </w:r>
      </w:hyperlink>
      <w:r w:rsidR="00D42138" w:rsidRPr="00E87D19">
        <w:rPr>
          <w:rFonts w:cstheme="minorHAnsi"/>
          <w:i/>
          <w:color w:val="000000" w:themeColor="text1"/>
          <w:sz w:val="24"/>
          <w:szCs w:val="24"/>
        </w:rPr>
        <w:t xml:space="preserve"> </w:t>
      </w:r>
    </w:p>
    <w:p w14:paraId="0C240094" w14:textId="502D50C9" w:rsidR="00C54012" w:rsidRPr="00E87D19" w:rsidRDefault="00C54012">
      <w:pPr>
        <w:rPr>
          <w:rFonts w:cstheme="minorHAnsi"/>
          <w:color w:val="000000" w:themeColor="text1"/>
          <w:sz w:val="24"/>
          <w:szCs w:val="24"/>
        </w:rPr>
      </w:pPr>
      <w:r w:rsidRPr="00E87D19">
        <w:rPr>
          <w:rFonts w:cstheme="minorHAnsi"/>
          <w:color w:val="000000" w:themeColor="text1"/>
          <w:sz w:val="24"/>
          <w:szCs w:val="24"/>
        </w:rPr>
        <w:t>Welsh Assembly Government</w:t>
      </w:r>
      <w:r w:rsidR="00F87CA5" w:rsidRPr="00E87D19">
        <w:rPr>
          <w:rFonts w:cstheme="minorHAnsi"/>
          <w:color w:val="000000" w:themeColor="text1"/>
          <w:sz w:val="24"/>
          <w:szCs w:val="24"/>
        </w:rPr>
        <w:t xml:space="preserve"> (2008)</w:t>
      </w:r>
      <w:r w:rsidRPr="00E87D19">
        <w:rPr>
          <w:rFonts w:cstheme="minorHAnsi"/>
          <w:color w:val="000000" w:themeColor="text1"/>
          <w:sz w:val="24"/>
          <w:szCs w:val="24"/>
        </w:rPr>
        <w:t xml:space="preserve"> Department for Children, Education and Lifelong Learning and Skills, </w:t>
      </w:r>
      <w:r w:rsidRPr="00E87D19">
        <w:rPr>
          <w:rFonts w:cstheme="minorHAnsi"/>
          <w:i/>
          <w:color w:val="000000" w:themeColor="text1"/>
          <w:sz w:val="24"/>
          <w:szCs w:val="24"/>
        </w:rPr>
        <w:t>The Skills Framework for 3 – 19 Year Olds in Wales</w:t>
      </w:r>
      <w:r w:rsidR="00D42138" w:rsidRPr="00E87D19">
        <w:rPr>
          <w:rFonts w:cstheme="minorHAnsi"/>
          <w:i/>
          <w:color w:val="000000" w:themeColor="text1"/>
          <w:sz w:val="24"/>
          <w:szCs w:val="24"/>
        </w:rPr>
        <w:t xml:space="preserve"> </w:t>
      </w:r>
      <w:hyperlink r:id="rId13" w:history="1">
        <w:r w:rsidR="00D42138" w:rsidRPr="00E87D19">
          <w:rPr>
            <w:rStyle w:val="Hyperlink"/>
            <w:rFonts w:cstheme="minorHAnsi"/>
            <w:i/>
            <w:sz w:val="24"/>
            <w:szCs w:val="24"/>
          </w:rPr>
          <w:t>http://learning.gov.wales/docs/learningwales/publications/140626-skills-framework-for-3-19-year-olds-en.pdf</w:t>
        </w:r>
      </w:hyperlink>
      <w:r w:rsidR="00D42138" w:rsidRPr="00E87D19">
        <w:rPr>
          <w:rFonts w:cstheme="minorHAnsi"/>
          <w:i/>
          <w:color w:val="000000" w:themeColor="text1"/>
          <w:sz w:val="24"/>
          <w:szCs w:val="24"/>
        </w:rPr>
        <w:t xml:space="preserve"> </w:t>
      </w:r>
    </w:p>
    <w:p w14:paraId="6C93877C" w14:textId="72E72739" w:rsidR="00EF74BF" w:rsidRDefault="00255A16" w:rsidP="00593238">
      <w:pPr>
        <w:spacing w:before="100" w:beforeAutospacing="1" w:after="100" w:afterAutospacing="1" w:line="240" w:lineRule="auto"/>
        <w:textAlignment w:val="baseline"/>
        <w:rPr>
          <w:rStyle w:val="normaltextrun"/>
          <w:rFonts w:cstheme="minorHAnsi"/>
          <w:i/>
          <w:color w:val="000000" w:themeColor="text1"/>
          <w:sz w:val="24"/>
          <w:szCs w:val="24"/>
        </w:rPr>
      </w:pPr>
      <w:r w:rsidRPr="00E87D19">
        <w:rPr>
          <w:rStyle w:val="normaltextrun"/>
          <w:rFonts w:cstheme="minorHAnsi"/>
          <w:color w:val="000000" w:themeColor="text1"/>
          <w:sz w:val="24"/>
          <w:szCs w:val="24"/>
        </w:rPr>
        <w:t xml:space="preserve">Welsh Assembly Government (2013) </w:t>
      </w:r>
      <w:r w:rsidR="00593238" w:rsidRPr="00E87D19">
        <w:rPr>
          <w:rStyle w:val="normaltextrun"/>
          <w:rFonts w:cstheme="minorHAnsi"/>
          <w:color w:val="000000" w:themeColor="text1"/>
          <w:sz w:val="24"/>
          <w:szCs w:val="24"/>
        </w:rPr>
        <w:t>National Numeracy and Literacy framework</w:t>
      </w:r>
      <w:r w:rsidR="00F422CF" w:rsidRPr="00E87D19">
        <w:rPr>
          <w:rStyle w:val="normaltextrun"/>
          <w:rFonts w:cstheme="minorHAnsi"/>
          <w:color w:val="000000" w:themeColor="text1"/>
          <w:sz w:val="24"/>
          <w:szCs w:val="24"/>
        </w:rPr>
        <w:t xml:space="preserve">. </w:t>
      </w:r>
      <w:r w:rsidR="00F422CF" w:rsidRPr="00E87D19">
        <w:rPr>
          <w:rStyle w:val="normaltextrun"/>
          <w:rFonts w:cstheme="minorHAnsi"/>
          <w:i/>
          <w:color w:val="000000" w:themeColor="text1"/>
          <w:sz w:val="24"/>
          <w:szCs w:val="24"/>
        </w:rPr>
        <w:t>Cardiff Bay</w:t>
      </w:r>
      <w:r w:rsidR="00D42138" w:rsidRPr="00E87D19">
        <w:rPr>
          <w:rStyle w:val="normaltextrun"/>
          <w:rFonts w:cstheme="minorHAnsi"/>
          <w:i/>
          <w:color w:val="000000" w:themeColor="text1"/>
          <w:sz w:val="24"/>
          <w:szCs w:val="24"/>
        </w:rPr>
        <w:t xml:space="preserve"> </w:t>
      </w:r>
      <w:hyperlink r:id="rId14" w:history="1">
        <w:r w:rsidR="00D42138" w:rsidRPr="00E87D19">
          <w:rPr>
            <w:rStyle w:val="Hyperlink"/>
            <w:rFonts w:cstheme="minorHAnsi"/>
            <w:i/>
            <w:sz w:val="24"/>
            <w:szCs w:val="24"/>
          </w:rPr>
          <w:t>http://learning.gov.wales/docs/learningwales/publications/130415-lnf-guidance-en.pdf</w:t>
        </w:r>
      </w:hyperlink>
      <w:r w:rsidR="00D42138" w:rsidRPr="00E87D19">
        <w:rPr>
          <w:rStyle w:val="normaltextrun"/>
          <w:rFonts w:cstheme="minorHAnsi"/>
          <w:i/>
          <w:color w:val="000000" w:themeColor="text1"/>
          <w:sz w:val="24"/>
          <w:szCs w:val="24"/>
        </w:rPr>
        <w:t xml:space="preserve"> </w:t>
      </w:r>
    </w:p>
    <w:p w14:paraId="28D8AB45" w14:textId="1B2F4FC2" w:rsidR="000F339D" w:rsidRDefault="000F339D" w:rsidP="00593238">
      <w:pPr>
        <w:spacing w:before="100" w:beforeAutospacing="1" w:after="100" w:afterAutospacing="1" w:line="240" w:lineRule="auto"/>
        <w:textAlignment w:val="baseline"/>
        <w:rPr>
          <w:rFonts w:eastAsia="Times New Roman" w:cstheme="minorHAnsi"/>
          <w:color w:val="000000" w:themeColor="text1"/>
          <w:sz w:val="24"/>
          <w:szCs w:val="24"/>
          <w:lang w:eastAsia="en-GB"/>
        </w:rPr>
      </w:pPr>
    </w:p>
    <w:p w14:paraId="01138937" w14:textId="6583BE3F" w:rsidR="000F339D" w:rsidRDefault="000F339D" w:rsidP="00593238">
      <w:pPr>
        <w:spacing w:before="100" w:beforeAutospacing="1" w:after="100" w:afterAutospacing="1" w:line="240" w:lineRule="auto"/>
        <w:textAlignment w:val="baseline"/>
        <w:rPr>
          <w:rFonts w:eastAsia="Times New Roman" w:cstheme="minorHAnsi"/>
          <w:color w:val="000000" w:themeColor="text1"/>
          <w:sz w:val="24"/>
          <w:szCs w:val="24"/>
          <w:lang w:eastAsia="en-GB"/>
        </w:rPr>
      </w:pPr>
    </w:p>
    <w:p w14:paraId="0A266ABB" w14:textId="7ED93FD4" w:rsidR="000F339D" w:rsidRDefault="000F339D" w:rsidP="00593238">
      <w:pPr>
        <w:spacing w:before="100" w:beforeAutospacing="1" w:after="100" w:afterAutospacing="1" w:line="240" w:lineRule="auto"/>
        <w:textAlignment w:val="baseline"/>
        <w:rPr>
          <w:rFonts w:eastAsia="Times New Roman" w:cstheme="minorHAnsi"/>
          <w:color w:val="000000" w:themeColor="text1"/>
          <w:sz w:val="24"/>
          <w:szCs w:val="24"/>
          <w:lang w:eastAsia="en-GB"/>
        </w:rPr>
      </w:pPr>
    </w:p>
    <w:tbl>
      <w:tblPr>
        <w:tblpPr w:leftFromText="180" w:rightFromText="180" w:vertAnchor="text" w:horzAnchor="margin" w:tblpXSpec="center" w:tblpY="-929"/>
        <w:tblW w:w="7509" w:type="dxa"/>
        <w:tblLayout w:type="fixed"/>
        <w:tblCellMar>
          <w:left w:w="126" w:type="dxa"/>
          <w:right w:w="126" w:type="dxa"/>
        </w:tblCellMar>
        <w:tblLook w:val="0000" w:firstRow="0" w:lastRow="0" w:firstColumn="0" w:lastColumn="0" w:noHBand="0" w:noVBand="0"/>
      </w:tblPr>
      <w:tblGrid>
        <w:gridCol w:w="51"/>
        <w:gridCol w:w="272"/>
        <w:gridCol w:w="2500"/>
        <w:gridCol w:w="4407"/>
        <w:gridCol w:w="279"/>
      </w:tblGrid>
      <w:tr w:rsidR="000F339D" w:rsidRPr="00B20307" w14:paraId="6CAD7EB5" w14:textId="77777777" w:rsidTr="000F339D">
        <w:trPr>
          <w:gridBefore w:val="1"/>
          <w:wBefore w:w="51" w:type="dxa"/>
          <w:trHeight w:val="931"/>
        </w:trPr>
        <w:tc>
          <w:tcPr>
            <w:tcW w:w="272" w:type="dxa"/>
            <w:tcBorders>
              <w:right w:val="single" w:sz="4" w:space="0" w:color="auto"/>
            </w:tcBorders>
          </w:tcPr>
          <w:p w14:paraId="3E041B2B" w14:textId="77777777" w:rsidR="000F339D" w:rsidRPr="00B20307" w:rsidRDefault="000F339D" w:rsidP="000F339D">
            <w:pPr>
              <w:spacing w:after="0" w:line="163" w:lineRule="exact"/>
              <w:rPr>
                <w:rFonts w:ascii="Arial" w:eastAsia="Times New Roman" w:hAnsi="Arial" w:cs="Times New Roman"/>
                <w:sz w:val="24"/>
                <w:szCs w:val="20"/>
                <w:lang w:val="en-US"/>
              </w:rPr>
            </w:pPr>
          </w:p>
          <w:p w14:paraId="3E930BC6" w14:textId="77777777" w:rsidR="000F339D" w:rsidRPr="00B20307" w:rsidRDefault="000F339D" w:rsidP="000F339D">
            <w:pPr>
              <w:spacing w:after="19" w:line="240" w:lineRule="auto"/>
              <w:rPr>
                <w:rFonts w:ascii="Arial" w:eastAsia="Times New Roman" w:hAnsi="Arial" w:cs="Times New Roman"/>
                <w:szCs w:val="24"/>
              </w:rPr>
            </w:pPr>
          </w:p>
        </w:tc>
        <w:tc>
          <w:tcPr>
            <w:tcW w:w="6907" w:type="dxa"/>
            <w:gridSpan w:val="2"/>
            <w:tcBorders>
              <w:top w:val="single" w:sz="4" w:space="0" w:color="auto"/>
              <w:left w:val="single" w:sz="4" w:space="0" w:color="auto"/>
              <w:bottom w:val="single" w:sz="4" w:space="0" w:color="auto"/>
              <w:right w:val="single" w:sz="4" w:space="0" w:color="auto"/>
            </w:tcBorders>
          </w:tcPr>
          <w:p w14:paraId="2A378BE3" w14:textId="77777777" w:rsidR="000F339D" w:rsidRPr="00B20307" w:rsidRDefault="000F339D" w:rsidP="000F339D">
            <w:pPr>
              <w:spacing w:after="0" w:line="163" w:lineRule="exact"/>
              <w:jc w:val="center"/>
              <w:rPr>
                <w:rFonts w:ascii="Arial" w:eastAsia="Times New Roman" w:hAnsi="Arial" w:cs="Times New Roman"/>
                <w:b/>
                <w:szCs w:val="24"/>
              </w:rPr>
            </w:pPr>
          </w:p>
          <w:p w14:paraId="2FFE5EF4" w14:textId="77777777" w:rsidR="000F339D" w:rsidRPr="00695D6E" w:rsidRDefault="000F339D" w:rsidP="000F339D">
            <w:pPr>
              <w:jc w:val="center"/>
              <w:rPr>
                <w:rFonts w:eastAsia="Times New Roman"/>
                <w:b/>
                <w:sz w:val="28"/>
                <w:szCs w:val="28"/>
              </w:rPr>
            </w:pPr>
            <w:bookmarkStart w:id="0" w:name="_Toc334522047"/>
            <w:r w:rsidRPr="00695D6E">
              <w:rPr>
                <w:rFonts w:eastAsia="Times New Roman"/>
                <w:b/>
                <w:sz w:val="28"/>
                <w:szCs w:val="28"/>
              </w:rPr>
              <w:t xml:space="preserve">ACTION </w:t>
            </w:r>
            <w:proofErr w:type="gramStart"/>
            <w:r w:rsidRPr="00695D6E">
              <w:rPr>
                <w:rFonts w:eastAsia="Times New Roman"/>
                <w:b/>
                <w:sz w:val="28"/>
                <w:szCs w:val="28"/>
              </w:rPr>
              <w:t>PLAN  -</w:t>
            </w:r>
            <w:proofErr w:type="gramEnd"/>
            <w:r w:rsidRPr="00695D6E">
              <w:rPr>
                <w:rFonts w:eastAsia="Times New Roman"/>
                <w:b/>
                <w:sz w:val="28"/>
                <w:szCs w:val="28"/>
              </w:rPr>
              <w:t xml:space="preserve">  Objectives and programme for Term</w:t>
            </w:r>
            <w:bookmarkEnd w:id="0"/>
            <w:r>
              <w:rPr>
                <w:rFonts w:eastAsia="Times New Roman"/>
                <w:b/>
                <w:sz w:val="28"/>
                <w:szCs w:val="28"/>
              </w:rPr>
              <w:t xml:space="preserve"> 1</w:t>
            </w:r>
          </w:p>
        </w:tc>
        <w:tc>
          <w:tcPr>
            <w:tcW w:w="279" w:type="dxa"/>
            <w:tcBorders>
              <w:left w:val="single" w:sz="4" w:space="0" w:color="auto"/>
            </w:tcBorders>
          </w:tcPr>
          <w:p w14:paraId="4C8D882A" w14:textId="27640920" w:rsidR="000F339D" w:rsidRPr="00B20307" w:rsidRDefault="000F339D" w:rsidP="000F339D">
            <w:pPr>
              <w:tabs>
                <w:tab w:val="right" w:leader="dot" w:pos="3898"/>
              </w:tabs>
              <w:spacing w:after="19" w:line="240" w:lineRule="auto"/>
              <w:ind w:left="720"/>
              <w:rPr>
                <w:rFonts w:ascii="Arial" w:eastAsia="Times New Roman" w:hAnsi="Arial" w:cs="Times New Roman"/>
                <w:sz w:val="20"/>
                <w:szCs w:val="24"/>
              </w:rPr>
            </w:pPr>
          </w:p>
        </w:tc>
      </w:tr>
      <w:tr w:rsidR="000F339D" w:rsidRPr="00B20307" w14:paraId="4318B0C5" w14:textId="77777777" w:rsidTr="000F339D">
        <w:tblPrEx>
          <w:tblCellMar>
            <w:left w:w="108" w:type="dxa"/>
            <w:right w:w="108" w:type="dxa"/>
          </w:tblCellMar>
        </w:tblPrEx>
        <w:trPr>
          <w:gridAfter w:val="1"/>
          <w:wAfter w:w="279" w:type="dxa"/>
          <w:trHeight w:val="719"/>
        </w:trPr>
        <w:tc>
          <w:tcPr>
            <w:tcW w:w="2823" w:type="dxa"/>
            <w:gridSpan w:val="3"/>
          </w:tcPr>
          <w:p w14:paraId="56E2E295" w14:textId="19156A04" w:rsidR="000F339D" w:rsidRPr="00B20307" w:rsidRDefault="000F339D" w:rsidP="000F339D">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1312" behindDoc="0" locked="0" layoutInCell="1" allowOverlap="1" wp14:anchorId="25424C09" wp14:editId="7AE59D6F">
                      <wp:simplePos x="0" y="0"/>
                      <wp:positionH relativeFrom="column">
                        <wp:posOffset>-738505</wp:posOffset>
                      </wp:positionH>
                      <wp:positionV relativeFrom="page">
                        <wp:posOffset>67310</wp:posOffset>
                      </wp:positionV>
                      <wp:extent cx="1847850" cy="34290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42900"/>
                              </a:xfrm>
                              <a:prstGeom prst="rect">
                                <a:avLst/>
                              </a:prstGeom>
                              <a:solidFill>
                                <a:srgbClr val="FFFFFF"/>
                              </a:solidFill>
                              <a:ln w="9525">
                                <a:solidFill>
                                  <a:srgbClr val="000000"/>
                                </a:solidFill>
                                <a:miter lim="800000"/>
                                <a:headEnd/>
                                <a:tailEnd/>
                              </a:ln>
                            </wps:spPr>
                            <wps:txbx>
                              <w:txbxContent>
                                <w:p w14:paraId="1CADE328" w14:textId="77777777" w:rsidR="000F339D" w:rsidRPr="002D4D50" w:rsidRDefault="000F339D" w:rsidP="000F339D">
                                  <w:pPr>
                                    <w:rPr>
                                      <w:b/>
                                      <w:sz w:val="20"/>
                                    </w:rPr>
                                  </w:pPr>
                                  <w:r w:rsidRPr="002D4D50">
                                    <w:rPr>
                                      <w:b/>
                                      <w:sz w:val="20"/>
                                    </w:rPr>
                                    <w:t>Name</w:t>
                                  </w:r>
                                  <w:r>
                                    <w:rPr>
                                      <w:b/>
                                      <w:sz w:val="20"/>
                                    </w:rPr>
                                    <w:t>: Scarlett Daniel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24C09" id="_x0000_t202" coordsize="21600,21600" o:spt="202" path="m,l,21600r21600,l21600,xe">
                      <v:stroke joinstyle="miter"/>
                      <v:path gradientshapeok="t" o:connecttype="rect"/>
                    </v:shapetype>
                    <v:shape id="Text Box 50" o:spid="_x0000_s1026" type="#_x0000_t202" style="position:absolute;margin-left:-58.15pt;margin-top:5.3pt;width:145.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">
                      <v:textbox>
                        <w:txbxContent>
                          <w:p w14:paraId="1CADE328" w14:textId="77777777" w:rsidR="000F339D" w:rsidRPr="002D4D50" w:rsidRDefault="000F339D" w:rsidP="000F339D">
                            <w:pPr>
                              <w:rPr>
                                <w:b/>
                                <w:sz w:val="20"/>
                              </w:rPr>
                            </w:pPr>
                            <w:r w:rsidRPr="002D4D50">
                              <w:rPr>
                                <w:b/>
                                <w:sz w:val="20"/>
                              </w:rPr>
                              <w:t>Name</w:t>
                            </w:r>
                            <w:r>
                              <w:rPr>
                                <w:b/>
                                <w:sz w:val="20"/>
                              </w:rPr>
                              <w:t>: Scarlett Daniel</w:t>
                            </w:r>
                          </w:p>
                        </w:txbxContent>
                      </v:textbox>
                      <w10:wrap anchory="page"/>
                    </v:shape>
                  </w:pict>
                </mc:Fallback>
              </mc:AlternateContent>
            </w:r>
          </w:p>
          <w:p w14:paraId="591B5FA5" w14:textId="33955858" w:rsidR="000F339D" w:rsidRPr="00B20307" w:rsidRDefault="000F339D" w:rsidP="000F339D">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p>
        </w:tc>
        <w:tc>
          <w:tcPr>
            <w:tcW w:w="4407" w:type="dxa"/>
          </w:tcPr>
          <w:p w14:paraId="0A311DE7" w14:textId="6DBD7207" w:rsidR="000F339D" w:rsidRPr="00B20307" w:rsidRDefault="000F339D" w:rsidP="000F339D">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2336" behindDoc="0" locked="0" layoutInCell="1" allowOverlap="1" wp14:anchorId="70241F12" wp14:editId="6E84F6DE">
                      <wp:simplePos x="0" y="0"/>
                      <wp:positionH relativeFrom="column">
                        <wp:posOffset>2157730</wp:posOffset>
                      </wp:positionH>
                      <wp:positionV relativeFrom="paragraph">
                        <wp:posOffset>52705</wp:posOffset>
                      </wp:positionV>
                      <wp:extent cx="1209675" cy="342900"/>
                      <wp:effectExtent l="0" t="0" r="2857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2900"/>
                              </a:xfrm>
                              <a:prstGeom prst="rect">
                                <a:avLst/>
                              </a:prstGeom>
                              <a:solidFill>
                                <a:srgbClr val="FFFFFF"/>
                              </a:solidFill>
                              <a:ln w="9525">
                                <a:solidFill>
                                  <a:srgbClr val="000000"/>
                                </a:solidFill>
                                <a:miter lim="800000"/>
                                <a:headEnd/>
                                <a:tailEnd/>
                              </a:ln>
                            </wps:spPr>
                            <wps:txbx>
                              <w:txbxContent>
                                <w:p w14:paraId="7A70373D" w14:textId="77777777" w:rsidR="000F339D" w:rsidRPr="002D4D50" w:rsidRDefault="000F339D" w:rsidP="000F339D">
                                  <w:pPr>
                                    <w:rPr>
                                      <w:b/>
                                      <w:sz w:val="20"/>
                                    </w:rPr>
                                  </w:pPr>
                                  <w:r>
                                    <w:rPr>
                                      <w:b/>
                                      <w:sz w:val="20"/>
                                    </w:rPr>
                                    <w:t>Date: 26/11/2018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241F12" id="Text Box 48" o:spid="_x0000_s1027" type="#_x0000_t202" style="position:absolute;left:0;text-align:left;margin-left:169.9pt;margin-top:4.15pt;width:95.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">
                      <v:textbox>
                        <w:txbxContent>
                          <w:p w14:paraId="7A70373D" w14:textId="77777777" w:rsidR="000F339D" w:rsidRPr="002D4D50" w:rsidRDefault="000F339D" w:rsidP="000F339D">
                            <w:pPr>
                              <w:rPr>
                                <w:b/>
                                <w:sz w:val="20"/>
                              </w:rPr>
                            </w:pPr>
                            <w:r>
                              <w:rPr>
                                <w:b/>
                                <w:sz w:val="20"/>
                              </w:rPr>
                              <w:t>Date: 26/11/2018</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3360" behindDoc="0" locked="0" layoutInCell="1" allowOverlap="1" wp14:anchorId="6FBC1073" wp14:editId="58FB04AC">
                      <wp:simplePos x="0" y="0"/>
                      <wp:positionH relativeFrom="column">
                        <wp:posOffset>-394970</wp:posOffset>
                      </wp:positionH>
                      <wp:positionV relativeFrom="page">
                        <wp:posOffset>52705</wp:posOffset>
                      </wp:positionV>
                      <wp:extent cx="1819275" cy="342900"/>
                      <wp:effectExtent l="0" t="0" r="28575"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342900"/>
                              </a:xfrm>
                              <a:prstGeom prst="rect">
                                <a:avLst/>
                              </a:prstGeom>
                              <a:solidFill>
                                <a:srgbClr val="FFFFFF"/>
                              </a:solidFill>
                              <a:ln w="9525">
                                <a:solidFill>
                                  <a:srgbClr val="000000"/>
                                </a:solidFill>
                                <a:miter lim="800000"/>
                                <a:headEnd/>
                                <a:tailEnd/>
                              </a:ln>
                            </wps:spPr>
                            <wps:txbx>
                              <w:txbxContent>
                                <w:p w14:paraId="55F0300D" w14:textId="77777777" w:rsidR="000F339D" w:rsidRPr="002D4D50" w:rsidRDefault="000F339D" w:rsidP="000F339D">
                                  <w:pPr>
                                    <w:rPr>
                                      <w:b/>
                                      <w:sz w:val="20"/>
                                    </w:rPr>
                                  </w:pPr>
                                  <w:r w:rsidRPr="002D4D50">
                                    <w:rPr>
                                      <w:b/>
                                      <w:sz w:val="20"/>
                                    </w:rPr>
                                    <w:t>Subject</w:t>
                                  </w:r>
                                  <w:r>
                                    <w:rPr>
                                      <w:b/>
                                      <w:sz w:val="20"/>
                                    </w:rPr>
                                    <w:t>: Art 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C1073" id="Text Box 49" o:spid="_x0000_s1028" type="#_x0000_t202" style="position:absolute;left:0;text-align:left;margin-left:-31.1pt;margin-top:4.15pt;width:143.2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">
                      <v:textbox>
                        <w:txbxContent>
                          <w:p w14:paraId="55F0300D" w14:textId="77777777" w:rsidR="000F339D" w:rsidRPr="002D4D50" w:rsidRDefault="000F339D" w:rsidP="000F339D">
                            <w:pPr>
                              <w:rPr>
                                <w:b/>
                                <w:sz w:val="20"/>
                              </w:rPr>
                            </w:pPr>
                            <w:r w:rsidRPr="002D4D50">
                              <w:rPr>
                                <w:b/>
                                <w:sz w:val="20"/>
                              </w:rPr>
                              <w:t>Subject</w:t>
                            </w:r>
                            <w:r>
                              <w:rPr>
                                <w:b/>
                                <w:sz w:val="20"/>
                              </w:rPr>
                              <w:t>: Art and Design</w:t>
                            </w:r>
                          </w:p>
                        </w:txbxContent>
                      </v:textbox>
                      <w10:wrap anchory="page"/>
                    </v:shape>
                  </w:pict>
                </mc:Fallback>
              </mc:AlternateContent>
            </w:r>
          </w:p>
          <w:p w14:paraId="1954DC0B" w14:textId="73259C7E" w:rsidR="000F339D" w:rsidRPr="00B20307" w:rsidRDefault="000F339D" w:rsidP="000F339D">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678A6384" w14:textId="77777777" w:rsidR="000F339D" w:rsidRPr="00B20307" w:rsidRDefault="000F339D" w:rsidP="000F339D">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7D131B64" w14:textId="118D1CD2" w:rsidR="000F339D" w:rsidRPr="00B20307" w:rsidRDefault="000F339D" w:rsidP="000F339D">
      <w:pPr>
        <w:spacing w:after="0" w:line="240" w:lineRule="auto"/>
        <w:jc w:val="center"/>
        <w:rPr>
          <w:rFonts w:ascii="Calibri" w:eastAsia="Times New Roman" w:hAnsi="Calibri" w:cs="Calibri"/>
          <w:b/>
          <w:sz w:val="24"/>
          <w:szCs w:val="24"/>
        </w:rPr>
      </w:pPr>
      <w:bookmarkStart w:id="1" w:name="_GoBack"/>
      <w:bookmarkEnd w:id="1"/>
    </w:p>
    <w:p w14:paraId="0BCA5CA7" w14:textId="720E0D8C" w:rsidR="000F339D" w:rsidRPr="00B20307" w:rsidRDefault="000F339D" w:rsidP="000F339D">
      <w:pPr>
        <w:tabs>
          <w:tab w:val="left" w:pos="-720"/>
          <w:tab w:val="left" w:pos="0"/>
          <w:tab w:val="left" w:pos="720"/>
          <w:tab w:val="left" w:pos="1440"/>
          <w:tab w:val="left" w:pos="2160"/>
          <w:tab w:val="left" w:pos="2880"/>
          <w:tab w:val="left" w:pos="3330"/>
          <w:tab w:val="left" w:pos="4320"/>
        </w:tabs>
        <w:spacing w:after="0" w:line="240" w:lineRule="auto"/>
        <w:jc w:val="center"/>
        <w:rPr>
          <w:rFonts w:ascii="Arial" w:eastAsia="Times New Roman" w:hAnsi="Arial" w:cs="Times New Roman"/>
          <w:sz w:val="20"/>
          <w:szCs w:val="24"/>
        </w:rPr>
      </w:pPr>
    </w:p>
    <w:tbl>
      <w:tblPr>
        <w:tblStyle w:val="TableGrid"/>
        <w:tblW w:w="6053" w:type="pct"/>
        <w:tblInd w:w="-1139" w:type="dxa"/>
        <w:tblLook w:val="04A0" w:firstRow="1" w:lastRow="0" w:firstColumn="1" w:lastColumn="0" w:noHBand="0" w:noVBand="1"/>
      </w:tblPr>
      <w:tblGrid>
        <w:gridCol w:w="3090"/>
        <w:gridCol w:w="3445"/>
        <w:gridCol w:w="2965"/>
        <w:gridCol w:w="1415"/>
      </w:tblGrid>
      <w:tr w:rsidR="000F339D" w14:paraId="45FA96E1" w14:textId="77777777" w:rsidTr="000F339D">
        <w:trPr>
          <w:trHeight w:val="312"/>
        </w:trPr>
        <w:tc>
          <w:tcPr>
            <w:tcW w:w="1416" w:type="pct"/>
          </w:tcPr>
          <w:p w14:paraId="6D511B9D" w14:textId="77777777" w:rsidR="000F339D" w:rsidRPr="00B20307" w:rsidRDefault="000F339D" w:rsidP="001D0337">
            <w:pPr>
              <w:tabs>
                <w:tab w:val="center" w:pos="1218"/>
                <w:tab w:val="left" w:pos="1440"/>
                <w:tab w:val="left" w:pos="2160"/>
                <w:tab w:val="left" w:pos="2880"/>
                <w:tab w:val="left" w:pos="3330"/>
                <w:tab w:val="left" w:pos="4320"/>
              </w:tabs>
              <w:jc w:val="center"/>
              <w:rPr>
                <w:rFonts w:ascii="Arial" w:eastAsia="Times New Roman" w:hAnsi="Arial" w:cs="Times New Roman"/>
                <w:b/>
                <w:sz w:val="20"/>
                <w:szCs w:val="24"/>
              </w:rPr>
            </w:pPr>
            <w:r w:rsidRPr="00B20307">
              <w:rPr>
                <w:rFonts w:ascii="Arial" w:eastAsia="Times New Roman" w:hAnsi="Arial" w:cs="Times New Roman"/>
                <w:b/>
                <w:sz w:val="20"/>
                <w:szCs w:val="24"/>
              </w:rPr>
              <w:t>OBJECTIVES</w:t>
            </w:r>
          </w:p>
          <w:p w14:paraId="5B9D4D48" w14:textId="77777777" w:rsidR="000F339D" w:rsidRPr="00B20307" w:rsidRDefault="000F339D" w:rsidP="001D0337">
            <w:pPr>
              <w:tabs>
                <w:tab w:val="center" w:pos="1218"/>
                <w:tab w:val="left" w:pos="1440"/>
                <w:tab w:val="left" w:pos="2160"/>
                <w:tab w:val="left" w:pos="2880"/>
                <w:tab w:val="left" w:pos="3330"/>
                <w:tab w:val="left" w:pos="4320"/>
              </w:tabs>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3CAAB353" w14:textId="77777777" w:rsidR="000F339D" w:rsidRDefault="000F339D" w:rsidP="001D0337">
            <w:pPr>
              <w:jc w:val="center"/>
            </w:pPr>
            <w:r w:rsidRPr="00B20307">
              <w:rPr>
                <w:rFonts w:ascii="Arial" w:eastAsia="Times New Roman" w:hAnsi="Arial" w:cs="Times New Roman"/>
                <w:b/>
                <w:sz w:val="16"/>
                <w:szCs w:val="24"/>
              </w:rPr>
              <w:t>where appropriate).</w:t>
            </w:r>
          </w:p>
        </w:tc>
        <w:tc>
          <w:tcPr>
            <w:tcW w:w="1578" w:type="pct"/>
          </w:tcPr>
          <w:p w14:paraId="7BAE4DC4" w14:textId="37A00537" w:rsidR="000F339D" w:rsidRPr="003C38E3" w:rsidRDefault="000F339D" w:rsidP="001D0337">
            <w:pPr>
              <w:jc w:val="center"/>
              <w:rPr>
                <w:b/>
              </w:rPr>
            </w:pPr>
            <w:r w:rsidRPr="003C38E3">
              <w:rPr>
                <w:b/>
              </w:rPr>
              <w:t>ACTIONS TO BE TAKEN</w:t>
            </w:r>
          </w:p>
        </w:tc>
        <w:tc>
          <w:tcPr>
            <w:tcW w:w="1358" w:type="pct"/>
          </w:tcPr>
          <w:p w14:paraId="68EA5781" w14:textId="03BDB6A5" w:rsidR="000F339D" w:rsidRPr="003C38E3" w:rsidRDefault="000F339D" w:rsidP="001D0337">
            <w:pPr>
              <w:tabs>
                <w:tab w:val="center" w:pos="2119"/>
                <w:tab w:val="left" w:pos="2160"/>
                <w:tab w:val="left" w:pos="2880"/>
                <w:tab w:val="left" w:pos="3330"/>
                <w:tab w:val="left" w:pos="4320"/>
              </w:tabs>
              <w:jc w:val="center"/>
              <w:rPr>
                <w:rFonts w:ascii="Arial" w:eastAsia="Times New Roman" w:hAnsi="Arial" w:cs="Times New Roman"/>
                <w:b/>
                <w:sz w:val="20"/>
                <w:szCs w:val="24"/>
              </w:rPr>
            </w:pPr>
            <w:r w:rsidRPr="003C38E3">
              <w:rPr>
                <w:rFonts w:ascii="Arial" w:eastAsia="Times New Roman" w:hAnsi="Arial" w:cs="Times New Roman"/>
                <w:b/>
                <w:sz w:val="20"/>
                <w:szCs w:val="24"/>
              </w:rPr>
              <w:t>SUCCESS</w:t>
            </w:r>
          </w:p>
          <w:p w14:paraId="012BE116" w14:textId="77777777" w:rsidR="000F339D" w:rsidRPr="003C38E3" w:rsidRDefault="000F339D" w:rsidP="001D0337">
            <w:pPr>
              <w:jc w:val="center"/>
              <w:rPr>
                <w:b/>
              </w:rPr>
            </w:pPr>
            <w:r w:rsidRPr="003C38E3">
              <w:rPr>
                <w:rFonts w:ascii="Arial" w:eastAsia="Times New Roman" w:hAnsi="Arial" w:cs="Times New Roman"/>
                <w:b/>
                <w:sz w:val="20"/>
                <w:szCs w:val="24"/>
              </w:rPr>
              <w:t>CRITERIA</w:t>
            </w:r>
          </w:p>
        </w:tc>
        <w:tc>
          <w:tcPr>
            <w:tcW w:w="648" w:type="pct"/>
          </w:tcPr>
          <w:p w14:paraId="0B66A7B7" w14:textId="1E0045E7" w:rsidR="000F339D" w:rsidRPr="003C38E3" w:rsidRDefault="000F339D" w:rsidP="001D0337">
            <w:pPr>
              <w:jc w:val="center"/>
              <w:rPr>
                <w:b/>
              </w:rPr>
            </w:pPr>
            <w:r w:rsidRPr="003C38E3">
              <w:rPr>
                <w:b/>
              </w:rPr>
              <w:t>TARGET</w:t>
            </w:r>
          </w:p>
          <w:p w14:paraId="7C3CDD16" w14:textId="77777777" w:rsidR="000F339D" w:rsidRPr="003C38E3" w:rsidRDefault="000F339D" w:rsidP="001D0337">
            <w:pPr>
              <w:jc w:val="center"/>
              <w:rPr>
                <w:b/>
              </w:rPr>
            </w:pPr>
            <w:r w:rsidRPr="003C38E3">
              <w:rPr>
                <w:b/>
              </w:rPr>
              <w:t>DATE</w:t>
            </w:r>
          </w:p>
        </w:tc>
      </w:tr>
      <w:tr w:rsidR="000F339D" w14:paraId="35953BEC" w14:textId="77777777" w:rsidTr="000F339D">
        <w:trPr>
          <w:trHeight w:val="1901"/>
        </w:trPr>
        <w:tc>
          <w:tcPr>
            <w:tcW w:w="1416" w:type="pct"/>
          </w:tcPr>
          <w:p w14:paraId="397B1DF7" w14:textId="77777777" w:rsidR="000F339D" w:rsidRDefault="000F339D" w:rsidP="001D0337">
            <w:pPr>
              <w:jc w:val="center"/>
              <w:rPr>
                <w:rStyle w:val="normaltextrun"/>
                <w:rFonts w:ascii="Arial" w:hAnsi="Arial" w:cs="Arial"/>
                <w:i/>
                <w:sz w:val="24"/>
                <w:szCs w:val="40"/>
                <w:lang w:val="en-US"/>
              </w:rPr>
            </w:pPr>
          </w:p>
          <w:p w14:paraId="4339599B" w14:textId="77777777" w:rsidR="000F339D" w:rsidRDefault="000F339D" w:rsidP="001D0337">
            <w:pPr>
              <w:jc w:val="center"/>
              <w:rPr>
                <w:rStyle w:val="normaltextrun"/>
                <w:rFonts w:ascii="Arial" w:hAnsi="Arial" w:cs="Arial"/>
                <w:i/>
                <w:sz w:val="24"/>
                <w:szCs w:val="40"/>
                <w:lang w:val="en-US"/>
              </w:rPr>
            </w:pPr>
            <w:r w:rsidRPr="001F739E">
              <w:rPr>
                <w:rStyle w:val="normaltextrun"/>
                <w:rFonts w:ascii="Arial" w:hAnsi="Arial" w:cs="Arial"/>
                <w:i/>
                <w:sz w:val="24"/>
                <w:szCs w:val="40"/>
                <w:lang w:val="en-US"/>
              </w:rPr>
              <w:t>S3.3.3 Delivering effective lessons</w:t>
            </w:r>
          </w:p>
          <w:p w14:paraId="0A2F7716" w14:textId="77777777" w:rsidR="000F339D" w:rsidRPr="001F739E" w:rsidRDefault="000F339D" w:rsidP="001D0337">
            <w:pPr>
              <w:jc w:val="center"/>
              <w:rPr>
                <w:rFonts w:ascii="Arial" w:hAnsi="Arial" w:cs="Arial"/>
                <w:i/>
                <w:sz w:val="12"/>
                <w:szCs w:val="20"/>
              </w:rPr>
            </w:pPr>
          </w:p>
          <w:p w14:paraId="59F8506C" w14:textId="77777777" w:rsidR="000F339D" w:rsidRPr="009205B1" w:rsidRDefault="000F339D" w:rsidP="001D0337">
            <w:pPr>
              <w:jc w:val="center"/>
              <w:rPr>
                <w:rFonts w:ascii="Arial" w:hAnsi="Arial" w:cs="Arial"/>
                <w:sz w:val="20"/>
                <w:szCs w:val="20"/>
              </w:rPr>
            </w:pPr>
            <w:r w:rsidRPr="009205B1">
              <w:rPr>
                <w:rFonts w:ascii="Arial" w:hAnsi="Arial" w:cs="Arial"/>
                <w:sz w:val="20"/>
                <w:szCs w:val="20"/>
              </w:rPr>
              <w:t>To improve my questioning techniques to ensure student understanding</w:t>
            </w:r>
          </w:p>
        </w:tc>
        <w:tc>
          <w:tcPr>
            <w:tcW w:w="1578" w:type="pct"/>
          </w:tcPr>
          <w:p w14:paraId="26321960" w14:textId="2192D581" w:rsidR="000F339D" w:rsidRPr="009205B1" w:rsidRDefault="000F339D" w:rsidP="000F339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jc w:val="center"/>
              <w:rPr>
                <w:rFonts w:ascii="Arial" w:hAnsi="Arial" w:cs="Arial"/>
              </w:rPr>
            </w:pPr>
            <w:r w:rsidRPr="009205B1">
              <w:rPr>
                <w:rFonts w:ascii="Arial" w:hAnsi="Arial" w:cs="Arial"/>
              </w:rPr>
              <w:t>Create well thought out and organised lesson plans to engage the students more.</w:t>
            </w:r>
          </w:p>
          <w:p w14:paraId="6B043F0E" w14:textId="77777777" w:rsidR="000F339D" w:rsidRPr="009205B1" w:rsidRDefault="000F339D" w:rsidP="000F339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jc w:val="center"/>
              <w:rPr>
                <w:rFonts w:ascii="Arial" w:hAnsi="Arial" w:cs="Arial"/>
              </w:rPr>
            </w:pPr>
            <w:r w:rsidRPr="009205B1">
              <w:rPr>
                <w:rFonts w:ascii="Arial" w:hAnsi="Arial" w:cs="Arial"/>
              </w:rPr>
              <w:t>Research effective questioning techniques</w:t>
            </w:r>
          </w:p>
          <w:p w14:paraId="1CF3EB5B" w14:textId="77777777" w:rsidR="000F339D" w:rsidRPr="009205B1" w:rsidRDefault="000F339D" w:rsidP="000F339D">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jc w:val="center"/>
              <w:rPr>
                <w:rFonts w:ascii="Arial" w:hAnsi="Arial" w:cs="Arial"/>
              </w:rPr>
            </w:pPr>
            <w:r w:rsidRPr="009205B1">
              <w:rPr>
                <w:rFonts w:ascii="Arial" w:hAnsi="Arial" w:cs="Arial"/>
              </w:rPr>
              <w:t>Link the questioning back to the lesson objectives; Ask myself, what do I want the students to learn by the end of the lesson?</w:t>
            </w:r>
          </w:p>
        </w:tc>
        <w:tc>
          <w:tcPr>
            <w:tcW w:w="1358" w:type="pct"/>
          </w:tcPr>
          <w:p w14:paraId="5498D1DB" w14:textId="4D55D210" w:rsidR="000F339D" w:rsidRPr="009205B1" w:rsidRDefault="000F339D" w:rsidP="000F339D">
            <w:pPr>
              <w:pStyle w:val="ListParagraph"/>
              <w:numPr>
                <w:ilvl w:val="0"/>
                <w:numId w:val="4"/>
              </w:numPr>
              <w:jc w:val="center"/>
              <w:rPr>
                <w:rFonts w:ascii="Arial" w:hAnsi="Arial" w:cs="Arial"/>
              </w:rPr>
            </w:pPr>
            <w:r w:rsidRPr="009205B1">
              <w:rPr>
                <w:rFonts w:ascii="Arial" w:hAnsi="Arial" w:cs="Arial"/>
              </w:rPr>
              <w:t>Questioning will be effective and make sense to students. It will link in with their learning more</w:t>
            </w:r>
          </w:p>
          <w:p w14:paraId="05B7A98F" w14:textId="77777777" w:rsidR="000F339D" w:rsidRPr="009205B1" w:rsidRDefault="000F339D" w:rsidP="000F339D">
            <w:pPr>
              <w:pStyle w:val="ListParagraph"/>
              <w:numPr>
                <w:ilvl w:val="0"/>
                <w:numId w:val="4"/>
              </w:numPr>
              <w:jc w:val="center"/>
              <w:rPr>
                <w:rFonts w:ascii="Arial" w:hAnsi="Arial" w:cs="Arial"/>
              </w:rPr>
            </w:pPr>
            <w:r w:rsidRPr="009205B1">
              <w:rPr>
                <w:rFonts w:ascii="Arial" w:hAnsi="Arial" w:cs="Arial"/>
              </w:rPr>
              <w:t>Questioning will assist the learning more and engage the students</w:t>
            </w:r>
          </w:p>
        </w:tc>
        <w:tc>
          <w:tcPr>
            <w:tcW w:w="648" w:type="pct"/>
          </w:tcPr>
          <w:p w14:paraId="71F0951C" w14:textId="77777777" w:rsidR="000F339D" w:rsidRPr="009205B1" w:rsidRDefault="000F339D" w:rsidP="001D0337">
            <w:pPr>
              <w:jc w:val="center"/>
              <w:rPr>
                <w:rFonts w:ascii="Arial" w:hAnsi="Arial" w:cs="Arial"/>
                <w:sz w:val="20"/>
                <w:szCs w:val="20"/>
              </w:rPr>
            </w:pPr>
            <w:r w:rsidRPr="009205B1">
              <w:rPr>
                <w:rFonts w:ascii="Arial" w:hAnsi="Arial" w:cs="Arial"/>
                <w:sz w:val="20"/>
                <w:szCs w:val="20"/>
              </w:rPr>
              <w:t>02/02/2019</w:t>
            </w:r>
          </w:p>
        </w:tc>
      </w:tr>
      <w:tr w:rsidR="000F339D" w14:paraId="42B048D7" w14:textId="77777777" w:rsidTr="000F339D">
        <w:trPr>
          <w:trHeight w:val="2679"/>
        </w:trPr>
        <w:tc>
          <w:tcPr>
            <w:tcW w:w="1416" w:type="pct"/>
          </w:tcPr>
          <w:p w14:paraId="3928A42D" w14:textId="77777777" w:rsidR="000F339D" w:rsidRPr="009205B1" w:rsidRDefault="000F339D" w:rsidP="001D0337">
            <w:pPr>
              <w:rPr>
                <w:rFonts w:ascii="Arial" w:hAnsi="Arial" w:cs="Arial"/>
                <w:sz w:val="20"/>
                <w:szCs w:val="20"/>
              </w:rPr>
            </w:pPr>
          </w:p>
          <w:p w14:paraId="672F2B36" w14:textId="77777777" w:rsidR="000F339D" w:rsidRDefault="000F339D" w:rsidP="001D0337">
            <w:pPr>
              <w:jc w:val="center"/>
              <w:rPr>
                <w:rStyle w:val="normaltextrun"/>
                <w:rFonts w:ascii="Arial" w:hAnsi="Arial" w:cs="Arial"/>
                <w:i/>
                <w:sz w:val="24"/>
                <w:szCs w:val="40"/>
                <w:lang w:val="en-US"/>
              </w:rPr>
            </w:pPr>
            <w:r w:rsidRPr="001F739E">
              <w:rPr>
                <w:rStyle w:val="normaltextrun"/>
                <w:rFonts w:ascii="Arial" w:hAnsi="Arial" w:cs="Arial"/>
                <w:i/>
                <w:sz w:val="24"/>
                <w:szCs w:val="40"/>
                <w:lang w:val="en-US"/>
              </w:rPr>
              <w:t xml:space="preserve">S3.3.9 Managing </w:t>
            </w:r>
            <w:r>
              <w:rPr>
                <w:rStyle w:val="normaltextrun"/>
                <w:rFonts w:ascii="Arial" w:hAnsi="Arial" w:cs="Arial"/>
                <w:i/>
                <w:sz w:val="24"/>
                <w:szCs w:val="40"/>
                <w:lang w:val="en-US"/>
              </w:rPr>
              <w:t>behavior</w:t>
            </w:r>
          </w:p>
          <w:p w14:paraId="1799A0CB" w14:textId="77777777" w:rsidR="000F339D" w:rsidRPr="001F739E" w:rsidRDefault="000F339D" w:rsidP="001D0337">
            <w:pPr>
              <w:jc w:val="center"/>
              <w:rPr>
                <w:rFonts w:ascii="Arial" w:hAnsi="Arial" w:cs="Arial"/>
                <w:i/>
                <w:sz w:val="12"/>
                <w:szCs w:val="20"/>
              </w:rPr>
            </w:pPr>
          </w:p>
          <w:p w14:paraId="7BBA4DFB" w14:textId="77777777" w:rsidR="000F339D" w:rsidRPr="009205B1" w:rsidRDefault="000F339D" w:rsidP="001D0337">
            <w:pPr>
              <w:jc w:val="center"/>
              <w:rPr>
                <w:rFonts w:ascii="Arial" w:hAnsi="Arial" w:cs="Arial"/>
                <w:sz w:val="20"/>
                <w:szCs w:val="20"/>
              </w:rPr>
            </w:pPr>
            <w:r w:rsidRPr="009205B1">
              <w:rPr>
                <w:rFonts w:ascii="Arial" w:hAnsi="Arial" w:cs="Arial"/>
                <w:sz w:val="20"/>
                <w:szCs w:val="20"/>
              </w:rPr>
              <w:t>To improve my classroom management and behaviour management</w:t>
            </w:r>
          </w:p>
        </w:tc>
        <w:tc>
          <w:tcPr>
            <w:tcW w:w="1578" w:type="pct"/>
          </w:tcPr>
          <w:p w14:paraId="354E85E7" w14:textId="77777777" w:rsidR="000F339D" w:rsidRPr="009205B1" w:rsidRDefault="000F339D" w:rsidP="000F339D">
            <w:pPr>
              <w:pStyle w:val="ListParagraph"/>
              <w:numPr>
                <w:ilvl w:val="0"/>
                <w:numId w:val="5"/>
              </w:numPr>
              <w:jc w:val="center"/>
              <w:rPr>
                <w:rFonts w:ascii="Arial" w:hAnsi="Arial" w:cs="Arial"/>
              </w:rPr>
            </w:pPr>
            <w:r w:rsidRPr="009205B1">
              <w:rPr>
                <w:rFonts w:ascii="Arial" w:hAnsi="Arial" w:cs="Arial"/>
              </w:rPr>
              <w:t xml:space="preserve">Give clear and differentiated instructions based on the class’s abilities. </w:t>
            </w:r>
          </w:p>
          <w:p w14:paraId="2073C22A" w14:textId="77777777" w:rsidR="000F339D" w:rsidRDefault="000F339D" w:rsidP="000F339D">
            <w:pPr>
              <w:pStyle w:val="ListParagraph"/>
              <w:numPr>
                <w:ilvl w:val="0"/>
                <w:numId w:val="5"/>
              </w:numPr>
              <w:jc w:val="center"/>
              <w:rPr>
                <w:rFonts w:ascii="Arial" w:hAnsi="Arial" w:cs="Arial"/>
              </w:rPr>
            </w:pPr>
            <w:r w:rsidRPr="009205B1">
              <w:rPr>
                <w:rFonts w:ascii="Arial" w:hAnsi="Arial" w:cs="Arial"/>
              </w:rPr>
              <w:t>Observe more behaviour management techniques in other classes.</w:t>
            </w:r>
          </w:p>
          <w:p w14:paraId="13EC9788" w14:textId="77777777" w:rsidR="000F339D" w:rsidRPr="009205B1" w:rsidRDefault="000F339D" w:rsidP="000F339D">
            <w:pPr>
              <w:pStyle w:val="ListParagraph"/>
              <w:numPr>
                <w:ilvl w:val="0"/>
                <w:numId w:val="5"/>
              </w:numPr>
              <w:jc w:val="center"/>
              <w:rPr>
                <w:rFonts w:ascii="Arial" w:hAnsi="Arial" w:cs="Arial"/>
              </w:rPr>
            </w:pPr>
            <w:r>
              <w:rPr>
                <w:rFonts w:ascii="Arial" w:hAnsi="Arial" w:cs="Arial"/>
              </w:rPr>
              <w:t xml:space="preserve">Read up on behavioural management in articles and journals. </w:t>
            </w:r>
          </w:p>
          <w:p w14:paraId="767E00D0" w14:textId="77777777" w:rsidR="000F339D" w:rsidRPr="009205B1" w:rsidRDefault="000F339D" w:rsidP="001D0337">
            <w:pPr>
              <w:pStyle w:val="ListParagraph"/>
              <w:rPr>
                <w:rFonts w:ascii="Arial" w:hAnsi="Arial" w:cs="Arial"/>
              </w:rPr>
            </w:pPr>
          </w:p>
        </w:tc>
        <w:tc>
          <w:tcPr>
            <w:tcW w:w="1358" w:type="pct"/>
          </w:tcPr>
          <w:p w14:paraId="5AF2258B" w14:textId="77777777" w:rsidR="000F339D" w:rsidRPr="009205B1" w:rsidRDefault="000F339D" w:rsidP="000F339D">
            <w:pPr>
              <w:pStyle w:val="ListParagraph"/>
              <w:numPr>
                <w:ilvl w:val="0"/>
                <w:numId w:val="6"/>
              </w:numPr>
              <w:rPr>
                <w:rFonts w:ascii="Arial" w:hAnsi="Arial" w:cs="Arial"/>
              </w:rPr>
            </w:pPr>
            <w:r w:rsidRPr="009205B1">
              <w:rPr>
                <w:rFonts w:ascii="Arial" w:hAnsi="Arial" w:cs="Arial"/>
              </w:rPr>
              <w:t xml:space="preserve">Classroom’s will be more efficiently </w:t>
            </w:r>
            <w:proofErr w:type="gramStart"/>
            <w:r w:rsidRPr="009205B1">
              <w:rPr>
                <w:rFonts w:ascii="Arial" w:hAnsi="Arial" w:cs="Arial"/>
              </w:rPr>
              <w:t>managed</w:t>
            </w:r>
            <w:proofErr w:type="gramEnd"/>
            <w:r w:rsidRPr="009205B1">
              <w:rPr>
                <w:rFonts w:ascii="Arial" w:hAnsi="Arial" w:cs="Arial"/>
              </w:rPr>
              <w:t xml:space="preserve"> and behaviour will be handled in the most effective way dependant on the student</w:t>
            </w:r>
          </w:p>
        </w:tc>
        <w:tc>
          <w:tcPr>
            <w:tcW w:w="648" w:type="pct"/>
          </w:tcPr>
          <w:p w14:paraId="16973A9D" w14:textId="77777777" w:rsidR="000F339D" w:rsidRPr="009205B1" w:rsidRDefault="000F339D" w:rsidP="001D0337">
            <w:pPr>
              <w:rPr>
                <w:rFonts w:ascii="Arial" w:hAnsi="Arial" w:cs="Arial"/>
                <w:sz w:val="20"/>
                <w:szCs w:val="20"/>
              </w:rPr>
            </w:pPr>
            <w:r w:rsidRPr="009205B1">
              <w:rPr>
                <w:rFonts w:ascii="Arial" w:hAnsi="Arial" w:cs="Arial"/>
                <w:sz w:val="20"/>
                <w:szCs w:val="20"/>
              </w:rPr>
              <w:t>02/02/2019</w:t>
            </w:r>
          </w:p>
        </w:tc>
      </w:tr>
      <w:tr w:rsidR="000F339D" w14:paraId="6AA7E4ED" w14:textId="77777777" w:rsidTr="000F339D">
        <w:trPr>
          <w:trHeight w:val="2797"/>
        </w:trPr>
        <w:tc>
          <w:tcPr>
            <w:tcW w:w="1416" w:type="pct"/>
          </w:tcPr>
          <w:p w14:paraId="7FE73598" w14:textId="77777777" w:rsidR="000F339D" w:rsidRDefault="000F339D" w:rsidP="001D0337">
            <w:pPr>
              <w:rPr>
                <w:rFonts w:ascii="Arial" w:hAnsi="Arial" w:cs="Arial"/>
                <w:sz w:val="20"/>
                <w:szCs w:val="20"/>
              </w:rPr>
            </w:pPr>
          </w:p>
          <w:p w14:paraId="64001216" w14:textId="77777777" w:rsidR="000F339D" w:rsidRDefault="000F339D" w:rsidP="001D0337">
            <w:pPr>
              <w:jc w:val="center"/>
              <w:rPr>
                <w:rStyle w:val="normaltextrun"/>
                <w:rFonts w:ascii="Arial" w:hAnsi="Arial" w:cs="Arial"/>
                <w:i/>
                <w:sz w:val="24"/>
                <w:szCs w:val="40"/>
              </w:rPr>
            </w:pPr>
            <w:r w:rsidRPr="00431781">
              <w:rPr>
                <w:rStyle w:val="normaltextrun"/>
                <w:rFonts w:ascii="Arial" w:hAnsi="Arial" w:cs="Arial"/>
                <w:i/>
                <w:sz w:val="24"/>
                <w:szCs w:val="40"/>
              </w:rPr>
              <w:t>S2.1 c Subject knowledge - Key Stage 3</w:t>
            </w:r>
          </w:p>
          <w:p w14:paraId="71C2B838" w14:textId="77777777" w:rsidR="000F339D" w:rsidRPr="00431781" w:rsidRDefault="000F339D" w:rsidP="001D0337">
            <w:pPr>
              <w:jc w:val="center"/>
              <w:rPr>
                <w:rFonts w:ascii="Arial" w:hAnsi="Arial" w:cs="Arial"/>
                <w:i/>
                <w:sz w:val="12"/>
                <w:szCs w:val="20"/>
              </w:rPr>
            </w:pPr>
          </w:p>
          <w:p w14:paraId="56224191" w14:textId="77777777" w:rsidR="000F339D" w:rsidRPr="009205B1" w:rsidRDefault="000F339D" w:rsidP="001D0337">
            <w:pPr>
              <w:jc w:val="center"/>
              <w:rPr>
                <w:rFonts w:ascii="Arial" w:hAnsi="Arial" w:cs="Arial"/>
                <w:sz w:val="20"/>
                <w:szCs w:val="20"/>
              </w:rPr>
            </w:pPr>
            <w:r w:rsidRPr="009205B1">
              <w:rPr>
                <w:rFonts w:ascii="Arial" w:hAnsi="Arial" w:cs="Arial"/>
                <w:sz w:val="20"/>
                <w:szCs w:val="20"/>
              </w:rPr>
              <w:t>To enhance my subject knowledge, dependant on the topic of the lesson</w:t>
            </w:r>
          </w:p>
        </w:tc>
        <w:tc>
          <w:tcPr>
            <w:tcW w:w="1578" w:type="pct"/>
          </w:tcPr>
          <w:p w14:paraId="7B3A3003" w14:textId="77777777" w:rsidR="000F339D" w:rsidRPr="009205B1" w:rsidRDefault="000F339D" w:rsidP="000F339D">
            <w:pPr>
              <w:pStyle w:val="ListParagraph"/>
              <w:numPr>
                <w:ilvl w:val="0"/>
                <w:numId w:val="7"/>
              </w:numPr>
              <w:jc w:val="center"/>
              <w:rPr>
                <w:rFonts w:ascii="Arial" w:hAnsi="Arial" w:cs="Arial"/>
              </w:rPr>
            </w:pPr>
            <w:r w:rsidRPr="009205B1">
              <w:rPr>
                <w:rFonts w:ascii="Arial" w:hAnsi="Arial" w:cs="Arial"/>
              </w:rPr>
              <w:t>To prepare the lesson plan, activities and resources well</w:t>
            </w:r>
          </w:p>
          <w:p w14:paraId="0250E937" w14:textId="77777777" w:rsidR="000F339D" w:rsidRPr="009205B1" w:rsidRDefault="000F339D" w:rsidP="000F339D">
            <w:pPr>
              <w:pStyle w:val="ListParagraph"/>
              <w:numPr>
                <w:ilvl w:val="0"/>
                <w:numId w:val="7"/>
              </w:numPr>
              <w:jc w:val="center"/>
              <w:rPr>
                <w:rFonts w:ascii="Arial" w:hAnsi="Arial" w:cs="Arial"/>
              </w:rPr>
            </w:pPr>
            <w:r w:rsidRPr="009205B1">
              <w:rPr>
                <w:rFonts w:ascii="Arial" w:hAnsi="Arial" w:cs="Arial"/>
              </w:rPr>
              <w:t>Prepare information and important points when organising discussions</w:t>
            </w:r>
          </w:p>
          <w:p w14:paraId="750F9BD9" w14:textId="77777777" w:rsidR="000F339D" w:rsidRPr="009205B1" w:rsidRDefault="000F339D" w:rsidP="001D0337">
            <w:pPr>
              <w:pStyle w:val="ListParagraph"/>
              <w:rPr>
                <w:rFonts w:ascii="Arial" w:hAnsi="Arial" w:cs="Arial"/>
              </w:rPr>
            </w:pPr>
            <w:r w:rsidRPr="009205B1">
              <w:rPr>
                <w:rFonts w:ascii="Arial" w:hAnsi="Arial" w:cs="Arial"/>
              </w:rPr>
              <w:t xml:space="preserve"> </w:t>
            </w:r>
          </w:p>
        </w:tc>
        <w:tc>
          <w:tcPr>
            <w:tcW w:w="1358" w:type="pct"/>
          </w:tcPr>
          <w:p w14:paraId="72DACEDD" w14:textId="77777777" w:rsidR="000F339D" w:rsidRDefault="000F339D" w:rsidP="000F339D">
            <w:pPr>
              <w:pStyle w:val="ListParagraph"/>
              <w:numPr>
                <w:ilvl w:val="0"/>
                <w:numId w:val="6"/>
              </w:numPr>
              <w:rPr>
                <w:rFonts w:ascii="Arial" w:hAnsi="Arial" w:cs="Arial"/>
              </w:rPr>
            </w:pPr>
            <w:r w:rsidRPr="009205B1">
              <w:rPr>
                <w:rFonts w:ascii="Arial" w:hAnsi="Arial" w:cs="Arial"/>
              </w:rPr>
              <w:t>Better subject knowledge will enhance the questioning and learning of students</w:t>
            </w:r>
          </w:p>
          <w:p w14:paraId="4F3EEEF1" w14:textId="77777777" w:rsidR="000F339D" w:rsidRDefault="000F339D" w:rsidP="000F339D">
            <w:pPr>
              <w:pStyle w:val="ListParagraph"/>
              <w:numPr>
                <w:ilvl w:val="0"/>
                <w:numId w:val="6"/>
              </w:numPr>
              <w:rPr>
                <w:rFonts w:ascii="Arial" w:hAnsi="Arial" w:cs="Arial"/>
              </w:rPr>
            </w:pPr>
            <w:r>
              <w:rPr>
                <w:rFonts w:ascii="Arial" w:hAnsi="Arial" w:cs="Arial"/>
              </w:rPr>
              <w:t xml:space="preserve">Students will learn more effectively </w:t>
            </w:r>
          </w:p>
          <w:p w14:paraId="3C617ABA" w14:textId="77777777" w:rsidR="000F339D" w:rsidRPr="009205B1" w:rsidRDefault="000F339D" w:rsidP="001D0337">
            <w:pPr>
              <w:pStyle w:val="ListParagraph"/>
              <w:rPr>
                <w:rFonts w:ascii="Arial" w:hAnsi="Arial" w:cs="Arial"/>
              </w:rPr>
            </w:pPr>
          </w:p>
        </w:tc>
        <w:tc>
          <w:tcPr>
            <w:tcW w:w="648" w:type="pct"/>
          </w:tcPr>
          <w:p w14:paraId="02AE0FFC" w14:textId="77777777" w:rsidR="000F339D" w:rsidRPr="009205B1" w:rsidRDefault="000F339D" w:rsidP="001D0337">
            <w:pPr>
              <w:rPr>
                <w:rFonts w:ascii="Arial" w:hAnsi="Arial" w:cs="Arial"/>
                <w:sz w:val="20"/>
                <w:szCs w:val="20"/>
              </w:rPr>
            </w:pPr>
            <w:r w:rsidRPr="009205B1">
              <w:rPr>
                <w:rFonts w:ascii="Arial" w:hAnsi="Arial" w:cs="Arial"/>
                <w:sz w:val="20"/>
                <w:szCs w:val="20"/>
              </w:rPr>
              <w:t>02/02/2019</w:t>
            </w:r>
          </w:p>
        </w:tc>
      </w:tr>
    </w:tbl>
    <w:p w14:paraId="460642A6" w14:textId="77777777" w:rsidR="000F339D" w:rsidRDefault="000F339D" w:rsidP="000F339D">
      <w:pPr>
        <w:spacing w:after="0" w:line="240" w:lineRule="auto"/>
      </w:pPr>
    </w:p>
    <w:p w14:paraId="6F72952F" w14:textId="77777777" w:rsidR="000F339D" w:rsidRPr="00E87D19" w:rsidRDefault="000F339D" w:rsidP="00593238">
      <w:pPr>
        <w:spacing w:before="100" w:beforeAutospacing="1" w:after="100" w:afterAutospacing="1" w:line="240" w:lineRule="auto"/>
        <w:textAlignment w:val="baseline"/>
        <w:rPr>
          <w:rFonts w:eastAsia="Times New Roman" w:cstheme="minorHAnsi"/>
          <w:color w:val="000000" w:themeColor="text1"/>
          <w:sz w:val="24"/>
          <w:szCs w:val="24"/>
          <w:lang w:eastAsia="en-GB"/>
        </w:rPr>
      </w:pPr>
    </w:p>
    <w:sectPr w:rsidR="000F339D" w:rsidRPr="00E87D1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E79F9" w14:textId="77777777" w:rsidR="00BF3F88" w:rsidRDefault="00BF3F88" w:rsidP="00D218BA">
      <w:pPr>
        <w:spacing w:after="0" w:line="240" w:lineRule="auto"/>
      </w:pPr>
      <w:r>
        <w:separator/>
      </w:r>
    </w:p>
  </w:endnote>
  <w:endnote w:type="continuationSeparator" w:id="0">
    <w:p w14:paraId="0A957857" w14:textId="77777777" w:rsidR="00BF3F88" w:rsidRDefault="00BF3F88" w:rsidP="00D2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5554205"/>
      <w:docPartObj>
        <w:docPartGallery w:val="Page Numbers (Bottom of Page)"/>
        <w:docPartUnique/>
      </w:docPartObj>
    </w:sdtPr>
    <w:sdtEndPr>
      <w:rPr>
        <w:noProof/>
      </w:rPr>
    </w:sdtEndPr>
    <w:sdtContent>
      <w:p w14:paraId="78E783CE" w14:textId="10FD2D2F" w:rsidR="002772E9" w:rsidRDefault="002772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0DAE48" w14:textId="77777777" w:rsidR="002772E9" w:rsidRDefault="00277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649F7" w14:textId="77777777" w:rsidR="00BF3F88" w:rsidRDefault="00BF3F88" w:rsidP="00D218BA">
      <w:pPr>
        <w:spacing w:after="0" w:line="240" w:lineRule="auto"/>
      </w:pPr>
      <w:r>
        <w:separator/>
      </w:r>
    </w:p>
  </w:footnote>
  <w:footnote w:type="continuationSeparator" w:id="0">
    <w:p w14:paraId="3E62407C" w14:textId="77777777" w:rsidR="00BF3F88" w:rsidRDefault="00BF3F88" w:rsidP="00D218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23378"/>
    <w:multiLevelType w:val="multilevel"/>
    <w:tmpl w:val="5ABE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C5194"/>
    <w:multiLevelType w:val="hybridMultilevel"/>
    <w:tmpl w:val="F88A8D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C248DB"/>
    <w:multiLevelType w:val="hybridMultilevel"/>
    <w:tmpl w:val="86E69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7A3728"/>
    <w:multiLevelType w:val="hybridMultilevel"/>
    <w:tmpl w:val="81B69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810205"/>
    <w:multiLevelType w:val="hybridMultilevel"/>
    <w:tmpl w:val="FAFA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C1A14"/>
    <w:multiLevelType w:val="hybridMultilevel"/>
    <w:tmpl w:val="2C96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6E"/>
    <w:rsid w:val="000F0D69"/>
    <w:rsid w:val="000F339D"/>
    <w:rsid w:val="0018066E"/>
    <w:rsid w:val="001B2F93"/>
    <w:rsid w:val="001E5033"/>
    <w:rsid w:val="001F72BC"/>
    <w:rsid w:val="00255A16"/>
    <w:rsid w:val="002772E9"/>
    <w:rsid w:val="002D4A4E"/>
    <w:rsid w:val="00373EC5"/>
    <w:rsid w:val="003A5F75"/>
    <w:rsid w:val="003D5968"/>
    <w:rsid w:val="004225DB"/>
    <w:rsid w:val="00475AC4"/>
    <w:rsid w:val="0049593C"/>
    <w:rsid w:val="004A267B"/>
    <w:rsid w:val="004F510C"/>
    <w:rsid w:val="0050710B"/>
    <w:rsid w:val="00523E86"/>
    <w:rsid w:val="00524641"/>
    <w:rsid w:val="0054297F"/>
    <w:rsid w:val="00554C06"/>
    <w:rsid w:val="00584ABF"/>
    <w:rsid w:val="00593238"/>
    <w:rsid w:val="005C19D3"/>
    <w:rsid w:val="005E1E54"/>
    <w:rsid w:val="005F099B"/>
    <w:rsid w:val="00687827"/>
    <w:rsid w:val="006D078A"/>
    <w:rsid w:val="006D7281"/>
    <w:rsid w:val="007417CF"/>
    <w:rsid w:val="00742667"/>
    <w:rsid w:val="0077597F"/>
    <w:rsid w:val="00782EED"/>
    <w:rsid w:val="00791FD1"/>
    <w:rsid w:val="007A6A27"/>
    <w:rsid w:val="007F1D41"/>
    <w:rsid w:val="008376C0"/>
    <w:rsid w:val="008C29AE"/>
    <w:rsid w:val="00913386"/>
    <w:rsid w:val="00972C5D"/>
    <w:rsid w:val="009A7E9B"/>
    <w:rsid w:val="009F7316"/>
    <w:rsid w:val="00A24E67"/>
    <w:rsid w:val="00A33619"/>
    <w:rsid w:val="00A65599"/>
    <w:rsid w:val="00A8394E"/>
    <w:rsid w:val="00AD7581"/>
    <w:rsid w:val="00B465BB"/>
    <w:rsid w:val="00B86892"/>
    <w:rsid w:val="00B87B6A"/>
    <w:rsid w:val="00BF3F88"/>
    <w:rsid w:val="00C2757A"/>
    <w:rsid w:val="00C43996"/>
    <w:rsid w:val="00C54012"/>
    <w:rsid w:val="00CD4EC2"/>
    <w:rsid w:val="00CE744B"/>
    <w:rsid w:val="00CF6F0D"/>
    <w:rsid w:val="00CF715F"/>
    <w:rsid w:val="00D218BA"/>
    <w:rsid w:val="00D353DD"/>
    <w:rsid w:val="00D42138"/>
    <w:rsid w:val="00D55F36"/>
    <w:rsid w:val="00D66669"/>
    <w:rsid w:val="00D74873"/>
    <w:rsid w:val="00D875AA"/>
    <w:rsid w:val="00D9334C"/>
    <w:rsid w:val="00D95A01"/>
    <w:rsid w:val="00DC7A8E"/>
    <w:rsid w:val="00DE353D"/>
    <w:rsid w:val="00E87D19"/>
    <w:rsid w:val="00EB5FDE"/>
    <w:rsid w:val="00EF74BF"/>
    <w:rsid w:val="00F422CF"/>
    <w:rsid w:val="00F873F3"/>
    <w:rsid w:val="00F87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BC76"/>
  <w15:chartTrackingRefBased/>
  <w15:docId w15:val="{39237B09-7F6D-44A2-9651-09AFF4F03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772E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772E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806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066E"/>
  </w:style>
  <w:style w:type="character" w:customStyle="1" w:styleId="eop">
    <w:name w:val="eop"/>
    <w:basedOn w:val="DefaultParagraphFont"/>
    <w:rsid w:val="0018066E"/>
  </w:style>
  <w:style w:type="character" w:customStyle="1" w:styleId="advancedproofingissue">
    <w:name w:val="advancedproofingissue"/>
    <w:basedOn w:val="DefaultParagraphFont"/>
    <w:rsid w:val="0018066E"/>
  </w:style>
  <w:style w:type="character" w:customStyle="1" w:styleId="spellingerror">
    <w:name w:val="spellingerror"/>
    <w:basedOn w:val="DefaultParagraphFont"/>
    <w:rsid w:val="0018066E"/>
  </w:style>
  <w:style w:type="character" w:customStyle="1" w:styleId="contextualspellingandgrammarerror">
    <w:name w:val="contextualspellingandgrammarerror"/>
    <w:basedOn w:val="DefaultParagraphFont"/>
    <w:rsid w:val="0018066E"/>
  </w:style>
  <w:style w:type="paragraph" w:styleId="Header">
    <w:name w:val="header"/>
    <w:basedOn w:val="Normal"/>
    <w:link w:val="HeaderChar"/>
    <w:unhideWhenUsed/>
    <w:rsid w:val="00D218BA"/>
    <w:pPr>
      <w:tabs>
        <w:tab w:val="center" w:pos="4513"/>
        <w:tab w:val="right" w:pos="9026"/>
      </w:tabs>
      <w:spacing w:after="0" w:line="240" w:lineRule="auto"/>
    </w:pPr>
  </w:style>
  <w:style w:type="character" w:customStyle="1" w:styleId="HeaderChar">
    <w:name w:val="Header Char"/>
    <w:basedOn w:val="DefaultParagraphFont"/>
    <w:link w:val="Header"/>
    <w:rsid w:val="00D218BA"/>
  </w:style>
  <w:style w:type="paragraph" w:styleId="Footer">
    <w:name w:val="footer"/>
    <w:basedOn w:val="Normal"/>
    <w:link w:val="FooterChar"/>
    <w:uiPriority w:val="99"/>
    <w:unhideWhenUsed/>
    <w:rsid w:val="00D21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8BA"/>
  </w:style>
  <w:style w:type="character" w:customStyle="1" w:styleId="selectable">
    <w:name w:val="selectable"/>
    <w:basedOn w:val="DefaultParagraphFont"/>
    <w:rsid w:val="00EF74BF"/>
  </w:style>
  <w:style w:type="character" w:customStyle="1" w:styleId="ilfuvd">
    <w:name w:val="ilfuvd"/>
    <w:basedOn w:val="DefaultParagraphFont"/>
    <w:rsid w:val="00F422CF"/>
  </w:style>
  <w:style w:type="character" w:styleId="Hyperlink">
    <w:name w:val="Hyperlink"/>
    <w:basedOn w:val="DefaultParagraphFont"/>
    <w:uiPriority w:val="99"/>
    <w:unhideWhenUsed/>
    <w:rsid w:val="00D42138"/>
    <w:rPr>
      <w:color w:val="0563C1" w:themeColor="hyperlink"/>
      <w:u w:val="single"/>
    </w:rPr>
  </w:style>
  <w:style w:type="character" w:styleId="UnresolvedMention">
    <w:name w:val="Unresolved Mention"/>
    <w:basedOn w:val="DefaultParagraphFont"/>
    <w:uiPriority w:val="99"/>
    <w:semiHidden/>
    <w:unhideWhenUsed/>
    <w:rsid w:val="00D42138"/>
    <w:rPr>
      <w:color w:val="605E5C"/>
      <w:shd w:val="clear" w:color="auto" w:fill="E1DFDD"/>
    </w:rPr>
  </w:style>
  <w:style w:type="character" w:customStyle="1" w:styleId="Heading2Char">
    <w:name w:val="Heading 2 Char"/>
    <w:basedOn w:val="DefaultParagraphFont"/>
    <w:link w:val="Heading2"/>
    <w:rsid w:val="002772E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772E9"/>
    <w:rPr>
      <w:rFonts w:ascii="Times New Roman" w:eastAsia="Times New Roman" w:hAnsi="Times New Roman" w:cs="Times New Roman"/>
      <w:sz w:val="40"/>
      <w:szCs w:val="20"/>
      <w:lang w:eastAsia="en-GB"/>
    </w:rPr>
  </w:style>
  <w:style w:type="paragraph" w:styleId="ListParagraph">
    <w:name w:val="List Paragraph"/>
    <w:basedOn w:val="Normal"/>
    <w:uiPriority w:val="34"/>
    <w:qFormat/>
    <w:rsid w:val="002772E9"/>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59"/>
    <w:rsid w:val="000F3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0560">
      <w:bodyDiv w:val="1"/>
      <w:marLeft w:val="0"/>
      <w:marRight w:val="0"/>
      <w:marTop w:val="0"/>
      <w:marBottom w:val="0"/>
      <w:divBdr>
        <w:top w:val="none" w:sz="0" w:space="0" w:color="auto"/>
        <w:left w:val="none" w:sz="0" w:space="0" w:color="auto"/>
        <w:bottom w:val="none" w:sz="0" w:space="0" w:color="auto"/>
        <w:right w:val="none" w:sz="0" w:space="0" w:color="auto"/>
      </w:divBdr>
      <w:divsChild>
        <w:div w:id="229972719">
          <w:marLeft w:val="0"/>
          <w:marRight w:val="0"/>
          <w:marTop w:val="0"/>
          <w:marBottom w:val="0"/>
          <w:divBdr>
            <w:top w:val="none" w:sz="0" w:space="0" w:color="auto"/>
            <w:left w:val="none" w:sz="0" w:space="0" w:color="auto"/>
            <w:bottom w:val="none" w:sz="0" w:space="0" w:color="auto"/>
            <w:right w:val="none" w:sz="0" w:space="0" w:color="auto"/>
          </w:divBdr>
        </w:div>
        <w:div w:id="1355230853">
          <w:marLeft w:val="0"/>
          <w:marRight w:val="0"/>
          <w:marTop w:val="0"/>
          <w:marBottom w:val="0"/>
          <w:divBdr>
            <w:top w:val="none" w:sz="0" w:space="0" w:color="auto"/>
            <w:left w:val="none" w:sz="0" w:space="0" w:color="auto"/>
            <w:bottom w:val="none" w:sz="0" w:space="0" w:color="auto"/>
            <w:right w:val="none" w:sz="0" w:space="0" w:color="auto"/>
          </w:divBdr>
        </w:div>
        <w:div w:id="1167788279">
          <w:marLeft w:val="0"/>
          <w:marRight w:val="0"/>
          <w:marTop w:val="0"/>
          <w:marBottom w:val="0"/>
          <w:divBdr>
            <w:top w:val="none" w:sz="0" w:space="0" w:color="auto"/>
            <w:left w:val="none" w:sz="0" w:space="0" w:color="auto"/>
            <w:bottom w:val="none" w:sz="0" w:space="0" w:color="auto"/>
            <w:right w:val="none" w:sz="0" w:space="0" w:color="auto"/>
          </w:divBdr>
        </w:div>
      </w:divsChild>
    </w:div>
    <w:div w:id="67777661">
      <w:bodyDiv w:val="1"/>
      <w:marLeft w:val="0"/>
      <w:marRight w:val="0"/>
      <w:marTop w:val="0"/>
      <w:marBottom w:val="0"/>
      <w:divBdr>
        <w:top w:val="none" w:sz="0" w:space="0" w:color="auto"/>
        <w:left w:val="none" w:sz="0" w:space="0" w:color="auto"/>
        <w:bottom w:val="none" w:sz="0" w:space="0" w:color="auto"/>
        <w:right w:val="none" w:sz="0" w:space="0" w:color="auto"/>
      </w:divBdr>
      <w:divsChild>
        <w:div w:id="2077704382">
          <w:marLeft w:val="0"/>
          <w:marRight w:val="0"/>
          <w:marTop w:val="0"/>
          <w:marBottom w:val="0"/>
          <w:divBdr>
            <w:top w:val="none" w:sz="0" w:space="0" w:color="auto"/>
            <w:left w:val="none" w:sz="0" w:space="0" w:color="auto"/>
            <w:bottom w:val="none" w:sz="0" w:space="0" w:color="auto"/>
            <w:right w:val="none" w:sz="0" w:space="0" w:color="auto"/>
          </w:divBdr>
        </w:div>
        <w:div w:id="1172112164">
          <w:marLeft w:val="0"/>
          <w:marRight w:val="0"/>
          <w:marTop w:val="0"/>
          <w:marBottom w:val="0"/>
          <w:divBdr>
            <w:top w:val="none" w:sz="0" w:space="0" w:color="auto"/>
            <w:left w:val="none" w:sz="0" w:space="0" w:color="auto"/>
            <w:bottom w:val="none" w:sz="0" w:space="0" w:color="auto"/>
            <w:right w:val="none" w:sz="0" w:space="0" w:color="auto"/>
          </w:divBdr>
        </w:div>
        <w:div w:id="2038770261">
          <w:marLeft w:val="0"/>
          <w:marRight w:val="0"/>
          <w:marTop w:val="0"/>
          <w:marBottom w:val="0"/>
          <w:divBdr>
            <w:top w:val="none" w:sz="0" w:space="0" w:color="auto"/>
            <w:left w:val="none" w:sz="0" w:space="0" w:color="auto"/>
            <w:bottom w:val="none" w:sz="0" w:space="0" w:color="auto"/>
            <w:right w:val="none" w:sz="0" w:space="0" w:color="auto"/>
          </w:divBdr>
        </w:div>
      </w:divsChild>
    </w:div>
    <w:div w:id="74018117">
      <w:bodyDiv w:val="1"/>
      <w:marLeft w:val="0"/>
      <w:marRight w:val="0"/>
      <w:marTop w:val="0"/>
      <w:marBottom w:val="0"/>
      <w:divBdr>
        <w:top w:val="none" w:sz="0" w:space="0" w:color="auto"/>
        <w:left w:val="none" w:sz="0" w:space="0" w:color="auto"/>
        <w:bottom w:val="none" w:sz="0" w:space="0" w:color="auto"/>
        <w:right w:val="none" w:sz="0" w:space="0" w:color="auto"/>
      </w:divBdr>
      <w:divsChild>
        <w:div w:id="1967274180">
          <w:marLeft w:val="0"/>
          <w:marRight w:val="0"/>
          <w:marTop w:val="0"/>
          <w:marBottom w:val="0"/>
          <w:divBdr>
            <w:top w:val="none" w:sz="0" w:space="0" w:color="auto"/>
            <w:left w:val="none" w:sz="0" w:space="0" w:color="auto"/>
            <w:bottom w:val="none" w:sz="0" w:space="0" w:color="auto"/>
            <w:right w:val="none" w:sz="0" w:space="0" w:color="auto"/>
          </w:divBdr>
        </w:div>
        <w:div w:id="1650747455">
          <w:marLeft w:val="0"/>
          <w:marRight w:val="0"/>
          <w:marTop w:val="0"/>
          <w:marBottom w:val="0"/>
          <w:divBdr>
            <w:top w:val="none" w:sz="0" w:space="0" w:color="auto"/>
            <w:left w:val="none" w:sz="0" w:space="0" w:color="auto"/>
            <w:bottom w:val="none" w:sz="0" w:space="0" w:color="auto"/>
            <w:right w:val="none" w:sz="0" w:space="0" w:color="auto"/>
          </w:divBdr>
        </w:div>
        <w:div w:id="1767073701">
          <w:marLeft w:val="0"/>
          <w:marRight w:val="0"/>
          <w:marTop w:val="0"/>
          <w:marBottom w:val="0"/>
          <w:divBdr>
            <w:top w:val="none" w:sz="0" w:space="0" w:color="auto"/>
            <w:left w:val="none" w:sz="0" w:space="0" w:color="auto"/>
            <w:bottom w:val="none" w:sz="0" w:space="0" w:color="auto"/>
            <w:right w:val="none" w:sz="0" w:space="0" w:color="auto"/>
          </w:divBdr>
        </w:div>
        <w:div w:id="1423724650">
          <w:marLeft w:val="0"/>
          <w:marRight w:val="0"/>
          <w:marTop w:val="0"/>
          <w:marBottom w:val="0"/>
          <w:divBdr>
            <w:top w:val="none" w:sz="0" w:space="0" w:color="auto"/>
            <w:left w:val="none" w:sz="0" w:space="0" w:color="auto"/>
            <w:bottom w:val="none" w:sz="0" w:space="0" w:color="auto"/>
            <w:right w:val="none" w:sz="0" w:space="0" w:color="auto"/>
          </w:divBdr>
        </w:div>
      </w:divsChild>
    </w:div>
    <w:div w:id="244995704">
      <w:bodyDiv w:val="1"/>
      <w:marLeft w:val="0"/>
      <w:marRight w:val="0"/>
      <w:marTop w:val="0"/>
      <w:marBottom w:val="0"/>
      <w:divBdr>
        <w:top w:val="none" w:sz="0" w:space="0" w:color="auto"/>
        <w:left w:val="none" w:sz="0" w:space="0" w:color="auto"/>
        <w:bottom w:val="none" w:sz="0" w:space="0" w:color="auto"/>
        <w:right w:val="none" w:sz="0" w:space="0" w:color="auto"/>
      </w:divBdr>
      <w:divsChild>
        <w:div w:id="907154673">
          <w:marLeft w:val="0"/>
          <w:marRight w:val="0"/>
          <w:marTop w:val="0"/>
          <w:marBottom w:val="0"/>
          <w:divBdr>
            <w:top w:val="none" w:sz="0" w:space="0" w:color="auto"/>
            <w:left w:val="none" w:sz="0" w:space="0" w:color="auto"/>
            <w:bottom w:val="none" w:sz="0" w:space="0" w:color="auto"/>
            <w:right w:val="none" w:sz="0" w:space="0" w:color="auto"/>
          </w:divBdr>
        </w:div>
        <w:div w:id="29915659">
          <w:marLeft w:val="0"/>
          <w:marRight w:val="0"/>
          <w:marTop w:val="0"/>
          <w:marBottom w:val="0"/>
          <w:divBdr>
            <w:top w:val="none" w:sz="0" w:space="0" w:color="auto"/>
            <w:left w:val="none" w:sz="0" w:space="0" w:color="auto"/>
            <w:bottom w:val="none" w:sz="0" w:space="0" w:color="auto"/>
            <w:right w:val="none" w:sz="0" w:space="0" w:color="auto"/>
          </w:divBdr>
        </w:div>
        <w:div w:id="575672498">
          <w:marLeft w:val="0"/>
          <w:marRight w:val="0"/>
          <w:marTop w:val="0"/>
          <w:marBottom w:val="0"/>
          <w:divBdr>
            <w:top w:val="none" w:sz="0" w:space="0" w:color="auto"/>
            <w:left w:val="none" w:sz="0" w:space="0" w:color="auto"/>
            <w:bottom w:val="none" w:sz="0" w:space="0" w:color="auto"/>
            <w:right w:val="none" w:sz="0" w:space="0" w:color="auto"/>
          </w:divBdr>
        </w:div>
      </w:divsChild>
    </w:div>
    <w:div w:id="733310024">
      <w:bodyDiv w:val="1"/>
      <w:marLeft w:val="0"/>
      <w:marRight w:val="0"/>
      <w:marTop w:val="0"/>
      <w:marBottom w:val="0"/>
      <w:divBdr>
        <w:top w:val="none" w:sz="0" w:space="0" w:color="auto"/>
        <w:left w:val="none" w:sz="0" w:space="0" w:color="auto"/>
        <w:bottom w:val="none" w:sz="0" w:space="0" w:color="auto"/>
        <w:right w:val="none" w:sz="0" w:space="0" w:color="auto"/>
      </w:divBdr>
      <w:divsChild>
        <w:div w:id="789083338">
          <w:marLeft w:val="0"/>
          <w:marRight w:val="0"/>
          <w:marTop w:val="0"/>
          <w:marBottom w:val="0"/>
          <w:divBdr>
            <w:top w:val="none" w:sz="0" w:space="0" w:color="auto"/>
            <w:left w:val="none" w:sz="0" w:space="0" w:color="auto"/>
            <w:bottom w:val="none" w:sz="0" w:space="0" w:color="auto"/>
            <w:right w:val="none" w:sz="0" w:space="0" w:color="auto"/>
          </w:divBdr>
        </w:div>
        <w:div w:id="419955187">
          <w:marLeft w:val="0"/>
          <w:marRight w:val="0"/>
          <w:marTop w:val="0"/>
          <w:marBottom w:val="0"/>
          <w:divBdr>
            <w:top w:val="none" w:sz="0" w:space="0" w:color="auto"/>
            <w:left w:val="none" w:sz="0" w:space="0" w:color="auto"/>
            <w:bottom w:val="none" w:sz="0" w:space="0" w:color="auto"/>
            <w:right w:val="none" w:sz="0" w:space="0" w:color="auto"/>
          </w:divBdr>
        </w:div>
        <w:div w:id="1437755239">
          <w:marLeft w:val="0"/>
          <w:marRight w:val="0"/>
          <w:marTop w:val="0"/>
          <w:marBottom w:val="0"/>
          <w:divBdr>
            <w:top w:val="none" w:sz="0" w:space="0" w:color="auto"/>
            <w:left w:val="none" w:sz="0" w:space="0" w:color="auto"/>
            <w:bottom w:val="none" w:sz="0" w:space="0" w:color="auto"/>
            <w:right w:val="none" w:sz="0" w:space="0" w:color="auto"/>
          </w:divBdr>
        </w:div>
        <w:div w:id="329335323">
          <w:marLeft w:val="0"/>
          <w:marRight w:val="0"/>
          <w:marTop w:val="0"/>
          <w:marBottom w:val="0"/>
          <w:divBdr>
            <w:top w:val="none" w:sz="0" w:space="0" w:color="auto"/>
            <w:left w:val="none" w:sz="0" w:space="0" w:color="auto"/>
            <w:bottom w:val="none" w:sz="0" w:space="0" w:color="auto"/>
            <w:right w:val="none" w:sz="0" w:space="0" w:color="auto"/>
          </w:divBdr>
        </w:div>
      </w:divsChild>
    </w:div>
    <w:div w:id="1098793106">
      <w:bodyDiv w:val="1"/>
      <w:marLeft w:val="0"/>
      <w:marRight w:val="0"/>
      <w:marTop w:val="0"/>
      <w:marBottom w:val="0"/>
      <w:divBdr>
        <w:top w:val="none" w:sz="0" w:space="0" w:color="auto"/>
        <w:left w:val="none" w:sz="0" w:space="0" w:color="auto"/>
        <w:bottom w:val="none" w:sz="0" w:space="0" w:color="auto"/>
        <w:right w:val="none" w:sz="0" w:space="0" w:color="auto"/>
      </w:divBdr>
      <w:divsChild>
        <w:div w:id="1270311619">
          <w:marLeft w:val="0"/>
          <w:marRight w:val="0"/>
          <w:marTop w:val="0"/>
          <w:marBottom w:val="0"/>
          <w:divBdr>
            <w:top w:val="none" w:sz="0" w:space="0" w:color="auto"/>
            <w:left w:val="none" w:sz="0" w:space="0" w:color="auto"/>
            <w:bottom w:val="none" w:sz="0" w:space="0" w:color="auto"/>
            <w:right w:val="none" w:sz="0" w:space="0" w:color="auto"/>
          </w:divBdr>
        </w:div>
        <w:div w:id="1448963742">
          <w:marLeft w:val="0"/>
          <w:marRight w:val="0"/>
          <w:marTop w:val="0"/>
          <w:marBottom w:val="0"/>
          <w:divBdr>
            <w:top w:val="none" w:sz="0" w:space="0" w:color="auto"/>
            <w:left w:val="none" w:sz="0" w:space="0" w:color="auto"/>
            <w:bottom w:val="none" w:sz="0" w:space="0" w:color="auto"/>
            <w:right w:val="none" w:sz="0" w:space="0" w:color="auto"/>
          </w:divBdr>
        </w:div>
        <w:div w:id="1493374613">
          <w:marLeft w:val="0"/>
          <w:marRight w:val="0"/>
          <w:marTop w:val="0"/>
          <w:marBottom w:val="0"/>
          <w:divBdr>
            <w:top w:val="none" w:sz="0" w:space="0" w:color="auto"/>
            <w:left w:val="none" w:sz="0" w:space="0" w:color="auto"/>
            <w:bottom w:val="none" w:sz="0" w:space="0" w:color="auto"/>
            <w:right w:val="none" w:sz="0" w:space="0" w:color="auto"/>
          </w:divBdr>
        </w:div>
        <w:div w:id="1770738589">
          <w:marLeft w:val="0"/>
          <w:marRight w:val="0"/>
          <w:marTop w:val="0"/>
          <w:marBottom w:val="0"/>
          <w:divBdr>
            <w:top w:val="none" w:sz="0" w:space="0" w:color="auto"/>
            <w:left w:val="none" w:sz="0" w:space="0" w:color="auto"/>
            <w:bottom w:val="none" w:sz="0" w:space="0" w:color="auto"/>
            <w:right w:val="none" w:sz="0" w:space="0" w:color="auto"/>
          </w:divBdr>
        </w:div>
      </w:divsChild>
    </w:div>
    <w:div w:id="1339893441">
      <w:bodyDiv w:val="1"/>
      <w:marLeft w:val="0"/>
      <w:marRight w:val="0"/>
      <w:marTop w:val="0"/>
      <w:marBottom w:val="0"/>
      <w:divBdr>
        <w:top w:val="none" w:sz="0" w:space="0" w:color="auto"/>
        <w:left w:val="none" w:sz="0" w:space="0" w:color="auto"/>
        <w:bottom w:val="none" w:sz="0" w:space="0" w:color="auto"/>
        <w:right w:val="none" w:sz="0" w:space="0" w:color="auto"/>
      </w:divBdr>
      <w:divsChild>
        <w:div w:id="1226530346">
          <w:marLeft w:val="0"/>
          <w:marRight w:val="0"/>
          <w:marTop w:val="0"/>
          <w:marBottom w:val="0"/>
          <w:divBdr>
            <w:top w:val="none" w:sz="0" w:space="0" w:color="auto"/>
            <w:left w:val="none" w:sz="0" w:space="0" w:color="auto"/>
            <w:bottom w:val="none" w:sz="0" w:space="0" w:color="auto"/>
            <w:right w:val="none" w:sz="0" w:space="0" w:color="auto"/>
          </w:divBdr>
        </w:div>
        <w:div w:id="290208471">
          <w:marLeft w:val="0"/>
          <w:marRight w:val="0"/>
          <w:marTop w:val="0"/>
          <w:marBottom w:val="0"/>
          <w:divBdr>
            <w:top w:val="none" w:sz="0" w:space="0" w:color="auto"/>
            <w:left w:val="none" w:sz="0" w:space="0" w:color="auto"/>
            <w:bottom w:val="none" w:sz="0" w:space="0" w:color="auto"/>
            <w:right w:val="none" w:sz="0" w:space="0" w:color="auto"/>
          </w:divBdr>
        </w:div>
        <w:div w:id="1911957921">
          <w:marLeft w:val="0"/>
          <w:marRight w:val="0"/>
          <w:marTop w:val="0"/>
          <w:marBottom w:val="0"/>
          <w:divBdr>
            <w:top w:val="none" w:sz="0" w:space="0" w:color="auto"/>
            <w:left w:val="none" w:sz="0" w:space="0" w:color="auto"/>
            <w:bottom w:val="none" w:sz="0" w:space="0" w:color="auto"/>
            <w:right w:val="none" w:sz="0" w:space="0" w:color="auto"/>
          </w:divBdr>
        </w:div>
        <w:div w:id="173346178">
          <w:marLeft w:val="0"/>
          <w:marRight w:val="0"/>
          <w:marTop w:val="0"/>
          <w:marBottom w:val="0"/>
          <w:divBdr>
            <w:top w:val="none" w:sz="0" w:space="0" w:color="auto"/>
            <w:left w:val="none" w:sz="0" w:space="0" w:color="auto"/>
            <w:bottom w:val="none" w:sz="0" w:space="0" w:color="auto"/>
            <w:right w:val="none" w:sz="0" w:space="0" w:color="auto"/>
          </w:divBdr>
        </w:div>
      </w:divsChild>
    </w:div>
    <w:div w:id="1451127739">
      <w:bodyDiv w:val="1"/>
      <w:marLeft w:val="0"/>
      <w:marRight w:val="0"/>
      <w:marTop w:val="0"/>
      <w:marBottom w:val="0"/>
      <w:divBdr>
        <w:top w:val="none" w:sz="0" w:space="0" w:color="auto"/>
        <w:left w:val="none" w:sz="0" w:space="0" w:color="auto"/>
        <w:bottom w:val="none" w:sz="0" w:space="0" w:color="auto"/>
        <w:right w:val="none" w:sz="0" w:space="0" w:color="auto"/>
      </w:divBdr>
      <w:divsChild>
        <w:div w:id="2126465382">
          <w:marLeft w:val="0"/>
          <w:marRight w:val="0"/>
          <w:marTop w:val="0"/>
          <w:marBottom w:val="0"/>
          <w:divBdr>
            <w:top w:val="none" w:sz="0" w:space="0" w:color="auto"/>
            <w:left w:val="none" w:sz="0" w:space="0" w:color="auto"/>
            <w:bottom w:val="none" w:sz="0" w:space="0" w:color="auto"/>
            <w:right w:val="none" w:sz="0" w:space="0" w:color="auto"/>
          </w:divBdr>
        </w:div>
        <w:div w:id="1585341449">
          <w:marLeft w:val="0"/>
          <w:marRight w:val="0"/>
          <w:marTop w:val="0"/>
          <w:marBottom w:val="0"/>
          <w:divBdr>
            <w:top w:val="none" w:sz="0" w:space="0" w:color="auto"/>
            <w:left w:val="none" w:sz="0" w:space="0" w:color="auto"/>
            <w:bottom w:val="none" w:sz="0" w:space="0" w:color="auto"/>
            <w:right w:val="none" w:sz="0" w:space="0" w:color="auto"/>
          </w:divBdr>
        </w:div>
        <w:div w:id="1508205815">
          <w:marLeft w:val="0"/>
          <w:marRight w:val="0"/>
          <w:marTop w:val="0"/>
          <w:marBottom w:val="0"/>
          <w:divBdr>
            <w:top w:val="none" w:sz="0" w:space="0" w:color="auto"/>
            <w:left w:val="none" w:sz="0" w:space="0" w:color="auto"/>
            <w:bottom w:val="none" w:sz="0" w:space="0" w:color="auto"/>
            <w:right w:val="none" w:sz="0" w:space="0" w:color="auto"/>
          </w:divBdr>
        </w:div>
        <w:div w:id="262615045">
          <w:marLeft w:val="0"/>
          <w:marRight w:val="0"/>
          <w:marTop w:val="0"/>
          <w:marBottom w:val="0"/>
          <w:divBdr>
            <w:top w:val="none" w:sz="0" w:space="0" w:color="auto"/>
            <w:left w:val="none" w:sz="0" w:space="0" w:color="auto"/>
            <w:bottom w:val="none" w:sz="0" w:space="0" w:color="auto"/>
            <w:right w:val="none" w:sz="0" w:space="0" w:color="auto"/>
          </w:divBdr>
        </w:div>
      </w:divsChild>
    </w:div>
    <w:div w:id="1519463662">
      <w:bodyDiv w:val="1"/>
      <w:marLeft w:val="0"/>
      <w:marRight w:val="0"/>
      <w:marTop w:val="0"/>
      <w:marBottom w:val="0"/>
      <w:divBdr>
        <w:top w:val="none" w:sz="0" w:space="0" w:color="auto"/>
        <w:left w:val="none" w:sz="0" w:space="0" w:color="auto"/>
        <w:bottom w:val="none" w:sz="0" w:space="0" w:color="auto"/>
        <w:right w:val="none" w:sz="0" w:space="0" w:color="auto"/>
      </w:divBdr>
      <w:divsChild>
        <w:div w:id="1147087208">
          <w:marLeft w:val="0"/>
          <w:marRight w:val="0"/>
          <w:marTop w:val="0"/>
          <w:marBottom w:val="0"/>
          <w:divBdr>
            <w:top w:val="none" w:sz="0" w:space="0" w:color="auto"/>
            <w:left w:val="none" w:sz="0" w:space="0" w:color="auto"/>
            <w:bottom w:val="none" w:sz="0" w:space="0" w:color="auto"/>
            <w:right w:val="none" w:sz="0" w:space="0" w:color="auto"/>
          </w:divBdr>
        </w:div>
        <w:div w:id="227037823">
          <w:marLeft w:val="0"/>
          <w:marRight w:val="0"/>
          <w:marTop w:val="0"/>
          <w:marBottom w:val="0"/>
          <w:divBdr>
            <w:top w:val="none" w:sz="0" w:space="0" w:color="auto"/>
            <w:left w:val="none" w:sz="0" w:space="0" w:color="auto"/>
            <w:bottom w:val="none" w:sz="0" w:space="0" w:color="auto"/>
            <w:right w:val="none" w:sz="0" w:space="0" w:color="auto"/>
          </w:divBdr>
        </w:div>
        <w:div w:id="36011289">
          <w:marLeft w:val="0"/>
          <w:marRight w:val="0"/>
          <w:marTop w:val="0"/>
          <w:marBottom w:val="0"/>
          <w:divBdr>
            <w:top w:val="none" w:sz="0" w:space="0" w:color="auto"/>
            <w:left w:val="none" w:sz="0" w:space="0" w:color="auto"/>
            <w:bottom w:val="none" w:sz="0" w:space="0" w:color="auto"/>
            <w:right w:val="none" w:sz="0" w:space="0" w:color="auto"/>
          </w:divBdr>
        </w:div>
      </w:divsChild>
    </w:div>
    <w:div w:id="1788044520">
      <w:bodyDiv w:val="1"/>
      <w:marLeft w:val="0"/>
      <w:marRight w:val="0"/>
      <w:marTop w:val="0"/>
      <w:marBottom w:val="0"/>
      <w:divBdr>
        <w:top w:val="none" w:sz="0" w:space="0" w:color="auto"/>
        <w:left w:val="none" w:sz="0" w:space="0" w:color="auto"/>
        <w:bottom w:val="none" w:sz="0" w:space="0" w:color="auto"/>
        <w:right w:val="none" w:sz="0" w:space="0" w:color="auto"/>
      </w:divBdr>
      <w:divsChild>
        <w:div w:id="2021153671">
          <w:marLeft w:val="0"/>
          <w:marRight w:val="0"/>
          <w:marTop w:val="0"/>
          <w:marBottom w:val="0"/>
          <w:divBdr>
            <w:top w:val="none" w:sz="0" w:space="0" w:color="auto"/>
            <w:left w:val="none" w:sz="0" w:space="0" w:color="auto"/>
            <w:bottom w:val="none" w:sz="0" w:space="0" w:color="auto"/>
            <w:right w:val="none" w:sz="0" w:space="0" w:color="auto"/>
          </w:divBdr>
          <w:divsChild>
            <w:div w:id="602497095">
              <w:marLeft w:val="0"/>
              <w:marRight w:val="0"/>
              <w:marTop w:val="0"/>
              <w:marBottom w:val="0"/>
              <w:divBdr>
                <w:top w:val="none" w:sz="0" w:space="0" w:color="auto"/>
                <w:left w:val="none" w:sz="0" w:space="0" w:color="auto"/>
                <w:bottom w:val="none" w:sz="0" w:space="0" w:color="auto"/>
                <w:right w:val="none" w:sz="0" w:space="0" w:color="auto"/>
              </w:divBdr>
            </w:div>
            <w:div w:id="952437513">
              <w:marLeft w:val="0"/>
              <w:marRight w:val="0"/>
              <w:marTop w:val="0"/>
              <w:marBottom w:val="0"/>
              <w:divBdr>
                <w:top w:val="none" w:sz="0" w:space="0" w:color="auto"/>
                <w:left w:val="none" w:sz="0" w:space="0" w:color="auto"/>
                <w:bottom w:val="none" w:sz="0" w:space="0" w:color="auto"/>
                <w:right w:val="none" w:sz="0" w:space="0" w:color="auto"/>
              </w:divBdr>
            </w:div>
            <w:div w:id="1679458014">
              <w:marLeft w:val="0"/>
              <w:marRight w:val="0"/>
              <w:marTop w:val="0"/>
              <w:marBottom w:val="0"/>
              <w:divBdr>
                <w:top w:val="none" w:sz="0" w:space="0" w:color="auto"/>
                <w:left w:val="none" w:sz="0" w:space="0" w:color="auto"/>
                <w:bottom w:val="none" w:sz="0" w:space="0" w:color="auto"/>
                <w:right w:val="none" w:sz="0" w:space="0" w:color="auto"/>
              </w:divBdr>
            </w:div>
            <w:div w:id="75105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6821">
      <w:bodyDiv w:val="1"/>
      <w:marLeft w:val="0"/>
      <w:marRight w:val="0"/>
      <w:marTop w:val="0"/>
      <w:marBottom w:val="0"/>
      <w:divBdr>
        <w:top w:val="none" w:sz="0" w:space="0" w:color="auto"/>
        <w:left w:val="none" w:sz="0" w:space="0" w:color="auto"/>
        <w:bottom w:val="none" w:sz="0" w:space="0" w:color="auto"/>
        <w:right w:val="none" w:sz="0" w:space="0" w:color="auto"/>
      </w:divBdr>
      <w:divsChild>
        <w:div w:id="68357976">
          <w:marLeft w:val="0"/>
          <w:marRight w:val="0"/>
          <w:marTop w:val="0"/>
          <w:marBottom w:val="0"/>
          <w:divBdr>
            <w:top w:val="none" w:sz="0" w:space="0" w:color="auto"/>
            <w:left w:val="none" w:sz="0" w:space="0" w:color="auto"/>
            <w:bottom w:val="none" w:sz="0" w:space="0" w:color="auto"/>
            <w:right w:val="none" w:sz="0" w:space="0" w:color="auto"/>
          </w:divBdr>
        </w:div>
        <w:div w:id="714158507">
          <w:marLeft w:val="0"/>
          <w:marRight w:val="0"/>
          <w:marTop w:val="0"/>
          <w:marBottom w:val="0"/>
          <w:divBdr>
            <w:top w:val="none" w:sz="0" w:space="0" w:color="auto"/>
            <w:left w:val="none" w:sz="0" w:space="0" w:color="auto"/>
            <w:bottom w:val="none" w:sz="0" w:space="0" w:color="auto"/>
            <w:right w:val="none" w:sz="0" w:space="0" w:color="auto"/>
          </w:divBdr>
        </w:div>
        <w:div w:id="235170981">
          <w:marLeft w:val="0"/>
          <w:marRight w:val="0"/>
          <w:marTop w:val="0"/>
          <w:marBottom w:val="0"/>
          <w:divBdr>
            <w:top w:val="none" w:sz="0" w:space="0" w:color="auto"/>
            <w:left w:val="none" w:sz="0" w:space="0" w:color="auto"/>
            <w:bottom w:val="none" w:sz="0" w:space="0" w:color="auto"/>
            <w:right w:val="none" w:sz="0" w:space="0" w:color="auto"/>
          </w:divBdr>
        </w:div>
        <w:div w:id="277227619">
          <w:marLeft w:val="0"/>
          <w:marRight w:val="0"/>
          <w:marTop w:val="0"/>
          <w:marBottom w:val="0"/>
          <w:divBdr>
            <w:top w:val="none" w:sz="0" w:space="0" w:color="auto"/>
            <w:left w:val="none" w:sz="0" w:space="0" w:color="auto"/>
            <w:bottom w:val="none" w:sz="0" w:space="0" w:color="auto"/>
            <w:right w:val="none" w:sz="0" w:space="0" w:color="auto"/>
          </w:divBdr>
        </w:div>
      </w:divsChild>
    </w:div>
    <w:div w:id="1819955286">
      <w:bodyDiv w:val="1"/>
      <w:marLeft w:val="0"/>
      <w:marRight w:val="0"/>
      <w:marTop w:val="0"/>
      <w:marBottom w:val="0"/>
      <w:divBdr>
        <w:top w:val="none" w:sz="0" w:space="0" w:color="auto"/>
        <w:left w:val="none" w:sz="0" w:space="0" w:color="auto"/>
        <w:bottom w:val="none" w:sz="0" w:space="0" w:color="auto"/>
        <w:right w:val="none" w:sz="0" w:space="0" w:color="auto"/>
      </w:divBdr>
      <w:divsChild>
        <w:div w:id="1941642910">
          <w:marLeft w:val="0"/>
          <w:marRight w:val="0"/>
          <w:marTop w:val="0"/>
          <w:marBottom w:val="0"/>
          <w:divBdr>
            <w:top w:val="none" w:sz="0" w:space="0" w:color="auto"/>
            <w:left w:val="none" w:sz="0" w:space="0" w:color="auto"/>
            <w:bottom w:val="none" w:sz="0" w:space="0" w:color="auto"/>
            <w:right w:val="none" w:sz="0" w:space="0" w:color="auto"/>
          </w:divBdr>
        </w:div>
        <w:div w:id="814301881">
          <w:marLeft w:val="0"/>
          <w:marRight w:val="0"/>
          <w:marTop w:val="0"/>
          <w:marBottom w:val="0"/>
          <w:divBdr>
            <w:top w:val="none" w:sz="0" w:space="0" w:color="auto"/>
            <w:left w:val="none" w:sz="0" w:space="0" w:color="auto"/>
            <w:bottom w:val="none" w:sz="0" w:space="0" w:color="auto"/>
            <w:right w:val="none" w:sz="0" w:space="0" w:color="auto"/>
          </w:divBdr>
        </w:div>
        <w:div w:id="1168903951">
          <w:marLeft w:val="0"/>
          <w:marRight w:val="0"/>
          <w:marTop w:val="0"/>
          <w:marBottom w:val="0"/>
          <w:divBdr>
            <w:top w:val="none" w:sz="0" w:space="0" w:color="auto"/>
            <w:left w:val="none" w:sz="0" w:space="0" w:color="auto"/>
            <w:bottom w:val="none" w:sz="0" w:space="0" w:color="auto"/>
            <w:right w:val="none" w:sz="0" w:space="0" w:color="auto"/>
          </w:divBdr>
        </w:div>
        <w:div w:id="1182625305">
          <w:marLeft w:val="0"/>
          <w:marRight w:val="0"/>
          <w:marTop w:val="0"/>
          <w:marBottom w:val="0"/>
          <w:divBdr>
            <w:top w:val="none" w:sz="0" w:space="0" w:color="auto"/>
            <w:left w:val="none" w:sz="0" w:space="0" w:color="auto"/>
            <w:bottom w:val="none" w:sz="0" w:space="0" w:color="auto"/>
            <w:right w:val="none" w:sz="0" w:space="0" w:color="auto"/>
          </w:divBdr>
        </w:div>
        <w:div w:id="1602495934">
          <w:marLeft w:val="0"/>
          <w:marRight w:val="0"/>
          <w:marTop w:val="0"/>
          <w:marBottom w:val="0"/>
          <w:divBdr>
            <w:top w:val="none" w:sz="0" w:space="0" w:color="auto"/>
            <w:left w:val="none" w:sz="0" w:space="0" w:color="auto"/>
            <w:bottom w:val="none" w:sz="0" w:space="0" w:color="auto"/>
            <w:right w:val="none" w:sz="0" w:space="0" w:color="auto"/>
          </w:divBdr>
        </w:div>
        <w:div w:id="101844295">
          <w:marLeft w:val="0"/>
          <w:marRight w:val="0"/>
          <w:marTop w:val="0"/>
          <w:marBottom w:val="0"/>
          <w:divBdr>
            <w:top w:val="none" w:sz="0" w:space="0" w:color="auto"/>
            <w:left w:val="none" w:sz="0" w:space="0" w:color="auto"/>
            <w:bottom w:val="none" w:sz="0" w:space="0" w:color="auto"/>
            <w:right w:val="none" w:sz="0" w:space="0" w:color="auto"/>
          </w:divBdr>
        </w:div>
        <w:div w:id="2042051441">
          <w:marLeft w:val="0"/>
          <w:marRight w:val="0"/>
          <w:marTop w:val="0"/>
          <w:marBottom w:val="0"/>
          <w:divBdr>
            <w:top w:val="none" w:sz="0" w:space="0" w:color="auto"/>
            <w:left w:val="none" w:sz="0" w:space="0" w:color="auto"/>
            <w:bottom w:val="none" w:sz="0" w:space="0" w:color="auto"/>
            <w:right w:val="none" w:sz="0" w:space="0" w:color="auto"/>
          </w:divBdr>
        </w:div>
      </w:divsChild>
    </w:div>
    <w:div w:id="1918200658">
      <w:bodyDiv w:val="1"/>
      <w:marLeft w:val="0"/>
      <w:marRight w:val="0"/>
      <w:marTop w:val="0"/>
      <w:marBottom w:val="0"/>
      <w:divBdr>
        <w:top w:val="none" w:sz="0" w:space="0" w:color="auto"/>
        <w:left w:val="none" w:sz="0" w:space="0" w:color="auto"/>
        <w:bottom w:val="none" w:sz="0" w:space="0" w:color="auto"/>
        <w:right w:val="none" w:sz="0" w:space="0" w:color="auto"/>
      </w:divBdr>
      <w:divsChild>
        <w:div w:id="1738816228">
          <w:marLeft w:val="0"/>
          <w:marRight w:val="0"/>
          <w:marTop w:val="0"/>
          <w:marBottom w:val="0"/>
          <w:divBdr>
            <w:top w:val="none" w:sz="0" w:space="0" w:color="auto"/>
            <w:left w:val="none" w:sz="0" w:space="0" w:color="auto"/>
            <w:bottom w:val="none" w:sz="0" w:space="0" w:color="auto"/>
            <w:right w:val="none" w:sz="0" w:space="0" w:color="auto"/>
          </w:divBdr>
        </w:div>
        <w:div w:id="1592929792">
          <w:marLeft w:val="0"/>
          <w:marRight w:val="0"/>
          <w:marTop w:val="0"/>
          <w:marBottom w:val="0"/>
          <w:divBdr>
            <w:top w:val="none" w:sz="0" w:space="0" w:color="auto"/>
            <w:left w:val="none" w:sz="0" w:space="0" w:color="auto"/>
            <w:bottom w:val="none" w:sz="0" w:space="0" w:color="auto"/>
            <w:right w:val="none" w:sz="0" w:space="0" w:color="auto"/>
          </w:divBdr>
        </w:div>
        <w:div w:id="1482769821">
          <w:marLeft w:val="0"/>
          <w:marRight w:val="0"/>
          <w:marTop w:val="0"/>
          <w:marBottom w:val="0"/>
          <w:divBdr>
            <w:top w:val="none" w:sz="0" w:space="0" w:color="auto"/>
            <w:left w:val="none" w:sz="0" w:space="0" w:color="auto"/>
            <w:bottom w:val="none" w:sz="0" w:space="0" w:color="auto"/>
            <w:right w:val="none" w:sz="0" w:space="0" w:color="auto"/>
          </w:divBdr>
        </w:div>
        <w:div w:id="1041397661">
          <w:marLeft w:val="0"/>
          <w:marRight w:val="0"/>
          <w:marTop w:val="0"/>
          <w:marBottom w:val="0"/>
          <w:divBdr>
            <w:top w:val="none" w:sz="0" w:space="0" w:color="auto"/>
            <w:left w:val="none" w:sz="0" w:space="0" w:color="auto"/>
            <w:bottom w:val="none" w:sz="0" w:space="0" w:color="auto"/>
            <w:right w:val="none" w:sz="0" w:space="0" w:color="auto"/>
          </w:divBdr>
        </w:div>
        <w:div w:id="2040004752">
          <w:marLeft w:val="0"/>
          <w:marRight w:val="0"/>
          <w:marTop w:val="0"/>
          <w:marBottom w:val="0"/>
          <w:divBdr>
            <w:top w:val="none" w:sz="0" w:space="0" w:color="auto"/>
            <w:left w:val="none" w:sz="0" w:space="0" w:color="auto"/>
            <w:bottom w:val="none" w:sz="0" w:space="0" w:color="auto"/>
            <w:right w:val="none" w:sz="0" w:space="0" w:color="auto"/>
          </w:divBdr>
        </w:div>
        <w:div w:id="435250142">
          <w:marLeft w:val="0"/>
          <w:marRight w:val="0"/>
          <w:marTop w:val="0"/>
          <w:marBottom w:val="0"/>
          <w:divBdr>
            <w:top w:val="none" w:sz="0" w:space="0" w:color="auto"/>
            <w:left w:val="none" w:sz="0" w:space="0" w:color="auto"/>
            <w:bottom w:val="none" w:sz="0" w:space="0" w:color="auto"/>
            <w:right w:val="none" w:sz="0" w:space="0" w:color="auto"/>
          </w:divBdr>
        </w:div>
        <w:div w:id="1434860881">
          <w:marLeft w:val="0"/>
          <w:marRight w:val="0"/>
          <w:marTop w:val="0"/>
          <w:marBottom w:val="0"/>
          <w:divBdr>
            <w:top w:val="none" w:sz="0" w:space="0" w:color="auto"/>
            <w:left w:val="none" w:sz="0" w:space="0" w:color="auto"/>
            <w:bottom w:val="none" w:sz="0" w:space="0" w:color="auto"/>
            <w:right w:val="none" w:sz="0" w:space="0" w:color="auto"/>
          </w:divBdr>
        </w:div>
        <w:div w:id="1860896621">
          <w:marLeft w:val="0"/>
          <w:marRight w:val="0"/>
          <w:marTop w:val="0"/>
          <w:marBottom w:val="0"/>
          <w:divBdr>
            <w:top w:val="none" w:sz="0" w:space="0" w:color="auto"/>
            <w:left w:val="none" w:sz="0" w:space="0" w:color="auto"/>
            <w:bottom w:val="none" w:sz="0" w:space="0" w:color="auto"/>
            <w:right w:val="none" w:sz="0" w:space="0" w:color="auto"/>
          </w:divBdr>
        </w:div>
      </w:divsChild>
    </w:div>
    <w:div w:id="1950045841">
      <w:bodyDiv w:val="1"/>
      <w:marLeft w:val="0"/>
      <w:marRight w:val="0"/>
      <w:marTop w:val="0"/>
      <w:marBottom w:val="0"/>
      <w:divBdr>
        <w:top w:val="none" w:sz="0" w:space="0" w:color="auto"/>
        <w:left w:val="none" w:sz="0" w:space="0" w:color="auto"/>
        <w:bottom w:val="none" w:sz="0" w:space="0" w:color="auto"/>
        <w:right w:val="none" w:sz="0" w:space="0" w:color="auto"/>
      </w:divBdr>
      <w:divsChild>
        <w:div w:id="1722167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40626-skills-framework-for-3-19-year-olds-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24-art-and-design-in-the-national-curriculum-e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a.gov.wales/sites/default/files/publications/2018-03/succesful-futures-a-summary-of-professor-graham-donaldsons-report.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learning.gov.wales/docs/learningwales/publications/130424-developing-the-curriculum-cymreig-en.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learning.gov.wales/docs/learningwales/publications/130415-lnf-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ADCCB-D651-45A6-8926-77EF416F9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10</Pages>
  <Words>3752</Words>
  <Characters>21392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Daniel (1803657)</dc:creator>
  <cp:keywords/>
  <dc:description/>
  <cp:lastModifiedBy>Scarlett Daniel (1803657)</cp:lastModifiedBy>
  <cp:revision>16</cp:revision>
  <dcterms:created xsi:type="dcterms:W3CDTF">2018-11-11T14:19:00Z</dcterms:created>
  <dcterms:modified xsi:type="dcterms:W3CDTF">2018-11-24T13:14:00Z</dcterms:modified>
</cp:coreProperties>
</file>