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2BE35" w14:textId="779F49AE" w:rsidR="00217C59" w:rsidRPr="003057FB" w:rsidRDefault="00217C59" w:rsidP="00217C59">
      <w:pPr>
        <w:rPr>
          <w:rFonts w:ascii="Arial" w:hAnsi="Arial" w:cs="Arial"/>
          <w:b/>
          <w:bCs/>
          <w:color w:val="215E99" w:themeColor="text2" w:themeTint="BF"/>
          <w:sz w:val="36"/>
          <w:szCs w:val="36"/>
        </w:rPr>
      </w:pPr>
      <w:r w:rsidRPr="003057FB">
        <w:rPr>
          <w:rFonts w:ascii="Arial" w:hAnsi="Arial" w:cs="Arial"/>
          <w:b/>
          <w:bCs/>
          <w:color w:val="215E99" w:themeColor="text2" w:themeTint="BF"/>
          <w:sz w:val="36"/>
          <w:szCs w:val="36"/>
        </w:rPr>
        <w:t xml:space="preserve">Module Title: </w:t>
      </w:r>
      <w:r w:rsidR="00FB7ABB" w:rsidRPr="003057FB">
        <w:rPr>
          <w:rFonts w:ascii="Arial" w:hAnsi="Arial" w:cs="Arial"/>
          <w:b/>
          <w:bCs/>
          <w:color w:val="215E99" w:themeColor="text2" w:themeTint="BF"/>
          <w:sz w:val="36"/>
          <w:szCs w:val="36"/>
        </w:rPr>
        <w:t>Managing</w:t>
      </w:r>
      <w:r w:rsidR="0036422E" w:rsidRPr="003057FB">
        <w:rPr>
          <w:rFonts w:ascii="Arial" w:hAnsi="Arial" w:cs="Arial"/>
          <w:b/>
          <w:bCs/>
          <w:color w:val="215E99" w:themeColor="text2" w:themeTint="BF"/>
          <w:sz w:val="36"/>
          <w:szCs w:val="36"/>
        </w:rPr>
        <w:t xml:space="preserve"> business information</w:t>
      </w:r>
    </w:p>
    <w:p w14:paraId="03A7C855" w14:textId="77777777" w:rsidR="00217C59" w:rsidRPr="00582AAE" w:rsidRDefault="00217C59" w:rsidP="00217C59">
      <w:pPr>
        <w:rPr>
          <w:b/>
          <w:bCs/>
          <w:color w:val="215E99" w:themeColor="text2" w:themeTint="BF"/>
          <w:sz w:val="36"/>
          <w:szCs w:val="36"/>
        </w:rPr>
      </w:pPr>
      <w:r w:rsidRPr="00582AAE">
        <w:rPr>
          <w:b/>
          <w:bCs/>
          <w:color w:val="215E99" w:themeColor="text2" w:themeTint="BF"/>
          <w:sz w:val="36"/>
          <w:szCs w:val="36"/>
        </w:rPr>
        <w:t xml:space="preserve">      </w:t>
      </w:r>
    </w:p>
    <w:p w14:paraId="56BD0685" w14:textId="3E418CD8" w:rsidR="00217C59" w:rsidRPr="00583EA0" w:rsidRDefault="00217C59" w:rsidP="00217C59">
      <w:pPr>
        <w:rPr>
          <w:rFonts w:ascii="Arial" w:hAnsi="Arial" w:cs="Arial"/>
          <w:b/>
          <w:bCs/>
          <w:sz w:val="36"/>
          <w:szCs w:val="36"/>
        </w:rPr>
      </w:pPr>
      <w:r w:rsidRPr="00045BCA">
        <w:rPr>
          <w:rFonts w:ascii="Arial" w:hAnsi="Arial" w:cs="Arial"/>
          <w:sz w:val="36"/>
          <w:szCs w:val="36"/>
        </w:rPr>
        <w:t xml:space="preserve">Module </w:t>
      </w:r>
      <w:r>
        <w:rPr>
          <w:rFonts w:ascii="Arial" w:hAnsi="Arial" w:cs="Arial"/>
          <w:sz w:val="36"/>
          <w:szCs w:val="36"/>
        </w:rPr>
        <w:t>C</w:t>
      </w:r>
      <w:r w:rsidRPr="00045BCA">
        <w:rPr>
          <w:rFonts w:ascii="Arial" w:hAnsi="Arial" w:cs="Arial"/>
          <w:sz w:val="36"/>
          <w:szCs w:val="36"/>
        </w:rPr>
        <w:t>ode:</w:t>
      </w:r>
      <w:r>
        <w:rPr>
          <w:rFonts w:ascii="Arial" w:hAnsi="Arial" w:cs="Arial"/>
          <w:sz w:val="36"/>
          <w:szCs w:val="36"/>
        </w:rPr>
        <w:t xml:space="preserve"> </w:t>
      </w:r>
      <w:r w:rsidRPr="00583EA0">
        <w:rPr>
          <w:rFonts w:ascii="Arial" w:hAnsi="Arial" w:cs="Arial"/>
          <w:sz w:val="36"/>
          <w:szCs w:val="36"/>
        </w:rPr>
        <w:t>LCLM500</w:t>
      </w:r>
      <w:r w:rsidR="0036422E">
        <w:rPr>
          <w:rFonts w:ascii="Arial" w:hAnsi="Arial" w:cs="Arial"/>
          <w:sz w:val="36"/>
          <w:szCs w:val="36"/>
        </w:rPr>
        <w:t>4</w:t>
      </w:r>
      <w:r w:rsidRPr="00583EA0">
        <w:rPr>
          <w:rFonts w:ascii="Arial" w:hAnsi="Arial" w:cs="Arial"/>
          <w:sz w:val="36"/>
          <w:szCs w:val="36"/>
        </w:rPr>
        <w:t>_BIRM</w:t>
      </w:r>
    </w:p>
    <w:p w14:paraId="2CB00B83" w14:textId="77777777" w:rsidR="00217C59" w:rsidRPr="00045BCA" w:rsidRDefault="00217C59" w:rsidP="00217C59">
      <w:pPr>
        <w:rPr>
          <w:rFonts w:ascii="Arial" w:hAnsi="Arial" w:cs="Arial"/>
          <w:sz w:val="36"/>
          <w:szCs w:val="36"/>
        </w:rPr>
      </w:pPr>
    </w:p>
    <w:p w14:paraId="78B66958" w14:textId="77777777" w:rsidR="00217C59" w:rsidRDefault="00217C59" w:rsidP="00217C59">
      <w:pPr>
        <w:rPr>
          <w:rFonts w:ascii="Arial" w:hAnsi="Arial" w:cs="Arial"/>
          <w:sz w:val="36"/>
          <w:szCs w:val="36"/>
        </w:rPr>
      </w:pPr>
      <w:r w:rsidRPr="00045BCA">
        <w:rPr>
          <w:rFonts w:ascii="Arial" w:hAnsi="Arial" w:cs="Arial"/>
          <w:sz w:val="36"/>
          <w:szCs w:val="36"/>
        </w:rPr>
        <w:t>Assignment Component C2</w:t>
      </w:r>
    </w:p>
    <w:p w14:paraId="08F43D1F" w14:textId="77777777" w:rsidR="00217C59" w:rsidRDefault="00217C59" w:rsidP="00217C59">
      <w:pPr>
        <w:rPr>
          <w:rFonts w:ascii="Arial" w:hAnsi="Arial" w:cs="Arial"/>
          <w:sz w:val="36"/>
          <w:szCs w:val="36"/>
        </w:rPr>
      </w:pPr>
    </w:p>
    <w:p w14:paraId="1CD99452" w14:textId="77777777" w:rsidR="00217C59" w:rsidRDefault="00217C59" w:rsidP="00217C59">
      <w:pPr>
        <w:rPr>
          <w:rFonts w:ascii="Arial" w:hAnsi="Arial" w:cs="Arial"/>
          <w:sz w:val="36"/>
          <w:szCs w:val="36"/>
        </w:rPr>
      </w:pPr>
      <w:r w:rsidRPr="00045BCA">
        <w:rPr>
          <w:rFonts w:ascii="Arial" w:hAnsi="Arial" w:cs="Arial"/>
          <w:sz w:val="36"/>
          <w:szCs w:val="36"/>
        </w:rPr>
        <w:t>Student Name: Abdulraheman Laher Raja</w:t>
      </w:r>
    </w:p>
    <w:p w14:paraId="621BE142" w14:textId="77777777" w:rsidR="00217C59" w:rsidRDefault="00217C59" w:rsidP="00217C59">
      <w:pPr>
        <w:rPr>
          <w:rFonts w:ascii="Arial" w:hAnsi="Arial" w:cs="Arial"/>
          <w:sz w:val="36"/>
          <w:szCs w:val="36"/>
        </w:rPr>
      </w:pPr>
    </w:p>
    <w:p w14:paraId="629D8827" w14:textId="77777777" w:rsidR="00217C59" w:rsidRPr="00045BCA" w:rsidRDefault="00217C59" w:rsidP="00217C59">
      <w:pPr>
        <w:rPr>
          <w:rFonts w:ascii="Arial" w:hAnsi="Arial" w:cs="Arial"/>
          <w:sz w:val="36"/>
          <w:szCs w:val="36"/>
        </w:rPr>
      </w:pPr>
      <w:r w:rsidRPr="00045BCA">
        <w:rPr>
          <w:rFonts w:ascii="Arial" w:hAnsi="Arial" w:cs="Arial"/>
          <w:sz w:val="36"/>
          <w:szCs w:val="36"/>
        </w:rPr>
        <w:t>Student Number: 2334823</w:t>
      </w:r>
    </w:p>
    <w:p w14:paraId="507D1E94" w14:textId="77777777" w:rsidR="00217C59" w:rsidRDefault="00217C59" w:rsidP="00217C59">
      <w:pPr>
        <w:rPr>
          <w:rFonts w:ascii="Arial" w:hAnsi="Arial" w:cs="Arial"/>
          <w:sz w:val="36"/>
          <w:szCs w:val="36"/>
        </w:rPr>
      </w:pPr>
    </w:p>
    <w:p w14:paraId="6B0AE882" w14:textId="07762131" w:rsidR="00217C59" w:rsidRDefault="00217C59" w:rsidP="00217C59">
      <w:pPr>
        <w:rPr>
          <w:rFonts w:ascii="Arial" w:hAnsi="Arial" w:cs="Arial"/>
          <w:sz w:val="36"/>
          <w:szCs w:val="36"/>
        </w:rPr>
      </w:pPr>
      <w:r w:rsidRPr="00045BCA">
        <w:rPr>
          <w:rFonts w:ascii="Arial" w:hAnsi="Arial" w:cs="Arial"/>
          <w:sz w:val="36"/>
          <w:szCs w:val="36"/>
        </w:rPr>
        <w:t>Lecturer’s Name:</w:t>
      </w:r>
      <w:r>
        <w:rPr>
          <w:rFonts w:ascii="Arial" w:hAnsi="Arial" w:cs="Arial"/>
          <w:sz w:val="36"/>
          <w:szCs w:val="36"/>
        </w:rPr>
        <w:t xml:space="preserve"> </w:t>
      </w:r>
      <w:r w:rsidR="00F53735">
        <w:rPr>
          <w:rFonts w:ascii="Arial" w:hAnsi="Arial" w:cs="Arial"/>
          <w:sz w:val="36"/>
          <w:szCs w:val="36"/>
        </w:rPr>
        <w:t>Chinomso Nwagboso</w:t>
      </w:r>
    </w:p>
    <w:p w14:paraId="11E96913" w14:textId="77777777" w:rsidR="00EF2E4C" w:rsidRDefault="00EF2E4C" w:rsidP="00E07F89">
      <w:pPr>
        <w:rPr>
          <w:rFonts w:ascii="Arial" w:hAnsi="Arial" w:cs="Arial"/>
          <w:b/>
          <w:bCs/>
          <w:sz w:val="24"/>
          <w:szCs w:val="24"/>
        </w:rPr>
      </w:pPr>
    </w:p>
    <w:p w14:paraId="77409431" w14:textId="77777777" w:rsidR="00EF2E4C" w:rsidRDefault="00EF2E4C" w:rsidP="00E07F89">
      <w:pPr>
        <w:rPr>
          <w:rFonts w:ascii="Arial" w:hAnsi="Arial" w:cs="Arial"/>
          <w:b/>
          <w:bCs/>
          <w:sz w:val="24"/>
          <w:szCs w:val="24"/>
        </w:rPr>
      </w:pPr>
    </w:p>
    <w:p w14:paraId="3295B762" w14:textId="77777777" w:rsidR="00EF2E4C" w:rsidRDefault="00EF2E4C" w:rsidP="00E07F89">
      <w:pPr>
        <w:rPr>
          <w:rFonts w:ascii="Arial" w:hAnsi="Arial" w:cs="Arial"/>
          <w:b/>
          <w:bCs/>
          <w:sz w:val="24"/>
          <w:szCs w:val="24"/>
        </w:rPr>
      </w:pPr>
    </w:p>
    <w:p w14:paraId="517B6779" w14:textId="77777777" w:rsidR="00EF2E4C" w:rsidRDefault="00EF2E4C" w:rsidP="00E07F89">
      <w:pPr>
        <w:rPr>
          <w:rFonts w:ascii="Arial" w:hAnsi="Arial" w:cs="Arial"/>
          <w:b/>
          <w:bCs/>
          <w:sz w:val="24"/>
          <w:szCs w:val="24"/>
        </w:rPr>
      </w:pPr>
    </w:p>
    <w:p w14:paraId="7FDC2C67" w14:textId="77777777" w:rsidR="00EF2E4C" w:rsidRDefault="00EF2E4C" w:rsidP="00E07F89">
      <w:pPr>
        <w:rPr>
          <w:rFonts w:ascii="Arial" w:hAnsi="Arial" w:cs="Arial"/>
          <w:b/>
          <w:bCs/>
          <w:sz w:val="24"/>
          <w:szCs w:val="24"/>
        </w:rPr>
      </w:pPr>
    </w:p>
    <w:p w14:paraId="70FA2855" w14:textId="77777777" w:rsidR="00EF2E4C" w:rsidRDefault="00EF2E4C" w:rsidP="00E07F89">
      <w:pPr>
        <w:rPr>
          <w:rFonts w:ascii="Arial" w:hAnsi="Arial" w:cs="Arial"/>
          <w:b/>
          <w:bCs/>
          <w:sz w:val="24"/>
          <w:szCs w:val="24"/>
        </w:rPr>
      </w:pPr>
    </w:p>
    <w:p w14:paraId="7E584BC1" w14:textId="77777777" w:rsidR="00EF2E4C" w:rsidRDefault="00EF2E4C" w:rsidP="00E07F89">
      <w:pPr>
        <w:rPr>
          <w:rFonts w:ascii="Arial" w:hAnsi="Arial" w:cs="Arial"/>
          <w:b/>
          <w:bCs/>
          <w:sz w:val="24"/>
          <w:szCs w:val="24"/>
        </w:rPr>
      </w:pPr>
    </w:p>
    <w:p w14:paraId="08334997" w14:textId="77777777" w:rsidR="00EF2E4C" w:rsidRDefault="00EF2E4C" w:rsidP="00E07F89">
      <w:pPr>
        <w:rPr>
          <w:rFonts w:ascii="Arial" w:hAnsi="Arial" w:cs="Arial"/>
          <w:b/>
          <w:bCs/>
          <w:sz w:val="24"/>
          <w:szCs w:val="24"/>
        </w:rPr>
      </w:pPr>
    </w:p>
    <w:p w14:paraId="7A007E81" w14:textId="77777777" w:rsidR="00EF2E4C" w:rsidRDefault="00EF2E4C" w:rsidP="00E07F89">
      <w:pPr>
        <w:rPr>
          <w:rFonts w:ascii="Arial" w:hAnsi="Arial" w:cs="Arial"/>
          <w:b/>
          <w:bCs/>
          <w:sz w:val="24"/>
          <w:szCs w:val="24"/>
        </w:rPr>
      </w:pPr>
    </w:p>
    <w:p w14:paraId="6AAD1A2A" w14:textId="77777777" w:rsidR="00EF2E4C" w:rsidRDefault="00EF2E4C" w:rsidP="00E07F89">
      <w:pPr>
        <w:rPr>
          <w:rFonts w:ascii="Arial" w:hAnsi="Arial" w:cs="Arial"/>
          <w:b/>
          <w:bCs/>
          <w:sz w:val="24"/>
          <w:szCs w:val="24"/>
        </w:rPr>
      </w:pPr>
    </w:p>
    <w:p w14:paraId="42ABD3E9" w14:textId="77777777" w:rsidR="00EF2E4C" w:rsidRDefault="00EF2E4C" w:rsidP="00E07F89">
      <w:pPr>
        <w:rPr>
          <w:rFonts w:ascii="Arial" w:hAnsi="Arial" w:cs="Arial"/>
          <w:b/>
          <w:bCs/>
          <w:sz w:val="24"/>
          <w:szCs w:val="24"/>
        </w:rPr>
      </w:pPr>
    </w:p>
    <w:p w14:paraId="317B1A27" w14:textId="77777777" w:rsidR="00EF2E4C" w:rsidRDefault="00EF2E4C" w:rsidP="00E07F89">
      <w:pPr>
        <w:rPr>
          <w:rFonts w:ascii="Arial" w:hAnsi="Arial" w:cs="Arial"/>
          <w:b/>
          <w:bCs/>
          <w:sz w:val="24"/>
          <w:szCs w:val="24"/>
        </w:rPr>
      </w:pPr>
    </w:p>
    <w:p w14:paraId="58E3B4FC" w14:textId="77777777" w:rsidR="00EF2E4C" w:rsidRDefault="00EF2E4C" w:rsidP="00E07F89">
      <w:pPr>
        <w:rPr>
          <w:rFonts w:ascii="Arial" w:hAnsi="Arial" w:cs="Arial"/>
          <w:b/>
          <w:bCs/>
          <w:sz w:val="24"/>
          <w:szCs w:val="24"/>
        </w:rPr>
      </w:pPr>
    </w:p>
    <w:p w14:paraId="33423B96" w14:textId="77777777" w:rsidR="00EF2E4C" w:rsidRDefault="00EF2E4C" w:rsidP="00E07F89">
      <w:pPr>
        <w:rPr>
          <w:rFonts w:ascii="Arial" w:hAnsi="Arial" w:cs="Arial"/>
          <w:b/>
          <w:bCs/>
          <w:sz w:val="24"/>
          <w:szCs w:val="24"/>
        </w:rPr>
      </w:pPr>
    </w:p>
    <w:p w14:paraId="5BE888BA" w14:textId="77777777" w:rsidR="00EF2E4C" w:rsidRDefault="00EF2E4C" w:rsidP="00E07F89">
      <w:pPr>
        <w:rPr>
          <w:rFonts w:ascii="Arial" w:hAnsi="Arial" w:cs="Arial"/>
          <w:b/>
          <w:bCs/>
          <w:sz w:val="24"/>
          <w:szCs w:val="24"/>
        </w:rPr>
      </w:pPr>
    </w:p>
    <w:p w14:paraId="765EC916" w14:textId="77777777" w:rsidR="0001293C" w:rsidRDefault="0001293C" w:rsidP="00142E61">
      <w:pPr>
        <w:rPr>
          <w:rFonts w:ascii="Arial" w:hAnsi="Arial" w:cs="Arial"/>
          <w:b/>
          <w:bCs/>
          <w:sz w:val="24"/>
          <w:szCs w:val="24"/>
        </w:rPr>
      </w:pPr>
    </w:p>
    <w:p w14:paraId="282CED9A" w14:textId="119AB001" w:rsidR="00142E61" w:rsidRDefault="00142E61" w:rsidP="00142E61">
      <w:pPr>
        <w:rPr>
          <w:rFonts w:ascii="Arial" w:hAnsi="Arial" w:cs="Arial"/>
          <w:b/>
          <w:bCs/>
          <w:sz w:val="24"/>
          <w:szCs w:val="24"/>
          <w:u w:val="single"/>
        </w:rPr>
      </w:pPr>
      <w:r w:rsidRPr="00B111D3">
        <w:rPr>
          <w:rFonts w:ascii="Arial" w:hAnsi="Arial" w:cs="Arial"/>
          <w:b/>
          <w:bCs/>
          <w:sz w:val="24"/>
          <w:szCs w:val="24"/>
          <w:u w:val="single"/>
        </w:rPr>
        <w:lastRenderedPageBreak/>
        <w:t>Table of Contents:</w:t>
      </w:r>
    </w:p>
    <w:p w14:paraId="66412A54" w14:textId="77777777" w:rsidR="00142E61" w:rsidRDefault="00142E61" w:rsidP="00142E61">
      <w:pPr>
        <w:rPr>
          <w:rFonts w:ascii="Arial" w:hAnsi="Arial" w:cs="Arial"/>
          <w:b/>
          <w:bCs/>
          <w:sz w:val="24"/>
          <w:szCs w:val="24"/>
          <w:u w:val="single"/>
        </w:rPr>
      </w:pPr>
    </w:p>
    <w:p w14:paraId="4C566C22" w14:textId="5A5E90A8" w:rsidR="00854DC7" w:rsidRPr="00854DC7" w:rsidRDefault="00EE7185" w:rsidP="008222A5">
      <w:pPr>
        <w:pStyle w:val="TOC1"/>
        <w:numPr>
          <w:ilvl w:val="0"/>
          <w:numId w:val="17"/>
        </w:numPr>
        <w:jc w:val="both"/>
      </w:pPr>
      <w:r w:rsidRPr="004107E3">
        <w:t xml:space="preserve">Module Title </w:t>
      </w:r>
      <w:r w:rsidR="00503B9E" w:rsidRPr="004107E3">
        <w:t xml:space="preserve">Lecturer </w:t>
      </w:r>
      <w:r w:rsidRPr="004107E3">
        <w:t>student ID and name………………………………………</w:t>
      </w:r>
      <w:r>
        <w:t>…</w:t>
      </w:r>
      <w:r w:rsidRPr="00BB22C8">
        <w:t>…1</w:t>
      </w:r>
    </w:p>
    <w:p w14:paraId="3181919E" w14:textId="7630BA52" w:rsidR="00503B9E" w:rsidRDefault="00854DC7" w:rsidP="008222A5">
      <w:pPr>
        <w:pStyle w:val="TOC1"/>
        <w:numPr>
          <w:ilvl w:val="0"/>
          <w:numId w:val="17"/>
        </w:numPr>
        <w:jc w:val="both"/>
      </w:pPr>
      <w:r w:rsidRPr="00854DC7">
        <w:t>Overview of the business case/scenario</w:t>
      </w:r>
      <w:r w:rsidR="00B6501E">
        <w:t>……………………………………</w:t>
      </w:r>
      <w:r w:rsidR="007730B7">
        <w:t>…............</w:t>
      </w:r>
      <w:r w:rsidR="00B6501E">
        <w:t>3</w:t>
      </w:r>
    </w:p>
    <w:p w14:paraId="05F0C6C4" w14:textId="35080B76" w:rsidR="00503B9E" w:rsidRDefault="00503B9E" w:rsidP="008222A5">
      <w:pPr>
        <w:pStyle w:val="TOC1"/>
        <w:jc w:val="both"/>
      </w:pPr>
      <w:r w:rsidRPr="00503B9E">
        <w:t>Identification of key challenges faced by the organization</w:t>
      </w:r>
      <w:r w:rsidR="007730B7">
        <w:t>…………………………</w:t>
      </w:r>
      <w:r w:rsidR="001124A9">
        <w:t>….</w:t>
      </w:r>
      <w:r w:rsidR="007730B7">
        <w:t>3</w:t>
      </w:r>
    </w:p>
    <w:p w14:paraId="605FBEB0" w14:textId="6EB8BC6B" w:rsidR="008415B8" w:rsidRPr="00C859CF" w:rsidRDefault="003F53EE" w:rsidP="008222A5">
      <w:pPr>
        <w:pStyle w:val="ListParagraph"/>
        <w:numPr>
          <w:ilvl w:val="0"/>
          <w:numId w:val="17"/>
        </w:numPr>
        <w:jc w:val="both"/>
        <w:rPr>
          <w:lang w:eastAsia="en-GB"/>
        </w:rPr>
      </w:pPr>
      <w:r w:rsidRPr="003F53EE">
        <w:rPr>
          <w:rFonts w:ascii="Arial" w:hAnsi="Arial" w:cs="Arial"/>
        </w:rPr>
        <w:t>Evaluation of Existing Systems</w:t>
      </w:r>
      <w:r w:rsidR="00012D5E">
        <w:rPr>
          <w:rFonts w:ascii="Arial" w:hAnsi="Arial" w:cs="Arial"/>
        </w:rPr>
        <w:t>………………………………………………………</w:t>
      </w:r>
      <w:r w:rsidR="00DC1CDA">
        <w:rPr>
          <w:rFonts w:ascii="Arial" w:hAnsi="Arial" w:cs="Arial"/>
        </w:rPr>
        <w:t>…...</w:t>
      </w:r>
      <w:r w:rsidR="00012D5E">
        <w:rPr>
          <w:rFonts w:ascii="Arial" w:hAnsi="Arial" w:cs="Arial"/>
        </w:rPr>
        <w:t>4</w:t>
      </w:r>
    </w:p>
    <w:p w14:paraId="638AEEF4" w14:textId="7E5AE4C7" w:rsidR="00C859CF" w:rsidRPr="00DC1CDA" w:rsidRDefault="00DC1CDA" w:rsidP="008222A5">
      <w:pPr>
        <w:jc w:val="both"/>
        <w:rPr>
          <w:rFonts w:ascii="Arial" w:hAnsi="Arial" w:cs="Arial"/>
          <w:b/>
          <w:bCs/>
          <w:sz w:val="24"/>
          <w:szCs w:val="24"/>
        </w:rPr>
      </w:pPr>
      <w:r>
        <w:rPr>
          <w:rFonts w:ascii="Arial" w:hAnsi="Arial" w:cs="Arial"/>
        </w:rPr>
        <w:t xml:space="preserve">            </w:t>
      </w:r>
      <w:r w:rsidR="00C859CF">
        <w:rPr>
          <w:rFonts w:ascii="Arial" w:hAnsi="Arial" w:cs="Arial"/>
        </w:rPr>
        <w:t xml:space="preserve">3.1- </w:t>
      </w:r>
      <w:r w:rsidR="00333EE4" w:rsidRPr="00DC1CDA">
        <w:rPr>
          <w:rFonts w:ascii="Arial" w:hAnsi="Arial" w:cs="Arial"/>
        </w:rPr>
        <w:t>Analysis of Current Information Systems</w:t>
      </w:r>
      <w:r w:rsidRPr="00DC1CDA">
        <w:rPr>
          <w:rFonts w:ascii="Arial" w:hAnsi="Arial" w:cs="Arial"/>
        </w:rPr>
        <w:t>……………………………….</w:t>
      </w:r>
      <w:r w:rsidR="00C859CF" w:rsidRPr="00DC1CDA">
        <w:rPr>
          <w:rFonts w:ascii="Arial" w:hAnsi="Arial" w:cs="Arial"/>
        </w:rPr>
        <w:t>……</w:t>
      </w:r>
      <w:r w:rsidRPr="00DC1CDA">
        <w:rPr>
          <w:rFonts w:ascii="Arial" w:hAnsi="Arial" w:cs="Arial"/>
        </w:rPr>
        <w:t>…</w:t>
      </w:r>
      <w:r w:rsidR="008E55D7">
        <w:rPr>
          <w:rFonts w:ascii="Arial" w:hAnsi="Arial" w:cs="Arial"/>
        </w:rPr>
        <w:t>…</w:t>
      </w:r>
      <w:r w:rsidRPr="00DC1CDA">
        <w:rPr>
          <w:rFonts w:ascii="Arial" w:hAnsi="Arial" w:cs="Arial"/>
        </w:rPr>
        <w:t>.</w:t>
      </w:r>
      <w:r w:rsidR="00C859CF" w:rsidRPr="00DC1CDA">
        <w:rPr>
          <w:rFonts w:ascii="Arial" w:hAnsi="Arial" w:cs="Arial"/>
        </w:rPr>
        <w:t>4</w:t>
      </w:r>
    </w:p>
    <w:p w14:paraId="3CBFD089" w14:textId="0007AF91" w:rsidR="007800CB" w:rsidRDefault="00C859CF" w:rsidP="008222A5">
      <w:pPr>
        <w:ind w:firstLine="720"/>
        <w:jc w:val="both"/>
        <w:rPr>
          <w:rFonts w:ascii="Arial" w:hAnsi="Arial" w:cs="Arial"/>
        </w:rPr>
      </w:pPr>
      <w:r>
        <w:rPr>
          <w:rFonts w:ascii="Arial" w:hAnsi="Arial" w:cs="Arial"/>
        </w:rPr>
        <w:t>3</w:t>
      </w:r>
      <w:r w:rsidR="00877C54">
        <w:rPr>
          <w:rFonts w:ascii="Arial" w:hAnsi="Arial" w:cs="Arial"/>
        </w:rPr>
        <w:t xml:space="preserve">.2- </w:t>
      </w:r>
      <w:r w:rsidR="007800CB" w:rsidRPr="007800CB">
        <w:rPr>
          <w:rFonts w:ascii="Arial" w:hAnsi="Arial" w:cs="Arial"/>
        </w:rPr>
        <w:t>Identification of Inefficiencies and Gaps</w:t>
      </w:r>
      <w:r w:rsidR="007800CB">
        <w:rPr>
          <w:rFonts w:ascii="Arial" w:hAnsi="Arial" w:cs="Arial"/>
        </w:rPr>
        <w:t>………………………………………</w:t>
      </w:r>
      <w:r w:rsidR="006C4C4E">
        <w:rPr>
          <w:rFonts w:ascii="Arial" w:hAnsi="Arial" w:cs="Arial"/>
        </w:rPr>
        <w:t>….</w:t>
      </w:r>
      <w:r w:rsidR="008E55D7">
        <w:rPr>
          <w:rFonts w:ascii="Arial" w:hAnsi="Arial" w:cs="Arial"/>
        </w:rPr>
        <w:t>..</w:t>
      </w:r>
      <w:r w:rsidR="007800CB">
        <w:rPr>
          <w:rFonts w:ascii="Arial" w:hAnsi="Arial" w:cs="Arial"/>
        </w:rPr>
        <w:t>4</w:t>
      </w:r>
    </w:p>
    <w:p w14:paraId="47E7E236" w14:textId="77777777" w:rsidR="00537D35" w:rsidRDefault="00F136DE" w:rsidP="008222A5">
      <w:pPr>
        <w:pStyle w:val="ListParagraph"/>
        <w:numPr>
          <w:ilvl w:val="0"/>
          <w:numId w:val="17"/>
        </w:numPr>
        <w:jc w:val="both"/>
        <w:rPr>
          <w:rFonts w:ascii="Arial" w:hAnsi="Arial" w:cs="Arial"/>
        </w:rPr>
      </w:pPr>
      <w:r w:rsidRPr="00F136DE">
        <w:rPr>
          <w:rFonts w:ascii="Arial" w:hAnsi="Arial" w:cs="Arial"/>
        </w:rPr>
        <w:t>Recommended Solution</w:t>
      </w:r>
      <w:r>
        <w:rPr>
          <w:rFonts w:ascii="Arial" w:hAnsi="Arial" w:cs="Arial"/>
        </w:rPr>
        <w:t>………………………………………………………………….</w:t>
      </w:r>
      <w:r w:rsidR="00ED65FC">
        <w:rPr>
          <w:rFonts w:ascii="Arial" w:hAnsi="Arial" w:cs="Arial"/>
        </w:rPr>
        <w:t>5</w:t>
      </w:r>
    </w:p>
    <w:p w14:paraId="43D686D7" w14:textId="1FAB39A9" w:rsidR="00180712" w:rsidRDefault="00ED65FC" w:rsidP="008222A5">
      <w:pPr>
        <w:pStyle w:val="ListParagraph"/>
        <w:jc w:val="both"/>
        <w:rPr>
          <w:rFonts w:ascii="Arial" w:hAnsi="Arial" w:cs="Arial"/>
        </w:rPr>
      </w:pPr>
      <w:r w:rsidRPr="00537D35">
        <w:rPr>
          <w:rFonts w:ascii="Arial" w:hAnsi="Arial" w:cs="Arial"/>
        </w:rPr>
        <w:t xml:space="preserve">4.1- </w:t>
      </w:r>
      <w:r w:rsidR="00180712" w:rsidRPr="00537D35">
        <w:rPr>
          <w:rFonts w:ascii="Arial" w:hAnsi="Arial" w:cs="Arial"/>
        </w:rPr>
        <w:t>Proposal of a suitable new information system</w:t>
      </w:r>
      <w:r w:rsidR="00537D35">
        <w:rPr>
          <w:rFonts w:ascii="Arial" w:hAnsi="Arial" w:cs="Arial"/>
        </w:rPr>
        <w:t>………………………………</w:t>
      </w:r>
      <w:r w:rsidR="006C4C4E">
        <w:rPr>
          <w:rFonts w:ascii="Arial" w:hAnsi="Arial" w:cs="Arial"/>
        </w:rPr>
        <w:t>….</w:t>
      </w:r>
      <w:r w:rsidR="008E55D7">
        <w:rPr>
          <w:rFonts w:ascii="Arial" w:hAnsi="Arial" w:cs="Arial"/>
        </w:rPr>
        <w:t>.</w:t>
      </w:r>
      <w:r w:rsidR="00537D35">
        <w:rPr>
          <w:rFonts w:ascii="Arial" w:hAnsi="Arial" w:cs="Arial"/>
        </w:rPr>
        <w:t>5</w:t>
      </w:r>
    </w:p>
    <w:p w14:paraId="6EFF9DAF" w14:textId="2BEA7F7D" w:rsidR="009F2789" w:rsidRDefault="009F2789" w:rsidP="008222A5">
      <w:pPr>
        <w:jc w:val="both"/>
        <w:rPr>
          <w:rFonts w:ascii="Arial" w:hAnsi="Arial" w:cs="Arial"/>
        </w:rPr>
      </w:pPr>
      <w:r>
        <w:rPr>
          <w:rFonts w:ascii="Arial" w:hAnsi="Arial" w:cs="Arial"/>
        </w:rPr>
        <w:t xml:space="preserve">           </w:t>
      </w:r>
      <w:r w:rsidR="00537D35">
        <w:rPr>
          <w:rFonts w:ascii="Arial" w:hAnsi="Arial" w:cs="Arial"/>
        </w:rPr>
        <w:t xml:space="preserve">4.2- </w:t>
      </w:r>
      <w:r w:rsidRPr="009F2789">
        <w:rPr>
          <w:rFonts w:ascii="Arial" w:hAnsi="Arial" w:cs="Arial"/>
        </w:rPr>
        <w:t>Key Components and Features</w:t>
      </w:r>
      <w:r>
        <w:rPr>
          <w:rFonts w:ascii="Arial" w:hAnsi="Arial" w:cs="Arial"/>
        </w:rPr>
        <w:t>……………………………………………………5,6</w:t>
      </w:r>
    </w:p>
    <w:p w14:paraId="3BEC050C" w14:textId="4D166C3C" w:rsidR="0027413B" w:rsidRDefault="00EC0B3E" w:rsidP="008222A5">
      <w:pPr>
        <w:jc w:val="both"/>
        <w:rPr>
          <w:rFonts w:ascii="Arial" w:hAnsi="Arial" w:cs="Arial"/>
        </w:rPr>
      </w:pPr>
      <w:r>
        <w:rPr>
          <w:rFonts w:ascii="Arial" w:hAnsi="Arial" w:cs="Arial"/>
        </w:rPr>
        <w:tab/>
        <w:t xml:space="preserve">4.3- </w:t>
      </w:r>
      <w:r w:rsidR="0027413B" w:rsidRPr="0027413B">
        <w:rPr>
          <w:rFonts w:ascii="Arial" w:hAnsi="Arial" w:cs="Arial"/>
        </w:rPr>
        <w:t>Justification for Recommendation</w:t>
      </w:r>
      <w:r w:rsidR="0027413B">
        <w:rPr>
          <w:rFonts w:ascii="Arial" w:hAnsi="Arial" w:cs="Arial"/>
        </w:rPr>
        <w:t>…………………………………………………</w:t>
      </w:r>
      <w:r w:rsidR="00290258">
        <w:rPr>
          <w:rFonts w:ascii="Arial" w:hAnsi="Arial" w:cs="Arial"/>
        </w:rPr>
        <w:t>..</w:t>
      </w:r>
      <w:r w:rsidR="00F12766">
        <w:rPr>
          <w:rFonts w:ascii="Arial" w:hAnsi="Arial" w:cs="Arial"/>
        </w:rPr>
        <w:t>6</w:t>
      </w:r>
    </w:p>
    <w:p w14:paraId="764297F0" w14:textId="3E2A1141" w:rsidR="0036171A" w:rsidRDefault="00732C31" w:rsidP="008222A5">
      <w:pPr>
        <w:jc w:val="both"/>
        <w:rPr>
          <w:rFonts w:ascii="Arial" w:hAnsi="Arial" w:cs="Arial"/>
        </w:rPr>
      </w:pPr>
      <w:r>
        <w:rPr>
          <w:rFonts w:ascii="Arial" w:hAnsi="Arial" w:cs="Arial"/>
        </w:rPr>
        <w:tab/>
        <w:t xml:space="preserve">4.4- </w:t>
      </w:r>
      <w:r w:rsidR="0036171A" w:rsidRPr="0036171A">
        <w:rPr>
          <w:rFonts w:ascii="Arial" w:hAnsi="Arial" w:cs="Arial"/>
        </w:rPr>
        <w:t>Expected Benefits and systems will improve Operations, data management</w:t>
      </w:r>
      <w:r w:rsidR="006C4C4E" w:rsidRPr="0036171A">
        <w:rPr>
          <w:rFonts w:ascii="Arial" w:hAnsi="Arial" w:cs="Arial"/>
        </w:rPr>
        <w:t xml:space="preserve"> </w:t>
      </w:r>
      <w:r w:rsidR="006C4C4E">
        <w:rPr>
          <w:rFonts w:ascii="Arial" w:hAnsi="Arial" w:cs="Arial"/>
        </w:rPr>
        <w:t>...</w:t>
      </w:r>
      <w:r w:rsidR="006E1C0B">
        <w:rPr>
          <w:rFonts w:ascii="Arial" w:hAnsi="Arial" w:cs="Arial"/>
        </w:rPr>
        <w:t>6</w:t>
      </w:r>
      <w:r w:rsidR="00966994">
        <w:rPr>
          <w:rFonts w:ascii="Arial" w:hAnsi="Arial" w:cs="Arial"/>
        </w:rPr>
        <w:t>,7</w:t>
      </w:r>
    </w:p>
    <w:p w14:paraId="529E2FFD" w14:textId="32EF3CFE" w:rsidR="00A2088C" w:rsidRDefault="00FA32A2" w:rsidP="008222A5">
      <w:pPr>
        <w:pStyle w:val="ListParagraph"/>
        <w:numPr>
          <w:ilvl w:val="0"/>
          <w:numId w:val="17"/>
        </w:numPr>
        <w:jc w:val="both"/>
        <w:rPr>
          <w:rFonts w:ascii="Arial" w:hAnsi="Arial" w:cs="Arial"/>
        </w:rPr>
      </w:pPr>
      <w:r w:rsidRPr="00327C8D">
        <w:rPr>
          <w:rFonts w:ascii="Arial" w:hAnsi="Arial" w:cs="Arial"/>
        </w:rPr>
        <w:t xml:space="preserve"> </w:t>
      </w:r>
      <w:r w:rsidR="00A2088C" w:rsidRPr="00327C8D">
        <w:rPr>
          <w:rFonts w:ascii="Arial" w:hAnsi="Arial" w:cs="Arial"/>
        </w:rPr>
        <w:t>Implementation Plan</w:t>
      </w:r>
      <w:r w:rsidR="00327C8D">
        <w:rPr>
          <w:rFonts w:ascii="Arial" w:hAnsi="Arial" w:cs="Arial"/>
        </w:rPr>
        <w:t>…………………………………………………………………</w:t>
      </w:r>
      <w:r w:rsidR="008E55D7">
        <w:rPr>
          <w:rFonts w:ascii="Arial" w:hAnsi="Arial" w:cs="Arial"/>
        </w:rPr>
        <w:t>…</w:t>
      </w:r>
      <w:r w:rsidR="00327C8D">
        <w:rPr>
          <w:rFonts w:ascii="Arial" w:hAnsi="Arial" w:cs="Arial"/>
        </w:rPr>
        <w:t>.</w:t>
      </w:r>
      <w:r w:rsidR="003A6660">
        <w:rPr>
          <w:rFonts w:ascii="Arial" w:hAnsi="Arial" w:cs="Arial"/>
        </w:rPr>
        <w:t>7,8</w:t>
      </w:r>
    </w:p>
    <w:p w14:paraId="1C2CB664" w14:textId="48EF4DC3" w:rsidR="00327C8D" w:rsidRPr="00327C8D" w:rsidRDefault="00327C8D" w:rsidP="008222A5">
      <w:pPr>
        <w:pStyle w:val="ListParagraph"/>
        <w:numPr>
          <w:ilvl w:val="0"/>
          <w:numId w:val="17"/>
        </w:numPr>
        <w:jc w:val="both"/>
        <w:rPr>
          <w:rFonts w:ascii="Arial" w:hAnsi="Arial" w:cs="Arial"/>
        </w:rPr>
      </w:pPr>
      <w:r w:rsidRPr="00327C8D">
        <w:rPr>
          <w:rFonts w:ascii="Arial" w:hAnsi="Arial" w:cs="Arial"/>
        </w:rPr>
        <w:t>Implementation Challenges and Mitigation</w:t>
      </w:r>
      <w:r>
        <w:rPr>
          <w:rFonts w:ascii="Arial" w:hAnsi="Arial" w:cs="Arial"/>
        </w:rPr>
        <w:t>………………………………………</w:t>
      </w:r>
      <w:r w:rsidR="006C4C4E">
        <w:rPr>
          <w:rFonts w:ascii="Arial" w:hAnsi="Arial" w:cs="Arial"/>
        </w:rPr>
        <w:t>…</w:t>
      </w:r>
      <w:proofErr w:type="gramStart"/>
      <w:r w:rsidR="00B220EB">
        <w:rPr>
          <w:rFonts w:ascii="Arial" w:hAnsi="Arial" w:cs="Arial"/>
        </w:rPr>
        <w:t>…..</w:t>
      </w:r>
      <w:proofErr w:type="gramEnd"/>
      <w:r w:rsidR="006E1C0B">
        <w:rPr>
          <w:rFonts w:ascii="Arial" w:hAnsi="Arial" w:cs="Arial"/>
        </w:rPr>
        <w:t>9</w:t>
      </w:r>
    </w:p>
    <w:p w14:paraId="17406343" w14:textId="17D84C06" w:rsidR="00327C8D" w:rsidRDefault="005547C1" w:rsidP="008222A5">
      <w:pPr>
        <w:pStyle w:val="ListParagraph"/>
        <w:numPr>
          <w:ilvl w:val="0"/>
          <w:numId w:val="17"/>
        </w:numPr>
        <w:jc w:val="both"/>
        <w:rPr>
          <w:rFonts w:ascii="Arial" w:hAnsi="Arial" w:cs="Arial"/>
        </w:rPr>
      </w:pPr>
      <w:r>
        <w:rPr>
          <w:rFonts w:ascii="Arial" w:hAnsi="Arial" w:cs="Arial"/>
        </w:rPr>
        <w:t>Conclusion………………………………………………………………………………</w:t>
      </w:r>
      <w:r w:rsidR="006C4C4E">
        <w:rPr>
          <w:rFonts w:ascii="Arial" w:hAnsi="Arial" w:cs="Arial"/>
        </w:rPr>
        <w:t>….</w:t>
      </w:r>
      <w:r w:rsidR="00A2486B">
        <w:rPr>
          <w:rFonts w:ascii="Arial" w:hAnsi="Arial" w:cs="Arial"/>
        </w:rPr>
        <w:t>9</w:t>
      </w:r>
    </w:p>
    <w:p w14:paraId="1520F075" w14:textId="24B1585D" w:rsidR="005547C1" w:rsidRPr="00327C8D" w:rsidRDefault="005547C1" w:rsidP="008222A5">
      <w:pPr>
        <w:pStyle w:val="ListParagraph"/>
        <w:numPr>
          <w:ilvl w:val="0"/>
          <w:numId w:val="17"/>
        </w:numPr>
        <w:jc w:val="both"/>
        <w:rPr>
          <w:rFonts w:ascii="Arial" w:hAnsi="Arial" w:cs="Arial"/>
        </w:rPr>
      </w:pPr>
      <w:r>
        <w:rPr>
          <w:rFonts w:ascii="Arial" w:hAnsi="Arial" w:cs="Arial"/>
        </w:rPr>
        <w:t>References……………………………………………………………………………</w:t>
      </w:r>
      <w:r w:rsidR="00B220EB">
        <w:rPr>
          <w:rFonts w:ascii="Arial" w:hAnsi="Arial" w:cs="Arial"/>
        </w:rPr>
        <w:t>1</w:t>
      </w:r>
      <w:r w:rsidR="00BC66C3">
        <w:rPr>
          <w:rFonts w:ascii="Arial" w:hAnsi="Arial" w:cs="Arial"/>
        </w:rPr>
        <w:t>0</w:t>
      </w:r>
      <w:r w:rsidR="00B220EB">
        <w:rPr>
          <w:rFonts w:ascii="Arial" w:hAnsi="Arial" w:cs="Arial"/>
        </w:rPr>
        <w:t>,1</w:t>
      </w:r>
      <w:r w:rsidR="00BC66C3">
        <w:rPr>
          <w:rFonts w:ascii="Arial" w:hAnsi="Arial" w:cs="Arial"/>
        </w:rPr>
        <w:t>1</w:t>
      </w:r>
    </w:p>
    <w:p w14:paraId="3330138F" w14:textId="19A3DB79" w:rsidR="00FA32A2" w:rsidRDefault="00FA32A2" w:rsidP="0027413B">
      <w:pPr>
        <w:rPr>
          <w:rFonts w:ascii="Arial" w:hAnsi="Arial" w:cs="Arial"/>
        </w:rPr>
      </w:pPr>
    </w:p>
    <w:p w14:paraId="5E911699" w14:textId="53D8D7BC" w:rsidR="00732C31" w:rsidRDefault="0036171A" w:rsidP="0027413B">
      <w:pPr>
        <w:rPr>
          <w:rFonts w:ascii="Arial" w:hAnsi="Arial" w:cs="Arial"/>
        </w:rPr>
      </w:pPr>
      <w:r>
        <w:rPr>
          <w:rFonts w:ascii="Arial" w:hAnsi="Arial" w:cs="Arial"/>
        </w:rPr>
        <w:t xml:space="preserve">                   </w:t>
      </w:r>
    </w:p>
    <w:p w14:paraId="5FA11D7C" w14:textId="77777777" w:rsidR="005E711E" w:rsidRPr="00672A96" w:rsidRDefault="005E711E" w:rsidP="0027413B">
      <w:pPr>
        <w:rPr>
          <w:rFonts w:ascii="Arial" w:hAnsi="Arial" w:cs="Arial"/>
          <w:b/>
          <w:bCs/>
          <w:sz w:val="28"/>
          <w:szCs w:val="28"/>
        </w:rPr>
      </w:pPr>
    </w:p>
    <w:p w14:paraId="2CE33CFD" w14:textId="688A75C6" w:rsidR="00EC0B3E" w:rsidRDefault="00EC0B3E" w:rsidP="009F2789">
      <w:pPr>
        <w:rPr>
          <w:rFonts w:ascii="Arial" w:hAnsi="Arial" w:cs="Arial"/>
        </w:rPr>
      </w:pPr>
    </w:p>
    <w:p w14:paraId="7E7D8439" w14:textId="77777777" w:rsidR="009F2789" w:rsidRPr="0096468F" w:rsidRDefault="009F2789" w:rsidP="009F2789">
      <w:pPr>
        <w:rPr>
          <w:rFonts w:ascii="Arial" w:hAnsi="Arial" w:cs="Arial"/>
          <w:b/>
          <w:bCs/>
          <w:sz w:val="28"/>
          <w:szCs w:val="28"/>
        </w:rPr>
      </w:pPr>
    </w:p>
    <w:p w14:paraId="2C9A43E9" w14:textId="5F512CAC" w:rsidR="00537D35" w:rsidRPr="00537D35" w:rsidRDefault="00537D35" w:rsidP="00537D35">
      <w:pPr>
        <w:pStyle w:val="ListParagraph"/>
        <w:rPr>
          <w:rFonts w:ascii="Arial" w:hAnsi="Arial" w:cs="Arial"/>
        </w:rPr>
      </w:pPr>
    </w:p>
    <w:p w14:paraId="661C1869" w14:textId="17FFAF63" w:rsidR="00ED65FC" w:rsidRPr="00F136DE" w:rsidRDefault="00ED65FC" w:rsidP="00ED65FC">
      <w:pPr>
        <w:pStyle w:val="ListParagraph"/>
        <w:rPr>
          <w:rFonts w:ascii="Arial" w:hAnsi="Arial" w:cs="Arial"/>
        </w:rPr>
      </w:pPr>
    </w:p>
    <w:p w14:paraId="533B8C49" w14:textId="106F30C1" w:rsidR="002C4B8D" w:rsidRPr="00194B61" w:rsidRDefault="002C4B8D" w:rsidP="002C4B8D">
      <w:pPr>
        <w:rPr>
          <w:rFonts w:ascii="Arial" w:hAnsi="Arial" w:cs="Arial"/>
          <w:b/>
          <w:bCs/>
          <w:sz w:val="28"/>
          <w:szCs w:val="28"/>
        </w:rPr>
      </w:pPr>
    </w:p>
    <w:p w14:paraId="60ABCA3D" w14:textId="25AFDF97" w:rsidR="00C859CF" w:rsidRPr="003F53EE" w:rsidRDefault="00C859CF" w:rsidP="00C859CF">
      <w:pPr>
        <w:pStyle w:val="ListParagraph"/>
        <w:rPr>
          <w:lang w:eastAsia="en-GB"/>
        </w:rPr>
      </w:pPr>
    </w:p>
    <w:p w14:paraId="66F2FE58" w14:textId="0105FA64" w:rsidR="00503B9E" w:rsidRPr="00503B9E" w:rsidRDefault="00503B9E" w:rsidP="00503B9E">
      <w:pPr>
        <w:rPr>
          <w:lang w:eastAsia="en-GB"/>
        </w:rPr>
      </w:pPr>
    </w:p>
    <w:p w14:paraId="61863725" w14:textId="77777777" w:rsidR="00EF2E4C" w:rsidRDefault="00EF2E4C" w:rsidP="00E07F89">
      <w:pPr>
        <w:rPr>
          <w:rFonts w:ascii="Arial" w:hAnsi="Arial" w:cs="Arial"/>
          <w:b/>
          <w:bCs/>
          <w:sz w:val="24"/>
          <w:szCs w:val="24"/>
        </w:rPr>
      </w:pPr>
    </w:p>
    <w:p w14:paraId="6194AFBA" w14:textId="77777777" w:rsidR="00EF2E4C" w:rsidRDefault="00EF2E4C" w:rsidP="00E07F89">
      <w:pPr>
        <w:rPr>
          <w:rFonts w:ascii="Arial" w:hAnsi="Arial" w:cs="Arial"/>
          <w:b/>
          <w:bCs/>
          <w:sz w:val="24"/>
          <w:szCs w:val="24"/>
        </w:rPr>
      </w:pPr>
    </w:p>
    <w:p w14:paraId="7A5F1204" w14:textId="77777777" w:rsidR="00EF2E4C" w:rsidRDefault="00EF2E4C" w:rsidP="00E07F89">
      <w:pPr>
        <w:rPr>
          <w:rFonts w:ascii="Arial" w:hAnsi="Arial" w:cs="Arial"/>
          <w:b/>
          <w:bCs/>
          <w:sz w:val="24"/>
          <w:szCs w:val="24"/>
        </w:rPr>
      </w:pPr>
    </w:p>
    <w:p w14:paraId="28036709" w14:textId="77777777" w:rsidR="00EF2E4C" w:rsidRDefault="00EF2E4C" w:rsidP="00E07F89">
      <w:pPr>
        <w:rPr>
          <w:rFonts w:ascii="Arial" w:hAnsi="Arial" w:cs="Arial"/>
          <w:b/>
          <w:bCs/>
          <w:sz w:val="24"/>
          <w:szCs w:val="24"/>
        </w:rPr>
      </w:pPr>
    </w:p>
    <w:p w14:paraId="24C7E9AE" w14:textId="77777777" w:rsidR="00C94B3B" w:rsidRDefault="00C94B3B" w:rsidP="00E07F89">
      <w:pPr>
        <w:rPr>
          <w:rFonts w:ascii="Arial" w:hAnsi="Arial" w:cs="Arial"/>
          <w:b/>
          <w:bCs/>
          <w:sz w:val="24"/>
          <w:szCs w:val="24"/>
        </w:rPr>
      </w:pPr>
    </w:p>
    <w:p w14:paraId="1BC16928" w14:textId="22A401E6" w:rsidR="00E07F89" w:rsidRPr="00966994" w:rsidRDefault="00E07F89" w:rsidP="00966994">
      <w:pPr>
        <w:rPr>
          <w:rFonts w:ascii="Arial" w:hAnsi="Arial" w:cs="Arial"/>
          <w:b/>
          <w:bCs/>
          <w:sz w:val="28"/>
          <w:szCs w:val="28"/>
        </w:rPr>
      </w:pPr>
      <w:r w:rsidRPr="00EF2E4C">
        <w:rPr>
          <w:rFonts w:ascii="Arial" w:hAnsi="Arial" w:cs="Arial"/>
          <w:b/>
          <w:bCs/>
          <w:sz w:val="28"/>
          <w:szCs w:val="28"/>
        </w:rPr>
        <w:lastRenderedPageBreak/>
        <w:t>Proposal for Implementing Modern Information Systems at AKPerog Ltd</w:t>
      </w:r>
    </w:p>
    <w:p w14:paraId="0483BFFE" w14:textId="77777777" w:rsidR="00AC7EE3" w:rsidRPr="00AC7EE3" w:rsidRDefault="00AC7EE3" w:rsidP="00AC7EE3">
      <w:pPr>
        <w:pStyle w:val="ListParagraph"/>
        <w:rPr>
          <w:rFonts w:ascii="Arial" w:hAnsi="Arial" w:cs="Arial"/>
          <w:b/>
          <w:bCs/>
          <w:sz w:val="24"/>
          <w:szCs w:val="24"/>
        </w:rPr>
      </w:pPr>
    </w:p>
    <w:p w14:paraId="65EBD7C1" w14:textId="2C8AE46C" w:rsidR="00E07F89" w:rsidRPr="009D307E" w:rsidRDefault="00966994" w:rsidP="00E07F89">
      <w:pPr>
        <w:rPr>
          <w:rFonts w:ascii="Arial" w:hAnsi="Arial" w:cs="Arial"/>
          <w:b/>
          <w:bCs/>
          <w:sz w:val="28"/>
          <w:szCs w:val="28"/>
        </w:rPr>
      </w:pPr>
      <w:r>
        <w:rPr>
          <w:rFonts w:ascii="Arial" w:hAnsi="Arial" w:cs="Arial"/>
          <w:b/>
          <w:bCs/>
          <w:sz w:val="28"/>
          <w:szCs w:val="28"/>
        </w:rPr>
        <w:t xml:space="preserve">2- </w:t>
      </w:r>
      <w:r w:rsidR="00E07F89" w:rsidRPr="009D307E">
        <w:rPr>
          <w:rFonts w:ascii="Arial" w:hAnsi="Arial" w:cs="Arial"/>
          <w:b/>
          <w:bCs/>
          <w:sz w:val="28"/>
          <w:szCs w:val="28"/>
        </w:rPr>
        <w:t>Overview of the Business Case</w:t>
      </w:r>
    </w:p>
    <w:p w14:paraId="23C0F81B" w14:textId="77777777" w:rsidR="00E07F89" w:rsidRPr="00E07F89" w:rsidRDefault="00E07F89" w:rsidP="00E07F89">
      <w:pPr>
        <w:rPr>
          <w:rFonts w:ascii="Arial" w:hAnsi="Arial" w:cs="Arial"/>
        </w:rPr>
      </w:pPr>
      <w:r w:rsidRPr="00E07F89">
        <w:rPr>
          <w:rFonts w:ascii="Arial" w:hAnsi="Arial" w:cs="Arial"/>
        </w:rPr>
        <w:t>AKPerog Ltd. is a fast-growing consumer electronics retailer operating 30 physical stores alongside an expanding e-commerce platform. The company’s recent growth has outpaced the capabilities of its current information systems, resulting in operational inefficiencies that threaten both customer satisfaction and profitability. Despite strong sales figures, the business faces severe challenges in inventory management, customer relationship management (CRM), data accuracy, and compliance with data protection regulations.</w:t>
      </w:r>
    </w:p>
    <w:p w14:paraId="3CFAFA5A" w14:textId="77777777" w:rsidR="00E07F89" w:rsidRDefault="00E07F89" w:rsidP="00E07F89">
      <w:pPr>
        <w:rPr>
          <w:rFonts w:ascii="Arial" w:hAnsi="Arial" w:cs="Arial"/>
        </w:rPr>
      </w:pPr>
      <w:r w:rsidRPr="00E07F89">
        <w:rPr>
          <w:rFonts w:ascii="Arial" w:hAnsi="Arial" w:cs="Arial"/>
        </w:rPr>
        <w:t>To maintain its growth trajectory and remain competitive in the fast-paced retail sector, AKPerog Ltd. requires a strategic overhaul of its information systems. This proposal outlines a comprehensive solution that will enable AKPerog Ltd. to modernize its operations, integrate data across departments, and leverage technology for informed decision-making and improved customer experiences.</w:t>
      </w:r>
    </w:p>
    <w:p w14:paraId="77A8EDDF" w14:textId="77777777" w:rsidR="00AD5313" w:rsidRPr="0087636A" w:rsidRDefault="00AD5313" w:rsidP="00E07F89">
      <w:pPr>
        <w:rPr>
          <w:rFonts w:ascii="Arial" w:hAnsi="Arial" w:cs="Arial"/>
          <w:sz w:val="28"/>
          <w:szCs w:val="28"/>
        </w:rPr>
      </w:pPr>
    </w:p>
    <w:p w14:paraId="577301D1" w14:textId="2A57A62F" w:rsidR="00B01268" w:rsidRPr="00873B43" w:rsidRDefault="00873B43" w:rsidP="00E07F89">
      <w:pPr>
        <w:rPr>
          <w:rFonts w:ascii="Arial" w:hAnsi="Arial" w:cs="Arial"/>
          <w:b/>
          <w:bCs/>
          <w:sz w:val="24"/>
          <w:szCs w:val="24"/>
        </w:rPr>
      </w:pPr>
      <w:r w:rsidRPr="00873B43">
        <w:rPr>
          <w:rFonts w:ascii="Arial" w:hAnsi="Arial" w:cs="Arial"/>
          <w:b/>
          <w:bCs/>
          <w:sz w:val="24"/>
          <w:szCs w:val="24"/>
        </w:rPr>
        <w:t>2.1-</w:t>
      </w:r>
      <w:r w:rsidR="00E07F89" w:rsidRPr="00873B43">
        <w:rPr>
          <w:rFonts w:ascii="Arial" w:hAnsi="Arial" w:cs="Arial"/>
          <w:b/>
          <w:bCs/>
          <w:sz w:val="24"/>
          <w:szCs w:val="24"/>
        </w:rPr>
        <w:t xml:space="preserve">Key Challenges Faced by the </w:t>
      </w:r>
      <w:r w:rsidR="00B33ABC" w:rsidRPr="00873B43">
        <w:rPr>
          <w:rFonts w:ascii="Arial" w:hAnsi="Arial" w:cs="Arial"/>
          <w:b/>
          <w:bCs/>
          <w:sz w:val="24"/>
          <w:szCs w:val="24"/>
        </w:rPr>
        <w:t>Akperog Ltd</w:t>
      </w:r>
      <w:r w:rsidR="00702AC2" w:rsidRPr="00873B43">
        <w:rPr>
          <w:rFonts w:ascii="Arial" w:hAnsi="Arial" w:cs="Arial"/>
          <w:b/>
          <w:bCs/>
          <w:sz w:val="24"/>
          <w:szCs w:val="24"/>
        </w:rPr>
        <w:t>:</w:t>
      </w:r>
    </w:p>
    <w:p w14:paraId="3B2B38EC" w14:textId="77777777" w:rsidR="000B606F" w:rsidRDefault="00E07F89" w:rsidP="005968DF">
      <w:pPr>
        <w:rPr>
          <w:rFonts w:ascii="Arial" w:hAnsi="Arial" w:cs="Arial"/>
          <w:b/>
          <w:bCs/>
          <w:sz w:val="28"/>
          <w:szCs w:val="28"/>
        </w:rPr>
      </w:pPr>
      <w:r w:rsidRPr="00E07F89">
        <w:rPr>
          <w:rFonts w:ascii="Arial" w:hAnsi="Arial" w:cs="Arial"/>
        </w:rPr>
        <w:br/>
      </w:r>
      <w:r w:rsidR="00B01268">
        <w:rPr>
          <w:rFonts w:ascii="Arial" w:hAnsi="Arial" w:cs="Arial"/>
        </w:rPr>
        <w:t xml:space="preserve">Akperog Ltd </w:t>
      </w:r>
      <w:r w:rsidRPr="00E07F89">
        <w:rPr>
          <w:rFonts w:ascii="Arial" w:hAnsi="Arial" w:cs="Arial"/>
        </w:rPr>
        <w:t xml:space="preserve">Inventory management is currently handled through spreadsheets and manual processes, leading to inaccurate stock levels, overstocking, understocking, and frequent discrepancies between physical and online </w:t>
      </w:r>
      <w:r w:rsidR="00FE498F" w:rsidRPr="00E07F89">
        <w:rPr>
          <w:rFonts w:ascii="Arial" w:hAnsi="Arial" w:cs="Arial"/>
        </w:rPr>
        <w:t>inventories.</w:t>
      </w:r>
      <w:r w:rsidR="00FE498F" w:rsidRPr="00FE498F">
        <w:rPr>
          <w:rFonts w:ascii="Arial" w:hAnsi="Arial" w:cs="Arial"/>
        </w:rPr>
        <w:t xml:space="preserve"> Disjointed</w:t>
      </w:r>
      <w:r w:rsidRPr="00FE498F">
        <w:rPr>
          <w:rFonts w:ascii="Arial" w:hAnsi="Arial" w:cs="Arial"/>
        </w:rPr>
        <w:t xml:space="preserve"> Customer Relationship </w:t>
      </w:r>
      <w:r w:rsidR="003056A4" w:rsidRPr="00FE498F">
        <w:rPr>
          <w:rFonts w:ascii="Arial" w:hAnsi="Arial" w:cs="Arial"/>
        </w:rPr>
        <w:t>Management</w:t>
      </w:r>
      <w:r w:rsidR="003056A4">
        <w:rPr>
          <w:rFonts w:ascii="Arial" w:hAnsi="Arial" w:cs="Arial"/>
        </w:rPr>
        <w:t>. Customer</w:t>
      </w:r>
      <w:r w:rsidRPr="00E07F89">
        <w:rPr>
          <w:rFonts w:ascii="Arial" w:hAnsi="Arial" w:cs="Arial"/>
        </w:rPr>
        <w:t xml:space="preserve"> information is stored across multiple, disconnected systems, preventing effective tracking of purchase histories and hindering personalized marketing or efficient complaint </w:t>
      </w:r>
      <w:r w:rsidR="00FE498F" w:rsidRPr="00E07F89">
        <w:rPr>
          <w:rFonts w:ascii="Arial" w:hAnsi="Arial" w:cs="Arial"/>
        </w:rPr>
        <w:t>resolution.</w:t>
      </w:r>
      <w:r w:rsidR="00FE498F" w:rsidRPr="00FE498F">
        <w:rPr>
          <w:rFonts w:ascii="Arial" w:hAnsi="Arial" w:cs="Arial"/>
        </w:rPr>
        <w:t xml:space="preserve"> Inefficient</w:t>
      </w:r>
      <w:r w:rsidRPr="00FE498F">
        <w:rPr>
          <w:rFonts w:ascii="Arial" w:hAnsi="Arial" w:cs="Arial"/>
        </w:rPr>
        <w:t xml:space="preserve"> Decision-</w:t>
      </w:r>
      <w:r w:rsidR="00FE498F" w:rsidRPr="00FE498F">
        <w:rPr>
          <w:rFonts w:ascii="Arial" w:hAnsi="Arial" w:cs="Arial"/>
        </w:rPr>
        <w:t>Making Sales</w:t>
      </w:r>
      <w:r w:rsidRPr="00E07F89">
        <w:rPr>
          <w:rFonts w:ascii="Arial" w:hAnsi="Arial" w:cs="Arial"/>
        </w:rPr>
        <w:t xml:space="preserve"> data is compiled manually, often with errors and delays, preventing real-time analysis and timely strategic </w:t>
      </w:r>
      <w:r w:rsidR="0087796C" w:rsidRPr="00E07F89">
        <w:rPr>
          <w:rFonts w:ascii="Arial" w:hAnsi="Arial" w:cs="Arial"/>
        </w:rPr>
        <w:t>decisions.</w:t>
      </w:r>
      <w:r w:rsidR="0087796C" w:rsidRPr="0087796C">
        <w:rPr>
          <w:rFonts w:ascii="Arial" w:hAnsi="Arial" w:cs="Arial"/>
        </w:rPr>
        <w:t xml:space="preserve"> Lack</w:t>
      </w:r>
      <w:r w:rsidRPr="0087796C">
        <w:rPr>
          <w:rFonts w:ascii="Arial" w:hAnsi="Arial" w:cs="Arial"/>
        </w:rPr>
        <w:t xml:space="preserve"> of Data Integration</w:t>
      </w:r>
      <w:r w:rsidR="0087796C" w:rsidRPr="0087796C">
        <w:rPr>
          <w:rFonts w:ascii="Arial" w:hAnsi="Arial" w:cs="Arial"/>
        </w:rPr>
        <w:t xml:space="preserve"> </w:t>
      </w:r>
      <w:r w:rsidRPr="00E07F89">
        <w:rPr>
          <w:rFonts w:ascii="Arial" w:hAnsi="Arial" w:cs="Arial"/>
        </w:rPr>
        <w:t>Departments such as sales, finance, and inventory management operate on separate systems with no data synchronization, leading to redundant data entry and human errors.</w:t>
      </w:r>
      <w:r w:rsidR="0087796C">
        <w:rPr>
          <w:rFonts w:ascii="Arial" w:hAnsi="Arial" w:cs="Arial"/>
        </w:rPr>
        <w:t xml:space="preserve"> </w:t>
      </w:r>
      <w:r w:rsidRPr="0087796C">
        <w:rPr>
          <w:rFonts w:ascii="Arial" w:hAnsi="Arial" w:cs="Arial"/>
        </w:rPr>
        <w:t>Non-Compliance and Security</w:t>
      </w:r>
      <w:r w:rsidRPr="00E07F89">
        <w:rPr>
          <w:rFonts w:ascii="Arial" w:hAnsi="Arial" w:cs="Arial"/>
          <w:b/>
          <w:bCs/>
        </w:rPr>
        <w:t xml:space="preserve"> </w:t>
      </w:r>
      <w:r w:rsidR="0087796C" w:rsidRPr="0087796C">
        <w:rPr>
          <w:rFonts w:ascii="Arial" w:hAnsi="Arial" w:cs="Arial"/>
        </w:rPr>
        <w:t>Risks</w:t>
      </w:r>
      <w:r w:rsidR="0087796C" w:rsidRPr="00E07F89">
        <w:rPr>
          <w:rFonts w:ascii="Arial" w:hAnsi="Arial" w:cs="Arial"/>
        </w:rPr>
        <w:t xml:space="preserve"> The</w:t>
      </w:r>
      <w:r w:rsidRPr="00E07F89">
        <w:rPr>
          <w:rFonts w:ascii="Arial" w:hAnsi="Arial" w:cs="Arial"/>
        </w:rPr>
        <w:t xml:space="preserve"> existing system does not meet GDPR requirements for data protection and lacks proper access control, increasing the risk of data breaches and legal </w:t>
      </w:r>
      <w:r w:rsidR="0087796C" w:rsidRPr="00E07F89">
        <w:rPr>
          <w:rFonts w:ascii="Arial" w:hAnsi="Arial" w:cs="Arial"/>
        </w:rPr>
        <w:t>penalties.</w:t>
      </w:r>
      <w:r w:rsidR="0087796C" w:rsidRPr="0087796C">
        <w:rPr>
          <w:rFonts w:ascii="Arial" w:hAnsi="Arial" w:cs="Arial"/>
        </w:rPr>
        <w:t xml:space="preserve"> Limited</w:t>
      </w:r>
      <w:r w:rsidRPr="0087796C">
        <w:rPr>
          <w:rFonts w:ascii="Arial" w:hAnsi="Arial" w:cs="Arial"/>
        </w:rPr>
        <w:t xml:space="preserve"> Scalability</w:t>
      </w:r>
      <w:r w:rsidR="0087796C">
        <w:rPr>
          <w:rFonts w:ascii="Arial" w:hAnsi="Arial" w:cs="Arial"/>
          <w:b/>
          <w:bCs/>
        </w:rPr>
        <w:t xml:space="preserve"> </w:t>
      </w:r>
      <w:r w:rsidRPr="00E07F89">
        <w:rPr>
          <w:rFonts w:ascii="Arial" w:hAnsi="Arial" w:cs="Arial"/>
        </w:rPr>
        <w:t>As the company expands, its current fragmented systems cannot efficiently handle the increasing data volume or operational complexity.</w:t>
      </w:r>
      <w:r w:rsidR="002745AE">
        <w:rPr>
          <w:rFonts w:ascii="Arial" w:hAnsi="Arial" w:cs="Arial"/>
        </w:rPr>
        <w:t xml:space="preserve"> </w:t>
      </w:r>
      <w:r w:rsidRPr="00E07F89">
        <w:rPr>
          <w:rFonts w:ascii="Arial" w:hAnsi="Arial" w:cs="Arial"/>
        </w:rPr>
        <w:t>These challenges collectively AKPerog Ltd.’s ability to deliver exceptional customer service, maintain accurate financial and inventory data, and scale effectively.</w:t>
      </w:r>
      <w:r w:rsidR="00D15345">
        <w:rPr>
          <w:rFonts w:ascii="Arial" w:hAnsi="Arial" w:cs="Arial"/>
          <w:b/>
          <w:bCs/>
          <w:sz w:val="28"/>
          <w:szCs w:val="28"/>
        </w:rPr>
        <w:t xml:space="preserve"> </w:t>
      </w:r>
      <w:r w:rsidR="000B606F">
        <w:rPr>
          <w:rFonts w:ascii="Arial" w:hAnsi="Arial" w:cs="Arial"/>
          <w:b/>
          <w:bCs/>
          <w:sz w:val="28"/>
          <w:szCs w:val="28"/>
        </w:rPr>
        <w:tab/>
      </w:r>
      <w:r w:rsidR="000B606F">
        <w:rPr>
          <w:rFonts w:ascii="Arial" w:hAnsi="Arial" w:cs="Arial"/>
          <w:b/>
          <w:bCs/>
          <w:sz w:val="28"/>
          <w:szCs w:val="28"/>
        </w:rPr>
        <w:tab/>
      </w:r>
      <w:r w:rsidR="000B606F">
        <w:rPr>
          <w:rFonts w:ascii="Arial" w:hAnsi="Arial" w:cs="Arial"/>
          <w:b/>
          <w:bCs/>
          <w:sz w:val="28"/>
          <w:szCs w:val="28"/>
        </w:rPr>
        <w:tab/>
      </w:r>
    </w:p>
    <w:p w14:paraId="59BE0E5E" w14:textId="53F281C0" w:rsidR="00A41CD8" w:rsidRDefault="000B606F" w:rsidP="000B606F">
      <w:pPr>
        <w:ind w:left="1440"/>
        <w:rPr>
          <w:rFonts w:ascii="Times New Roman" w:eastAsia="Times New Roman" w:hAnsi="Times New Roman" w:cs="Times New Roman"/>
          <w:i/>
          <w:iCs/>
          <w:kern w:val="0"/>
          <w:sz w:val="24"/>
          <w:szCs w:val="24"/>
          <w:lang w:eastAsia="en-GB"/>
          <w14:ligatures w14:val="none"/>
        </w:rPr>
      </w:pPr>
      <w:r>
        <w:rPr>
          <w:rFonts w:ascii="Times New Roman" w:eastAsia="Times New Roman" w:hAnsi="Times New Roman" w:cs="Times New Roman"/>
          <w:i/>
          <w:iCs/>
          <w:kern w:val="0"/>
          <w:sz w:val="24"/>
          <w:szCs w:val="24"/>
          <w:lang w:eastAsia="en-GB"/>
          <w14:ligatures w14:val="none"/>
        </w:rPr>
        <w:t xml:space="preserve">        </w:t>
      </w:r>
      <w:r w:rsidR="00B051CF">
        <w:rPr>
          <w:rFonts w:ascii="Times New Roman" w:eastAsia="Times New Roman" w:hAnsi="Times New Roman" w:cs="Times New Roman"/>
          <w:i/>
          <w:iCs/>
          <w:kern w:val="0"/>
          <w:sz w:val="24"/>
          <w:szCs w:val="24"/>
          <w:lang w:eastAsia="en-GB"/>
          <w14:ligatures w14:val="none"/>
        </w:rPr>
        <w:tab/>
      </w:r>
      <w:r w:rsidR="00B051CF">
        <w:rPr>
          <w:rFonts w:ascii="Times New Roman" w:eastAsia="Times New Roman" w:hAnsi="Times New Roman" w:cs="Times New Roman"/>
          <w:i/>
          <w:iCs/>
          <w:kern w:val="0"/>
          <w:sz w:val="24"/>
          <w:szCs w:val="24"/>
          <w:lang w:eastAsia="en-GB"/>
          <w14:ligatures w14:val="none"/>
        </w:rPr>
        <w:tab/>
      </w:r>
      <w:r w:rsidR="00B051CF">
        <w:rPr>
          <w:rFonts w:ascii="Times New Roman" w:eastAsia="Times New Roman" w:hAnsi="Times New Roman" w:cs="Times New Roman"/>
          <w:i/>
          <w:iCs/>
          <w:kern w:val="0"/>
          <w:sz w:val="24"/>
          <w:szCs w:val="24"/>
          <w:lang w:eastAsia="en-GB"/>
          <w14:ligatures w14:val="none"/>
        </w:rPr>
        <w:tab/>
      </w:r>
      <w:r w:rsidR="00B051CF">
        <w:rPr>
          <w:rFonts w:ascii="Times New Roman" w:eastAsia="Times New Roman" w:hAnsi="Times New Roman" w:cs="Times New Roman"/>
          <w:i/>
          <w:iCs/>
          <w:kern w:val="0"/>
          <w:sz w:val="24"/>
          <w:szCs w:val="24"/>
          <w:lang w:eastAsia="en-GB"/>
          <w14:ligatures w14:val="none"/>
        </w:rPr>
        <w:tab/>
      </w:r>
      <w:r>
        <w:rPr>
          <w:rFonts w:ascii="Times New Roman" w:eastAsia="Times New Roman" w:hAnsi="Times New Roman" w:cs="Times New Roman"/>
          <w:i/>
          <w:iCs/>
          <w:kern w:val="0"/>
          <w:sz w:val="24"/>
          <w:szCs w:val="24"/>
          <w:lang w:eastAsia="en-GB"/>
          <w14:ligatures w14:val="none"/>
        </w:rPr>
        <w:t xml:space="preserve"> </w:t>
      </w:r>
      <w:r w:rsidR="00F13010" w:rsidRPr="00F13010">
        <w:rPr>
          <w:rFonts w:ascii="Times New Roman" w:eastAsia="Times New Roman" w:hAnsi="Times New Roman" w:cs="Times New Roman"/>
          <w:i/>
          <w:iCs/>
          <w:kern w:val="0"/>
          <w:sz w:val="24"/>
          <w:szCs w:val="24"/>
          <w:lang w:eastAsia="en-GB"/>
          <w14:ligatures w14:val="none"/>
        </w:rPr>
        <w:t>Whitman, M.E. and Mattord, H.J. (2016)</w:t>
      </w:r>
    </w:p>
    <w:p w14:paraId="771DD4A4" w14:textId="1EAE6F94" w:rsidR="008E0C33" w:rsidRDefault="00E91A86" w:rsidP="000B606F">
      <w:pPr>
        <w:ind w:left="1440"/>
        <w:rPr>
          <w:rFonts w:ascii="Times New Roman" w:eastAsia="Times New Roman" w:hAnsi="Times New Roman" w:cs="Times New Roman"/>
          <w:i/>
          <w:iCs/>
          <w:kern w:val="0"/>
          <w:sz w:val="24"/>
          <w:szCs w:val="24"/>
          <w:lang w:eastAsia="en-GB"/>
          <w14:ligatures w14:val="none"/>
        </w:rPr>
      </w:pPr>
      <w:r>
        <w:rPr>
          <w:rFonts w:ascii="Times New Roman" w:eastAsia="Times New Roman" w:hAnsi="Times New Roman" w:cs="Times New Roman"/>
          <w:i/>
          <w:iCs/>
          <w:kern w:val="0"/>
          <w:sz w:val="24"/>
          <w:szCs w:val="24"/>
          <w:lang w:eastAsia="en-GB"/>
          <w14:ligatures w14:val="none"/>
        </w:rPr>
        <w:tab/>
      </w:r>
      <w:r>
        <w:rPr>
          <w:rFonts w:ascii="Times New Roman" w:eastAsia="Times New Roman" w:hAnsi="Times New Roman" w:cs="Times New Roman"/>
          <w:i/>
          <w:iCs/>
          <w:kern w:val="0"/>
          <w:sz w:val="24"/>
          <w:szCs w:val="24"/>
          <w:lang w:eastAsia="en-GB"/>
          <w14:ligatures w14:val="none"/>
        </w:rPr>
        <w:tab/>
      </w:r>
      <w:r w:rsidRPr="00D36694">
        <w:rPr>
          <w:rFonts w:ascii="Times New Roman" w:eastAsia="Times New Roman" w:hAnsi="Times New Roman" w:cs="Times New Roman"/>
          <w:kern w:val="0"/>
          <w:sz w:val="24"/>
          <w:szCs w:val="24"/>
          <w:lang w:eastAsia="en-GB"/>
          <w14:ligatures w14:val="none"/>
        </w:rPr>
        <w:t xml:space="preserve">Barney, J.B. and Hesterly, W.S. (2019) </w:t>
      </w:r>
      <w:r w:rsidRPr="00D36694">
        <w:rPr>
          <w:rFonts w:ascii="Times New Roman" w:eastAsia="Times New Roman" w:hAnsi="Times New Roman" w:cs="Times New Roman"/>
          <w:i/>
          <w:iCs/>
          <w:kern w:val="0"/>
          <w:sz w:val="24"/>
          <w:szCs w:val="24"/>
          <w:lang w:eastAsia="en-GB"/>
          <w14:ligatures w14:val="none"/>
        </w:rPr>
        <w:t>Strategic management</w:t>
      </w:r>
    </w:p>
    <w:p w14:paraId="580644FD" w14:textId="0DF7B841" w:rsidR="00D15345" w:rsidRPr="00D15345" w:rsidRDefault="00D15345" w:rsidP="005968DF">
      <w:pPr>
        <w:rPr>
          <w:rFonts w:ascii="Arial" w:hAnsi="Arial" w:cs="Arial"/>
          <w:b/>
          <w:bCs/>
          <w:i/>
          <w:iCs/>
          <w:sz w:val="28"/>
          <w:szCs w:val="28"/>
        </w:rPr>
      </w:pPr>
      <w:r>
        <w:rPr>
          <w:rFonts w:ascii="Times New Roman" w:eastAsia="Times New Roman" w:hAnsi="Times New Roman" w:cs="Times New Roman"/>
          <w:i/>
          <w:iCs/>
          <w:kern w:val="0"/>
          <w:sz w:val="24"/>
          <w:szCs w:val="24"/>
          <w:lang w:eastAsia="en-GB"/>
          <w14:ligatures w14:val="none"/>
        </w:rPr>
        <w:tab/>
      </w:r>
      <w:r>
        <w:rPr>
          <w:rFonts w:ascii="Times New Roman" w:eastAsia="Times New Roman" w:hAnsi="Times New Roman" w:cs="Times New Roman"/>
          <w:i/>
          <w:iCs/>
          <w:kern w:val="0"/>
          <w:sz w:val="24"/>
          <w:szCs w:val="24"/>
          <w:lang w:eastAsia="en-GB"/>
          <w14:ligatures w14:val="none"/>
        </w:rPr>
        <w:tab/>
      </w:r>
      <w:r w:rsidR="000B606F">
        <w:rPr>
          <w:rFonts w:ascii="Times New Roman" w:eastAsia="Times New Roman" w:hAnsi="Times New Roman" w:cs="Times New Roman"/>
          <w:i/>
          <w:iCs/>
          <w:kern w:val="0"/>
          <w:sz w:val="24"/>
          <w:szCs w:val="24"/>
          <w:lang w:eastAsia="en-GB"/>
          <w14:ligatures w14:val="none"/>
        </w:rPr>
        <w:t xml:space="preserve">        </w:t>
      </w:r>
    </w:p>
    <w:p w14:paraId="483905B6" w14:textId="77777777" w:rsidR="00A9048E" w:rsidRDefault="00A9048E" w:rsidP="00E07F89">
      <w:pPr>
        <w:rPr>
          <w:rFonts w:ascii="Arial" w:hAnsi="Arial" w:cs="Arial"/>
          <w:b/>
          <w:bCs/>
          <w:sz w:val="28"/>
          <w:szCs w:val="28"/>
        </w:rPr>
      </w:pPr>
    </w:p>
    <w:p w14:paraId="36AC49B8" w14:textId="77777777" w:rsidR="00DD0DBD" w:rsidRDefault="00DD0DBD" w:rsidP="00E07F89">
      <w:pPr>
        <w:rPr>
          <w:rFonts w:ascii="Arial" w:hAnsi="Arial" w:cs="Arial"/>
          <w:b/>
          <w:bCs/>
          <w:sz w:val="28"/>
          <w:szCs w:val="28"/>
        </w:rPr>
      </w:pPr>
    </w:p>
    <w:p w14:paraId="6FD2F8CF" w14:textId="77777777" w:rsidR="0001495A" w:rsidRDefault="0001495A" w:rsidP="00E07F89">
      <w:pPr>
        <w:rPr>
          <w:rFonts w:ascii="Arial" w:hAnsi="Arial" w:cs="Arial"/>
          <w:b/>
          <w:bCs/>
          <w:sz w:val="28"/>
          <w:szCs w:val="28"/>
        </w:rPr>
      </w:pPr>
    </w:p>
    <w:p w14:paraId="17D712B4" w14:textId="77777777" w:rsidR="0001495A" w:rsidRDefault="0001495A" w:rsidP="00E07F89">
      <w:pPr>
        <w:rPr>
          <w:rFonts w:ascii="Arial" w:hAnsi="Arial" w:cs="Arial"/>
          <w:b/>
          <w:bCs/>
          <w:sz w:val="28"/>
          <w:szCs w:val="28"/>
        </w:rPr>
      </w:pPr>
    </w:p>
    <w:p w14:paraId="261699A7" w14:textId="4D4BFF9D" w:rsidR="00E07F89" w:rsidRPr="00194B61" w:rsidRDefault="0001495A" w:rsidP="00E07F89">
      <w:pPr>
        <w:rPr>
          <w:rFonts w:ascii="Arial" w:hAnsi="Arial" w:cs="Arial"/>
          <w:i/>
          <w:iCs/>
          <w:sz w:val="28"/>
          <w:szCs w:val="28"/>
        </w:rPr>
      </w:pPr>
      <w:r>
        <w:rPr>
          <w:rFonts w:ascii="Arial" w:hAnsi="Arial" w:cs="Arial"/>
          <w:b/>
          <w:bCs/>
          <w:sz w:val="28"/>
          <w:szCs w:val="28"/>
        </w:rPr>
        <w:t xml:space="preserve">3- </w:t>
      </w:r>
      <w:r w:rsidR="00E07F89" w:rsidRPr="00194B61">
        <w:rPr>
          <w:rFonts w:ascii="Arial" w:hAnsi="Arial" w:cs="Arial"/>
          <w:b/>
          <w:bCs/>
          <w:sz w:val="28"/>
          <w:szCs w:val="28"/>
        </w:rPr>
        <w:t>Evaluation of Existing Systems</w:t>
      </w:r>
    </w:p>
    <w:p w14:paraId="4C117462" w14:textId="4C08DAA2" w:rsidR="00E07F89" w:rsidRPr="00012D5E" w:rsidRDefault="00770620" w:rsidP="00E07F89">
      <w:pPr>
        <w:rPr>
          <w:rFonts w:ascii="Arial" w:hAnsi="Arial" w:cs="Arial"/>
          <w:b/>
          <w:bCs/>
          <w:sz w:val="24"/>
          <w:szCs w:val="24"/>
        </w:rPr>
      </w:pPr>
      <w:r>
        <w:rPr>
          <w:rFonts w:ascii="Arial" w:hAnsi="Arial" w:cs="Arial"/>
          <w:b/>
          <w:bCs/>
          <w:sz w:val="24"/>
          <w:szCs w:val="24"/>
        </w:rPr>
        <w:t>3.1-</w:t>
      </w:r>
      <w:r w:rsidR="00E07F89" w:rsidRPr="00012D5E">
        <w:rPr>
          <w:rFonts w:ascii="Arial" w:hAnsi="Arial" w:cs="Arial"/>
          <w:b/>
          <w:bCs/>
          <w:sz w:val="24"/>
          <w:szCs w:val="24"/>
        </w:rPr>
        <w:t>Analysis of Current Information Systems</w:t>
      </w:r>
    </w:p>
    <w:p w14:paraId="4BAA9255" w14:textId="77777777" w:rsidR="00325757" w:rsidRDefault="00E07F89" w:rsidP="005B61D5">
      <w:pPr>
        <w:rPr>
          <w:rFonts w:ascii="Arial" w:hAnsi="Arial" w:cs="Arial"/>
        </w:rPr>
      </w:pPr>
      <w:r w:rsidRPr="00E07F89">
        <w:rPr>
          <w:rFonts w:ascii="Arial" w:hAnsi="Arial" w:cs="Arial"/>
        </w:rPr>
        <w:t>AKPerog Ltd. currently relies on a combination of manual processes and outdated software tools</w:t>
      </w:r>
      <w:r w:rsidR="00CC2F6C">
        <w:rPr>
          <w:rFonts w:ascii="Arial" w:hAnsi="Arial" w:cs="Arial"/>
        </w:rPr>
        <w:t xml:space="preserve"> </w:t>
      </w:r>
      <w:r w:rsidRPr="00CC2F6C">
        <w:rPr>
          <w:rFonts w:ascii="Arial" w:hAnsi="Arial" w:cs="Arial"/>
        </w:rPr>
        <w:t>Inventory Management</w:t>
      </w:r>
      <w:r w:rsidR="00CC2F6C">
        <w:rPr>
          <w:rFonts w:ascii="Arial" w:hAnsi="Arial" w:cs="Arial"/>
          <w:b/>
          <w:bCs/>
        </w:rPr>
        <w:t xml:space="preserve"> </w:t>
      </w:r>
      <w:r w:rsidRPr="00E07F89">
        <w:rPr>
          <w:rFonts w:ascii="Arial" w:hAnsi="Arial" w:cs="Arial"/>
        </w:rPr>
        <w:t>Spreadsheet-based manual tracking of stock across 30 stores and the e-commerce platform</w:t>
      </w:r>
      <w:r w:rsidR="00CC2F6C">
        <w:rPr>
          <w:rFonts w:ascii="Arial" w:hAnsi="Arial" w:cs="Arial"/>
        </w:rPr>
        <w:t xml:space="preserve"> </w:t>
      </w:r>
      <w:r w:rsidRPr="00CC2F6C">
        <w:rPr>
          <w:rFonts w:ascii="Arial" w:hAnsi="Arial" w:cs="Arial"/>
        </w:rPr>
        <w:t>Sales Processing</w:t>
      </w:r>
      <w:r w:rsidR="00CC2F6C">
        <w:rPr>
          <w:rFonts w:ascii="Arial" w:hAnsi="Arial" w:cs="Arial"/>
          <w:b/>
          <w:bCs/>
        </w:rPr>
        <w:t xml:space="preserve"> </w:t>
      </w:r>
      <w:r w:rsidRPr="00E07F89">
        <w:rPr>
          <w:rFonts w:ascii="Arial" w:hAnsi="Arial" w:cs="Arial"/>
        </w:rPr>
        <w:t>Point-of-sale (POS) systems at retail outlets not integrated with the online store or warehouse systems.</w:t>
      </w:r>
      <w:r w:rsidR="00CC2F6C">
        <w:rPr>
          <w:rFonts w:ascii="Arial" w:hAnsi="Arial" w:cs="Arial"/>
        </w:rPr>
        <w:t xml:space="preserve"> </w:t>
      </w:r>
      <w:r w:rsidRPr="00012E29">
        <w:rPr>
          <w:rFonts w:ascii="Arial" w:hAnsi="Arial" w:cs="Arial"/>
        </w:rPr>
        <w:t>Customer Data Management</w:t>
      </w:r>
      <w:r w:rsidR="00012E29">
        <w:rPr>
          <w:rFonts w:ascii="Arial" w:hAnsi="Arial" w:cs="Arial"/>
          <w:b/>
          <w:bCs/>
        </w:rPr>
        <w:t xml:space="preserve"> </w:t>
      </w:r>
      <w:r w:rsidRPr="00E07F89">
        <w:rPr>
          <w:rFonts w:ascii="Arial" w:hAnsi="Arial" w:cs="Arial"/>
        </w:rPr>
        <w:t>Scattered customer records maintained separately by sales, marketing, and customer support departments.</w:t>
      </w:r>
      <w:r w:rsidR="00012E29">
        <w:rPr>
          <w:rFonts w:ascii="Arial" w:hAnsi="Arial" w:cs="Arial"/>
        </w:rPr>
        <w:t xml:space="preserve"> </w:t>
      </w:r>
      <w:r w:rsidRPr="00012E29">
        <w:rPr>
          <w:rFonts w:ascii="Arial" w:hAnsi="Arial" w:cs="Arial"/>
        </w:rPr>
        <w:t>Reporting and Analytics</w:t>
      </w:r>
      <w:r w:rsidR="00012E29">
        <w:rPr>
          <w:rFonts w:ascii="Arial" w:hAnsi="Arial" w:cs="Arial"/>
          <w:b/>
          <w:bCs/>
        </w:rPr>
        <w:t xml:space="preserve"> </w:t>
      </w:r>
      <w:r w:rsidRPr="00E07F89">
        <w:rPr>
          <w:rFonts w:ascii="Arial" w:hAnsi="Arial" w:cs="Arial"/>
        </w:rPr>
        <w:t>Manual report generation using Excel, often relying on delayed data exports from individual systems.</w:t>
      </w:r>
      <w:r w:rsidR="00012E29">
        <w:rPr>
          <w:rFonts w:ascii="Arial" w:hAnsi="Arial" w:cs="Arial"/>
        </w:rPr>
        <w:t xml:space="preserve"> </w:t>
      </w:r>
      <w:r w:rsidRPr="00012E29">
        <w:rPr>
          <w:rFonts w:ascii="Arial" w:hAnsi="Arial" w:cs="Arial"/>
        </w:rPr>
        <w:t>Data Storage and Security</w:t>
      </w:r>
      <w:r w:rsidR="00012E29">
        <w:rPr>
          <w:rFonts w:ascii="Arial" w:hAnsi="Arial" w:cs="Arial"/>
          <w:b/>
          <w:bCs/>
        </w:rPr>
        <w:t xml:space="preserve"> </w:t>
      </w:r>
      <w:r w:rsidRPr="00E07F89">
        <w:rPr>
          <w:rFonts w:ascii="Arial" w:hAnsi="Arial" w:cs="Arial"/>
        </w:rPr>
        <w:t>Basic shared drives with minimal security protocols; no centralized database or access control mechanism.</w:t>
      </w:r>
      <w:r w:rsidR="005B61D5">
        <w:rPr>
          <w:rFonts w:ascii="Arial" w:hAnsi="Arial" w:cs="Arial"/>
        </w:rPr>
        <w:t xml:space="preserve"> </w:t>
      </w:r>
      <w:r w:rsidR="005B61D5" w:rsidRPr="00E07F89">
        <w:rPr>
          <w:rFonts w:ascii="Arial" w:hAnsi="Arial" w:cs="Arial"/>
        </w:rPr>
        <w:t>The analysis highlights that AKPerog Ltd. lacks an integrated and automated information system capable of supporting its current scale and future growth. The inefficiencies lead to lost sales, increased operational costs, and reputational damage due to poor customer experiences.</w:t>
      </w:r>
      <w:r w:rsidR="00054C1C">
        <w:rPr>
          <w:rFonts w:ascii="Arial" w:hAnsi="Arial" w:cs="Arial"/>
        </w:rPr>
        <w:t xml:space="preserve"> </w:t>
      </w:r>
      <w:r w:rsidR="00054C1C">
        <w:rPr>
          <w:rFonts w:ascii="Arial" w:hAnsi="Arial" w:cs="Arial"/>
        </w:rPr>
        <w:tab/>
      </w:r>
      <w:r w:rsidR="00054C1C">
        <w:rPr>
          <w:rFonts w:ascii="Arial" w:hAnsi="Arial" w:cs="Arial"/>
        </w:rPr>
        <w:tab/>
      </w:r>
      <w:r w:rsidR="00054C1C">
        <w:rPr>
          <w:rFonts w:ascii="Arial" w:hAnsi="Arial" w:cs="Arial"/>
        </w:rPr>
        <w:tab/>
      </w:r>
      <w:r w:rsidR="00054C1C">
        <w:rPr>
          <w:rFonts w:ascii="Arial" w:hAnsi="Arial" w:cs="Arial"/>
        </w:rPr>
        <w:tab/>
      </w:r>
      <w:r w:rsidR="00054C1C">
        <w:rPr>
          <w:rFonts w:ascii="Arial" w:hAnsi="Arial" w:cs="Arial"/>
        </w:rPr>
        <w:tab/>
      </w:r>
      <w:r w:rsidR="00054C1C">
        <w:rPr>
          <w:rFonts w:ascii="Arial" w:hAnsi="Arial" w:cs="Arial"/>
        </w:rPr>
        <w:tab/>
      </w:r>
    </w:p>
    <w:p w14:paraId="49DEC6D7" w14:textId="000B46DF" w:rsidR="005B61D5" w:rsidRDefault="00054C1C" w:rsidP="00D01584">
      <w:pPr>
        <w:ind w:left="1440" w:firstLine="720"/>
        <w:rPr>
          <w:rFonts w:ascii="Times New Roman" w:eastAsia="Times New Roman" w:hAnsi="Times New Roman" w:cs="Times New Roman"/>
          <w:i/>
          <w:iCs/>
          <w:kern w:val="0"/>
          <w:sz w:val="24"/>
          <w:szCs w:val="24"/>
          <w:lang w:eastAsia="en-GB"/>
          <w14:ligatures w14:val="none"/>
        </w:rPr>
      </w:pPr>
      <w:r w:rsidRPr="00F55B13">
        <w:rPr>
          <w:rFonts w:ascii="Times New Roman" w:eastAsia="Times New Roman" w:hAnsi="Times New Roman" w:cs="Times New Roman"/>
          <w:i/>
          <w:iCs/>
          <w:kern w:val="0"/>
          <w:sz w:val="24"/>
          <w:szCs w:val="24"/>
          <w:lang w:eastAsia="en-GB"/>
          <w14:ligatures w14:val="none"/>
        </w:rPr>
        <w:t>Kartal, E. et al. (2021</w:t>
      </w:r>
      <w:r w:rsidR="00325757">
        <w:rPr>
          <w:rFonts w:ascii="Times New Roman" w:eastAsia="Times New Roman" w:hAnsi="Times New Roman" w:cs="Times New Roman"/>
          <w:i/>
          <w:iCs/>
          <w:kern w:val="0"/>
          <w:sz w:val="24"/>
          <w:szCs w:val="24"/>
          <w:lang w:eastAsia="en-GB"/>
          <w14:ligatures w14:val="none"/>
        </w:rPr>
        <w:t>)</w:t>
      </w:r>
    </w:p>
    <w:p w14:paraId="51A37B96" w14:textId="63F58BF9" w:rsidR="00D01584" w:rsidRDefault="00D01584" w:rsidP="00D01584">
      <w:pPr>
        <w:rPr>
          <w:rFonts w:ascii="Arial" w:hAnsi="Arial" w:cs="Arial"/>
        </w:rPr>
      </w:pPr>
      <w:r>
        <w:rPr>
          <w:rFonts w:ascii="Times New Roman" w:eastAsia="Times New Roman" w:hAnsi="Times New Roman" w:cs="Times New Roman"/>
          <w:i/>
          <w:iCs/>
          <w:kern w:val="0"/>
          <w:sz w:val="24"/>
          <w:szCs w:val="24"/>
          <w:lang w:eastAsia="en-GB"/>
          <w14:ligatures w14:val="none"/>
        </w:rPr>
        <w:t xml:space="preserve">                                </w:t>
      </w:r>
      <w:r w:rsidRPr="00D15345">
        <w:rPr>
          <w:rFonts w:ascii="Times New Roman" w:eastAsia="Times New Roman" w:hAnsi="Times New Roman" w:cs="Times New Roman"/>
          <w:i/>
          <w:iCs/>
          <w:kern w:val="0"/>
          <w:sz w:val="24"/>
          <w:szCs w:val="24"/>
          <w:lang w:eastAsia="en-GB"/>
          <w14:ligatures w14:val="none"/>
        </w:rPr>
        <w:t>Laudon, K.C. and Laudon, J.P. (2020) Management information systems</w:t>
      </w:r>
      <w:r w:rsidRPr="00D15345">
        <w:rPr>
          <w:rFonts w:ascii="Arial" w:eastAsia="Times New Roman" w:hAnsi="Arial" w:cs="Arial"/>
          <w:i/>
          <w:iCs/>
          <w:kern w:val="0"/>
          <w:sz w:val="24"/>
          <w:szCs w:val="24"/>
          <w:lang w:eastAsia="en-GB"/>
          <w14:ligatures w14:val="none"/>
        </w:rPr>
        <w:t> </w:t>
      </w:r>
    </w:p>
    <w:p w14:paraId="3753DFB3" w14:textId="027F068B" w:rsidR="00E07F89" w:rsidRDefault="00E07F89" w:rsidP="00012E29">
      <w:pPr>
        <w:rPr>
          <w:rFonts w:ascii="Arial" w:hAnsi="Arial" w:cs="Arial"/>
        </w:rPr>
      </w:pPr>
    </w:p>
    <w:p w14:paraId="27B9AD19" w14:textId="7F8BB742" w:rsidR="00E07F89" w:rsidRPr="00770620" w:rsidRDefault="00770620" w:rsidP="00E07F89">
      <w:pPr>
        <w:rPr>
          <w:rFonts w:ascii="Arial" w:hAnsi="Arial" w:cs="Arial"/>
          <w:b/>
          <w:bCs/>
          <w:sz w:val="24"/>
          <w:szCs w:val="24"/>
        </w:rPr>
      </w:pPr>
      <w:r w:rsidRPr="00770620">
        <w:rPr>
          <w:rFonts w:ascii="Arial" w:hAnsi="Arial" w:cs="Arial"/>
          <w:b/>
          <w:bCs/>
          <w:sz w:val="24"/>
          <w:szCs w:val="24"/>
        </w:rPr>
        <w:t xml:space="preserve">3.2- </w:t>
      </w:r>
      <w:r w:rsidR="00E07F89" w:rsidRPr="00770620">
        <w:rPr>
          <w:rFonts w:ascii="Arial" w:hAnsi="Arial" w:cs="Arial"/>
          <w:b/>
          <w:bCs/>
          <w:sz w:val="24"/>
          <w:szCs w:val="24"/>
        </w:rPr>
        <w:t>Identification of Inefficiencies and Gaps</w:t>
      </w:r>
      <w:r w:rsidR="009D23DC" w:rsidRPr="00770620">
        <w:rPr>
          <w:rFonts w:ascii="Arial" w:hAnsi="Arial" w:cs="Arial"/>
          <w:b/>
          <w:bCs/>
          <w:sz w:val="24"/>
          <w:szCs w:val="24"/>
        </w:rPr>
        <w:t>:</w:t>
      </w:r>
    </w:p>
    <w:p w14:paraId="4F8E0F6D" w14:textId="77777777" w:rsidR="0029175E" w:rsidRPr="00207CA9" w:rsidRDefault="0029175E" w:rsidP="0029175E">
      <w:pPr>
        <w:rPr>
          <w:rFonts w:ascii="Arial" w:hAnsi="Arial" w:cs="Arial"/>
        </w:rPr>
      </w:pPr>
      <w:r w:rsidRPr="00207CA9">
        <w:rPr>
          <w:rFonts w:ascii="Arial" w:hAnsi="Arial" w:cs="Arial"/>
        </w:rPr>
        <w:t>The inefficiencies and gaps within AKPerog Ltd. primarily stem from manual operations, poor data integration, and lack of automation. These weaknesses hinder accurate reporting, customer satisfaction, and strategic decision-making.</w:t>
      </w:r>
    </w:p>
    <w:tbl>
      <w:tblPr>
        <w:tblStyle w:val="TableGrid"/>
        <w:tblpPr w:leftFromText="180" w:rightFromText="180" w:vertAnchor="text" w:horzAnchor="margin" w:tblpY="135"/>
        <w:tblW w:w="9586" w:type="dxa"/>
        <w:tblLook w:val="04A0" w:firstRow="1" w:lastRow="0" w:firstColumn="1" w:lastColumn="0" w:noHBand="0" w:noVBand="1"/>
      </w:tblPr>
      <w:tblGrid>
        <w:gridCol w:w="3195"/>
        <w:gridCol w:w="3195"/>
        <w:gridCol w:w="3196"/>
      </w:tblGrid>
      <w:tr w:rsidR="0029175E" w14:paraId="4A261E31" w14:textId="77777777" w:rsidTr="0029175E">
        <w:trPr>
          <w:trHeight w:val="323"/>
        </w:trPr>
        <w:tc>
          <w:tcPr>
            <w:tcW w:w="3195" w:type="dxa"/>
          </w:tcPr>
          <w:p w14:paraId="6BB037CE" w14:textId="77777777" w:rsidR="0029175E" w:rsidRDefault="0029175E" w:rsidP="0029175E">
            <w:pPr>
              <w:rPr>
                <w:rFonts w:ascii="Arial" w:hAnsi="Arial" w:cs="Arial"/>
                <w:b/>
                <w:bCs/>
                <w:sz w:val="28"/>
                <w:szCs w:val="28"/>
              </w:rPr>
            </w:pPr>
            <w:r w:rsidRPr="00E07F89">
              <w:rPr>
                <w:rFonts w:ascii="Arial" w:hAnsi="Arial" w:cs="Arial"/>
                <w:b/>
                <w:bCs/>
              </w:rPr>
              <w:t>Operational Area</w:t>
            </w:r>
          </w:p>
        </w:tc>
        <w:tc>
          <w:tcPr>
            <w:tcW w:w="3195" w:type="dxa"/>
          </w:tcPr>
          <w:p w14:paraId="6259C9C7" w14:textId="77777777" w:rsidR="0029175E" w:rsidRDefault="0029175E" w:rsidP="0029175E">
            <w:pPr>
              <w:rPr>
                <w:rFonts w:ascii="Arial" w:hAnsi="Arial" w:cs="Arial"/>
                <w:b/>
                <w:bCs/>
                <w:sz w:val="28"/>
                <w:szCs w:val="28"/>
              </w:rPr>
            </w:pPr>
            <w:r w:rsidRPr="00E07F89">
              <w:rPr>
                <w:rFonts w:ascii="Arial" w:hAnsi="Arial" w:cs="Arial"/>
                <w:b/>
                <w:bCs/>
              </w:rPr>
              <w:t>Current Practice</w:t>
            </w:r>
          </w:p>
        </w:tc>
        <w:tc>
          <w:tcPr>
            <w:tcW w:w="3196" w:type="dxa"/>
          </w:tcPr>
          <w:p w14:paraId="299EBF85" w14:textId="77777777" w:rsidR="0029175E" w:rsidRDefault="0029175E" w:rsidP="0029175E">
            <w:pPr>
              <w:rPr>
                <w:rFonts w:ascii="Arial" w:hAnsi="Arial" w:cs="Arial"/>
                <w:b/>
                <w:bCs/>
                <w:sz w:val="28"/>
                <w:szCs w:val="28"/>
              </w:rPr>
            </w:pPr>
            <w:r w:rsidRPr="00E07F89">
              <w:rPr>
                <w:rFonts w:ascii="Arial" w:hAnsi="Arial" w:cs="Arial"/>
                <w:b/>
                <w:bCs/>
              </w:rPr>
              <w:t>Problem Identified</w:t>
            </w:r>
          </w:p>
        </w:tc>
      </w:tr>
      <w:tr w:rsidR="0029175E" w14:paraId="43291785" w14:textId="77777777" w:rsidTr="0029175E">
        <w:trPr>
          <w:trHeight w:val="658"/>
        </w:trPr>
        <w:tc>
          <w:tcPr>
            <w:tcW w:w="3195" w:type="dxa"/>
          </w:tcPr>
          <w:p w14:paraId="33612594" w14:textId="77777777" w:rsidR="0029175E" w:rsidRDefault="0029175E" w:rsidP="0029175E">
            <w:pPr>
              <w:rPr>
                <w:rFonts w:ascii="Arial" w:hAnsi="Arial" w:cs="Arial"/>
                <w:b/>
                <w:bCs/>
                <w:sz w:val="28"/>
                <w:szCs w:val="28"/>
              </w:rPr>
            </w:pPr>
            <w:r w:rsidRPr="00E07F89">
              <w:rPr>
                <w:rFonts w:ascii="Arial" w:hAnsi="Arial" w:cs="Arial"/>
              </w:rPr>
              <w:t>Inventory Management</w:t>
            </w:r>
          </w:p>
        </w:tc>
        <w:tc>
          <w:tcPr>
            <w:tcW w:w="3195" w:type="dxa"/>
          </w:tcPr>
          <w:p w14:paraId="30EB6832" w14:textId="77777777" w:rsidR="0029175E" w:rsidRDefault="0029175E" w:rsidP="0029175E">
            <w:pPr>
              <w:rPr>
                <w:rFonts w:ascii="Arial" w:hAnsi="Arial" w:cs="Arial"/>
                <w:b/>
                <w:bCs/>
                <w:sz w:val="28"/>
                <w:szCs w:val="28"/>
              </w:rPr>
            </w:pPr>
            <w:r>
              <w:rPr>
                <w:rFonts w:ascii="Arial" w:hAnsi="Arial" w:cs="Arial"/>
              </w:rPr>
              <w:t xml:space="preserve">Facing </w:t>
            </w:r>
            <w:r w:rsidRPr="00E07F89">
              <w:rPr>
                <w:rFonts w:ascii="Arial" w:hAnsi="Arial" w:cs="Arial"/>
              </w:rPr>
              <w:t>Manual stock updates</w:t>
            </w:r>
          </w:p>
        </w:tc>
        <w:tc>
          <w:tcPr>
            <w:tcW w:w="3196" w:type="dxa"/>
          </w:tcPr>
          <w:p w14:paraId="5209204D" w14:textId="77777777" w:rsidR="0029175E" w:rsidRDefault="0029175E" w:rsidP="0029175E">
            <w:pPr>
              <w:rPr>
                <w:rFonts w:ascii="Arial" w:hAnsi="Arial" w:cs="Arial"/>
                <w:b/>
                <w:bCs/>
                <w:sz w:val="28"/>
                <w:szCs w:val="28"/>
              </w:rPr>
            </w:pPr>
            <w:r w:rsidRPr="00E07F89">
              <w:rPr>
                <w:rFonts w:ascii="Arial" w:hAnsi="Arial" w:cs="Arial"/>
              </w:rPr>
              <w:t>Frequent stock discrepancies and delays</w:t>
            </w:r>
          </w:p>
        </w:tc>
      </w:tr>
      <w:tr w:rsidR="0029175E" w14:paraId="26965D8F" w14:textId="77777777" w:rsidTr="0029175E">
        <w:trPr>
          <w:trHeight w:val="646"/>
        </w:trPr>
        <w:tc>
          <w:tcPr>
            <w:tcW w:w="3195" w:type="dxa"/>
          </w:tcPr>
          <w:p w14:paraId="1A781239" w14:textId="77777777" w:rsidR="0029175E" w:rsidRDefault="0029175E" w:rsidP="0029175E">
            <w:pPr>
              <w:rPr>
                <w:rFonts w:ascii="Arial" w:hAnsi="Arial" w:cs="Arial"/>
                <w:b/>
                <w:bCs/>
                <w:sz w:val="28"/>
                <w:szCs w:val="28"/>
              </w:rPr>
            </w:pPr>
            <w:r w:rsidRPr="00E07F89">
              <w:rPr>
                <w:rFonts w:ascii="Arial" w:hAnsi="Arial" w:cs="Arial"/>
              </w:rPr>
              <w:t>Order Fulfilment</w:t>
            </w:r>
          </w:p>
        </w:tc>
        <w:tc>
          <w:tcPr>
            <w:tcW w:w="3195" w:type="dxa"/>
          </w:tcPr>
          <w:p w14:paraId="0B5FE46F" w14:textId="77777777" w:rsidR="0029175E" w:rsidRDefault="0029175E" w:rsidP="0029175E">
            <w:pPr>
              <w:rPr>
                <w:rFonts w:ascii="Arial" w:hAnsi="Arial" w:cs="Arial"/>
                <w:b/>
                <w:bCs/>
                <w:sz w:val="28"/>
                <w:szCs w:val="28"/>
              </w:rPr>
            </w:pPr>
            <w:r w:rsidRPr="00E07F89">
              <w:rPr>
                <w:rFonts w:ascii="Arial" w:hAnsi="Arial" w:cs="Arial"/>
              </w:rPr>
              <w:t>Disconnected POS and online store</w:t>
            </w:r>
          </w:p>
        </w:tc>
        <w:tc>
          <w:tcPr>
            <w:tcW w:w="3196" w:type="dxa"/>
            <w:vAlign w:val="center"/>
          </w:tcPr>
          <w:p w14:paraId="78CB33FD" w14:textId="77777777" w:rsidR="0029175E" w:rsidRDefault="0029175E" w:rsidP="0029175E">
            <w:pPr>
              <w:rPr>
                <w:rFonts w:ascii="Arial" w:hAnsi="Arial" w:cs="Arial"/>
                <w:b/>
                <w:bCs/>
                <w:sz w:val="28"/>
                <w:szCs w:val="28"/>
              </w:rPr>
            </w:pPr>
            <w:r w:rsidRPr="00E07F89">
              <w:rPr>
                <w:rFonts w:ascii="Arial" w:hAnsi="Arial" w:cs="Arial"/>
              </w:rPr>
              <w:t>Cancelled orders, customer dissatisfaction</w:t>
            </w:r>
          </w:p>
        </w:tc>
      </w:tr>
      <w:tr w:rsidR="0029175E" w14:paraId="576C1F36" w14:textId="77777777" w:rsidTr="0029175E">
        <w:trPr>
          <w:trHeight w:val="658"/>
        </w:trPr>
        <w:tc>
          <w:tcPr>
            <w:tcW w:w="3195" w:type="dxa"/>
          </w:tcPr>
          <w:p w14:paraId="718FF91C" w14:textId="77777777" w:rsidR="0029175E" w:rsidRDefault="0029175E" w:rsidP="0029175E">
            <w:pPr>
              <w:rPr>
                <w:rFonts w:ascii="Arial" w:hAnsi="Arial" w:cs="Arial"/>
                <w:b/>
                <w:bCs/>
                <w:sz w:val="28"/>
                <w:szCs w:val="28"/>
              </w:rPr>
            </w:pPr>
            <w:r w:rsidRPr="00E07F89">
              <w:rPr>
                <w:rFonts w:ascii="Arial" w:hAnsi="Arial" w:cs="Arial"/>
              </w:rPr>
              <w:t>CRM</w:t>
            </w:r>
          </w:p>
        </w:tc>
        <w:tc>
          <w:tcPr>
            <w:tcW w:w="3195" w:type="dxa"/>
          </w:tcPr>
          <w:p w14:paraId="3B548FEC" w14:textId="77777777" w:rsidR="0029175E" w:rsidRDefault="0029175E" w:rsidP="0029175E">
            <w:pPr>
              <w:rPr>
                <w:rFonts w:ascii="Arial" w:hAnsi="Arial" w:cs="Arial"/>
                <w:b/>
                <w:bCs/>
                <w:sz w:val="28"/>
                <w:szCs w:val="28"/>
              </w:rPr>
            </w:pPr>
            <w:r w:rsidRPr="00E07F89">
              <w:rPr>
                <w:rFonts w:ascii="Arial" w:hAnsi="Arial" w:cs="Arial"/>
              </w:rPr>
              <w:t>Fragmented customer records</w:t>
            </w:r>
          </w:p>
        </w:tc>
        <w:tc>
          <w:tcPr>
            <w:tcW w:w="3196" w:type="dxa"/>
            <w:vAlign w:val="center"/>
          </w:tcPr>
          <w:p w14:paraId="3622282D" w14:textId="77777777" w:rsidR="0029175E" w:rsidRDefault="0029175E" w:rsidP="0029175E">
            <w:pPr>
              <w:rPr>
                <w:rFonts w:ascii="Arial" w:hAnsi="Arial" w:cs="Arial"/>
                <w:b/>
                <w:bCs/>
                <w:sz w:val="28"/>
                <w:szCs w:val="28"/>
              </w:rPr>
            </w:pPr>
            <w:r w:rsidRPr="00E07F89">
              <w:rPr>
                <w:rFonts w:ascii="Arial" w:hAnsi="Arial" w:cs="Arial"/>
              </w:rPr>
              <w:t>No unified customer view or personalization</w:t>
            </w:r>
          </w:p>
        </w:tc>
      </w:tr>
      <w:tr w:rsidR="0029175E" w14:paraId="4862F617" w14:textId="77777777" w:rsidTr="0029175E">
        <w:trPr>
          <w:trHeight w:val="658"/>
        </w:trPr>
        <w:tc>
          <w:tcPr>
            <w:tcW w:w="3195" w:type="dxa"/>
          </w:tcPr>
          <w:p w14:paraId="69F644CA" w14:textId="77777777" w:rsidR="0029175E" w:rsidRDefault="0029175E" w:rsidP="0029175E">
            <w:pPr>
              <w:rPr>
                <w:rFonts w:ascii="Arial" w:hAnsi="Arial" w:cs="Arial"/>
                <w:b/>
                <w:bCs/>
                <w:sz w:val="28"/>
                <w:szCs w:val="28"/>
              </w:rPr>
            </w:pPr>
            <w:r w:rsidRPr="00E07F89">
              <w:rPr>
                <w:rFonts w:ascii="Arial" w:hAnsi="Arial" w:cs="Arial"/>
              </w:rPr>
              <w:t>Reporting</w:t>
            </w:r>
          </w:p>
        </w:tc>
        <w:tc>
          <w:tcPr>
            <w:tcW w:w="3195" w:type="dxa"/>
          </w:tcPr>
          <w:p w14:paraId="27B9E1FC" w14:textId="77777777" w:rsidR="0029175E" w:rsidRDefault="0029175E" w:rsidP="0029175E">
            <w:pPr>
              <w:rPr>
                <w:rFonts w:ascii="Arial" w:hAnsi="Arial" w:cs="Arial"/>
                <w:b/>
                <w:bCs/>
                <w:sz w:val="28"/>
                <w:szCs w:val="28"/>
              </w:rPr>
            </w:pPr>
            <w:r w:rsidRPr="00E07F89">
              <w:rPr>
                <w:rFonts w:ascii="Arial" w:hAnsi="Arial" w:cs="Arial"/>
              </w:rPr>
              <w:t>Manual compilation</w:t>
            </w:r>
          </w:p>
        </w:tc>
        <w:tc>
          <w:tcPr>
            <w:tcW w:w="3196" w:type="dxa"/>
          </w:tcPr>
          <w:p w14:paraId="211F49E7" w14:textId="77777777" w:rsidR="0029175E" w:rsidRDefault="0029175E" w:rsidP="0029175E">
            <w:pPr>
              <w:rPr>
                <w:rFonts w:ascii="Arial" w:hAnsi="Arial" w:cs="Arial"/>
                <w:b/>
                <w:bCs/>
                <w:sz w:val="28"/>
                <w:szCs w:val="28"/>
              </w:rPr>
            </w:pPr>
            <w:r w:rsidRPr="00E07F89">
              <w:rPr>
                <w:rFonts w:ascii="Arial" w:hAnsi="Arial" w:cs="Arial"/>
              </w:rPr>
              <w:t>Time-consuming, error-prone reports</w:t>
            </w:r>
          </w:p>
        </w:tc>
      </w:tr>
      <w:tr w:rsidR="0029175E" w14:paraId="682BD73D" w14:textId="77777777" w:rsidTr="0029175E">
        <w:trPr>
          <w:trHeight w:val="646"/>
        </w:trPr>
        <w:tc>
          <w:tcPr>
            <w:tcW w:w="3195" w:type="dxa"/>
          </w:tcPr>
          <w:p w14:paraId="17879BA9" w14:textId="77777777" w:rsidR="0029175E" w:rsidRDefault="0029175E" w:rsidP="0029175E">
            <w:pPr>
              <w:rPr>
                <w:rFonts w:ascii="Arial" w:hAnsi="Arial" w:cs="Arial"/>
                <w:b/>
                <w:bCs/>
                <w:sz w:val="28"/>
                <w:szCs w:val="28"/>
              </w:rPr>
            </w:pPr>
            <w:r w:rsidRPr="00E07F89">
              <w:rPr>
                <w:rFonts w:ascii="Arial" w:hAnsi="Arial" w:cs="Arial"/>
              </w:rPr>
              <w:t>Compliance</w:t>
            </w:r>
          </w:p>
        </w:tc>
        <w:tc>
          <w:tcPr>
            <w:tcW w:w="3195" w:type="dxa"/>
          </w:tcPr>
          <w:p w14:paraId="486B6AED" w14:textId="77777777" w:rsidR="0029175E" w:rsidRDefault="0029175E" w:rsidP="0029175E">
            <w:pPr>
              <w:rPr>
                <w:rFonts w:ascii="Arial" w:hAnsi="Arial" w:cs="Arial"/>
                <w:b/>
                <w:bCs/>
                <w:sz w:val="28"/>
                <w:szCs w:val="28"/>
              </w:rPr>
            </w:pPr>
            <w:r w:rsidRPr="00E07F89">
              <w:rPr>
                <w:rFonts w:ascii="Arial" w:hAnsi="Arial" w:cs="Arial"/>
              </w:rPr>
              <w:t>Minimal data protection measures</w:t>
            </w:r>
          </w:p>
        </w:tc>
        <w:tc>
          <w:tcPr>
            <w:tcW w:w="3196" w:type="dxa"/>
          </w:tcPr>
          <w:p w14:paraId="5BF1D957" w14:textId="77777777" w:rsidR="0029175E" w:rsidRDefault="0029175E" w:rsidP="0029175E">
            <w:pPr>
              <w:rPr>
                <w:rFonts w:ascii="Arial" w:hAnsi="Arial" w:cs="Arial"/>
                <w:b/>
                <w:bCs/>
                <w:sz w:val="28"/>
                <w:szCs w:val="28"/>
              </w:rPr>
            </w:pPr>
            <w:r w:rsidRPr="00E07F89">
              <w:rPr>
                <w:rFonts w:ascii="Arial" w:hAnsi="Arial" w:cs="Arial"/>
              </w:rPr>
              <w:t>GDPR non-compliance, data security risks</w:t>
            </w:r>
          </w:p>
        </w:tc>
      </w:tr>
    </w:tbl>
    <w:p w14:paraId="1DB54E6B" w14:textId="77777777" w:rsidR="0029175E" w:rsidRDefault="0029175E" w:rsidP="00E07F89">
      <w:pPr>
        <w:rPr>
          <w:rFonts w:ascii="Arial" w:hAnsi="Arial" w:cs="Arial"/>
          <w:b/>
          <w:bCs/>
          <w:sz w:val="28"/>
          <w:szCs w:val="28"/>
        </w:rPr>
      </w:pPr>
    </w:p>
    <w:p w14:paraId="4BD553FE" w14:textId="17ABA9BB" w:rsidR="00207CA9" w:rsidRDefault="00207CA9" w:rsidP="00207CA9">
      <w:pPr>
        <w:rPr>
          <w:rFonts w:ascii="Arial" w:hAnsi="Arial" w:cs="Arial"/>
        </w:rPr>
      </w:pPr>
      <w:r w:rsidRPr="00207CA9">
        <w:rPr>
          <w:rFonts w:ascii="Arial" w:hAnsi="Arial" w:cs="Arial"/>
        </w:rPr>
        <w:t>To remain competitive and achieve sustainable growth, AKPerog Ltd. must address these issues by implementing integrated digital systems</w:t>
      </w:r>
      <w:r w:rsidR="00FA7DA6">
        <w:rPr>
          <w:rFonts w:ascii="Arial" w:hAnsi="Arial" w:cs="Arial"/>
        </w:rPr>
        <w:t xml:space="preserve"> like Microsoft 365 dynamic</w:t>
      </w:r>
      <w:r w:rsidRPr="00207CA9">
        <w:rPr>
          <w:rFonts w:ascii="Arial" w:hAnsi="Arial" w:cs="Arial"/>
        </w:rPr>
        <w:t>, automated workflows, and robust data management and compliance frameworks</w:t>
      </w:r>
      <w:r w:rsidR="00FA7DA6">
        <w:rPr>
          <w:rFonts w:ascii="Arial" w:hAnsi="Arial" w:cs="Arial"/>
        </w:rPr>
        <w:t>.</w:t>
      </w:r>
    </w:p>
    <w:p w14:paraId="6BF80615" w14:textId="77777777" w:rsidR="00861CFD" w:rsidRPr="00C63FD1" w:rsidRDefault="00214DC2" w:rsidP="00E07F89">
      <w:pPr>
        <w:rPr>
          <w:rFonts w:ascii="Arial" w:hAnsi="Arial" w:cs="Arial"/>
          <w:i/>
          <w:iCs/>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roofErr w:type="spellStart"/>
      <w:r w:rsidRPr="00C63FD1">
        <w:rPr>
          <w:rFonts w:ascii="Arial" w:hAnsi="Arial" w:cs="Arial"/>
          <w:i/>
          <w:iCs/>
        </w:rPr>
        <w:t>Kopcso</w:t>
      </w:r>
      <w:proofErr w:type="spellEnd"/>
      <w:r w:rsidRPr="00C63FD1">
        <w:rPr>
          <w:rFonts w:ascii="Arial" w:hAnsi="Arial" w:cs="Arial"/>
          <w:i/>
          <w:iCs/>
        </w:rPr>
        <w:t xml:space="preserve">, D. and </w:t>
      </w:r>
      <w:proofErr w:type="spellStart"/>
      <w:r w:rsidRPr="00C63FD1">
        <w:rPr>
          <w:rFonts w:ascii="Arial" w:hAnsi="Arial" w:cs="Arial"/>
          <w:i/>
          <w:iCs/>
        </w:rPr>
        <w:t>Pachamanova</w:t>
      </w:r>
      <w:proofErr w:type="spellEnd"/>
      <w:r w:rsidRPr="00C63FD1">
        <w:rPr>
          <w:rFonts w:ascii="Arial" w:hAnsi="Arial" w:cs="Arial"/>
          <w:i/>
          <w:iCs/>
        </w:rPr>
        <w:t>, D. (2018)</w:t>
      </w:r>
    </w:p>
    <w:p w14:paraId="7FB84934" w14:textId="77777777" w:rsidR="00D03C0E" w:rsidRDefault="00D03C0E" w:rsidP="00E07F89">
      <w:pPr>
        <w:rPr>
          <w:rFonts w:ascii="Arial" w:hAnsi="Arial" w:cs="Arial"/>
          <w:b/>
          <w:bCs/>
          <w:sz w:val="28"/>
          <w:szCs w:val="28"/>
        </w:rPr>
      </w:pPr>
    </w:p>
    <w:p w14:paraId="540BBDD4" w14:textId="77777777" w:rsidR="00D03C0E" w:rsidRDefault="00D03C0E" w:rsidP="00E07F89">
      <w:pPr>
        <w:rPr>
          <w:rFonts w:ascii="Arial" w:hAnsi="Arial" w:cs="Arial"/>
          <w:b/>
          <w:bCs/>
          <w:sz w:val="28"/>
          <w:szCs w:val="28"/>
        </w:rPr>
      </w:pPr>
    </w:p>
    <w:p w14:paraId="245C5DBC" w14:textId="7C69812C" w:rsidR="00E07F89" w:rsidRPr="00861CFD" w:rsidRDefault="009219D3" w:rsidP="00E07F89">
      <w:pPr>
        <w:rPr>
          <w:rFonts w:ascii="Arial" w:hAnsi="Arial" w:cs="Arial"/>
        </w:rPr>
      </w:pPr>
      <w:r>
        <w:rPr>
          <w:rFonts w:ascii="Arial" w:hAnsi="Arial" w:cs="Arial"/>
          <w:b/>
          <w:bCs/>
          <w:sz w:val="28"/>
          <w:szCs w:val="28"/>
        </w:rPr>
        <w:t>4</w:t>
      </w:r>
      <w:r w:rsidR="00E07F89" w:rsidRPr="00194B61">
        <w:rPr>
          <w:rFonts w:ascii="Arial" w:hAnsi="Arial" w:cs="Arial"/>
          <w:b/>
          <w:bCs/>
          <w:sz w:val="28"/>
          <w:szCs w:val="28"/>
        </w:rPr>
        <w:t>. Recommended Solution</w:t>
      </w:r>
    </w:p>
    <w:p w14:paraId="0684B1FE" w14:textId="746A1F9B" w:rsidR="00E07F89" w:rsidRPr="00E07F89" w:rsidRDefault="002D4490" w:rsidP="00E07F89">
      <w:pPr>
        <w:rPr>
          <w:rFonts w:ascii="Arial" w:hAnsi="Arial" w:cs="Arial"/>
          <w:b/>
          <w:bCs/>
        </w:rPr>
      </w:pPr>
      <w:r>
        <w:rPr>
          <w:rFonts w:ascii="Arial" w:hAnsi="Arial" w:cs="Arial"/>
          <w:b/>
          <w:bCs/>
        </w:rPr>
        <w:t xml:space="preserve">4.1- </w:t>
      </w:r>
      <w:r w:rsidR="00E07F89" w:rsidRPr="00E07F89">
        <w:rPr>
          <w:rFonts w:ascii="Arial" w:hAnsi="Arial" w:cs="Arial"/>
          <w:b/>
          <w:bCs/>
        </w:rPr>
        <w:t>Proposed Information Systems</w:t>
      </w:r>
      <w:r>
        <w:rPr>
          <w:rFonts w:ascii="Arial" w:hAnsi="Arial" w:cs="Arial"/>
          <w:b/>
          <w:bCs/>
        </w:rPr>
        <w:t>:</w:t>
      </w:r>
    </w:p>
    <w:p w14:paraId="2BAD15B2" w14:textId="77777777" w:rsidR="00E07F89" w:rsidRPr="00E07F89" w:rsidRDefault="00E07F89" w:rsidP="00E07F89">
      <w:pPr>
        <w:rPr>
          <w:rFonts w:ascii="Arial" w:hAnsi="Arial" w:cs="Arial"/>
        </w:rPr>
      </w:pPr>
      <w:r w:rsidRPr="00E07F89">
        <w:rPr>
          <w:rFonts w:ascii="Arial" w:hAnsi="Arial" w:cs="Arial"/>
        </w:rPr>
        <w:t xml:space="preserve">To address the identified challenges, it is recommended that AKPerog Ltd. implement an integrated </w:t>
      </w:r>
      <w:r w:rsidRPr="00E07F89">
        <w:rPr>
          <w:rFonts w:ascii="Arial" w:hAnsi="Arial" w:cs="Arial"/>
          <w:b/>
          <w:bCs/>
        </w:rPr>
        <w:t>Enterprise Resource Planning (ERP)</w:t>
      </w:r>
      <w:r w:rsidRPr="00E07F89">
        <w:rPr>
          <w:rFonts w:ascii="Arial" w:hAnsi="Arial" w:cs="Arial"/>
        </w:rPr>
        <w:t xml:space="preserve"> system with a built-in or integrated </w:t>
      </w:r>
      <w:r w:rsidRPr="00E07F89">
        <w:rPr>
          <w:rFonts w:ascii="Arial" w:hAnsi="Arial" w:cs="Arial"/>
          <w:b/>
          <w:bCs/>
        </w:rPr>
        <w:t>Customer Relationship Management (CRM)</w:t>
      </w:r>
      <w:r w:rsidRPr="00E07F89">
        <w:rPr>
          <w:rFonts w:ascii="Arial" w:hAnsi="Arial" w:cs="Arial"/>
        </w:rPr>
        <w:t xml:space="preserve"> module.</w:t>
      </w:r>
    </w:p>
    <w:p w14:paraId="24DE3DA4" w14:textId="77777777" w:rsidR="00E07F89" w:rsidRDefault="00E07F89" w:rsidP="00E07F89">
      <w:pPr>
        <w:rPr>
          <w:rFonts w:ascii="Arial" w:hAnsi="Arial" w:cs="Arial"/>
          <w:b/>
          <w:bCs/>
        </w:rPr>
      </w:pPr>
    </w:p>
    <w:p w14:paraId="2A261EE3" w14:textId="71AA146B" w:rsidR="00E07F89" w:rsidRPr="00E07F89" w:rsidRDefault="00E07F89" w:rsidP="00E07F89">
      <w:pPr>
        <w:rPr>
          <w:rFonts w:ascii="Arial" w:hAnsi="Arial" w:cs="Arial"/>
        </w:rPr>
      </w:pPr>
      <w:r w:rsidRPr="00E07F89">
        <w:rPr>
          <w:rFonts w:ascii="Arial" w:hAnsi="Arial" w:cs="Arial"/>
          <w:b/>
          <w:bCs/>
        </w:rPr>
        <w:t>Recommended System:</w:t>
      </w:r>
    </w:p>
    <w:p w14:paraId="0D913CBC" w14:textId="30DCA1C4" w:rsidR="00E07F89" w:rsidRDefault="00E07F89" w:rsidP="00993EE6">
      <w:pPr>
        <w:rPr>
          <w:rFonts w:ascii="Arial" w:hAnsi="Arial" w:cs="Arial"/>
        </w:rPr>
      </w:pPr>
      <w:r w:rsidRPr="00E07F89">
        <w:rPr>
          <w:rFonts w:ascii="Arial" w:hAnsi="Arial" w:cs="Arial"/>
          <w:b/>
          <w:bCs/>
        </w:rPr>
        <w:t>Microsoft Dynamics 365 ERP with CRM Integration</w:t>
      </w:r>
      <w:r w:rsidRPr="00E07F89">
        <w:rPr>
          <w:rFonts w:ascii="Arial" w:hAnsi="Arial" w:cs="Arial"/>
        </w:rPr>
        <w:t xml:space="preserve"> (alternatively, SAP Business One or Oracle NetSuite ERP depending on budget and scalability </w:t>
      </w:r>
      <w:r w:rsidR="00F51D60" w:rsidRPr="00E07F89">
        <w:rPr>
          <w:rFonts w:ascii="Arial" w:hAnsi="Arial" w:cs="Arial"/>
        </w:rPr>
        <w:t>needs</w:t>
      </w:r>
      <w:r w:rsidR="00F51D60">
        <w:rPr>
          <w:rFonts w:ascii="Arial" w:hAnsi="Arial" w:cs="Arial"/>
        </w:rPr>
        <w:t>)</w:t>
      </w:r>
      <w:r w:rsidR="00F51D60" w:rsidRPr="00E07F89">
        <w:rPr>
          <w:rFonts w:ascii="Arial" w:hAnsi="Arial" w:cs="Arial"/>
        </w:rPr>
        <w:t xml:space="preserve"> This</w:t>
      </w:r>
      <w:r w:rsidRPr="00E07F89">
        <w:rPr>
          <w:rFonts w:ascii="Arial" w:hAnsi="Arial" w:cs="Arial"/>
        </w:rPr>
        <w:t xml:space="preserve"> system provides an end-to-end solution encompassing inventory management, finance, sales, customer service, and compliance management—all on a single platform.</w:t>
      </w:r>
    </w:p>
    <w:p w14:paraId="6608589F" w14:textId="24676251" w:rsidR="00C73DF4" w:rsidRPr="00C73DF4" w:rsidRDefault="00C73DF4" w:rsidP="00993EE6">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106817">
        <w:rPr>
          <w:rFonts w:ascii="Arial" w:hAnsi="Arial" w:cs="Arial"/>
          <w:i/>
          <w:iCs/>
        </w:rPr>
        <w:t>Demiliani, S. and Tacconi, D. (2024)</w:t>
      </w:r>
    </w:p>
    <w:p w14:paraId="17D3C1CE" w14:textId="2CDF4FD6" w:rsidR="00E07F89" w:rsidRPr="009E411D" w:rsidRDefault="009E411D" w:rsidP="00E07F89">
      <w:pPr>
        <w:rPr>
          <w:rFonts w:ascii="Arial" w:hAnsi="Arial" w:cs="Arial"/>
          <w:b/>
          <w:bCs/>
          <w:sz w:val="24"/>
          <w:szCs w:val="24"/>
        </w:rPr>
      </w:pPr>
      <w:r w:rsidRPr="009E411D">
        <w:rPr>
          <w:rFonts w:ascii="Arial" w:hAnsi="Arial" w:cs="Arial"/>
          <w:b/>
          <w:bCs/>
          <w:sz w:val="24"/>
          <w:szCs w:val="24"/>
        </w:rPr>
        <w:t xml:space="preserve">4.2- </w:t>
      </w:r>
      <w:r w:rsidR="00E07F89" w:rsidRPr="009E411D">
        <w:rPr>
          <w:rFonts w:ascii="Arial" w:hAnsi="Arial" w:cs="Arial"/>
          <w:b/>
          <w:bCs/>
          <w:sz w:val="24"/>
          <w:szCs w:val="24"/>
        </w:rPr>
        <w:t>Key Components and Features</w:t>
      </w:r>
      <w:r w:rsidR="00985C98" w:rsidRPr="009E411D">
        <w:rPr>
          <w:rFonts w:ascii="Arial" w:hAnsi="Arial" w:cs="Arial"/>
          <w:b/>
          <w:bCs/>
          <w:sz w:val="24"/>
          <w:szCs w:val="24"/>
        </w:rPr>
        <w:t>:</w:t>
      </w:r>
    </w:p>
    <w:tbl>
      <w:tblPr>
        <w:tblStyle w:val="TableGrid"/>
        <w:tblpPr w:leftFromText="180" w:rightFromText="180" w:vertAnchor="text" w:horzAnchor="margin" w:tblpYSpec="outside"/>
        <w:tblW w:w="9661" w:type="dxa"/>
        <w:tblLook w:val="04A0" w:firstRow="1" w:lastRow="0" w:firstColumn="1" w:lastColumn="0" w:noHBand="0" w:noVBand="1"/>
      </w:tblPr>
      <w:tblGrid>
        <w:gridCol w:w="3220"/>
        <w:gridCol w:w="3220"/>
        <w:gridCol w:w="3221"/>
      </w:tblGrid>
      <w:tr w:rsidR="00B20881" w14:paraId="5B721CD4" w14:textId="77777777" w:rsidTr="00B20881">
        <w:trPr>
          <w:trHeight w:val="911"/>
        </w:trPr>
        <w:tc>
          <w:tcPr>
            <w:tcW w:w="3220" w:type="dxa"/>
          </w:tcPr>
          <w:p w14:paraId="69778A56" w14:textId="77777777" w:rsidR="00B20881" w:rsidRDefault="00B20881" w:rsidP="00B20881">
            <w:pPr>
              <w:rPr>
                <w:rFonts w:ascii="Arial" w:hAnsi="Arial" w:cs="Arial"/>
                <w:b/>
                <w:bCs/>
                <w:sz w:val="28"/>
                <w:szCs w:val="28"/>
              </w:rPr>
            </w:pPr>
            <w:r w:rsidRPr="00B44536">
              <w:rPr>
                <w:rFonts w:ascii="Arial" w:hAnsi="Arial" w:cs="Arial"/>
                <w:b/>
                <w:bCs/>
                <w:sz w:val="28"/>
                <w:szCs w:val="28"/>
              </w:rPr>
              <w:t>Functional Area</w:t>
            </w:r>
          </w:p>
        </w:tc>
        <w:tc>
          <w:tcPr>
            <w:tcW w:w="3220" w:type="dxa"/>
          </w:tcPr>
          <w:p w14:paraId="2A02FC3B" w14:textId="77777777" w:rsidR="00B20881" w:rsidRDefault="00B20881" w:rsidP="00B20881">
            <w:pPr>
              <w:rPr>
                <w:rFonts w:ascii="Arial" w:hAnsi="Arial" w:cs="Arial"/>
                <w:b/>
                <w:bCs/>
                <w:sz w:val="28"/>
                <w:szCs w:val="28"/>
              </w:rPr>
            </w:pPr>
            <w:r w:rsidRPr="00B44536">
              <w:rPr>
                <w:rFonts w:ascii="Arial" w:hAnsi="Arial" w:cs="Arial"/>
                <w:b/>
                <w:bCs/>
                <w:sz w:val="28"/>
                <w:szCs w:val="28"/>
              </w:rPr>
              <w:t>Dynamics 365 Feature</w:t>
            </w:r>
          </w:p>
        </w:tc>
        <w:tc>
          <w:tcPr>
            <w:tcW w:w="3221" w:type="dxa"/>
          </w:tcPr>
          <w:p w14:paraId="4F9327FE" w14:textId="77777777" w:rsidR="00B20881" w:rsidRDefault="00B20881" w:rsidP="00B20881">
            <w:pPr>
              <w:rPr>
                <w:rFonts w:ascii="Arial" w:hAnsi="Arial" w:cs="Arial"/>
                <w:b/>
                <w:bCs/>
                <w:sz w:val="28"/>
                <w:szCs w:val="28"/>
              </w:rPr>
            </w:pPr>
            <w:r w:rsidRPr="00775FC9">
              <w:rPr>
                <w:rFonts w:ascii="Arial" w:hAnsi="Arial" w:cs="Arial"/>
                <w:b/>
                <w:bCs/>
                <w:sz w:val="28"/>
                <w:szCs w:val="28"/>
              </w:rPr>
              <w:t>Benefit to AKPerog Ltd.</w:t>
            </w:r>
          </w:p>
        </w:tc>
      </w:tr>
      <w:tr w:rsidR="00B20881" w14:paraId="43CCDD61" w14:textId="77777777" w:rsidTr="00B20881">
        <w:trPr>
          <w:trHeight w:val="911"/>
        </w:trPr>
        <w:tc>
          <w:tcPr>
            <w:tcW w:w="3220" w:type="dxa"/>
          </w:tcPr>
          <w:p w14:paraId="43C8DDE3" w14:textId="77777777" w:rsidR="00B20881" w:rsidRDefault="00B20881" w:rsidP="00B20881">
            <w:pPr>
              <w:rPr>
                <w:rFonts w:ascii="Arial" w:hAnsi="Arial" w:cs="Arial"/>
                <w:b/>
                <w:bCs/>
                <w:sz w:val="28"/>
                <w:szCs w:val="28"/>
              </w:rPr>
            </w:pPr>
            <w:r w:rsidRPr="00B84D34">
              <w:rPr>
                <w:rFonts w:ascii="Arial" w:hAnsi="Arial" w:cs="Arial"/>
                <w:b/>
                <w:bCs/>
                <w:sz w:val="28"/>
                <w:szCs w:val="28"/>
              </w:rPr>
              <w:t>Inventory Management</w:t>
            </w:r>
          </w:p>
        </w:tc>
        <w:tc>
          <w:tcPr>
            <w:tcW w:w="3220" w:type="dxa"/>
          </w:tcPr>
          <w:p w14:paraId="0BF52463" w14:textId="77777777" w:rsidR="00B20881" w:rsidRPr="007F1318" w:rsidRDefault="00B20881" w:rsidP="00B20881">
            <w:pPr>
              <w:rPr>
                <w:rFonts w:ascii="Arial" w:hAnsi="Arial" w:cs="Arial"/>
              </w:rPr>
            </w:pPr>
            <w:r w:rsidRPr="007F1318">
              <w:rPr>
                <w:rFonts w:ascii="Arial" w:hAnsi="Arial" w:cs="Arial"/>
              </w:rPr>
              <w:t>Real-time stock tracking, automatic reorder levels, integrated warehouse management</w:t>
            </w:r>
          </w:p>
        </w:tc>
        <w:tc>
          <w:tcPr>
            <w:tcW w:w="3221" w:type="dxa"/>
          </w:tcPr>
          <w:p w14:paraId="5681920D" w14:textId="77777777" w:rsidR="00B20881" w:rsidRPr="006F706A" w:rsidRDefault="00B20881" w:rsidP="00B20881">
            <w:pPr>
              <w:rPr>
                <w:rFonts w:ascii="Arial" w:hAnsi="Arial" w:cs="Arial"/>
              </w:rPr>
            </w:pPr>
            <w:r w:rsidRPr="006F706A">
              <w:rPr>
                <w:rFonts w:ascii="Arial" w:hAnsi="Arial" w:cs="Arial"/>
              </w:rPr>
              <w:t>Eliminates stock discrepancies, reduces overstocking/understocking, and improves inventory accuracy.</w:t>
            </w:r>
          </w:p>
        </w:tc>
      </w:tr>
      <w:tr w:rsidR="00B20881" w14:paraId="5A0FF8D6" w14:textId="77777777" w:rsidTr="00B20881">
        <w:trPr>
          <w:trHeight w:val="941"/>
        </w:trPr>
        <w:tc>
          <w:tcPr>
            <w:tcW w:w="3220" w:type="dxa"/>
          </w:tcPr>
          <w:p w14:paraId="2555B838" w14:textId="77777777" w:rsidR="00B20881" w:rsidRDefault="00B20881" w:rsidP="00B20881">
            <w:pPr>
              <w:rPr>
                <w:rFonts w:ascii="Arial" w:hAnsi="Arial" w:cs="Arial"/>
                <w:b/>
                <w:bCs/>
                <w:sz w:val="28"/>
                <w:szCs w:val="28"/>
              </w:rPr>
            </w:pPr>
            <w:r w:rsidRPr="00780AE8">
              <w:rPr>
                <w:rFonts w:ascii="Arial" w:hAnsi="Arial" w:cs="Arial"/>
                <w:b/>
                <w:bCs/>
                <w:sz w:val="28"/>
                <w:szCs w:val="28"/>
              </w:rPr>
              <w:t>Order Fulfilment</w:t>
            </w:r>
          </w:p>
        </w:tc>
        <w:tc>
          <w:tcPr>
            <w:tcW w:w="3220" w:type="dxa"/>
          </w:tcPr>
          <w:p w14:paraId="6488F7FC" w14:textId="77777777" w:rsidR="00B20881" w:rsidRPr="00D01AC4" w:rsidRDefault="00B20881" w:rsidP="00B20881">
            <w:pPr>
              <w:rPr>
                <w:rFonts w:ascii="Arial" w:hAnsi="Arial" w:cs="Arial"/>
              </w:rPr>
            </w:pPr>
            <w:r w:rsidRPr="00D01AC4">
              <w:rPr>
                <w:rFonts w:ascii="Arial" w:hAnsi="Arial" w:cs="Arial"/>
              </w:rPr>
              <w:t>Integrated sales channels (POS + eCommerce)</w:t>
            </w:r>
          </w:p>
        </w:tc>
        <w:tc>
          <w:tcPr>
            <w:tcW w:w="3221" w:type="dxa"/>
          </w:tcPr>
          <w:p w14:paraId="759E6EDD" w14:textId="77777777" w:rsidR="00B20881" w:rsidRPr="00D01AC4" w:rsidRDefault="00B20881" w:rsidP="00B20881">
            <w:pPr>
              <w:rPr>
                <w:rFonts w:ascii="Arial" w:hAnsi="Arial" w:cs="Arial"/>
              </w:rPr>
            </w:pPr>
            <w:r w:rsidRPr="00D01AC4">
              <w:rPr>
                <w:rFonts w:ascii="Arial" w:hAnsi="Arial" w:cs="Arial"/>
              </w:rPr>
              <w:t>Ensures all sales platforms reflect accurate stock levels, reducing order cancellations and improving customer satisfaction.</w:t>
            </w:r>
          </w:p>
        </w:tc>
      </w:tr>
      <w:tr w:rsidR="00B20881" w14:paraId="1E9584FF" w14:textId="77777777" w:rsidTr="00B20881">
        <w:trPr>
          <w:trHeight w:val="911"/>
        </w:trPr>
        <w:tc>
          <w:tcPr>
            <w:tcW w:w="3220" w:type="dxa"/>
          </w:tcPr>
          <w:p w14:paraId="31CA20F4" w14:textId="77777777" w:rsidR="00B20881" w:rsidRDefault="00B20881" w:rsidP="00B20881">
            <w:pPr>
              <w:rPr>
                <w:rFonts w:ascii="Arial" w:hAnsi="Arial" w:cs="Arial"/>
                <w:b/>
                <w:bCs/>
                <w:sz w:val="28"/>
                <w:szCs w:val="28"/>
              </w:rPr>
            </w:pPr>
            <w:r w:rsidRPr="00780AE8">
              <w:rPr>
                <w:rFonts w:ascii="Arial" w:hAnsi="Arial" w:cs="Arial"/>
                <w:b/>
                <w:bCs/>
                <w:sz w:val="28"/>
                <w:szCs w:val="28"/>
              </w:rPr>
              <w:t>CRM</w:t>
            </w:r>
          </w:p>
        </w:tc>
        <w:tc>
          <w:tcPr>
            <w:tcW w:w="3220" w:type="dxa"/>
          </w:tcPr>
          <w:p w14:paraId="325F0A1B" w14:textId="77777777" w:rsidR="00B20881" w:rsidRPr="007118B1" w:rsidRDefault="00B20881" w:rsidP="00B20881">
            <w:pPr>
              <w:rPr>
                <w:rFonts w:ascii="Arial" w:hAnsi="Arial" w:cs="Arial"/>
              </w:rPr>
            </w:pPr>
            <w:r w:rsidRPr="007118B1">
              <w:rPr>
                <w:rFonts w:ascii="Arial" w:hAnsi="Arial" w:cs="Arial"/>
              </w:rPr>
              <w:t>Unified customer database with full interaction history</w:t>
            </w:r>
          </w:p>
        </w:tc>
        <w:tc>
          <w:tcPr>
            <w:tcW w:w="3221" w:type="dxa"/>
          </w:tcPr>
          <w:p w14:paraId="03138302" w14:textId="77777777" w:rsidR="00B20881" w:rsidRPr="007118B1" w:rsidRDefault="00B20881" w:rsidP="00B20881">
            <w:pPr>
              <w:rPr>
                <w:rFonts w:ascii="Arial" w:hAnsi="Arial" w:cs="Arial"/>
              </w:rPr>
            </w:pPr>
            <w:r w:rsidRPr="007118B1">
              <w:rPr>
                <w:rFonts w:ascii="Arial" w:hAnsi="Arial" w:cs="Arial"/>
              </w:rPr>
              <w:t>Provides a 360° view of each customer, enabling personalized marketing and improved complaint handling</w:t>
            </w:r>
          </w:p>
        </w:tc>
      </w:tr>
      <w:tr w:rsidR="00B20881" w14:paraId="1C8F39EC" w14:textId="77777777" w:rsidTr="00B20881">
        <w:trPr>
          <w:trHeight w:val="911"/>
        </w:trPr>
        <w:tc>
          <w:tcPr>
            <w:tcW w:w="3220" w:type="dxa"/>
          </w:tcPr>
          <w:p w14:paraId="691BF6FD" w14:textId="77777777" w:rsidR="00B20881" w:rsidRDefault="00B20881" w:rsidP="00B20881">
            <w:pPr>
              <w:rPr>
                <w:rFonts w:ascii="Arial" w:hAnsi="Arial" w:cs="Arial"/>
                <w:b/>
                <w:bCs/>
                <w:sz w:val="28"/>
                <w:szCs w:val="28"/>
              </w:rPr>
            </w:pPr>
            <w:r w:rsidRPr="00B219C3">
              <w:rPr>
                <w:rFonts w:ascii="Arial" w:hAnsi="Arial" w:cs="Arial"/>
                <w:b/>
                <w:bCs/>
                <w:sz w:val="28"/>
                <w:szCs w:val="28"/>
              </w:rPr>
              <w:t>Reporting &amp; Analytics</w:t>
            </w:r>
          </w:p>
        </w:tc>
        <w:tc>
          <w:tcPr>
            <w:tcW w:w="3220" w:type="dxa"/>
          </w:tcPr>
          <w:p w14:paraId="70DF3C45" w14:textId="77777777" w:rsidR="00B20881" w:rsidRPr="00B120B1" w:rsidRDefault="00B20881" w:rsidP="00B20881">
            <w:pPr>
              <w:rPr>
                <w:rFonts w:ascii="Arial" w:hAnsi="Arial" w:cs="Arial"/>
              </w:rPr>
            </w:pPr>
            <w:r w:rsidRPr="00B120B1">
              <w:rPr>
                <w:rFonts w:ascii="Arial" w:hAnsi="Arial" w:cs="Arial"/>
              </w:rPr>
              <w:t>Power BI integration and automated reporting dashboards</w:t>
            </w:r>
          </w:p>
        </w:tc>
        <w:tc>
          <w:tcPr>
            <w:tcW w:w="3221" w:type="dxa"/>
          </w:tcPr>
          <w:p w14:paraId="3F1826A4" w14:textId="77777777" w:rsidR="00B20881" w:rsidRPr="00B120B1" w:rsidRDefault="00B20881" w:rsidP="00B20881">
            <w:pPr>
              <w:rPr>
                <w:rFonts w:ascii="Arial" w:hAnsi="Arial" w:cs="Arial"/>
              </w:rPr>
            </w:pPr>
            <w:r w:rsidRPr="00B120B1">
              <w:rPr>
                <w:rFonts w:ascii="Arial" w:hAnsi="Arial" w:cs="Arial"/>
              </w:rPr>
              <w:t>Delivers real-time, error-free reports for faster, data-driven decisions.</w:t>
            </w:r>
          </w:p>
        </w:tc>
      </w:tr>
      <w:tr w:rsidR="00B20881" w14:paraId="387B0AAD" w14:textId="77777777" w:rsidTr="00B20881">
        <w:trPr>
          <w:trHeight w:val="911"/>
        </w:trPr>
        <w:tc>
          <w:tcPr>
            <w:tcW w:w="3220" w:type="dxa"/>
          </w:tcPr>
          <w:p w14:paraId="3DADCC21" w14:textId="77777777" w:rsidR="00B20881" w:rsidRDefault="00B20881" w:rsidP="00B20881">
            <w:pPr>
              <w:rPr>
                <w:rFonts w:ascii="Arial" w:hAnsi="Arial" w:cs="Arial"/>
                <w:b/>
                <w:bCs/>
                <w:sz w:val="28"/>
                <w:szCs w:val="28"/>
              </w:rPr>
            </w:pPr>
            <w:r w:rsidRPr="000D302D">
              <w:rPr>
                <w:rFonts w:ascii="Arial" w:hAnsi="Arial" w:cs="Arial"/>
                <w:b/>
                <w:bCs/>
                <w:sz w:val="28"/>
                <w:szCs w:val="28"/>
              </w:rPr>
              <w:t>Compliance &amp; Security</w:t>
            </w:r>
          </w:p>
        </w:tc>
        <w:tc>
          <w:tcPr>
            <w:tcW w:w="3220" w:type="dxa"/>
          </w:tcPr>
          <w:p w14:paraId="4F7CED12" w14:textId="77777777" w:rsidR="00B20881" w:rsidRPr="00A862C8" w:rsidRDefault="00B20881" w:rsidP="00B20881">
            <w:pPr>
              <w:rPr>
                <w:rFonts w:ascii="Arial" w:hAnsi="Arial" w:cs="Arial"/>
              </w:rPr>
            </w:pPr>
            <w:r w:rsidRPr="00A862C8">
              <w:rPr>
                <w:rFonts w:ascii="Arial" w:hAnsi="Arial" w:cs="Arial"/>
              </w:rPr>
              <w:t>Built-in GDPR compliance, user access controls, and Microsoft’s secure cloud environment</w:t>
            </w:r>
          </w:p>
        </w:tc>
        <w:tc>
          <w:tcPr>
            <w:tcW w:w="3221" w:type="dxa"/>
          </w:tcPr>
          <w:p w14:paraId="069FB8A3" w14:textId="77777777" w:rsidR="00B20881" w:rsidRPr="00A862C8" w:rsidRDefault="00B20881" w:rsidP="00B20881">
            <w:pPr>
              <w:rPr>
                <w:rFonts w:ascii="Arial" w:hAnsi="Arial" w:cs="Arial"/>
              </w:rPr>
            </w:pPr>
            <w:r w:rsidRPr="00A862C8">
              <w:rPr>
                <w:rFonts w:ascii="Arial" w:hAnsi="Arial" w:cs="Arial"/>
              </w:rPr>
              <w:t>Reduces risk of data breaches and ensures regulatory compliance.</w:t>
            </w:r>
          </w:p>
        </w:tc>
      </w:tr>
      <w:tr w:rsidR="00B20881" w14:paraId="743276C2" w14:textId="77777777" w:rsidTr="00B20881">
        <w:trPr>
          <w:trHeight w:val="911"/>
        </w:trPr>
        <w:tc>
          <w:tcPr>
            <w:tcW w:w="3220" w:type="dxa"/>
          </w:tcPr>
          <w:p w14:paraId="635550EF" w14:textId="77777777" w:rsidR="00B20881" w:rsidRDefault="00B20881" w:rsidP="00B20881">
            <w:pPr>
              <w:rPr>
                <w:rFonts w:ascii="Arial" w:hAnsi="Arial" w:cs="Arial"/>
                <w:b/>
                <w:bCs/>
                <w:sz w:val="28"/>
                <w:szCs w:val="28"/>
              </w:rPr>
            </w:pPr>
            <w:r w:rsidRPr="000D302D">
              <w:rPr>
                <w:rFonts w:ascii="Arial" w:hAnsi="Arial" w:cs="Arial"/>
                <w:b/>
                <w:bCs/>
                <w:sz w:val="28"/>
                <w:szCs w:val="28"/>
              </w:rPr>
              <w:t>Integration &amp; Scalability</w:t>
            </w:r>
          </w:p>
        </w:tc>
        <w:tc>
          <w:tcPr>
            <w:tcW w:w="3220" w:type="dxa"/>
          </w:tcPr>
          <w:p w14:paraId="5B0EC29B" w14:textId="77777777" w:rsidR="00B20881" w:rsidRPr="00A27568" w:rsidRDefault="00B20881" w:rsidP="00B20881">
            <w:pPr>
              <w:rPr>
                <w:rFonts w:ascii="Arial" w:hAnsi="Arial" w:cs="Arial"/>
              </w:rPr>
            </w:pPr>
            <w:r w:rsidRPr="00A27568">
              <w:rPr>
                <w:rFonts w:ascii="Arial" w:hAnsi="Arial" w:cs="Arial"/>
              </w:rPr>
              <w:t>Integrates with Office 365, Teams, Outlook, and SharePoint</w:t>
            </w:r>
          </w:p>
        </w:tc>
        <w:tc>
          <w:tcPr>
            <w:tcW w:w="3221" w:type="dxa"/>
          </w:tcPr>
          <w:p w14:paraId="604C8FB8" w14:textId="77777777" w:rsidR="00B20881" w:rsidRPr="00622953" w:rsidRDefault="00B20881" w:rsidP="00B20881">
            <w:pPr>
              <w:rPr>
                <w:rFonts w:ascii="Arial" w:hAnsi="Arial" w:cs="Arial"/>
              </w:rPr>
            </w:pPr>
            <w:r w:rsidRPr="00622953">
              <w:rPr>
                <w:rFonts w:ascii="Arial" w:hAnsi="Arial" w:cs="Arial"/>
              </w:rPr>
              <w:t>Creates seamless data flow between departments and scales easily as the business grows.</w:t>
            </w:r>
          </w:p>
        </w:tc>
      </w:tr>
    </w:tbl>
    <w:p w14:paraId="3D5D2A3E" w14:textId="77777777" w:rsidR="00074085" w:rsidRDefault="00074085" w:rsidP="00074085">
      <w:pPr>
        <w:ind w:firstLine="720"/>
        <w:rPr>
          <w:rFonts w:ascii="Times New Roman" w:eastAsia="Times New Roman" w:hAnsi="Times New Roman" w:cs="Times New Roman"/>
          <w:i/>
          <w:iCs/>
          <w:kern w:val="0"/>
          <w:sz w:val="24"/>
          <w:szCs w:val="24"/>
          <w:lang w:eastAsia="en-GB"/>
          <w14:ligatures w14:val="none"/>
        </w:rPr>
      </w:pPr>
    </w:p>
    <w:p w14:paraId="6055027E" w14:textId="337A3143" w:rsidR="00280BBA" w:rsidRDefault="00916B68" w:rsidP="00ED22C7">
      <w:pPr>
        <w:ind w:left="3600" w:firstLine="720"/>
        <w:rPr>
          <w:rFonts w:ascii="Times New Roman" w:eastAsia="Times New Roman" w:hAnsi="Times New Roman" w:cs="Times New Roman"/>
          <w:i/>
          <w:iCs/>
          <w:kern w:val="0"/>
          <w:sz w:val="24"/>
          <w:szCs w:val="24"/>
          <w:lang w:eastAsia="en-GB"/>
          <w14:ligatures w14:val="none"/>
        </w:rPr>
      </w:pPr>
      <w:r w:rsidRPr="00916B68">
        <w:rPr>
          <w:rFonts w:ascii="Times New Roman" w:eastAsia="Times New Roman" w:hAnsi="Times New Roman" w:cs="Times New Roman"/>
          <w:i/>
          <w:iCs/>
          <w:kern w:val="0"/>
          <w:sz w:val="24"/>
          <w:szCs w:val="24"/>
          <w:lang w:eastAsia="en-GB"/>
          <w14:ligatures w14:val="none"/>
        </w:rPr>
        <w:t>Hammond, L. and Smith, E.R. (2023) GDPR</w:t>
      </w:r>
    </w:p>
    <w:p w14:paraId="353FB57D" w14:textId="77777777" w:rsidR="002876AD" w:rsidRDefault="00926CA3" w:rsidP="00280BBA">
      <w:pPr>
        <w:rPr>
          <w:rFonts w:ascii="Times New Roman" w:eastAsia="Times New Roman" w:hAnsi="Times New Roman" w:cs="Times New Roman"/>
          <w:i/>
          <w:i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 xml:space="preserve">                             </w:t>
      </w:r>
      <w:r w:rsidRPr="00426DD7">
        <w:rPr>
          <w:rFonts w:ascii="Times New Roman" w:eastAsia="Times New Roman" w:hAnsi="Times New Roman" w:cs="Times New Roman"/>
          <w:kern w:val="0"/>
          <w:sz w:val="24"/>
          <w:szCs w:val="24"/>
          <w:lang w:eastAsia="en-GB"/>
          <w14:ligatures w14:val="none"/>
        </w:rPr>
        <w:t xml:space="preserve">Whitman, M.E. and Mattord, H.J. (2016) </w:t>
      </w:r>
      <w:r w:rsidRPr="00426DD7">
        <w:rPr>
          <w:rFonts w:ascii="Times New Roman" w:eastAsia="Times New Roman" w:hAnsi="Times New Roman" w:cs="Times New Roman"/>
          <w:i/>
          <w:iCs/>
          <w:kern w:val="0"/>
          <w:sz w:val="24"/>
          <w:szCs w:val="24"/>
          <w:lang w:eastAsia="en-GB"/>
          <w14:ligatures w14:val="none"/>
        </w:rPr>
        <w:t>Principles of information security</w:t>
      </w:r>
    </w:p>
    <w:p w14:paraId="78B100E9" w14:textId="5253D88E" w:rsidR="00E07F89" w:rsidRPr="009E411D" w:rsidRDefault="009E411D" w:rsidP="00280BBA">
      <w:pPr>
        <w:rPr>
          <w:rFonts w:ascii="Times New Roman" w:eastAsia="Times New Roman" w:hAnsi="Times New Roman" w:cs="Times New Roman"/>
          <w:i/>
          <w:iCs/>
          <w:kern w:val="0"/>
          <w:sz w:val="24"/>
          <w:szCs w:val="24"/>
          <w:lang w:eastAsia="en-GB"/>
          <w14:ligatures w14:val="none"/>
        </w:rPr>
      </w:pPr>
      <w:r w:rsidRPr="009E411D">
        <w:rPr>
          <w:rFonts w:ascii="Arial" w:hAnsi="Arial" w:cs="Arial"/>
          <w:b/>
          <w:bCs/>
          <w:sz w:val="24"/>
          <w:szCs w:val="24"/>
        </w:rPr>
        <w:t xml:space="preserve">4.3- </w:t>
      </w:r>
      <w:r w:rsidR="00E07F89" w:rsidRPr="009E411D">
        <w:rPr>
          <w:rFonts w:ascii="Arial" w:hAnsi="Arial" w:cs="Arial"/>
          <w:b/>
          <w:bCs/>
          <w:sz w:val="24"/>
          <w:szCs w:val="24"/>
        </w:rPr>
        <w:t>Justification for Recommendation</w:t>
      </w:r>
    </w:p>
    <w:p w14:paraId="072A6AA6" w14:textId="77777777" w:rsidR="00672A96" w:rsidRPr="00E07F89" w:rsidRDefault="00672A96" w:rsidP="00E07F89">
      <w:pPr>
        <w:rPr>
          <w:rFonts w:ascii="Arial" w:hAnsi="Arial" w:cs="Arial"/>
          <w:b/>
          <w:bCs/>
        </w:rPr>
      </w:pPr>
    </w:p>
    <w:p w14:paraId="0E15F7DA" w14:textId="77777777" w:rsidR="00211FF4" w:rsidRPr="00211FF4" w:rsidRDefault="00211FF4" w:rsidP="00211FF4">
      <w:pPr>
        <w:rPr>
          <w:rFonts w:ascii="Arial" w:hAnsi="Arial" w:cs="Arial"/>
          <w:b/>
          <w:bCs/>
        </w:rPr>
      </w:pPr>
      <w:r w:rsidRPr="00211FF4">
        <w:rPr>
          <w:rFonts w:ascii="Arial" w:hAnsi="Arial" w:cs="Arial"/>
          <w:b/>
          <w:bCs/>
        </w:rPr>
        <w:t>Justification for the Recommendation: Microsoft Dynamics 365 for AKPerog Ltd.</w:t>
      </w:r>
    </w:p>
    <w:p w14:paraId="7BD210E7" w14:textId="77777777" w:rsidR="00211FF4" w:rsidRDefault="00211FF4" w:rsidP="00211FF4">
      <w:pPr>
        <w:rPr>
          <w:rFonts w:ascii="Arial" w:hAnsi="Arial" w:cs="Arial"/>
          <w:b/>
          <w:bCs/>
        </w:rPr>
      </w:pPr>
      <w:r w:rsidRPr="00211FF4">
        <w:rPr>
          <w:rFonts w:ascii="Arial" w:hAnsi="Arial" w:cs="Arial"/>
        </w:rPr>
        <w:t>The decision to implement Microsoft Dynamics 365 is based on a thorough evaluation of AKPerog Ltd.’s current operational challenges and long-term business objectives. The proposed solution aligns directly with the company’s need for efficiency, data accuracy, and sustainable growth</w:t>
      </w:r>
      <w:r w:rsidRPr="00211FF4">
        <w:rPr>
          <w:rFonts w:ascii="Arial" w:hAnsi="Arial" w:cs="Arial"/>
          <w:b/>
          <w:bCs/>
        </w:rPr>
        <w:t>.</w:t>
      </w:r>
    </w:p>
    <w:p w14:paraId="2F0EEBDF" w14:textId="4ED9EA41" w:rsidR="001C759F" w:rsidRPr="001C759F" w:rsidRDefault="001C759F" w:rsidP="001C759F">
      <w:pPr>
        <w:rPr>
          <w:rFonts w:ascii="Arial" w:hAnsi="Arial" w:cs="Arial"/>
        </w:rPr>
      </w:pPr>
      <w:r w:rsidRPr="001C759F">
        <w:rPr>
          <w:rFonts w:ascii="Arial" w:hAnsi="Arial" w:cs="Arial"/>
        </w:rPr>
        <w:t xml:space="preserve">From a business needs perspective, the company requires a unified platform that integrates inventory management, sales, finance, and customer relationship management into one system. Dynamics 365 offers an all-in-one solution that provides a centralized database, ensuring data consistency and improved coordination between departments. This integration will allow management to gain holistic insights into operations, enabling informed decision-making and better strategic </w:t>
      </w:r>
      <w:r w:rsidR="00514623" w:rsidRPr="001C759F">
        <w:rPr>
          <w:rFonts w:ascii="Arial" w:hAnsi="Arial" w:cs="Arial"/>
        </w:rPr>
        <w:t>alignment. In</w:t>
      </w:r>
      <w:r w:rsidRPr="001C759F">
        <w:rPr>
          <w:rFonts w:ascii="Arial" w:hAnsi="Arial" w:cs="Arial"/>
        </w:rPr>
        <w:t xml:space="preserve"> terms of efficiency, Dynamics 365 automates key business processes such as stock tracking, order processing, and reporting. This eliminates manual data entry, reduces errors, and accelerates workflow completion. Real-time dashboards and Power BI analytics enable quicker access to accurate information, improving response times and overall productivity. Employees can redirect their efforts from administrative tasks to value-adding activities such as customer service and business development.</w:t>
      </w:r>
    </w:p>
    <w:p w14:paraId="1FA0C98A" w14:textId="61A53BF9" w:rsidR="001C759F" w:rsidRDefault="001C759F" w:rsidP="001C759F">
      <w:pPr>
        <w:rPr>
          <w:rFonts w:ascii="Arial" w:hAnsi="Arial" w:cs="Arial"/>
        </w:rPr>
      </w:pPr>
      <w:r w:rsidRPr="001C759F">
        <w:rPr>
          <w:rFonts w:ascii="Arial" w:hAnsi="Arial" w:cs="Arial"/>
        </w:rPr>
        <w:t>From a cost perspective, the system’s cloud-based model minimizes infrastructure expenses and reduces IT maintenance requirements. The subscription-based pricing ensures the company pays only for the features and users it needs. Over time, improved accuracy and reduced waste in inventory and reporting will generate measurable cost savings and a strong return on investment.</w:t>
      </w:r>
      <w:r>
        <w:rPr>
          <w:rFonts w:ascii="Arial" w:hAnsi="Arial" w:cs="Arial"/>
        </w:rPr>
        <w:t xml:space="preserve"> </w:t>
      </w:r>
      <w:r w:rsidRPr="001C759F">
        <w:rPr>
          <w:rFonts w:ascii="Arial" w:hAnsi="Arial" w:cs="Arial"/>
        </w:rPr>
        <w:t>Finally, regarding scalability, Dynamics 365’s modular and cloud-enabled design ensures that the system can grow alongside AKPerog Ltd. as it expands its customer base and operations. The solution supports integration with other Microsoft tools, providing flexibility for future technological advancements.</w:t>
      </w:r>
    </w:p>
    <w:p w14:paraId="04EA6AF6" w14:textId="07F49B68" w:rsidR="00ED22C7" w:rsidRPr="001C759F" w:rsidRDefault="00ED22C7" w:rsidP="001C759F">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A063A">
        <w:rPr>
          <w:rFonts w:ascii="Arial" w:hAnsi="Arial" w:cs="Arial"/>
        </w:rPr>
        <w:t xml:space="preserve">    </w:t>
      </w:r>
      <w:r w:rsidRPr="005E1AEE">
        <w:rPr>
          <w:rFonts w:ascii="Times New Roman" w:eastAsia="Times New Roman" w:hAnsi="Times New Roman" w:cs="Times New Roman"/>
          <w:i/>
          <w:iCs/>
          <w:kern w:val="0"/>
          <w:sz w:val="24"/>
          <w:szCs w:val="24"/>
          <w:lang w:eastAsia="en-GB"/>
          <w14:ligatures w14:val="none"/>
        </w:rPr>
        <w:t>Laudon, K.C. and Laudon, J.P. (2020)</w:t>
      </w:r>
      <w:r>
        <w:rPr>
          <w:rFonts w:ascii="Times New Roman" w:eastAsia="Times New Roman" w:hAnsi="Times New Roman" w:cs="Times New Roman"/>
          <w:i/>
          <w:iCs/>
          <w:kern w:val="0"/>
          <w:sz w:val="24"/>
          <w:szCs w:val="24"/>
          <w:lang w:eastAsia="en-GB"/>
          <w14:ligatures w14:val="none"/>
        </w:rPr>
        <w:t xml:space="preserve">,  </w:t>
      </w:r>
    </w:p>
    <w:p w14:paraId="4BAB2383" w14:textId="3EEBBF9A" w:rsidR="00E07F89" w:rsidRPr="00FD72BA" w:rsidRDefault="00D31219" w:rsidP="00E07F89">
      <w:pPr>
        <w:rPr>
          <w:rFonts w:ascii="Arial" w:hAnsi="Arial" w:cs="Arial"/>
          <w:b/>
          <w:bCs/>
          <w:sz w:val="28"/>
          <w:szCs w:val="28"/>
        </w:rPr>
      </w:pPr>
      <w:r>
        <w:rPr>
          <w:rFonts w:ascii="Arial" w:hAnsi="Arial" w:cs="Arial"/>
          <w:b/>
          <w:bCs/>
          <w:sz w:val="28"/>
          <w:szCs w:val="28"/>
        </w:rPr>
        <w:t>4.4</w:t>
      </w:r>
      <w:r w:rsidRPr="00D31219">
        <w:rPr>
          <w:rFonts w:ascii="Arial" w:hAnsi="Arial" w:cs="Arial"/>
          <w:b/>
          <w:bCs/>
          <w:sz w:val="24"/>
          <w:szCs w:val="24"/>
        </w:rPr>
        <w:t xml:space="preserve">- </w:t>
      </w:r>
      <w:r w:rsidR="00E07F89" w:rsidRPr="00D31219">
        <w:rPr>
          <w:rFonts w:ascii="Arial" w:hAnsi="Arial" w:cs="Arial"/>
          <w:b/>
          <w:bCs/>
          <w:sz w:val="24"/>
          <w:szCs w:val="24"/>
        </w:rPr>
        <w:t>Expected Benefits</w:t>
      </w:r>
      <w:r w:rsidR="00762D1B" w:rsidRPr="00D31219">
        <w:rPr>
          <w:rFonts w:ascii="Arial" w:hAnsi="Arial" w:cs="Arial"/>
          <w:b/>
          <w:bCs/>
          <w:sz w:val="24"/>
          <w:szCs w:val="24"/>
        </w:rPr>
        <w:t xml:space="preserve"> </w:t>
      </w:r>
      <w:r w:rsidR="00A346EA" w:rsidRPr="00D31219">
        <w:rPr>
          <w:rFonts w:ascii="Arial" w:hAnsi="Arial" w:cs="Arial"/>
          <w:b/>
          <w:bCs/>
          <w:sz w:val="24"/>
          <w:szCs w:val="24"/>
        </w:rPr>
        <w:t xml:space="preserve">and systems will improve </w:t>
      </w:r>
      <w:r w:rsidR="00595470" w:rsidRPr="00D31219">
        <w:rPr>
          <w:rFonts w:ascii="Arial" w:hAnsi="Arial" w:cs="Arial"/>
          <w:b/>
          <w:bCs/>
          <w:sz w:val="24"/>
          <w:szCs w:val="24"/>
        </w:rPr>
        <w:t>Operations, data management and decision- making</w:t>
      </w:r>
      <w:r w:rsidR="00FD72BA" w:rsidRPr="00FD72BA">
        <w:rPr>
          <w:rFonts w:ascii="Arial" w:hAnsi="Arial" w:cs="Arial"/>
          <w:b/>
          <w:bCs/>
          <w:sz w:val="28"/>
          <w:szCs w:val="28"/>
        </w:rPr>
        <w:t>:</w:t>
      </w:r>
    </w:p>
    <w:p w14:paraId="50586334" w14:textId="6B3B7DDF" w:rsidR="00554540" w:rsidRPr="00554540" w:rsidRDefault="00554540" w:rsidP="00554540">
      <w:pPr>
        <w:rPr>
          <w:rFonts w:ascii="Arial" w:hAnsi="Arial" w:cs="Arial"/>
        </w:rPr>
      </w:pPr>
      <w:r w:rsidRPr="00554540">
        <w:rPr>
          <w:rFonts w:ascii="Arial" w:hAnsi="Arial" w:cs="Arial"/>
        </w:rPr>
        <w:t>The implementation of Microsoft Dynamics 365 will significantly enhance AKPerog Ltd.’s overall efficiency and strategic management. Operationally, the system will streamline workflows by automating manual processes such as inventory tracking, order processing, and reporting. This integration across departments will reduce duplication of effort and minimize human error, resulting in faster and more accurate service delivery.</w:t>
      </w:r>
    </w:p>
    <w:p w14:paraId="69E2AF22" w14:textId="77777777" w:rsidR="00554540" w:rsidRPr="00554540" w:rsidRDefault="00554540" w:rsidP="00554540">
      <w:pPr>
        <w:rPr>
          <w:rFonts w:ascii="Arial" w:hAnsi="Arial" w:cs="Arial"/>
        </w:rPr>
      </w:pPr>
      <w:r w:rsidRPr="00554540">
        <w:rPr>
          <w:rFonts w:ascii="Arial" w:hAnsi="Arial" w:cs="Arial"/>
        </w:rPr>
        <w:t>In terms of data management, Dynamics 365 provides a centralized database that consolidates information from sales, finance, and customer service. This ensures real-time data accuracy, improved accessibility, and compliance with data protection regulations. Employees and managers will have reliable, up-to-date insights to support daily operations.</w:t>
      </w:r>
    </w:p>
    <w:p w14:paraId="0161F975" w14:textId="77777777" w:rsidR="00D01FAD" w:rsidRDefault="00554540" w:rsidP="005E40A0">
      <w:pPr>
        <w:rPr>
          <w:rFonts w:ascii="Arial" w:hAnsi="Arial" w:cs="Arial"/>
          <w:b/>
          <w:bCs/>
        </w:rPr>
      </w:pPr>
      <w:r w:rsidRPr="00554540">
        <w:rPr>
          <w:rFonts w:ascii="Arial" w:hAnsi="Arial" w:cs="Arial"/>
        </w:rPr>
        <w:t xml:space="preserve">For decision-making, the platform’s analytical tools and Power BI dashboards offer real-time performance metrics, enabling proactive and data-driven decisions. Managers can monitor </w:t>
      </w:r>
      <w:r w:rsidRPr="00554540">
        <w:rPr>
          <w:rFonts w:ascii="Arial" w:hAnsi="Arial" w:cs="Arial"/>
        </w:rPr>
        <w:lastRenderedPageBreak/>
        <w:t>trends, identify inefficiencies, and forecast with greater accuracy, ultimately improving business responsiveness and long-term profitability</w:t>
      </w:r>
      <w:r w:rsidRPr="00554540">
        <w:rPr>
          <w:rFonts w:ascii="Arial" w:hAnsi="Arial" w:cs="Arial"/>
          <w:b/>
          <w:bCs/>
        </w:rPr>
        <w:t>.</w:t>
      </w:r>
      <w:r w:rsidR="00AC76D5">
        <w:rPr>
          <w:rFonts w:ascii="Arial" w:hAnsi="Arial" w:cs="Arial"/>
          <w:b/>
          <w:bCs/>
        </w:rPr>
        <w:t xml:space="preserve">         </w:t>
      </w:r>
      <w:r w:rsidR="00A81240" w:rsidRPr="004B2F6A">
        <w:rPr>
          <w:rFonts w:ascii="Arial" w:hAnsi="Arial" w:cs="Arial"/>
          <w:i/>
          <w:iCs/>
        </w:rPr>
        <w:t xml:space="preserve">Bose, </w:t>
      </w:r>
      <w:proofErr w:type="gramStart"/>
      <w:r w:rsidR="00A81240" w:rsidRPr="004B2F6A">
        <w:rPr>
          <w:rFonts w:ascii="Arial" w:hAnsi="Arial" w:cs="Arial"/>
          <w:i/>
          <w:iCs/>
        </w:rPr>
        <w:t>R.(</w:t>
      </w:r>
      <w:proofErr w:type="gramEnd"/>
      <w:r w:rsidR="00A81240" w:rsidRPr="004B2F6A">
        <w:rPr>
          <w:rFonts w:ascii="Arial" w:hAnsi="Arial" w:cs="Arial"/>
          <w:i/>
          <w:iCs/>
        </w:rPr>
        <w:t>2006</w:t>
      </w:r>
      <w:r w:rsidR="004B2F6A" w:rsidRPr="004B2F6A">
        <w:rPr>
          <w:rFonts w:ascii="Arial" w:hAnsi="Arial" w:cs="Arial"/>
          <w:i/>
          <w:iCs/>
        </w:rPr>
        <w:t>) data management.</w:t>
      </w:r>
    </w:p>
    <w:p w14:paraId="2166D789" w14:textId="01800CFE" w:rsidR="00BE68DB" w:rsidRPr="00D01FAD" w:rsidRDefault="00D31219" w:rsidP="005E40A0">
      <w:pPr>
        <w:rPr>
          <w:rFonts w:ascii="Arial" w:hAnsi="Arial" w:cs="Arial"/>
          <w:b/>
          <w:bCs/>
        </w:rPr>
      </w:pPr>
      <w:r>
        <w:rPr>
          <w:rFonts w:ascii="Arial" w:hAnsi="Arial" w:cs="Arial"/>
          <w:b/>
          <w:bCs/>
          <w:sz w:val="24"/>
          <w:szCs w:val="24"/>
        </w:rPr>
        <w:t xml:space="preserve">     </w:t>
      </w:r>
      <w:r w:rsidR="00170F91" w:rsidRPr="00170F91">
        <w:rPr>
          <w:rFonts w:ascii="Arial" w:hAnsi="Arial" w:cs="Arial"/>
          <w:b/>
          <w:bCs/>
          <w:sz w:val="24"/>
          <w:szCs w:val="24"/>
        </w:rPr>
        <w:t>Enhanced Data Management</w:t>
      </w:r>
      <w:r w:rsidR="005E40A0">
        <w:rPr>
          <w:rFonts w:ascii="Arial" w:hAnsi="Arial" w:cs="Arial"/>
          <w:b/>
          <w:bCs/>
          <w:sz w:val="24"/>
          <w:szCs w:val="24"/>
        </w:rPr>
        <w:t>:</w:t>
      </w:r>
    </w:p>
    <w:p w14:paraId="5185AC2F" w14:textId="77777777" w:rsidR="00D200FE" w:rsidRDefault="00D200FE" w:rsidP="005E40A0">
      <w:pPr>
        <w:rPr>
          <w:rFonts w:ascii="Arial" w:hAnsi="Arial" w:cs="Arial"/>
          <w:b/>
          <w:bCs/>
          <w:sz w:val="24"/>
          <w:szCs w:val="24"/>
        </w:rPr>
      </w:pPr>
    </w:p>
    <w:p w14:paraId="20C8681F" w14:textId="5D475BAC" w:rsidR="00397B62" w:rsidRPr="00397B62" w:rsidRDefault="00397B62" w:rsidP="00397B62">
      <w:pPr>
        <w:pStyle w:val="ListParagraph"/>
        <w:numPr>
          <w:ilvl w:val="0"/>
          <w:numId w:val="4"/>
        </w:numPr>
        <w:rPr>
          <w:rFonts w:ascii="Arial" w:hAnsi="Arial" w:cs="Arial"/>
        </w:rPr>
      </w:pPr>
      <w:r w:rsidRPr="00397B62">
        <w:rPr>
          <w:rFonts w:ascii="Arial" w:hAnsi="Arial" w:cs="Arial"/>
        </w:rPr>
        <w:t>Dynamics 365 consolidates all company data into one system, ensuring that every department works from the same accurate and up-to-date information.</w:t>
      </w:r>
    </w:p>
    <w:p w14:paraId="434F272E" w14:textId="25F4FC91" w:rsidR="00397B62" w:rsidRDefault="00397B62" w:rsidP="00397B62">
      <w:pPr>
        <w:pStyle w:val="ListParagraph"/>
        <w:numPr>
          <w:ilvl w:val="0"/>
          <w:numId w:val="4"/>
        </w:numPr>
        <w:rPr>
          <w:rFonts w:ascii="Arial" w:hAnsi="Arial" w:cs="Arial"/>
        </w:rPr>
      </w:pPr>
      <w:r w:rsidRPr="00397B62">
        <w:rPr>
          <w:rFonts w:ascii="Arial" w:hAnsi="Arial" w:cs="Arial"/>
        </w:rPr>
        <w:t>Example: Customer, supplier, and financial records are stored and managed in one location rather than across multiple spreadsheets or systems.</w:t>
      </w:r>
    </w:p>
    <w:p w14:paraId="64F613D1" w14:textId="78355874" w:rsidR="0019251A" w:rsidRDefault="0019251A" w:rsidP="00397B62">
      <w:pPr>
        <w:pStyle w:val="ListParagraph"/>
        <w:numPr>
          <w:ilvl w:val="0"/>
          <w:numId w:val="4"/>
        </w:numPr>
        <w:rPr>
          <w:rFonts w:ascii="Arial" w:hAnsi="Arial" w:cs="Arial"/>
        </w:rPr>
      </w:pPr>
      <w:r w:rsidRPr="0019251A">
        <w:rPr>
          <w:rFonts w:ascii="Arial" w:hAnsi="Arial" w:cs="Arial"/>
        </w:rPr>
        <w:t>Tight integration with familiar tools like Excel, Teams, and Power BI enhances how data is entered, shared, and analyzed — without needing separate software.</w:t>
      </w:r>
    </w:p>
    <w:p w14:paraId="27258850" w14:textId="7435BC47" w:rsidR="008E0842" w:rsidRDefault="008E0842" w:rsidP="008E0842">
      <w:pPr>
        <w:pStyle w:val="NormalWeb"/>
        <w:numPr>
          <w:ilvl w:val="0"/>
          <w:numId w:val="4"/>
        </w:numPr>
      </w:pPr>
      <w:r>
        <w:t xml:space="preserve">AI capabilities </w:t>
      </w:r>
      <w:r w:rsidR="00417A8A">
        <w:t>analyse</w:t>
      </w:r>
      <w:r>
        <w:t xml:space="preserve"> historical data to predict demand, identify risks, and suggest actions.</w:t>
      </w:r>
    </w:p>
    <w:p w14:paraId="65EB3CE0" w14:textId="5DAFED94" w:rsidR="008E0842" w:rsidRDefault="008E0842" w:rsidP="008E0842">
      <w:pPr>
        <w:pStyle w:val="NormalWeb"/>
        <w:numPr>
          <w:ilvl w:val="0"/>
          <w:numId w:val="4"/>
        </w:numPr>
      </w:pPr>
      <w:r>
        <w:t xml:space="preserve"> Example: For AKperog Ltd, predictive analytics can forecast product demand or flag customers at risk of churn.</w:t>
      </w:r>
    </w:p>
    <w:p w14:paraId="42E065B1" w14:textId="143F8E62" w:rsidR="007A2046" w:rsidRDefault="007A2046" w:rsidP="007A2046">
      <w:pPr>
        <w:pStyle w:val="NormalWeb"/>
        <w:numPr>
          <w:ilvl w:val="0"/>
          <w:numId w:val="4"/>
        </w:numPr>
      </w:pPr>
      <w:r>
        <w:t>Accurate, centralized data enables better forecasting, budgeting, and strategic planning.</w:t>
      </w:r>
    </w:p>
    <w:p w14:paraId="35AA0DC5" w14:textId="295747AF" w:rsidR="007A2046" w:rsidRDefault="007A2046" w:rsidP="007A2046">
      <w:pPr>
        <w:pStyle w:val="NormalWeb"/>
        <w:numPr>
          <w:ilvl w:val="0"/>
          <w:numId w:val="4"/>
        </w:numPr>
      </w:pPr>
      <w:r>
        <w:t xml:space="preserve"> Executives can make decisions based on complete, real-time data rather than outdated or fragmented reports.</w:t>
      </w:r>
    </w:p>
    <w:p w14:paraId="5F1B5178" w14:textId="61318AD7" w:rsidR="00BB3DB9" w:rsidRDefault="00BB3DB9" w:rsidP="007A2046">
      <w:pPr>
        <w:pStyle w:val="NormalWeb"/>
        <w:numPr>
          <w:ilvl w:val="0"/>
          <w:numId w:val="4"/>
        </w:numPr>
      </w:pPr>
      <w:r w:rsidRPr="00BB3DB9">
        <w:t>With cloud-based access, staff can work securely from any location, improving productivity and continuity — crucial for field or remote operations.</w:t>
      </w:r>
    </w:p>
    <w:p w14:paraId="131B2C9B" w14:textId="3991CA08" w:rsidR="00D72966" w:rsidRDefault="00D72966" w:rsidP="00D543B0">
      <w:pPr>
        <w:ind w:left="4320"/>
        <w:rPr>
          <w:rFonts w:ascii="Arial" w:hAnsi="Arial" w:cs="Arial"/>
          <w:i/>
          <w:iCs/>
        </w:rPr>
      </w:pPr>
      <w:r w:rsidRPr="004C4D85">
        <w:rPr>
          <w:rFonts w:ascii="Arial" w:hAnsi="Arial" w:cs="Arial"/>
          <w:i/>
          <w:iCs/>
        </w:rPr>
        <w:t>Muhammad Saqib and Robin Zarine (2021)</w:t>
      </w:r>
    </w:p>
    <w:p w14:paraId="709D2608" w14:textId="00BBF24F" w:rsidR="00D6570D" w:rsidRPr="00D6570D" w:rsidRDefault="00D6570D" w:rsidP="00D6570D">
      <w:pPr>
        <w:rPr>
          <w:rFonts w:ascii="Arial" w:hAnsi="Arial" w:cs="Arial"/>
          <w:i/>
          <w:iCs/>
        </w:rPr>
      </w:pPr>
      <w:r>
        <w:rPr>
          <w:rFonts w:ascii="Times New Roman" w:eastAsia="Times New Roman" w:hAnsi="Times New Roman" w:cs="Times New Roman"/>
          <w:kern w:val="0"/>
          <w:sz w:val="24"/>
          <w:szCs w:val="24"/>
          <w:lang w:eastAsia="en-GB"/>
          <w14:ligatures w14:val="none"/>
        </w:rPr>
        <w:t xml:space="preserve">                                            </w:t>
      </w:r>
      <w:r w:rsidRPr="00D6570D">
        <w:rPr>
          <w:rFonts w:ascii="Times New Roman" w:eastAsia="Times New Roman" w:hAnsi="Times New Roman" w:cs="Times New Roman"/>
          <w:i/>
          <w:iCs/>
          <w:kern w:val="0"/>
          <w:sz w:val="24"/>
          <w:szCs w:val="24"/>
          <w:lang w:eastAsia="en-GB"/>
          <w14:ligatures w14:val="none"/>
        </w:rPr>
        <w:t>Hammond, L. and Smith, E.R. (2023)</w:t>
      </w:r>
      <w:r w:rsidR="008E0E86">
        <w:rPr>
          <w:rFonts w:ascii="Times New Roman" w:eastAsia="Times New Roman" w:hAnsi="Times New Roman" w:cs="Times New Roman"/>
          <w:i/>
          <w:iCs/>
          <w:kern w:val="0"/>
          <w:sz w:val="24"/>
          <w:szCs w:val="24"/>
          <w:lang w:eastAsia="en-GB"/>
          <w14:ligatures w14:val="none"/>
        </w:rPr>
        <w:t>’</w:t>
      </w:r>
      <w:r w:rsidRPr="00D6570D">
        <w:rPr>
          <w:rFonts w:ascii="Times New Roman" w:eastAsia="Times New Roman" w:hAnsi="Times New Roman" w:cs="Times New Roman"/>
          <w:i/>
          <w:iCs/>
          <w:kern w:val="0"/>
          <w:sz w:val="24"/>
          <w:szCs w:val="24"/>
          <w:lang w:eastAsia="en-GB"/>
          <w14:ligatures w14:val="none"/>
        </w:rPr>
        <w:t>Ethics, data protection</w:t>
      </w:r>
      <w:r>
        <w:rPr>
          <w:rFonts w:ascii="Times New Roman" w:eastAsia="Times New Roman" w:hAnsi="Times New Roman" w:cs="Times New Roman"/>
          <w:i/>
          <w:iCs/>
          <w:kern w:val="0"/>
          <w:sz w:val="24"/>
          <w:szCs w:val="24"/>
          <w:lang w:eastAsia="en-GB"/>
          <w14:ligatures w14:val="none"/>
        </w:rPr>
        <w:t>)</w:t>
      </w:r>
    </w:p>
    <w:p w14:paraId="1B676A8C" w14:textId="77777777" w:rsidR="00E93367" w:rsidRDefault="00E93367" w:rsidP="00E07F89">
      <w:pPr>
        <w:rPr>
          <w:rFonts w:ascii="Arial" w:hAnsi="Arial" w:cs="Arial"/>
          <w:b/>
          <w:bCs/>
          <w:sz w:val="28"/>
          <w:szCs w:val="28"/>
        </w:rPr>
      </w:pPr>
    </w:p>
    <w:p w14:paraId="79FDB01F" w14:textId="77777777" w:rsidR="00D543B0" w:rsidRDefault="00D543B0" w:rsidP="00E07F89">
      <w:pPr>
        <w:rPr>
          <w:rFonts w:ascii="Arial" w:hAnsi="Arial" w:cs="Arial"/>
          <w:b/>
          <w:bCs/>
          <w:sz w:val="28"/>
          <w:szCs w:val="28"/>
        </w:rPr>
      </w:pPr>
    </w:p>
    <w:p w14:paraId="496FE2E3" w14:textId="0136B91D" w:rsidR="00E07F89" w:rsidRPr="005E2A27" w:rsidRDefault="00B04ECC" w:rsidP="00E07F89">
      <w:pPr>
        <w:rPr>
          <w:rFonts w:ascii="Arial" w:hAnsi="Arial" w:cs="Arial"/>
          <w:b/>
          <w:bCs/>
          <w:sz w:val="28"/>
          <w:szCs w:val="28"/>
        </w:rPr>
      </w:pPr>
      <w:r>
        <w:rPr>
          <w:rFonts w:ascii="Arial" w:hAnsi="Arial" w:cs="Arial"/>
          <w:b/>
          <w:bCs/>
          <w:sz w:val="28"/>
          <w:szCs w:val="28"/>
        </w:rPr>
        <w:t>5.</w:t>
      </w:r>
      <w:r w:rsidR="00E07F89" w:rsidRPr="005E2A27">
        <w:rPr>
          <w:rFonts w:ascii="Arial" w:hAnsi="Arial" w:cs="Arial"/>
          <w:b/>
          <w:bCs/>
          <w:sz w:val="28"/>
          <w:szCs w:val="28"/>
        </w:rPr>
        <w:t xml:space="preserve"> Implementation Plan</w:t>
      </w:r>
    </w:p>
    <w:p w14:paraId="645FF767" w14:textId="77777777" w:rsidR="00E07F89" w:rsidRDefault="00E07F89" w:rsidP="00E07F89">
      <w:pPr>
        <w:rPr>
          <w:rFonts w:ascii="Arial" w:hAnsi="Arial" w:cs="Arial"/>
        </w:rPr>
      </w:pPr>
      <w:r w:rsidRPr="00E07F89">
        <w:rPr>
          <w:rFonts w:ascii="Arial" w:hAnsi="Arial" w:cs="Arial"/>
        </w:rPr>
        <w:t xml:space="preserve">Implementing an ERP and CRM solution requires a structured approach to ensure minimal disruption to daily operations. The implementation will be divided into </w:t>
      </w:r>
      <w:r w:rsidRPr="00E07F89">
        <w:rPr>
          <w:rFonts w:ascii="Arial" w:hAnsi="Arial" w:cs="Arial"/>
          <w:b/>
          <w:bCs/>
        </w:rPr>
        <w:t>five key phases</w:t>
      </w:r>
      <w:r w:rsidRPr="00E07F89">
        <w:rPr>
          <w:rFonts w:ascii="Arial" w:hAnsi="Arial" w:cs="Arial"/>
        </w:rPr>
        <w:t>:</w:t>
      </w:r>
    </w:p>
    <w:p w14:paraId="60BF8412" w14:textId="77777777" w:rsidR="002322D7" w:rsidRDefault="002322D7" w:rsidP="00E07F89">
      <w:pPr>
        <w:rPr>
          <w:rFonts w:ascii="Arial"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7"/>
        <w:gridCol w:w="976"/>
        <w:gridCol w:w="3315"/>
        <w:gridCol w:w="2878"/>
      </w:tblGrid>
      <w:tr w:rsidR="002322D7" w:rsidRPr="002322D7" w14:paraId="65BD69E7" w14:textId="77777777">
        <w:trPr>
          <w:tblHeader/>
          <w:tblCellSpacing w:w="15" w:type="dxa"/>
        </w:trPr>
        <w:tc>
          <w:tcPr>
            <w:tcW w:w="0" w:type="auto"/>
            <w:vAlign w:val="center"/>
            <w:hideMark/>
          </w:tcPr>
          <w:p w14:paraId="1158FA26" w14:textId="77777777" w:rsidR="002322D7" w:rsidRPr="002322D7" w:rsidRDefault="002322D7" w:rsidP="002322D7">
            <w:pPr>
              <w:rPr>
                <w:rFonts w:ascii="Arial" w:hAnsi="Arial" w:cs="Arial"/>
                <w:b/>
                <w:bCs/>
              </w:rPr>
            </w:pPr>
            <w:r w:rsidRPr="002322D7">
              <w:rPr>
                <w:rFonts w:ascii="Arial" w:hAnsi="Arial" w:cs="Arial"/>
                <w:b/>
                <w:bCs/>
              </w:rPr>
              <w:t>Phase</w:t>
            </w:r>
          </w:p>
        </w:tc>
        <w:tc>
          <w:tcPr>
            <w:tcW w:w="0" w:type="auto"/>
            <w:vAlign w:val="center"/>
            <w:hideMark/>
          </w:tcPr>
          <w:p w14:paraId="1D812F1E" w14:textId="77777777" w:rsidR="002322D7" w:rsidRPr="002322D7" w:rsidRDefault="002322D7" w:rsidP="002322D7">
            <w:pPr>
              <w:rPr>
                <w:rFonts w:ascii="Arial" w:hAnsi="Arial" w:cs="Arial"/>
                <w:b/>
                <w:bCs/>
              </w:rPr>
            </w:pPr>
            <w:r w:rsidRPr="002322D7">
              <w:rPr>
                <w:rFonts w:ascii="Arial" w:hAnsi="Arial" w:cs="Arial"/>
                <w:b/>
                <w:bCs/>
              </w:rPr>
              <w:t>Timeline</w:t>
            </w:r>
          </w:p>
        </w:tc>
        <w:tc>
          <w:tcPr>
            <w:tcW w:w="0" w:type="auto"/>
            <w:vAlign w:val="center"/>
            <w:hideMark/>
          </w:tcPr>
          <w:p w14:paraId="7FF944EC" w14:textId="77777777" w:rsidR="002322D7" w:rsidRPr="002322D7" w:rsidRDefault="002322D7" w:rsidP="002322D7">
            <w:pPr>
              <w:rPr>
                <w:rFonts w:ascii="Arial" w:hAnsi="Arial" w:cs="Arial"/>
                <w:b/>
                <w:bCs/>
              </w:rPr>
            </w:pPr>
            <w:r w:rsidRPr="002322D7">
              <w:rPr>
                <w:rFonts w:ascii="Arial" w:hAnsi="Arial" w:cs="Arial"/>
                <w:b/>
                <w:bCs/>
              </w:rPr>
              <w:t>Key Activities</w:t>
            </w:r>
          </w:p>
        </w:tc>
        <w:tc>
          <w:tcPr>
            <w:tcW w:w="0" w:type="auto"/>
            <w:vAlign w:val="center"/>
            <w:hideMark/>
          </w:tcPr>
          <w:p w14:paraId="18D60653" w14:textId="77777777" w:rsidR="002322D7" w:rsidRPr="002322D7" w:rsidRDefault="002322D7" w:rsidP="002322D7">
            <w:pPr>
              <w:rPr>
                <w:rFonts w:ascii="Arial" w:hAnsi="Arial" w:cs="Arial"/>
                <w:b/>
                <w:bCs/>
              </w:rPr>
            </w:pPr>
            <w:r w:rsidRPr="002322D7">
              <w:rPr>
                <w:rFonts w:ascii="Arial" w:hAnsi="Arial" w:cs="Arial"/>
                <w:b/>
                <w:bCs/>
              </w:rPr>
              <w:t>Deliverables / Key Considerations</w:t>
            </w:r>
          </w:p>
        </w:tc>
      </w:tr>
      <w:tr w:rsidR="002322D7" w:rsidRPr="002322D7" w14:paraId="136D70BF" w14:textId="77777777">
        <w:trPr>
          <w:tblCellSpacing w:w="15" w:type="dxa"/>
        </w:trPr>
        <w:tc>
          <w:tcPr>
            <w:tcW w:w="0" w:type="auto"/>
            <w:vAlign w:val="center"/>
            <w:hideMark/>
          </w:tcPr>
          <w:p w14:paraId="2E94B543" w14:textId="77777777" w:rsidR="002322D7" w:rsidRPr="002322D7" w:rsidRDefault="002322D7" w:rsidP="002322D7">
            <w:pPr>
              <w:rPr>
                <w:rFonts w:ascii="Arial" w:hAnsi="Arial" w:cs="Arial"/>
              </w:rPr>
            </w:pPr>
            <w:r w:rsidRPr="002322D7">
              <w:rPr>
                <w:rFonts w:ascii="Arial" w:hAnsi="Arial" w:cs="Arial"/>
                <w:b/>
                <w:bCs/>
              </w:rPr>
              <w:t>Phase 1: Needs Assessment and Planning</w:t>
            </w:r>
          </w:p>
        </w:tc>
        <w:tc>
          <w:tcPr>
            <w:tcW w:w="0" w:type="auto"/>
            <w:vAlign w:val="center"/>
            <w:hideMark/>
          </w:tcPr>
          <w:p w14:paraId="19FA85DD" w14:textId="77777777" w:rsidR="002322D7" w:rsidRPr="002322D7" w:rsidRDefault="002322D7" w:rsidP="002322D7">
            <w:pPr>
              <w:rPr>
                <w:rFonts w:ascii="Arial" w:hAnsi="Arial" w:cs="Arial"/>
              </w:rPr>
            </w:pPr>
            <w:r w:rsidRPr="002322D7">
              <w:rPr>
                <w:rFonts w:ascii="Arial" w:hAnsi="Arial" w:cs="Arial"/>
              </w:rPr>
              <w:t>Month 1–2</w:t>
            </w:r>
          </w:p>
        </w:tc>
        <w:tc>
          <w:tcPr>
            <w:tcW w:w="0" w:type="auto"/>
            <w:vAlign w:val="center"/>
            <w:hideMark/>
          </w:tcPr>
          <w:p w14:paraId="3AEE1D71" w14:textId="77777777" w:rsidR="002322D7" w:rsidRPr="002322D7" w:rsidRDefault="002322D7" w:rsidP="002322D7">
            <w:pPr>
              <w:rPr>
                <w:rFonts w:ascii="Arial" w:hAnsi="Arial" w:cs="Arial"/>
              </w:rPr>
            </w:pPr>
            <w:r w:rsidRPr="002322D7">
              <w:rPr>
                <w:rFonts w:ascii="Arial" w:hAnsi="Arial" w:cs="Arial"/>
              </w:rPr>
              <w:t xml:space="preserve">• Conduct detailed business process mapping to align system features with workflows• Define technical and functional requirements with input from all departments• Select ERP and CRM vendor (e.g., Microsoft Dynamics </w:t>
            </w:r>
            <w:proofErr w:type="gramStart"/>
            <w:r w:rsidRPr="002322D7">
              <w:rPr>
                <w:rFonts w:ascii="Arial" w:hAnsi="Arial" w:cs="Arial"/>
              </w:rPr>
              <w:t>365)•</w:t>
            </w:r>
            <w:proofErr w:type="gramEnd"/>
            <w:r w:rsidRPr="002322D7">
              <w:rPr>
                <w:rFonts w:ascii="Arial" w:hAnsi="Arial" w:cs="Arial"/>
              </w:rPr>
              <w:t xml:space="preserve"> Develop detailed project plan, budget, and risk assessment</w:t>
            </w:r>
          </w:p>
        </w:tc>
        <w:tc>
          <w:tcPr>
            <w:tcW w:w="0" w:type="auto"/>
            <w:vAlign w:val="center"/>
            <w:hideMark/>
          </w:tcPr>
          <w:p w14:paraId="5BEC4DB1" w14:textId="77777777" w:rsidR="002322D7" w:rsidRPr="002322D7" w:rsidRDefault="002322D7" w:rsidP="002322D7">
            <w:pPr>
              <w:rPr>
                <w:rFonts w:ascii="Arial" w:hAnsi="Arial" w:cs="Arial"/>
              </w:rPr>
            </w:pPr>
            <w:r w:rsidRPr="002322D7">
              <w:rPr>
                <w:rFonts w:ascii="Arial" w:hAnsi="Arial" w:cs="Arial"/>
                <w:b/>
                <w:bCs/>
              </w:rPr>
              <w:t>Deliverables:</w:t>
            </w:r>
            <w:r w:rsidRPr="002322D7">
              <w:rPr>
                <w:rFonts w:ascii="Arial" w:hAnsi="Arial" w:cs="Arial"/>
              </w:rPr>
              <w:t>• Requirements specification document• Implementation roadmap• Budget and resource allocation</w:t>
            </w:r>
          </w:p>
        </w:tc>
      </w:tr>
      <w:tr w:rsidR="002322D7" w:rsidRPr="002322D7" w14:paraId="775A3EDC" w14:textId="77777777">
        <w:trPr>
          <w:tblCellSpacing w:w="15" w:type="dxa"/>
        </w:trPr>
        <w:tc>
          <w:tcPr>
            <w:tcW w:w="0" w:type="auto"/>
            <w:vAlign w:val="center"/>
            <w:hideMark/>
          </w:tcPr>
          <w:p w14:paraId="688B0303" w14:textId="77777777" w:rsidR="002322D7" w:rsidRPr="002322D7" w:rsidRDefault="002322D7" w:rsidP="002322D7">
            <w:pPr>
              <w:rPr>
                <w:rFonts w:ascii="Arial" w:hAnsi="Arial" w:cs="Arial"/>
              </w:rPr>
            </w:pPr>
            <w:r w:rsidRPr="002322D7">
              <w:rPr>
                <w:rFonts w:ascii="Arial" w:hAnsi="Arial" w:cs="Arial"/>
                <w:b/>
                <w:bCs/>
              </w:rPr>
              <w:lastRenderedPageBreak/>
              <w:t>Phase 2: System Design and Customization</w:t>
            </w:r>
          </w:p>
        </w:tc>
        <w:tc>
          <w:tcPr>
            <w:tcW w:w="0" w:type="auto"/>
            <w:vAlign w:val="center"/>
            <w:hideMark/>
          </w:tcPr>
          <w:p w14:paraId="37FF69B3" w14:textId="77777777" w:rsidR="002322D7" w:rsidRPr="002322D7" w:rsidRDefault="002322D7" w:rsidP="002322D7">
            <w:pPr>
              <w:rPr>
                <w:rFonts w:ascii="Arial" w:hAnsi="Arial" w:cs="Arial"/>
              </w:rPr>
            </w:pPr>
            <w:r w:rsidRPr="002322D7">
              <w:rPr>
                <w:rFonts w:ascii="Arial" w:hAnsi="Arial" w:cs="Arial"/>
              </w:rPr>
              <w:t>Month 3–5</w:t>
            </w:r>
          </w:p>
        </w:tc>
        <w:tc>
          <w:tcPr>
            <w:tcW w:w="0" w:type="auto"/>
            <w:vAlign w:val="center"/>
            <w:hideMark/>
          </w:tcPr>
          <w:p w14:paraId="5C86C92C" w14:textId="3AF5D516" w:rsidR="002322D7" w:rsidRPr="002322D7" w:rsidRDefault="002322D7" w:rsidP="002322D7">
            <w:pPr>
              <w:rPr>
                <w:rFonts w:ascii="Arial" w:hAnsi="Arial" w:cs="Arial"/>
              </w:rPr>
            </w:pPr>
            <w:r w:rsidRPr="002322D7">
              <w:rPr>
                <w:rFonts w:ascii="Arial" w:hAnsi="Arial" w:cs="Arial"/>
              </w:rPr>
              <w:t xml:space="preserve">• Customize ERP and CRM modules to fit operational structure• Design data migration strategies from existing systems (spreadsheets, POS, </w:t>
            </w:r>
            <w:proofErr w:type="gramStart"/>
            <w:r w:rsidRPr="002322D7">
              <w:rPr>
                <w:rFonts w:ascii="Arial" w:hAnsi="Arial" w:cs="Arial"/>
              </w:rPr>
              <w:t>Configure</w:t>
            </w:r>
            <w:proofErr w:type="gramEnd"/>
            <w:r w:rsidRPr="002322D7">
              <w:rPr>
                <w:rFonts w:ascii="Arial" w:hAnsi="Arial" w:cs="Arial"/>
              </w:rPr>
              <w:t xml:space="preserve"> system </w:t>
            </w:r>
            <w:proofErr w:type="gramStart"/>
            <w:r w:rsidRPr="002322D7">
              <w:rPr>
                <w:rFonts w:ascii="Arial" w:hAnsi="Arial" w:cs="Arial"/>
              </w:rPr>
              <w:t>integrations(</w:t>
            </w:r>
            <w:proofErr w:type="gramEnd"/>
            <w:r w:rsidRPr="002322D7">
              <w:rPr>
                <w:rFonts w:ascii="Arial" w:hAnsi="Arial" w:cs="Arial"/>
              </w:rPr>
              <w:t xml:space="preserve">e-commerce, accounting </w:t>
            </w:r>
            <w:proofErr w:type="gramStart"/>
            <w:r w:rsidRPr="002322D7">
              <w:rPr>
                <w:rFonts w:ascii="Arial" w:hAnsi="Arial" w:cs="Arial"/>
              </w:rPr>
              <w:t>systems,•</w:t>
            </w:r>
            <w:proofErr w:type="gramEnd"/>
            <w:r w:rsidRPr="002322D7">
              <w:rPr>
                <w:rFonts w:ascii="Arial" w:hAnsi="Arial" w:cs="Arial"/>
              </w:rPr>
              <w:t xml:space="preserve"> Develop dashboards and reporting tools</w:t>
            </w:r>
          </w:p>
        </w:tc>
        <w:tc>
          <w:tcPr>
            <w:tcW w:w="0" w:type="auto"/>
            <w:vAlign w:val="center"/>
            <w:hideMark/>
          </w:tcPr>
          <w:p w14:paraId="39E09253" w14:textId="77777777" w:rsidR="002322D7" w:rsidRPr="002322D7" w:rsidRDefault="002322D7" w:rsidP="002322D7">
            <w:pPr>
              <w:rPr>
                <w:rFonts w:ascii="Arial" w:hAnsi="Arial" w:cs="Arial"/>
              </w:rPr>
            </w:pPr>
            <w:r w:rsidRPr="002322D7">
              <w:rPr>
                <w:rFonts w:ascii="Arial" w:hAnsi="Arial" w:cs="Arial"/>
                <w:b/>
                <w:bCs/>
              </w:rPr>
              <w:t>Key Considerations:</w:t>
            </w:r>
            <w:r w:rsidRPr="002322D7">
              <w:rPr>
                <w:rFonts w:ascii="Arial" w:hAnsi="Arial" w:cs="Arial"/>
              </w:rPr>
              <w:t>• Focus customization on process efficiency, not replicating inefficient legacy workflows• Ensure data validation to avoid transferring inaccurate information</w:t>
            </w:r>
          </w:p>
        </w:tc>
      </w:tr>
      <w:tr w:rsidR="002322D7" w:rsidRPr="002322D7" w14:paraId="05A88B8A" w14:textId="77777777">
        <w:trPr>
          <w:tblCellSpacing w:w="15" w:type="dxa"/>
        </w:trPr>
        <w:tc>
          <w:tcPr>
            <w:tcW w:w="0" w:type="auto"/>
            <w:vAlign w:val="center"/>
            <w:hideMark/>
          </w:tcPr>
          <w:p w14:paraId="5C2A6D6A" w14:textId="77777777" w:rsidR="002322D7" w:rsidRPr="002322D7" w:rsidRDefault="002322D7" w:rsidP="002322D7">
            <w:pPr>
              <w:rPr>
                <w:rFonts w:ascii="Arial" w:hAnsi="Arial" w:cs="Arial"/>
              </w:rPr>
            </w:pPr>
            <w:r w:rsidRPr="002322D7">
              <w:rPr>
                <w:rFonts w:ascii="Arial" w:hAnsi="Arial" w:cs="Arial"/>
                <w:b/>
                <w:bCs/>
              </w:rPr>
              <w:t>Phase 3: Data Migration and Integration</w:t>
            </w:r>
          </w:p>
        </w:tc>
        <w:tc>
          <w:tcPr>
            <w:tcW w:w="0" w:type="auto"/>
            <w:vAlign w:val="center"/>
            <w:hideMark/>
          </w:tcPr>
          <w:p w14:paraId="62B46022" w14:textId="77777777" w:rsidR="002322D7" w:rsidRPr="002322D7" w:rsidRDefault="002322D7" w:rsidP="002322D7">
            <w:pPr>
              <w:rPr>
                <w:rFonts w:ascii="Arial" w:hAnsi="Arial" w:cs="Arial"/>
              </w:rPr>
            </w:pPr>
            <w:r w:rsidRPr="002322D7">
              <w:rPr>
                <w:rFonts w:ascii="Arial" w:hAnsi="Arial" w:cs="Arial"/>
              </w:rPr>
              <w:t>Month 6–7</w:t>
            </w:r>
          </w:p>
        </w:tc>
        <w:tc>
          <w:tcPr>
            <w:tcW w:w="0" w:type="auto"/>
            <w:vAlign w:val="center"/>
            <w:hideMark/>
          </w:tcPr>
          <w:p w14:paraId="3CD8F662" w14:textId="77777777" w:rsidR="002322D7" w:rsidRPr="002322D7" w:rsidRDefault="002322D7" w:rsidP="002322D7">
            <w:pPr>
              <w:rPr>
                <w:rFonts w:ascii="Arial" w:hAnsi="Arial" w:cs="Arial"/>
              </w:rPr>
            </w:pPr>
            <w:r w:rsidRPr="002322D7">
              <w:rPr>
                <w:rFonts w:ascii="Arial" w:hAnsi="Arial" w:cs="Arial"/>
              </w:rPr>
              <w:t>• Migrate data from spreadsheets and legacy software to new centralized system• Establish integrations between ERP, CRM, and online store/POS systems• Conduct testing for data accuracy, performance, and security</w:t>
            </w:r>
          </w:p>
        </w:tc>
        <w:tc>
          <w:tcPr>
            <w:tcW w:w="0" w:type="auto"/>
            <w:vAlign w:val="center"/>
            <w:hideMark/>
          </w:tcPr>
          <w:p w14:paraId="6A70D502" w14:textId="77777777" w:rsidR="002322D7" w:rsidRPr="002322D7" w:rsidRDefault="002322D7" w:rsidP="002322D7">
            <w:pPr>
              <w:rPr>
                <w:rFonts w:ascii="Arial" w:hAnsi="Arial" w:cs="Arial"/>
              </w:rPr>
            </w:pPr>
            <w:r w:rsidRPr="002322D7">
              <w:rPr>
                <w:rFonts w:ascii="Arial" w:hAnsi="Arial" w:cs="Arial"/>
                <w:b/>
                <w:bCs/>
              </w:rPr>
              <w:t>Deliverables:</w:t>
            </w:r>
            <w:r w:rsidRPr="002322D7">
              <w:rPr>
                <w:rFonts w:ascii="Arial" w:hAnsi="Arial" w:cs="Arial"/>
              </w:rPr>
              <w:t>• Complete data migration report• System integration testing results• Updated inventory and customer database</w:t>
            </w:r>
          </w:p>
        </w:tc>
      </w:tr>
      <w:tr w:rsidR="002322D7" w:rsidRPr="002322D7" w14:paraId="50A9E349" w14:textId="77777777">
        <w:trPr>
          <w:tblCellSpacing w:w="15" w:type="dxa"/>
        </w:trPr>
        <w:tc>
          <w:tcPr>
            <w:tcW w:w="0" w:type="auto"/>
            <w:vAlign w:val="center"/>
            <w:hideMark/>
          </w:tcPr>
          <w:p w14:paraId="2DFDF07F" w14:textId="77777777" w:rsidR="002322D7" w:rsidRPr="002322D7" w:rsidRDefault="002322D7" w:rsidP="002322D7">
            <w:pPr>
              <w:rPr>
                <w:rFonts w:ascii="Arial" w:hAnsi="Arial" w:cs="Arial"/>
              </w:rPr>
            </w:pPr>
            <w:r w:rsidRPr="002322D7">
              <w:rPr>
                <w:rFonts w:ascii="Arial" w:hAnsi="Arial" w:cs="Arial"/>
                <w:b/>
                <w:bCs/>
              </w:rPr>
              <w:t>Phase 4: Training and Change Management</w:t>
            </w:r>
          </w:p>
        </w:tc>
        <w:tc>
          <w:tcPr>
            <w:tcW w:w="0" w:type="auto"/>
            <w:vAlign w:val="center"/>
            <w:hideMark/>
          </w:tcPr>
          <w:p w14:paraId="01FFF6EE" w14:textId="77777777" w:rsidR="002322D7" w:rsidRPr="002322D7" w:rsidRDefault="002322D7" w:rsidP="002322D7">
            <w:pPr>
              <w:rPr>
                <w:rFonts w:ascii="Arial" w:hAnsi="Arial" w:cs="Arial"/>
              </w:rPr>
            </w:pPr>
            <w:r w:rsidRPr="002322D7">
              <w:rPr>
                <w:rFonts w:ascii="Arial" w:hAnsi="Arial" w:cs="Arial"/>
              </w:rPr>
              <w:t>Month 8–9</w:t>
            </w:r>
          </w:p>
        </w:tc>
        <w:tc>
          <w:tcPr>
            <w:tcW w:w="0" w:type="auto"/>
            <w:vAlign w:val="center"/>
            <w:hideMark/>
          </w:tcPr>
          <w:p w14:paraId="53B0C42E" w14:textId="0D69CCF5" w:rsidR="002322D7" w:rsidRPr="002322D7" w:rsidRDefault="002322D7" w:rsidP="002322D7">
            <w:pPr>
              <w:rPr>
                <w:rFonts w:ascii="Arial" w:hAnsi="Arial" w:cs="Arial"/>
              </w:rPr>
            </w:pPr>
            <w:r w:rsidRPr="002322D7">
              <w:rPr>
                <w:rFonts w:ascii="Arial" w:hAnsi="Arial" w:cs="Arial"/>
              </w:rPr>
              <w:t>• Conduct staff training sessions tailored to departmental roles (inventory, sales, finance, • Implement change management strategies to ensure user adoption and minimize resistance• Create user manuals and support documentation</w:t>
            </w:r>
          </w:p>
        </w:tc>
        <w:tc>
          <w:tcPr>
            <w:tcW w:w="0" w:type="auto"/>
            <w:vAlign w:val="center"/>
            <w:hideMark/>
          </w:tcPr>
          <w:p w14:paraId="3F62E9A3" w14:textId="77777777" w:rsidR="002322D7" w:rsidRPr="002322D7" w:rsidRDefault="002322D7" w:rsidP="002322D7">
            <w:pPr>
              <w:rPr>
                <w:rFonts w:ascii="Arial" w:hAnsi="Arial" w:cs="Arial"/>
              </w:rPr>
            </w:pPr>
            <w:r w:rsidRPr="002322D7">
              <w:rPr>
                <w:rFonts w:ascii="Arial" w:hAnsi="Arial" w:cs="Arial"/>
                <w:b/>
                <w:bCs/>
              </w:rPr>
              <w:t>Key Training Areas:</w:t>
            </w:r>
            <w:r w:rsidRPr="002322D7">
              <w:rPr>
                <w:rFonts w:ascii="Arial" w:hAnsi="Arial" w:cs="Arial"/>
              </w:rPr>
              <w:t>• System navigation and data entry• Generating reports and analytics• Data protection and GDPR compliance procedures</w:t>
            </w:r>
          </w:p>
        </w:tc>
      </w:tr>
      <w:tr w:rsidR="002322D7" w:rsidRPr="002322D7" w14:paraId="3CCD31EA" w14:textId="77777777">
        <w:trPr>
          <w:tblCellSpacing w:w="15" w:type="dxa"/>
        </w:trPr>
        <w:tc>
          <w:tcPr>
            <w:tcW w:w="0" w:type="auto"/>
            <w:vAlign w:val="center"/>
            <w:hideMark/>
          </w:tcPr>
          <w:p w14:paraId="208155E4" w14:textId="77777777" w:rsidR="002322D7" w:rsidRPr="002322D7" w:rsidRDefault="002322D7" w:rsidP="002322D7">
            <w:pPr>
              <w:rPr>
                <w:rFonts w:ascii="Arial" w:hAnsi="Arial" w:cs="Arial"/>
              </w:rPr>
            </w:pPr>
            <w:r w:rsidRPr="002322D7">
              <w:rPr>
                <w:rFonts w:ascii="Arial" w:hAnsi="Arial" w:cs="Arial"/>
                <w:b/>
                <w:bCs/>
              </w:rPr>
              <w:t>Phase 5: Deployment and Continuous Improvement</w:t>
            </w:r>
          </w:p>
        </w:tc>
        <w:tc>
          <w:tcPr>
            <w:tcW w:w="0" w:type="auto"/>
            <w:vAlign w:val="center"/>
            <w:hideMark/>
          </w:tcPr>
          <w:p w14:paraId="1CC8D4A9" w14:textId="77777777" w:rsidR="002322D7" w:rsidRPr="002322D7" w:rsidRDefault="002322D7" w:rsidP="002322D7">
            <w:pPr>
              <w:rPr>
                <w:rFonts w:ascii="Arial" w:hAnsi="Arial" w:cs="Arial"/>
              </w:rPr>
            </w:pPr>
            <w:r w:rsidRPr="002322D7">
              <w:rPr>
                <w:rFonts w:ascii="Arial" w:hAnsi="Arial" w:cs="Arial"/>
              </w:rPr>
              <w:t>Month 10–12</w:t>
            </w:r>
          </w:p>
        </w:tc>
        <w:tc>
          <w:tcPr>
            <w:tcW w:w="0" w:type="auto"/>
            <w:vAlign w:val="center"/>
            <w:hideMark/>
          </w:tcPr>
          <w:p w14:paraId="5F932026" w14:textId="77777777" w:rsidR="002322D7" w:rsidRPr="002322D7" w:rsidRDefault="002322D7" w:rsidP="002322D7">
            <w:pPr>
              <w:rPr>
                <w:rFonts w:ascii="Arial" w:hAnsi="Arial" w:cs="Arial"/>
              </w:rPr>
            </w:pPr>
            <w:r w:rsidRPr="002322D7">
              <w:rPr>
                <w:rFonts w:ascii="Arial" w:hAnsi="Arial" w:cs="Arial"/>
              </w:rPr>
              <w:t>• Deploy ERP and CRM system company-wide• Monitor system performance and address post-deployment issues• Collect user feedback for further optimization• Establish continuous improvement cycles for upgrades and enhancements</w:t>
            </w:r>
          </w:p>
        </w:tc>
        <w:tc>
          <w:tcPr>
            <w:tcW w:w="0" w:type="auto"/>
            <w:vAlign w:val="center"/>
            <w:hideMark/>
          </w:tcPr>
          <w:p w14:paraId="2A4539F5" w14:textId="77777777" w:rsidR="002322D7" w:rsidRPr="002322D7" w:rsidRDefault="002322D7" w:rsidP="002322D7">
            <w:pPr>
              <w:rPr>
                <w:rFonts w:ascii="Arial" w:hAnsi="Arial" w:cs="Arial"/>
              </w:rPr>
            </w:pPr>
            <w:r w:rsidRPr="002322D7">
              <w:rPr>
                <w:rFonts w:ascii="Arial" w:hAnsi="Arial" w:cs="Arial"/>
                <w:b/>
                <w:bCs/>
              </w:rPr>
              <w:t>Deliverables:</w:t>
            </w:r>
            <w:r w:rsidRPr="002322D7">
              <w:rPr>
                <w:rFonts w:ascii="Arial" w:hAnsi="Arial" w:cs="Arial"/>
              </w:rPr>
              <w:t>• Go-live report• Post-implementation review• Continuous improvement plan</w:t>
            </w:r>
          </w:p>
        </w:tc>
      </w:tr>
    </w:tbl>
    <w:p w14:paraId="162AD19A" w14:textId="77777777" w:rsidR="002322D7" w:rsidRPr="00E07F89" w:rsidRDefault="002322D7" w:rsidP="00E07F89">
      <w:pPr>
        <w:rPr>
          <w:rFonts w:ascii="Arial" w:hAnsi="Arial" w:cs="Arial"/>
        </w:rPr>
      </w:pPr>
    </w:p>
    <w:p w14:paraId="2B2CA1F6" w14:textId="77777777" w:rsidR="003759C3" w:rsidRDefault="003759C3" w:rsidP="003759C3">
      <w:pPr>
        <w:rPr>
          <w:rFonts w:ascii="Arial" w:hAnsi="Arial" w:cs="Arial"/>
        </w:rPr>
      </w:pPr>
    </w:p>
    <w:p w14:paraId="395E9D54" w14:textId="5890E42C" w:rsidR="003759C3" w:rsidRDefault="00BF6C35" w:rsidP="00BF6C35">
      <w:pPr>
        <w:rPr>
          <w:rFonts w:ascii="Arial" w:hAnsi="Arial" w:cs="Arial"/>
          <w:i/>
          <w:iCs/>
        </w:rPr>
      </w:pPr>
      <w:r>
        <w:rPr>
          <w:rFonts w:ascii="Arial" w:hAnsi="Arial" w:cs="Arial"/>
          <w:i/>
          <w:iCs/>
        </w:rPr>
        <w:t xml:space="preserve">                                    </w:t>
      </w:r>
      <w:proofErr w:type="spellStart"/>
      <w:r w:rsidR="003759C3" w:rsidRPr="003759C3">
        <w:rPr>
          <w:rFonts w:ascii="Arial" w:hAnsi="Arial" w:cs="Arial"/>
          <w:i/>
          <w:iCs/>
        </w:rPr>
        <w:t>Kopcso</w:t>
      </w:r>
      <w:proofErr w:type="spellEnd"/>
      <w:r w:rsidR="003759C3" w:rsidRPr="003759C3">
        <w:rPr>
          <w:rFonts w:ascii="Arial" w:hAnsi="Arial" w:cs="Arial"/>
          <w:i/>
          <w:iCs/>
        </w:rPr>
        <w:t>, D. and Pachamanova, D. (2018)</w:t>
      </w:r>
      <w:r w:rsidR="00096E39">
        <w:rPr>
          <w:rFonts w:ascii="Arial" w:hAnsi="Arial" w:cs="Arial"/>
          <w:i/>
          <w:iCs/>
        </w:rPr>
        <w:t>.</w:t>
      </w:r>
    </w:p>
    <w:p w14:paraId="0C606EB5" w14:textId="5F45E5E6" w:rsidR="00BF6C35" w:rsidRPr="003759C3" w:rsidRDefault="00BF6C35" w:rsidP="00BF6C35">
      <w:pPr>
        <w:rPr>
          <w:rFonts w:ascii="Arial" w:hAnsi="Arial" w:cs="Arial"/>
          <w:i/>
          <w:iCs/>
        </w:rPr>
      </w:pPr>
      <w:r>
        <w:rPr>
          <w:rFonts w:ascii="Arial" w:hAnsi="Arial" w:cs="Arial"/>
        </w:rPr>
        <w:t xml:space="preserve">                           </w:t>
      </w:r>
      <w:r w:rsidRPr="0080024D">
        <w:rPr>
          <w:rFonts w:ascii="Arial" w:hAnsi="Arial" w:cs="Arial"/>
        </w:rPr>
        <w:t xml:space="preserve">Shargorodsky, D. (2024) </w:t>
      </w:r>
      <w:r w:rsidRPr="0080024D">
        <w:rPr>
          <w:rFonts w:ascii="Arial" w:hAnsi="Arial" w:cs="Arial"/>
          <w:i/>
          <w:iCs/>
        </w:rPr>
        <w:t xml:space="preserve">Microsoft Dynamics 365 AI for Business </w:t>
      </w:r>
      <w:r w:rsidR="00C13426" w:rsidRPr="0080024D">
        <w:rPr>
          <w:rFonts w:ascii="Arial" w:hAnsi="Arial" w:cs="Arial"/>
          <w:i/>
          <w:iCs/>
        </w:rPr>
        <w:t>Insights)</w:t>
      </w:r>
      <w:r w:rsidR="00C13426">
        <w:rPr>
          <w:rFonts w:ascii="Arial" w:hAnsi="Arial" w:cs="Arial"/>
          <w:i/>
          <w:iCs/>
        </w:rPr>
        <w:t>.</w:t>
      </w:r>
    </w:p>
    <w:p w14:paraId="5888827A" w14:textId="77777777" w:rsidR="00BC252A" w:rsidRDefault="00BC252A" w:rsidP="00BC252A">
      <w:pPr>
        <w:ind w:left="720"/>
        <w:rPr>
          <w:rFonts w:ascii="Arial" w:hAnsi="Arial" w:cs="Arial"/>
        </w:rPr>
      </w:pPr>
    </w:p>
    <w:p w14:paraId="5D00E94A" w14:textId="77777777" w:rsidR="00BC252A" w:rsidRPr="002D03F8" w:rsidRDefault="00BC252A" w:rsidP="00BC252A">
      <w:pPr>
        <w:ind w:left="720"/>
        <w:rPr>
          <w:rFonts w:ascii="Arial" w:hAnsi="Arial" w:cs="Arial"/>
          <w:sz w:val="28"/>
          <w:szCs w:val="28"/>
        </w:rPr>
      </w:pPr>
    </w:p>
    <w:p w14:paraId="0B836C0E" w14:textId="77777777" w:rsidR="004F1621" w:rsidRDefault="004F1621" w:rsidP="00E07F89">
      <w:pPr>
        <w:rPr>
          <w:rFonts w:ascii="Arial" w:hAnsi="Arial" w:cs="Arial"/>
          <w:b/>
          <w:bCs/>
          <w:sz w:val="28"/>
          <w:szCs w:val="28"/>
        </w:rPr>
      </w:pPr>
    </w:p>
    <w:p w14:paraId="4499E64C" w14:textId="77777777" w:rsidR="004F1621" w:rsidRDefault="004F1621" w:rsidP="00E07F89">
      <w:pPr>
        <w:rPr>
          <w:rFonts w:ascii="Arial" w:hAnsi="Arial" w:cs="Arial"/>
          <w:b/>
          <w:bCs/>
          <w:sz w:val="28"/>
          <w:szCs w:val="28"/>
        </w:rPr>
      </w:pPr>
    </w:p>
    <w:p w14:paraId="50B98E63" w14:textId="7B5C60E6" w:rsidR="00E07F89" w:rsidRPr="002D03F8" w:rsidRDefault="00D358B8" w:rsidP="00E07F89">
      <w:pPr>
        <w:rPr>
          <w:rFonts w:ascii="Arial" w:hAnsi="Arial" w:cs="Arial"/>
          <w:b/>
          <w:bCs/>
          <w:sz w:val="28"/>
          <w:szCs w:val="28"/>
        </w:rPr>
      </w:pPr>
      <w:r>
        <w:rPr>
          <w:rFonts w:ascii="Arial" w:hAnsi="Arial" w:cs="Arial"/>
          <w:b/>
          <w:bCs/>
          <w:sz w:val="28"/>
          <w:szCs w:val="28"/>
        </w:rPr>
        <w:lastRenderedPageBreak/>
        <w:t xml:space="preserve">6- </w:t>
      </w:r>
      <w:r w:rsidR="00E07F89" w:rsidRPr="002D03F8">
        <w:rPr>
          <w:rFonts w:ascii="Arial" w:hAnsi="Arial" w:cs="Arial"/>
          <w:b/>
          <w:bCs/>
          <w:sz w:val="28"/>
          <w:szCs w:val="28"/>
        </w:rPr>
        <w:t>Implementation Challenges and Mitigation</w:t>
      </w:r>
    </w:p>
    <w:p w14:paraId="5B1E0E9F" w14:textId="77777777" w:rsidR="002D03F8" w:rsidRPr="00E07F89" w:rsidRDefault="002D03F8" w:rsidP="00E07F89">
      <w:pPr>
        <w:rPr>
          <w:rFonts w:ascii="Arial" w:hAnsi="Arial" w:cs="Arial"/>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36"/>
        <w:gridCol w:w="1907"/>
        <w:gridCol w:w="5283"/>
      </w:tblGrid>
      <w:tr w:rsidR="00E07F89" w:rsidRPr="00E07F89" w14:paraId="292C647F" w14:textId="77777777">
        <w:trPr>
          <w:tblHeader/>
          <w:tblCellSpacing w:w="15" w:type="dxa"/>
        </w:trPr>
        <w:tc>
          <w:tcPr>
            <w:tcW w:w="0" w:type="auto"/>
            <w:vAlign w:val="center"/>
            <w:hideMark/>
          </w:tcPr>
          <w:p w14:paraId="7998560F" w14:textId="77777777" w:rsidR="00E07F89" w:rsidRPr="00E07F89" w:rsidRDefault="00E07F89" w:rsidP="00E07F89">
            <w:pPr>
              <w:rPr>
                <w:rFonts w:ascii="Arial" w:hAnsi="Arial" w:cs="Arial"/>
                <w:b/>
                <w:bCs/>
              </w:rPr>
            </w:pPr>
            <w:r w:rsidRPr="00E07F89">
              <w:rPr>
                <w:rFonts w:ascii="Arial" w:hAnsi="Arial" w:cs="Arial"/>
                <w:b/>
                <w:bCs/>
              </w:rPr>
              <w:t>Challenge</w:t>
            </w:r>
          </w:p>
        </w:tc>
        <w:tc>
          <w:tcPr>
            <w:tcW w:w="0" w:type="auto"/>
            <w:vAlign w:val="center"/>
            <w:hideMark/>
          </w:tcPr>
          <w:p w14:paraId="642A8571" w14:textId="77777777" w:rsidR="00E07F89" w:rsidRPr="00E07F89" w:rsidRDefault="00E07F89" w:rsidP="00E07F89">
            <w:pPr>
              <w:rPr>
                <w:rFonts w:ascii="Arial" w:hAnsi="Arial" w:cs="Arial"/>
                <w:b/>
                <w:bCs/>
              </w:rPr>
            </w:pPr>
            <w:r w:rsidRPr="00E07F89">
              <w:rPr>
                <w:rFonts w:ascii="Arial" w:hAnsi="Arial" w:cs="Arial"/>
                <w:b/>
                <w:bCs/>
              </w:rPr>
              <w:t>Potential Impact</w:t>
            </w:r>
          </w:p>
        </w:tc>
        <w:tc>
          <w:tcPr>
            <w:tcW w:w="0" w:type="auto"/>
            <w:vAlign w:val="center"/>
            <w:hideMark/>
          </w:tcPr>
          <w:p w14:paraId="4E4E33F7" w14:textId="77777777" w:rsidR="00E07F89" w:rsidRPr="00E07F89" w:rsidRDefault="00E07F89" w:rsidP="00E07F89">
            <w:pPr>
              <w:rPr>
                <w:rFonts w:ascii="Arial" w:hAnsi="Arial" w:cs="Arial"/>
                <w:b/>
                <w:bCs/>
              </w:rPr>
            </w:pPr>
            <w:r w:rsidRPr="00E07F89">
              <w:rPr>
                <w:rFonts w:ascii="Arial" w:hAnsi="Arial" w:cs="Arial"/>
                <w:b/>
                <w:bCs/>
              </w:rPr>
              <w:t>Mitigation Strategy</w:t>
            </w:r>
          </w:p>
        </w:tc>
      </w:tr>
      <w:tr w:rsidR="00E07F89" w:rsidRPr="00E07F89" w14:paraId="1EA85087" w14:textId="77777777">
        <w:trPr>
          <w:tblCellSpacing w:w="15" w:type="dxa"/>
        </w:trPr>
        <w:tc>
          <w:tcPr>
            <w:tcW w:w="0" w:type="auto"/>
            <w:vAlign w:val="center"/>
            <w:hideMark/>
          </w:tcPr>
          <w:p w14:paraId="271826D8" w14:textId="77777777" w:rsidR="00E07F89" w:rsidRPr="00E07F89" w:rsidRDefault="00E07F89" w:rsidP="00E07F89">
            <w:pPr>
              <w:rPr>
                <w:rFonts w:ascii="Arial" w:hAnsi="Arial" w:cs="Arial"/>
              </w:rPr>
            </w:pPr>
            <w:r w:rsidRPr="00E07F89">
              <w:rPr>
                <w:rFonts w:ascii="Arial" w:hAnsi="Arial" w:cs="Arial"/>
              </w:rPr>
              <w:t>Employee resistance</w:t>
            </w:r>
          </w:p>
        </w:tc>
        <w:tc>
          <w:tcPr>
            <w:tcW w:w="0" w:type="auto"/>
            <w:vAlign w:val="center"/>
            <w:hideMark/>
          </w:tcPr>
          <w:p w14:paraId="6496E39D" w14:textId="77777777" w:rsidR="00E07F89" w:rsidRPr="00E07F89" w:rsidRDefault="00E07F89" w:rsidP="00E07F89">
            <w:pPr>
              <w:rPr>
                <w:rFonts w:ascii="Arial" w:hAnsi="Arial" w:cs="Arial"/>
              </w:rPr>
            </w:pPr>
            <w:r w:rsidRPr="00E07F89">
              <w:rPr>
                <w:rFonts w:ascii="Arial" w:hAnsi="Arial" w:cs="Arial"/>
              </w:rPr>
              <w:t>Delayed adoption</w:t>
            </w:r>
          </w:p>
        </w:tc>
        <w:tc>
          <w:tcPr>
            <w:tcW w:w="0" w:type="auto"/>
            <w:vAlign w:val="center"/>
            <w:hideMark/>
          </w:tcPr>
          <w:p w14:paraId="0BA6F241" w14:textId="77777777" w:rsidR="00E07F89" w:rsidRPr="00E07F89" w:rsidRDefault="00E07F89" w:rsidP="00E07F89">
            <w:pPr>
              <w:rPr>
                <w:rFonts w:ascii="Arial" w:hAnsi="Arial" w:cs="Arial"/>
              </w:rPr>
            </w:pPr>
            <w:r w:rsidRPr="00E07F89">
              <w:rPr>
                <w:rFonts w:ascii="Arial" w:hAnsi="Arial" w:cs="Arial"/>
              </w:rPr>
              <w:t>Conduct early stakeholder engagement and provide hands-on training</w:t>
            </w:r>
          </w:p>
        </w:tc>
      </w:tr>
      <w:tr w:rsidR="00E07F89" w:rsidRPr="00E07F89" w14:paraId="54364E72" w14:textId="77777777">
        <w:trPr>
          <w:tblCellSpacing w:w="15" w:type="dxa"/>
        </w:trPr>
        <w:tc>
          <w:tcPr>
            <w:tcW w:w="0" w:type="auto"/>
            <w:vAlign w:val="center"/>
            <w:hideMark/>
          </w:tcPr>
          <w:p w14:paraId="3A260543" w14:textId="77777777" w:rsidR="00E07F89" w:rsidRPr="00E07F89" w:rsidRDefault="00E07F89" w:rsidP="00E07F89">
            <w:pPr>
              <w:rPr>
                <w:rFonts w:ascii="Arial" w:hAnsi="Arial" w:cs="Arial"/>
              </w:rPr>
            </w:pPr>
            <w:r w:rsidRPr="00E07F89">
              <w:rPr>
                <w:rFonts w:ascii="Arial" w:hAnsi="Arial" w:cs="Arial"/>
              </w:rPr>
              <w:t>Data migration errors</w:t>
            </w:r>
          </w:p>
        </w:tc>
        <w:tc>
          <w:tcPr>
            <w:tcW w:w="0" w:type="auto"/>
            <w:vAlign w:val="center"/>
            <w:hideMark/>
          </w:tcPr>
          <w:p w14:paraId="5FA4BA59" w14:textId="77777777" w:rsidR="00E07F89" w:rsidRPr="00E07F89" w:rsidRDefault="00E07F89" w:rsidP="00E07F89">
            <w:pPr>
              <w:rPr>
                <w:rFonts w:ascii="Arial" w:hAnsi="Arial" w:cs="Arial"/>
              </w:rPr>
            </w:pPr>
            <w:r w:rsidRPr="00E07F89">
              <w:rPr>
                <w:rFonts w:ascii="Arial" w:hAnsi="Arial" w:cs="Arial"/>
              </w:rPr>
              <w:t>Inaccurate reporting</w:t>
            </w:r>
          </w:p>
        </w:tc>
        <w:tc>
          <w:tcPr>
            <w:tcW w:w="0" w:type="auto"/>
            <w:vAlign w:val="center"/>
            <w:hideMark/>
          </w:tcPr>
          <w:p w14:paraId="4D8DCE75" w14:textId="77777777" w:rsidR="00E07F89" w:rsidRPr="00E07F89" w:rsidRDefault="00E07F89" w:rsidP="00E07F89">
            <w:pPr>
              <w:rPr>
                <w:rFonts w:ascii="Arial" w:hAnsi="Arial" w:cs="Arial"/>
              </w:rPr>
            </w:pPr>
            <w:r w:rsidRPr="00E07F89">
              <w:rPr>
                <w:rFonts w:ascii="Arial" w:hAnsi="Arial" w:cs="Arial"/>
              </w:rPr>
              <w:t>Validate and clean data before migration</w:t>
            </w:r>
          </w:p>
        </w:tc>
      </w:tr>
      <w:tr w:rsidR="00E07F89" w:rsidRPr="00E07F89" w14:paraId="4B9BE465" w14:textId="77777777">
        <w:trPr>
          <w:tblCellSpacing w:w="15" w:type="dxa"/>
        </w:trPr>
        <w:tc>
          <w:tcPr>
            <w:tcW w:w="0" w:type="auto"/>
            <w:vAlign w:val="center"/>
            <w:hideMark/>
          </w:tcPr>
          <w:p w14:paraId="426C537D" w14:textId="77777777" w:rsidR="00E07F89" w:rsidRPr="00E07F89" w:rsidRDefault="00E07F89" w:rsidP="00E07F89">
            <w:pPr>
              <w:rPr>
                <w:rFonts w:ascii="Arial" w:hAnsi="Arial" w:cs="Arial"/>
              </w:rPr>
            </w:pPr>
            <w:r w:rsidRPr="00E07F89">
              <w:rPr>
                <w:rFonts w:ascii="Arial" w:hAnsi="Arial" w:cs="Arial"/>
              </w:rPr>
              <w:t>Cost overruns</w:t>
            </w:r>
          </w:p>
        </w:tc>
        <w:tc>
          <w:tcPr>
            <w:tcW w:w="0" w:type="auto"/>
            <w:vAlign w:val="center"/>
            <w:hideMark/>
          </w:tcPr>
          <w:p w14:paraId="50CBC7B6" w14:textId="77777777" w:rsidR="00E07F89" w:rsidRPr="00E07F89" w:rsidRDefault="00E07F89" w:rsidP="00E07F89">
            <w:pPr>
              <w:rPr>
                <w:rFonts w:ascii="Arial" w:hAnsi="Arial" w:cs="Arial"/>
              </w:rPr>
            </w:pPr>
            <w:r w:rsidRPr="00E07F89">
              <w:rPr>
                <w:rFonts w:ascii="Arial" w:hAnsi="Arial" w:cs="Arial"/>
              </w:rPr>
              <w:t>Budget strain</w:t>
            </w:r>
          </w:p>
        </w:tc>
        <w:tc>
          <w:tcPr>
            <w:tcW w:w="0" w:type="auto"/>
            <w:vAlign w:val="center"/>
            <w:hideMark/>
          </w:tcPr>
          <w:p w14:paraId="34B98123" w14:textId="77777777" w:rsidR="00E07F89" w:rsidRPr="00E07F89" w:rsidRDefault="00E07F89" w:rsidP="00E07F89">
            <w:pPr>
              <w:rPr>
                <w:rFonts w:ascii="Arial" w:hAnsi="Arial" w:cs="Arial"/>
              </w:rPr>
            </w:pPr>
            <w:r w:rsidRPr="00E07F89">
              <w:rPr>
                <w:rFonts w:ascii="Arial" w:hAnsi="Arial" w:cs="Arial"/>
              </w:rPr>
              <w:t>Phased implementation and vendor contract negotiation</w:t>
            </w:r>
          </w:p>
        </w:tc>
      </w:tr>
      <w:tr w:rsidR="00E07F89" w:rsidRPr="00E07F89" w14:paraId="75534220" w14:textId="77777777">
        <w:trPr>
          <w:tblCellSpacing w:w="15" w:type="dxa"/>
        </w:trPr>
        <w:tc>
          <w:tcPr>
            <w:tcW w:w="0" w:type="auto"/>
            <w:vAlign w:val="center"/>
            <w:hideMark/>
          </w:tcPr>
          <w:p w14:paraId="3695D7E0" w14:textId="77777777" w:rsidR="00E07F89" w:rsidRPr="00E07F89" w:rsidRDefault="00E07F89" w:rsidP="00E07F89">
            <w:pPr>
              <w:rPr>
                <w:rFonts w:ascii="Arial" w:hAnsi="Arial" w:cs="Arial"/>
              </w:rPr>
            </w:pPr>
            <w:r w:rsidRPr="00E07F89">
              <w:rPr>
                <w:rFonts w:ascii="Arial" w:hAnsi="Arial" w:cs="Arial"/>
              </w:rPr>
              <w:t>System downtime</w:t>
            </w:r>
          </w:p>
        </w:tc>
        <w:tc>
          <w:tcPr>
            <w:tcW w:w="0" w:type="auto"/>
            <w:vAlign w:val="center"/>
            <w:hideMark/>
          </w:tcPr>
          <w:p w14:paraId="2D877668" w14:textId="77777777" w:rsidR="00E07F89" w:rsidRPr="00E07F89" w:rsidRDefault="00E07F89" w:rsidP="00E07F89">
            <w:pPr>
              <w:rPr>
                <w:rFonts w:ascii="Arial" w:hAnsi="Arial" w:cs="Arial"/>
              </w:rPr>
            </w:pPr>
            <w:r w:rsidRPr="00E07F89">
              <w:rPr>
                <w:rFonts w:ascii="Arial" w:hAnsi="Arial" w:cs="Arial"/>
              </w:rPr>
              <w:t>Operational disruption</w:t>
            </w:r>
          </w:p>
        </w:tc>
        <w:tc>
          <w:tcPr>
            <w:tcW w:w="0" w:type="auto"/>
            <w:vAlign w:val="center"/>
            <w:hideMark/>
          </w:tcPr>
          <w:p w14:paraId="40D638F1" w14:textId="382B9ACE" w:rsidR="003D0A2A" w:rsidRPr="00E07F89" w:rsidRDefault="00E07F89" w:rsidP="00E07F89">
            <w:pPr>
              <w:rPr>
                <w:rFonts w:ascii="Arial" w:hAnsi="Arial" w:cs="Arial"/>
              </w:rPr>
            </w:pPr>
            <w:r w:rsidRPr="00E07F89">
              <w:rPr>
                <w:rFonts w:ascii="Arial" w:hAnsi="Arial" w:cs="Arial"/>
              </w:rPr>
              <w:t>Schedule migrations during off-peak hours; maintain backup systems</w:t>
            </w:r>
          </w:p>
        </w:tc>
      </w:tr>
    </w:tbl>
    <w:p w14:paraId="161CB7E5" w14:textId="0ACCC230" w:rsidR="00E07F89" w:rsidRPr="00E07F89" w:rsidRDefault="00E07F89" w:rsidP="00E07F89">
      <w:pPr>
        <w:rPr>
          <w:rFonts w:ascii="Arial" w:hAnsi="Arial" w:cs="Arial"/>
        </w:rPr>
      </w:pPr>
    </w:p>
    <w:p w14:paraId="42394D7A" w14:textId="21A70E62" w:rsidR="003D0A2A" w:rsidRPr="003D0A2A" w:rsidRDefault="003D0A2A" w:rsidP="002400D6">
      <w:pPr>
        <w:ind w:left="5760" w:firstLine="720"/>
        <w:rPr>
          <w:rFonts w:ascii="Arial" w:hAnsi="Arial" w:cs="Arial"/>
          <w:b/>
          <w:bCs/>
          <w:i/>
          <w:iCs/>
          <w:sz w:val="24"/>
          <w:szCs w:val="24"/>
        </w:rPr>
      </w:pPr>
      <w:r w:rsidRPr="003D0A2A">
        <w:rPr>
          <w:rFonts w:ascii="Arial" w:hAnsi="Arial" w:cs="Arial"/>
          <w:i/>
          <w:iCs/>
        </w:rPr>
        <w:t>Townsend, K. (2024)</w:t>
      </w:r>
    </w:p>
    <w:p w14:paraId="7430420E" w14:textId="77777777" w:rsidR="008E1B3A" w:rsidRDefault="008E1B3A" w:rsidP="00E07F89">
      <w:pPr>
        <w:rPr>
          <w:rFonts w:ascii="Arial" w:hAnsi="Arial" w:cs="Arial"/>
          <w:b/>
          <w:bCs/>
          <w:sz w:val="24"/>
          <w:szCs w:val="24"/>
        </w:rPr>
      </w:pPr>
    </w:p>
    <w:p w14:paraId="66C77FD1" w14:textId="36502A1B" w:rsidR="00E07F89" w:rsidRPr="00A4354C" w:rsidRDefault="00436851" w:rsidP="00E07F89">
      <w:pPr>
        <w:rPr>
          <w:rFonts w:ascii="Arial" w:hAnsi="Arial" w:cs="Arial"/>
          <w:b/>
          <w:bCs/>
          <w:sz w:val="28"/>
          <w:szCs w:val="28"/>
        </w:rPr>
      </w:pPr>
      <w:r>
        <w:rPr>
          <w:rFonts w:ascii="Arial" w:hAnsi="Arial" w:cs="Arial"/>
          <w:b/>
          <w:bCs/>
          <w:sz w:val="28"/>
          <w:szCs w:val="28"/>
        </w:rPr>
        <w:t xml:space="preserve">7- </w:t>
      </w:r>
      <w:r w:rsidR="00E07F89" w:rsidRPr="00A4354C">
        <w:rPr>
          <w:rFonts w:ascii="Arial" w:hAnsi="Arial" w:cs="Arial"/>
          <w:b/>
          <w:bCs/>
          <w:sz w:val="28"/>
          <w:szCs w:val="28"/>
        </w:rPr>
        <w:t>Conclusion</w:t>
      </w:r>
    </w:p>
    <w:p w14:paraId="0E7F548A" w14:textId="77777777" w:rsidR="00E07F89" w:rsidRPr="00E07F89" w:rsidRDefault="00E07F89" w:rsidP="00E07F89">
      <w:pPr>
        <w:rPr>
          <w:rFonts w:ascii="Arial" w:hAnsi="Arial" w:cs="Arial"/>
        </w:rPr>
      </w:pPr>
      <w:r w:rsidRPr="00E07F89">
        <w:rPr>
          <w:rFonts w:ascii="Arial" w:hAnsi="Arial" w:cs="Arial"/>
        </w:rPr>
        <w:t xml:space="preserve">AKPerog Ltd.’s operational inefficiencies stem from outdated, manual, and disconnected information systems. As the company continues to grow, these limitations will become increasingly costly and detrimental to its reputation. Implementing an integrated </w:t>
      </w:r>
      <w:r w:rsidRPr="00E07F89">
        <w:rPr>
          <w:rFonts w:ascii="Arial" w:hAnsi="Arial" w:cs="Arial"/>
          <w:b/>
          <w:bCs/>
        </w:rPr>
        <w:t>ERP and CRM solution</w:t>
      </w:r>
      <w:r w:rsidRPr="00E07F89">
        <w:rPr>
          <w:rFonts w:ascii="Arial" w:hAnsi="Arial" w:cs="Arial"/>
        </w:rPr>
        <w:t xml:space="preserve">—such as </w:t>
      </w:r>
      <w:r w:rsidRPr="00E07F89">
        <w:rPr>
          <w:rFonts w:ascii="Arial" w:hAnsi="Arial" w:cs="Arial"/>
          <w:b/>
          <w:bCs/>
        </w:rPr>
        <w:t>Microsoft Dynamics 365</w:t>
      </w:r>
      <w:r w:rsidRPr="00E07F89">
        <w:rPr>
          <w:rFonts w:ascii="Arial" w:hAnsi="Arial" w:cs="Arial"/>
        </w:rPr>
        <w:t>—will enable AKPerog Ltd. to overcome these challenges by automating key business processes, improving data accuracy, and enhancing decision-making capabilities.</w:t>
      </w:r>
    </w:p>
    <w:p w14:paraId="45DADCEB" w14:textId="77777777" w:rsidR="00E07F89" w:rsidRPr="00E07F89" w:rsidRDefault="00E07F89" w:rsidP="00E07F89">
      <w:pPr>
        <w:rPr>
          <w:rFonts w:ascii="Arial" w:hAnsi="Arial" w:cs="Arial"/>
        </w:rPr>
      </w:pPr>
      <w:r w:rsidRPr="00E07F89">
        <w:rPr>
          <w:rFonts w:ascii="Arial" w:hAnsi="Arial" w:cs="Arial"/>
        </w:rPr>
        <w:t>The proposed system will:</w:t>
      </w:r>
    </w:p>
    <w:p w14:paraId="7859F258" w14:textId="77777777" w:rsidR="00E07F89" w:rsidRPr="00E07F89" w:rsidRDefault="00E07F89" w:rsidP="00E07F89">
      <w:pPr>
        <w:numPr>
          <w:ilvl w:val="0"/>
          <w:numId w:val="15"/>
        </w:numPr>
        <w:rPr>
          <w:rFonts w:ascii="Arial" w:hAnsi="Arial" w:cs="Arial"/>
        </w:rPr>
      </w:pPr>
      <w:r w:rsidRPr="00E07F89">
        <w:rPr>
          <w:rFonts w:ascii="Arial" w:hAnsi="Arial" w:cs="Arial"/>
        </w:rPr>
        <w:t>Centralize and automate inventory and order management</w:t>
      </w:r>
    </w:p>
    <w:p w14:paraId="2DB3050B" w14:textId="77777777" w:rsidR="00E07F89" w:rsidRPr="00E07F89" w:rsidRDefault="00E07F89" w:rsidP="00E07F89">
      <w:pPr>
        <w:numPr>
          <w:ilvl w:val="0"/>
          <w:numId w:val="15"/>
        </w:numPr>
        <w:rPr>
          <w:rFonts w:ascii="Arial" w:hAnsi="Arial" w:cs="Arial"/>
        </w:rPr>
      </w:pPr>
      <w:r w:rsidRPr="00E07F89">
        <w:rPr>
          <w:rFonts w:ascii="Arial" w:hAnsi="Arial" w:cs="Arial"/>
        </w:rPr>
        <w:t>Provide a unified view of customer data to improve marketing and service</w:t>
      </w:r>
    </w:p>
    <w:p w14:paraId="47D54033" w14:textId="77777777" w:rsidR="00E07F89" w:rsidRPr="00E07F89" w:rsidRDefault="00E07F89" w:rsidP="00E07F89">
      <w:pPr>
        <w:numPr>
          <w:ilvl w:val="0"/>
          <w:numId w:val="15"/>
        </w:numPr>
        <w:rPr>
          <w:rFonts w:ascii="Arial" w:hAnsi="Arial" w:cs="Arial"/>
        </w:rPr>
      </w:pPr>
      <w:r w:rsidRPr="00E07F89">
        <w:rPr>
          <w:rFonts w:ascii="Arial" w:hAnsi="Arial" w:cs="Arial"/>
        </w:rPr>
        <w:t>Enable real-time financial and sales reporting for informed decision-making</w:t>
      </w:r>
    </w:p>
    <w:p w14:paraId="5B0CD01F" w14:textId="77777777" w:rsidR="00E07F89" w:rsidRPr="00E07F89" w:rsidRDefault="00E07F89" w:rsidP="00E07F89">
      <w:pPr>
        <w:numPr>
          <w:ilvl w:val="0"/>
          <w:numId w:val="15"/>
        </w:numPr>
        <w:rPr>
          <w:rFonts w:ascii="Arial" w:hAnsi="Arial" w:cs="Arial"/>
        </w:rPr>
      </w:pPr>
      <w:r w:rsidRPr="00E07F89">
        <w:rPr>
          <w:rFonts w:ascii="Arial" w:hAnsi="Arial" w:cs="Arial"/>
        </w:rPr>
        <w:t>Ensure compliance with GDPR and other data protection standards</w:t>
      </w:r>
    </w:p>
    <w:p w14:paraId="15992F2C" w14:textId="77777777" w:rsidR="00E07F89" w:rsidRPr="00E07F89" w:rsidRDefault="00E07F89" w:rsidP="00E07F89">
      <w:pPr>
        <w:numPr>
          <w:ilvl w:val="0"/>
          <w:numId w:val="15"/>
        </w:numPr>
        <w:rPr>
          <w:rFonts w:ascii="Arial" w:hAnsi="Arial" w:cs="Arial"/>
        </w:rPr>
      </w:pPr>
      <w:r w:rsidRPr="00E07F89">
        <w:rPr>
          <w:rFonts w:ascii="Arial" w:hAnsi="Arial" w:cs="Arial"/>
        </w:rPr>
        <w:t>Enhance overall efficiency, scalability, and profitability</w:t>
      </w:r>
    </w:p>
    <w:p w14:paraId="30B372C4" w14:textId="77777777" w:rsidR="00E07F89" w:rsidRDefault="00E07F89" w:rsidP="00E07F89">
      <w:pPr>
        <w:rPr>
          <w:rFonts w:ascii="Arial" w:hAnsi="Arial" w:cs="Arial"/>
        </w:rPr>
      </w:pPr>
      <w:r w:rsidRPr="00E07F89">
        <w:rPr>
          <w:rFonts w:ascii="Arial" w:hAnsi="Arial" w:cs="Arial"/>
        </w:rPr>
        <w:t>With a well-planned implementation strategy that includes staff training, phased rollout, and continuous improvement, AKPerog Ltd. will be positioned to achieve sustainable growth and competitive advantage in the consumer electronics retail industry.</w:t>
      </w:r>
    </w:p>
    <w:p w14:paraId="299CCA9F" w14:textId="77777777" w:rsidR="007B3715" w:rsidRDefault="007B3715" w:rsidP="00E07F89">
      <w:pPr>
        <w:rPr>
          <w:rFonts w:ascii="Arial" w:hAnsi="Arial" w:cs="Arial"/>
        </w:rPr>
      </w:pPr>
    </w:p>
    <w:p w14:paraId="0F7FEFCC" w14:textId="77777777" w:rsidR="00EE15C7" w:rsidRDefault="00EE15C7" w:rsidP="00E07F89">
      <w:pPr>
        <w:rPr>
          <w:rFonts w:ascii="Arial" w:hAnsi="Arial" w:cs="Arial"/>
          <w:b/>
          <w:bCs/>
        </w:rPr>
      </w:pPr>
    </w:p>
    <w:p w14:paraId="1151E5CF" w14:textId="77777777" w:rsidR="00327C8D" w:rsidRDefault="00327C8D" w:rsidP="00E07F89">
      <w:pPr>
        <w:rPr>
          <w:rFonts w:ascii="Arial" w:hAnsi="Arial" w:cs="Arial"/>
          <w:b/>
          <w:bCs/>
        </w:rPr>
      </w:pPr>
    </w:p>
    <w:p w14:paraId="170C289F" w14:textId="77777777" w:rsidR="00A40617" w:rsidRDefault="00A40617" w:rsidP="00E07F89">
      <w:pPr>
        <w:rPr>
          <w:rFonts w:ascii="Arial" w:hAnsi="Arial" w:cs="Arial"/>
          <w:b/>
          <w:bCs/>
          <w:sz w:val="28"/>
          <w:szCs w:val="28"/>
        </w:rPr>
      </w:pPr>
    </w:p>
    <w:p w14:paraId="51D97665" w14:textId="77777777" w:rsidR="00A40617" w:rsidRDefault="00A40617" w:rsidP="00E07F89">
      <w:pPr>
        <w:rPr>
          <w:rFonts w:ascii="Arial" w:hAnsi="Arial" w:cs="Arial"/>
          <w:b/>
          <w:bCs/>
          <w:sz w:val="28"/>
          <w:szCs w:val="28"/>
        </w:rPr>
      </w:pPr>
    </w:p>
    <w:p w14:paraId="07BF5829" w14:textId="487F2C76" w:rsidR="00942A0B" w:rsidRPr="005C0C74" w:rsidRDefault="00854957" w:rsidP="00E07F89">
      <w:pPr>
        <w:rPr>
          <w:rFonts w:ascii="Arial" w:hAnsi="Arial" w:cs="Arial"/>
          <w:b/>
          <w:bCs/>
          <w:sz w:val="28"/>
          <w:szCs w:val="28"/>
        </w:rPr>
      </w:pPr>
      <w:r w:rsidRPr="005C0C74">
        <w:rPr>
          <w:rFonts w:ascii="Arial" w:hAnsi="Arial" w:cs="Arial"/>
          <w:b/>
          <w:bCs/>
          <w:sz w:val="28"/>
          <w:szCs w:val="28"/>
        </w:rPr>
        <w:lastRenderedPageBreak/>
        <w:t>References:</w:t>
      </w:r>
    </w:p>
    <w:p w14:paraId="5E532DDA" w14:textId="4C1947E4" w:rsidR="00854957" w:rsidRPr="00854957" w:rsidRDefault="00854957" w:rsidP="00854957">
      <w:pPr>
        <w:pStyle w:val="ListParagraph"/>
        <w:numPr>
          <w:ilvl w:val="1"/>
          <w:numId w:val="13"/>
        </w:numPr>
        <w:spacing w:after="0" w:line="240" w:lineRule="auto"/>
        <w:rPr>
          <w:rFonts w:ascii="Times New Roman" w:eastAsia="Times New Roman" w:hAnsi="Times New Roman" w:cs="Times New Roman"/>
          <w:kern w:val="0"/>
          <w:sz w:val="24"/>
          <w:szCs w:val="24"/>
          <w:lang w:eastAsia="en-GB"/>
          <w14:ligatures w14:val="none"/>
        </w:rPr>
      </w:pPr>
      <w:r w:rsidRPr="00854957">
        <w:rPr>
          <w:rFonts w:ascii="Times New Roman" w:eastAsia="Times New Roman" w:hAnsi="Times New Roman" w:cs="Times New Roman"/>
          <w:kern w:val="0"/>
          <w:sz w:val="24"/>
          <w:szCs w:val="24"/>
          <w:lang w:eastAsia="en-GB"/>
          <w14:ligatures w14:val="none"/>
        </w:rPr>
        <w:t xml:space="preserve">Laudon, K.C. and Laudon, J.P. (2020) </w:t>
      </w:r>
      <w:r w:rsidRPr="00854957">
        <w:rPr>
          <w:rFonts w:ascii="Times New Roman" w:eastAsia="Times New Roman" w:hAnsi="Times New Roman" w:cs="Times New Roman"/>
          <w:i/>
          <w:iCs/>
          <w:kern w:val="0"/>
          <w:sz w:val="24"/>
          <w:szCs w:val="24"/>
          <w:lang w:eastAsia="en-GB"/>
          <w14:ligatures w14:val="none"/>
        </w:rPr>
        <w:t>Management information systems</w:t>
      </w:r>
      <w:r w:rsidRPr="00854957">
        <w:rPr>
          <w:rFonts w:ascii="Arial" w:eastAsia="Times New Roman" w:hAnsi="Arial" w:cs="Arial"/>
          <w:i/>
          <w:iCs/>
          <w:kern w:val="0"/>
          <w:sz w:val="24"/>
          <w:szCs w:val="24"/>
          <w:lang w:eastAsia="en-GB"/>
          <w14:ligatures w14:val="none"/>
        </w:rPr>
        <w:t> </w:t>
      </w:r>
      <w:r w:rsidRPr="00854957">
        <w:rPr>
          <w:rFonts w:ascii="Times New Roman" w:eastAsia="Times New Roman" w:hAnsi="Times New Roman" w:cs="Times New Roman"/>
          <w:i/>
          <w:iCs/>
          <w:kern w:val="0"/>
          <w:sz w:val="24"/>
          <w:szCs w:val="24"/>
          <w:lang w:eastAsia="en-GB"/>
          <w14:ligatures w14:val="none"/>
        </w:rPr>
        <w:t>: managing the digital firm</w:t>
      </w:r>
      <w:r w:rsidRPr="00854957">
        <w:rPr>
          <w:rFonts w:ascii="Times New Roman" w:eastAsia="Times New Roman" w:hAnsi="Times New Roman" w:cs="Times New Roman"/>
          <w:kern w:val="0"/>
          <w:sz w:val="24"/>
          <w:szCs w:val="24"/>
          <w:lang w:eastAsia="en-GB"/>
          <w14:ligatures w14:val="none"/>
        </w:rPr>
        <w:t>. Sixteenth edition. Harlow, England: Pearson Education Limited.</w:t>
      </w:r>
    </w:p>
    <w:p w14:paraId="458FEA39" w14:textId="3C17A153" w:rsidR="00ED6D69" w:rsidRPr="00ED6D69" w:rsidRDefault="00ED6D69" w:rsidP="00026476">
      <w:pPr>
        <w:pStyle w:val="ListParagraph"/>
        <w:numPr>
          <w:ilvl w:val="1"/>
          <w:numId w:val="13"/>
        </w:numPr>
        <w:spacing w:after="0" w:line="240" w:lineRule="auto"/>
        <w:rPr>
          <w:rFonts w:ascii="Times New Roman" w:eastAsia="Times New Roman" w:hAnsi="Times New Roman" w:cs="Times New Roman"/>
          <w:kern w:val="0"/>
          <w:sz w:val="24"/>
          <w:szCs w:val="24"/>
          <w:lang w:eastAsia="en-GB"/>
          <w14:ligatures w14:val="none"/>
        </w:rPr>
      </w:pPr>
      <w:r w:rsidRPr="00ED6D69">
        <w:rPr>
          <w:rFonts w:ascii="Times New Roman" w:eastAsia="Times New Roman" w:hAnsi="Times New Roman" w:cs="Times New Roman"/>
          <w:kern w:val="0"/>
          <w:sz w:val="24"/>
          <w:szCs w:val="24"/>
          <w:lang w:eastAsia="en-GB"/>
          <w14:ligatures w14:val="none"/>
        </w:rPr>
        <w:t xml:space="preserve">Kartal, E. </w:t>
      </w:r>
      <w:r w:rsidRPr="00ED6D69">
        <w:rPr>
          <w:rFonts w:ascii="Times New Roman" w:eastAsia="Times New Roman" w:hAnsi="Times New Roman" w:cs="Times New Roman"/>
          <w:i/>
          <w:iCs/>
          <w:kern w:val="0"/>
          <w:sz w:val="24"/>
          <w:szCs w:val="24"/>
          <w:lang w:eastAsia="en-GB"/>
          <w14:ligatures w14:val="none"/>
        </w:rPr>
        <w:t>et al.</w:t>
      </w:r>
      <w:r w:rsidRPr="00ED6D69">
        <w:rPr>
          <w:rFonts w:ascii="Times New Roman" w:eastAsia="Times New Roman" w:hAnsi="Times New Roman" w:cs="Times New Roman"/>
          <w:kern w:val="0"/>
          <w:sz w:val="24"/>
          <w:szCs w:val="24"/>
          <w:lang w:eastAsia="en-GB"/>
          <w14:ligatures w14:val="none"/>
        </w:rPr>
        <w:t xml:space="preserve"> (2021) </w:t>
      </w:r>
      <w:r w:rsidRPr="00ED6D69">
        <w:rPr>
          <w:rFonts w:ascii="Times New Roman" w:eastAsia="Times New Roman" w:hAnsi="Times New Roman" w:cs="Times New Roman"/>
          <w:i/>
          <w:iCs/>
          <w:kern w:val="0"/>
          <w:sz w:val="24"/>
          <w:szCs w:val="24"/>
          <w:lang w:eastAsia="en-GB"/>
          <w14:ligatures w14:val="none"/>
        </w:rPr>
        <w:t>Global Studies on Management Information Systems.</w:t>
      </w:r>
      <w:r w:rsidRPr="00ED6D69">
        <w:rPr>
          <w:rFonts w:ascii="Times New Roman" w:eastAsia="Times New Roman" w:hAnsi="Times New Roman" w:cs="Times New Roman"/>
          <w:kern w:val="0"/>
          <w:sz w:val="24"/>
          <w:szCs w:val="24"/>
          <w:lang w:eastAsia="en-GB"/>
          <w14:ligatures w14:val="none"/>
        </w:rPr>
        <w:t xml:space="preserve"> 1st ed. Istanbul, Turkiye: Istanbul University Press.</w:t>
      </w:r>
    </w:p>
    <w:p w14:paraId="63AF58E6" w14:textId="3CC516C9" w:rsidR="006137D0" w:rsidRPr="006137D0" w:rsidRDefault="006137D0" w:rsidP="006137D0">
      <w:pPr>
        <w:pStyle w:val="ListParagraph"/>
        <w:numPr>
          <w:ilvl w:val="1"/>
          <w:numId w:val="13"/>
        </w:numPr>
        <w:spacing w:after="0" w:line="240" w:lineRule="auto"/>
        <w:rPr>
          <w:rFonts w:ascii="Times New Roman" w:eastAsia="Times New Roman" w:hAnsi="Times New Roman" w:cs="Times New Roman"/>
          <w:kern w:val="0"/>
          <w:sz w:val="24"/>
          <w:szCs w:val="24"/>
          <w:lang w:eastAsia="en-GB"/>
          <w14:ligatures w14:val="none"/>
        </w:rPr>
      </w:pPr>
      <w:r w:rsidRPr="006137D0">
        <w:rPr>
          <w:rFonts w:ascii="Times New Roman" w:eastAsia="Times New Roman" w:hAnsi="Times New Roman" w:cs="Times New Roman"/>
          <w:kern w:val="0"/>
          <w:sz w:val="24"/>
          <w:szCs w:val="24"/>
          <w:lang w:eastAsia="en-GB"/>
          <w14:ligatures w14:val="none"/>
        </w:rPr>
        <w:t xml:space="preserve">Demiliani, S. and Tacconi, D. (2024) </w:t>
      </w:r>
      <w:r w:rsidRPr="006137D0">
        <w:rPr>
          <w:rFonts w:ascii="Times New Roman" w:eastAsia="Times New Roman" w:hAnsi="Times New Roman" w:cs="Times New Roman"/>
          <w:i/>
          <w:iCs/>
          <w:kern w:val="0"/>
          <w:sz w:val="24"/>
          <w:szCs w:val="24"/>
          <w:lang w:eastAsia="en-GB"/>
          <w14:ligatures w14:val="none"/>
        </w:rPr>
        <w:t>Mastering Microsoft Dynamics 365 Business Central</w:t>
      </w:r>
      <w:r w:rsidRPr="006137D0">
        <w:rPr>
          <w:rFonts w:ascii="Arial" w:eastAsia="Times New Roman" w:hAnsi="Arial" w:cs="Arial"/>
          <w:i/>
          <w:iCs/>
          <w:kern w:val="0"/>
          <w:sz w:val="24"/>
          <w:szCs w:val="24"/>
          <w:lang w:eastAsia="en-GB"/>
          <w14:ligatures w14:val="none"/>
        </w:rPr>
        <w:t> </w:t>
      </w:r>
      <w:r w:rsidRPr="006137D0">
        <w:rPr>
          <w:rFonts w:ascii="Times New Roman" w:eastAsia="Times New Roman" w:hAnsi="Times New Roman" w:cs="Times New Roman"/>
          <w:i/>
          <w:iCs/>
          <w:kern w:val="0"/>
          <w:sz w:val="24"/>
          <w:szCs w:val="24"/>
          <w:lang w:eastAsia="en-GB"/>
          <w14:ligatures w14:val="none"/>
        </w:rPr>
        <w:t>: The Complete Guide for Designing and Integrating Advanced Business Central Solutions</w:t>
      </w:r>
      <w:r w:rsidRPr="006137D0">
        <w:rPr>
          <w:rFonts w:ascii="Times New Roman" w:eastAsia="Times New Roman" w:hAnsi="Times New Roman" w:cs="Times New Roman"/>
          <w:kern w:val="0"/>
          <w:sz w:val="24"/>
          <w:szCs w:val="24"/>
          <w:lang w:eastAsia="en-GB"/>
          <w14:ligatures w14:val="none"/>
        </w:rPr>
        <w:t>. Second edition. Birmingham, England: Packt Publishing.</w:t>
      </w:r>
    </w:p>
    <w:p w14:paraId="781D9342" w14:textId="7D003A7A" w:rsidR="00D36694" w:rsidRPr="00D36694" w:rsidRDefault="00D36694" w:rsidP="00D36694">
      <w:pPr>
        <w:pStyle w:val="ListParagraph"/>
        <w:numPr>
          <w:ilvl w:val="1"/>
          <w:numId w:val="13"/>
        </w:numPr>
        <w:spacing w:after="0" w:line="240" w:lineRule="auto"/>
        <w:rPr>
          <w:rFonts w:ascii="Times New Roman" w:eastAsia="Times New Roman" w:hAnsi="Times New Roman" w:cs="Times New Roman"/>
          <w:kern w:val="0"/>
          <w:sz w:val="24"/>
          <w:szCs w:val="24"/>
          <w:lang w:eastAsia="en-GB"/>
          <w14:ligatures w14:val="none"/>
        </w:rPr>
      </w:pPr>
      <w:r w:rsidRPr="00D36694">
        <w:rPr>
          <w:rFonts w:ascii="Times New Roman" w:eastAsia="Times New Roman" w:hAnsi="Times New Roman" w:cs="Times New Roman"/>
          <w:kern w:val="0"/>
          <w:sz w:val="24"/>
          <w:szCs w:val="24"/>
          <w:lang w:eastAsia="en-GB"/>
          <w14:ligatures w14:val="none"/>
        </w:rPr>
        <w:t xml:space="preserve">Barney, J.B. and Hesterly, W.S. (2019) </w:t>
      </w:r>
      <w:r w:rsidRPr="00D36694">
        <w:rPr>
          <w:rFonts w:ascii="Times New Roman" w:eastAsia="Times New Roman" w:hAnsi="Times New Roman" w:cs="Times New Roman"/>
          <w:i/>
          <w:iCs/>
          <w:kern w:val="0"/>
          <w:sz w:val="24"/>
          <w:szCs w:val="24"/>
          <w:lang w:eastAsia="en-GB"/>
          <w14:ligatures w14:val="none"/>
        </w:rPr>
        <w:t>Strategic management and competitive advantage</w:t>
      </w:r>
      <w:r w:rsidRPr="00D36694">
        <w:rPr>
          <w:rFonts w:ascii="Arial" w:eastAsia="Times New Roman" w:hAnsi="Arial" w:cs="Arial"/>
          <w:i/>
          <w:iCs/>
          <w:kern w:val="0"/>
          <w:sz w:val="24"/>
          <w:szCs w:val="24"/>
          <w:lang w:eastAsia="en-GB"/>
          <w14:ligatures w14:val="none"/>
        </w:rPr>
        <w:t> </w:t>
      </w:r>
      <w:r w:rsidRPr="00D36694">
        <w:rPr>
          <w:rFonts w:ascii="Times New Roman" w:eastAsia="Times New Roman" w:hAnsi="Times New Roman" w:cs="Times New Roman"/>
          <w:i/>
          <w:iCs/>
          <w:kern w:val="0"/>
          <w:sz w:val="24"/>
          <w:szCs w:val="24"/>
          <w:lang w:eastAsia="en-GB"/>
          <w14:ligatures w14:val="none"/>
        </w:rPr>
        <w:t>: concepts and cases</w:t>
      </w:r>
      <w:r w:rsidRPr="00D36694">
        <w:rPr>
          <w:rFonts w:ascii="Times New Roman" w:eastAsia="Times New Roman" w:hAnsi="Times New Roman" w:cs="Times New Roman"/>
          <w:kern w:val="0"/>
          <w:sz w:val="24"/>
          <w:szCs w:val="24"/>
          <w:lang w:eastAsia="en-GB"/>
          <w14:ligatures w14:val="none"/>
        </w:rPr>
        <w:t>. Sixth edition ; Global edition. Harlow, England: Pearson Education Limited.</w:t>
      </w:r>
    </w:p>
    <w:p w14:paraId="15DCF7D2" w14:textId="1AB93397" w:rsidR="00426DD7" w:rsidRPr="00426DD7" w:rsidRDefault="00426DD7" w:rsidP="00426DD7">
      <w:pPr>
        <w:pStyle w:val="ListParagraph"/>
        <w:numPr>
          <w:ilvl w:val="1"/>
          <w:numId w:val="13"/>
        </w:numPr>
        <w:spacing w:after="0" w:line="240" w:lineRule="auto"/>
        <w:rPr>
          <w:rFonts w:ascii="Times New Roman" w:eastAsia="Times New Roman" w:hAnsi="Times New Roman" w:cs="Times New Roman"/>
          <w:kern w:val="0"/>
          <w:sz w:val="24"/>
          <w:szCs w:val="24"/>
          <w:lang w:eastAsia="en-GB"/>
          <w14:ligatures w14:val="none"/>
        </w:rPr>
      </w:pPr>
      <w:r w:rsidRPr="00426DD7">
        <w:rPr>
          <w:rFonts w:ascii="Times New Roman" w:eastAsia="Times New Roman" w:hAnsi="Times New Roman" w:cs="Times New Roman"/>
          <w:kern w:val="0"/>
          <w:sz w:val="24"/>
          <w:szCs w:val="24"/>
          <w:lang w:eastAsia="en-GB"/>
          <w14:ligatures w14:val="none"/>
        </w:rPr>
        <w:t xml:space="preserve">Whitman, M.E. and Mattord, H.J. (2016) </w:t>
      </w:r>
      <w:r w:rsidRPr="00426DD7">
        <w:rPr>
          <w:rFonts w:ascii="Times New Roman" w:eastAsia="Times New Roman" w:hAnsi="Times New Roman" w:cs="Times New Roman"/>
          <w:i/>
          <w:iCs/>
          <w:kern w:val="0"/>
          <w:sz w:val="24"/>
          <w:szCs w:val="24"/>
          <w:lang w:eastAsia="en-GB"/>
          <w14:ligatures w14:val="none"/>
        </w:rPr>
        <w:t>Principles of information security</w:t>
      </w:r>
      <w:r w:rsidRPr="00426DD7">
        <w:rPr>
          <w:rFonts w:ascii="Times New Roman" w:eastAsia="Times New Roman" w:hAnsi="Times New Roman" w:cs="Times New Roman"/>
          <w:kern w:val="0"/>
          <w:sz w:val="24"/>
          <w:szCs w:val="24"/>
          <w:lang w:eastAsia="en-GB"/>
          <w14:ligatures w14:val="none"/>
        </w:rPr>
        <w:t>. Fifth edition. Boston, MA: Cengage Learning.</w:t>
      </w:r>
    </w:p>
    <w:p w14:paraId="33ACCB5E" w14:textId="480CA6AF" w:rsidR="008E500C" w:rsidRPr="008E500C" w:rsidRDefault="008E500C" w:rsidP="008E500C">
      <w:pPr>
        <w:pStyle w:val="ListParagraph"/>
        <w:numPr>
          <w:ilvl w:val="1"/>
          <w:numId w:val="13"/>
        </w:numPr>
        <w:spacing w:after="0" w:line="240" w:lineRule="auto"/>
        <w:rPr>
          <w:rFonts w:ascii="Times New Roman" w:eastAsia="Times New Roman" w:hAnsi="Times New Roman" w:cs="Times New Roman"/>
          <w:kern w:val="0"/>
          <w:sz w:val="24"/>
          <w:szCs w:val="24"/>
          <w:lang w:eastAsia="en-GB"/>
          <w14:ligatures w14:val="none"/>
        </w:rPr>
      </w:pPr>
      <w:r w:rsidRPr="008E500C">
        <w:rPr>
          <w:rFonts w:ascii="Times New Roman" w:eastAsia="Times New Roman" w:hAnsi="Times New Roman" w:cs="Times New Roman"/>
          <w:kern w:val="0"/>
          <w:sz w:val="24"/>
          <w:szCs w:val="24"/>
          <w:lang w:eastAsia="en-GB"/>
          <w14:ligatures w14:val="none"/>
        </w:rPr>
        <w:t xml:space="preserve">Stair, R.M. and Reynolds, G.W. (2012) </w:t>
      </w:r>
      <w:r w:rsidRPr="008E500C">
        <w:rPr>
          <w:rFonts w:ascii="Times New Roman" w:eastAsia="Times New Roman" w:hAnsi="Times New Roman" w:cs="Times New Roman"/>
          <w:i/>
          <w:iCs/>
          <w:kern w:val="0"/>
          <w:sz w:val="24"/>
          <w:szCs w:val="24"/>
          <w:lang w:eastAsia="en-GB"/>
          <w14:ligatures w14:val="none"/>
        </w:rPr>
        <w:t>Principles of information systems</w:t>
      </w:r>
      <w:r w:rsidRPr="008E500C">
        <w:rPr>
          <w:rFonts w:ascii="Times New Roman" w:eastAsia="Times New Roman" w:hAnsi="Times New Roman" w:cs="Times New Roman"/>
          <w:kern w:val="0"/>
          <w:sz w:val="24"/>
          <w:szCs w:val="24"/>
          <w:lang w:eastAsia="en-GB"/>
          <w14:ligatures w14:val="none"/>
        </w:rPr>
        <w:t>. 10th ed. Australia</w:t>
      </w:r>
      <w:r w:rsidRPr="008E500C">
        <w:rPr>
          <w:rFonts w:ascii="Arial" w:eastAsia="Times New Roman" w:hAnsi="Arial" w:cs="Arial"/>
          <w:kern w:val="0"/>
          <w:sz w:val="24"/>
          <w:szCs w:val="24"/>
          <w:lang w:eastAsia="en-GB"/>
          <w14:ligatures w14:val="none"/>
        </w:rPr>
        <w:t> </w:t>
      </w:r>
      <w:r w:rsidRPr="008E500C">
        <w:rPr>
          <w:rFonts w:ascii="Times New Roman" w:eastAsia="Times New Roman" w:hAnsi="Times New Roman" w:cs="Times New Roman"/>
          <w:kern w:val="0"/>
          <w:sz w:val="24"/>
          <w:szCs w:val="24"/>
          <w:lang w:eastAsia="en-GB"/>
          <w14:ligatures w14:val="none"/>
        </w:rPr>
        <w:t>; Course Technology Cengage Learning.</w:t>
      </w:r>
    </w:p>
    <w:p w14:paraId="717CBABA" w14:textId="676CDC51" w:rsidR="00D110B9" w:rsidRPr="00D110B9" w:rsidRDefault="00D110B9" w:rsidP="00D110B9">
      <w:pPr>
        <w:pStyle w:val="ListParagraph"/>
        <w:numPr>
          <w:ilvl w:val="1"/>
          <w:numId w:val="13"/>
        </w:numPr>
        <w:spacing w:after="0" w:line="240" w:lineRule="auto"/>
        <w:rPr>
          <w:rFonts w:ascii="Times New Roman" w:eastAsia="Times New Roman" w:hAnsi="Times New Roman" w:cs="Times New Roman"/>
          <w:kern w:val="0"/>
          <w:sz w:val="24"/>
          <w:szCs w:val="24"/>
          <w:lang w:eastAsia="en-GB"/>
          <w14:ligatures w14:val="none"/>
        </w:rPr>
      </w:pPr>
      <w:r w:rsidRPr="00D110B9">
        <w:rPr>
          <w:rFonts w:ascii="Times New Roman" w:eastAsia="Times New Roman" w:hAnsi="Times New Roman" w:cs="Times New Roman"/>
          <w:kern w:val="0"/>
          <w:sz w:val="24"/>
          <w:szCs w:val="24"/>
          <w:lang w:eastAsia="en-GB"/>
          <w14:ligatures w14:val="none"/>
        </w:rPr>
        <w:t xml:space="preserve">‘UK: Can an Employer Monitor Its Remote Employees Under GDPR?’ (2021) </w:t>
      </w:r>
      <w:r w:rsidRPr="00D110B9">
        <w:rPr>
          <w:rFonts w:ascii="Times New Roman" w:eastAsia="Times New Roman" w:hAnsi="Times New Roman" w:cs="Times New Roman"/>
          <w:i/>
          <w:iCs/>
          <w:kern w:val="0"/>
          <w:sz w:val="24"/>
          <w:szCs w:val="24"/>
          <w:lang w:eastAsia="en-GB"/>
          <w14:ligatures w14:val="none"/>
        </w:rPr>
        <w:t>HRNews</w:t>
      </w:r>
      <w:r w:rsidRPr="00D110B9">
        <w:rPr>
          <w:rFonts w:ascii="Times New Roman" w:eastAsia="Times New Roman" w:hAnsi="Times New Roman" w:cs="Times New Roman"/>
          <w:kern w:val="0"/>
          <w:sz w:val="24"/>
          <w:szCs w:val="24"/>
          <w:lang w:eastAsia="en-GB"/>
          <w14:ligatures w14:val="none"/>
        </w:rPr>
        <w:t xml:space="preserve"> [Preprint].</w:t>
      </w:r>
    </w:p>
    <w:p w14:paraId="2E379219" w14:textId="36052AA6" w:rsidR="00E3106A" w:rsidRPr="00E3106A" w:rsidRDefault="00E3106A" w:rsidP="00E3106A">
      <w:pPr>
        <w:pStyle w:val="ListParagraph"/>
        <w:numPr>
          <w:ilvl w:val="1"/>
          <w:numId w:val="13"/>
        </w:numPr>
        <w:spacing w:after="0" w:line="240" w:lineRule="auto"/>
        <w:rPr>
          <w:rFonts w:ascii="Times New Roman" w:eastAsia="Times New Roman" w:hAnsi="Times New Roman" w:cs="Times New Roman"/>
          <w:kern w:val="0"/>
          <w:sz w:val="24"/>
          <w:szCs w:val="24"/>
          <w:lang w:eastAsia="en-GB"/>
          <w14:ligatures w14:val="none"/>
        </w:rPr>
      </w:pPr>
      <w:r w:rsidRPr="00E3106A">
        <w:rPr>
          <w:rFonts w:ascii="Times New Roman" w:eastAsia="Times New Roman" w:hAnsi="Times New Roman" w:cs="Times New Roman"/>
          <w:kern w:val="0"/>
          <w:sz w:val="24"/>
          <w:szCs w:val="24"/>
          <w:lang w:eastAsia="en-GB"/>
          <w14:ligatures w14:val="none"/>
        </w:rPr>
        <w:t xml:space="preserve">Hammond, L. and Smith, E.R. (2023) ‘Ethics, data protection and research in geography education’, </w:t>
      </w:r>
      <w:r w:rsidRPr="00E3106A">
        <w:rPr>
          <w:rFonts w:ascii="Times New Roman" w:eastAsia="Times New Roman" w:hAnsi="Times New Roman" w:cs="Times New Roman"/>
          <w:i/>
          <w:iCs/>
          <w:kern w:val="0"/>
          <w:sz w:val="24"/>
          <w:szCs w:val="24"/>
          <w:lang w:eastAsia="en-GB"/>
          <w14:ligatures w14:val="none"/>
        </w:rPr>
        <w:t>Teaching geography</w:t>
      </w:r>
      <w:r w:rsidRPr="00E3106A">
        <w:rPr>
          <w:rFonts w:ascii="Times New Roman" w:eastAsia="Times New Roman" w:hAnsi="Times New Roman" w:cs="Times New Roman"/>
          <w:kern w:val="0"/>
          <w:sz w:val="24"/>
          <w:szCs w:val="24"/>
          <w:lang w:eastAsia="en-GB"/>
          <w14:ligatures w14:val="none"/>
        </w:rPr>
        <w:t>, 48(1), pp. 18–20.</w:t>
      </w:r>
    </w:p>
    <w:p w14:paraId="5E2AB301" w14:textId="53386289" w:rsidR="00EA2472" w:rsidRPr="00EA2472" w:rsidRDefault="00EA2472" w:rsidP="001057BF">
      <w:pPr>
        <w:pStyle w:val="ListParagraph"/>
        <w:numPr>
          <w:ilvl w:val="1"/>
          <w:numId w:val="13"/>
        </w:numPr>
        <w:spacing w:after="0" w:line="240" w:lineRule="auto"/>
        <w:rPr>
          <w:rFonts w:ascii="Times New Roman" w:eastAsia="Times New Roman" w:hAnsi="Times New Roman" w:cs="Times New Roman"/>
          <w:kern w:val="0"/>
          <w:sz w:val="24"/>
          <w:szCs w:val="24"/>
          <w:lang w:eastAsia="en-GB"/>
          <w14:ligatures w14:val="none"/>
        </w:rPr>
      </w:pPr>
      <w:r w:rsidRPr="00EA2472">
        <w:rPr>
          <w:rFonts w:ascii="Times New Roman" w:eastAsia="Times New Roman" w:hAnsi="Times New Roman" w:cs="Times New Roman"/>
          <w:kern w:val="0"/>
          <w:sz w:val="24"/>
          <w:szCs w:val="24"/>
          <w:lang w:eastAsia="en-GB"/>
          <w14:ligatures w14:val="none"/>
        </w:rPr>
        <w:t xml:space="preserve">Malhotra, N.K. and Agarwal, J. (2021) </w:t>
      </w:r>
      <w:r w:rsidRPr="00EA2472">
        <w:rPr>
          <w:rFonts w:ascii="Times New Roman" w:eastAsia="Times New Roman" w:hAnsi="Times New Roman" w:cs="Times New Roman"/>
          <w:i/>
          <w:iCs/>
          <w:kern w:val="0"/>
          <w:sz w:val="24"/>
          <w:szCs w:val="24"/>
          <w:lang w:eastAsia="en-GB"/>
          <w14:ligatures w14:val="none"/>
        </w:rPr>
        <w:t>Customer relationship marketing</w:t>
      </w:r>
      <w:r w:rsidRPr="00EA2472">
        <w:rPr>
          <w:rFonts w:ascii="Arial" w:eastAsia="Times New Roman" w:hAnsi="Arial" w:cs="Arial"/>
          <w:i/>
          <w:iCs/>
          <w:kern w:val="0"/>
          <w:sz w:val="24"/>
          <w:szCs w:val="24"/>
          <w:lang w:eastAsia="en-GB"/>
          <w14:ligatures w14:val="none"/>
        </w:rPr>
        <w:t> </w:t>
      </w:r>
      <w:r w:rsidRPr="00EA2472">
        <w:rPr>
          <w:rFonts w:ascii="Times New Roman" w:eastAsia="Times New Roman" w:hAnsi="Times New Roman" w:cs="Times New Roman"/>
          <w:i/>
          <w:iCs/>
          <w:kern w:val="0"/>
          <w:sz w:val="24"/>
          <w:szCs w:val="24"/>
          <w:lang w:eastAsia="en-GB"/>
          <w14:ligatures w14:val="none"/>
        </w:rPr>
        <w:t>: theoretical and managerial perspectives</w:t>
      </w:r>
      <w:r w:rsidRPr="00EA2472">
        <w:rPr>
          <w:rFonts w:ascii="Times New Roman" w:eastAsia="Times New Roman" w:hAnsi="Times New Roman" w:cs="Times New Roman"/>
          <w:kern w:val="0"/>
          <w:sz w:val="24"/>
          <w:szCs w:val="24"/>
          <w:lang w:eastAsia="en-GB"/>
          <w14:ligatures w14:val="none"/>
        </w:rPr>
        <w:t>. Hackensack, New Jersey: World Scientific.</w:t>
      </w:r>
    </w:p>
    <w:p w14:paraId="6C059650" w14:textId="77777777" w:rsidR="00FF65E4" w:rsidRPr="00FF65E4" w:rsidRDefault="00FF65E4" w:rsidP="00FF65E4">
      <w:pPr>
        <w:pStyle w:val="ListParagraph"/>
        <w:numPr>
          <w:ilvl w:val="1"/>
          <w:numId w:val="13"/>
        </w:numPr>
        <w:rPr>
          <w:rFonts w:ascii="Arial" w:hAnsi="Arial" w:cs="Arial"/>
        </w:rPr>
      </w:pPr>
      <w:r>
        <w:rPr>
          <w:rFonts w:ascii="Arial" w:hAnsi="Arial" w:cs="Arial"/>
        </w:rPr>
        <w:t xml:space="preserve"> </w:t>
      </w:r>
      <w:r w:rsidRPr="00FF65E4">
        <w:rPr>
          <w:rFonts w:ascii="Arial" w:hAnsi="Arial" w:cs="Arial"/>
        </w:rPr>
        <w:t xml:space="preserve">Muhammad Saqib and Robin Zarine (2021) ‘Evaluating Customer Relationship Management (CRM) as a Business Knowledge and Intelligence Management Tool’, </w:t>
      </w:r>
      <w:r w:rsidRPr="00FF65E4">
        <w:rPr>
          <w:rFonts w:ascii="Arial" w:hAnsi="Arial" w:cs="Arial"/>
          <w:i/>
          <w:iCs/>
        </w:rPr>
        <w:t>iRASD Journal of Management</w:t>
      </w:r>
      <w:r w:rsidRPr="00FF65E4">
        <w:rPr>
          <w:rFonts w:ascii="Arial" w:hAnsi="Arial" w:cs="Arial"/>
        </w:rPr>
        <w:t>, 3(2). Available at: https://doi.org/10.52131/jom.2021.0302.0036.</w:t>
      </w:r>
    </w:p>
    <w:p w14:paraId="473BC998" w14:textId="77777777" w:rsidR="0080024D" w:rsidRPr="0080024D" w:rsidRDefault="0080024D" w:rsidP="0080024D">
      <w:pPr>
        <w:pStyle w:val="ListParagraph"/>
        <w:numPr>
          <w:ilvl w:val="1"/>
          <w:numId w:val="13"/>
        </w:numPr>
        <w:rPr>
          <w:rFonts w:ascii="Arial" w:hAnsi="Arial" w:cs="Arial"/>
        </w:rPr>
      </w:pPr>
      <w:r>
        <w:rPr>
          <w:rFonts w:ascii="Arial" w:hAnsi="Arial" w:cs="Arial"/>
        </w:rPr>
        <w:t xml:space="preserve"> </w:t>
      </w:r>
      <w:r w:rsidRPr="0080024D">
        <w:rPr>
          <w:rFonts w:ascii="Arial" w:hAnsi="Arial" w:cs="Arial"/>
        </w:rPr>
        <w:t xml:space="preserve">Shargorodsky, D. (2024) </w:t>
      </w:r>
      <w:r w:rsidRPr="0080024D">
        <w:rPr>
          <w:rFonts w:ascii="Arial" w:hAnsi="Arial" w:cs="Arial"/>
          <w:i/>
          <w:iCs/>
        </w:rPr>
        <w:t>Microsoft Dynamics 365 AI for Business Insights : Transform Your Business Processes with the Practical Implementation of Dynamics 365 AI Modules</w:t>
      </w:r>
      <w:r w:rsidRPr="0080024D">
        <w:rPr>
          <w:rFonts w:ascii="Arial" w:hAnsi="Arial" w:cs="Arial"/>
        </w:rPr>
        <w:t>. First edition. Birmingham, England: Packt Publishing.</w:t>
      </w:r>
    </w:p>
    <w:p w14:paraId="30909DA6" w14:textId="77777777" w:rsidR="00225477" w:rsidRPr="00225477" w:rsidRDefault="00225477" w:rsidP="00225477">
      <w:pPr>
        <w:pStyle w:val="ListParagraph"/>
        <w:numPr>
          <w:ilvl w:val="1"/>
          <w:numId w:val="13"/>
        </w:numPr>
        <w:rPr>
          <w:rFonts w:ascii="Arial" w:hAnsi="Arial" w:cs="Arial"/>
        </w:rPr>
      </w:pPr>
      <w:r>
        <w:rPr>
          <w:rFonts w:ascii="Arial" w:hAnsi="Arial" w:cs="Arial"/>
        </w:rPr>
        <w:t xml:space="preserve"> </w:t>
      </w:r>
      <w:r w:rsidRPr="00225477">
        <w:rPr>
          <w:rFonts w:ascii="Arial" w:hAnsi="Arial" w:cs="Arial"/>
        </w:rPr>
        <w:t xml:space="preserve">Bose, R. (2006) ‘Understanding management data systems for enterprise performance management’, </w:t>
      </w:r>
      <w:r w:rsidRPr="00225477">
        <w:rPr>
          <w:rFonts w:ascii="Arial" w:hAnsi="Arial" w:cs="Arial"/>
          <w:i/>
          <w:iCs/>
        </w:rPr>
        <w:t>Industrial management + data systems</w:t>
      </w:r>
      <w:r w:rsidRPr="00225477">
        <w:rPr>
          <w:rFonts w:ascii="Arial" w:hAnsi="Arial" w:cs="Arial"/>
        </w:rPr>
        <w:t>, 106(1), pp. 43–59. Available at: https://doi.org/10.1108/02635570610640988.</w:t>
      </w:r>
    </w:p>
    <w:p w14:paraId="3A69354E" w14:textId="77777777" w:rsidR="002113A3" w:rsidRPr="002113A3" w:rsidRDefault="002113A3" w:rsidP="002113A3">
      <w:pPr>
        <w:pStyle w:val="ListParagraph"/>
        <w:numPr>
          <w:ilvl w:val="1"/>
          <w:numId w:val="13"/>
        </w:numPr>
        <w:rPr>
          <w:rFonts w:ascii="Arial" w:hAnsi="Arial" w:cs="Arial"/>
        </w:rPr>
      </w:pPr>
      <w:r>
        <w:rPr>
          <w:rFonts w:ascii="Arial" w:hAnsi="Arial" w:cs="Arial"/>
        </w:rPr>
        <w:t xml:space="preserve"> </w:t>
      </w:r>
      <w:r w:rsidRPr="002113A3">
        <w:rPr>
          <w:rFonts w:ascii="Arial" w:hAnsi="Arial" w:cs="Arial"/>
        </w:rPr>
        <w:t xml:space="preserve">Townsend, K. (2024) </w:t>
      </w:r>
      <w:r w:rsidRPr="002113A3">
        <w:rPr>
          <w:rFonts w:ascii="Arial" w:hAnsi="Arial" w:cs="Arial"/>
          <w:i/>
          <w:iCs/>
        </w:rPr>
        <w:t>Salesforce Sales Cloud - an Implementation Handbook : A Practical Guide from Design to Deployment for Driving Success in Sales</w:t>
      </w:r>
      <w:r w:rsidRPr="002113A3">
        <w:rPr>
          <w:rFonts w:ascii="Arial" w:hAnsi="Arial" w:cs="Arial"/>
        </w:rPr>
        <w:t>. First edition. Birmingham, England: Packt Publishing.</w:t>
      </w:r>
    </w:p>
    <w:p w14:paraId="4F9F4CF3" w14:textId="49E9E6B3" w:rsidR="00333184" w:rsidRDefault="00333184" w:rsidP="00333184">
      <w:pPr>
        <w:pStyle w:val="ListParagraph"/>
        <w:numPr>
          <w:ilvl w:val="1"/>
          <w:numId w:val="13"/>
        </w:numPr>
        <w:spacing w:after="0" w:line="240" w:lineRule="auto"/>
        <w:rPr>
          <w:rFonts w:ascii="Times New Roman" w:eastAsia="Times New Roman" w:hAnsi="Times New Roman" w:cs="Times New Roman"/>
          <w:kern w:val="0"/>
          <w:sz w:val="24"/>
          <w:szCs w:val="24"/>
          <w:lang w:eastAsia="en-GB"/>
          <w14:ligatures w14:val="none"/>
        </w:rPr>
      </w:pPr>
      <w:r w:rsidRPr="00333184">
        <w:rPr>
          <w:rFonts w:ascii="Times New Roman" w:eastAsia="Times New Roman" w:hAnsi="Times New Roman" w:cs="Times New Roman"/>
          <w:kern w:val="0"/>
          <w:sz w:val="24"/>
          <w:szCs w:val="24"/>
          <w:lang w:eastAsia="en-GB"/>
          <w14:ligatures w14:val="none"/>
        </w:rPr>
        <w:t xml:space="preserve">Kotler, P. </w:t>
      </w:r>
      <w:r w:rsidRPr="00333184">
        <w:rPr>
          <w:rFonts w:ascii="Times New Roman" w:eastAsia="Times New Roman" w:hAnsi="Times New Roman" w:cs="Times New Roman"/>
          <w:i/>
          <w:iCs/>
          <w:kern w:val="0"/>
          <w:sz w:val="24"/>
          <w:szCs w:val="24"/>
          <w:lang w:eastAsia="en-GB"/>
          <w14:ligatures w14:val="none"/>
        </w:rPr>
        <w:t>et al.</w:t>
      </w:r>
      <w:r w:rsidRPr="00333184">
        <w:rPr>
          <w:rFonts w:ascii="Times New Roman" w:eastAsia="Times New Roman" w:hAnsi="Times New Roman" w:cs="Times New Roman"/>
          <w:kern w:val="0"/>
          <w:sz w:val="24"/>
          <w:szCs w:val="24"/>
          <w:lang w:eastAsia="en-GB"/>
          <w14:ligatures w14:val="none"/>
        </w:rPr>
        <w:t xml:space="preserve"> (2020) </w:t>
      </w:r>
      <w:r w:rsidRPr="00333184">
        <w:rPr>
          <w:rFonts w:ascii="Times New Roman" w:eastAsia="Times New Roman" w:hAnsi="Times New Roman" w:cs="Times New Roman"/>
          <w:i/>
          <w:iCs/>
          <w:kern w:val="0"/>
          <w:sz w:val="24"/>
          <w:szCs w:val="24"/>
          <w:lang w:eastAsia="en-GB"/>
          <w14:ligatures w14:val="none"/>
        </w:rPr>
        <w:t>Principles of marketing</w:t>
      </w:r>
      <w:r w:rsidRPr="00333184">
        <w:rPr>
          <w:rFonts w:ascii="Times New Roman" w:eastAsia="Times New Roman" w:hAnsi="Times New Roman" w:cs="Times New Roman"/>
          <w:kern w:val="0"/>
          <w:sz w:val="24"/>
          <w:szCs w:val="24"/>
          <w:lang w:eastAsia="en-GB"/>
          <w14:ligatures w14:val="none"/>
        </w:rPr>
        <w:t>. Eighth European edition. Harlow, England: Pearson.</w:t>
      </w:r>
    </w:p>
    <w:p w14:paraId="3556067B" w14:textId="77777777" w:rsidR="00B220EB" w:rsidRDefault="00B220EB" w:rsidP="00B220EB">
      <w:pPr>
        <w:spacing w:after="0" w:line="240" w:lineRule="auto"/>
        <w:rPr>
          <w:rFonts w:ascii="Times New Roman" w:eastAsia="Times New Roman" w:hAnsi="Times New Roman" w:cs="Times New Roman"/>
          <w:kern w:val="0"/>
          <w:sz w:val="24"/>
          <w:szCs w:val="24"/>
          <w:lang w:eastAsia="en-GB"/>
          <w14:ligatures w14:val="none"/>
        </w:rPr>
      </w:pPr>
    </w:p>
    <w:p w14:paraId="3990A9F6" w14:textId="77777777" w:rsidR="00B220EB" w:rsidRPr="00B220EB" w:rsidRDefault="00B220EB" w:rsidP="00B220EB">
      <w:pPr>
        <w:spacing w:after="0" w:line="240" w:lineRule="auto"/>
        <w:rPr>
          <w:rFonts w:ascii="Times New Roman" w:eastAsia="Times New Roman" w:hAnsi="Times New Roman" w:cs="Times New Roman"/>
          <w:kern w:val="0"/>
          <w:sz w:val="24"/>
          <w:szCs w:val="24"/>
          <w:lang w:eastAsia="en-GB"/>
          <w14:ligatures w14:val="none"/>
        </w:rPr>
      </w:pPr>
    </w:p>
    <w:p w14:paraId="4B052324" w14:textId="77777777" w:rsidR="00174D8F" w:rsidRDefault="00174D8F" w:rsidP="00174D8F">
      <w:pPr>
        <w:pStyle w:val="ListParagraph"/>
        <w:numPr>
          <w:ilvl w:val="1"/>
          <w:numId w:val="13"/>
        </w:numPr>
        <w:rPr>
          <w:rFonts w:ascii="Arial" w:hAnsi="Arial" w:cs="Arial"/>
        </w:rPr>
      </w:pPr>
      <w:r>
        <w:rPr>
          <w:rFonts w:ascii="Arial" w:hAnsi="Arial" w:cs="Arial"/>
        </w:rPr>
        <w:t xml:space="preserve"> </w:t>
      </w:r>
      <w:r w:rsidRPr="00174D8F">
        <w:rPr>
          <w:rFonts w:ascii="Arial" w:hAnsi="Arial" w:cs="Arial"/>
        </w:rPr>
        <w:t xml:space="preserve">Demiliani, S. and Tacconi, D. (2024) </w:t>
      </w:r>
      <w:r w:rsidRPr="00174D8F">
        <w:rPr>
          <w:rFonts w:ascii="Arial" w:hAnsi="Arial" w:cs="Arial"/>
          <w:i/>
          <w:iCs/>
        </w:rPr>
        <w:t>Mastering Microsoft Dynamics 365 Business Central : The Complete Guide for Designing and Integrating Advanced Business Central Solutions</w:t>
      </w:r>
      <w:r w:rsidRPr="00174D8F">
        <w:rPr>
          <w:rFonts w:ascii="Arial" w:hAnsi="Arial" w:cs="Arial"/>
        </w:rPr>
        <w:t>. Second edition. Birmingham, England: Packt Publishing.</w:t>
      </w:r>
    </w:p>
    <w:p w14:paraId="6C722A71" w14:textId="77777777" w:rsidR="00B220EB" w:rsidRPr="00B220EB" w:rsidRDefault="00B220EB" w:rsidP="00B220EB">
      <w:pPr>
        <w:rPr>
          <w:rFonts w:ascii="Arial" w:hAnsi="Arial" w:cs="Arial"/>
        </w:rPr>
      </w:pPr>
    </w:p>
    <w:p w14:paraId="4D00968F" w14:textId="2D6FAF67" w:rsidR="00260647" w:rsidRPr="00260647" w:rsidRDefault="00260647" w:rsidP="00260647">
      <w:pPr>
        <w:pStyle w:val="ListParagraph"/>
        <w:numPr>
          <w:ilvl w:val="1"/>
          <w:numId w:val="13"/>
        </w:numPr>
        <w:rPr>
          <w:rFonts w:ascii="Arial" w:hAnsi="Arial" w:cs="Arial"/>
        </w:rPr>
      </w:pPr>
      <w:r>
        <w:rPr>
          <w:rFonts w:ascii="Arial" w:hAnsi="Arial" w:cs="Arial"/>
        </w:rPr>
        <w:lastRenderedPageBreak/>
        <w:t xml:space="preserve"> </w:t>
      </w:r>
      <w:r w:rsidRPr="00260647">
        <w:rPr>
          <w:rFonts w:ascii="Arial" w:hAnsi="Arial" w:cs="Arial"/>
        </w:rPr>
        <w:t xml:space="preserve">Kopcso, D. and Pachamanova, D. (2018) ‘Managing Staffing Inefficiencies Using </w:t>
      </w:r>
      <w:r w:rsidR="00A853EA" w:rsidRPr="00260647">
        <w:rPr>
          <w:rFonts w:ascii="Arial" w:hAnsi="Arial" w:cs="Arial"/>
        </w:rPr>
        <w:t>Analytics:</w:t>
      </w:r>
      <w:r w:rsidRPr="00260647">
        <w:rPr>
          <w:rFonts w:ascii="Arial" w:hAnsi="Arial" w:cs="Arial"/>
        </w:rPr>
        <w:t xml:space="preserve"> Business Value in Predictive and Prescriptive Analytics Models’, </w:t>
      </w:r>
      <w:r w:rsidRPr="00260647">
        <w:rPr>
          <w:rFonts w:ascii="Arial" w:hAnsi="Arial" w:cs="Arial"/>
          <w:i/>
          <w:iCs/>
        </w:rPr>
        <w:t>Transactions on education</w:t>
      </w:r>
      <w:r w:rsidRPr="00260647">
        <w:rPr>
          <w:rFonts w:ascii="Arial" w:hAnsi="Arial" w:cs="Arial"/>
        </w:rPr>
        <w:t>, 19(1), p. 43. Available at: https://doi.org/10.1287/ited.2017.0186cs.</w:t>
      </w:r>
    </w:p>
    <w:p w14:paraId="689CD022" w14:textId="2A9CBE5F" w:rsidR="00854957" w:rsidRPr="00854957" w:rsidRDefault="00854957" w:rsidP="00260647">
      <w:pPr>
        <w:pStyle w:val="ListParagraph"/>
        <w:ind w:left="1440"/>
        <w:rPr>
          <w:rFonts w:ascii="Arial" w:hAnsi="Arial" w:cs="Arial"/>
        </w:rPr>
      </w:pPr>
    </w:p>
    <w:p w14:paraId="22DCC33B" w14:textId="77777777" w:rsidR="00520A49" w:rsidRPr="00E07F89" w:rsidRDefault="00520A49">
      <w:pPr>
        <w:rPr>
          <w:rFonts w:ascii="Arial" w:hAnsi="Arial" w:cs="Arial"/>
        </w:rPr>
      </w:pPr>
    </w:p>
    <w:sectPr w:rsidR="00520A49" w:rsidRPr="00E07F8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76756" w14:textId="77777777" w:rsidR="00BD5B4B" w:rsidRDefault="00BD5B4B" w:rsidP="00A45EFE">
      <w:pPr>
        <w:spacing w:after="0" w:line="240" w:lineRule="auto"/>
      </w:pPr>
      <w:r>
        <w:separator/>
      </w:r>
    </w:p>
  </w:endnote>
  <w:endnote w:type="continuationSeparator" w:id="0">
    <w:p w14:paraId="132A411D" w14:textId="77777777" w:rsidR="00BD5B4B" w:rsidRDefault="00BD5B4B" w:rsidP="00A45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5761282"/>
      <w:docPartObj>
        <w:docPartGallery w:val="Page Numbers (Bottom of Page)"/>
        <w:docPartUnique/>
      </w:docPartObj>
    </w:sdtPr>
    <w:sdtEndPr/>
    <w:sdtContent>
      <w:p w14:paraId="08F04BCC" w14:textId="2196ADBD" w:rsidR="00A45EFE" w:rsidRDefault="00A45EFE">
        <w:pPr>
          <w:pStyle w:val="Footer"/>
          <w:jc w:val="right"/>
        </w:pPr>
        <w:r>
          <w:fldChar w:fldCharType="begin"/>
        </w:r>
        <w:r>
          <w:instrText>PAGE   \* MERGEFORMAT</w:instrText>
        </w:r>
        <w:r>
          <w:fldChar w:fldCharType="separate"/>
        </w:r>
        <w:r>
          <w:t>2</w:t>
        </w:r>
        <w:r>
          <w:fldChar w:fldCharType="end"/>
        </w:r>
      </w:p>
    </w:sdtContent>
  </w:sdt>
  <w:p w14:paraId="17EF1466" w14:textId="77777777" w:rsidR="00A45EFE" w:rsidRDefault="00A45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2E5D1" w14:textId="77777777" w:rsidR="00BD5B4B" w:rsidRDefault="00BD5B4B" w:rsidP="00A45EFE">
      <w:pPr>
        <w:spacing w:after="0" w:line="240" w:lineRule="auto"/>
      </w:pPr>
      <w:r>
        <w:separator/>
      </w:r>
    </w:p>
  </w:footnote>
  <w:footnote w:type="continuationSeparator" w:id="0">
    <w:p w14:paraId="243EF3E6" w14:textId="77777777" w:rsidR="00BD5B4B" w:rsidRDefault="00BD5B4B" w:rsidP="00A45E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91EBE"/>
    <w:multiLevelType w:val="multilevel"/>
    <w:tmpl w:val="31F4DB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B480A98"/>
    <w:multiLevelType w:val="multilevel"/>
    <w:tmpl w:val="2542B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7D7014"/>
    <w:multiLevelType w:val="multilevel"/>
    <w:tmpl w:val="ECA07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7F2986"/>
    <w:multiLevelType w:val="hybridMultilevel"/>
    <w:tmpl w:val="41B655A4"/>
    <w:lvl w:ilvl="0" w:tplc="01B49FEA">
      <w:start w:val="1"/>
      <w:numFmt w:val="decimal"/>
      <w:lvlText w:val="%1-"/>
      <w:lvlJc w:val="left"/>
      <w:pPr>
        <w:ind w:left="720" w:hanging="360"/>
      </w:pPr>
      <w:rPr>
        <w:rFonts w:ascii="Arial" w:hAnsi="Arial" w:cs="Arial" w:hint="default"/>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D63380"/>
    <w:multiLevelType w:val="multilevel"/>
    <w:tmpl w:val="FA288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6223DB"/>
    <w:multiLevelType w:val="multilevel"/>
    <w:tmpl w:val="8D2C6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85220E"/>
    <w:multiLevelType w:val="multilevel"/>
    <w:tmpl w:val="4598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9F745B"/>
    <w:multiLevelType w:val="multilevel"/>
    <w:tmpl w:val="32BE0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342717"/>
    <w:multiLevelType w:val="multilevel"/>
    <w:tmpl w:val="D0726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D20FAD"/>
    <w:multiLevelType w:val="multilevel"/>
    <w:tmpl w:val="30AC9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5F1DD2"/>
    <w:multiLevelType w:val="multilevel"/>
    <w:tmpl w:val="5AA6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A65BA5"/>
    <w:multiLevelType w:val="hybridMultilevel"/>
    <w:tmpl w:val="3EEA2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D4005A"/>
    <w:multiLevelType w:val="multilevel"/>
    <w:tmpl w:val="11924C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DE637F"/>
    <w:multiLevelType w:val="multilevel"/>
    <w:tmpl w:val="B1DCBF98"/>
    <w:lvl w:ilvl="0">
      <w:start w:val="1"/>
      <w:numFmt w:val="decimal"/>
      <w:lvlText w:val="%1."/>
      <w:lvlJc w:val="left"/>
      <w:pPr>
        <w:tabs>
          <w:tab w:val="num" w:pos="643"/>
        </w:tabs>
        <w:ind w:left="643" w:hanging="360"/>
      </w:pPr>
    </w:lvl>
    <w:lvl w:ilvl="1">
      <w:start w:val="1"/>
      <w:numFmt w:val="bullet"/>
      <w:lvlText w:val="o"/>
      <w:lvlJc w:val="left"/>
      <w:pPr>
        <w:tabs>
          <w:tab w:val="num" w:pos="1363"/>
        </w:tabs>
        <w:ind w:left="1363" w:hanging="360"/>
      </w:pPr>
      <w:rPr>
        <w:rFonts w:ascii="Courier New" w:hAnsi="Courier New" w:hint="default"/>
        <w:sz w:val="20"/>
      </w:r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14" w15:restartNumberingAfterBreak="0">
    <w:nsid w:val="6CAA09B4"/>
    <w:multiLevelType w:val="multilevel"/>
    <w:tmpl w:val="CE763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F4392C"/>
    <w:multiLevelType w:val="hybridMultilevel"/>
    <w:tmpl w:val="5366FF3C"/>
    <w:lvl w:ilvl="0" w:tplc="2A86B3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BE524D"/>
    <w:multiLevelType w:val="multilevel"/>
    <w:tmpl w:val="29AE5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766AC4"/>
    <w:multiLevelType w:val="multilevel"/>
    <w:tmpl w:val="50100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7B77200"/>
    <w:multiLevelType w:val="hybridMultilevel"/>
    <w:tmpl w:val="3320C0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D57DB1"/>
    <w:multiLevelType w:val="multilevel"/>
    <w:tmpl w:val="71AEA36A"/>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D97E95"/>
    <w:multiLevelType w:val="hybridMultilevel"/>
    <w:tmpl w:val="BD9222F8"/>
    <w:lvl w:ilvl="0" w:tplc="6D942E9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7049071">
    <w:abstractNumId w:val="17"/>
  </w:num>
  <w:num w:numId="2" w16cid:durableId="1225219694">
    <w:abstractNumId w:val="14"/>
  </w:num>
  <w:num w:numId="3" w16cid:durableId="1698309373">
    <w:abstractNumId w:val="13"/>
  </w:num>
  <w:num w:numId="4" w16cid:durableId="2071998660">
    <w:abstractNumId w:val="4"/>
  </w:num>
  <w:num w:numId="5" w16cid:durableId="1375764093">
    <w:abstractNumId w:val="2"/>
  </w:num>
  <w:num w:numId="6" w16cid:durableId="400177330">
    <w:abstractNumId w:val="10"/>
  </w:num>
  <w:num w:numId="7" w16cid:durableId="2099326971">
    <w:abstractNumId w:val="8"/>
  </w:num>
  <w:num w:numId="8" w16cid:durableId="1969160795">
    <w:abstractNumId w:val="9"/>
  </w:num>
  <w:num w:numId="9" w16cid:durableId="1325209574">
    <w:abstractNumId w:val="6"/>
  </w:num>
  <w:num w:numId="10" w16cid:durableId="1097945514">
    <w:abstractNumId w:val="1"/>
  </w:num>
  <w:num w:numId="11" w16cid:durableId="2103645017">
    <w:abstractNumId w:val="7"/>
  </w:num>
  <w:num w:numId="12" w16cid:durableId="317148937">
    <w:abstractNumId w:val="19"/>
  </w:num>
  <w:num w:numId="13" w16cid:durableId="486678156">
    <w:abstractNumId w:val="12"/>
  </w:num>
  <w:num w:numId="14" w16cid:durableId="389118156">
    <w:abstractNumId w:val="5"/>
  </w:num>
  <w:num w:numId="15" w16cid:durableId="476923286">
    <w:abstractNumId w:val="16"/>
  </w:num>
  <w:num w:numId="16" w16cid:durableId="1402363503">
    <w:abstractNumId w:val="15"/>
  </w:num>
  <w:num w:numId="17" w16cid:durableId="1559976989">
    <w:abstractNumId w:val="3"/>
  </w:num>
  <w:num w:numId="18" w16cid:durableId="141774979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80318967">
    <w:abstractNumId w:val="11"/>
  </w:num>
  <w:num w:numId="20" w16cid:durableId="1326203622">
    <w:abstractNumId w:val="20"/>
  </w:num>
  <w:num w:numId="21" w16cid:durableId="155893209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F89"/>
    <w:rsid w:val="00000D5F"/>
    <w:rsid w:val="00004574"/>
    <w:rsid w:val="0001293C"/>
    <w:rsid w:val="00012D5E"/>
    <w:rsid w:val="00012E29"/>
    <w:rsid w:val="0001495A"/>
    <w:rsid w:val="00026476"/>
    <w:rsid w:val="00054C1C"/>
    <w:rsid w:val="00074085"/>
    <w:rsid w:val="0007709F"/>
    <w:rsid w:val="00096E39"/>
    <w:rsid w:val="000A2BE5"/>
    <w:rsid w:val="000B5D6C"/>
    <w:rsid w:val="000B606F"/>
    <w:rsid w:val="000C1F08"/>
    <w:rsid w:val="000C345D"/>
    <w:rsid w:val="000D302D"/>
    <w:rsid w:val="000F0B0C"/>
    <w:rsid w:val="000F1AAE"/>
    <w:rsid w:val="00101C8D"/>
    <w:rsid w:val="001057BF"/>
    <w:rsid w:val="00106817"/>
    <w:rsid w:val="001124A9"/>
    <w:rsid w:val="001126A8"/>
    <w:rsid w:val="00142E61"/>
    <w:rsid w:val="0014476A"/>
    <w:rsid w:val="00144FAD"/>
    <w:rsid w:val="00170F91"/>
    <w:rsid w:val="0017255E"/>
    <w:rsid w:val="00174D8F"/>
    <w:rsid w:val="00180712"/>
    <w:rsid w:val="0019251A"/>
    <w:rsid w:val="00194B61"/>
    <w:rsid w:val="001A3B40"/>
    <w:rsid w:val="001B119D"/>
    <w:rsid w:val="001C4181"/>
    <w:rsid w:val="001C759F"/>
    <w:rsid w:val="001E559B"/>
    <w:rsid w:val="001E643C"/>
    <w:rsid w:val="00207CA9"/>
    <w:rsid w:val="002113A3"/>
    <w:rsid w:val="00211FF4"/>
    <w:rsid w:val="00214DC2"/>
    <w:rsid w:val="002169D6"/>
    <w:rsid w:val="00217C59"/>
    <w:rsid w:val="00225477"/>
    <w:rsid w:val="002322D7"/>
    <w:rsid w:val="002369BB"/>
    <w:rsid w:val="002400D6"/>
    <w:rsid w:val="00260647"/>
    <w:rsid w:val="0027413B"/>
    <w:rsid w:val="002745AE"/>
    <w:rsid w:val="00280BBA"/>
    <w:rsid w:val="002876AD"/>
    <w:rsid w:val="00290258"/>
    <w:rsid w:val="0029175E"/>
    <w:rsid w:val="002B27AF"/>
    <w:rsid w:val="002B4DD1"/>
    <w:rsid w:val="002B6558"/>
    <w:rsid w:val="002C2E4D"/>
    <w:rsid w:val="002C493D"/>
    <w:rsid w:val="002C4B8D"/>
    <w:rsid w:val="002D03F8"/>
    <w:rsid w:val="002D4490"/>
    <w:rsid w:val="002D77AF"/>
    <w:rsid w:val="002E5FC3"/>
    <w:rsid w:val="002F157F"/>
    <w:rsid w:val="002F2854"/>
    <w:rsid w:val="003056A4"/>
    <w:rsid w:val="003057FB"/>
    <w:rsid w:val="003210DB"/>
    <w:rsid w:val="00325757"/>
    <w:rsid w:val="00325A57"/>
    <w:rsid w:val="00327C8D"/>
    <w:rsid w:val="0033020E"/>
    <w:rsid w:val="00333184"/>
    <w:rsid w:val="00333EE4"/>
    <w:rsid w:val="0036171A"/>
    <w:rsid w:val="0036422E"/>
    <w:rsid w:val="003759C3"/>
    <w:rsid w:val="00382665"/>
    <w:rsid w:val="0038276B"/>
    <w:rsid w:val="003971C2"/>
    <w:rsid w:val="00397B62"/>
    <w:rsid w:val="003A2DC6"/>
    <w:rsid w:val="003A6660"/>
    <w:rsid w:val="003A6813"/>
    <w:rsid w:val="003B1618"/>
    <w:rsid w:val="003B7B31"/>
    <w:rsid w:val="003C5B3F"/>
    <w:rsid w:val="003D0A2A"/>
    <w:rsid w:val="003E2E4A"/>
    <w:rsid w:val="003F065F"/>
    <w:rsid w:val="003F53EE"/>
    <w:rsid w:val="004107C5"/>
    <w:rsid w:val="00417A8A"/>
    <w:rsid w:val="00421541"/>
    <w:rsid w:val="00424103"/>
    <w:rsid w:val="0042532C"/>
    <w:rsid w:val="00425C9E"/>
    <w:rsid w:val="00426DD7"/>
    <w:rsid w:val="0043388B"/>
    <w:rsid w:val="00436851"/>
    <w:rsid w:val="00472EE6"/>
    <w:rsid w:val="00477D54"/>
    <w:rsid w:val="00491B78"/>
    <w:rsid w:val="004B2F6A"/>
    <w:rsid w:val="004C1B2B"/>
    <w:rsid w:val="004C4D85"/>
    <w:rsid w:val="004D2C05"/>
    <w:rsid w:val="004F1621"/>
    <w:rsid w:val="004F5A0A"/>
    <w:rsid w:val="0050160B"/>
    <w:rsid w:val="00503B9E"/>
    <w:rsid w:val="00514623"/>
    <w:rsid w:val="0051729D"/>
    <w:rsid w:val="00520A49"/>
    <w:rsid w:val="00526D96"/>
    <w:rsid w:val="005360E3"/>
    <w:rsid w:val="00537D35"/>
    <w:rsid w:val="00540E15"/>
    <w:rsid w:val="00554540"/>
    <w:rsid w:val="005547C1"/>
    <w:rsid w:val="005674A2"/>
    <w:rsid w:val="00573325"/>
    <w:rsid w:val="00576C79"/>
    <w:rsid w:val="005847CA"/>
    <w:rsid w:val="005921BF"/>
    <w:rsid w:val="00595470"/>
    <w:rsid w:val="005968DF"/>
    <w:rsid w:val="00597030"/>
    <w:rsid w:val="005A09D2"/>
    <w:rsid w:val="005A1DD3"/>
    <w:rsid w:val="005A6712"/>
    <w:rsid w:val="005B61D5"/>
    <w:rsid w:val="005B728E"/>
    <w:rsid w:val="005C0C74"/>
    <w:rsid w:val="005C13B7"/>
    <w:rsid w:val="005C2AB6"/>
    <w:rsid w:val="005C6008"/>
    <w:rsid w:val="005D37D0"/>
    <w:rsid w:val="005E1AEE"/>
    <w:rsid w:val="005E2A27"/>
    <w:rsid w:val="005E40A0"/>
    <w:rsid w:val="005E711E"/>
    <w:rsid w:val="005F2D58"/>
    <w:rsid w:val="006137D0"/>
    <w:rsid w:val="00622953"/>
    <w:rsid w:val="006466A9"/>
    <w:rsid w:val="00672A96"/>
    <w:rsid w:val="00674B85"/>
    <w:rsid w:val="006971C5"/>
    <w:rsid w:val="006C4C4E"/>
    <w:rsid w:val="006E1C0B"/>
    <w:rsid w:val="006F706A"/>
    <w:rsid w:val="00702AC2"/>
    <w:rsid w:val="007118B1"/>
    <w:rsid w:val="00732C31"/>
    <w:rsid w:val="00733B60"/>
    <w:rsid w:val="00744C19"/>
    <w:rsid w:val="007459AB"/>
    <w:rsid w:val="00762D1B"/>
    <w:rsid w:val="00764937"/>
    <w:rsid w:val="00770620"/>
    <w:rsid w:val="007730B7"/>
    <w:rsid w:val="00775FC9"/>
    <w:rsid w:val="007800CB"/>
    <w:rsid w:val="007805C9"/>
    <w:rsid w:val="00780AE8"/>
    <w:rsid w:val="00796DC6"/>
    <w:rsid w:val="007A0C8D"/>
    <w:rsid w:val="007A2046"/>
    <w:rsid w:val="007A703F"/>
    <w:rsid w:val="007B27C1"/>
    <w:rsid w:val="007B3715"/>
    <w:rsid w:val="007F1318"/>
    <w:rsid w:val="0080024D"/>
    <w:rsid w:val="008222A5"/>
    <w:rsid w:val="00835652"/>
    <w:rsid w:val="008415B8"/>
    <w:rsid w:val="008436F9"/>
    <w:rsid w:val="00854957"/>
    <w:rsid w:val="00854DC7"/>
    <w:rsid w:val="00856E39"/>
    <w:rsid w:val="00861CFD"/>
    <w:rsid w:val="0086402D"/>
    <w:rsid w:val="00865415"/>
    <w:rsid w:val="00873B43"/>
    <w:rsid w:val="00873F54"/>
    <w:rsid w:val="0087636A"/>
    <w:rsid w:val="0087796C"/>
    <w:rsid w:val="00877C54"/>
    <w:rsid w:val="008A6F6C"/>
    <w:rsid w:val="008E0842"/>
    <w:rsid w:val="008E0C33"/>
    <w:rsid w:val="008E0E86"/>
    <w:rsid w:val="008E1B3A"/>
    <w:rsid w:val="008E500C"/>
    <w:rsid w:val="008E55D7"/>
    <w:rsid w:val="008F7F11"/>
    <w:rsid w:val="00916B68"/>
    <w:rsid w:val="009219D3"/>
    <w:rsid w:val="00926CA3"/>
    <w:rsid w:val="009331A0"/>
    <w:rsid w:val="009376C6"/>
    <w:rsid w:val="00942A0B"/>
    <w:rsid w:val="00954359"/>
    <w:rsid w:val="00960E8A"/>
    <w:rsid w:val="0096468F"/>
    <w:rsid w:val="00966994"/>
    <w:rsid w:val="00972227"/>
    <w:rsid w:val="00985C98"/>
    <w:rsid w:val="00993EE6"/>
    <w:rsid w:val="009B2719"/>
    <w:rsid w:val="009B5FF0"/>
    <w:rsid w:val="009D23DC"/>
    <w:rsid w:val="009D26FF"/>
    <w:rsid w:val="009D307E"/>
    <w:rsid w:val="009E14B5"/>
    <w:rsid w:val="009E411D"/>
    <w:rsid w:val="009F2789"/>
    <w:rsid w:val="009F6881"/>
    <w:rsid w:val="00A00C6F"/>
    <w:rsid w:val="00A060E9"/>
    <w:rsid w:val="00A2088C"/>
    <w:rsid w:val="00A2486B"/>
    <w:rsid w:val="00A27568"/>
    <w:rsid w:val="00A33D6D"/>
    <w:rsid w:val="00A346EA"/>
    <w:rsid w:val="00A370A3"/>
    <w:rsid w:val="00A40617"/>
    <w:rsid w:val="00A41CD8"/>
    <w:rsid w:val="00A4354C"/>
    <w:rsid w:val="00A45EFE"/>
    <w:rsid w:val="00A5296F"/>
    <w:rsid w:val="00A63782"/>
    <w:rsid w:val="00A64D7B"/>
    <w:rsid w:val="00A81240"/>
    <w:rsid w:val="00A852CD"/>
    <w:rsid w:val="00A853EA"/>
    <w:rsid w:val="00A862C8"/>
    <w:rsid w:val="00A8722E"/>
    <w:rsid w:val="00A9048E"/>
    <w:rsid w:val="00A95AF4"/>
    <w:rsid w:val="00AB1B17"/>
    <w:rsid w:val="00AB6ADA"/>
    <w:rsid w:val="00AC76D5"/>
    <w:rsid w:val="00AC7EE3"/>
    <w:rsid w:val="00AD3248"/>
    <w:rsid w:val="00AD5313"/>
    <w:rsid w:val="00AE1218"/>
    <w:rsid w:val="00AE51BE"/>
    <w:rsid w:val="00AF13E5"/>
    <w:rsid w:val="00B01268"/>
    <w:rsid w:val="00B04ECC"/>
    <w:rsid w:val="00B051CF"/>
    <w:rsid w:val="00B05987"/>
    <w:rsid w:val="00B120B1"/>
    <w:rsid w:val="00B124F3"/>
    <w:rsid w:val="00B17D1C"/>
    <w:rsid w:val="00B20881"/>
    <w:rsid w:val="00B219C3"/>
    <w:rsid w:val="00B220EB"/>
    <w:rsid w:val="00B23316"/>
    <w:rsid w:val="00B25D2F"/>
    <w:rsid w:val="00B33ABC"/>
    <w:rsid w:val="00B35383"/>
    <w:rsid w:val="00B44536"/>
    <w:rsid w:val="00B5141D"/>
    <w:rsid w:val="00B545CF"/>
    <w:rsid w:val="00B6501E"/>
    <w:rsid w:val="00B84D34"/>
    <w:rsid w:val="00BB22C8"/>
    <w:rsid w:val="00BB3DB9"/>
    <w:rsid w:val="00BB635D"/>
    <w:rsid w:val="00BB7EDE"/>
    <w:rsid w:val="00BC252A"/>
    <w:rsid w:val="00BC2DF6"/>
    <w:rsid w:val="00BC66C3"/>
    <w:rsid w:val="00BD3212"/>
    <w:rsid w:val="00BD5B4B"/>
    <w:rsid w:val="00BE68DB"/>
    <w:rsid w:val="00BF6C35"/>
    <w:rsid w:val="00C13426"/>
    <w:rsid w:val="00C24493"/>
    <w:rsid w:val="00C2621E"/>
    <w:rsid w:val="00C60B61"/>
    <w:rsid w:val="00C63FD1"/>
    <w:rsid w:val="00C73DF4"/>
    <w:rsid w:val="00C859CF"/>
    <w:rsid w:val="00C94B3B"/>
    <w:rsid w:val="00CC2F6C"/>
    <w:rsid w:val="00CE2ACA"/>
    <w:rsid w:val="00D01584"/>
    <w:rsid w:val="00D01AC4"/>
    <w:rsid w:val="00D01FAD"/>
    <w:rsid w:val="00D03C0E"/>
    <w:rsid w:val="00D110B9"/>
    <w:rsid w:val="00D15345"/>
    <w:rsid w:val="00D200FE"/>
    <w:rsid w:val="00D24270"/>
    <w:rsid w:val="00D31219"/>
    <w:rsid w:val="00D33C58"/>
    <w:rsid w:val="00D358B8"/>
    <w:rsid w:val="00D36694"/>
    <w:rsid w:val="00D37A83"/>
    <w:rsid w:val="00D51919"/>
    <w:rsid w:val="00D543B0"/>
    <w:rsid w:val="00D61F19"/>
    <w:rsid w:val="00D6570D"/>
    <w:rsid w:val="00D72966"/>
    <w:rsid w:val="00D77CEC"/>
    <w:rsid w:val="00D8455E"/>
    <w:rsid w:val="00DA063A"/>
    <w:rsid w:val="00DA5FC5"/>
    <w:rsid w:val="00DB6942"/>
    <w:rsid w:val="00DC1CDA"/>
    <w:rsid w:val="00DD0DBD"/>
    <w:rsid w:val="00DD7FDE"/>
    <w:rsid w:val="00DF2659"/>
    <w:rsid w:val="00DF57A6"/>
    <w:rsid w:val="00E07F89"/>
    <w:rsid w:val="00E3106A"/>
    <w:rsid w:val="00E41154"/>
    <w:rsid w:val="00E43560"/>
    <w:rsid w:val="00E5357A"/>
    <w:rsid w:val="00E610A9"/>
    <w:rsid w:val="00E67EEB"/>
    <w:rsid w:val="00E753E7"/>
    <w:rsid w:val="00E904DA"/>
    <w:rsid w:val="00E91A86"/>
    <w:rsid w:val="00E93367"/>
    <w:rsid w:val="00E9700F"/>
    <w:rsid w:val="00EA2472"/>
    <w:rsid w:val="00EC0B3E"/>
    <w:rsid w:val="00ED22C7"/>
    <w:rsid w:val="00ED5773"/>
    <w:rsid w:val="00ED65FC"/>
    <w:rsid w:val="00ED6D69"/>
    <w:rsid w:val="00EE15C7"/>
    <w:rsid w:val="00EE7185"/>
    <w:rsid w:val="00EF2E4C"/>
    <w:rsid w:val="00F110C0"/>
    <w:rsid w:val="00F12766"/>
    <w:rsid w:val="00F13010"/>
    <w:rsid w:val="00F136DE"/>
    <w:rsid w:val="00F24221"/>
    <w:rsid w:val="00F31AB1"/>
    <w:rsid w:val="00F51D60"/>
    <w:rsid w:val="00F53735"/>
    <w:rsid w:val="00F55B13"/>
    <w:rsid w:val="00F9588A"/>
    <w:rsid w:val="00FA32A2"/>
    <w:rsid w:val="00FA7DA6"/>
    <w:rsid w:val="00FB7ABB"/>
    <w:rsid w:val="00FD72BA"/>
    <w:rsid w:val="00FD7870"/>
    <w:rsid w:val="00FE498F"/>
    <w:rsid w:val="00FF2722"/>
    <w:rsid w:val="00FF6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CB96A"/>
  <w15:chartTrackingRefBased/>
  <w15:docId w15:val="{3301C0EF-4E34-42AF-9436-DA3017B4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F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7F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7F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7F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7F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7F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F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7F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7F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F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7F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7F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7F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7F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7F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F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F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F89"/>
    <w:rPr>
      <w:rFonts w:eastAsiaTheme="majorEastAsia" w:cstheme="majorBidi"/>
      <w:color w:val="272727" w:themeColor="text1" w:themeTint="D8"/>
    </w:rPr>
  </w:style>
  <w:style w:type="paragraph" w:styleId="Title">
    <w:name w:val="Title"/>
    <w:basedOn w:val="Normal"/>
    <w:next w:val="Normal"/>
    <w:link w:val="TitleChar"/>
    <w:uiPriority w:val="10"/>
    <w:qFormat/>
    <w:rsid w:val="00E07F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F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F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F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F89"/>
    <w:pPr>
      <w:spacing w:before="160"/>
      <w:jc w:val="center"/>
    </w:pPr>
    <w:rPr>
      <w:i/>
      <w:iCs/>
      <w:color w:val="404040" w:themeColor="text1" w:themeTint="BF"/>
    </w:rPr>
  </w:style>
  <w:style w:type="character" w:customStyle="1" w:styleId="QuoteChar">
    <w:name w:val="Quote Char"/>
    <w:basedOn w:val="DefaultParagraphFont"/>
    <w:link w:val="Quote"/>
    <w:uiPriority w:val="29"/>
    <w:rsid w:val="00E07F89"/>
    <w:rPr>
      <w:i/>
      <w:iCs/>
      <w:color w:val="404040" w:themeColor="text1" w:themeTint="BF"/>
    </w:rPr>
  </w:style>
  <w:style w:type="paragraph" w:styleId="ListParagraph">
    <w:name w:val="List Paragraph"/>
    <w:basedOn w:val="Normal"/>
    <w:uiPriority w:val="34"/>
    <w:qFormat/>
    <w:rsid w:val="00E07F89"/>
    <w:pPr>
      <w:ind w:left="720"/>
      <w:contextualSpacing/>
    </w:pPr>
  </w:style>
  <w:style w:type="character" w:styleId="IntenseEmphasis">
    <w:name w:val="Intense Emphasis"/>
    <w:basedOn w:val="DefaultParagraphFont"/>
    <w:uiPriority w:val="21"/>
    <w:qFormat/>
    <w:rsid w:val="00E07F89"/>
    <w:rPr>
      <w:i/>
      <w:iCs/>
      <w:color w:val="0F4761" w:themeColor="accent1" w:themeShade="BF"/>
    </w:rPr>
  </w:style>
  <w:style w:type="paragraph" w:styleId="IntenseQuote">
    <w:name w:val="Intense Quote"/>
    <w:basedOn w:val="Normal"/>
    <w:next w:val="Normal"/>
    <w:link w:val="IntenseQuoteChar"/>
    <w:uiPriority w:val="30"/>
    <w:qFormat/>
    <w:rsid w:val="00E07F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7F89"/>
    <w:rPr>
      <w:i/>
      <w:iCs/>
      <w:color w:val="0F4761" w:themeColor="accent1" w:themeShade="BF"/>
    </w:rPr>
  </w:style>
  <w:style w:type="character" w:styleId="IntenseReference">
    <w:name w:val="Intense Reference"/>
    <w:basedOn w:val="DefaultParagraphFont"/>
    <w:uiPriority w:val="32"/>
    <w:qFormat/>
    <w:rsid w:val="00E07F89"/>
    <w:rPr>
      <w:b/>
      <w:bCs/>
      <w:smallCaps/>
      <w:color w:val="0F4761" w:themeColor="accent1" w:themeShade="BF"/>
      <w:spacing w:val="5"/>
    </w:rPr>
  </w:style>
  <w:style w:type="paragraph" w:styleId="Header">
    <w:name w:val="header"/>
    <w:basedOn w:val="Normal"/>
    <w:link w:val="HeaderChar"/>
    <w:uiPriority w:val="99"/>
    <w:unhideWhenUsed/>
    <w:rsid w:val="00A45E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EFE"/>
  </w:style>
  <w:style w:type="paragraph" w:styleId="Footer">
    <w:name w:val="footer"/>
    <w:basedOn w:val="Normal"/>
    <w:link w:val="FooterChar"/>
    <w:uiPriority w:val="99"/>
    <w:unhideWhenUsed/>
    <w:rsid w:val="00A45E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EFE"/>
  </w:style>
  <w:style w:type="paragraph" w:styleId="TOC2">
    <w:name w:val="toc 2"/>
    <w:basedOn w:val="Normal"/>
    <w:next w:val="Normal"/>
    <w:autoRedefine/>
    <w:uiPriority w:val="39"/>
    <w:unhideWhenUsed/>
    <w:rsid w:val="00EE7185"/>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503B9E"/>
    <w:pPr>
      <w:spacing w:after="100"/>
      <w:ind w:left="720"/>
    </w:pPr>
    <w:rPr>
      <w:rFonts w:ascii="Arial" w:eastAsiaTheme="minorEastAsia" w:hAnsi="Arial" w:cs="Arial"/>
      <w:kern w:val="0"/>
      <w:lang w:eastAsia="en-GB"/>
      <w14:ligatures w14:val="none"/>
    </w:rPr>
  </w:style>
  <w:style w:type="paragraph" w:styleId="NormalWeb">
    <w:name w:val="Normal (Web)"/>
    <w:basedOn w:val="Normal"/>
    <w:uiPriority w:val="99"/>
    <w:semiHidden/>
    <w:unhideWhenUsed/>
    <w:rsid w:val="008E084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9376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10" ma:contentTypeDescription="Create a new document." ma:contentTypeScope="" ma:versionID="0be01775cc1555571846e98ba786802a">
  <xsd:schema xmlns:xsd="http://www.w3.org/2001/XMLSchema" xmlns:xs="http://www.w3.org/2001/XMLSchema" xmlns:p="http://schemas.microsoft.com/office/2006/metadata/properties" xmlns:ns3="2fb9b754-ff8e-487c-b2c9-9bb8e92e13c5" targetNamespace="http://schemas.microsoft.com/office/2006/metadata/properties" ma:root="true" ma:fieldsID="803990913c0f5fdee6a16c271843498b"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Props1.xml><?xml version="1.0" encoding="utf-8"?>
<ds:datastoreItem xmlns:ds="http://schemas.openxmlformats.org/officeDocument/2006/customXml" ds:itemID="{2805783D-CBA8-48AA-AB21-A3FAEE4CB2F5}">
  <ds:schemaRefs>
    <ds:schemaRef ds:uri="http://schemas.microsoft.com/sharepoint/v3/contenttype/forms"/>
  </ds:schemaRefs>
</ds:datastoreItem>
</file>

<file path=customXml/itemProps2.xml><?xml version="1.0" encoding="utf-8"?>
<ds:datastoreItem xmlns:ds="http://schemas.openxmlformats.org/officeDocument/2006/customXml" ds:itemID="{62C2BC04-19DC-44BC-BEFC-B1A447F2C9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5953B4-84A0-4ED3-A382-78CC32655B28}">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www.w3.org/XML/1998/namespace"/>
    <ds:schemaRef ds:uri="http://schemas.microsoft.com/office/infopath/2007/PartnerControls"/>
    <ds:schemaRef ds:uri="http://schemas.openxmlformats.org/package/2006/metadata/core-properties"/>
    <ds:schemaRef ds:uri="2fb9b754-ff8e-487c-b2c9-9bb8e92e13c5"/>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2469</Words>
  <Characters>16917</Characters>
  <Application>Microsoft Office Word</Application>
  <DocSecurity>0</DocSecurity>
  <Lines>512</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Abdulraheman Laher Raja (2334823)</dc:creator>
  <cp:keywords/>
  <dc:description/>
  <cp:lastModifiedBy>Abdulraheman Laher Raja (2334823)</cp:lastModifiedBy>
  <cp:revision>2</cp:revision>
  <dcterms:created xsi:type="dcterms:W3CDTF">2025-11-09T12:40:00Z</dcterms:created>
  <dcterms:modified xsi:type="dcterms:W3CDTF">2025-11-09T12:40:00Z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0x010100609FB0070A83184A8206E8AB722F60C7</vt:lpwstr>
  </property>
</Properties>
</file>