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9FE25" w14:textId="77777777" w:rsidR="000E3749" w:rsidRPr="000E3749" w:rsidRDefault="000E3749" w:rsidP="000E3749">
      <w:pPr>
        <w:spacing w:before="0" w:after="160" w:line="259" w:lineRule="auto"/>
        <w:jc w:val="left"/>
        <w:rPr>
          <w:rFonts w:ascii="Segoe UI" w:hAnsi="Segoe UI" w:cs="Segoe UI"/>
          <w:color w:val="343541"/>
        </w:rPr>
      </w:pPr>
    </w:p>
    <w:p w14:paraId="4487D517" w14:textId="77777777" w:rsidR="000E3749" w:rsidRPr="000E3749" w:rsidRDefault="000E3749" w:rsidP="000E3749">
      <w:pPr>
        <w:spacing w:before="0" w:after="160" w:line="259" w:lineRule="auto"/>
        <w:jc w:val="left"/>
        <w:rPr>
          <w:rFonts w:ascii="Segoe UI" w:hAnsi="Segoe UI" w:cs="Segoe UI"/>
          <w:color w:val="343541"/>
        </w:rPr>
      </w:pPr>
    </w:p>
    <w:p w14:paraId="2A06B2BE" w14:textId="77777777" w:rsidR="00C82F46" w:rsidRDefault="00C82F46" w:rsidP="00C82F46">
      <w:pPr>
        <w:jc w:val="center"/>
      </w:pPr>
    </w:p>
    <w:p w14:paraId="5E03DF44" w14:textId="77777777" w:rsidR="00C82F46" w:rsidRDefault="00C82F46" w:rsidP="00C82F46">
      <w:pPr>
        <w:jc w:val="center"/>
      </w:pPr>
    </w:p>
    <w:p w14:paraId="55990F0A" w14:textId="77777777" w:rsidR="00DE550F" w:rsidRPr="00DC4FD6" w:rsidRDefault="00B7696F" w:rsidP="00DE550F">
      <w:pPr>
        <w:jc w:val="center"/>
        <w:rPr>
          <w:bCs/>
          <w:sz w:val="32"/>
          <w:szCs w:val="28"/>
        </w:rPr>
      </w:pPr>
      <w:r w:rsidRPr="00DC4FD6">
        <w:rPr>
          <w:bCs/>
          <w:sz w:val="32"/>
          <w:szCs w:val="28"/>
        </w:rPr>
        <w:t xml:space="preserve">Assignment on </w:t>
      </w:r>
    </w:p>
    <w:p w14:paraId="6BE2DC94" w14:textId="77777777" w:rsidR="00DE550F" w:rsidRPr="00DC4FD6" w:rsidRDefault="007B546B" w:rsidP="00DE550F">
      <w:pPr>
        <w:jc w:val="center"/>
        <w:rPr>
          <w:bCs/>
          <w:sz w:val="32"/>
          <w:szCs w:val="28"/>
        </w:rPr>
      </w:pPr>
      <w:r w:rsidRPr="00DC4FD6">
        <w:rPr>
          <w:bCs/>
          <w:sz w:val="32"/>
          <w:szCs w:val="28"/>
        </w:rPr>
        <w:t xml:space="preserve">How Lay </w:t>
      </w:r>
      <w:r w:rsidR="00DB2E5D" w:rsidRPr="00DC4FD6">
        <w:rPr>
          <w:bCs/>
          <w:sz w:val="32"/>
          <w:szCs w:val="28"/>
        </w:rPr>
        <w:t>People Uphold Judicial Fairness</w:t>
      </w:r>
    </w:p>
    <w:p w14:paraId="793513D2" w14:textId="77777777" w:rsidR="000E3749" w:rsidRPr="00DC4FD6" w:rsidRDefault="000E3749" w:rsidP="00C82F46">
      <w:pPr>
        <w:jc w:val="center"/>
        <w:rPr>
          <w:sz w:val="28"/>
          <w:szCs w:val="24"/>
        </w:rPr>
      </w:pPr>
      <w:r w:rsidRPr="00DC4FD6">
        <w:rPr>
          <w:bCs/>
          <w:sz w:val="28"/>
          <w:szCs w:val="24"/>
        </w:rPr>
        <w:t>Module</w:t>
      </w:r>
      <w:r w:rsidRPr="00DC4FD6">
        <w:rPr>
          <w:sz w:val="28"/>
          <w:szCs w:val="24"/>
        </w:rPr>
        <w:t>: Legal Process</w:t>
      </w:r>
    </w:p>
    <w:p w14:paraId="4C984718" w14:textId="77777777" w:rsidR="0062556C" w:rsidRPr="00DC4FD6" w:rsidRDefault="000E3749" w:rsidP="0062556C">
      <w:pPr>
        <w:spacing w:line="276" w:lineRule="auto"/>
        <w:jc w:val="center"/>
        <w:rPr>
          <w:sz w:val="28"/>
          <w:szCs w:val="24"/>
        </w:rPr>
      </w:pPr>
      <w:r w:rsidRPr="00DC4FD6">
        <w:rPr>
          <w:bCs/>
          <w:sz w:val="28"/>
          <w:szCs w:val="24"/>
        </w:rPr>
        <w:t>Module code</w:t>
      </w:r>
      <w:r w:rsidRPr="00DC4FD6">
        <w:rPr>
          <w:sz w:val="28"/>
          <w:szCs w:val="24"/>
        </w:rPr>
        <w:t>: BMLW4006</w:t>
      </w:r>
      <w:r w:rsidR="0062556C" w:rsidRPr="00DC4FD6">
        <w:rPr>
          <w:sz w:val="28"/>
          <w:szCs w:val="24"/>
        </w:rPr>
        <w:t xml:space="preserve"> </w:t>
      </w:r>
      <w:r w:rsidRPr="00DC4FD6">
        <w:rPr>
          <w:sz w:val="28"/>
          <w:szCs w:val="24"/>
        </w:rPr>
        <w:t>BMPL4011</w:t>
      </w:r>
    </w:p>
    <w:p w14:paraId="01CCFCF9" w14:textId="77777777" w:rsidR="0062556C" w:rsidRPr="00DC4FD6" w:rsidRDefault="0062556C" w:rsidP="0062556C">
      <w:pPr>
        <w:spacing w:line="276" w:lineRule="auto"/>
        <w:jc w:val="center"/>
        <w:rPr>
          <w:sz w:val="28"/>
          <w:szCs w:val="24"/>
        </w:rPr>
      </w:pPr>
    </w:p>
    <w:p w14:paraId="4201F58F" w14:textId="77777777" w:rsidR="0062556C" w:rsidRPr="00DC4FD6" w:rsidRDefault="0062556C" w:rsidP="0062556C">
      <w:pPr>
        <w:spacing w:line="276" w:lineRule="auto"/>
        <w:jc w:val="center"/>
        <w:rPr>
          <w:sz w:val="28"/>
          <w:szCs w:val="24"/>
        </w:rPr>
      </w:pPr>
      <w:r w:rsidRPr="00DC4FD6">
        <w:rPr>
          <w:sz w:val="28"/>
          <w:szCs w:val="24"/>
        </w:rPr>
        <w:t xml:space="preserve">Submitted </w:t>
      </w:r>
      <w:proofErr w:type="gramStart"/>
      <w:r w:rsidRPr="00DC4FD6">
        <w:rPr>
          <w:sz w:val="28"/>
          <w:szCs w:val="24"/>
        </w:rPr>
        <w:t>By</w:t>
      </w:r>
      <w:proofErr w:type="gramEnd"/>
      <w:r w:rsidRPr="00DC4FD6">
        <w:rPr>
          <w:sz w:val="28"/>
          <w:szCs w:val="24"/>
        </w:rPr>
        <w:t xml:space="preserve">: Delia </w:t>
      </w:r>
      <w:proofErr w:type="spellStart"/>
      <w:r w:rsidRPr="00DC4FD6">
        <w:rPr>
          <w:sz w:val="28"/>
          <w:szCs w:val="24"/>
        </w:rPr>
        <w:t>Cepoi</w:t>
      </w:r>
      <w:proofErr w:type="spellEnd"/>
      <w:r w:rsidRPr="00DC4FD6">
        <w:rPr>
          <w:sz w:val="28"/>
          <w:szCs w:val="24"/>
        </w:rPr>
        <w:t xml:space="preserve"> </w:t>
      </w:r>
    </w:p>
    <w:p w14:paraId="556E2DB0" w14:textId="6F130064" w:rsidR="0001676E" w:rsidRPr="0062556C" w:rsidRDefault="0062556C" w:rsidP="0062556C">
      <w:pPr>
        <w:spacing w:line="276" w:lineRule="auto"/>
        <w:jc w:val="center"/>
        <w:rPr>
          <w:sz w:val="28"/>
          <w:szCs w:val="24"/>
        </w:rPr>
      </w:pPr>
      <w:r w:rsidRPr="00DC4FD6">
        <w:rPr>
          <w:sz w:val="28"/>
          <w:szCs w:val="24"/>
        </w:rPr>
        <w:t>Student ID:</w:t>
      </w:r>
      <w:r>
        <w:rPr>
          <w:sz w:val="28"/>
          <w:szCs w:val="24"/>
        </w:rPr>
        <w:t xml:space="preserve"> </w:t>
      </w:r>
      <w:r w:rsidR="0001676E">
        <w:rPr>
          <w:b/>
          <w:bCs/>
          <w:sz w:val="28"/>
          <w:szCs w:val="24"/>
        </w:rPr>
        <w:br w:type="page"/>
      </w:r>
    </w:p>
    <w:sdt>
      <w:sdtPr>
        <w:rPr>
          <w:rFonts w:ascii="Times New Roman" w:eastAsiaTheme="minorHAnsi" w:hAnsi="Times New Roman" w:cstheme="minorBidi"/>
          <w:color w:val="auto"/>
          <w:sz w:val="24"/>
          <w:szCs w:val="22"/>
        </w:rPr>
        <w:id w:val="1673679109"/>
        <w:docPartObj>
          <w:docPartGallery w:val="Table of Contents"/>
          <w:docPartUnique/>
        </w:docPartObj>
      </w:sdtPr>
      <w:sdtEndPr>
        <w:rPr>
          <w:b/>
          <w:bCs/>
          <w:noProof/>
        </w:rPr>
      </w:sdtEndPr>
      <w:sdtContent>
        <w:p w14:paraId="755BD42B" w14:textId="711E48F1" w:rsidR="0001676E" w:rsidRDefault="0001676E">
          <w:pPr>
            <w:pStyle w:val="TOCHeading"/>
          </w:pPr>
          <w:r>
            <w:t>Table of Contents</w:t>
          </w:r>
        </w:p>
        <w:p w14:paraId="12F39B61" w14:textId="44F38D38" w:rsidR="0001676E" w:rsidRDefault="0001676E" w:rsidP="0001676E">
          <w:pPr>
            <w:pStyle w:val="TOC1"/>
            <w:tabs>
              <w:tab w:val="right" w:leader="dot" w:pos="9394"/>
            </w:tabs>
            <w:spacing w:before="0" w:after="0"/>
            <w:rPr>
              <w:rFonts w:asciiTheme="minorHAnsi" w:eastAsiaTheme="minorEastAsia" w:hAnsiTheme="minorHAnsi"/>
              <w:noProof/>
              <w:kern w:val="2"/>
              <w:sz w:val="22"/>
              <w:lang/>
              <w14:ligatures w14:val="standardContextual"/>
            </w:rPr>
          </w:pPr>
          <w:r>
            <w:fldChar w:fldCharType="begin"/>
          </w:r>
          <w:r>
            <w:instrText xml:space="preserve"> TOC \o "1-3" \h \z \u </w:instrText>
          </w:r>
          <w:r>
            <w:fldChar w:fldCharType="separate"/>
          </w:r>
          <w:hyperlink w:anchor="_Toc140531711" w:history="1">
            <w:r w:rsidRPr="00470047">
              <w:rPr>
                <w:rStyle w:val="Hyperlink"/>
                <w:noProof/>
              </w:rPr>
              <w:t>Introduction</w:t>
            </w:r>
            <w:r>
              <w:rPr>
                <w:noProof/>
                <w:webHidden/>
              </w:rPr>
              <w:tab/>
            </w:r>
            <w:r>
              <w:rPr>
                <w:noProof/>
                <w:webHidden/>
              </w:rPr>
              <w:fldChar w:fldCharType="begin"/>
            </w:r>
            <w:r>
              <w:rPr>
                <w:noProof/>
                <w:webHidden/>
              </w:rPr>
              <w:instrText xml:space="preserve"> PAGEREF _Toc140531711 \h </w:instrText>
            </w:r>
            <w:r>
              <w:rPr>
                <w:noProof/>
                <w:webHidden/>
              </w:rPr>
            </w:r>
            <w:r>
              <w:rPr>
                <w:noProof/>
                <w:webHidden/>
              </w:rPr>
              <w:fldChar w:fldCharType="separate"/>
            </w:r>
            <w:r>
              <w:rPr>
                <w:noProof/>
                <w:webHidden/>
              </w:rPr>
              <w:t>3</w:t>
            </w:r>
            <w:r>
              <w:rPr>
                <w:noProof/>
                <w:webHidden/>
              </w:rPr>
              <w:fldChar w:fldCharType="end"/>
            </w:r>
          </w:hyperlink>
        </w:p>
        <w:p w14:paraId="269CA27E" w14:textId="5C8D208F" w:rsidR="0001676E" w:rsidRDefault="00CD66F4" w:rsidP="0001676E">
          <w:pPr>
            <w:pStyle w:val="TOC1"/>
            <w:tabs>
              <w:tab w:val="right" w:leader="dot" w:pos="9394"/>
            </w:tabs>
            <w:spacing w:before="0" w:after="0"/>
            <w:rPr>
              <w:rFonts w:asciiTheme="minorHAnsi" w:eastAsiaTheme="minorEastAsia" w:hAnsiTheme="minorHAnsi"/>
              <w:noProof/>
              <w:kern w:val="2"/>
              <w:sz w:val="22"/>
              <w:lang/>
              <w14:ligatures w14:val="standardContextual"/>
            </w:rPr>
          </w:pPr>
          <w:hyperlink w:anchor="_Toc140531712" w:history="1">
            <w:r w:rsidR="0001676E" w:rsidRPr="00470047">
              <w:rPr>
                <w:rStyle w:val="Hyperlink"/>
                <w:noProof/>
              </w:rPr>
              <w:t>Legislation</w:t>
            </w:r>
            <w:r w:rsidR="0001676E">
              <w:rPr>
                <w:noProof/>
                <w:webHidden/>
              </w:rPr>
              <w:tab/>
            </w:r>
            <w:r w:rsidR="0001676E">
              <w:rPr>
                <w:noProof/>
                <w:webHidden/>
              </w:rPr>
              <w:fldChar w:fldCharType="begin"/>
            </w:r>
            <w:r w:rsidR="0001676E">
              <w:rPr>
                <w:noProof/>
                <w:webHidden/>
              </w:rPr>
              <w:instrText xml:space="preserve"> PAGEREF _Toc140531712 \h </w:instrText>
            </w:r>
            <w:r w:rsidR="0001676E">
              <w:rPr>
                <w:noProof/>
                <w:webHidden/>
              </w:rPr>
            </w:r>
            <w:r w:rsidR="0001676E">
              <w:rPr>
                <w:noProof/>
                <w:webHidden/>
              </w:rPr>
              <w:fldChar w:fldCharType="separate"/>
            </w:r>
            <w:r w:rsidR="0001676E">
              <w:rPr>
                <w:noProof/>
                <w:webHidden/>
              </w:rPr>
              <w:t>3</w:t>
            </w:r>
            <w:r w:rsidR="0001676E">
              <w:rPr>
                <w:noProof/>
                <w:webHidden/>
              </w:rPr>
              <w:fldChar w:fldCharType="end"/>
            </w:r>
          </w:hyperlink>
        </w:p>
        <w:p w14:paraId="621295D6" w14:textId="46590F57"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13" w:history="1">
            <w:r w:rsidR="0001676E" w:rsidRPr="00470047">
              <w:rPr>
                <w:rStyle w:val="Hyperlink"/>
                <w:noProof/>
              </w:rPr>
              <w:t>Policies, Legislation, and Practises</w:t>
            </w:r>
            <w:r w:rsidR="0001676E">
              <w:rPr>
                <w:noProof/>
                <w:webHidden/>
              </w:rPr>
              <w:tab/>
            </w:r>
            <w:r w:rsidR="0001676E">
              <w:rPr>
                <w:noProof/>
                <w:webHidden/>
              </w:rPr>
              <w:fldChar w:fldCharType="begin"/>
            </w:r>
            <w:r w:rsidR="0001676E">
              <w:rPr>
                <w:noProof/>
                <w:webHidden/>
              </w:rPr>
              <w:instrText xml:space="preserve"> PAGEREF _Toc140531713 \h </w:instrText>
            </w:r>
            <w:r w:rsidR="0001676E">
              <w:rPr>
                <w:noProof/>
                <w:webHidden/>
              </w:rPr>
            </w:r>
            <w:r w:rsidR="0001676E">
              <w:rPr>
                <w:noProof/>
                <w:webHidden/>
              </w:rPr>
              <w:fldChar w:fldCharType="separate"/>
            </w:r>
            <w:r w:rsidR="0001676E">
              <w:rPr>
                <w:noProof/>
                <w:webHidden/>
              </w:rPr>
              <w:t>3</w:t>
            </w:r>
            <w:r w:rsidR="0001676E">
              <w:rPr>
                <w:noProof/>
                <w:webHidden/>
              </w:rPr>
              <w:fldChar w:fldCharType="end"/>
            </w:r>
          </w:hyperlink>
        </w:p>
        <w:p w14:paraId="7E0B1951" w14:textId="0FCC9FA5"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14" w:history="1">
            <w:r w:rsidR="0001676E" w:rsidRPr="00470047">
              <w:rPr>
                <w:rStyle w:val="Hyperlink"/>
                <w:noProof/>
              </w:rPr>
              <w:t>The Interaction of Legislation, Policies, and Practises:</w:t>
            </w:r>
            <w:r w:rsidR="0001676E">
              <w:rPr>
                <w:noProof/>
                <w:webHidden/>
              </w:rPr>
              <w:tab/>
            </w:r>
            <w:r w:rsidR="0001676E">
              <w:rPr>
                <w:noProof/>
                <w:webHidden/>
              </w:rPr>
              <w:fldChar w:fldCharType="begin"/>
            </w:r>
            <w:r w:rsidR="0001676E">
              <w:rPr>
                <w:noProof/>
                <w:webHidden/>
              </w:rPr>
              <w:instrText xml:space="preserve"> PAGEREF _Toc140531714 \h </w:instrText>
            </w:r>
            <w:r w:rsidR="0001676E">
              <w:rPr>
                <w:noProof/>
                <w:webHidden/>
              </w:rPr>
            </w:r>
            <w:r w:rsidR="0001676E">
              <w:rPr>
                <w:noProof/>
                <w:webHidden/>
              </w:rPr>
              <w:fldChar w:fldCharType="separate"/>
            </w:r>
            <w:r w:rsidR="0001676E">
              <w:rPr>
                <w:noProof/>
                <w:webHidden/>
              </w:rPr>
              <w:t>4</w:t>
            </w:r>
            <w:r w:rsidR="0001676E">
              <w:rPr>
                <w:noProof/>
                <w:webHidden/>
              </w:rPr>
              <w:fldChar w:fldCharType="end"/>
            </w:r>
          </w:hyperlink>
        </w:p>
        <w:p w14:paraId="0AD72BD2" w14:textId="48167AF9"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15" w:history="1">
            <w:r w:rsidR="0001676E" w:rsidRPr="00470047">
              <w:rPr>
                <w:rStyle w:val="Hyperlink"/>
                <w:noProof/>
              </w:rPr>
              <w:t>Legal Procedures:</w:t>
            </w:r>
            <w:r w:rsidR="0001676E">
              <w:rPr>
                <w:noProof/>
                <w:webHidden/>
              </w:rPr>
              <w:tab/>
            </w:r>
            <w:r w:rsidR="0001676E">
              <w:rPr>
                <w:noProof/>
                <w:webHidden/>
              </w:rPr>
              <w:fldChar w:fldCharType="begin"/>
            </w:r>
            <w:r w:rsidR="0001676E">
              <w:rPr>
                <w:noProof/>
                <w:webHidden/>
              </w:rPr>
              <w:instrText xml:space="preserve"> PAGEREF _Toc140531715 \h </w:instrText>
            </w:r>
            <w:r w:rsidR="0001676E">
              <w:rPr>
                <w:noProof/>
                <w:webHidden/>
              </w:rPr>
            </w:r>
            <w:r w:rsidR="0001676E">
              <w:rPr>
                <w:noProof/>
                <w:webHidden/>
              </w:rPr>
              <w:fldChar w:fldCharType="separate"/>
            </w:r>
            <w:r w:rsidR="0001676E">
              <w:rPr>
                <w:noProof/>
                <w:webHidden/>
              </w:rPr>
              <w:t>4</w:t>
            </w:r>
            <w:r w:rsidR="0001676E">
              <w:rPr>
                <w:noProof/>
                <w:webHidden/>
              </w:rPr>
              <w:fldChar w:fldCharType="end"/>
            </w:r>
          </w:hyperlink>
        </w:p>
        <w:p w14:paraId="7BB8C046" w14:textId="65224AF9" w:rsidR="0001676E" w:rsidRDefault="00CD66F4" w:rsidP="0001676E">
          <w:pPr>
            <w:pStyle w:val="TOC1"/>
            <w:tabs>
              <w:tab w:val="right" w:leader="dot" w:pos="9394"/>
            </w:tabs>
            <w:spacing w:before="0" w:after="0"/>
            <w:rPr>
              <w:rFonts w:asciiTheme="minorHAnsi" w:eastAsiaTheme="minorEastAsia" w:hAnsiTheme="minorHAnsi"/>
              <w:noProof/>
              <w:kern w:val="2"/>
              <w:sz w:val="22"/>
              <w:lang/>
              <w14:ligatures w14:val="standardContextual"/>
            </w:rPr>
          </w:pPr>
          <w:hyperlink w:anchor="_Toc140531716" w:history="1">
            <w:r w:rsidR="0001676E" w:rsidRPr="00470047">
              <w:rPr>
                <w:rStyle w:val="Hyperlink"/>
                <w:noProof/>
              </w:rPr>
              <w:t>Magistrates</w:t>
            </w:r>
            <w:r w:rsidR="0001676E">
              <w:rPr>
                <w:noProof/>
                <w:webHidden/>
              </w:rPr>
              <w:tab/>
            </w:r>
            <w:r w:rsidR="0001676E">
              <w:rPr>
                <w:noProof/>
                <w:webHidden/>
              </w:rPr>
              <w:fldChar w:fldCharType="begin"/>
            </w:r>
            <w:r w:rsidR="0001676E">
              <w:rPr>
                <w:noProof/>
                <w:webHidden/>
              </w:rPr>
              <w:instrText xml:space="preserve"> PAGEREF _Toc140531716 \h </w:instrText>
            </w:r>
            <w:r w:rsidR="0001676E">
              <w:rPr>
                <w:noProof/>
                <w:webHidden/>
              </w:rPr>
            </w:r>
            <w:r w:rsidR="0001676E">
              <w:rPr>
                <w:noProof/>
                <w:webHidden/>
              </w:rPr>
              <w:fldChar w:fldCharType="separate"/>
            </w:r>
            <w:r w:rsidR="0001676E">
              <w:rPr>
                <w:noProof/>
                <w:webHidden/>
              </w:rPr>
              <w:t>5</w:t>
            </w:r>
            <w:r w:rsidR="0001676E">
              <w:rPr>
                <w:noProof/>
                <w:webHidden/>
              </w:rPr>
              <w:fldChar w:fldCharType="end"/>
            </w:r>
          </w:hyperlink>
        </w:p>
        <w:p w14:paraId="79B524FA" w14:textId="3C579FC4"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17" w:history="1">
            <w:r w:rsidR="0001676E" w:rsidRPr="00470047">
              <w:rPr>
                <w:rStyle w:val="Hyperlink"/>
                <w:noProof/>
              </w:rPr>
              <w:t>Recruitment and Selection of Magistrates</w:t>
            </w:r>
            <w:r w:rsidR="0001676E">
              <w:rPr>
                <w:noProof/>
                <w:webHidden/>
              </w:rPr>
              <w:tab/>
            </w:r>
            <w:r w:rsidR="0001676E">
              <w:rPr>
                <w:noProof/>
                <w:webHidden/>
              </w:rPr>
              <w:fldChar w:fldCharType="begin"/>
            </w:r>
            <w:r w:rsidR="0001676E">
              <w:rPr>
                <w:noProof/>
                <w:webHidden/>
              </w:rPr>
              <w:instrText xml:space="preserve"> PAGEREF _Toc140531717 \h </w:instrText>
            </w:r>
            <w:r w:rsidR="0001676E">
              <w:rPr>
                <w:noProof/>
                <w:webHidden/>
              </w:rPr>
            </w:r>
            <w:r w:rsidR="0001676E">
              <w:rPr>
                <w:noProof/>
                <w:webHidden/>
              </w:rPr>
              <w:fldChar w:fldCharType="separate"/>
            </w:r>
            <w:r w:rsidR="0001676E">
              <w:rPr>
                <w:noProof/>
                <w:webHidden/>
              </w:rPr>
              <w:t>5</w:t>
            </w:r>
            <w:r w:rsidR="0001676E">
              <w:rPr>
                <w:noProof/>
                <w:webHidden/>
              </w:rPr>
              <w:fldChar w:fldCharType="end"/>
            </w:r>
          </w:hyperlink>
        </w:p>
        <w:p w14:paraId="35588C39" w14:textId="1DAA5E71"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18" w:history="1">
            <w:r w:rsidR="0001676E" w:rsidRPr="00470047">
              <w:rPr>
                <w:rStyle w:val="Hyperlink"/>
                <w:noProof/>
              </w:rPr>
              <w:t>Requirements and Demographics</w:t>
            </w:r>
            <w:r w:rsidR="0001676E">
              <w:rPr>
                <w:noProof/>
                <w:webHidden/>
              </w:rPr>
              <w:tab/>
            </w:r>
            <w:r w:rsidR="0001676E">
              <w:rPr>
                <w:noProof/>
                <w:webHidden/>
              </w:rPr>
              <w:fldChar w:fldCharType="begin"/>
            </w:r>
            <w:r w:rsidR="0001676E">
              <w:rPr>
                <w:noProof/>
                <w:webHidden/>
              </w:rPr>
              <w:instrText xml:space="preserve"> PAGEREF _Toc140531718 \h </w:instrText>
            </w:r>
            <w:r w:rsidR="0001676E">
              <w:rPr>
                <w:noProof/>
                <w:webHidden/>
              </w:rPr>
            </w:r>
            <w:r w:rsidR="0001676E">
              <w:rPr>
                <w:noProof/>
                <w:webHidden/>
              </w:rPr>
              <w:fldChar w:fldCharType="separate"/>
            </w:r>
            <w:r w:rsidR="0001676E">
              <w:rPr>
                <w:noProof/>
                <w:webHidden/>
              </w:rPr>
              <w:t>5</w:t>
            </w:r>
            <w:r w:rsidR="0001676E">
              <w:rPr>
                <w:noProof/>
                <w:webHidden/>
              </w:rPr>
              <w:fldChar w:fldCharType="end"/>
            </w:r>
          </w:hyperlink>
        </w:p>
        <w:p w14:paraId="210834DC" w14:textId="5947CA6F"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19" w:history="1">
            <w:r w:rsidR="0001676E" w:rsidRPr="00470047">
              <w:rPr>
                <w:rStyle w:val="Hyperlink"/>
                <w:noProof/>
              </w:rPr>
              <w:t>Accusation of Inadequate Representation</w:t>
            </w:r>
            <w:r w:rsidR="0001676E">
              <w:rPr>
                <w:noProof/>
                <w:webHidden/>
              </w:rPr>
              <w:tab/>
            </w:r>
            <w:r w:rsidR="0001676E">
              <w:rPr>
                <w:noProof/>
                <w:webHidden/>
              </w:rPr>
              <w:fldChar w:fldCharType="begin"/>
            </w:r>
            <w:r w:rsidR="0001676E">
              <w:rPr>
                <w:noProof/>
                <w:webHidden/>
              </w:rPr>
              <w:instrText xml:space="preserve"> PAGEREF _Toc140531719 \h </w:instrText>
            </w:r>
            <w:r w:rsidR="0001676E">
              <w:rPr>
                <w:noProof/>
                <w:webHidden/>
              </w:rPr>
            </w:r>
            <w:r w:rsidR="0001676E">
              <w:rPr>
                <w:noProof/>
                <w:webHidden/>
              </w:rPr>
              <w:fldChar w:fldCharType="separate"/>
            </w:r>
            <w:r w:rsidR="0001676E">
              <w:rPr>
                <w:noProof/>
                <w:webHidden/>
              </w:rPr>
              <w:t>5</w:t>
            </w:r>
            <w:r w:rsidR="0001676E">
              <w:rPr>
                <w:noProof/>
                <w:webHidden/>
              </w:rPr>
              <w:fldChar w:fldCharType="end"/>
            </w:r>
          </w:hyperlink>
        </w:p>
        <w:p w14:paraId="52E0A0B5" w14:textId="5D15839F"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0" w:history="1">
            <w:r w:rsidR="0001676E" w:rsidRPr="00470047">
              <w:rPr>
                <w:rStyle w:val="Hyperlink"/>
                <w:noProof/>
              </w:rPr>
              <w:t>Maintaining Judicial Fairness</w:t>
            </w:r>
            <w:r w:rsidR="0001676E">
              <w:rPr>
                <w:noProof/>
                <w:webHidden/>
              </w:rPr>
              <w:tab/>
            </w:r>
            <w:r w:rsidR="0001676E">
              <w:rPr>
                <w:noProof/>
                <w:webHidden/>
              </w:rPr>
              <w:fldChar w:fldCharType="begin"/>
            </w:r>
            <w:r w:rsidR="0001676E">
              <w:rPr>
                <w:noProof/>
                <w:webHidden/>
              </w:rPr>
              <w:instrText xml:space="preserve"> PAGEREF _Toc140531720 \h </w:instrText>
            </w:r>
            <w:r w:rsidR="0001676E">
              <w:rPr>
                <w:noProof/>
                <w:webHidden/>
              </w:rPr>
            </w:r>
            <w:r w:rsidR="0001676E">
              <w:rPr>
                <w:noProof/>
                <w:webHidden/>
              </w:rPr>
              <w:fldChar w:fldCharType="separate"/>
            </w:r>
            <w:r w:rsidR="0001676E">
              <w:rPr>
                <w:noProof/>
                <w:webHidden/>
              </w:rPr>
              <w:t>6</w:t>
            </w:r>
            <w:r w:rsidR="0001676E">
              <w:rPr>
                <w:noProof/>
                <w:webHidden/>
              </w:rPr>
              <w:fldChar w:fldCharType="end"/>
            </w:r>
          </w:hyperlink>
        </w:p>
        <w:p w14:paraId="0E820FDB" w14:textId="7D6BD393"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1" w:history="1">
            <w:r w:rsidR="0001676E" w:rsidRPr="00470047">
              <w:rPr>
                <w:rStyle w:val="Hyperlink"/>
                <w:noProof/>
              </w:rPr>
              <w:t>The Lay System's</w:t>
            </w:r>
            <w:bookmarkStart w:id="0" w:name="_GoBack"/>
            <w:bookmarkEnd w:id="0"/>
            <w:r w:rsidR="0001676E" w:rsidRPr="00470047">
              <w:rPr>
                <w:rStyle w:val="Hyperlink"/>
                <w:noProof/>
              </w:rPr>
              <w:t xml:space="preserve"> Difficulties and Fairness</w:t>
            </w:r>
            <w:r w:rsidR="0001676E">
              <w:rPr>
                <w:noProof/>
                <w:webHidden/>
              </w:rPr>
              <w:tab/>
            </w:r>
            <w:r w:rsidR="0001676E">
              <w:rPr>
                <w:noProof/>
                <w:webHidden/>
              </w:rPr>
              <w:fldChar w:fldCharType="begin"/>
            </w:r>
            <w:r w:rsidR="0001676E">
              <w:rPr>
                <w:noProof/>
                <w:webHidden/>
              </w:rPr>
              <w:instrText xml:space="preserve"> PAGEREF _Toc140531721 \h </w:instrText>
            </w:r>
            <w:r w:rsidR="0001676E">
              <w:rPr>
                <w:noProof/>
                <w:webHidden/>
              </w:rPr>
            </w:r>
            <w:r w:rsidR="0001676E">
              <w:rPr>
                <w:noProof/>
                <w:webHidden/>
              </w:rPr>
              <w:fldChar w:fldCharType="separate"/>
            </w:r>
            <w:r w:rsidR="0001676E">
              <w:rPr>
                <w:noProof/>
                <w:webHidden/>
              </w:rPr>
              <w:t>6</w:t>
            </w:r>
            <w:r w:rsidR="0001676E">
              <w:rPr>
                <w:noProof/>
                <w:webHidden/>
              </w:rPr>
              <w:fldChar w:fldCharType="end"/>
            </w:r>
          </w:hyperlink>
        </w:p>
        <w:p w14:paraId="2EA6FEB4" w14:textId="1E18BD2E" w:rsidR="0001676E" w:rsidRDefault="00CD66F4" w:rsidP="0001676E">
          <w:pPr>
            <w:pStyle w:val="TOC1"/>
            <w:tabs>
              <w:tab w:val="right" w:leader="dot" w:pos="9394"/>
            </w:tabs>
            <w:spacing w:before="0" w:after="0"/>
            <w:rPr>
              <w:rFonts w:asciiTheme="minorHAnsi" w:eastAsiaTheme="minorEastAsia" w:hAnsiTheme="minorHAnsi"/>
              <w:noProof/>
              <w:kern w:val="2"/>
              <w:sz w:val="22"/>
              <w:lang/>
              <w14:ligatures w14:val="standardContextual"/>
            </w:rPr>
          </w:pPr>
          <w:hyperlink w:anchor="_Toc140531722" w:history="1">
            <w:r w:rsidR="0001676E" w:rsidRPr="00470047">
              <w:rPr>
                <w:rStyle w:val="Hyperlink"/>
                <w:noProof/>
              </w:rPr>
              <w:t>Juries</w:t>
            </w:r>
            <w:r w:rsidR="0001676E">
              <w:rPr>
                <w:noProof/>
                <w:webHidden/>
              </w:rPr>
              <w:tab/>
            </w:r>
            <w:r w:rsidR="0001676E">
              <w:rPr>
                <w:noProof/>
                <w:webHidden/>
              </w:rPr>
              <w:fldChar w:fldCharType="begin"/>
            </w:r>
            <w:r w:rsidR="0001676E">
              <w:rPr>
                <w:noProof/>
                <w:webHidden/>
              </w:rPr>
              <w:instrText xml:space="preserve"> PAGEREF _Toc140531722 \h </w:instrText>
            </w:r>
            <w:r w:rsidR="0001676E">
              <w:rPr>
                <w:noProof/>
                <w:webHidden/>
              </w:rPr>
            </w:r>
            <w:r w:rsidR="0001676E">
              <w:rPr>
                <w:noProof/>
                <w:webHidden/>
              </w:rPr>
              <w:fldChar w:fldCharType="separate"/>
            </w:r>
            <w:r w:rsidR="0001676E">
              <w:rPr>
                <w:noProof/>
                <w:webHidden/>
              </w:rPr>
              <w:t>6</w:t>
            </w:r>
            <w:r w:rsidR="0001676E">
              <w:rPr>
                <w:noProof/>
                <w:webHidden/>
              </w:rPr>
              <w:fldChar w:fldCharType="end"/>
            </w:r>
          </w:hyperlink>
        </w:p>
        <w:p w14:paraId="5786176E" w14:textId="284A1FDB"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3" w:history="1">
            <w:r w:rsidR="0001676E" w:rsidRPr="00470047">
              <w:rPr>
                <w:rStyle w:val="Hyperlink"/>
                <w:noProof/>
              </w:rPr>
              <w:t>Juries' composition and functions:</w:t>
            </w:r>
            <w:r w:rsidR="0001676E">
              <w:rPr>
                <w:noProof/>
                <w:webHidden/>
              </w:rPr>
              <w:tab/>
            </w:r>
            <w:r w:rsidR="0001676E">
              <w:rPr>
                <w:noProof/>
                <w:webHidden/>
              </w:rPr>
              <w:fldChar w:fldCharType="begin"/>
            </w:r>
            <w:r w:rsidR="0001676E">
              <w:rPr>
                <w:noProof/>
                <w:webHidden/>
              </w:rPr>
              <w:instrText xml:space="preserve"> PAGEREF _Toc140531723 \h </w:instrText>
            </w:r>
            <w:r w:rsidR="0001676E">
              <w:rPr>
                <w:noProof/>
                <w:webHidden/>
              </w:rPr>
            </w:r>
            <w:r w:rsidR="0001676E">
              <w:rPr>
                <w:noProof/>
                <w:webHidden/>
              </w:rPr>
              <w:fldChar w:fldCharType="separate"/>
            </w:r>
            <w:r w:rsidR="0001676E">
              <w:rPr>
                <w:noProof/>
                <w:webHidden/>
              </w:rPr>
              <w:t>7</w:t>
            </w:r>
            <w:r w:rsidR="0001676E">
              <w:rPr>
                <w:noProof/>
                <w:webHidden/>
              </w:rPr>
              <w:fldChar w:fldCharType="end"/>
            </w:r>
          </w:hyperlink>
        </w:p>
        <w:p w14:paraId="4E3DC135" w14:textId="31B55950"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4" w:history="1">
            <w:r w:rsidR="0001676E" w:rsidRPr="00470047">
              <w:rPr>
                <w:rStyle w:val="Hyperlink"/>
                <w:noProof/>
              </w:rPr>
              <w:t>Limitations</w:t>
            </w:r>
            <w:r w:rsidR="0001676E">
              <w:rPr>
                <w:noProof/>
                <w:webHidden/>
              </w:rPr>
              <w:tab/>
            </w:r>
            <w:r w:rsidR="0001676E">
              <w:rPr>
                <w:noProof/>
                <w:webHidden/>
              </w:rPr>
              <w:fldChar w:fldCharType="begin"/>
            </w:r>
            <w:r w:rsidR="0001676E">
              <w:rPr>
                <w:noProof/>
                <w:webHidden/>
              </w:rPr>
              <w:instrText xml:space="preserve"> PAGEREF _Toc140531724 \h </w:instrText>
            </w:r>
            <w:r w:rsidR="0001676E">
              <w:rPr>
                <w:noProof/>
                <w:webHidden/>
              </w:rPr>
            </w:r>
            <w:r w:rsidR="0001676E">
              <w:rPr>
                <w:noProof/>
                <w:webHidden/>
              </w:rPr>
              <w:fldChar w:fldCharType="separate"/>
            </w:r>
            <w:r w:rsidR="0001676E">
              <w:rPr>
                <w:noProof/>
                <w:webHidden/>
              </w:rPr>
              <w:t>7</w:t>
            </w:r>
            <w:r w:rsidR="0001676E">
              <w:rPr>
                <w:noProof/>
                <w:webHidden/>
              </w:rPr>
              <w:fldChar w:fldCharType="end"/>
            </w:r>
          </w:hyperlink>
        </w:p>
        <w:p w14:paraId="3229FDD3" w14:textId="10FE94FC"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5" w:history="1">
            <w:r w:rsidR="0001676E" w:rsidRPr="00470047">
              <w:rPr>
                <w:rStyle w:val="Hyperlink"/>
                <w:noProof/>
              </w:rPr>
              <w:t>Selection and recruitment</w:t>
            </w:r>
            <w:r w:rsidR="0001676E">
              <w:rPr>
                <w:noProof/>
                <w:webHidden/>
              </w:rPr>
              <w:tab/>
            </w:r>
            <w:r w:rsidR="0001676E">
              <w:rPr>
                <w:noProof/>
                <w:webHidden/>
              </w:rPr>
              <w:fldChar w:fldCharType="begin"/>
            </w:r>
            <w:r w:rsidR="0001676E">
              <w:rPr>
                <w:noProof/>
                <w:webHidden/>
              </w:rPr>
              <w:instrText xml:space="preserve"> PAGEREF _Toc140531725 \h </w:instrText>
            </w:r>
            <w:r w:rsidR="0001676E">
              <w:rPr>
                <w:noProof/>
                <w:webHidden/>
              </w:rPr>
            </w:r>
            <w:r w:rsidR="0001676E">
              <w:rPr>
                <w:noProof/>
                <w:webHidden/>
              </w:rPr>
              <w:fldChar w:fldCharType="separate"/>
            </w:r>
            <w:r w:rsidR="0001676E">
              <w:rPr>
                <w:noProof/>
                <w:webHidden/>
              </w:rPr>
              <w:t>7</w:t>
            </w:r>
            <w:r w:rsidR="0001676E">
              <w:rPr>
                <w:noProof/>
                <w:webHidden/>
              </w:rPr>
              <w:fldChar w:fldCharType="end"/>
            </w:r>
          </w:hyperlink>
        </w:p>
        <w:p w14:paraId="0FFB4CE4" w14:textId="4142D730"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6" w:history="1">
            <w:r w:rsidR="0001676E" w:rsidRPr="00470047">
              <w:rPr>
                <w:rStyle w:val="Hyperlink"/>
                <w:noProof/>
              </w:rPr>
              <w:t>Disqualification Reasons</w:t>
            </w:r>
            <w:r w:rsidR="0001676E">
              <w:rPr>
                <w:noProof/>
                <w:webHidden/>
              </w:rPr>
              <w:tab/>
            </w:r>
            <w:r w:rsidR="0001676E">
              <w:rPr>
                <w:noProof/>
                <w:webHidden/>
              </w:rPr>
              <w:fldChar w:fldCharType="begin"/>
            </w:r>
            <w:r w:rsidR="0001676E">
              <w:rPr>
                <w:noProof/>
                <w:webHidden/>
              </w:rPr>
              <w:instrText xml:space="preserve"> PAGEREF _Toc140531726 \h </w:instrText>
            </w:r>
            <w:r w:rsidR="0001676E">
              <w:rPr>
                <w:noProof/>
                <w:webHidden/>
              </w:rPr>
            </w:r>
            <w:r w:rsidR="0001676E">
              <w:rPr>
                <w:noProof/>
                <w:webHidden/>
              </w:rPr>
              <w:fldChar w:fldCharType="separate"/>
            </w:r>
            <w:r w:rsidR="0001676E">
              <w:rPr>
                <w:noProof/>
                <w:webHidden/>
              </w:rPr>
              <w:t>7</w:t>
            </w:r>
            <w:r w:rsidR="0001676E">
              <w:rPr>
                <w:noProof/>
                <w:webHidden/>
              </w:rPr>
              <w:fldChar w:fldCharType="end"/>
            </w:r>
          </w:hyperlink>
        </w:p>
        <w:p w14:paraId="36C17403" w14:textId="7128EF89" w:rsidR="0001676E" w:rsidRDefault="00CD66F4" w:rsidP="0001676E">
          <w:pPr>
            <w:pStyle w:val="TOC2"/>
            <w:spacing w:before="0"/>
            <w:rPr>
              <w:rFonts w:asciiTheme="minorHAnsi" w:eastAsiaTheme="minorEastAsia" w:hAnsiTheme="minorHAnsi"/>
              <w:noProof/>
              <w:kern w:val="2"/>
              <w:sz w:val="22"/>
              <w:lang/>
              <w14:ligatures w14:val="standardContextual"/>
            </w:rPr>
          </w:pPr>
          <w:hyperlink w:anchor="_Toc140531727" w:history="1">
            <w:r w:rsidR="0001676E" w:rsidRPr="00470047">
              <w:rPr>
                <w:rStyle w:val="Hyperlink"/>
                <w:noProof/>
              </w:rPr>
              <w:t>An impartial trial</w:t>
            </w:r>
            <w:r w:rsidR="0001676E">
              <w:rPr>
                <w:noProof/>
                <w:webHidden/>
              </w:rPr>
              <w:tab/>
            </w:r>
            <w:r w:rsidR="0001676E">
              <w:rPr>
                <w:noProof/>
                <w:webHidden/>
              </w:rPr>
              <w:fldChar w:fldCharType="begin"/>
            </w:r>
            <w:r w:rsidR="0001676E">
              <w:rPr>
                <w:noProof/>
                <w:webHidden/>
              </w:rPr>
              <w:instrText xml:space="preserve"> PAGEREF _Toc140531727 \h </w:instrText>
            </w:r>
            <w:r w:rsidR="0001676E">
              <w:rPr>
                <w:noProof/>
                <w:webHidden/>
              </w:rPr>
            </w:r>
            <w:r w:rsidR="0001676E">
              <w:rPr>
                <w:noProof/>
                <w:webHidden/>
              </w:rPr>
              <w:fldChar w:fldCharType="separate"/>
            </w:r>
            <w:r w:rsidR="0001676E">
              <w:rPr>
                <w:noProof/>
                <w:webHidden/>
              </w:rPr>
              <w:t>8</w:t>
            </w:r>
            <w:r w:rsidR="0001676E">
              <w:rPr>
                <w:noProof/>
                <w:webHidden/>
              </w:rPr>
              <w:fldChar w:fldCharType="end"/>
            </w:r>
          </w:hyperlink>
        </w:p>
        <w:p w14:paraId="368C5EDF" w14:textId="6623EBCD" w:rsidR="0001676E" w:rsidRDefault="00CD66F4" w:rsidP="0001676E">
          <w:pPr>
            <w:pStyle w:val="TOC1"/>
            <w:tabs>
              <w:tab w:val="right" w:leader="dot" w:pos="9394"/>
            </w:tabs>
            <w:spacing w:before="0" w:after="0"/>
            <w:rPr>
              <w:rFonts w:asciiTheme="minorHAnsi" w:eastAsiaTheme="minorEastAsia" w:hAnsiTheme="minorHAnsi"/>
              <w:noProof/>
              <w:kern w:val="2"/>
              <w:sz w:val="22"/>
              <w:lang/>
              <w14:ligatures w14:val="standardContextual"/>
            </w:rPr>
          </w:pPr>
          <w:hyperlink w:anchor="_Toc140531728" w:history="1">
            <w:r w:rsidR="0001676E" w:rsidRPr="00470047">
              <w:rPr>
                <w:rStyle w:val="Hyperlink"/>
                <w:noProof/>
              </w:rPr>
              <w:t>Conclusion</w:t>
            </w:r>
            <w:r w:rsidR="0001676E">
              <w:rPr>
                <w:noProof/>
                <w:webHidden/>
              </w:rPr>
              <w:tab/>
            </w:r>
            <w:r w:rsidR="0001676E">
              <w:rPr>
                <w:noProof/>
                <w:webHidden/>
              </w:rPr>
              <w:fldChar w:fldCharType="begin"/>
            </w:r>
            <w:r w:rsidR="0001676E">
              <w:rPr>
                <w:noProof/>
                <w:webHidden/>
              </w:rPr>
              <w:instrText xml:space="preserve"> PAGEREF _Toc140531728 \h </w:instrText>
            </w:r>
            <w:r w:rsidR="0001676E">
              <w:rPr>
                <w:noProof/>
                <w:webHidden/>
              </w:rPr>
            </w:r>
            <w:r w:rsidR="0001676E">
              <w:rPr>
                <w:noProof/>
                <w:webHidden/>
              </w:rPr>
              <w:fldChar w:fldCharType="separate"/>
            </w:r>
            <w:r w:rsidR="0001676E">
              <w:rPr>
                <w:noProof/>
                <w:webHidden/>
              </w:rPr>
              <w:t>8</w:t>
            </w:r>
            <w:r w:rsidR="0001676E">
              <w:rPr>
                <w:noProof/>
                <w:webHidden/>
              </w:rPr>
              <w:fldChar w:fldCharType="end"/>
            </w:r>
          </w:hyperlink>
        </w:p>
        <w:p w14:paraId="42206B4D" w14:textId="1536BE7C" w:rsidR="0001676E" w:rsidRDefault="00CD66F4" w:rsidP="0001676E">
          <w:pPr>
            <w:pStyle w:val="TOC1"/>
            <w:tabs>
              <w:tab w:val="right" w:leader="dot" w:pos="9394"/>
            </w:tabs>
            <w:spacing w:before="0" w:after="0"/>
            <w:rPr>
              <w:rFonts w:asciiTheme="minorHAnsi" w:eastAsiaTheme="minorEastAsia" w:hAnsiTheme="minorHAnsi"/>
              <w:noProof/>
              <w:kern w:val="2"/>
              <w:sz w:val="22"/>
              <w:lang/>
              <w14:ligatures w14:val="standardContextual"/>
            </w:rPr>
          </w:pPr>
          <w:hyperlink w:anchor="_Toc140531729" w:history="1">
            <w:r w:rsidR="0001676E" w:rsidRPr="00470047">
              <w:rPr>
                <w:rStyle w:val="Hyperlink"/>
                <w:noProof/>
              </w:rPr>
              <w:t>References</w:t>
            </w:r>
            <w:r w:rsidR="0001676E">
              <w:rPr>
                <w:noProof/>
                <w:webHidden/>
              </w:rPr>
              <w:tab/>
            </w:r>
            <w:r w:rsidR="0001676E">
              <w:rPr>
                <w:noProof/>
                <w:webHidden/>
              </w:rPr>
              <w:fldChar w:fldCharType="begin"/>
            </w:r>
            <w:r w:rsidR="0001676E">
              <w:rPr>
                <w:noProof/>
                <w:webHidden/>
              </w:rPr>
              <w:instrText xml:space="preserve"> PAGEREF _Toc140531729 \h </w:instrText>
            </w:r>
            <w:r w:rsidR="0001676E">
              <w:rPr>
                <w:noProof/>
                <w:webHidden/>
              </w:rPr>
            </w:r>
            <w:r w:rsidR="0001676E">
              <w:rPr>
                <w:noProof/>
                <w:webHidden/>
              </w:rPr>
              <w:fldChar w:fldCharType="separate"/>
            </w:r>
            <w:r w:rsidR="0001676E">
              <w:rPr>
                <w:noProof/>
                <w:webHidden/>
              </w:rPr>
              <w:t>10</w:t>
            </w:r>
            <w:r w:rsidR="0001676E">
              <w:rPr>
                <w:noProof/>
                <w:webHidden/>
              </w:rPr>
              <w:fldChar w:fldCharType="end"/>
            </w:r>
          </w:hyperlink>
        </w:p>
        <w:p w14:paraId="5EE761AB" w14:textId="7036606E" w:rsidR="0001676E" w:rsidRDefault="0001676E">
          <w:r>
            <w:rPr>
              <w:b/>
              <w:bCs/>
              <w:noProof/>
            </w:rPr>
            <w:fldChar w:fldCharType="end"/>
          </w:r>
        </w:p>
      </w:sdtContent>
    </w:sdt>
    <w:p w14:paraId="777D131D" w14:textId="77777777" w:rsidR="00DF3E79" w:rsidRDefault="00DF3E79" w:rsidP="0001676E">
      <w:pPr>
        <w:rPr>
          <w:b/>
          <w:bCs/>
          <w:sz w:val="28"/>
          <w:szCs w:val="24"/>
        </w:rPr>
      </w:pPr>
    </w:p>
    <w:p w14:paraId="68E91368" w14:textId="639DFEF1" w:rsidR="00C82F46" w:rsidRPr="00A12EFC" w:rsidRDefault="00DF3E79" w:rsidP="00A12EFC">
      <w:pPr>
        <w:spacing w:before="0" w:after="160" w:line="259" w:lineRule="auto"/>
        <w:jc w:val="left"/>
        <w:rPr>
          <w:b/>
          <w:bCs/>
          <w:sz w:val="28"/>
          <w:szCs w:val="24"/>
        </w:rPr>
      </w:pPr>
      <w:r>
        <w:rPr>
          <w:b/>
          <w:bCs/>
          <w:sz w:val="28"/>
          <w:szCs w:val="24"/>
        </w:rPr>
        <w:br w:type="page"/>
      </w:r>
    </w:p>
    <w:p w14:paraId="509A6D3F" w14:textId="5C0CB358" w:rsidR="00A82BEB" w:rsidRDefault="00061CE3" w:rsidP="00E52094">
      <w:pPr>
        <w:pStyle w:val="Heading1"/>
      </w:pPr>
      <w:bookmarkStart w:id="1" w:name="_Toc140531650"/>
      <w:bookmarkStart w:id="2" w:name="_Toc140531711"/>
      <w:r w:rsidRPr="00061CE3">
        <w:lastRenderedPageBreak/>
        <w:t>Introduction</w:t>
      </w:r>
      <w:bookmarkEnd w:id="1"/>
      <w:bookmarkEnd w:id="2"/>
    </w:p>
    <w:p w14:paraId="4F5DFC60" w14:textId="05850D3D" w:rsidR="00A30C25" w:rsidRDefault="009D0799" w:rsidP="00A30C25">
      <w:r>
        <w:t>T</w:t>
      </w:r>
      <w:r w:rsidR="00E662BC" w:rsidRPr="00E662BC">
        <w:t xml:space="preserve">he legal system relies on a complex network of laws, rules, </w:t>
      </w:r>
      <w:r w:rsidRPr="00E662BC">
        <w:t>practices</w:t>
      </w:r>
      <w:r w:rsidR="00E662BC" w:rsidRPr="00E662BC">
        <w:t>, and legal procedures</w:t>
      </w:r>
      <w:r>
        <w:t xml:space="preserve"> </w:t>
      </w:r>
      <w:r w:rsidRPr="00E662BC">
        <w:t>to ensure fair and consistent enforcement of the law,</w:t>
      </w:r>
      <w:r w:rsidR="00E662BC" w:rsidRPr="00E662BC">
        <w:t xml:space="preserve"> (Smith, 2017). Within this system, lay</w:t>
      </w:r>
      <w:r>
        <w:t xml:space="preserve"> </w:t>
      </w:r>
      <w:r w:rsidR="00E662BC" w:rsidRPr="00E662BC">
        <w:t xml:space="preserve">people have a critical role in upholding justice ideals, shielding defendants from wrongful convictions, and guaranteeing equal treatment for all those involved. The purpose of this article is to investigate the relevance of lay participation in the judicial system, with a particular emphasis on the responsibilities of magistrates and juries. </w:t>
      </w:r>
      <w:r w:rsidR="00A274BB">
        <w:t xml:space="preserve">Subsequently, it </w:t>
      </w:r>
      <w:r w:rsidR="00E662BC" w:rsidRPr="00E662BC">
        <w:t xml:space="preserve">may obtain a better understanding of the vital contributions provided by laypeople by investigating the recruiting and selection processes for magistrates, as well as the makeup and duties of juries. </w:t>
      </w:r>
      <w:r w:rsidR="00A274BB">
        <w:t>Moreover, t</w:t>
      </w:r>
      <w:r w:rsidR="00E662BC" w:rsidRPr="00E662BC">
        <w:t>his article will draw</w:t>
      </w:r>
      <w:r w:rsidR="00A274BB">
        <w:t xml:space="preserve"> attention</w:t>
      </w:r>
      <w:r w:rsidR="00E662BC" w:rsidRPr="00E662BC">
        <w:t xml:space="preserve"> on references from well-known books and magazines</w:t>
      </w:r>
      <w:r w:rsidR="00A274BB">
        <w:t xml:space="preserve"> to support the concepts with strong evidence. </w:t>
      </w:r>
      <w:r w:rsidR="00A30C25">
        <w:t xml:space="preserve">It will also look at how magistrates and juries assist to the goal of a fair trial and the obstacles that come with their involvement. Overall, the purpose of this article is to </w:t>
      </w:r>
      <w:r w:rsidR="00370C10">
        <w:t>emphasize</w:t>
      </w:r>
      <w:r w:rsidR="00A30C25">
        <w:t xml:space="preserve"> the critical role that laypeople play in ensuring judicial justice within the legal system.</w:t>
      </w:r>
    </w:p>
    <w:p w14:paraId="63A7DDB1" w14:textId="77777777" w:rsidR="00A30C25" w:rsidRDefault="00A30C25" w:rsidP="00A30C25">
      <w:pPr>
        <w:pStyle w:val="Heading1"/>
      </w:pPr>
      <w:bookmarkStart w:id="3" w:name="_Toc140531651"/>
      <w:bookmarkStart w:id="4" w:name="_Toc140531712"/>
      <w:r>
        <w:t>Legislation</w:t>
      </w:r>
      <w:bookmarkEnd w:id="3"/>
      <w:bookmarkEnd w:id="4"/>
    </w:p>
    <w:p w14:paraId="644D10F1" w14:textId="3F6C30C3" w:rsidR="00A30C25" w:rsidRDefault="00A30C25" w:rsidP="00FF1E61">
      <w:r>
        <w:t xml:space="preserve">Legislation refers to laws issued by a legislative body, such as a parliament or congress, to control and rule society </w:t>
      </w:r>
      <w:r w:rsidR="00FF1E61">
        <w:t>(Levi &amp; Schauer, 2013).</w:t>
      </w:r>
    </w:p>
    <w:p w14:paraId="7B8FD7F2" w14:textId="77777777" w:rsidR="00A30C25" w:rsidRDefault="00A30C25" w:rsidP="00A30C25">
      <w:pPr>
        <w:pStyle w:val="Heading2"/>
      </w:pPr>
      <w:bookmarkStart w:id="5" w:name="_Toc140531652"/>
      <w:bookmarkStart w:id="6" w:name="_Toc140531713"/>
      <w:r>
        <w:t>Policies, Legislation, and Practises</w:t>
      </w:r>
      <w:bookmarkEnd w:id="5"/>
      <w:bookmarkEnd w:id="6"/>
    </w:p>
    <w:p w14:paraId="585C5C6B" w14:textId="3B44F369" w:rsidR="00F5755A" w:rsidRDefault="00A30C25" w:rsidP="00F5755A">
      <w:r>
        <w:t xml:space="preserve"> The basic source of law is legislation, which provides the rules and principles that govern society (Smith, 2017). Fundamental rights are secured via legislation.</w:t>
      </w:r>
      <w:r w:rsidR="00F5755A" w:rsidRPr="00F5755A">
        <w:t xml:space="preserve"> </w:t>
      </w:r>
      <w:r w:rsidR="00F5755A">
        <w:t>Legislation codifies essential concepts, rights, and obligations, establishing the legal foundation upon which the legal system functions</w:t>
      </w:r>
      <w:r w:rsidR="00ED614E">
        <w:t xml:space="preserve"> (Merry, 2017)</w:t>
      </w:r>
      <w:r w:rsidR="00F5755A">
        <w:t xml:space="preserve">. Legislation is adopted by legislative bodies such as parliaments or </w:t>
      </w:r>
      <w:r w:rsidR="00F5755A">
        <w:lastRenderedPageBreak/>
        <w:t>congresses and goes through a rigorous discussion, amendment, and voting process to guarantee its legality and efficacy</w:t>
      </w:r>
      <w:r w:rsidR="00EE1802">
        <w:t>.</w:t>
      </w:r>
    </w:p>
    <w:p w14:paraId="6A52584C" w14:textId="77777777" w:rsidR="00F5755A" w:rsidRDefault="00F5755A" w:rsidP="00F5755A">
      <w:pPr>
        <w:pStyle w:val="Heading2"/>
      </w:pPr>
      <w:bookmarkStart w:id="7" w:name="_Toc140531653"/>
      <w:bookmarkStart w:id="8" w:name="_Toc140531714"/>
      <w:r>
        <w:t>The Interaction of Legislation, Policies, and Practises:</w:t>
      </w:r>
      <w:bookmarkEnd w:id="7"/>
      <w:bookmarkEnd w:id="8"/>
      <w:r>
        <w:t xml:space="preserve"> </w:t>
      </w:r>
    </w:p>
    <w:p w14:paraId="74125D3C" w14:textId="450072C8" w:rsidR="00F5755A" w:rsidRDefault="00F5755A" w:rsidP="00F5755A">
      <w:r>
        <w:t>Legislation serves as the cornerstone upon which the legal system runs, providing the foundation for policies and practises. Policies are created to interpret and execute legislation, directing the operations of government agencies, regulatory agencies, and organisations. They provide detailed instructions and processes for ensuring that the law is applied consistently in varied settings. Policies serve to bridge the gap between legislation's abstract wording and its actual application in practise.</w:t>
      </w:r>
      <w:r w:rsidRPr="00F5755A">
        <w:t xml:space="preserve"> </w:t>
      </w:r>
      <w:r>
        <w:t>They are critical in fostering consistency and justice by harmonising the interpretation and execution of laws</w:t>
      </w:r>
      <w:r w:rsidR="0001676E">
        <w:t xml:space="preserve"> (Merry, 2017)</w:t>
      </w:r>
      <w:r>
        <w:t>.</w:t>
      </w:r>
    </w:p>
    <w:p w14:paraId="7F8FA9C6" w14:textId="3227ED42" w:rsidR="00F5755A" w:rsidRDefault="00F5755A" w:rsidP="00F5755A">
      <w:r>
        <w:t xml:space="preserve">Policies, on the other hand, influence practises and serve as an embodiment of their execution. They cover a wide variety of activities, such as processes, protocols, enforcement methods, and day-to-day legal system operations. Policies impact practises by modifying them to the individual demands and conditions of different countries, </w:t>
      </w:r>
      <w:r w:rsidR="0001676E">
        <w:t>organizations</w:t>
      </w:r>
      <w:r>
        <w:t xml:space="preserve">, and legal professionals. They operate as the procedures by which policies are implemented, ensuring that the legislative objectives are </w:t>
      </w:r>
      <w:r w:rsidR="0001676E">
        <w:t>realized</w:t>
      </w:r>
      <w:r>
        <w:t xml:space="preserve"> efficiently</w:t>
      </w:r>
      <w:r w:rsidR="0001676E">
        <w:t xml:space="preserve"> (Levi &amp; Schauer, 2013)</w:t>
      </w:r>
      <w:r>
        <w:t>.</w:t>
      </w:r>
    </w:p>
    <w:p w14:paraId="45710F2F" w14:textId="77777777" w:rsidR="00F5755A" w:rsidRDefault="00F5755A" w:rsidP="00F5755A">
      <w:pPr>
        <w:pStyle w:val="Heading2"/>
      </w:pPr>
      <w:bookmarkStart w:id="9" w:name="_Toc140531654"/>
      <w:bookmarkStart w:id="10" w:name="_Toc140531715"/>
      <w:r>
        <w:t>Legal Procedures:</w:t>
      </w:r>
      <w:bookmarkEnd w:id="9"/>
      <w:bookmarkEnd w:id="10"/>
    </w:p>
    <w:p w14:paraId="1D605A77" w14:textId="77777777" w:rsidR="00C74BD0" w:rsidRDefault="00F5755A" w:rsidP="00C74BD0">
      <w:r>
        <w:t xml:space="preserve"> Precedent Reasoning and Statute Interpretation: Reasoning from precedent entails examining previous court judgements to create legal principles and applying them to present issues.</w:t>
      </w:r>
      <w:r w:rsidR="00C74BD0" w:rsidRPr="00C74BD0">
        <w:t xml:space="preserve"> </w:t>
      </w:r>
      <w:r w:rsidR="00B54A75">
        <w:t xml:space="preserve">(Murphy </w:t>
      </w:r>
      <w:r w:rsidR="00C74BD0">
        <w:t xml:space="preserve">2018). Precedent provides legal decision-makers with guidance and uniformity, ensuring that comparable situations are addressed similarly. The process of interpreting legislation entails examining legislative actions to establish their meaning and intent. In interpreting legislation, </w:t>
      </w:r>
      <w:r w:rsidR="00C74BD0">
        <w:lastRenderedPageBreak/>
        <w:t xml:space="preserve">courts and legal practitioners analyse the wording, intent, context, and legislative history (Dworkin, 2013). </w:t>
      </w:r>
    </w:p>
    <w:p w14:paraId="147B3949" w14:textId="77777777" w:rsidR="00C74BD0" w:rsidRDefault="00C74BD0" w:rsidP="00C74BD0">
      <w:pPr>
        <w:pStyle w:val="Heading1"/>
      </w:pPr>
      <w:bookmarkStart w:id="11" w:name="_Toc140531655"/>
      <w:bookmarkStart w:id="12" w:name="_Toc140531716"/>
      <w:r>
        <w:t>Magistrates</w:t>
      </w:r>
      <w:bookmarkEnd w:id="11"/>
      <w:bookmarkEnd w:id="12"/>
    </w:p>
    <w:p w14:paraId="565165E2" w14:textId="77777777" w:rsidR="00C74BD0" w:rsidRDefault="00C74BD0" w:rsidP="00C74BD0">
      <w:r>
        <w:t>Magistrates are judicial authorities who preside over lower-level courts and hear minor civil and criminal cases (Source: "Magistrate - Oxford Reference").</w:t>
      </w:r>
    </w:p>
    <w:p w14:paraId="0BBE6A11" w14:textId="77777777" w:rsidR="00C74BD0" w:rsidRDefault="00C74BD0" w:rsidP="00C74BD0">
      <w:pPr>
        <w:pStyle w:val="Heading2"/>
      </w:pPr>
      <w:bookmarkStart w:id="13" w:name="_Toc140531656"/>
      <w:bookmarkStart w:id="14" w:name="_Toc140531717"/>
      <w:r w:rsidRPr="005029F3">
        <w:t>Recruitme</w:t>
      </w:r>
      <w:r>
        <w:t>nt and Selection of Magistrates</w:t>
      </w:r>
      <w:bookmarkEnd w:id="13"/>
      <w:bookmarkEnd w:id="14"/>
    </w:p>
    <w:p w14:paraId="22F7D549" w14:textId="77777777" w:rsidR="006E157B" w:rsidRDefault="00C74BD0" w:rsidP="006E157B">
      <w:r>
        <w:t>Magistrates are recruited and appointed through a rigorous selection procedure that is aimed to attract persons from varied backgrounds. The recruiting initiatives are intended to mirror the makeup of society and to encourage diversity within the magistracy. This procedure is defined by legislation and regulations such as the Courts Act 2003, which established the Judicial Appointments Commission.</w:t>
      </w:r>
      <w:r w:rsidR="006E157B" w:rsidRPr="006E157B">
        <w:t xml:space="preserve"> </w:t>
      </w:r>
      <w:r w:rsidR="006E157B">
        <w:t xml:space="preserve">This procedure is defined by legislation and regulations such as the Courts Act 2003, which established the Judicial Appointments Commission, which is responsible for the selection and appointment of magistrates. </w:t>
      </w:r>
    </w:p>
    <w:p w14:paraId="18BE1376" w14:textId="77777777" w:rsidR="006E157B" w:rsidRDefault="006E157B" w:rsidP="00E72390">
      <w:pPr>
        <w:pStyle w:val="Heading2"/>
      </w:pPr>
      <w:bookmarkStart w:id="15" w:name="_Toc140531657"/>
      <w:bookmarkStart w:id="16" w:name="_Toc140531718"/>
      <w:r>
        <w:t>Requirements and Demographics</w:t>
      </w:r>
      <w:bookmarkEnd w:id="15"/>
      <w:bookmarkEnd w:id="16"/>
    </w:p>
    <w:p w14:paraId="4EFD4359" w14:textId="77777777" w:rsidR="006E157B" w:rsidRDefault="006E157B" w:rsidP="006E157B">
      <w:r>
        <w:t xml:space="preserve"> Despite efforts to increase diversity, there are still concerns concerning the representation of specific ethnicities among magistrates. The charge that magistrates are too male, too white, too middle-class, and too elderly emphasises the need for continuous reform (Tarrant &amp; Locke, 2018). To address these issues and foster greater diversity within the magistracy, measures such as campaigns and mentorship programmes targeting underrepresented groups have been developed. </w:t>
      </w:r>
    </w:p>
    <w:p w14:paraId="650D90FC" w14:textId="77777777" w:rsidR="00744D62" w:rsidRDefault="00744D62" w:rsidP="00744D62">
      <w:bookmarkStart w:id="17" w:name="_Toc140531658"/>
      <w:bookmarkStart w:id="18" w:name="_Toc140531719"/>
      <w:r w:rsidRPr="00744D62">
        <w:rPr>
          <w:rStyle w:val="Heading2Char"/>
        </w:rPr>
        <w:t>Accusation of Inadequate Representation</w:t>
      </w:r>
      <w:bookmarkEnd w:id="17"/>
      <w:bookmarkEnd w:id="18"/>
      <w:r>
        <w:t xml:space="preserve">: </w:t>
      </w:r>
    </w:p>
    <w:p w14:paraId="548003B7" w14:textId="672BF009" w:rsidR="00744D62" w:rsidRDefault="00744D62" w:rsidP="00744D62">
      <w:r>
        <w:lastRenderedPageBreak/>
        <w:t xml:space="preserve">The charge that judges and juries are too male, too white, too middle-class, and too elderly </w:t>
      </w:r>
      <w:r w:rsidR="0001676E">
        <w:t>emphasizes</w:t>
      </w:r>
      <w:r>
        <w:t xml:space="preserve"> the continual need for diversity and representation. Both entities have made efforts to involve marginalised groups and foster diversity. To address these issues, campaigns, mentorship programmes, and activities focused at recruiting people from different backgrounds have been developed (Roberts, 2016; Marlow, 2019). </w:t>
      </w:r>
    </w:p>
    <w:p w14:paraId="4E1B5A19" w14:textId="77777777" w:rsidR="00744D62" w:rsidRDefault="00744D62" w:rsidP="00744D62">
      <w:pPr>
        <w:pStyle w:val="Heading2"/>
      </w:pPr>
      <w:bookmarkStart w:id="19" w:name="_Toc140531659"/>
      <w:bookmarkStart w:id="20" w:name="_Toc140531720"/>
      <w:r>
        <w:t>Maintaining Judicial Fairness</w:t>
      </w:r>
      <w:bookmarkEnd w:id="19"/>
      <w:bookmarkEnd w:id="20"/>
    </w:p>
    <w:p w14:paraId="0A5C4A07" w14:textId="77777777" w:rsidR="00C46DBB" w:rsidRDefault="00744D62" w:rsidP="00C46DBB">
      <w:r>
        <w:t xml:space="preserve"> Magistrates</w:t>
      </w:r>
      <w:r w:rsidR="00C46DBB" w:rsidRPr="00C46DBB">
        <w:t xml:space="preserve"> </w:t>
      </w:r>
      <w:proofErr w:type="spellStart"/>
      <w:r w:rsidR="00C46DBB">
        <w:t>Magistrates</w:t>
      </w:r>
      <w:proofErr w:type="spellEnd"/>
      <w:r w:rsidR="00C46DBB">
        <w:t xml:space="preserve"> are trained to improve their abilities and expertise, allowing them to make educated and fair decisions (Roberts, 2016). They help to the legal process's fairness by applying the law impartially and guaranteeing openness in decision-making. In contrast, juries play an important role in evaluating evidence, deliberating collectively, and reaching decisions based on facts and the law (Duffy, 2016). Their participation promotes openness, public trust, and justice ideals. </w:t>
      </w:r>
    </w:p>
    <w:p w14:paraId="119092F6" w14:textId="77777777" w:rsidR="00C46DBB" w:rsidRDefault="00C46DBB" w:rsidP="00C46DBB">
      <w:pPr>
        <w:pStyle w:val="Heading2"/>
      </w:pPr>
      <w:bookmarkStart w:id="21" w:name="_Toc140531660"/>
      <w:bookmarkStart w:id="22" w:name="_Toc140531721"/>
      <w:r>
        <w:t>The Lay System's Difficulties and Fairness</w:t>
      </w:r>
      <w:bookmarkEnd w:id="21"/>
      <w:bookmarkEnd w:id="22"/>
    </w:p>
    <w:p w14:paraId="7262A57B" w14:textId="77777777" w:rsidR="00977CE9" w:rsidRDefault="00C46DBB" w:rsidP="00977CE9">
      <w:r>
        <w:t xml:space="preserve"> While lay people play critical roles in ensuring judicial justice, the system faces obstacles. Prejudice, difficulties grasping complicated legal ideas, and errors in rulings are all possible. However, the jury's collective decision-making process, as well as the norms of impartiality and justice, play a role.</w:t>
      </w:r>
      <w:r w:rsidR="00977CE9" w:rsidRPr="00977CE9">
        <w:t xml:space="preserve"> </w:t>
      </w:r>
      <w:r w:rsidR="00977CE9">
        <w:t>Continuing efforts to improve diversity and inclusion are required to maintain judicial impartiality and preserve the legal system's successful operation.</w:t>
      </w:r>
    </w:p>
    <w:p w14:paraId="4D734FC7" w14:textId="77777777" w:rsidR="00977CE9" w:rsidRDefault="00977CE9" w:rsidP="00977CE9">
      <w:pPr>
        <w:pStyle w:val="Heading1"/>
      </w:pPr>
      <w:bookmarkStart w:id="23" w:name="_Toc140531661"/>
      <w:bookmarkStart w:id="24" w:name="_Toc140531722"/>
      <w:r>
        <w:t>Juries</w:t>
      </w:r>
      <w:bookmarkEnd w:id="23"/>
      <w:bookmarkEnd w:id="24"/>
      <w:r>
        <w:t xml:space="preserve"> </w:t>
      </w:r>
    </w:p>
    <w:p w14:paraId="5BC854F1" w14:textId="77777777" w:rsidR="00977CE9" w:rsidRDefault="00977CE9" w:rsidP="00977CE9">
      <w:r>
        <w:t>(Source: "Jury - Black's Law Dictionary") Juries are groups of laypeople chosen to hear evidence and render verdicts in judicial procedures, guaranteeing community participation in the administration of justice.</w:t>
      </w:r>
    </w:p>
    <w:p w14:paraId="2F6F7E9D" w14:textId="77777777" w:rsidR="00977CE9" w:rsidRDefault="00977CE9" w:rsidP="00977CE9">
      <w:r>
        <w:lastRenderedPageBreak/>
        <w:t>Being a citizen, satisfying age standards, and having no disqualifications based on criminal background or mental infirmity are normally required to serve on a jury.</w:t>
      </w:r>
    </w:p>
    <w:p w14:paraId="63591770" w14:textId="77777777" w:rsidR="00306455" w:rsidRDefault="00306455" w:rsidP="00306455">
      <w:pPr>
        <w:pStyle w:val="Heading2"/>
      </w:pPr>
      <w:bookmarkStart w:id="25" w:name="_Toc140531662"/>
      <w:bookmarkStart w:id="26" w:name="_Toc140531723"/>
      <w:r>
        <w:t>Juries' composition and functions:</w:t>
      </w:r>
      <w:bookmarkEnd w:id="25"/>
      <w:bookmarkEnd w:id="26"/>
      <w:r>
        <w:t xml:space="preserve"> </w:t>
      </w:r>
    </w:p>
    <w:p w14:paraId="6BE50BB0" w14:textId="77777777" w:rsidR="00306455" w:rsidRPr="00306455" w:rsidRDefault="00306455" w:rsidP="00306455">
      <w:r>
        <w:t xml:space="preserve">Another category of lay people active in the legal system is juries, who play a vital role in ensuring a fair trial. The jury selection procedure seeks to produce a random and unbiased composition of persons from varied backgrounds. Citizenship, age, and residence requirements provide a diverse cross-section of society. Disqualification factors, such as criminal records and conflicts of interest, help to protect the jury system's integrity and impartiality (Jackson &amp; Bradford, 2010). </w:t>
      </w:r>
    </w:p>
    <w:p w14:paraId="4CFE3D46" w14:textId="77777777" w:rsidR="00977CE9" w:rsidRDefault="00977CE9" w:rsidP="00977CE9">
      <w:pPr>
        <w:pStyle w:val="Heading2"/>
      </w:pPr>
      <w:bookmarkStart w:id="27" w:name="_Toc140531663"/>
      <w:bookmarkStart w:id="28" w:name="_Toc140531724"/>
      <w:r>
        <w:t>Limitations</w:t>
      </w:r>
      <w:bookmarkEnd w:id="27"/>
      <w:bookmarkEnd w:id="28"/>
    </w:p>
    <w:p w14:paraId="50817448" w14:textId="77777777" w:rsidR="00977CE9" w:rsidRDefault="00977CE9" w:rsidP="00977CE9">
      <w:r>
        <w:t>Jury duty restrictions vary by jurisdiction, but might include exclusions for particular professions, such as attorneys or judges, as well as those with conflicts of interest or personal ties to the case.</w:t>
      </w:r>
    </w:p>
    <w:p w14:paraId="1156BD6F" w14:textId="77777777" w:rsidR="00977CE9" w:rsidRDefault="00977CE9" w:rsidP="00977CE9">
      <w:pPr>
        <w:pStyle w:val="Heading2"/>
      </w:pPr>
      <w:bookmarkStart w:id="29" w:name="_Toc140531664"/>
      <w:bookmarkStart w:id="30" w:name="_Toc140531725"/>
      <w:r>
        <w:t>Selection and recruitment</w:t>
      </w:r>
      <w:bookmarkEnd w:id="29"/>
      <w:bookmarkEnd w:id="30"/>
    </w:p>
    <w:p w14:paraId="47AE058B" w14:textId="77777777" w:rsidR="00F85846" w:rsidRDefault="00F85846" w:rsidP="00F85846">
      <w:r>
        <w:t xml:space="preserve">The judge and counsel interrogate potential jurors to establish their impartiality and fitness for the case during a procedure known as </w:t>
      </w:r>
      <w:proofErr w:type="spellStart"/>
      <w:r>
        <w:t>voir</w:t>
      </w:r>
      <w:proofErr w:type="spellEnd"/>
      <w:r>
        <w:t xml:space="preserve"> dire. Methods of selection vary, but they frequently include random selection from a pool of eligible persons.</w:t>
      </w:r>
    </w:p>
    <w:p w14:paraId="7A178480" w14:textId="77777777" w:rsidR="00F85846" w:rsidRDefault="00F85846" w:rsidP="00F85846">
      <w:pPr>
        <w:pStyle w:val="Heading2"/>
      </w:pPr>
      <w:bookmarkStart w:id="31" w:name="_Toc140531665"/>
      <w:bookmarkStart w:id="32" w:name="_Toc140531726"/>
      <w:r>
        <w:t>Disqualification Reasons</w:t>
      </w:r>
      <w:bookmarkEnd w:id="31"/>
      <w:bookmarkEnd w:id="32"/>
    </w:p>
    <w:p w14:paraId="73432EFD" w14:textId="77777777" w:rsidR="00F85846" w:rsidRDefault="00F85846" w:rsidP="00F85846">
      <w:r>
        <w:t>Bias or prejudice, previous knowledge of the case, or personal relationships with the persons involved may all be grounds for exclusion from jury duty. Furthermore, persons with specific criminal offences are disqualified in some countries.</w:t>
      </w:r>
    </w:p>
    <w:p w14:paraId="736E8FED" w14:textId="77777777" w:rsidR="00B3304F" w:rsidRDefault="00F85846" w:rsidP="00F85846">
      <w:r>
        <w:lastRenderedPageBreak/>
        <w:t>While the duty of the jury is to hear evidence, assess credibility, and declare guilt or innocence, they do not assure "justice" in the broadest sense. Their job is to make a decision based on the facts offered, while adhering to the law and the judge's directions.</w:t>
      </w:r>
      <w:r w:rsidRPr="00F85846">
        <w:t xml:space="preserve"> </w:t>
      </w:r>
    </w:p>
    <w:p w14:paraId="73946637" w14:textId="77777777" w:rsidR="00F85846" w:rsidRDefault="00F85846" w:rsidP="00B3304F">
      <w:pPr>
        <w:pStyle w:val="Heading2"/>
      </w:pPr>
      <w:bookmarkStart w:id="33" w:name="_Toc140531666"/>
      <w:bookmarkStart w:id="34" w:name="_Toc140531727"/>
      <w:r>
        <w:t>An impartial trial</w:t>
      </w:r>
      <w:bookmarkEnd w:id="33"/>
      <w:bookmarkEnd w:id="34"/>
      <w:r>
        <w:t xml:space="preserve"> </w:t>
      </w:r>
    </w:p>
    <w:p w14:paraId="1F223435" w14:textId="77777777" w:rsidR="00F85846" w:rsidRDefault="00F85846" w:rsidP="00F85846">
      <w:r>
        <w:t>Trial by jury is intended to improve fairness by embracing varied community opinions and providing a protection against potential prejudice or misuse of authority. It is not without restrictions, however, and there are questions about juror impartiality, knowledge of complicated legal issues, and the possible effect of biases or stereotypes.</w:t>
      </w:r>
    </w:p>
    <w:p w14:paraId="7E39A234" w14:textId="77777777" w:rsidR="00F85846" w:rsidRDefault="00F85846" w:rsidP="000B1BA2">
      <w:pPr>
        <w:pStyle w:val="Heading1"/>
      </w:pPr>
      <w:bookmarkStart w:id="35" w:name="_Toc140531667"/>
      <w:bookmarkStart w:id="36" w:name="_Toc140531728"/>
      <w:r>
        <w:t>Conclusion</w:t>
      </w:r>
      <w:bookmarkEnd w:id="35"/>
      <w:bookmarkEnd w:id="36"/>
    </w:p>
    <w:p w14:paraId="041093A3" w14:textId="77777777" w:rsidR="00F85846" w:rsidRDefault="00F85846" w:rsidP="00F85846">
      <w:r>
        <w:t>Finally, knowing the complicated interaction between laws, regulations, and practises is critical for understanding the legal system's functioning and efficacy. Legislation is the cornerstone of society, giving the rules and norms that govern it. Policies generated from laws direct decision-making and activities, ensuring that the law is consistently applied. Meanwhile, practises represent the actual implementation and enforcement of legislation and policies, which are influenced by a variety of circumstances.</w:t>
      </w:r>
    </w:p>
    <w:p w14:paraId="0AFC99AD" w14:textId="77777777" w:rsidR="000B1BA2" w:rsidRDefault="000B1BA2" w:rsidP="000B1BA2">
      <w:r>
        <w:t>Lay people, such as magistrates and jurors, play critical responsibilities in ensuring judicial impartiality throughout the legal system. The recruiting and selection procedures, as well as programmes encouraging diversity and inclusiveness, show that attempts are being made to address concerns about underrepresentation. The participation of lay people emphasises openness, public confidence, and the ideals of justice.</w:t>
      </w:r>
    </w:p>
    <w:p w14:paraId="17A043F0" w14:textId="77777777" w:rsidR="00360B7F" w:rsidRPr="00D82E1A" w:rsidRDefault="000B1BA2" w:rsidP="00D82E1A">
      <w:r>
        <w:t xml:space="preserve">While there are problems, such as prejudices and understanding complicated legal issues, the collective decision-making process of jurors and the devotion of magistrates contribute to the </w:t>
      </w:r>
      <w:r>
        <w:lastRenderedPageBreak/>
        <w:t>judicial system's impartiality. Efforts to increase diversity and inclusion are critical to guaranteeing judicial impartiality and the efficient operation of the legal system.</w:t>
      </w:r>
      <w:r w:rsidR="00471CA6" w:rsidRPr="00471CA6">
        <w:t xml:space="preserve"> To summarise, the legal system relies on a careful mix of legislation, rules, and practises, with laypeople's participation helping to maintain justice and fairness. However, in order to sustain the integrity and efficacy of the legal system, it is critical to confront difficulties and strive for improvements on a regular basis. We may increase public trust and confidence in the pursuit of justice for a</w:t>
      </w:r>
      <w:r w:rsidR="00D82E1A">
        <w:t>ll parties involved by doing so.</w:t>
      </w:r>
      <w:r w:rsidR="00360B7F">
        <w:rPr>
          <w:rFonts w:ascii="Segoe UI" w:hAnsi="Segoe UI" w:cs="Segoe UI"/>
          <w:color w:val="343541"/>
        </w:rPr>
        <w:br w:type="page"/>
      </w:r>
    </w:p>
    <w:bookmarkStart w:id="37" w:name="_Toc140531668" w:displacedByCustomXml="next"/>
    <w:bookmarkStart w:id="38" w:name="_Toc140531729" w:displacedByCustomXml="next"/>
    <w:bookmarkStart w:id="39" w:name="_Hlk140531088" w:displacedByCustomXml="next"/>
    <w:sdt>
      <w:sdtPr>
        <w:rPr>
          <w:rFonts w:eastAsiaTheme="minorHAnsi" w:cstheme="minorBidi"/>
          <w:b w:val="0"/>
          <w:color w:val="auto"/>
          <w:sz w:val="24"/>
          <w:szCs w:val="22"/>
        </w:rPr>
        <w:id w:val="582498742"/>
        <w:docPartObj>
          <w:docPartGallery w:val="Bibliographies"/>
          <w:docPartUnique/>
        </w:docPartObj>
      </w:sdtPr>
      <w:sdtEndPr/>
      <w:sdtContent>
        <w:p w14:paraId="7A5B099A" w14:textId="77777777" w:rsidR="00A50196" w:rsidRDefault="00360B7F" w:rsidP="0001676E">
          <w:pPr>
            <w:pStyle w:val="Heading1"/>
            <w:ind w:firstLine="720"/>
          </w:pPr>
          <w:r>
            <w:t>References</w:t>
          </w:r>
          <w:bookmarkEnd w:id="38"/>
          <w:bookmarkEnd w:id="37"/>
        </w:p>
        <w:p w14:paraId="118C5AB9" w14:textId="77777777" w:rsidR="009F323C" w:rsidRPr="009F323C" w:rsidRDefault="009F323C" w:rsidP="0001676E">
          <w:pPr>
            <w:pStyle w:val="ListParagraph"/>
            <w:numPr>
              <w:ilvl w:val="0"/>
              <w:numId w:val="2"/>
            </w:numPr>
          </w:pPr>
          <w:r w:rsidRPr="009F323C">
            <w:t>Duffy, H. (2016). The Jury in Criminal Trials: An Overview. Criminal Law Review, 7, 513-528.</w:t>
          </w:r>
        </w:p>
        <w:p w14:paraId="508135C3" w14:textId="77777777" w:rsidR="009F323C" w:rsidRPr="009F323C" w:rsidRDefault="009F323C" w:rsidP="0001676E">
          <w:pPr>
            <w:pStyle w:val="ListParagraph"/>
            <w:numPr>
              <w:ilvl w:val="0"/>
              <w:numId w:val="2"/>
            </w:numPr>
          </w:pPr>
          <w:r w:rsidRPr="009F323C">
            <w:t>Jackson, J., &amp; Bradford, B. (2010). What is Trust and Confidence in the Police? Policing: A Journal of Policy and Practice, 4(3), 241-248.</w:t>
          </w:r>
        </w:p>
        <w:p w14:paraId="07F8496B" w14:textId="77777777" w:rsidR="009F323C" w:rsidRDefault="009F323C" w:rsidP="0001676E">
          <w:pPr>
            <w:pStyle w:val="ListParagraph"/>
            <w:numPr>
              <w:ilvl w:val="0"/>
              <w:numId w:val="2"/>
            </w:numPr>
          </w:pPr>
          <w:r w:rsidRPr="009F323C">
            <w:t>Marlow, L. (2019). Trial by Jury: Ancient Right or an Institution That is Overdue for Reform? International Journal of Evidence &amp; Proof, 23(1), 69-87.</w:t>
          </w:r>
        </w:p>
        <w:p w14:paraId="71B51046" w14:textId="514B4C0A" w:rsidR="00EE1802" w:rsidRPr="009F323C" w:rsidRDefault="00EE1802" w:rsidP="0001676E">
          <w:pPr>
            <w:pStyle w:val="NormalWeb"/>
            <w:numPr>
              <w:ilvl w:val="0"/>
              <w:numId w:val="2"/>
            </w:numPr>
          </w:pPr>
          <w:r>
            <w:t xml:space="preserve">Merry, S.E. (2017) ‘Legal pluralism’, </w:t>
          </w:r>
          <w:r>
            <w:rPr>
              <w:i/>
              <w:iCs/>
            </w:rPr>
            <w:t>The Globalization of International Law</w:t>
          </w:r>
          <w:r>
            <w:t xml:space="preserve">, pp. 29–56. doi:10.4324/9781315086392-4. </w:t>
          </w:r>
        </w:p>
        <w:p w14:paraId="5B253D99" w14:textId="77777777" w:rsidR="009F323C" w:rsidRPr="009F323C" w:rsidRDefault="009F323C" w:rsidP="0001676E">
          <w:pPr>
            <w:pStyle w:val="ListParagraph"/>
            <w:numPr>
              <w:ilvl w:val="0"/>
              <w:numId w:val="2"/>
            </w:numPr>
          </w:pPr>
          <w:r w:rsidRPr="009F323C">
            <w:t>Roberts, J. (2016). The Magistracy: Modernizing Recruitment. The Magistrate, 72(5), 122-124.</w:t>
          </w:r>
        </w:p>
        <w:p w14:paraId="3EB90B78" w14:textId="77777777" w:rsidR="009F323C" w:rsidRPr="009F323C" w:rsidRDefault="009F323C" w:rsidP="0001676E">
          <w:pPr>
            <w:pStyle w:val="ListParagraph"/>
            <w:numPr>
              <w:ilvl w:val="0"/>
              <w:numId w:val="2"/>
            </w:numPr>
          </w:pPr>
          <w:r w:rsidRPr="009F323C">
            <w:t>Tarrant, S., &amp; Locke, A. (2018). Increasing Diversity in the Magistracy: A Comparative Study of Progress in England and Wales, and New South Wales. International Journal for Court Administration, 9(2), 40-53.</w:t>
          </w:r>
        </w:p>
        <w:p w14:paraId="5BF9E238" w14:textId="77777777" w:rsidR="009F323C" w:rsidRPr="009F323C" w:rsidRDefault="009F323C" w:rsidP="0001676E">
          <w:pPr>
            <w:pStyle w:val="ListParagraph"/>
            <w:numPr>
              <w:ilvl w:val="0"/>
              <w:numId w:val="2"/>
            </w:numPr>
          </w:pPr>
          <w:r w:rsidRPr="009F323C">
            <w:t>Dworkin, R. (2013). Law's empire. Harvard University Press.</w:t>
          </w:r>
        </w:p>
        <w:p w14:paraId="1C686034" w14:textId="77777777" w:rsidR="009F323C" w:rsidRPr="009F323C" w:rsidRDefault="009F323C" w:rsidP="0001676E">
          <w:pPr>
            <w:pStyle w:val="ListParagraph"/>
            <w:numPr>
              <w:ilvl w:val="0"/>
              <w:numId w:val="2"/>
            </w:numPr>
          </w:pPr>
          <w:r w:rsidRPr="009F323C">
            <w:t>Murphy, C. (2018). Principles of law: Function, status, and impact in modern legal systems. Journal of Comparative Law, 13(2), 235-253.</w:t>
          </w:r>
        </w:p>
        <w:p w14:paraId="6B3F66E8" w14:textId="77777777" w:rsidR="002F1C2E" w:rsidRPr="00BC4EB8" w:rsidRDefault="009F323C" w:rsidP="0001676E">
          <w:pPr>
            <w:pStyle w:val="ListParagraph"/>
            <w:numPr>
              <w:ilvl w:val="0"/>
              <w:numId w:val="2"/>
            </w:numPr>
          </w:pPr>
          <w:r w:rsidRPr="009F323C">
            <w:t>Smith, A. (2017). Legislation and the legislative process. Oxford University Press.</w:t>
          </w:r>
        </w:p>
        <w:p w14:paraId="7A5BBF13" w14:textId="77777777" w:rsidR="00360B7F" w:rsidRPr="00BC4EB8" w:rsidRDefault="002F1C2E" w:rsidP="0001676E">
          <w:pPr>
            <w:pStyle w:val="ListParagraph"/>
            <w:numPr>
              <w:ilvl w:val="0"/>
              <w:numId w:val="2"/>
            </w:numPr>
          </w:pPr>
          <w:r w:rsidRPr="00BC4EB8">
            <w:t>Juries: "Jury." Black's Law Dictionary, 11th ed., edited by Bryan A. Garner, Thomson Reuters, 2019.</w:t>
          </w:r>
        </w:p>
      </w:sdtContent>
    </w:sdt>
    <w:bookmarkEnd w:id="39" w:displacedByCustomXml="prev"/>
    <w:p w14:paraId="2CBE3237" w14:textId="77777777" w:rsidR="00360B7F" w:rsidRDefault="00360B7F" w:rsidP="00D0751D"/>
    <w:sectPr w:rsidR="00360B7F" w:rsidSect="00370C10">
      <w:footerReference w:type="default" r:id="rId8"/>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8AD12" w14:textId="77777777" w:rsidR="00CD66F4" w:rsidRDefault="00CD66F4" w:rsidP="00DB2E5D">
      <w:pPr>
        <w:spacing w:before="0" w:after="0" w:line="240" w:lineRule="auto"/>
      </w:pPr>
      <w:r>
        <w:separator/>
      </w:r>
    </w:p>
  </w:endnote>
  <w:endnote w:type="continuationSeparator" w:id="0">
    <w:p w14:paraId="31140394" w14:textId="77777777" w:rsidR="00CD66F4" w:rsidRDefault="00CD66F4" w:rsidP="00DB2E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556248"/>
      <w:docPartObj>
        <w:docPartGallery w:val="Page Numbers (Bottom of Page)"/>
        <w:docPartUnique/>
      </w:docPartObj>
    </w:sdtPr>
    <w:sdtEndPr>
      <w:rPr>
        <w:noProof/>
      </w:rPr>
    </w:sdtEndPr>
    <w:sdtContent>
      <w:p w14:paraId="0A886FD0" w14:textId="5195BE54" w:rsidR="002B58FF" w:rsidRDefault="002B58FF">
        <w:pPr>
          <w:pStyle w:val="Footer"/>
          <w:jc w:val="center"/>
        </w:pPr>
        <w:r>
          <w:fldChar w:fldCharType="begin"/>
        </w:r>
        <w:r>
          <w:instrText xml:space="preserve"> PAGE   \* MERGEFORMAT </w:instrText>
        </w:r>
        <w:r>
          <w:fldChar w:fldCharType="separate"/>
        </w:r>
        <w:r w:rsidR="00A12EFC">
          <w:rPr>
            <w:noProof/>
          </w:rPr>
          <w:t>3</w:t>
        </w:r>
        <w:r>
          <w:rPr>
            <w:noProof/>
          </w:rPr>
          <w:fldChar w:fldCharType="end"/>
        </w:r>
      </w:p>
    </w:sdtContent>
  </w:sdt>
  <w:p w14:paraId="2F363ABC" w14:textId="77777777" w:rsidR="00DB2E5D" w:rsidRDefault="00DB2E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2019D" w14:textId="77777777" w:rsidR="00CD66F4" w:rsidRDefault="00CD66F4" w:rsidP="00DB2E5D">
      <w:pPr>
        <w:spacing w:before="0" w:after="0" w:line="240" w:lineRule="auto"/>
      </w:pPr>
      <w:r>
        <w:separator/>
      </w:r>
    </w:p>
  </w:footnote>
  <w:footnote w:type="continuationSeparator" w:id="0">
    <w:p w14:paraId="6B67E5C4" w14:textId="77777777" w:rsidR="00CD66F4" w:rsidRDefault="00CD66F4" w:rsidP="00DB2E5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418A6"/>
    <w:multiLevelType w:val="hybridMultilevel"/>
    <w:tmpl w:val="7646EAC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6A2501B"/>
    <w:multiLevelType w:val="hybridMultilevel"/>
    <w:tmpl w:val="E9F2A80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E5A"/>
    <w:rsid w:val="00013B3B"/>
    <w:rsid w:val="0001676E"/>
    <w:rsid w:val="00045134"/>
    <w:rsid w:val="00061CE3"/>
    <w:rsid w:val="000B1BA2"/>
    <w:rsid w:val="000C410E"/>
    <w:rsid w:val="000E3749"/>
    <w:rsid w:val="00104B0E"/>
    <w:rsid w:val="001D61FB"/>
    <w:rsid w:val="00217F7D"/>
    <w:rsid w:val="00264541"/>
    <w:rsid w:val="002B3530"/>
    <w:rsid w:val="002B4981"/>
    <w:rsid w:val="002B58FF"/>
    <w:rsid w:val="002B5C65"/>
    <w:rsid w:val="002F1C2E"/>
    <w:rsid w:val="002F68CD"/>
    <w:rsid w:val="00306455"/>
    <w:rsid w:val="00360B7F"/>
    <w:rsid w:val="003648CF"/>
    <w:rsid w:val="00370C10"/>
    <w:rsid w:val="003B2284"/>
    <w:rsid w:val="004448E3"/>
    <w:rsid w:val="00471CA6"/>
    <w:rsid w:val="004A5ED2"/>
    <w:rsid w:val="004B2AB0"/>
    <w:rsid w:val="005029F3"/>
    <w:rsid w:val="00554327"/>
    <w:rsid w:val="0056309B"/>
    <w:rsid w:val="0062556C"/>
    <w:rsid w:val="00680582"/>
    <w:rsid w:val="006C15FD"/>
    <w:rsid w:val="006E157B"/>
    <w:rsid w:val="00744D62"/>
    <w:rsid w:val="007611C9"/>
    <w:rsid w:val="00780AA0"/>
    <w:rsid w:val="0079478D"/>
    <w:rsid w:val="007B546B"/>
    <w:rsid w:val="00810F18"/>
    <w:rsid w:val="00830F0E"/>
    <w:rsid w:val="00833398"/>
    <w:rsid w:val="008509D3"/>
    <w:rsid w:val="00867C23"/>
    <w:rsid w:val="008C6502"/>
    <w:rsid w:val="00943B4E"/>
    <w:rsid w:val="00977CE9"/>
    <w:rsid w:val="00996496"/>
    <w:rsid w:val="009A7551"/>
    <w:rsid w:val="009C68AC"/>
    <w:rsid w:val="009C772D"/>
    <w:rsid w:val="009D0799"/>
    <w:rsid w:val="009F323C"/>
    <w:rsid w:val="009F76D3"/>
    <w:rsid w:val="00A12EFC"/>
    <w:rsid w:val="00A274BB"/>
    <w:rsid w:val="00A30C25"/>
    <w:rsid w:val="00A50196"/>
    <w:rsid w:val="00A7629E"/>
    <w:rsid w:val="00A82BEB"/>
    <w:rsid w:val="00AA30C5"/>
    <w:rsid w:val="00B0369B"/>
    <w:rsid w:val="00B06754"/>
    <w:rsid w:val="00B157AE"/>
    <w:rsid w:val="00B3304F"/>
    <w:rsid w:val="00B54A75"/>
    <w:rsid w:val="00B63E5A"/>
    <w:rsid w:val="00B7696F"/>
    <w:rsid w:val="00B934A8"/>
    <w:rsid w:val="00BA45BC"/>
    <w:rsid w:val="00BC4EB8"/>
    <w:rsid w:val="00C46DBB"/>
    <w:rsid w:val="00C74BD0"/>
    <w:rsid w:val="00C82F46"/>
    <w:rsid w:val="00CD66F4"/>
    <w:rsid w:val="00D01854"/>
    <w:rsid w:val="00D072E4"/>
    <w:rsid w:val="00D0751D"/>
    <w:rsid w:val="00D135DB"/>
    <w:rsid w:val="00D43800"/>
    <w:rsid w:val="00D82E1A"/>
    <w:rsid w:val="00DB2E5D"/>
    <w:rsid w:val="00DC4FD6"/>
    <w:rsid w:val="00DE550F"/>
    <w:rsid w:val="00DF3E79"/>
    <w:rsid w:val="00E14E24"/>
    <w:rsid w:val="00E17617"/>
    <w:rsid w:val="00E52094"/>
    <w:rsid w:val="00E662BC"/>
    <w:rsid w:val="00E72390"/>
    <w:rsid w:val="00ED614E"/>
    <w:rsid w:val="00EE1802"/>
    <w:rsid w:val="00F0383D"/>
    <w:rsid w:val="00F5755A"/>
    <w:rsid w:val="00F85846"/>
    <w:rsid w:val="00FD58CF"/>
    <w:rsid w:val="00FF1E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A4CDF"/>
  <w15:chartTrackingRefBased/>
  <w15:docId w15:val="{DD6174F8-BAA9-4607-9A7B-83776DAF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4A8"/>
    <w:pPr>
      <w:spacing w:before="120" w:after="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70C10"/>
    <w:pPr>
      <w:keepNext/>
      <w:keepLines/>
      <w:spacing w:before="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70C10"/>
    <w:pPr>
      <w:keepNext/>
      <w:keepLines/>
      <w:spacing w:before="40" w:after="0"/>
      <w:ind w:left="720"/>
      <w:jc w:val="lef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B934A8"/>
    <w:pPr>
      <w:keepNext/>
      <w:keepLines/>
      <w:spacing w:before="40" w:after="0"/>
      <w:outlineLvl w:val="2"/>
    </w:pPr>
    <w:rPr>
      <w:rFonts w:eastAsiaTheme="majorEastAsia" w:cstheme="majorBidi"/>
      <w: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934A8"/>
    <w:pPr>
      <w:spacing w:before="0" w:after="240"/>
      <w:contextualSpacing/>
      <w:jc w:val="center"/>
    </w:pPr>
    <w:rPr>
      <w:rFonts w:asciiTheme="majorHAnsi" w:eastAsiaTheme="majorEastAsia" w:hAnsiTheme="majorHAnsi" w:cstheme="majorBidi"/>
      <w:b/>
      <w:i/>
      <w:color w:val="0070C0"/>
      <w:spacing w:val="-10"/>
      <w:kern w:val="28"/>
      <w:sz w:val="44"/>
      <w:szCs w:val="56"/>
      <w:u w:val="single"/>
    </w:rPr>
  </w:style>
  <w:style w:type="character" w:customStyle="1" w:styleId="TitleChar">
    <w:name w:val="Title Char"/>
    <w:basedOn w:val="DefaultParagraphFont"/>
    <w:link w:val="Title"/>
    <w:uiPriority w:val="10"/>
    <w:rsid w:val="00B934A8"/>
    <w:rPr>
      <w:rFonts w:asciiTheme="majorHAnsi" w:eastAsiaTheme="majorEastAsia" w:hAnsiTheme="majorHAnsi" w:cstheme="majorBidi"/>
      <w:b/>
      <w:i/>
      <w:color w:val="0070C0"/>
      <w:spacing w:val="-10"/>
      <w:kern w:val="28"/>
      <w:sz w:val="44"/>
      <w:szCs w:val="56"/>
      <w:u w:val="single"/>
    </w:rPr>
  </w:style>
  <w:style w:type="character" w:customStyle="1" w:styleId="Heading1Char">
    <w:name w:val="Heading 1 Char"/>
    <w:basedOn w:val="DefaultParagraphFont"/>
    <w:link w:val="Heading1"/>
    <w:uiPriority w:val="9"/>
    <w:rsid w:val="00370C1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70C10"/>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B934A8"/>
    <w:rPr>
      <w:rFonts w:ascii="Times New Roman" w:eastAsiaTheme="majorEastAsia" w:hAnsi="Times New Roman" w:cstheme="majorBidi"/>
      <w:i/>
      <w:color w:val="1F4D78" w:themeColor="accent1" w:themeShade="7F"/>
      <w:sz w:val="24"/>
      <w:szCs w:val="24"/>
    </w:rPr>
  </w:style>
  <w:style w:type="paragraph" w:styleId="NormalWeb">
    <w:name w:val="Normal (Web)"/>
    <w:basedOn w:val="Normal"/>
    <w:uiPriority w:val="99"/>
    <w:unhideWhenUsed/>
    <w:rsid w:val="00D01854"/>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DF3E79"/>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F3E79"/>
    <w:pPr>
      <w:spacing w:after="100"/>
    </w:pPr>
  </w:style>
  <w:style w:type="paragraph" w:styleId="TOC2">
    <w:name w:val="toc 2"/>
    <w:basedOn w:val="Normal"/>
    <w:next w:val="Normal"/>
    <w:autoRedefine/>
    <w:uiPriority w:val="39"/>
    <w:unhideWhenUsed/>
    <w:rsid w:val="0001676E"/>
    <w:pPr>
      <w:tabs>
        <w:tab w:val="right" w:leader="dot" w:pos="9394"/>
      </w:tabs>
      <w:spacing w:after="0"/>
      <w:ind w:left="240"/>
    </w:pPr>
  </w:style>
  <w:style w:type="character" w:styleId="Hyperlink">
    <w:name w:val="Hyperlink"/>
    <w:basedOn w:val="DefaultParagraphFont"/>
    <w:uiPriority w:val="99"/>
    <w:unhideWhenUsed/>
    <w:rsid w:val="00DF3E79"/>
    <w:rPr>
      <w:color w:val="0563C1" w:themeColor="hyperlink"/>
      <w:u w:val="single"/>
    </w:rPr>
  </w:style>
  <w:style w:type="paragraph" w:styleId="Header">
    <w:name w:val="header"/>
    <w:basedOn w:val="Normal"/>
    <w:link w:val="HeaderChar"/>
    <w:uiPriority w:val="99"/>
    <w:unhideWhenUsed/>
    <w:rsid w:val="00DB2E5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B2E5D"/>
    <w:rPr>
      <w:rFonts w:ascii="Times New Roman" w:hAnsi="Times New Roman"/>
      <w:sz w:val="24"/>
    </w:rPr>
  </w:style>
  <w:style w:type="paragraph" w:styleId="Footer">
    <w:name w:val="footer"/>
    <w:basedOn w:val="Normal"/>
    <w:link w:val="FooterChar"/>
    <w:uiPriority w:val="99"/>
    <w:unhideWhenUsed/>
    <w:rsid w:val="00DB2E5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B2E5D"/>
    <w:rPr>
      <w:rFonts w:ascii="Times New Roman" w:hAnsi="Times New Roman"/>
      <w:sz w:val="24"/>
    </w:rPr>
  </w:style>
  <w:style w:type="paragraph" w:styleId="ListParagraph">
    <w:name w:val="List Paragraph"/>
    <w:basedOn w:val="Normal"/>
    <w:uiPriority w:val="34"/>
    <w:qFormat/>
    <w:rsid w:val="00370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2040">
      <w:bodyDiv w:val="1"/>
      <w:marLeft w:val="0"/>
      <w:marRight w:val="0"/>
      <w:marTop w:val="0"/>
      <w:marBottom w:val="0"/>
      <w:divBdr>
        <w:top w:val="none" w:sz="0" w:space="0" w:color="auto"/>
        <w:left w:val="none" w:sz="0" w:space="0" w:color="auto"/>
        <w:bottom w:val="none" w:sz="0" w:space="0" w:color="auto"/>
        <w:right w:val="none" w:sz="0" w:space="0" w:color="auto"/>
      </w:divBdr>
      <w:divsChild>
        <w:div w:id="460881358">
          <w:marLeft w:val="0"/>
          <w:marRight w:val="0"/>
          <w:marTop w:val="0"/>
          <w:marBottom w:val="0"/>
          <w:divBdr>
            <w:top w:val="single" w:sz="2" w:space="0" w:color="auto"/>
            <w:left w:val="single" w:sz="2" w:space="0" w:color="auto"/>
            <w:bottom w:val="single" w:sz="6" w:space="0" w:color="auto"/>
            <w:right w:val="single" w:sz="2" w:space="0" w:color="auto"/>
          </w:divBdr>
          <w:divsChild>
            <w:div w:id="537397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0355041">
                  <w:marLeft w:val="0"/>
                  <w:marRight w:val="0"/>
                  <w:marTop w:val="0"/>
                  <w:marBottom w:val="0"/>
                  <w:divBdr>
                    <w:top w:val="single" w:sz="2" w:space="0" w:color="D9D9E3"/>
                    <w:left w:val="single" w:sz="2" w:space="0" w:color="D9D9E3"/>
                    <w:bottom w:val="single" w:sz="2" w:space="0" w:color="D9D9E3"/>
                    <w:right w:val="single" w:sz="2" w:space="0" w:color="D9D9E3"/>
                  </w:divBdr>
                  <w:divsChild>
                    <w:div w:id="877619513">
                      <w:marLeft w:val="0"/>
                      <w:marRight w:val="0"/>
                      <w:marTop w:val="0"/>
                      <w:marBottom w:val="0"/>
                      <w:divBdr>
                        <w:top w:val="single" w:sz="2" w:space="0" w:color="D9D9E3"/>
                        <w:left w:val="single" w:sz="2" w:space="0" w:color="D9D9E3"/>
                        <w:bottom w:val="single" w:sz="2" w:space="0" w:color="D9D9E3"/>
                        <w:right w:val="single" w:sz="2" w:space="0" w:color="D9D9E3"/>
                      </w:divBdr>
                      <w:divsChild>
                        <w:div w:id="757869699">
                          <w:marLeft w:val="0"/>
                          <w:marRight w:val="0"/>
                          <w:marTop w:val="0"/>
                          <w:marBottom w:val="0"/>
                          <w:divBdr>
                            <w:top w:val="single" w:sz="2" w:space="0" w:color="D9D9E3"/>
                            <w:left w:val="single" w:sz="2" w:space="0" w:color="D9D9E3"/>
                            <w:bottom w:val="single" w:sz="2" w:space="0" w:color="D9D9E3"/>
                            <w:right w:val="single" w:sz="2" w:space="0" w:color="D9D9E3"/>
                          </w:divBdr>
                          <w:divsChild>
                            <w:div w:id="246547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19845115">
      <w:bodyDiv w:val="1"/>
      <w:marLeft w:val="0"/>
      <w:marRight w:val="0"/>
      <w:marTop w:val="0"/>
      <w:marBottom w:val="0"/>
      <w:divBdr>
        <w:top w:val="none" w:sz="0" w:space="0" w:color="auto"/>
        <w:left w:val="none" w:sz="0" w:space="0" w:color="auto"/>
        <w:bottom w:val="none" w:sz="0" w:space="0" w:color="auto"/>
        <w:right w:val="none" w:sz="0" w:space="0" w:color="auto"/>
      </w:divBdr>
    </w:div>
    <w:div w:id="422531657">
      <w:bodyDiv w:val="1"/>
      <w:marLeft w:val="0"/>
      <w:marRight w:val="0"/>
      <w:marTop w:val="0"/>
      <w:marBottom w:val="0"/>
      <w:divBdr>
        <w:top w:val="none" w:sz="0" w:space="0" w:color="auto"/>
        <w:left w:val="none" w:sz="0" w:space="0" w:color="auto"/>
        <w:bottom w:val="none" w:sz="0" w:space="0" w:color="auto"/>
        <w:right w:val="none" w:sz="0" w:space="0" w:color="auto"/>
      </w:divBdr>
    </w:div>
    <w:div w:id="579287777">
      <w:bodyDiv w:val="1"/>
      <w:marLeft w:val="0"/>
      <w:marRight w:val="0"/>
      <w:marTop w:val="0"/>
      <w:marBottom w:val="0"/>
      <w:divBdr>
        <w:top w:val="none" w:sz="0" w:space="0" w:color="auto"/>
        <w:left w:val="none" w:sz="0" w:space="0" w:color="auto"/>
        <w:bottom w:val="none" w:sz="0" w:space="0" w:color="auto"/>
        <w:right w:val="none" w:sz="0" w:space="0" w:color="auto"/>
      </w:divBdr>
    </w:div>
    <w:div w:id="749812608">
      <w:bodyDiv w:val="1"/>
      <w:marLeft w:val="0"/>
      <w:marRight w:val="0"/>
      <w:marTop w:val="0"/>
      <w:marBottom w:val="0"/>
      <w:divBdr>
        <w:top w:val="none" w:sz="0" w:space="0" w:color="auto"/>
        <w:left w:val="none" w:sz="0" w:space="0" w:color="auto"/>
        <w:bottom w:val="none" w:sz="0" w:space="0" w:color="auto"/>
        <w:right w:val="none" w:sz="0" w:space="0" w:color="auto"/>
      </w:divBdr>
    </w:div>
    <w:div w:id="806976703">
      <w:bodyDiv w:val="1"/>
      <w:marLeft w:val="0"/>
      <w:marRight w:val="0"/>
      <w:marTop w:val="0"/>
      <w:marBottom w:val="0"/>
      <w:divBdr>
        <w:top w:val="none" w:sz="0" w:space="0" w:color="auto"/>
        <w:left w:val="none" w:sz="0" w:space="0" w:color="auto"/>
        <w:bottom w:val="none" w:sz="0" w:space="0" w:color="auto"/>
        <w:right w:val="none" w:sz="0" w:space="0" w:color="auto"/>
      </w:divBdr>
    </w:div>
    <w:div w:id="1322081910">
      <w:bodyDiv w:val="1"/>
      <w:marLeft w:val="0"/>
      <w:marRight w:val="0"/>
      <w:marTop w:val="0"/>
      <w:marBottom w:val="0"/>
      <w:divBdr>
        <w:top w:val="none" w:sz="0" w:space="0" w:color="auto"/>
        <w:left w:val="none" w:sz="0" w:space="0" w:color="auto"/>
        <w:bottom w:val="none" w:sz="0" w:space="0" w:color="auto"/>
        <w:right w:val="none" w:sz="0" w:space="0" w:color="auto"/>
      </w:divBdr>
      <w:divsChild>
        <w:div w:id="1800418800">
          <w:marLeft w:val="0"/>
          <w:marRight w:val="0"/>
          <w:marTop w:val="0"/>
          <w:marBottom w:val="0"/>
          <w:divBdr>
            <w:top w:val="single" w:sz="2" w:space="0" w:color="auto"/>
            <w:left w:val="single" w:sz="2" w:space="0" w:color="auto"/>
            <w:bottom w:val="single" w:sz="6" w:space="0" w:color="auto"/>
            <w:right w:val="single" w:sz="2" w:space="0" w:color="auto"/>
          </w:divBdr>
          <w:divsChild>
            <w:div w:id="135753796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7256455">
                  <w:marLeft w:val="0"/>
                  <w:marRight w:val="0"/>
                  <w:marTop w:val="0"/>
                  <w:marBottom w:val="0"/>
                  <w:divBdr>
                    <w:top w:val="single" w:sz="2" w:space="0" w:color="D9D9E3"/>
                    <w:left w:val="single" w:sz="2" w:space="0" w:color="D9D9E3"/>
                    <w:bottom w:val="single" w:sz="2" w:space="0" w:color="D9D9E3"/>
                    <w:right w:val="single" w:sz="2" w:space="0" w:color="D9D9E3"/>
                  </w:divBdr>
                  <w:divsChild>
                    <w:div w:id="208298820">
                      <w:marLeft w:val="0"/>
                      <w:marRight w:val="0"/>
                      <w:marTop w:val="0"/>
                      <w:marBottom w:val="0"/>
                      <w:divBdr>
                        <w:top w:val="single" w:sz="2" w:space="0" w:color="D9D9E3"/>
                        <w:left w:val="single" w:sz="2" w:space="0" w:color="D9D9E3"/>
                        <w:bottom w:val="single" w:sz="2" w:space="0" w:color="D9D9E3"/>
                        <w:right w:val="single" w:sz="2" w:space="0" w:color="D9D9E3"/>
                      </w:divBdr>
                      <w:divsChild>
                        <w:div w:id="1980568537">
                          <w:marLeft w:val="0"/>
                          <w:marRight w:val="0"/>
                          <w:marTop w:val="0"/>
                          <w:marBottom w:val="0"/>
                          <w:divBdr>
                            <w:top w:val="single" w:sz="2" w:space="0" w:color="D9D9E3"/>
                            <w:left w:val="single" w:sz="2" w:space="0" w:color="D9D9E3"/>
                            <w:bottom w:val="single" w:sz="2" w:space="0" w:color="D9D9E3"/>
                            <w:right w:val="single" w:sz="2" w:space="0" w:color="D9D9E3"/>
                          </w:divBdr>
                          <w:divsChild>
                            <w:div w:id="1544248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7833000">
      <w:bodyDiv w:val="1"/>
      <w:marLeft w:val="0"/>
      <w:marRight w:val="0"/>
      <w:marTop w:val="0"/>
      <w:marBottom w:val="0"/>
      <w:divBdr>
        <w:top w:val="none" w:sz="0" w:space="0" w:color="auto"/>
        <w:left w:val="none" w:sz="0" w:space="0" w:color="auto"/>
        <w:bottom w:val="none" w:sz="0" w:space="0" w:color="auto"/>
        <w:right w:val="none" w:sz="0" w:space="0" w:color="auto"/>
      </w:divBdr>
      <w:divsChild>
        <w:div w:id="328023078">
          <w:marLeft w:val="0"/>
          <w:marRight w:val="0"/>
          <w:marTop w:val="0"/>
          <w:marBottom w:val="0"/>
          <w:divBdr>
            <w:top w:val="single" w:sz="2" w:space="0" w:color="D9D9E3"/>
            <w:left w:val="single" w:sz="2" w:space="0" w:color="D9D9E3"/>
            <w:bottom w:val="single" w:sz="2" w:space="0" w:color="D9D9E3"/>
            <w:right w:val="single" w:sz="2" w:space="0" w:color="D9D9E3"/>
          </w:divBdr>
          <w:divsChild>
            <w:div w:id="1345395928">
              <w:marLeft w:val="0"/>
              <w:marRight w:val="0"/>
              <w:marTop w:val="0"/>
              <w:marBottom w:val="0"/>
              <w:divBdr>
                <w:top w:val="single" w:sz="2" w:space="0" w:color="D9D9E3"/>
                <w:left w:val="single" w:sz="2" w:space="0" w:color="D9D9E3"/>
                <w:bottom w:val="single" w:sz="2" w:space="0" w:color="D9D9E3"/>
                <w:right w:val="single" w:sz="2" w:space="0" w:color="D9D9E3"/>
              </w:divBdr>
              <w:divsChild>
                <w:div w:id="876890052">
                  <w:marLeft w:val="0"/>
                  <w:marRight w:val="0"/>
                  <w:marTop w:val="0"/>
                  <w:marBottom w:val="0"/>
                  <w:divBdr>
                    <w:top w:val="single" w:sz="2" w:space="0" w:color="D9D9E3"/>
                    <w:left w:val="single" w:sz="2" w:space="0" w:color="D9D9E3"/>
                    <w:bottom w:val="single" w:sz="2" w:space="0" w:color="D9D9E3"/>
                    <w:right w:val="single" w:sz="2" w:space="0" w:color="D9D9E3"/>
                  </w:divBdr>
                  <w:divsChild>
                    <w:div w:id="717359923">
                      <w:marLeft w:val="0"/>
                      <w:marRight w:val="0"/>
                      <w:marTop w:val="0"/>
                      <w:marBottom w:val="0"/>
                      <w:divBdr>
                        <w:top w:val="single" w:sz="2" w:space="0" w:color="D9D9E3"/>
                        <w:left w:val="single" w:sz="2" w:space="0" w:color="D9D9E3"/>
                        <w:bottom w:val="single" w:sz="2" w:space="0" w:color="D9D9E3"/>
                        <w:right w:val="single" w:sz="2" w:space="0" w:color="D9D9E3"/>
                      </w:divBdr>
                      <w:divsChild>
                        <w:div w:id="1853296170">
                          <w:marLeft w:val="0"/>
                          <w:marRight w:val="0"/>
                          <w:marTop w:val="0"/>
                          <w:marBottom w:val="0"/>
                          <w:divBdr>
                            <w:top w:val="single" w:sz="2" w:space="0" w:color="auto"/>
                            <w:left w:val="single" w:sz="2" w:space="0" w:color="auto"/>
                            <w:bottom w:val="single" w:sz="6" w:space="0" w:color="auto"/>
                            <w:right w:val="single" w:sz="2" w:space="0" w:color="auto"/>
                          </w:divBdr>
                          <w:divsChild>
                            <w:div w:id="843402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349043">
                                  <w:marLeft w:val="0"/>
                                  <w:marRight w:val="0"/>
                                  <w:marTop w:val="0"/>
                                  <w:marBottom w:val="0"/>
                                  <w:divBdr>
                                    <w:top w:val="single" w:sz="2" w:space="0" w:color="D9D9E3"/>
                                    <w:left w:val="single" w:sz="2" w:space="0" w:color="D9D9E3"/>
                                    <w:bottom w:val="single" w:sz="2" w:space="0" w:color="D9D9E3"/>
                                    <w:right w:val="single" w:sz="2" w:space="0" w:color="D9D9E3"/>
                                  </w:divBdr>
                                  <w:divsChild>
                                    <w:div w:id="943653703">
                                      <w:marLeft w:val="0"/>
                                      <w:marRight w:val="0"/>
                                      <w:marTop w:val="0"/>
                                      <w:marBottom w:val="0"/>
                                      <w:divBdr>
                                        <w:top w:val="single" w:sz="2" w:space="0" w:color="D9D9E3"/>
                                        <w:left w:val="single" w:sz="2" w:space="0" w:color="D9D9E3"/>
                                        <w:bottom w:val="single" w:sz="2" w:space="0" w:color="D9D9E3"/>
                                        <w:right w:val="single" w:sz="2" w:space="0" w:color="D9D9E3"/>
                                      </w:divBdr>
                                      <w:divsChild>
                                        <w:div w:id="258947514">
                                          <w:marLeft w:val="0"/>
                                          <w:marRight w:val="0"/>
                                          <w:marTop w:val="0"/>
                                          <w:marBottom w:val="0"/>
                                          <w:divBdr>
                                            <w:top w:val="single" w:sz="2" w:space="0" w:color="D9D9E3"/>
                                            <w:left w:val="single" w:sz="2" w:space="0" w:color="D9D9E3"/>
                                            <w:bottom w:val="single" w:sz="2" w:space="0" w:color="D9D9E3"/>
                                            <w:right w:val="single" w:sz="2" w:space="0" w:color="D9D9E3"/>
                                          </w:divBdr>
                                          <w:divsChild>
                                            <w:div w:id="2084521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3749165">
                          <w:marLeft w:val="0"/>
                          <w:marRight w:val="0"/>
                          <w:marTop w:val="0"/>
                          <w:marBottom w:val="0"/>
                          <w:divBdr>
                            <w:top w:val="single" w:sz="2" w:space="0" w:color="auto"/>
                            <w:left w:val="single" w:sz="2" w:space="0" w:color="auto"/>
                            <w:bottom w:val="single" w:sz="6" w:space="0" w:color="auto"/>
                            <w:right w:val="single" w:sz="2" w:space="0" w:color="auto"/>
                          </w:divBdr>
                          <w:divsChild>
                            <w:div w:id="1729257485">
                              <w:marLeft w:val="0"/>
                              <w:marRight w:val="0"/>
                              <w:marTop w:val="100"/>
                              <w:marBottom w:val="100"/>
                              <w:divBdr>
                                <w:top w:val="single" w:sz="2" w:space="0" w:color="D9D9E3"/>
                                <w:left w:val="single" w:sz="2" w:space="0" w:color="D9D9E3"/>
                                <w:bottom w:val="single" w:sz="2" w:space="0" w:color="D9D9E3"/>
                                <w:right w:val="single" w:sz="2" w:space="0" w:color="D9D9E3"/>
                              </w:divBdr>
                              <w:divsChild>
                                <w:div w:id="605772723">
                                  <w:marLeft w:val="0"/>
                                  <w:marRight w:val="0"/>
                                  <w:marTop w:val="0"/>
                                  <w:marBottom w:val="0"/>
                                  <w:divBdr>
                                    <w:top w:val="single" w:sz="2" w:space="0" w:color="D9D9E3"/>
                                    <w:left w:val="single" w:sz="2" w:space="0" w:color="D9D9E3"/>
                                    <w:bottom w:val="single" w:sz="2" w:space="0" w:color="D9D9E3"/>
                                    <w:right w:val="single" w:sz="2" w:space="0" w:color="D9D9E3"/>
                                  </w:divBdr>
                                  <w:divsChild>
                                    <w:div w:id="888418795">
                                      <w:marLeft w:val="0"/>
                                      <w:marRight w:val="0"/>
                                      <w:marTop w:val="0"/>
                                      <w:marBottom w:val="0"/>
                                      <w:divBdr>
                                        <w:top w:val="single" w:sz="2" w:space="0" w:color="D9D9E3"/>
                                        <w:left w:val="single" w:sz="2" w:space="0" w:color="D9D9E3"/>
                                        <w:bottom w:val="single" w:sz="2" w:space="0" w:color="D9D9E3"/>
                                        <w:right w:val="single" w:sz="2" w:space="0" w:color="D9D9E3"/>
                                      </w:divBdr>
                                      <w:divsChild>
                                        <w:div w:id="1920287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2799474">
                                  <w:marLeft w:val="0"/>
                                  <w:marRight w:val="0"/>
                                  <w:marTop w:val="0"/>
                                  <w:marBottom w:val="0"/>
                                  <w:divBdr>
                                    <w:top w:val="single" w:sz="2" w:space="0" w:color="D9D9E3"/>
                                    <w:left w:val="single" w:sz="2" w:space="0" w:color="D9D9E3"/>
                                    <w:bottom w:val="single" w:sz="2" w:space="0" w:color="D9D9E3"/>
                                    <w:right w:val="single" w:sz="2" w:space="0" w:color="D9D9E3"/>
                                  </w:divBdr>
                                  <w:divsChild>
                                    <w:div w:id="501706582">
                                      <w:marLeft w:val="0"/>
                                      <w:marRight w:val="0"/>
                                      <w:marTop w:val="0"/>
                                      <w:marBottom w:val="0"/>
                                      <w:divBdr>
                                        <w:top w:val="single" w:sz="2" w:space="0" w:color="D9D9E3"/>
                                        <w:left w:val="single" w:sz="2" w:space="0" w:color="D9D9E3"/>
                                        <w:bottom w:val="single" w:sz="2" w:space="0" w:color="D9D9E3"/>
                                        <w:right w:val="single" w:sz="2" w:space="0" w:color="D9D9E3"/>
                                      </w:divBdr>
                                      <w:divsChild>
                                        <w:div w:id="86465033">
                                          <w:marLeft w:val="0"/>
                                          <w:marRight w:val="0"/>
                                          <w:marTop w:val="0"/>
                                          <w:marBottom w:val="0"/>
                                          <w:divBdr>
                                            <w:top w:val="single" w:sz="2" w:space="0" w:color="D9D9E3"/>
                                            <w:left w:val="single" w:sz="2" w:space="0" w:color="D9D9E3"/>
                                            <w:bottom w:val="single" w:sz="2" w:space="0" w:color="D9D9E3"/>
                                            <w:right w:val="single" w:sz="2" w:space="0" w:color="D9D9E3"/>
                                          </w:divBdr>
                                          <w:divsChild>
                                            <w:div w:id="219293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9689795">
                          <w:marLeft w:val="0"/>
                          <w:marRight w:val="0"/>
                          <w:marTop w:val="0"/>
                          <w:marBottom w:val="0"/>
                          <w:divBdr>
                            <w:top w:val="single" w:sz="2" w:space="0" w:color="auto"/>
                            <w:left w:val="single" w:sz="2" w:space="0" w:color="auto"/>
                            <w:bottom w:val="single" w:sz="6" w:space="0" w:color="auto"/>
                            <w:right w:val="single" w:sz="2" w:space="0" w:color="auto"/>
                          </w:divBdr>
                          <w:divsChild>
                            <w:div w:id="835999603">
                              <w:marLeft w:val="0"/>
                              <w:marRight w:val="0"/>
                              <w:marTop w:val="100"/>
                              <w:marBottom w:val="100"/>
                              <w:divBdr>
                                <w:top w:val="single" w:sz="2" w:space="0" w:color="D9D9E3"/>
                                <w:left w:val="single" w:sz="2" w:space="0" w:color="D9D9E3"/>
                                <w:bottom w:val="single" w:sz="2" w:space="0" w:color="D9D9E3"/>
                                <w:right w:val="single" w:sz="2" w:space="0" w:color="D9D9E3"/>
                              </w:divBdr>
                              <w:divsChild>
                                <w:div w:id="993803079">
                                  <w:marLeft w:val="0"/>
                                  <w:marRight w:val="0"/>
                                  <w:marTop w:val="0"/>
                                  <w:marBottom w:val="0"/>
                                  <w:divBdr>
                                    <w:top w:val="single" w:sz="2" w:space="0" w:color="D9D9E3"/>
                                    <w:left w:val="single" w:sz="2" w:space="0" w:color="D9D9E3"/>
                                    <w:bottom w:val="single" w:sz="2" w:space="0" w:color="D9D9E3"/>
                                    <w:right w:val="single" w:sz="2" w:space="0" w:color="D9D9E3"/>
                                  </w:divBdr>
                                  <w:divsChild>
                                    <w:div w:id="1718048155">
                                      <w:marLeft w:val="0"/>
                                      <w:marRight w:val="0"/>
                                      <w:marTop w:val="0"/>
                                      <w:marBottom w:val="0"/>
                                      <w:divBdr>
                                        <w:top w:val="single" w:sz="2" w:space="0" w:color="D9D9E3"/>
                                        <w:left w:val="single" w:sz="2" w:space="0" w:color="D9D9E3"/>
                                        <w:bottom w:val="single" w:sz="2" w:space="0" w:color="D9D9E3"/>
                                        <w:right w:val="single" w:sz="2" w:space="0" w:color="D9D9E3"/>
                                      </w:divBdr>
                                      <w:divsChild>
                                        <w:div w:id="1368484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6187362">
                                  <w:marLeft w:val="0"/>
                                  <w:marRight w:val="0"/>
                                  <w:marTop w:val="0"/>
                                  <w:marBottom w:val="0"/>
                                  <w:divBdr>
                                    <w:top w:val="single" w:sz="2" w:space="0" w:color="D9D9E3"/>
                                    <w:left w:val="single" w:sz="2" w:space="0" w:color="D9D9E3"/>
                                    <w:bottom w:val="single" w:sz="2" w:space="0" w:color="D9D9E3"/>
                                    <w:right w:val="single" w:sz="2" w:space="0" w:color="D9D9E3"/>
                                  </w:divBdr>
                                  <w:divsChild>
                                    <w:div w:id="1116946564">
                                      <w:marLeft w:val="0"/>
                                      <w:marRight w:val="0"/>
                                      <w:marTop w:val="0"/>
                                      <w:marBottom w:val="0"/>
                                      <w:divBdr>
                                        <w:top w:val="single" w:sz="2" w:space="0" w:color="D9D9E3"/>
                                        <w:left w:val="single" w:sz="2" w:space="0" w:color="D9D9E3"/>
                                        <w:bottom w:val="single" w:sz="2" w:space="0" w:color="D9D9E3"/>
                                        <w:right w:val="single" w:sz="2" w:space="0" w:color="D9D9E3"/>
                                      </w:divBdr>
                                      <w:divsChild>
                                        <w:div w:id="1288851009">
                                          <w:marLeft w:val="0"/>
                                          <w:marRight w:val="0"/>
                                          <w:marTop w:val="0"/>
                                          <w:marBottom w:val="0"/>
                                          <w:divBdr>
                                            <w:top w:val="single" w:sz="2" w:space="0" w:color="D9D9E3"/>
                                            <w:left w:val="single" w:sz="2" w:space="0" w:color="D9D9E3"/>
                                            <w:bottom w:val="single" w:sz="2" w:space="0" w:color="D9D9E3"/>
                                            <w:right w:val="single" w:sz="2" w:space="0" w:color="D9D9E3"/>
                                          </w:divBdr>
                                          <w:divsChild>
                                            <w:div w:id="1014841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2300023">
                          <w:marLeft w:val="0"/>
                          <w:marRight w:val="0"/>
                          <w:marTop w:val="0"/>
                          <w:marBottom w:val="0"/>
                          <w:divBdr>
                            <w:top w:val="single" w:sz="2" w:space="0" w:color="auto"/>
                            <w:left w:val="single" w:sz="2" w:space="0" w:color="auto"/>
                            <w:bottom w:val="single" w:sz="6" w:space="0" w:color="auto"/>
                            <w:right w:val="single" w:sz="2" w:space="0" w:color="auto"/>
                          </w:divBdr>
                          <w:divsChild>
                            <w:div w:id="673604753">
                              <w:marLeft w:val="0"/>
                              <w:marRight w:val="0"/>
                              <w:marTop w:val="100"/>
                              <w:marBottom w:val="100"/>
                              <w:divBdr>
                                <w:top w:val="single" w:sz="2" w:space="0" w:color="D9D9E3"/>
                                <w:left w:val="single" w:sz="2" w:space="0" w:color="D9D9E3"/>
                                <w:bottom w:val="single" w:sz="2" w:space="0" w:color="D9D9E3"/>
                                <w:right w:val="single" w:sz="2" w:space="0" w:color="D9D9E3"/>
                              </w:divBdr>
                              <w:divsChild>
                                <w:div w:id="902645119">
                                  <w:marLeft w:val="0"/>
                                  <w:marRight w:val="0"/>
                                  <w:marTop w:val="0"/>
                                  <w:marBottom w:val="0"/>
                                  <w:divBdr>
                                    <w:top w:val="single" w:sz="2" w:space="0" w:color="D9D9E3"/>
                                    <w:left w:val="single" w:sz="2" w:space="0" w:color="D9D9E3"/>
                                    <w:bottom w:val="single" w:sz="2" w:space="0" w:color="D9D9E3"/>
                                    <w:right w:val="single" w:sz="2" w:space="0" w:color="D9D9E3"/>
                                  </w:divBdr>
                                  <w:divsChild>
                                    <w:div w:id="544215826">
                                      <w:marLeft w:val="0"/>
                                      <w:marRight w:val="0"/>
                                      <w:marTop w:val="0"/>
                                      <w:marBottom w:val="0"/>
                                      <w:divBdr>
                                        <w:top w:val="single" w:sz="2" w:space="0" w:color="D9D9E3"/>
                                        <w:left w:val="single" w:sz="2" w:space="0" w:color="D9D9E3"/>
                                        <w:bottom w:val="single" w:sz="2" w:space="0" w:color="D9D9E3"/>
                                        <w:right w:val="single" w:sz="2" w:space="0" w:color="D9D9E3"/>
                                      </w:divBdr>
                                      <w:divsChild>
                                        <w:div w:id="545870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2440367">
                                  <w:marLeft w:val="0"/>
                                  <w:marRight w:val="0"/>
                                  <w:marTop w:val="0"/>
                                  <w:marBottom w:val="0"/>
                                  <w:divBdr>
                                    <w:top w:val="single" w:sz="2" w:space="0" w:color="D9D9E3"/>
                                    <w:left w:val="single" w:sz="2" w:space="0" w:color="D9D9E3"/>
                                    <w:bottom w:val="single" w:sz="2" w:space="0" w:color="D9D9E3"/>
                                    <w:right w:val="single" w:sz="2" w:space="0" w:color="D9D9E3"/>
                                  </w:divBdr>
                                  <w:divsChild>
                                    <w:div w:id="827477323">
                                      <w:marLeft w:val="0"/>
                                      <w:marRight w:val="0"/>
                                      <w:marTop w:val="0"/>
                                      <w:marBottom w:val="0"/>
                                      <w:divBdr>
                                        <w:top w:val="single" w:sz="2" w:space="0" w:color="D9D9E3"/>
                                        <w:left w:val="single" w:sz="2" w:space="0" w:color="D9D9E3"/>
                                        <w:bottom w:val="single" w:sz="2" w:space="0" w:color="D9D9E3"/>
                                        <w:right w:val="single" w:sz="2" w:space="0" w:color="D9D9E3"/>
                                      </w:divBdr>
                                      <w:divsChild>
                                        <w:div w:id="1355156138">
                                          <w:marLeft w:val="0"/>
                                          <w:marRight w:val="0"/>
                                          <w:marTop w:val="0"/>
                                          <w:marBottom w:val="0"/>
                                          <w:divBdr>
                                            <w:top w:val="single" w:sz="2" w:space="0" w:color="D9D9E3"/>
                                            <w:left w:val="single" w:sz="2" w:space="0" w:color="D9D9E3"/>
                                            <w:bottom w:val="single" w:sz="2" w:space="0" w:color="D9D9E3"/>
                                            <w:right w:val="single" w:sz="2" w:space="0" w:color="D9D9E3"/>
                                          </w:divBdr>
                                          <w:divsChild>
                                            <w:div w:id="1020938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4553990">
                          <w:marLeft w:val="0"/>
                          <w:marRight w:val="0"/>
                          <w:marTop w:val="0"/>
                          <w:marBottom w:val="0"/>
                          <w:divBdr>
                            <w:top w:val="single" w:sz="2" w:space="0" w:color="auto"/>
                            <w:left w:val="single" w:sz="2" w:space="0" w:color="auto"/>
                            <w:bottom w:val="single" w:sz="6" w:space="0" w:color="auto"/>
                            <w:right w:val="single" w:sz="2" w:space="0" w:color="auto"/>
                          </w:divBdr>
                          <w:divsChild>
                            <w:div w:id="9678541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94509">
                                  <w:marLeft w:val="0"/>
                                  <w:marRight w:val="0"/>
                                  <w:marTop w:val="0"/>
                                  <w:marBottom w:val="0"/>
                                  <w:divBdr>
                                    <w:top w:val="single" w:sz="2" w:space="0" w:color="D9D9E3"/>
                                    <w:left w:val="single" w:sz="2" w:space="0" w:color="D9D9E3"/>
                                    <w:bottom w:val="single" w:sz="2" w:space="0" w:color="D9D9E3"/>
                                    <w:right w:val="single" w:sz="2" w:space="0" w:color="D9D9E3"/>
                                  </w:divBdr>
                                  <w:divsChild>
                                    <w:div w:id="1218398513">
                                      <w:marLeft w:val="0"/>
                                      <w:marRight w:val="0"/>
                                      <w:marTop w:val="0"/>
                                      <w:marBottom w:val="0"/>
                                      <w:divBdr>
                                        <w:top w:val="single" w:sz="2" w:space="0" w:color="D9D9E3"/>
                                        <w:left w:val="single" w:sz="2" w:space="0" w:color="D9D9E3"/>
                                        <w:bottom w:val="single" w:sz="2" w:space="0" w:color="D9D9E3"/>
                                        <w:right w:val="single" w:sz="2" w:space="0" w:color="D9D9E3"/>
                                      </w:divBdr>
                                      <w:divsChild>
                                        <w:div w:id="243686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0524808">
                                  <w:marLeft w:val="0"/>
                                  <w:marRight w:val="0"/>
                                  <w:marTop w:val="0"/>
                                  <w:marBottom w:val="0"/>
                                  <w:divBdr>
                                    <w:top w:val="single" w:sz="2" w:space="0" w:color="D9D9E3"/>
                                    <w:left w:val="single" w:sz="2" w:space="0" w:color="D9D9E3"/>
                                    <w:bottom w:val="single" w:sz="2" w:space="0" w:color="D9D9E3"/>
                                    <w:right w:val="single" w:sz="2" w:space="0" w:color="D9D9E3"/>
                                  </w:divBdr>
                                  <w:divsChild>
                                    <w:div w:id="2136871740">
                                      <w:marLeft w:val="0"/>
                                      <w:marRight w:val="0"/>
                                      <w:marTop w:val="0"/>
                                      <w:marBottom w:val="0"/>
                                      <w:divBdr>
                                        <w:top w:val="single" w:sz="2" w:space="0" w:color="D9D9E3"/>
                                        <w:left w:val="single" w:sz="2" w:space="0" w:color="D9D9E3"/>
                                        <w:bottom w:val="single" w:sz="2" w:space="0" w:color="D9D9E3"/>
                                        <w:right w:val="single" w:sz="2" w:space="0" w:color="D9D9E3"/>
                                      </w:divBdr>
                                      <w:divsChild>
                                        <w:div w:id="1753088704">
                                          <w:marLeft w:val="0"/>
                                          <w:marRight w:val="0"/>
                                          <w:marTop w:val="0"/>
                                          <w:marBottom w:val="0"/>
                                          <w:divBdr>
                                            <w:top w:val="single" w:sz="2" w:space="0" w:color="D9D9E3"/>
                                            <w:left w:val="single" w:sz="2" w:space="0" w:color="D9D9E3"/>
                                            <w:bottom w:val="single" w:sz="2" w:space="0" w:color="D9D9E3"/>
                                            <w:right w:val="single" w:sz="2" w:space="0" w:color="D9D9E3"/>
                                          </w:divBdr>
                                          <w:divsChild>
                                            <w:div w:id="202669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25298716">
                          <w:marLeft w:val="0"/>
                          <w:marRight w:val="0"/>
                          <w:marTop w:val="0"/>
                          <w:marBottom w:val="0"/>
                          <w:divBdr>
                            <w:top w:val="single" w:sz="2" w:space="0" w:color="auto"/>
                            <w:left w:val="single" w:sz="2" w:space="0" w:color="auto"/>
                            <w:bottom w:val="single" w:sz="6" w:space="0" w:color="auto"/>
                            <w:right w:val="single" w:sz="2" w:space="0" w:color="auto"/>
                          </w:divBdr>
                          <w:divsChild>
                            <w:div w:id="466626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006131980">
                                  <w:marLeft w:val="0"/>
                                  <w:marRight w:val="0"/>
                                  <w:marTop w:val="0"/>
                                  <w:marBottom w:val="0"/>
                                  <w:divBdr>
                                    <w:top w:val="single" w:sz="2" w:space="0" w:color="D9D9E3"/>
                                    <w:left w:val="single" w:sz="2" w:space="0" w:color="D9D9E3"/>
                                    <w:bottom w:val="single" w:sz="2" w:space="0" w:color="D9D9E3"/>
                                    <w:right w:val="single" w:sz="2" w:space="0" w:color="D9D9E3"/>
                                  </w:divBdr>
                                  <w:divsChild>
                                    <w:div w:id="443698363">
                                      <w:marLeft w:val="0"/>
                                      <w:marRight w:val="0"/>
                                      <w:marTop w:val="0"/>
                                      <w:marBottom w:val="0"/>
                                      <w:divBdr>
                                        <w:top w:val="single" w:sz="2" w:space="0" w:color="D9D9E3"/>
                                        <w:left w:val="single" w:sz="2" w:space="0" w:color="D9D9E3"/>
                                        <w:bottom w:val="single" w:sz="2" w:space="0" w:color="D9D9E3"/>
                                        <w:right w:val="single" w:sz="2" w:space="0" w:color="D9D9E3"/>
                                      </w:divBdr>
                                      <w:divsChild>
                                        <w:div w:id="1812794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0120523">
                                  <w:marLeft w:val="0"/>
                                  <w:marRight w:val="0"/>
                                  <w:marTop w:val="0"/>
                                  <w:marBottom w:val="0"/>
                                  <w:divBdr>
                                    <w:top w:val="single" w:sz="2" w:space="0" w:color="D9D9E3"/>
                                    <w:left w:val="single" w:sz="2" w:space="0" w:color="D9D9E3"/>
                                    <w:bottom w:val="single" w:sz="2" w:space="0" w:color="D9D9E3"/>
                                    <w:right w:val="single" w:sz="2" w:space="0" w:color="D9D9E3"/>
                                  </w:divBdr>
                                  <w:divsChild>
                                    <w:div w:id="234247420">
                                      <w:marLeft w:val="0"/>
                                      <w:marRight w:val="0"/>
                                      <w:marTop w:val="0"/>
                                      <w:marBottom w:val="0"/>
                                      <w:divBdr>
                                        <w:top w:val="single" w:sz="2" w:space="0" w:color="D9D9E3"/>
                                        <w:left w:val="single" w:sz="2" w:space="0" w:color="D9D9E3"/>
                                        <w:bottom w:val="single" w:sz="2" w:space="0" w:color="D9D9E3"/>
                                        <w:right w:val="single" w:sz="2" w:space="0" w:color="D9D9E3"/>
                                      </w:divBdr>
                                      <w:divsChild>
                                        <w:div w:id="1694913479">
                                          <w:marLeft w:val="0"/>
                                          <w:marRight w:val="0"/>
                                          <w:marTop w:val="0"/>
                                          <w:marBottom w:val="0"/>
                                          <w:divBdr>
                                            <w:top w:val="single" w:sz="2" w:space="0" w:color="D9D9E3"/>
                                            <w:left w:val="single" w:sz="2" w:space="0" w:color="D9D9E3"/>
                                            <w:bottom w:val="single" w:sz="2" w:space="0" w:color="D9D9E3"/>
                                            <w:right w:val="single" w:sz="2" w:space="0" w:color="D9D9E3"/>
                                          </w:divBdr>
                                          <w:divsChild>
                                            <w:div w:id="78135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8664013">
                          <w:marLeft w:val="0"/>
                          <w:marRight w:val="0"/>
                          <w:marTop w:val="0"/>
                          <w:marBottom w:val="0"/>
                          <w:divBdr>
                            <w:top w:val="single" w:sz="2" w:space="0" w:color="auto"/>
                            <w:left w:val="single" w:sz="2" w:space="0" w:color="auto"/>
                            <w:bottom w:val="single" w:sz="6" w:space="0" w:color="auto"/>
                            <w:right w:val="single" w:sz="2" w:space="0" w:color="auto"/>
                          </w:divBdr>
                          <w:divsChild>
                            <w:div w:id="867807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007291">
                                  <w:marLeft w:val="0"/>
                                  <w:marRight w:val="0"/>
                                  <w:marTop w:val="0"/>
                                  <w:marBottom w:val="0"/>
                                  <w:divBdr>
                                    <w:top w:val="single" w:sz="2" w:space="0" w:color="D9D9E3"/>
                                    <w:left w:val="single" w:sz="2" w:space="0" w:color="D9D9E3"/>
                                    <w:bottom w:val="single" w:sz="2" w:space="0" w:color="D9D9E3"/>
                                    <w:right w:val="single" w:sz="2" w:space="0" w:color="D9D9E3"/>
                                  </w:divBdr>
                                  <w:divsChild>
                                    <w:div w:id="1207376265">
                                      <w:marLeft w:val="0"/>
                                      <w:marRight w:val="0"/>
                                      <w:marTop w:val="0"/>
                                      <w:marBottom w:val="0"/>
                                      <w:divBdr>
                                        <w:top w:val="single" w:sz="2" w:space="0" w:color="D9D9E3"/>
                                        <w:left w:val="single" w:sz="2" w:space="0" w:color="D9D9E3"/>
                                        <w:bottom w:val="single" w:sz="2" w:space="0" w:color="D9D9E3"/>
                                        <w:right w:val="single" w:sz="2" w:space="0" w:color="D9D9E3"/>
                                      </w:divBdr>
                                      <w:divsChild>
                                        <w:div w:id="1196622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7849868">
                                  <w:marLeft w:val="0"/>
                                  <w:marRight w:val="0"/>
                                  <w:marTop w:val="0"/>
                                  <w:marBottom w:val="0"/>
                                  <w:divBdr>
                                    <w:top w:val="single" w:sz="2" w:space="0" w:color="D9D9E3"/>
                                    <w:left w:val="single" w:sz="2" w:space="0" w:color="D9D9E3"/>
                                    <w:bottom w:val="single" w:sz="2" w:space="0" w:color="D9D9E3"/>
                                    <w:right w:val="single" w:sz="2" w:space="0" w:color="D9D9E3"/>
                                  </w:divBdr>
                                  <w:divsChild>
                                    <w:div w:id="1716272431">
                                      <w:marLeft w:val="0"/>
                                      <w:marRight w:val="0"/>
                                      <w:marTop w:val="0"/>
                                      <w:marBottom w:val="0"/>
                                      <w:divBdr>
                                        <w:top w:val="single" w:sz="2" w:space="0" w:color="D9D9E3"/>
                                        <w:left w:val="single" w:sz="2" w:space="0" w:color="D9D9E3"/>
                                        <w:bottom w:val="single" w:sz="2" w:space="0" w:color="D9D9E3"/>
                                        <w:right w:val="single" w:sz="2" w:space="0" w:color="D9D9E3"/>
                                      </w:divBdr>
                                      <w:divsChild>
                                        <w:div w:id="1243762983">
                                          <w:marLeft w:val="0"/>
                                          <w:marRight w:val="0"/>
                                          <w:marTop w:val="0"/>
                                          <w:marBottom w:val="0"/>
                                          <w:divBdr>
                                            <w:top w:val="single" w:sz="2" w:space="0" w:color="D9D9E3"/>
                                            <w:left w:val="single" w:sz="2" w:space="0" w:color="D9D9E3"/>
                                            <w:bottom w:val="single" w:sz="2" w:space="0" w:color="D9D9E3"/>
                                            <w:right w:val="single" w:sz="2" w:space="0" w:color="D9D9E3"/>
                                          </w:divBdr>
                                          <w:divsChild>
                                            <w:div w:id="1611010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8053916">
                          <w:marLeft w:val="0"/>
                          <w:marRight w:val="0"/>
                          <w:marTop w:val="0"/>
                          <w:marBottom w:val="0"/>
                          <w:divBdr>
                            <w:top w:val="single" w:sz="2" w:space="0" w:color="auto"/>
                            <w:left w:val="single" w:sz="2" w:space="0" w:color="auto"/>
                            <w:bottom w:val="single" w:sz="6" w:space="0" w:color="auto"/>
                            <w:right w:val="single" w:sz="2" w:space="0" w:color="auto"/>
                          </w:divBdr>
                          <w:divsChild>
                            <w:div w:id="328096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05514796">
                                  <w:marLeft w:val="0"/>
                                  <w:marRight w:val="0"/>
                                  <w:marTop w:val="0"/>
                                  <w:marBottom w:val="0"/>
                                  <w:divBdr>
                                    <w:top w:val="single" w:sz="2" w:space="0" w:color="D9D9E3"/>
                                    <w:left w:val="single" w:sz="2" w:space="0" w:color="D9D9E3"/>
                                    <w:bottom w:val="single" w:sz="2" w:space="0" w:color="D9D9E3"/>
                                    <w:right w:val="single" w:sz="2" w:space="0" w:color="D9D9E3"/>
                                  </w:divBdr>
                                  <w:divsChild>
                                    <w:div w:id="1298148775">
                                      <w:marLeft w:val="0"/>
                                      <w:marRight w:val="0"/>
                                      <w:marTop w:val="0"/>
                                      <w:marBottom w:val="0"/>
                                      <w:divBdr>
                                        <w:top w:val="single" w:sz="2" w:space="0" w:color="D9D9E3"/>
                                        <w:left w:val="single" w:sz="2" w:space="0" w:color="D9D9E3"/>
                                        <w:bottom w:val="single" w:sz="2" w:space="0" w:color="D9D9E3"/>
                                        <w:right w:val="single" w:sz="2" w:space="0" w:color="D9D9E3"/>
                                      </w:divBdr>
                                      <w:divsChild>
                                        <w:div w:id="1907376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7378657">
                                  <w:marLeft w:val="0"/>
                                  <w:marRight w:val="0"/>
                                  <w:marTop w:val="0"/>
                                  <w:marBottom w:val="0"/>
                                  <w:divBdr>
                                    <w:top w:val="single" w:sz="2" w:space="0" w:color="D9D9E3"/>
                                    <w:left w:val="single" w:sz="2" w:space="0" w:color="D9D9E3"/>
                                    <w:bottom w:val="single" w:sz="2" w:space="0" w:color="D9D9E3"/>
                                    <w:right w:val="single" w:sz="2" w:space="0" w:color="D9D9E3"/>
                                  </w:divBdr>
                                  <w:divsChild>
                                    <w:div w:id="920718960">
                                      <w:marLeft w:val="0"/>
                                      <w:marRight w:val="0"/>
                                      <w:marTop w:val="0"/>
                                      <w:marBottom w:val="0"/>
                                      <w:divBdr>
                                        <w:top w:val="single" w:sz="2" w:space="0" w:color="D9D9E3"/>
                                        <w:left w:val="single" w:sz="2" w:space="0" w:color="D9D9E3"/>
                                        <w:bottom w:val="single" w:sz="2" w:space="0" w:color="D9D9E3"/>
                                        <w:right w:val="single" w:sz="2" w:space="0" w:color="D9D9E3"/>
                                      </w:divBdr>
                                      <w:divsChild>
                                        <w:div w:id="1833836351">
                                          <w:marLeft w:val="0"/>
                                          <w:marRight w:val="0"/>
                                          <w:marTop w:val="0"/>
                                          <w:marBottom w:val="0"/>
                                          <w:divBdr>
                                            <w:top w:val="single" w:sz="2" w:space="0" w:color="D9D9E3"/>
                                            <w:left w:val="single" w:sz="2" w:space="0" w:color="D9D9E3"/>
                                            <w:bottom w:val="single" w:sz="2" w:space="0" w:color="D9D9E3"/>
                                            <w:right w:val="single" w:sz="2" w:space="0" w:color="D9D9E3"/>
                                          </w:divBdr>
                                          <w:divsChild>
                                            <w:div w:id="847259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4242462">
                          <w:marLeft w:val="0"/>
                          <w:marRight w:val="0"/>
                          <w:marTop w:val="0"/>
                          <w:marBottom w:val="0"/>
                          <w:divBdr>
                            <w:top w:val="single" w:sz="2" w:space="0" w:color="auto"/>
                            <w:left w:val="single" w:sz="2" w:space="0" w:color="auto"/>
                            <w:bottom w:val="single" w:sz="6" w:space="0" w:color="auto"/>
                            <w:right w:val="single" w:sz="2" w:space="0" w:color="auto"/>
                          </w:divBdr>
                          <w:divsChild>
                            <w:div w:id="837691328">
                              <w:marLeft w:val="0"/>
                              <w:marRight w:val="0"/>
                              <w:marTop w:val="100"/>
                              <w:marBottom w:val="100"/>
                              <w:divBdr>
                                <w:top w:val="single" w:sz="2" w:space="0" w:color="D9D9E3"/>
                                <w:left w:val="single" w:sz="2" w:space="0" w:color="D9D9E3"/>
                                <w:bottom w:val="single" w:sz="2" w:space="0" w:color="D9D9E3"/>
                                <w:right w:val="single" w:sz="2" w:space="0" w:color="D9D9E3"/>
                              </w:divBdr>
                              <w:divsChild>
                                <w:div w:id="719592336">
                                  <w:marLeft w:val="0"/>
                                  <w:marRight w:val="0"/>
                                  <w:marTop w:val="0"/>
                                  <w:marBottom w:val="0"/>
                                  <w:divBdr>
                                    <w:top w:val="single" w:sz="2" w:space="0" w:color="D9D9E3"/>
                                    <w:left w:val="single" w:sz="2" w:space="0" w:color="D9D9E3"/>
                                    <w:bottom w:val="single" w:sz="2" w:space="0" w:color="D9D9E3"/>
                                    <w:right w:val="single" w:sz="2" w:space="0" w:color="D9D9E3"/>
                                  </w:divBdr>
                                  <w:divsChild>
                                    <w:div w:id="834950955">
                                      <w:marLeft w:val="0"/>
                                      <w:marRight w:val="0"/>
                                      <w:marTop w:val="0"/>
                                      <w:marBottom w:val="0"/>
                                      <w:divBdr>
                                        <w:top w:val="single" w:sz="2" w:space="0" w:color="D9D9E3"/>
                                        <w:left w:val="single" w:sz="2" w:space="0" w:color="D9D9E3"/>
                                        <w:bottom w:val="single" w:sz="2" w:space="0" w:color="D9D9E3"/>
                                        <w:right w:val="single" w:sz="2" w:space="0" w:color="D9D9E3"/>
                                      </w:divBdr>
                                      <w:divsChild>
                                        <w:div w:id="902176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7470260">
                                  <w:marLeft w:val="0"/>
                                  <w:marRight w:val="0"/>
                                  <w:marTop w:val="0"/>
                                  <w:marBottom w:val="0"/>
                                  <w:divBdr>
                                    <w:top w:val="single" w:sz="2" w:space="0" w:color="D9D9E3"/>
                                    <w:left w:val="single" w:sz="2" w:space="0" w:color="D9D9E3"/>
                                    <w:bottom w:val="single" w:sz="2" w:space="0" w:color="D9D9E3"/>
                                    <w:right w:val="single" w:sz="2" w:space="0" w:color="D9D9E3"/>
                                  </w:divBdr>
                                  <w:divsChild>
                                    <w:div w:id="774448122">
                                      <w:marLeft w:val="0"/>
                                      <w:marRight w:val="0"/>
                                      <w:marTop w:val="0"/>
                                      <w:marBottom w:val="0"/>
                                      <w:divBdr>
                                        <w:top w:val="single" w:sz="2" w:space="0" w:color="D9D9E3"/>
                                        <w:left w:val="single" w:sz="2" w:space="0" w:color="D9D9E3"/>
                                        <w:bottom w:val="single" w:sz="2" w:space="0" w:color="D9D9E3"/>
                                        <w:right w:val="single" w:sz="2" w:space="0" w:color="D9D9E3"/>
                                      </w:divBdr>
                                      <w:divsChild>
                                        <w:div w:id="77408020">
                                          <w:marLeft w:val="0"/>
                                          <w:marRight w:val="0"/>
                                          <w:marTop w:val="0"/>
                                          <w:marBottom w:val="0"/>
                                          <w:divBdr>
                                            <w:top w:val="single" w:sz="2" w:space="0" w:color="D9D9E3"/>
                                            <w:left w:val="single" w:sz="2" w:space="0" w:color="D9D9E3"/>
                                            <w:bottom w:val="single" w:sz="2" w:space="0" w:color="D9D9E3"/>
                                            <w:right w:val="single" w:sz="2" w:space="0" w:color="D9D9E3"/>
                                          </w:divBdr>
                                          <w:divsChild>
                                            <w:div w:id="556163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6836072">
                          <w:marLeft w:val="0"/>
                          <w:marRight w:val="0"/>
                          <w:marTop w:val="0"/>
                          <w:marBottom w:val="0"/>
                          <w:divBdr>
                            <w:top w:val="single" w:sz="2" w:space="0" w:color="auto"/>
                            <w:left w:val="single" w:sz="2" w:space="0" w:color="auto"/>
                            <w:bottom w:val="single" w:sz="6" w:space="0" w:color="auto"/>
                            <w:right w:val="single" w:sz="2" w:space="0" w:color="auto"/>
                          </w:divBdr>
                          <w:divsChild>
                            <w:div w:id="1177764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993776">
                                  <w:marLeft w:val="0"/>
                                  <w:marRight w:val="0"/>
                                  <w:marTop w:val="0"/>
                                  <w:marBottom w:val="0"/>
                                  <w:divBdr>
                                    <w:top w:val="single" w:sz="2" w:space="0" w:color="D9D9E3"/>
                                    <w:left w:val="single" w:sz="2" w:space="0" w:color="D9D9E3"/>
                                    <w:bottom w:val="single" w:sz="2" w:space="0" w:color="D9D9E3"/>
                                    <w:right w:val="single" w:sz="2" w:space="0" w:color="D9D9E3"/>
                                  </w:divBdr>
                                  <w:divsChild>
                                    <w:div w:id="2080706323">
                                      <w:marLeft w:val="0"/>
                                      <w:marRight w:val="0"/>
                                      <w:marTop w:val="0"/>
                                      <w:marBottom w:val="0"/>
                                      <w:divBdr>
                                        <w:top w:val="single" w:sz="2" w:space="0" w:color="D9D9E3"/>
                                        <w:left w:val="single" w:sz="2" w:space="0" w:color="D9D9E3"/>
                                        <w:bottom w:val="single" w:sz="2" w:space="0" w:color="D9D9E3"/>
                                        <w:right w:val="single" w:sz="2" w:space="0" w:color="D9D9E3"/>
                                      </w:divBdr>
                                      <w:divsChild>
                                        <w:div w:id="1626544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248393">
                                  <w:marLeft w:val="0"/>
                                  <w:marRight w:val="0"/>
                                  <w:marTop w:val="0"/>
                                  <w:marBottom w:val="0"/>
                                  <w:divBdr>
                                    <w:top w:val="single" w:sz="2" w:space="0" w:color="D9D9E3"/>
                                    <w:left w:val="single" w:sz="2" w:space="0" w:color="D9D9E3"/>
                                    <w:bottom w:val="single" w:sz="2" w:space="0" w:color="D9D9E3"/>
                                    <w:right w:val="single" w:sz="2" w:space="0" w:color="D9D9E3"/>
                                  </w:divBdr>
                                  <w:divsChild>
                                    <w:div w:id="1113786369">
                                      <w:marLeft w:val="0"/>
                                      <w:marRight w:val="0"/>
                                      <w:marTop w:val="0"/>
                                      <w:marBottom w:val="0"/>
                                      <w:divBdr>
                                        <w:top w:val="single" w:sz="2" w:space="0" w:color="D9D9E3"/>
                                        <w:left w:val="single" w:sz="2" w:space="0" w:color="D9D9E3"/>
                                        <w:bottom w:val="single" w:sz="2" w:space="0" w:color="D9D9E3"/>
                                        <w:right w:val="single" w:sz="2" w:space="0" w:color="D9D9E3"/>
                                      </w:divBdr>
                                      <w:divsChild>
                                        <w:div w:id="632029319">
                                          <w:marLeft w:val="0"/>
                                          <w:marRight w:val="0"/>
                                          <w:marTop w:val="0"/>
                                          <w:marBottom w:val="0"/>
                                          <w:divBdr>
                                            <w:top w:val="single" w:sz="2" w:space="0" w:color="D9D9E3"/>
                                            <w:left w:val="single" w:sz="2" w:space="0" w:color="D9D9E3"/>
                                            <w:bottom w:val="single" w:sz="2" w:space="0" w:color="D9D9E3"/>
                                            <w:right w:val="single" w:sz="2" w:space="0" w:color="D9D9E3"/>
                                          </w:divBdr>
                                          <w:divsChild>
                                            <w:div w:id="791364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733817">
                          <w:marLeft w:val="0"/>
                          <w:marRight w:val="0"/>
                          <w:marTop w:val="0"/>
                          <w:marBottom w:val="0"/>
                          <w:divBdr>
                            <w:top w:val="single" w:sz="2" w:space="0" w:color="auto"/>
                            <w:left w:val="single" w:sz="2" w:space="0" w:color="auto"/>
                            <w:bottom w:val="single" w:sz="6" w:space="0" w:color="auto"/>
                            <w:right w:val="single" w:sz="2" w:space="0" w:color="auto"/>
                          </w:divBdr>
                          <w:divsChild>
                            <w:div w:id="1265847325">
                              <w:marLeft w:val="0"/>
                              <w:marRight w:val="0"/>
                              <w:marTop w:val="100"/>
                              <w:marBottom w:val="100"/>
                              <w:divBdr>
                                <w:top w:val="single" w:sz="2" w:space="0" w:color="D9D9E3"/>
                                <w:left w:val="single" w:sz="2" w:space="0" w:color="D9D9E3"/>
                                <w:bottom w:val="single" w:sz="2" w:space="0" w:color="D9D9E3"/>
                                <w:right w:val="single" w:sz="2" w:space="0" w:color="D9D9E3"/>
                              </w:divBdr>
                              <w:divsChild>
                                <w:div w:id="602104344">
                                  <w:marLeft w:val="0"/>
                                  <w:marRight w:val="0"/>
                                  <w:marTop w:val="0"/>
                                  <w:marBottom w:val="0"/>
                                  <w:divBdr>
                                    <w:top w:val="single" w:sz="2" w:space="0" w:color="D9D9E3"/>
                                    <w:left w:val="single" w:sz="2" w:space="0" w:color="D9D9E3"/>
                                    <w:bottom w:val="single" w:sz="2" w:space="0" w:color="D9D9E3"/>
                                    <w:right w:val="single" w:sz="2" w:space="0" w:color="D9D9E3"/>
                                  </w:divBdr>
                                  <w:divsChild>
                                    <w:div w:id="823620914">
                                      <w:marLeft w:val="0"/>
                                      <w:marRight w:val="0"/>
                                      <w:marTop w:val="0"/>
                                      <w:marBottom w:val="0"/>
                                      <w:divBdr>
                                        <w:top w:val="single" w:sz="2" w:space="0" w:color="D9D9E3"/>
                                        <w:left w:val="single" w:sz="2" w:space="0" w:color="D9D9E3"/>
                                        <w:bottom w:val="single" w:sz="2" w:space="0" w:color="D9D9E3"/>
                                        <w:right w:val="single" w:sz="2" w:space="0" w:color="D9D9E3"/>
                                      </w:divBdr>
                                      <w:divsChild>
                                        <w:div w:id="1214929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5978686">
                                  <w:marLeft w:val="0"/>
                                  <w:marRight w:val="0"/>
                                  <w:marTop w:val="0"/>
                                  <w:marBottom w:val="0"/>
                                  <w:divBdr>
                                    <w:top w:val="single" w:sz="2" w:space="0" w:color="D9D9E3"/>
                                    <w:left w:val="single" w:sz="2" w:space="0" w:color="D9D9E3"/>
                                    <w:bottom w:val="single" w:sz="2" w:space="0" w:color="D9D9E3"/>
                                    <w:right w:val="single" w:sz="2" w:space="0" w:color="D9D9E3"/>
                                  </w:divBdr>
                                  <w:divsChild>
                                    <w:div w:id="567228633">
                                      <w:marLeft w:val="0"/>
                                      <w:marRight w:val="0"/>
                                      <w:marTop w:val="0"/>
                                      <w:marBottom w:val="0"/>
                                      <w:divBdr>
                                        <w:top w:val="single" w:sz="2" w:space="0" w:color="D9D9E3"/>
                                        <w:left w:val="single" w:sz="2" w:space="0" w:color="D9D9E3"/>
                                        <w:bottom w:val="single" w:sz="2" w:space="0" w:color="D9D9E3"/>
                                        <w:right w:val="single" w:sz="2" w:space="0" w:color="D9D9E3"/>
                                      </w:divBdr>
                                      <w:divsChild>
                                        <w:div w:id="350187852">
                                          <w:marLeft w:val="0"/>
                                          <w:marRight w:val="0"/>
                                          <w:marTop w:val="0"/>
                                          <w:marBottom w:val="0"/>
                                          <w:divBdr>
                                            <w:top w:val="single" w:sz="2" w:space="0" w:color="D9D9E3"/>
                                            <w:left w:val="single" w:sz="2" w:space="0" w:color="D9D9E3"/>
                                            <w:bottom w:val="single" w:sz="2" w:space="0" w:color="D9D9E3"/>
                                            <w:right w:val="single" w:sz="2" w:space="0" w:color="D9D9E3"/>
                                          </w:divBdr>
                                          <w:divsChild>
                                            <w:div w:id="1403288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3237536">
          <w:marLeft w:val="0"/>
          <w:marRight w:val="0"/>
          <w:marTop w:val="0"/>
          <w:marBottom w:val="0"/>
          <w:divBdr>
            <w:top w:val="none" w:sz="0" w:space="0" w:color="auto"/>
            <w:left w:val="none" w:sz="0" w:space="0" w:color="auto"/>
            <w:bottom w:val="none" w:sz="0" w:space="0" w:color="auto"/>
            <w:right w:val="none" w:sz="0" w:space="0" w:color="auto"/>
          </w:divBdr>
        </w:div>
      </w:divsChild>
    </w:div>
    <w:div w:id="1363091096">
      <w:bodyDiv w:val="1"/>
      <w:marLeft w:val="0"/>
      <w:marRight w:val="0"/>
      <w:marTop w:val="0"/>
      <w:marBottom w:val="0"/>
      <w:divBdr>
        <w:top w:val="none" w:sz="0" w:space="0" w:color="auto"/>
        <w:left w:val="none" w:sz="0" w:space="0" w:color="auto"/>
        <w:bottom w:val="none" w:sz="0" w:space="0" w:color="auto"/>
        <w:right w:val="none" w:sz="0" w:space="0" w:color="auto"/>
      </w:divBdr>
    </w:div>
    <w:div w:id="1377703320">
      <w:bodyDiv w:val="1"/>
      <w:marLeft w:val="0"/>
      <w:marRight w:val="0"/>
      <w:marTop w:val="0"/>
      <w:marBottom w:val="0"/>
      <w:divBdr>
        <w:top w:val="none" w:sz="0" w:space="0" w:color="auto"/>
        <w:left w:val="none" w:sz="0" w:space="0" w:color="auto"/>
        <w:bottom w:val="none" w:sz="0" w:space="0" w:color="auto"/>
        <w:right w:val="none" w:sz="0" w:space="0" w:color="auto"/>
      </w:divBdr>
    </w:div>
    <w:div w:id="1464540420">
      <w:bodyDiv w:val="1"/>
      <w:marLeft w:val="0"/>
      <w:marRight w:val="0"/>
      <w:marTop w:val="0"/>
      <w:marBottom w:val="0"/>
      <w:divBdr>
        <w:top w:val="none" w:sz="0" w:space="0" w:color="auto"/>
        <w:left w:val="none" w:sz="0" w:space="0" w:color="auto"/>
        <w:bottom w:val="none" w:sz="0" w:space="0" w:color="auto"/>
        <w:right w:val="none" w:sz="0" w:space="0" w:color="auto"/>
      </w:divBdr>
      <w:divsChild>
        <w:div w:id="142166120">
          <w:marLeft w:val="0"/>
          <w:marRight w:val="0"/>
          <w:marTop w:val="0"/>
          <w:marBottom w:val="0"/>
          <w:divBdr>
            <w:top w:val="single" w:sz="2" w:space="0" w:color="auto"/>
            <w:left w:val="single" w:sz="2" w:space="0" w:color="auto"/>
            <w:bottom w:val="single" w:sz="6" w:space="0" w:color="auto"/>
            <w:right w:val="single" w:sz="2" w:space="0" w:color="auto"/>
          </w:divBdr>
          <w:divsChild>
            <w:div w:id="54233361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897023">
                  <w:marLeft w:val="0"/>
                  <w:marRight w:val="0"/>
                  <w:marTop w:val="0"/>
                  <w:marBottom w:val="0"/>
                  <w:divBdr>
                    <w:top w:val="single" w:sz="2" w:space="0" w:color="D9D9E3"/>
                    <w:left w:val="single" w:sz="2" w:space="0" w:color="D9D9E3"/>
                    <w:bottom w:val="single" w:sz="2" w:space="0" w:color="D9D9E3"/>
                    <w:right w:val="single" w:sz="2" w:space="0" w:color="D9D9E3"/>
                  </w:divBdr>
                  <w:divsChild>
                    <w:div w:id="1761095706">
                      <w:marLeft w:val="0"/>
                      <w:marRight w:val="0"/>
                      <w:marTop w:val="0"/>
                      <w:marBottom w:val="0"/>
                      <w:divBdr>
                        <w:top w:val="single" w:sz="2" w:space="0" w:color="D9D9E3"/>
                        <w:left w:val="single" w:sz="2" w:space="0" w:color="D9D9E3"/>
                        <w:bottom w:val="single" w:sz="2" w:space="0" w:color="D9D9E3"/>
                        <w:right w:val="single" w:sz="2" w:space="0" w:color="D9D9E3"/>
                      </w:divBdr>
                      <w:divsChild>
                        <w:div w:id="1045637556">
                          <w:marLeft w:val="0"/>
                          <w:marRight w:val="0"/>
                          <w:marTop w:val="0"/>
                          <w:marBottom w:val="0"/>
                          <w:divBdr>
                            <w:top w:val="single" w:sz="2" w:space="0" w:color="D9D9E3"/>
                            <w:left w:val="single" w:sz="2" w:space="0" w:color="D9D9E3"/>
                            <w:bottom w:val="single" w:sz="2" w:space="0" w:color="D9D9E3"/>
                            <w:right w:val="single" w:sz="2" w:space="0" w:color="D9D9E3"/>
                          </w:divBdr>
                          <w:divsChild>
                            <w:div w:id="979193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4739865">
      <w:bodyDiv w:val="1"/>
      <w:marLeft w:val="0"/>
      <w:marRight w:val="0"/>
      <w:marTop w:val="0"/>
      <w:marBottom w:val="0"/>
      <w:divBdr>
        <w:top w:val="none" w:sz="0" w:space="0" w:color="auto"/>
        <w:left w:val="none" w:sz="0" w:space="0" w:color="auto"/>
        <w:bottom w:val="none" w:sz="0" w:space="0" w:color="auto"/>
        <w:right w:val="none" w:sz="0" w:space="0" w:color="auto"/>
      </w:divBdr>
    </w:div>
    <w:div w:id="2026705518">
      <w:bodyDiv w:val="1"/>
      <w:marLeft w:val="0"/>
      <w:marRight w:val="0"/>
      <w:marTop w:val="0"/>
      <w:marBottom w:val="0"/>
      <w:divBdr>
        <w:top w:val="none" w:sz="0" w:space="0" w:color="auto"/>
        <w:left w:val="none" w:sz="0" w:space="0" w:color="auto"/>
        <w:bottom w:val="none" w:sz="0" w:space="0" w:color="auto"/>
        <w:right w:val="none" w:sz="0" w:space="0" w:color="auto"/>
      </w:divBdr>
    </w:div>
    <w:div w:id="21465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5C5FC9-431F-47B1-818C-896983045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5</cp:revision>
  <dcterms:created xsi:type="dcterms:W3CDTF">2023-07-17T19:16:00Z</dcterms:created>
  <dcterms:modified xsi:type="dcterms:W3CDTF">2023-07-17T20:51:00Z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49633ca247cb97840b615b151af6cebdc2bea7552c45ba51c876183f5f5336ac</vt:lpwstr>
  </property>
</Properties>
</file>