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CA3" w:rsidRDefault="00D20B3C">
      <w:pPr>
        <w:spacing w:line="360" w:lineRule="auto"/>
        <w:jc w:val="center"/>
      </w:pPr>
      <w:r>
        <w:rPr>
          <w:rFonts w:ascii="Times New Roman" w:hAnsi="Times New Roman"/>
          <w:sz w:val="24"/>
          <w:szCs w:val="24"/>
        </w:rPr>
        <w:t>Name:</w:t>
      </w:r>
      <w:r w:rsidR="00BA43F8">
        <w:rPr>
          <w:rFonts w:ascii="Times New Roman" w:hAnsi="Times New Roman"/>
          <w:sz w:val="24"/>
          <w:szCs w:val="24"/>
        </w:rPr>
        <w:t xml:space="preserve"> </w:t>
      </w:r>
      <w:r w:rsidR="00BA43F8" w:rsidRPr="00BA43F8">
        <w:rPr>
          <w:rFonts w:ascii="Times New Roman" w:hAnsi="Times New Roman"/>
          <w:sz w:val="24"/>
          <w:szCs w:val="24"/>
        </w:rPr>
        <w:t>Iulian Alexandru Aramescu</w:t>
      </w:r>
    </w:p>
    <w:p w:rsidR="00C10CA3" w:rsidRDefault="00D20B3C">
      <w:pPr>
        <w:spacing w:line="360" w:lineRule="auto"/>
        <w:jc w:val="center"/>
      </w:pPr>
      <w:r>
        <w:rPr>
          <w:rFonts w:ascii="Times New Roman" w:hAnsi="Times New Roman"/>
          <w:sz w:val="24"/>
          <w:szCs w:val="24"/>
        </w:rPr>
        <w:t>Student ID number:</w:t>
      </w:r>
      <w:r w:rsidR="00BA43F8">
        <w:rPr>
          <w:rFonts w:ascii="Times New Roman" w:hAnsi="Times New Roman"/>
          <w:sz w:val="24"/>
          <w:szCs w:val="24"/>
        </w:rPr>
        <w:t xml:space="preserve"> </w:t>
      </w:r>
      <w:r w:rsidR="00BA43F8" w:rsidRPr="00BA43F8">
        <w:rPr>
          <w:rFonts w:ascii="Times New Roman" w:hAnsi="Times New Roman"/>
          <w:sz w:val="24"/>
          <w:szCs w:val="24"/>
        </w:rPr>
        <w:t>2229577</w:t>
      </w:r>
    </w:p>
    <w:p w:rsidR="00C10CA3" w:rsidRDefault="00D20B3C">
      <w:pPr>
        <w:spacing w:line="360" w:lineRule="auto"/>
        <w:jc w:val="center"/>
      </w:pPr>
      <w:r>
        <w:rPr>
          <w:rFonts w:ascii="Times New Roman" w:hAnsi="Times New Roman"/>
          <w:sz w:val="24"/>
          <w:szCs w:val="24"/>
        </w:rPr>
        <w:t>Module title: Marketing Essentials BMIH4005</w:t>
      </w:r>
    </w:p>
    <w:p w:rsidR="00C10CA3" w:rsidRDefault="00D20B3C">
      <w:pPr>
        <w:spacing w:line="360" w:lineRule="auto"/>
        <w:jc w:val="center"/>
      </w:pPr>
      <w:r>
        <w:rPr>
          <w:rFonts w:ascii="Times New Roman" w:hAnsi="Times New Roman"/>
          <w:sz w:val="24"/>
          <w:szCs w:val="24"/>
        </w:rPr>
        <w:t>Lecturer’s name:</w:t>
      </w:r>
      <w:r w:rsidR="00BA43F8">
        <w:rPr>
          <w:rFonts w:ascii="Times New Roman" w:hAnsi="Times New Roman"/>
          <w:sz w:val="24"/>
          <w:szCs w:val="24"/>
        </w:rPr>
        <w:t xml:space="preserve"> </w:t>
      </w:r>
      <w:r w:rsidR="00BA43F8" w:rsidRPr="00BA43F8">
        <w:rPr>
          <w:rFonts w:ascii="Times New Roman" w:hAnsi="Times New Roman"/>
          <w:sz w:val="24"/>
          <w:szCs w:val="24"/>
        </w:rPr>
        <w:t>Scott James</w:t>
      </w:r>
    </w:p>
    <w:p w:rsidR="00C10CA3" w:rsidRDefault="00D20B3C">
      <w:pPr>
        <w:spacing w:line="360" w:lineRule="auto"/>
        <w:jc w:val="center"/>
      </w:pPr>
      <w:r>
        <w:rPr>
          <w:rFonts w:ascii="Times New Roman" w:hAnsi="Times New Roman"/>
          <w:sz w:val="24"/>
          <w:szCs w:val="24"/>
        </w:rPr>
        <w:t>Word Count:</w:t>
      </w:r>
      <w:r w:rsidR="00BA43F8">
        <w:rPr>
          <w:rFonts w:ascii="Times New Roman" w:hAnsi="Times New Roman"/>
          <w:sz w:val="24"/>
          <w:szCs w:val="24"/>
        </w:rPr>
        <w:t xml:space="preserve"> 1500</w:t>
      </w:r>
      <w:bookmarkStart w:id="0" w:name="_GoBack"/>
      <w:bookmarkEnd w:id="0"/>
    </w:p>
    <w:p w:rsidR="00C10CA3" w:rsidRDefault="00C10CA3">
      <w:pPr>
        <w:pageBreakBefore/>
        <w:rPr>
          <w:rFonts w:ascii="Times New Roman" w:hAnsi="Times New Roman"/>
          <w:sz w:val="24"/>
          <w:szCs w:val="24"/>
        </w:rPr>
      </w:pPr>
    </w:p>
    <w:p w:rsidR="00C10CA3" w:rsidRDefault="00C10CA3">
      <w:pPr>
        <w:pStyle w:val="TOC1"/>
        <w:tabs>
          <w:tab w:val="left" w:pos="440"/>
          <w:tab w:val="right" w:leader="dot" w:pos="9016"/>
        </w:tabs>
      </w:pPr>
    </w:p>
    <w:p w:rsidR="00C10CA3" w:rsidRDefault="00C10CA3"/>
    <w:p w:rsidR="00C10CA3" w:rsidRDefault="00D20B3C">
      <w:pPr>
        <w:pStyle w:val="TOCHeading0"/>
        <w:numPr>
          <w:ilvl w:val="0"/>
          <w:numId w:val="0"/>
        </w:numPr>
        <w:ind w:left="432" w:hanging="432"/>
        <w:outlineLvl w:val="9"/>
      </w:pPr>
      <w:r>
        <w:rPr>
          <w:rFonts w:ascii="Times New Roman" w:hAnsi="Times New Roman"/>
          <w:sz w:val="24"/>
          <w:szCs w:val="24"/>
        </w:rPr>
        <w:t>Table of Contents</w:t>
      </w:r>
    </w:p>
    <w:p w:rsidR="00C10CA3" w:rsidRDefault="00D20B3C">
      <w:pPr>
        <w:pStyle w:val="TOC10"/>
        <w:tabs>
          <w:tab w:val="right" w:leader="dot" w:pos="440"/>
          <w:tab w:val="right" w:leader="dot" w:pos="9016"/>
        </w:tabs>
      </w:pPr>
      <w:r>
        <w:rPr>
          <w:rFonts w:ascii="Calibri Light" w:eastAsia="Times New Roman" w:hAnsi="Calibri Light"/>
          <w:color w:val="2F5496"/>
          <w:kern w:val="0"/>
          <w:sz w:val="32"/>
          <w:szCs w:val="32"/>
          <w:lang w:val="en-US" w:eastAsia="en-US"/>
        </w:rPr>
        <w:fldChar w:fldCharType="begin"/>
      </w:r>
      <w:r>
        <w:instrText xml:space="preserve"> TOC \o "1-3" \h </w:instrText>
      </w:r>
      <w:r>
        <w:rPr>
          <w:rFonts w:ascii="Calibri Light" w:eastAsia="Times New Roman" w:hAnsi="Calibri Light"/>
          <w:color w:val="2F5496"/>
          <w:kern w:val="0"/>
          <w:sz w:val="32"/>
          <w:szCs w:val="32"/>
          <w:lang w:val="en-US" w:eastAsia="en-US"/>
        </w:rPr>
        <w:fldChar w:fldCharType="separate"/>
      </w:r>
      <w:hyperlink w:anchor="_Toc134743434" w:history="1">
        <w:r>
          <w:rPr>
            <w:rStyle w:val="Hyperlink"/>
            <w:rFonts w:ascii="Times New Roman" w:hAnsi="Times New Roman"/>
            <w:sz w:val="24"/>
            <w:szCs w:val="24"/>
          </w:rPr>
          <w:t>1</w:t>
        </w:r>
        <w:r>
          <w:rPr>
            <w:rFonts w:ascii="Times New Roman" w:eastAsia="Times New Roman" w:hAnsi="Times New Roman"/>
            <w:kern w:val="0"/>
            <w:sz w:val="24"/>
            <w:szCs w:val="24"/>
          </w:rPr>
          <w:tab/>
        </w:r>
        <w:r>
          <w:rPr>
            <w:rStyle w:val="Hyperlink"/>
            <w:rFonts w:ascii="Times New Roman" w:hAnsi="Times New Roman"/>
            <w:sz w:val="24"/>
            <w:szCs w:val="24"/>
          </w:rPr>
          <w:t>Introduction</w:t>
        </w:r>
        <w:r>
          <w:rPr>
            <w:rFonts w:ascii="Times New Roman" w:hAnsi="Times New Roman"/>
            <w:sz w:val="24"/>
            <w:szCs w:val="24"/>
          </w:rPr>
          <w:tab/>
          <w:t>3</w:t>
        </w:r>
      </w:hyperlink>
    </w:p>
    <w:p w:rsidR="00C10CA3" w:rsidRDefault="00F82E48">
      <w:pPr>
        <w:pStyle w:val="TOC10"/>
        <w:tabs>
          <w:tab w:val="right" w:leader="dot" w:pos="440"/>
          <w:tab w:val="right" w:leader="dot" w:pos="9016"/>
        </w:tabs>
      </w:pPr>
      <w:hyperlink w:anchor="_Toc134743435" w:history="1">
        <w:r w:rsidR="00D20B3C">
          <w:rPr>
            <w:rStyle w:val="Hyperlink"/>
            <w:rFonts w:ascii="Times New Roman" w:hAnsi="Times New Roman"/>
            <w:sz w:val="24"/>
            <w:szCs w:val="24"/>
          </w:rPr>
          <w:t>2</w:t>
        </w:r>
        <w:r w:rsidR="00D20B3C">
          <w:rPr>
            <w:rFonts w:ascii="Times New Roman" w:eastAsia="Times New Roman" w:hAnsi="Times New Roman"/>
            <w:kern w:val="0"/>
            <w:sz w:val="24"/>
            <w:szCs w:val="24"/>
          </w:rPr>
          <w:tab/>
        </w:r>
        <w:r w:rsidR="00D20B3C">
          <w:rPr>
            <w:rStyle w:val="Hyperlink"/>
            <w:rFonts w:ascii="Times New Roman" w:hAnsi="Times New Roman"/>
            <w:sz w:val="24"/>
            <w:szCs w:val="24"/>
          </w:rPr>
          <w:t>Main Body</w:t>
        </w:r>
        <w:r w:rsidR="00D20B3C">
          <w:rPr>
            <w:rFonts w:ascii="Times New Roman" w:hAnsi="Times New Roman"/>
            <w:sz w:val="24"/>
            <w:szCs w:val="24"/>
          </w:rPr>
          <w:tab/>
          <w:t>3</w:t>
        </w:r>
      </w:hyperlink>
    </w:p>
    <w:p w:rsidR="00C10CA3" w:rsidRDefault="00F82E48">
      <w:pPr>
        <w:pStyle w:val="TOC10"/>
        <w:tabs>
          <w:tab w:val="right" w:leader="dot" w:pos="440"/>
          <w:tab w:val="right" w:leader="dot" w:pos="9016"/>
        </w:tabs>
      </w:pPr>
      <w:hyperlink w:anchor="_Toc134743436" w:history="1">
        <w:r w:rsidR="00D20B3C">
          <w:rPr>
            <w:rStyle w:val="Hyperlink"/>
            <w:rFonts w:ascii="Times New Roman" w:hAnsi="Times New Roman"/>
            <w:sz w:val="24"/>
            <w:szCs w:val="24"/>
          </w:rPr>
          <w:t>3</w:t>
        </w:r>
        <w:r w:rsidR="00D20B3C">
          <w:rPr>
            <w:rFonts w:ascii="Times New Roman" w:eastAsia="Times New Roman" w:hAnsi="Times New Roman"/>
            <w:kern w:val="0"/>
            <w:sz w:val="24"/>
            <w:szCs w:val="24"/>
          </w:rPr>
          <w:tab/>
        </w:r>
        <w:r w:rsidR="00D20B3C">
          <w:rPr>
            <w:rStyle w:val="Hyperlink"/>
            <w:rFonts w:ascii="Times New Roman" w:hAnsi="Times New Roman"/>
            <w:sz w:val="24"/>
            <w:szCs w:val="24"/>
          </w:rPr>
          <w:t>Conclusion</w:t>
        </w:r>
        <w:r w:rsidR="00D20B3C">
          <w:rPr>
            <w:rFonts w:ascii="Times New Roman" w:hAnsi="Times New Roman"/>
            <w:sz w:val="24"/>
            <w:szCs w:val="24"/>
          </w:rPr>
          <w:tab/>
          <w:t>6</w:t>
        </w:r>
      </w:hyperlink>
    </w:p>
    <w:p w:rsidR="00C10CA3" w:rsidRDefault="00F82E48">
      <w:pPr>
        <w:pStyle w:val="TOC10"/>
        <w:tabs>
          <w:tab w:val="right" w:leader="dot" w:pos="440"/>
          <w:tab w:val="right" w:leader="dot" w:pos="9016"/>
        </w:tabs>
      </w:pPr>
      <w:hyperlink w:anchor="_Toc134743437" w:history="1">
        <w:r w:rsidR="00D20B3C">
          <w:rPr>
            <w:rStyle w:val="Hyperlink"/>
            <w:rFonts w:ascii="Times New Roman" w:hAnsi="Times New Roman"/>
            <w:sz w:val="24"/>
            <w:szCs w:val="24"/>
          </w:rPr>
          <w:t>4</w:t>
        </w:r>
        <w:r w:rsidR="00D20B3C">
          <w:rPr>
            <w:rFonts w:ascii="Times New Roman" w:eastAsia="Times New Roman" w:hAnsi="Times New Roman"/>
            <w:kern w:val="0"/>
            <w:sz w:val="24"/>
            <w:szCs w:val="24"/>
          </w:rPr>
          <w:tab/>
        </w:r>
        <w:r w:rsidR="00D20B3C">
          <w:rPr>
            <w:rStyle w:val="Hyperlink"/>
            <w:rFonts w:ascii="Times New Roman" w:hAnsi="Times New Roman"/>
            <w:sz w:val="24"/>
            <w:szCs w:val="24"/>
          </w:rPr>
          <w:t>References</w:t>
        </w:r>
        <w:r w:rsidR="00D20B3C">
          <w:rPr>
            <w:rFonts w:ascii="Times New Roman" w:hAnsi="Times New Roman"/>
            <w:sz w:val="24"/>
            <w:szCs w:val="24"/>
          </w:rPr>
          <w:tab/>
          <w:t>7</w:t>
        </w:r>
      </w:hyperlink>
    </w:p>
    <w:p w:rsidR="00C10CA3" w:rsidRDefault="00F82E48">
      <w:pPr>
        <w:pStyle w:val="TOC10"/>
        <w:tabs>
          <w:tab w:val="right" w:leader="dot" w:pos="440"/>
          <w:tab w:val="right" w:leader="dot" w:pos="9016"/>
        </w:tabs>
      </w:pPr>
      <w:hyperlink w:anchor="_Toc134743438" w:history="1">
        <w:r w:rsidR="00D20B3C">
          <w:rPr>
            <w:rStyle w:val="Hyperlink"/>
            <w:rFonts w:ascii="Times New Roman" w:hAnsi="Times New Roman"/>
            <w:sz w:val="24"/>
            <w:szCs w:val="24"/>
          </w:rPr>
          <w:t>5</w:t>
        </w:r>
        <w:r w:rsidR="00D20B3C">
          <w:rPr>
            <w:rFonts w:ascii="Times New Roman" w:eastAsia="Times New Roman" w:hAnsi="Times New Roman"/>
            <w:kern w:val="0"/>
            <w:sz w:val="24"/>
            <w:szCs w:val="24"/>
          </w:rPr>
          <w:tab/>
        </w:r>
        <w:r w:rsidR="00D20B3C">
          <w:rPr>
            <w:rStyle w:val="Hyperlink"/>
            <w:rFonts w:ascii="Times New Roman" w:hAnsi="Times New Roman"/>
            <w:sz w:val="24"/>
            <w:szCs w:val="24"/>
          </w:rPr>
          <w:t>Appendices</w:t>
        </w:r>
        <w:r w:rsidR="00D20B3C">
          <w:rPr>
            <w:rFonts w:ascii="Times New Roman" w:hAnsi="Times New Roman"/>
            <w:sz w:val="24"/>
            <w:szCs w:val="24"/>
          </w:rPr>
          <w:tab/>
          <w:t>9</w:t>
        </w:r>
      </w:hyperlink>
    </w:p>
    <w:p w:rsidR="00C10CA3" w:rsidRDefault="00F82E48">
      <w:pPr>
        <w:pStyle w:val="TOC2"/>
        <w:tabs>
          <w:tab w:val="right" w:leader="dot" w:pos="880"/>
          <w:tab w:val="right" w:leader="dot" w:pos="9016"/>
        </w:tabs>
      </w:pPr>
      <w:hyperlink w:anchor="_Toc134743439" w:history="1">
        <w:r w:rsidR="00D20B3C">
          <w:rPr>
            <w:rStyle w:val="Hyperlink"/>
            <w:rFonts w:ascii="Times New Roman" w:hAnsi="Times New Roman"/>
            <w:sz w:val="24"/>
            <w:szCs w:val="24"/>
          </w:rPr>
          <w:t>5.1</w:t>
        </w:r>
        <w:r w:rsidR="00D20B3C">
          <w:rPr>
            <w:rFonts w:ascii="Times New Roman" w:eastAsia="Times New Roman" w:hAnsi="Times New Roman"/>
            <w:kern w:val="0"/>
            <w:sz w:val="24"/>
            <w:szCs w:val="24"/>
          </w:rPr>
          <w:tab/>
        </w:r>
        <w:r w:rsidR="00D20B3C">
          <w:rPr>
            <w:rStyle w:val="Hyperlink"/>
            <w:rFonts w:ascii="Times New Roman" w:hAnsi="Times New Roman"/>
            <w:sz w:val="24"/>
            <w:szCs w:val="24"/>
          </w:rPr>
          <w:t>Inflation rate</w:t>
        </w:r>
        <w:r w:rsidR="00D20B3C">
          <w:rPr>
            <w:rFonts w:ascii="Times New Roman" w:hAnsi="Times New Roman"/>
            <w:sz w:val="24"/>
            <w:szCs w:val="24"/>
          </w:rPr>
          <w:tab/>
          <w:t>9</w:t>
        </w:r>
      </w:hyperlink>
    </w:p>
    <w:p w:rsidR="00C10CA3" w:rsidRDefault="00F82E48">
      <w:pPr>
        <w:pStyle w:val="TOC2"/>
        <w:tabs>
          <w:tab w:val="right" w:leader="dot" w:pos="880"/>
          <w:tab w:val="right" w:leader="dot" w:pos="9016"/>
        </w:tabs>
      </w:pPr>
      <w:hyperlink w:anchor="_Toc134743440" w:history="1">
        <w:r w:rsidR="00D20B3C">
          <w:rPr>
            <w:rStyle w:val="Hyperlink"/>
            <w:rFonts w:ascii="Times New Roman" w:hAnsi="Times New Roman"/>
            <w:sz w:val="24"/>
            <w:szCs w:val="24"/>
          </w:rPr>
          <w:t>5.2</w:t>
        </w:r>
        <w:r w:rsidR="00D20B3C">
          <w:rPr>
            <w:rFonts w:ascii="Times New Roman" w:eastAsia="Times New Roman" w:hAnsi="Times New Roman"/>
            <w:kern w:val="0"/>
            <w:sz w:val="24"/>
            <w:szCs w:val="24"/>
          </w:rPr>
          <w:tab/>
        </w:r>
        <w:r w:rsidR="00D20B3C">
          <w:rPr>
            <w:rStyle w:val="Hyperlink"/>
            <w:rFonts w:ascii="Times New Roman" w:hAnsi="Times New Roman"/>
            <w:sz w:val="24"/>
            <w:szCs w:val="24"/>
          </w:rPr>
          <w:t>Age distribution</w:t>
        </w:r>
        <w:r w:rsidR="00D20B3C">
          <w:rPr>
            <w:rFonts w:ascii="Times New Roman" w:hAnsi="Times New Roman"/>
            <w:sz w:val="24"/>
            <w:szCs w:val="24"/>
          </w:rPr>
          <w:tab/>
          <w:t>10</w:t>
        </w:r>
      </w:hyperlink>
    </w:p>
    <w:p w:rsidR="00C10CA3" w:rsidRDefault="00F82E48">
      <w:pPr>
        <w:pStyle w:val="TOC2"/>
        <w:tabs>
          <w:tab w:val="right" w:leader="dot" w:pos="880"/>
          <w:tab w:val="right" w:leader="dot" w:pos="9016"/>
        </w:tabs>
      </w:pPr>
      <w:hyperlink w:anchor="_Toc134743441" w:history="1">
        <w:r w:rsidR="00D20B3C">
          <w:rPr>
            <w:rStyle w:val="Hyperlink"/>
            <w:rFonts w:ascii="Times New Roman" w:hAnsi="Times New Roman"/>
            <w:sz w:val="24"/>
            <w:szCs w:val="24"/>
          </w:rPr>
          <w:t>5.3</w:t>
        </w:r>
        <w:r w:rsidR="00D20B3C">
          <w:rPr>
            <w:rFonts w:ascii="Times New Roman" w:eastAsia="Times New Roman" w:hAnsi="Times New Roman"/>
            <w:kern w:val="0"/>
            <w:sz w:val="24"/>
            <w:szCs w:val="24"/>
          </w:rPr>
          <w:tab/>
        </w:r>
        <w:r w:rsidR="00D20B3C">
          <w:rPr>
            <w:rStyle w:val="Hyperlink"/>
            <w:rFonts w:ascii="Times New Roman" w:hAnsi="Times New Roman"/>
            <w:sz w:val="24"/>
            <w:szCs w:val="24"/>
          </w:rPr>
          <w:t>Channel overview</w:t>
        </w:r>
        <w:r w:rsidR="00D20B3C">
          <w:rPr>
            <w:rFonts w:ascii="Times New Roman" w:hAnsi="Times New Roman"/>
            <w:sz w:val="24"/>
            <w:szCs w:val="24"/>
          </w:rPr>
          <w:tab/>
          <w:t>10</w:t>
        </w:r>
      </w:hyperlink>
    </w:p>
    <w:p w:rsidR="00C10CA3" w:rsidRDefault="00F82E48">
      <w:pPr>
        <w:pStyle w:val="TOC2"/>
        <w:tabs>
          <w:tab w:val="right" w:leader="dot" w:pos="880"/>
          <w:tab w:val="right" w:leader="dot" w:pos="9016"/>
        </w:tabs>
      </w:pPr>
      <w:hyperlink w:anchor="_Toc134743442" w:history="1">
        <w:r w:rsidR="00D20B3C">
          <w:rPr>
            <w:rStyle w:val="Hyperlink"/>
            <w:rFonts w:ascii="Times New Roman" w:hAnsi="Times New Roman"/>
            <w:sz w:val="24"/>
            <w:szCs w:val="24"/>
          </w:rPr>
          <w:t>5.4</w:t>
        </w:r>
        <w:r w:rsidR="00D20B3C">
          <w:rPr>
            <w:rFonts w:ascii="Times New Roman" w:eastAsia="Times New Roman" w:hAnsi="Times New Roman"/>
            <w:kern w:val="0"/>
            <w:sz w:val="24"/>
            <w:szCs w:val="24"/>
          </w:rPr>
          <w:tab/>
        </w:r>
        <w:r w:rsidR="00D20B3C">
          <w:rPr>
            <w:rStyle w:val="Hyperlink"/>
            <w:rFonts w:ascii="Times New Roman" w:hAnsi="Times New Roman"/>
            <w:sz w:val="24"/>
            <w:szCs w:val="24"/>
          </w:rPr>
          <w:t>Perceptual mapping</w:t>
        </w:r>
        <w:r w:rsidR="00D20B3C">
          <w:rPr>
            <w:rFonts w:ascii="Times New Roman" w:hAnsi="Times New Roman"/>
            <w:sz w:val="24"/>
            <w:szCs w:val="24"/>
          </w:rPr>
          <w:tab/>
          <w:t>11</w:t>
        </w:r>
      </w:hyperlink>
    </w:p>
    <w:p w:rsidR="00C10CA3" w:rsidRDefault="00D20B3C">
      <w:r>
        <w:fldChar w:fldCharType="end"/>
      </w:r>
    </w:p>
    <w:p w:rsidR="00C10CA3" w:rsidRDefault="00C10CA3">
      <w:pPr>
        <w:spacing w:line="360" w:lineRule="auto"/>
        <w:jc w:val="center"/>
        <w:rPr>
          <w:rFonts w:ascii="Times New Roman" w:hAnsi="Times New Roman"/>
          <w:sz w:val="24"/>
          <w:szCs w:val="24"/>
        </w:rPr>
      </w:pPr>
    </w:p>
    <w:p w:rsidR="00C10CA3" w:rsidRDefault="00C10CA3">
      <w:pPr>
        <w:pageBreakBefore/>
        <w:spacing w:line="360" w:lineRule="auto"/>
        <w:jc w:val="both"/>
        <w:rPr>
          <w:rFonts w:ascii="Times New Roman" w:hAnsi="Times New Roman"/>
          <w:sz w:val="24"/>
          <w:szCs w:val="24"/>
        </w:rPr>
      </w:pPr>
    </w:p>
    <w:p w:rsidR="00C10CA3" w:rsidRDefault="00D20B3C">
      <w:pPr>
        <w:pStyle w:val="Heading1"/>
      </w:pPr>
      <w:bookmarkStart w:id="1" w:name="_Toc134738759"/>
      <w:bookmarkStart w:id="2" w:name="_Toc134743434"/>
      <w:r>
        <w:t>Introduction</w:t>
      </w:r>
      <w:bookmarkEnd w:id="1"/>
      <w:bookmarkEnd w:id="2"/>
    </w:p>
    <w:p w:rsidR="00C10CA3" w:rsidRDefault="00D20B3C">
      <w:pPr>
        <w:spacing w:line="360" w:lineRule="auto"/>
        <w:jc w:val="both"/>
      </w:pPr>
      <w:r>
        <w:rPr>
          <w:rFonts w:ascii="Times New Roman" w:hAnsi="Times New Roman"/>
          <w:sz w:val="24"/>
          <w:szCs w:val="24"/>
        </w:rPr>
        <w:t xml:space="preserve">The essay will present a discussion related to the marketing methods and strategies of multinational brands that include Six Senses and Holiday Inn. Holiday Inn is owned by the Inter-Continental Hotel groups, and the very first hotel was opened in 1952, whereas Six Senses was opened in 1995; the brand works with the philosophy that travelling should be luxurious and responsible as well, therefore emphasises ensuring sustainability (Holiday inn 2023). Six senses are considered a luxury brand that focuses on providing guests with unique and wellness-focused experiences (Six Senses 2023). On the other hand, Holiday Inn is recognised as an affordable brand that emphasises providing comfortable accommodations to guests. The comparison related to the marketing methods and strategy for both the brands will be done in light of different theories and frameworks for evaluating the environment, some of which include SWOT, PESTLE, marketing mix and STP model. </w:t>
      </w:r>
    </w:p>
    <w:p w:rsidR="00C10CA3" w:rsidRDefault="00D20B3C">
      <w:pPr>
        <w:pStyle w:val="Heading1"/>
      </w:pPr>
      <w:bookmarkStart w:id="3" w:name="_Toc134738760"/>
      <w:bookmarkStart w:id="4" w:name="_Toc134743435"/>
      <w:r>
        <w:t>Main Body</w:t>
      </w:r>
      <w:bookmarkEnd w:id="3"/>
      <w:bookmarkEnd w:id="4"/>
    </w:p>
    <w:p w:rsidR="00C10CA3" w:rsidRDefault="00C10CA3">
      <w:pPr>
        <w:spacing w:line="360" w:lineRule="auto"/>
        <w:jc w:val="both"/>
        <w:rPr>
          <w:rFonts w:ascii="Times New Roman" w:hAnsi="Times New Roman"/>
          <w:sz w:val="24"/>
          <w:szCs w:val="24"/>
        </w:rPr>
      </w:pPr>
    </w:p>
    <w:tbl>
      <w:tblPr>
        <w:tblW w:w="9016" w:type="dxa"/>
        <w:tblCellMar>
          <w:left w:w="10" w:type="dxa"/>
          <w:right w:w="10" w:type="dxa"/>
        </w:tblCellMar>
        <w:tblLook w:val="04A0" w:firstRow="1" w:lastRow="0" w:firstColumn="1" w:lastColumn="0" w:noHBand="0" w:noVBand="1"/>
      </w:tblPr>
      <w:tblGrid>
        <w:gridCol w:w="1980"/>
        <w:gridCol w:w="3402"/>
        <w:gridCol w:w="3634"/>
      </w:tblGrid>
      <w:tr w:rsidR="00C10CA3">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C10CA3">
            <w:pPr>
              <w:spacing w:after="0" w:line="360" w:lineRule="auto"/>
              <w:jc w:val="both"/>
              <w:rPr>
                <w:rFonts w:ascii="Times New Roman" w:hAnsi="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spacing w:after="0" w:line="360" w:lineRule="auto"/>
              <w:jc w:val="both"/>
            </w:pPr>
            <w:r>
              <w:rPr>
                <w:rFonts w:ascii="Times New Roman" w:hAnsi="Times New Roman"/>
                <w:sz w:val="24"/>
                <w:szCs w:val="24"/>
              </w:rPr>
              <w:t xml:space="preserve">Six Senses </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spacing w:after="0" w:line="360" w:lineRule="auto"/>
              <w:jc w:val="both"/>
            </w:pPr>
            <w:r>
              <w:rPr>
                <w:rFonts w:ascii="Times New Roman" w:hAnsi="Times New Roman"/>
                <w:sz w:val="24"/>
                <w:szCs w:val="24"/>
              </w:rPr>
              <w:t>Holiday Inn</w:t>
            </w:r>
          </w:p>
        </w:tc>
      </w:tr>
      <w:tr w:rsidR="00C10CA3">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spacing w:after="0" w:line="360" w:lineRule="auto"/>
              <w:jc w:val="both"/>
            </w:pPr>
            <w:r>
              <w:rPr>
                <w:rFonts w:ascii="Times New Roman" w:hAnsi="Times New Roman"/>
                <w:sz w:val="24"/>
                <w:szCs w:val="24"/>
              </w:rPr>
              <w:t>Strengths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pStyle w:val="ListParagraph"/>
              <w:numPr>
                <w:ilvl w:val="0"/>
                <w:numId w:val="8"/>
              </w:numPr>
              <w:spacing w:after="0" w:line="360" w:lineRule="auto"/>
              <w:jc w:val="both"/>
              <w:rPr>
                <w:rFonts w:ascii="Times New Roman" w:hAnsi="Times New Roman"/>
                <w:sz w:val="24"/>
                <w:szCs w:val="24"/>
              </w:rPr>
            </w:pPr>
            <w:r>
              <w:rPr>
                <w:rFonts w:ascii="Times New Roman" w:hAnsi="Times New Roman"/>
                <w:sz w:val="24"/>
                <w:szCs w:val="24"/>
              </w:rPr>
              <w:t>Focus on sustainability and wellness</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Loyal customer base</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 xml:space="preserve">Strong brand reputation </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pStyle w:val="ListParagraph"/>
              <w:numPr>
                <w:ilvl w:val="0"/>
                <w:numId w:val="9"/>
              </w:numPr>
              <w:spacing w:after="0" w:line="360" w:lineRule="auto"/>
              <w:jc w:val="both"/>
              <w:rPr>
                <w:rFonts w:ascii="Times New Roman" w:hAnsi="Times New Roman"/>
                <w:sz w:val="24"/>
                <w:szCs w:val="24"/>
              </w:rPr>
            </w:pPr>
            <w:r>
              <w:rPr>
                <w:rFonts w:ascii="Times New Roman" w:hAnsi="Times New Roman"/>
                <w:sz w:val="24"/>
                <w:szCs w:val="24"/>
              </w:rPr>
              <w:t>Economical pricing</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 xml:space="preserve">Offers a diverse set of services </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Extensive geographical reach</w:t>
            </w:r>
          </w:p>
        </w:tc>
      </w:tr>
      <w:tr w:rsidR="00C10CA3">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spacing w:after="0" w:line="360" w:lineRule="auto"/>
              <w:jc w:val="both"/>
            </w:pPr>
            <w:r>
              <w:rPr>
                <w:rFonts w:ascii="Times New Roman" w:hAnsi="Times New Roman"/>
                <w:sz w:val="24"/>
                <w:szCs w:val="24"/>
              </w:rPr>
              <w:t>Weaknesses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pStyle w:val="ListParagraph"/>
              <w:numPr>
                <w:ilvl w:val="0"/>
                <w:numId w:val="10"/>
              </w:numPr>
              <w:spacing w:after="0" w:line="360" w:lineRule="auto"/>
              <w:jc w:val="both"/>
              <w:rPr>
                <w:rFonts w:ascii="Times New Roman" w:hAnsi="Times New Roman"/>
                <w:sz w:val="24"/>
                <w:szCs w:val="24"/>
              </w:rPr>
            </w:pPr>
            <w:r>
              <w:rPr>
                <w:rFonts w:ascii="Times New Roman" w:hAnsi="Times New Roman"/>
                <w:sz w:val="24"/>
                <w:szCs w:val="24"/>
              </w:rPr>
              <w:t xml:space="preserve">Target niche market </w:t>
            </w:r>
          </w:p>
          <w:p w:rsidR="00C10CA3" w:rsidRDefault="00D20B3C">
            <w:pPr>
              <w:pStyle w:val="ListParagraph"/>
              <w:numPr>
                <w:ilvl w:val="0"/>
                <w:numId w:val="6"/>
              </w:numPr>
              <w:spacing w:after="0" w:line="360" w:lineRule="auto"/>
              <w:jc w:val="both"/>
            </w:pPr>
            <w:r>
              <w:rPr>
                <w:rStyle w:val="DefaultParagraphFont0"/>
                <w:rFonts w:ascii="Times New Roman" w:hAnsi="Times New Roman"/>
                <w:sz w:val="24"/>
                <w:szCs w:val="24"/>
              </w:rPr>
              <w:t>Limited growth opportunities due to the small number of properties owned (</w:t>
            </w:r>
            <w:r>
              <w:rPr>
                <w:rStyle w:val="DefaultParagraphFont0"/>
                <w:rFonts w:ascii="Times New Roman" w:hAnsi="Times New Roman"/>
                <w:color w:val="222222"/>
                <w:sz w:val="24"/>
                <w:szCs w:val="24"/>
                <w:shd w:val="clear" w:color="auto" w:fill="FFFFFF"/>
              </w:rPr>
              <w:t>Piuchan and Prachansit 2019)</w:t>
            </w:r>
            <w:r>
              <w:rPr>
                <w:rStyle w:val="DefaultParagraphFont0"/>
                <w:rFonts w:ascii="Times New Roman" w:hAnsi="Times New Roman"/>
                <w:sz w:val="24"/>
                <w:szCs w:val="24"/>
              </w:rPr>
              <w:t xml:space="preserve">. </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pStyle w:val="ListParagraph"/>
              <w:numPr>
                <w:ilvl w:val="0"/>
                <w:numId w:val="11"/>
              </w:numPr>
              <w:spacing w:after="0" w:line="360" w:lineRule="auto"/>
              <w:jc w:val="both"/>
              <w:rPr>
                <w:rFonts w:ascii="Times New Roman" w:hAnsi="Times New Roman"/>
                <w:sz w:val="24"/>
                <w:szCs w:val="24"/>
              </w:rPr>
            </w:pPr>
            <w:r>
              <w:rPr>
                <w:rFonts w:ascii="Times New Roman" w:hAnsi="Times New Roman"/>
                <w:sz w:val="24"/>
                <w:szCs w:val="24"/>
              </w:rPr>
              <w:t>Positioned as less luxurious brands</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Low customer satisfaction</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Controversies related to hygiene standards</w:t>
            </w:r>
          </w:p>
        </w:tc>
      </w:tr>
      <w:tr w:rsidR="00C10CA3">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spacing w:after="0" w:line="360" w:lineRule="auto"/>
              <w:jc w:val="both"/>
            </w:pPr>
            <w:r>
              <w:rPr>
                <w:rFonts w:ascii="Times New Roman" w:hAnsi="Times New Roman"/>
                <w:sz w:val="24"/>
                <w:szCs w:val="24"/>
              </w:rPr>
              <w:t>Opportunities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pStyle w:val="ListParagraph"/>
              <w:numPr>
                <w:ilvl w:val="0"/>
                <w:numId w:val="12"/>
              </w:numPr>
              <w:spacing w:after="0" w:line="360" w:lineRule="auto"/>
              <w:jc w:val="both"/>
              <w:rPr>
                <w:rFonts w:ascii="Times New Roman" w:hAnsi="Times New Roman"/>
                <w:sz w:val="24"/>
                <w:szCs w:val="24"/>
              </w:rPr>
            </w:pPr>
            <w:r>
              <w:rPr>
                <w:rFonts w:ascii="Times New Roman" w:hAnsi="Times New Roman"/>
                <w:sz w:val="24"/>
                <w:szCs w:val="24"/>
              </w:rPr>
              <w:t>Expanding into a new market</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Introduce new features related to wellness offerings and experiences</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pStyle w:val="ListParagraph"/>
              <w:numPr>
                <w:ilvl w:val="0"/>
                <w:numId w:val="13"/>
              </w:numPr>
              <w:spacing w:after="0" w:line="360" w:lineRule="auto"/>
              <w:jc w:val="both"/>
              <w:rPr>
                <w:rFonts w:ascii="Times New Roman" w:hAnsi="Times New Roman"/>
                <w:sz w:val="24"/>
                <w:szCs w:val="24"/>
              </w:rPr>
            </w:pPr>
            <w:r>
              <w:rPr>
                <w:rFonts w:ascii="Times New Roman" w:hAnsi="Times New Roman"/>
                <w:sz w:val="24"/>
                <w:szCs w:val="24"/>
              </w:rPr>
              <w:t xml:space="preserve">Exploring new markets </w:t>
            </w:r>
          </w:p>
          <w:p w:rsidR="00C10CA3" w:rsidRDefault="00D20B3C">
            <w:pPr>
              <w:pStyle w:val="ListParagraph"/>
              <w:numPr>
                <w:ilvl w:val="0"/>
                <w:numId w:val="6"/>
              </w:numPr>
              <w:spacing w:after="0" w:line="360" w:lineRule="auto"/>
              <w:jc w:val="both"/>
            </w:pPr>
            <w:r>
              <w:rPr>
                <w:rStyle w:val="DefaultParagraphFont0"/>
                <w:rFonts w:ascii="Times New Roman" w:hAnsi="Times New Roman"/>
                <w:sz w:val="24"/>
                <w:szCs w:val="24"/>
              </w:rPr>
              <w:t>Partnering with airlines and travel agencies (</w:t>
            </w:r>
            <w:r>
              <w:rPr>
                <w:rStyle w:val="DefaultParagraphFont0"/>
                <w:rFonts w:ascii="Times New Roman" w:hAnsi="Times New Roman"/>
                <w:color w:val="222222"/>
                <w:sz w:val="24"/>
                <w:szCs w:val="24"/>
                <w:shd w:val="clear" w:color="auto" w:fill="FFFFFF"/>
              </w:rPr>
              <w:t>Indah, Rahmawati and Andiani 2019)</w:t>
            </w:r>
          </w:p>
        </w:tc>
      </w:tr>
      <w:tr w:rsidR="00C10CA3">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spacing w:after="0" w:line="360" w:lineRule="auto"/>
              <w:jc w:val="both"/>
            </w:pPr>
            <w:r>
              <w:rPr>
                <w:rFonts w:ascii="Times New Roman" w:hAnsi="Times New Roman"/>
                <w:sz w:val="24"/>
                <w:szCs w:val="24"/>
              </w:rPr>
              <w:lastRenderedPageBreak/>
              <w:t xml:space="preserve">Threats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pStyle w:val="ListParagraph"/>
              <w:numPr>
                <w:ilvl w:val="0"/>
                <w:numId w:val="14"/>
              </w:numPr>
              <w:spacing w:after="0" w:line="360" w:lineRule="auto"/>
              <w:jc w:val="both"/>
              <w:rPr>
                <w:rFonts w:ascii="Times New Roman" w:hAnsi="Times New Roman"/>
                <w:sz w:val="24"/>
                <w:szCs w:val="24"/>
              </w:rPr>
            </w:pPr>
            <w:r>
              <w:rPr>
                <w:rFonts w:ascii="Times New Roman" w:hAnsi="Times New Roman"/>
                <w:sz w:val="24"/>
                <w:szCs w:val="24"/>
              </w:rPr>
              <w:t xml:space="preserve">Increase in competition </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Change in consumer trends</w:t>
            </w: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0CA3" w:rsidRDefault="00D20B3C">
            <w:pPr>
              <w:pStyle w:val="ListParagraph"/>
              <w:numPr>
                <w:ilvl w:val="0"/>
                <w:numId w:val="15"/>
              </w:numPr>
              <w:spacing w:after="0" w:line="360" w:lineRule="auto"/>
              <w:jc w:val="both"/>
              <w:rPr>
                <w:rFonts w:ascii="Times New Roman" w:hAnsi="Times New Roman"/>
                <w:sz w:val="24"/>
                <w:szCs w:val="24"/>
              </w:rPr>
            </w:pPr>
            <w:r>
              <w:rPr>
                <w:rFonts w:ascii="Times New Roman" w:hAnsi="Times New Roman"/>
                <w:sz w:val="24"/>
                <w:szCs w:val="24"/>
              </w:rPr>
              <w:t>Intense competition</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The increasing cost of operations</w:t>
            </w:r>
          </w:p>
          <w:p w:rsidR="00C10CA3" w:rsidRDefault="00D20B3C">
            <w:pPr>
              <w:pStyle w:val="ListParagraph"/>
              <w:numPr>
                <w:ilvl w:val="0"/>
                <w:numId w:val="6"/>
              </w:numPr>
              <w:spacing w:after="0" w:line="360" w:lineRule="auto"/>
              <w:jc w:val="both"/>
              <w:rPr>
                <w:rFonts w:ascii="Times New Roman" w:hAnsi="Times New Roman"/>
                <w:sz w:val="24"/>
                <w:szCs w:val="24"/>
              </w:rPr>
            </w:pPr>
            <w:r>
              <w:rPr>
                <w:rFonts w:ascii="Times New Roman" w:hAnsi="Times New Roman"/>
                <w:sz w:val="24"/>
                <w:szCs w:val="24"/>
              </w:rPr>
              <w:t xml:space="preserve">The decline in tourism activities </w:t>
            </w:r>
          </w:p>
        </w:tc>
      </w:tr>
    </w:tbl>
    <w:p w:rsidR="00C10CA3" w:rsidRDefault="00C10CA3">
      <w:pPr>
        <w:spacing w:line="360" w:lineRule="auto"/>
        <w:jc w:val="both"/>
        <w:rPr>
          <w:rFonts w:ascii="Times New Roman" w:hAnsi="Times New Roman"/>
          <w:sz w:val="24"/>
          <w:szCs w:val="24"/>
        </w:rPr>
      </w:pPr>
    </w:p>
    <w:p w:rsidR="00C10CA3" w:rsidRDefault="00D20B3C">
      <w:pPr>
        <w:spacing w:line="360" w:lineRule="auto"/>
        <w:jc w:val="both"/>
      </w:pPr>
      <w:r>
        <w:rPr>
          <w:rStyle w:val="DefaultParagraphFont0"/>
          <w:rFonts w:ascii="Times New Roman" w:hAnsi="Times New Roman"/>
          <w:sz w:val="24"/>
          <w:szCs w:val="24"/>
        </w:rPr>
        <w:t>The hospitality industry of the United Kingdom is subjected to different regulations and legislations which companies within the industry need to abide by. Some of the regulations include minimum wage laws and health and safety laws. Therefore any kind of changes in the policies and regulations will most likely impact the operations of the company within the industry. With that, the government supports the industry, which is helpful in creating growth opportunities for the companies.  The economic condition of the country is found to have a significant impact on the performance of the industry (</w:t>
      </w:r>
      <w:r>
        <w:rPr>
          <w:rStyle w:val="DefaultParagraphFont0"/>
          <w:rFonts w:ascii="Times New Roman" w:hAnsi="Times New Roman"/>
          <w:color w:val="222222"/>
          <w:sz w:val="24"/>
          <w:szCs w:val="24"/>
          <w:shd w:val="clear" w:color="auto" w:fill="FFFFFF"/>
        </w:rPr>
        <w:t>Reidhead 2020)</w:t>
      </w:r>
      <w:r>
        <w:rPr>
          <w:rStyle w:val="DefaultParagraphFont0"/>
          <w:rFonts w:ascii="Times New Roman" w:hAnsi="Times New Roman"/>
          <w:sz w:val="24"/>
          <w:szCs w:val="24"/>
        </w:rPr>
        <w:t xml:space="preserve">. Changes in some of the factors, such as inflation, employment rates and consumer spending, are found to have impacted the companies within the hospitality industry. With that, it has been identified that the inflation rate of the country has slightly decreased from 10.4 to 10.1 (Trading Economics 2023) (refer to Appendix 1). This decrease in the inflation rate will be beneficial for the hospitality industry as it is most likely that consumer spending will increase, and at the same time, the operational costs of the companies will also decrease. </w:t>
      </w:r>
    </w:p>
    <w:p w:rsidR="00C10CA3" w:rsidRDefault="00D20B3C">
      <w:pPr>
        <w:spacing w:line="360" w:lineRule="auto"/>
        <w:jc w:val="both"/>
      </w:pPr>
      <w:r>
        <w:rPr>
          <w:rStyle w:val="DefaultParagraphFont0"/>
          <w:rFonts w:ascii="Times New Roman" w:hAnsi="Times New Roman"/>
          <w:sz w:val="24"/>
          <w:szCs w:val="24"/>
        </w:rPr>
        <w:t>Change in demographics is considered one of the factors that can impact the performance of the hospitality industry. The population of the country is becoming much more diverse, with a growing number of ethnic and cultural communities, resulting in an amplified desire for a wider range of cuisines and experiences in the hospitality sector. In addition to this, there is an increasing trend in the use of social media platforms by consumers which is impacting the performance of the industry in different ways (</w:t>
      </w:r>
      <w:r>
        <w:rPr>
          <w:rStyle w:val="DefaultParagraphFont0"/>
          <w:rFonts w:ascii="Times New Roman" w:hAnsi="Times New Roman"/>
          <w:color w:val="222222"/>
          <w:sz w:val="24"/>
          <w:szCs w:val="24"/>
          <w:shd w:val="clear" w:color="auto" w:fill="FFFFFF"/>
        </w:rPr>
        <w:t>Tuomi, Tussyadiah and Steinmetz 2021)</w:t>
      </w:r>
      <w:r>
        <w:rPr>
          <w:rStyle w:val="DefaultParagraphFont0"/>
          <w:rFonts w:ascii="Times New Roman" w:hAnsi="Times New Roman"/>
          <w:sz w:val="24"/>
          <w:szCs w:val="24"/>
        </w:rPr>
        <w:t>. Moreover, consumers in the hospitality industry are using various digital channels for booking reservations and even sharing their experiences. Modern technology has made significant strides in the UK hospitality sector. With the significant growth of smartphones and tablets, customers within the industry are using mobile devices for various activities, such as booking reservations, making payments and ordering food and drinks. In addition to this, the effective use of cloud base systems and software is helpful for companies in storing and accessing data much more efficiently and managing operations (</w:t>
      </w:r>
      <w:r>
        <w:rPr>
          <w:rStyle w:val="DefaultParagraphFont0"/>
          <w:rFonts w:ascii="Times New Roman" w:hAnsi="Times New Roman"/>
          <w:color w:val="222222"/>
          <w:sz w:val="24"/>
          <w:szCs w:val="24"/>
          <w:shd w:val="clear" w:color="auto" w:fill="FFFFFF"/>
        </w:rPr>
        <w:t xml:space="preserve">Ntounis </w:t>
      </w:r>
      <w:r>
        <w:rPr>
          <w:rStyle w:val="DefaultParagraphFont0"/>
          <w:rFonts w:ascii="Times New Roman" w:hAnsi="Times New Roman"/>
          <w:i/>
          <w:color w:val="222222"/>
          <w:sz w:val="24"/>
          <w:szCs w:val="24"/>
          <w:shd w:val="clear" w:color="auto" w:fill="FFFFFF"/>
        </w:rPr>
        <w:t xml:space="preserve">et al., </w:t>
      </w:r>
      <w:r>
        <w:rPr>
          <w:rStyle w:val="DefaultParagraphFont0"/>
          <w:rFonts w:ascii="Times New Roman" w:hAnsi="Times New Roman"/>
          <w:color w:val="222222"/>
          <w:sz w:val="24"/>
          <w:szCs w:val="24"/>
          <w:shd w:val="clear" w:color="auto" w:fill="FFFFFF"/>
        </w:rPr>
        <w:t>2022)</w:t>
      </w:r>
      <w:r>
        <w:rPr>
          <w:rStyle w:val="DefaultParagraphFont0"/>
          <w:rFonts w:ascii="Times New Roman" w:hAnsi="Times New Roman"/>
          <w:sz w:val="24"/>
          <w:szCs w:val="24"/>
        </w:rPr>
        <w:t xml:space="preserve">. </w:t>
      </w:r>
    </w:p>
    <w:p w:rsidR="00C10CA3" w:rsidRDefault="00D20B3C">
      <w:pPr>
        <w:spacing w:line="360" w:lineRule="auto"/>
        <w:jc w:val="both"/>
      </w:pPr>
      <w:r>
        <w:rPr>
          <w:rStyle w:val="DefaultParagraphFont0"/>
          <w:rFonts w:ascii="Times New Roman" w:hAnsi="Times New Roman"/>
          <w:sz w:val="24"/>
          <w:szCs w:val="24"/>
        </w:rPr>
        <w:lastRenderedPageBreak/>
        <w:t>It is necessary that brands within the hospitality industry need to adhere with the employment laws that focus on protecting the rights of the workers alongside also make sure that employees should be provided with a healthy and safe working environment. With that, it is also necessary to comply with the data protection regulation and should also make sure that customer data should be secured.  Some of the significant environmental factors, such as sustainability concerns and climate change, are considered important within the hospitality industry. Consumers within the industry are becoming more concerned related to the impact of their actions on the environment. Therefore, companies within the industry need to adopt sustainability practices to reduce the negative effect (</w:t>
      </w:r>
      <w:r>
        <w:rPr>
          <w:rStyle w:val="DefaultParagraphFont0"/>
          <w:rFonts w:ascii="Times New Roman" w:hAnsi="Times New Roman"/>
          <w:color w:val="222222"/>
          <w:sz w:val="24"/>
          <w:szCs w:val="24"/>
          <w:shd w:val="clear" w:color="auto" w:fill="FFFFFF"/>
        </w:rPr>
        <w:t>Olya and Taheri, 2022)</w:t>
      </w:r>
      <w:r>
        <w:rPr>
          <w:rStyle w:val="DefaultParagraphFont0"/>
          <w:rFonts w:ascii="Times New Roman" w:hAnsi="Times New Roman"/>
          <w:sz w:val="24"/>
          <w:szCs w:val="24"/>
        </w:rPr>
        <w:t xml:space="preserve">. </w:t>
      </w:r>
    </w:p>
    <w:p w:rsidR="00C10CA3" w:rsidRDefault="00D20B3C">
      <w:pPr>
        <w:spacing w:line="360" w:lineRule="auto"/>
        <w:jc w:val="both"/>
      </w:pPr>
      <w:r>
        <w:rPr>
          <w:rFonts w:ascii="Times New Roman" w:hAnsi="Times New Roman"/>
          <w:sz w:val="24"/>
          <w:szCs w:val="24"/>
        </w:rPr>
        <w:t>Six Senses offers guests a diversified range of high-end hospitality products and services, some of which include spa services, wellness features and fine-dining restaurants. With that, the brand also focuses on the use of natural materials and sustainability. Contradictory to this, Holiday Inn is referred to as a mid-range brand that emphasises comfortable accommodations. The core focus of the product portfolio of the brand is on value for money, convenience and consistency.  In terms of pricing strategy as both brands offer different services and, therefore, adopts different pricing strategy as well. Six Sense works as a luxury brand and therefore adopts a premium pricing strategy. Contradictory to this, Holiday Inn works with values based pricing strategy. The brand's price is competitive in the mid-range hospitality market and was created to offer a decent mix of cost and quality.</w:t>
      </w:r>
    </w:p>
    <w:p w:rsidR="00C10CA3" w:rsidRDefault="00D20B3C">
      <w:pPr>
        <w:spacing w:line="360" w:lineRule="auto"/>
        <w:jc w:val="both"/>
      </w:pPr>
      <w:r>
        <w:rPr>
          <w:rStyle w:val="DefaultParagraphFont0"/>
          <w:rFonts w:ascii="Times New Roman" w:hAnsi="Times New Roman"/>
          <w:sz w:val="24"/>
          <w:szCs w:val="24"/>
        </w:rPr>
        <w:t>Both brands have a strong global presence but, at the same time, differ in terms of location. Holiday Inn generally operates in more accessible and urban areas. On the other hand, Six Senses selected more secluded and remote areas, which are helpful in providing an exclusive experience to the guests (</w:t>
      </w:r>
      <w:r>
        <w:rPr>
          <w:rStyle w:val="DefaultParagraphFont0"/>
          <w:rFonts w:ascii="Times New Roman" w:hAnsi="Times New Roman"/>
          <w:color w:val="222222"/>
          <w:sz w:val="24"/>
          <w:szCs w:val="24"/>
          <w:shd w:val="clear" w:color="auto" w:fill="FFFFFF"/>
        </w:rPr>
        <w:t>Cismaru and Iunius 2019)</w:t>
      </w:r>
      <w:r>
        <w:rPr>
          <w:rStyle w:val="DefaultParagraphFont0"/>
          <w:rFonts w:ascii="Times New Roman" w:hAnsi="Times New Roman"/>
          <w:sz w:val="24"/>
          <w:szCs w:val="24"/>
        </w:rPr>
        <w:t>. With that, the brand chooses more natural settings for their hotels with the objective of creating a sense of place. Promotion is an important aspect for both brands, therefore, brands focuses on adopting different mediums. In the case of Six Sense, the brand emphasises the use of social media platforms, word of mouth and personal relationships in order to promote the brand. Whereas in the case of Holiday,Inn the brand focuses on using advertising and loyalty programs to promote the brand. In addition to this, it also focuses on using different online channels for creating awareness and attracting customers (</w:t>
      </w:r>
      <w:r>
        <w:rPr>
          <w:rStyle w:val="DefaultParagraphFont0"/>
          <w:rFonts w:ascii="Times New Roman" w:hAnsi="Times New Roman"/>
          <w:color w:val="222222"/>
          <w:sz w:val="24"/>
          <w:szCs w:val="24"/>
          <w:shd w:val="clear" w:color="auto" w:fill="FFFFFF"/>
        </w:rPr>
        <w:t>Goh and Jie 2019)</w:t>
      </w:r>
      <w:r>
        <w:rPr>
          <w:rStyle w:val="DefaultParagraphFont0"/>
          <w:rFonts w:ascii="Times New Roman" w:hAnsi="Times New Roman"/>
          <w:sz w:val="24"/>
          <w:szCs w:val="24"/>
        </w:rPr>
        <w:t xml:space="preserve">. </w:t>
      </w:r>
    </w:p>
    <w:p w:rsidR="00C10CA3" w:rsidRDefault="00D20B3C">
      <w:pPr>
        <w:spacing w:line="360" w:lineRule="auto"/>
        <w:jc w:val="both"/>
      </w:pPr>
      <w:r>
        <w:rPr>
          <w:rStyle w:val="DefaultParagraphFont0"/>
          <w:rFonts w:ascii="Times New Roman" w:hAnsi="Times New Roman"/>
          <w:sz w:val="24"/>
          <w:szCs w:val="24"/>
        </w:rPr>
        <w:lastRenderedPageBreak/>
        <w:t>In the hospitality industry, employees play a crucial role in ensuring success for the brand. In the case of Holiday Inn, the brand focuses on hiring efficient and friendly staff with the objective of delivering excellent customer service (</w:t>
      </w:r>
      <w:r>
        <w:rPr>
          <w:rStyle w:val="DefaultParagraphFont0"/>
          <w:rFonts w:ascii="Times New Roman" w:hAnsi="Times New Roman"/>
          <w:color w:val="222222"/>
          <w:sz w:val="24"/>
          <w:szCs w:val="24"/>
          <w:shd w:val="clear" w:color="auto" w:fill="FFFFFF"/>
        </w:rPr>
        <w:t>Tuomi, Tussyadiah and Steinmetz, 2020)</w:t>
      </w:r>
      <w:r>
        <w:rPr>
          <w:rStyle w:val="DefaultParagraphFont0"/>
          <w:rFonts w:ascii="Times New Roman" w:hAnsi="Times New Roman"/>
          <w:sz w:val="24"/>
          <w:szCs w:val="24"/>
        </w:rPr>
        <w:t>. With that, focus is also given to providing training and development programs to make sure that the workforce should meet the needs of the customers. In case of Six, Senses, the brand hires employees that have a passion for sustainability and wellness alongside should have knowledge and skills for providing high quality customer service (</w:t>
      </w:r>
      <w:r>
        <w:rPr>
          <w:rStyle w:val="DefaultParagraphFont0"/>
          <w:rFonts w:ascii="Times New Roman" w:hAnsi="Times New Roman"/>
          <w:color w:val="222222"/>
          <w:sz w:val="24"/>
          <w:szCs w:val="24"/>
          <w:shd w:val="clear" w:color="auto" w:fill="FFFFFF"/>
        </w:rPr>
        <w:t>Díaz-Carrión, Navajas-Romero and Casas-Rosal 2020)</w:t>
      </w:r>
      <w:r>
        <w:rPr>
          <w:rStyle w:val="DefaultParagraphFont0"/>
          <w:rFonts w:ascii="Times New Roman" w:hAnsi="Times New Roman"/>
          <w:sz w:val="24"/>
          <w:szCs w:val="24"/>
        </w:rPr>
        <w:t>. Various methods are used by Six Senses and Holiday Inn to guarantee a seamless and easy customer experience some of which includes easy booking process through website, personalised experience and use of innovative technology for example mobile check in and room service. While Holiday Inn focuses on effectiveness and convenience, Six Senses offers guests a customised and immersive experience that emphasises on well-being and sustainability. The physical evidence of the brand experience varies between Six Senses and Holiday Inn. In order to convey a sense of exclusivity and luxury, Six Senses uses natural materials and regional design features, whereas Holiday Inn concentrates on producing a tidy, pleasant, and useful environment (</w:t>
      </w:r>
      <w:r>
        <w:rPr>
          <w:rStyle w:val="DefaultParagraphFont0"/>
          <w:rFonts w:ascii="Times New Roman" w:hAnsi="Times New Roman"/>
          <w:color w:val="222222"/>
          <w:sz w:val="24"/>
          <w:szCs w:val="24"/>
          <w:shd w:val="clear" w:color="auto" w:fill="FFFFFF"/>
        </w:rPr>
        <w:t>Radojevic, Stanisic and Stanic 2019)</w:t>
      </w:r>
      <w:r>
        <w:rPr>
          <w:rStyle w:val="DefaultParagraphFont0"/>
          <w:rFonts w:ascii="Times New Roman" w:hAnsi="Times New Roman"/>
          <w:sz w:val="24"/>
          <w:szCs w:val="24"/>
        </w:rPr>
        <w:t>.</w:t>
      </w:r>
    </w:p>
    <w:p w:rsidR="00C10CA3" w:rsidRDefault="00D20B3C">
      <w:pPr>
        <w:spacing w:line="360" w:lineRule="auto"/>
        <w:jc w:val="both"/>
      </w:pPr>
      <w:r>
        <w:rPr>
          <w:rFonts w:ascii="Times New Roman" w:hAnsi="Times New Roman"/>
          <w:sz w:val="24"/>
          <w:szCs w:val="24"/>
        </w:rPr>
        <w:t>Six Senses targets affluent travellers who value distinctive and exclusive experiences and cater to the luxury section of the hotel market. Their main target market consists of wealthy individuals or couples who want a lavish stay, eco-friendly amenities, and wellness activities. On the other hand, Holiday Inn targets budget-conscious guests who value convenience and comfort over luxury and serves the mid-range segment of the hospitality business. Families, business travellers, and tourists seeking comfortable and reasonable accommodation are often their target market. In terms of the target audience for both brands, the target customers are between the age group of 25 years – 34 years (Refer to appendix).</w:t>
      </w:r>
    </w:p>
    <w:p w:rsidR="00C10CA3" w:rsidRDefault="00D20B3C">
      <w:pPr>
        <w:pStyle w:val="Heading1"/>
      </w:pPr>
      <w:bookmarkStart w:id="5" w:name="_Toc134738761"/>
      <w:bookmarkStart w:id="6" w:name="_Toc134743436"/>
      <w:r>
        <w:t>Conclusion</w:t>
      </w:r>
      <w:bookmarkEnd w:id="5"/>
      <w:bookmarkEnd w:id="6"/>
    </w:p>
    <w:p w:rsidR="00C10CA3" w:rsidRDefault="00D20B3C">
      <w:pPr>
        <w:spacing w:line="360" w:lineRule="auto"/>
        <w:jc w:val="both"/>
      </w:pPr>
      <w:r>
        <w:rPr>
          <w:rFonts w:ascii="Times New Roman" w:hAnsi="Times New Roman"/>
          <w:sz w:val="24"/>
          <w:szCs w:val="24"/>
        </w:rPr>
        <w:t xml:space="preserve">With the aforementioned discussion, it is concluded that both the brand's Six Senses and Holiday Inn are successfully operating within the industry. With that, one of the primary reason for the continuous success of the brands is the effective use of marketing strategies. In addition to this, both brands focus on using different mediums for promoting the brands and attracting the target audience. </w:t>
      </w:r>
    </w:p>
    <w:p w:rsidR="00C10CA3" w:rsidRDefault="00C10CA3">
      <w:pPr>
        <w:pageBreakBefore/>
        <w:rPr>
          <w:rFonts w:ascii="Times New Roman" w:hAnsi="Times New Roman"/>
          <w:sz w:val="24"/>
          <w:szCs w:val="24"/>
        </w:rPr>
      </w:pPr>
    </w:p>
    <w:p w:rsidR="00C10CA3" w:rsidRDefault="00C10CA3">
      <w:pPr>
        <w:spacing w:line="360" w:lineRule="auto"/>
        <w:jc w:val="both"/>
        <w:rPr>
          <w:rFonts w:ascii="Times New Roman" w:hAnsi="Times New Roman"/>
          <w:sz w:val="24"/>
          <w:szCs w:val="24"/>
        </w:rPr>
      </w:pPr>
    </w:p>
    <w:p w:rsidR="00C10CA3" w:rsidRDefault="00D20B3C">
      <w:pPr>
        <w:pStyle w:val="Heading1"/>
      </w:pPr>
      <w:bookmarkStart w:id="7" w:name="_Toc134738762"/>
      <w:bookmarkStart w:id="8" w:name="_Toc134743437"/>
      <w:r>
        <w:t>References</w:t>
      </w:r>
      <w:bookmarkEnd w:id="7"/>
      <w:bookmarkEnd w:id="8"/>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Cismaru, L. and Iunius, R., 2019. Bridging the generational gap in the hospitality industry: Reverse mentoring—an innovative talent management practice for present and future generations of employees. </w:t>
      </w:r>
      <w:r>
        <w:rPr>
          <w:rStyle w:val="DefaultParagraphFont0"/>
          <w:rFonts w:ascii="Times New Roman" w:hAnsi="Times New Roman"/>
          <w:i/>
          <w:iCs/>
          <w:color w:val="222222"/>
          <w:sz w:val="24"/>
          <w:szCs w:val="24"/>
          <w:shd w:val="clear" w:color="auto" w:fill="FFFFFF"/>
        </w:rPr>
        <w:t>Sustainability</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12</w:t>
      </w:r>
      <w:r>
        <w:rPr>
          <w:rStyle w:val="DefaultParagraphFont0"/>
          <w:rFonts w:ascii="Times New Roman" w:hAnsi="Times New Roman"/>
          <w:color w:val="222222"/>
          <w:sz w:val="24"/>
          <w:szCs w:val="24"/>
          <w:shd w:val="clear" w:color="auto" w:fill="FFFFFF"/>
        </w:rPr>
        <w:t>(1), p.263.</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Díaz-Carrión, R., Navajas-Romero, V. and Casas-Rosal, J.C., 2020. Comparing working conditions and job satisfaction in hospitality workers across Europe. </w:t>
      </w:r>
      <w:r>
        <w:rPr>
          <w:rStyle w:val="DefaultParagraphFont0"/>
          <w:rFonts w:ascii="Times New Roman" w:hAnsi="Times New Roman"/>
          <w:i/>
          <w:iCs/>
          <w:color w:val="222222"/>
          <w:sz w:val="24"/>
          <w:szCs w:val="24"/>
          <w:shd w:val="clear" w:color="auto" w:fill="FFFFFF"/>
        </w:rPr>
        <w:t>International Journal of Hospitality Management</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90</w:t>
      </w:r>
      <w:r>
        <w:rPr>
          <w:rStyle w:val="DefaultParagraphFont0"/>
          <w:rFonts w:ascii="Times New Roman" w:hAnsi="Times New Roman"/>
          <w:color w:val="222222"/>
          <w:sz w:val="24"/>
          <w:szCs w:val="24"/>
          <w:shd w:val="clear" w:color="auto" w:fill="FFFFFF"/>
        </w:rPr>
        <w:t>, p.102631.</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Goh, E. and Jie, F., 2019. To waste or not to waste: Exploring motivational factors of Generation Z hospitality employees towards food wastage in the hospitality industry. </w:t>
      </w:r>
      <w:r>
        <w:rPr>
          <w:rStyle w:val="DefaultParagraphFont0"/>
          <w:rFonts w:ascii="Times New Roman" w:hAnsi="Times New Roman"/>
          <w:i/>
          <w:iCs/>
          <w:color w:val="222222"/>
          <w:sz w:val="24"/>
          <w:szCs w:val="24"/>
          <w:shd w:val="clear" w:color="auto" w:fill="FFFFFF"/>
        </w:rPr>
        <w:t>International Journal of Hospitality Management</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80</w:t>
      </w:r>
      <w:r>
        <w:rPr>
          <w:rStyle w:val="DefaultParagraphFont0"/>
          <w:rFonts w:ascii="Times New Roman" w:hAnsi="Times New Roman"/>
          <w:color w:val="222222"/>
          <w:sz w:val="24"/>
          <w:szCs w:val="24"/>
          <w:shd w:val="clear" w:color="auto" w:fill="FFFFFF"/>
        </w:rPr>
        <w:t>, pp.126-135.</w:t>
      </w:r>
    </w:p>
    <w:p w:rsidR="00C10CA3" w:rsidRDefault="00D20B3C">
      <w:pPr>
        <w:spacing w:line="360" w:lineRule="auto"/>
        <w:ind w:left="720" w:hanging="720"/>
        <w:jc w:val="both"/>
      </w:pPr>
      <w:r>
        <w:rPr>
          <w:rFonts w:ascii="Times New Roman" w:hAnsi="Times New Roman"/>
          <w:sz w:val="24"/>
          <w:szCs w:val="24"/>
        </w:rPr>
        <w:t xml:space="preserve">Holiday Inn 2023. About us. [Online]. Available at https://www.ihg.com/holidayinn/content/us/en/exp/main&gt;. [Accessed on 8 May 2023]. </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Indah, P.P.A.P., Rahmawati, P.I. and Andiani, N.D., 2019. Pengaruh Sistem Penghargaan (Reward) Terhadap Kinerja Trainee Di Hotel Holiday Inn Resort Baruna Bali. </w:t>
      </w:r>
      <w:r>
        <w:rPr>
          <w:rStyle w:val="DefaultParagraphFont0"/>
          <w:rFonts w:ascii="Times New Roman" w:hAnsi="Times New Roman"/>
          <w:i/>
          <w:iCs/>
          <w:color w:val="222222"/>
          <w:sz w:val="24"/>
          <w:szCs w:val="24"/>
          <w:shd w:val="clear" w:color="auto" w:fill="FFFFFF"/>
        </w:rPr>
        <w:t>Jurnal Manajemen Perhotelan Dan Pariwisata</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2</w:t>
      </w:r>
      <w:r>
        <w:rPr>
          <w:rStyle w:val="DefaultParagraphFont0"/>
          <w:rFonts w:ascii="Times New Roman" w:hAnsi="Times New Roman"/>
          <w:color w:val="222222"/>
          <w:sz w:val="24"/>
          <w:szCs w:val="24"/>
          <w:shd w:val="clear" w:color="auto" w:fill="FFFFFF"/>
        </w:rPr>
        <w:t>(1), pp.41-54.</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Ntounis, N., Parker, C., Skinner, H., Steadman, C. and Warnaby, G., 2022. Tourism and Hospitality industry resilience during the Covid-19 pandemic: Evidence from England. </w:t>
      </w:r>
      <w:r>
        <w:rPr>
          <w:rStyle w:val="DefaultParagraphFont0"/>
          <w:rFonts w:ascii="Times New Roman" w:hAnsi="Times New Roman"/>
          <w:i/>
          <w:iCs/>
          <w:color w:val="222222"/>
          <w:sz w:val="24"/>
          <w:szCs w:val="24"/>
          <w:shd w:val="clear" w:color="auto" w:fill="FFFFFF"/>
        </w:rPr>
        <w:t>Current Issues in Tourism</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25</w:t>
      </w:r>
      <w:r>
        <w:rPr>
          <w:rStyle w:val="DefaultParagraphFont0"/>
          <w:rFonts w:ascii="Times New Roman" w:hAnsi="Times New Roman"/>
          <w:color w:val="222222"/>
          <w:sz w:val="24"/>
          <w:szCs w:val="24"/>
          <w:shd w:val="clear" w:color="auto" w:fill="FFFFFF"/>
        </w:rPr>
        <w:t>(1), pp.46-59.</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Olya, H. and Taheri, B., 2022. Introduction to the special issue: nature-based solutions in hospitality and tourism management. </w:t>
      </w:r>
      <w:r>
        <w:rPr>
          <w:rStyle w:val="DefaultParagraphFont0"/>
          <w:rFonts w:ascii="Times New Roman" w:hAnsi="Times New Roman"/>
          <w:i/>
          <w:iCs/>
          <w:color w:val="222222"/>
          <w:sz w:val="24"/>
          <w:szCs w:val="24"/>
          <w:shd w:val="clear" w:color="auto" w:fill="FFFFFF"/>
        </w:rPr>
        <w:t>Journal of Hospitality &amp; Tourism Research</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46</w:t>
      </w:r>
      <w:r>
        <w:rPr>
          <w:rStyle w:val="DefaultParagraphFont0"/>
          <w:rFonts w:ascii="Times New Roman" w:hAnsi="Times New Roman"/>
          <w:color w:val="222222"/>
          <w:sz w:val="24"/>
          <w:szCs w:val="24"/>
          <w:shd w:val="clear" w:color="auto" w:fill="FFFFFF"/>
        </w:rPr>
        <w:t>(3), pp.415-417.</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Piuchan, M. and Prachansit, S., 2019. Hotel pioneers' leadership styles: A case study on the founders of Oberoi Group and Soneva and Six Senses Resort and Spa. </w:t>
      </w:r>
      <w:r>
        <w:rPr>
          <w:rStyle w:val="DefaultParagraphFont0"/>
          <w:rFonts w:ascii="Times New Roman" w:hAnsi="Times New Roman"/>
          <w:i/>
          <w:iCs/>
          <w:color w:val="222222"/>
          <w:sz w:val="24"/>
          <w:szCs w:val="24"/>
          <w:shd w:val="clear" w:color="auto" w:fill="FFFFFF"/>
        </w:rPr>
        <w:t>Tourism: An International Interdisciplinary Journal</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67</w:t>
      </w:r>
      <w:r>
        <w:rPr>
          <w:rStyle w:val="DefaultParagraphFont0"/>
          <w:rFonts w:ascii="Times New Roman" w:hAnsi="Times New Roman"/>
          <w:color w:val="222222"/>
          <w:sz w:val="24"/>
          <w:szCs w:val="24"/>
          <w:shd w:val="clear" w:color="auto" w:fill="FFFFFF"/>
        </w:rPr>
        <w:t>(4), pp.375-388.</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Radojevic, T., Stanisic, N. and Stanic, N., 2019. The culture of hospitality: From anecdote to evidence. </w:t>
      </w:r>
      <w:r>
        <w:rPr>
          <w:rStyle w:val="DefaultParagraphFont0"/>
          <w:rFonts w:ascii="Times New Roman" w:hAnsi="Times New Roman"/>
          <w:i/>
          <w:iCs/>
          <w:color w:val="222222"/>
          <w:sz w:val="24"/>
          <w:szCs w:val="24"/>
          <w:shd w:val="clear" w:color="auto" w:fill="FFFFFF"/>
        </w:rPr>
        <w:t>Annals of Tourism Research</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79</w:t>
      </w:r>
      <w:r>
        <w:rPr>
          <w:rStyle w:val="DefaultParagraphFont0"/>
          <w:rFonts w:ascii="Times New Roman" w:hAnsi="Times New Roman"/>
          <w:color w:val="222222"/>
          <w:sz w:val="24"/>
          <w:szCs w:val="24"/>
          <w:shd w:val="clear" w:color="auto" w:fill="FFFFFF"/>
        </w:rPr>
        <w:t>, p.102789.</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 xml:space="preserve">Reidhead, C., 2020. Impact of organisational culture on employee satisfaction: A case of Hilton hotel, United Kingdom. </w:t>
      </w:r>
      <w:r>
        <w:rPr>
          <w:rStyle w:val="DefaultParagraphFont0"/>
          <w:rFonts w:ascii="Times New Roman" w:hAnsi="Times New Roman"/>
          <w:i/>
          <w:iCs/>
          <w:color w:val="222222"/>
          <w:sz w:val="24"/>
          <w:szCs w:val="24"/>
          <w:shd w:val="clear" w:color="auto" w:fill="FFFFFF"/>
        </w:rPr>
        <w:t>Journal of Economics and Business</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3</w:t>
      </w:r>
      <w:r>
        <w:rPr>
          <w:rStyle w:val="DefaultParagraphFont0"/>
          <w:rFonts w:ascii="Times New Roman" w:hAnsi="Times New Roman"/>
          <w:color w:val="222222"/>
          <w:sz w:val="24"/>
          <w:szCs w:val="24"/>
          <w:shd w:val="clear" w:color="auto" w:fill="FFFFFF"/>
        </w:rPr>
        <w:t>(1).</w:t>
      </w:r>
    </w:p>
    <w:p w:rsidR="00C10CA3" w:rsidRDefault="00D20B3C">
      <w:pPr>
        <w:spacing w:line="360" w:lineRule="auto"/>
        <w:ind w:left="720" w:hanging="720"/>
        <w:jc w:val="both"/>
      </w:pPr>
      <w:r>
        <w:rPr>
          <w:rFonts w:ascii="Times New Roman" w:hAnsi="Times New Roman"/>
          <w:sz w:val="24"/>
          <w:szCs w:val="24"/>
        </w:rPr>
        <w:lastRenderedPageBreak/>
        <w:t xml:space="preserve">Similar web 2023. Marketing channels. [Online]. Available at &lt; https://pro.similarweb.com/#/digitalsuite/websiteanalysis/traffic-overview/*/999/3m/?category=no-category&amp;webSource=Total&amp;key=sixsenses.com,holidayinn.com&gt;. [Accessed on 8 May 2023]. </w:t>
      </w:r>
    </w:p>
    <w:p w:rsidR="00C10CA3" w:rsidRDefault="00D20B3C">
      <w:pPr>
        <w:spacing w:line="360" w:lineRule="auto"/>
        <w:ind w:left="720" w:hanging="720"/>
        <w:jc w:val="both"/>
      </w:pPr>
      <w:r>
        <w:rPr>
          <w:rFonts w:ascii="Times New Roman" w:hAnsi="Times New Roman"/>
          <w:sz w:val="24"/>
          <w:szCs w:val="24"/>
        </w:rPr>
        <w:t xml:space="preserve">Six Senses 2023. About us. [Online]. Available at &lt; https://www.sixsenses.com/en/at-home-with-six-senses&gt;. [Accessed on 8 May 2023]. </w:t>
      </w:r>
    </w:p>
    <w:p w:rsidR="00C10CA3" w:rsidRDefault="00D20B3C">
      <w:pPr>
        <w:spacing w:line="360" w:lineRule="auto"/>
        <w:ind w:left="720" w:hanging="720"/>
        <w:jc w:val="both"/>
      </w:pPr>
      <w:r>
        <w:rPr>
          <w:rFonts w:ascii="Times New Roman" w:hAnsi="Times New Roman"/>
          <w:sz w:val="24"/>
          <w:szCs w:val="24"/>
        </w:rPr>
        <w:t xml:space="preserve">Trading economics. 2023 Inflation rate of UK. [Online]. Available at &lt; https://tradingeconomics.com/united-kingdom/inflation-cpi&gt;. [Accessed on 8 May 2023]. </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 xml:space="preserve">Tuomi, A., Tussyadiah, I. and Stienmetz, J., 2020. Service robots and the changing roles of employees in restaurants: A cross-cultural study. </w:t>
      </w:r>
      <w:r>
        <w:rPr>
          <w:rStyle w:val="DefaultParagraphFont0"/>
          <w:rFonts w:ascii="Times New Roman" w:hAnsi="Times New Roman"/>
          <w:i/>
          <w:iCs/>
          <w:color w:val="222222"/>
          <w:sz w:val="24"/>
          <w:szCs w:val="24"/>
          <w:shd w:val="clear" w:color="auto" w:fill="FFFFFF"/>
        </w:rPr>
        <w:t>E-review of Tourism Research</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17</w:t>
      </w:r>
      <w:r>
        <w:rPr>
          <w:rStyle w:val="DefaultParagraphFont0"/>
          <w:rFonts w:ascii="Times New Roman" w:hAnsi="Times New Roman"/>
          <w:color w:val="222222"/>
          <w:sz w:val="24"/>
          <w:szCs w:val="24"/>
          <w:shd w:val="clear" w:color="auto" w:fill="FFFFFF"/>
        </w:rPr>
        <w:t>(5).</w:t>
      </w:r>
    </w:p>
    <w:p w:rsidR="00C10CA3" w:rsidRDefault="00D20B3C">
      <w:pPr>
        <w:spacing w:line="360" w:lineRule="auto"/>
        <w:ind w:left="720" w:hanging="720"/>
        <w:jc w:val="both"/>
      </w:pPr>
      <w:r>
        <w:rPr>
          <w:rStyle w:val="DefaultParagraphFont0"/>
          <w:rFonts w:ascii="Times New Roman" w:hAnsi="Times New Roman"/>
          <w:color w:val="222222"/>
          <w:sz w:val="24"/>
          <w:szCs w:val="24"/>
          <w:shd w:val="clear" w:color="auto" w:fill="FFFFFF"/>
        </w:rPr>
        <w:t>Tuomi, A., Tussyadiah, I.P. and Stienmetz, J., 2021. Applications and implications of service robots in hospitality. </w:t>
      </w:r>
      <w:r>
        <w:rPr>
          <w:rStyle w:val="DefaultParagraphFont0"/>
          <w:rFonts w:ascii="Times New Roman" w:hAnsi="Times New Roman"/>
          <w:i/>
          <w:iCs/>
          <w:color w:val="222222"/>
          <w:sz w:val="24"/>
          <w:szCs w:val="24"/>
          <w:shd w:val="clear" w:color="auto" w:fill="FFFFFF"/>
        </w:rPr>
        <w:t>Cornell Hospitality Quarterly</w:t>
      </w:r>
      <w:r>
        <w:rPr>
          <w:rStyle w:val="DefaultParagraphFont0"/>
          <w:rFonts w:ascii="Times New Roman" w:hAnsi="Times New Roman"/>
          <w:color w:val="222222"/>
          <w:sz w:val="24"/>
          <w:szCs w:val="24"/>
          <w:shd w:val="clear" w:color="auto" w:fill="FFFFFF"/>
        </w:rPr>
        <w:t>, </w:t>
      </w:r>
      <w:r>
        <w:rPr>
          <w:rStyle w:val="DefaultParagraphFont0"/>
          <w:rFonts w:ascii="Times New Roman" w:hAnsi="Times New Roman"/>
          <w:i/>
          <w:iCs/>
          <w:color w:val="222222"/>
          <w:sz w:val="24"/>
          <w:szCs w:val="24"/>
          <w:shd w:val="clear" w:color="auto" w:fill="FFFFFF"/>
        </w:rPr>
        <w:t>62</w:t>
      </w:r>
      <w:r>
        <w:rPr>
          <w:rStyle w:val="DefaultParagraphFont0"/>
          <w:rFonts w:ascii="Times New Roman" w:hAnsi="Times New Roman"/>
          <w:color w:val="222222"/>
          <w:sz w:val="24"/>
          <w:szCs w:val="24"/>
          <w:shd w:val="clear" w:color="auto" w:fill="FFFFFF"/>
        </w:rPr>
        <w:t>(2), pp.232-247.</w:t>
      </w:r>
    </w:p>
    <w:p w:rsidR="00C10CA3" w:rsidRDefault="00C10CA3">
      <w:pPr>
        <w:pageBreakBefore/>
        <w:spacing w:after="0"/>
        <w:rPr>
          <w:rFonts w:ascii="Times New Roman" w:hAnsi="Times New Roman"/>
          <w:sz w:val="24"/>
          <w:szCs w:val="24"/>
        </w:rPr>
      </w:pPr>
    </w:p>
    <w:p w:rsidR="00C10CA3" w:rsidRDefault="00C10CA3">
      <w:pPr>
        <w:spacing w:line="360" w:lineRule="auto"/>
        <w:jc w:val="both"/>
        <w:rPr>
          <w:rFonts w:ascii="Times New Roman" w:hAnsi="Times New Roman"/>
          <w:sz w:val="24"/>
          <w:szCs w:val="24"/>
        </w:rPr>
      </w:pPr>
    </w:p>
    <w:p w:rsidR="00C10CA3" w:rsidRDefault="00D20B3C">
      <w:pPr>
        <w:pStyle w:val="Heading1"/>
      </w:pPr>
      <w:bookmarkStart w:id="9" w:name="_Toc134738763"/>
      <w:bookmarkStart w:id="10" w:name="_Toc134743438"/>
      <w:r>
        <w:t>Appendices</w:t>
      </w:r>
      <w:bookmarkEnd w:id="9"/>
      <w:bookmarkEnd w:id="10"/>
    </w:p>
    <w:p w:rsidR="00C10CA3" w:rsidRDefault="00D20B3C">
      <w:pPr>
        <w:pStyle w:val="Heading2"/>
      </w:pPr>
      <w:bookmarkStart w:id="11" w:name="_Toc134743439"/>
      <w:r>
        <w:t>Inflation rate</w:t>
      </w:r>
      <w:bookmarkEnd w:id="11"/>
    </w:p>
    <w:p w:rsidR="00C10CA3" w:rsidRDefault="00D20B3C">
      <w:pPr>
        <w:keepNext/>
        <w:spacing w:line="360" w:lineRule="auto"/>
        <w:jc w:val="center"/>
      </w:pPr>
      <w:r>
        <w:rPr>
          <w:noProof/>
          <w:lang w:val="en-US" w:eastAsia="en-US"/>
        </w:rPr>
        <w:drawing>
          <wp:inline distT="0" distB="0" distL="0" distR="0">
            <wp:extent cx="5731559" cy="2441521"/>
            <wp:effectExtent l="0" t="0" r="2491"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59" cy="2441521"/>
                    </a:xfrm>
                    <a:prstGeom prst="rect">
                      <a:avLst/>
                    </a:prstGeom>
                    <a:noFill/>
                    <a:ln>
                      <a:noFill/>
                      <a:prstDash/>
                    </a:ln>
                  </pic:spPr>
                </pic:pic>
              </a:graphicData>
            </a:graphic>
          </wp:inline>
        </w:drawing>
      </w:r>
    </w:p>
    <w:p w:rsidR="00C10CA3" w:rsidRDefault="00D20B3C">
      <w:pPr>
        <w:pStyle w:val="Caption"/>
        <w:spacing w:line="360" w:lineRule="auto"/>
        <w:jc w:val="center"/>
      </w:pPr>
      <w:r>
        <w:rPr>
          <w:rStyle w:val="DefaultParagraphFont0"/>
          <w:rFonts w:ascii="Times New Roman" w:hAnsi="Times New Roman"/>
          <w:sz w:val="24"/>
          <w:szCs w:val="24"/>
        </w:rPr>
        <w:t>Figure 1 Inflation rate UK</w:t>
      </w:r>
    </w:p>
    <w:p w:rsidR="00C10CA3" w:rsidRDefault="00D20B3C">
      <w:pPr>
        <w:spacing w:line="360" w:lineRule="auto"/>
        <w:jc w:val="center"/>
      </w:pPr>
      <w:r>
        <w:rPr>
          <w:rFonts w:ascii="Times New Roman" w:hAnsi="Times New Roman"/>
          <w:sz w:val="24"/>
          <w:szCs w:val="24"/>
        </w:rPr>
        <w:t>Source: (Trading Economics 2023)</w:t>
      </w:r>
    </w:p>
    <w:p w:rsidR="00C10CA3" w:rsidRDefault="00C10CA3">
      <w:pPr>
        <w:pStyle w:val="Subtitle"/>
        <w:spacing w:line="360" w:lineRule="auto"/>
        <w:jc w:val="both"/>
        <w:rPr>
          <w:rFonts w:ascii="Times New Roman" w:hAnsi="Times New Roman"/>
          <w:sz w:val="24"/>
          <w:szCs w:val="24"/>
        </w:rPr>
      </w:pPr>
    </w:p>
    <w:p w:rsidR="00C10CA3" w:rsidRDefault="00D20B3C">
      <w:pPr>
        <w:pStyle w:val="Heading2"/>
      </w:pPr>
      <w:bookmarkStart w:id="12" w:name="_Toc134743440"/>
      <w:r>
        <w:lastRenderedPageBreak/>
        <w:t>Age distribution</w:t>
      </w:r>
      <w:bookmarkEnd w:id="12"/>
    </w:p>
    <w:p w:rsidR="00C10CA3" w:rsidRDefault="00D20B3C">
      <w:pPr>
        <w:pStyle w:val="Subtitle"/>
        <w:keepNext/>
        <w:spacing w:line="360" w:lineRule="auto"/>
        <w:jc w:val="both"/>
      </w:pPr>
      <w:r>
        <w:rPr>
          <w:noProof/>
          <w:lang w:val="en-US" w:eastAsia="en-US"/>
        </w:rPr>
        <w:drawing>
          <wp:inline distT="0" distB="0" distL="0" distR="0">
            <wp:extent cx="5731559" cy="2107079"/>
            <wp:effectExtent l="0" t="0" r="2491" b="7471"/>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59" cy="2107079"/>
                    </a:xfrm>
                    <a:prstGeom prst="rect">
                      <a:avLst/>
                    </a:prstGeom>
                    <a:noFill/>
                    <a:ln>
                      <a:noFill/>
                      <a:prstDash/>
                    </a:ln>
                  </pic:spPr>
                </pic:pic>
              </a:graphicData>
            </a:graphic>
          </wp:inline>
        </w:drawing>
      </w:r>
    </w:p>
    <w:p w:rsidR="00C10CA3" w:rsidRDefault="00D20B3C">
      <w:pPr>
        <w:pStyle w:val="Heading2"/>
      </w:pPr>
      <w:bookmarkStart w:id="13" w:name="_Toc134743441"/>
      <w:r>
        <w:t>Channel overview</w:t>
      </w:r>
      <w:bookmarkEnd w:id="13"/>
    </w:p>
    <w:p w:rsidR="00C10CA3" w:rsidRDefault="00D20B3C">
      <w:pPr>
        <w:spacing w:line="360" w:lineRule="auto"/>
        <w:jc w:val="center"/>
      </w:pPr>
      <w:r>
        <w:rPr>
          <w:noProof/>
          <w:lang w:val="en-US" w:eastAsia="en-US"/>
        </w:rPr>
        <w:drawing>
          <wp:inline distT="0" distB="0" distL="0" distR="0">
            <wp:extent cx="5731559" cy="1779843"/>
            <wp:effectExtent l="0" t="0" r="2491"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59" cy="1779843"/>
                    </a:xfrm>
                    <a:prstGeom prst="rect">
                      <a:avLst/>
                    </a:prstGeom>
                    <a:noFill/>
                    <a:ln>
                      <a:noFill/>
                      <a:prstDash/>
                    </a:ln>
                  </pic:spPr>
                </pic:pic>
              </a:graphicData>
            </a:graphic>
          </wp:inline>
        </w:drawing>
      </w:r>
    </w:p>
    <w:p w:rsidR="00C10CA3" w:rsidRDefault="00D20B3C">
      <w:pPr>
        <w:pStyle w:val="Caption"/>
        <w:spacing w:line="360" w:lineRule="auto"/>
        <w:jc w:val="center"/>
      </w:pPr>
      <w:r>
        <w:rPr>
          <w:rStyle w:val="DefaultParagraphFont0"/>
          <w:rFonts w:ascii="Times New Roman" w:hAnsi="Times New Roman"/>
          <w:sz w:val="24"/>
          <w:szCs w:val="24"/>
        </w:rPr>
        <w:t>Figure 2 Age distribution and channel overview</w:t>
      </w:r>
    </w:p>
    <w:p w:rsidR="00C10CA3" w:rsidRDefault="00D20B3C">
      <w:pPr>
        <w:spacing w:line="360" w:lineRule="auto"/>
        <w:jc w:val="center"/>
        <w:rPr>
          <w:rFonts w:ascii="Times New Roman" w:hAnsi="Times New Roman"/>
          <w:sz w:val="24"/>
          <w:szCs w:val="24"/>
        </w:rPr>
      </w:pPr>
      <w:r>
        <w:rPr>
          <w:rFonts w:ascii="Times New Roman" w:hAnsi="Times New Roman"/>
          <w:sz w:val="24"/>
          <w:szCs w:val="24"/>
        </w:rPr>
        <w:t>Source: Similar web 2023</w:t>
      </w:r>
    </w:p>
    <w:p w:rsidR="00C10CA3" w:rsidRDefault="00C10CA3">
      <w:pPr>
        <w:pageBreakBefore/>
        <w:spacing w:after="0"/>
        <w:rPr>
          <w:rFonts w:ascii="Times New Roman" w:hAnsi="Times New Roman"/>
          <w:sz w:val="24"/>
          <w:szCs w:val="24"/>
        </w:rPr>
      </w:pPr>
    </w:p>
    <w:p w:rsidR="00C10CA3" w:rsidRDefault="00C10CA3">
      <w:pPr>
        <w:spacing w:line="360" w:lineRule="auto"/>
        <w:jc w:val="center"/>
        <w:rPr>
          <w:rFonts w:ascii="Times New Roman" w:hAnsi="Times New Roman"/>
          <w:sz w:val="24"/>
          <w:szCs w:val="24"/>
        </w:rPr>
      </w:pPr>
    </w:p>
    <w:p w:rsidR="00C10CA3" w:rsidRDefault="00D20B3C">
      <w:pPr>
        <w:pStyle w:val="Heading2"/>
      </w:pPr>
      <w:bookmarkStart w:id="14" w:name="_Toc134743442"/>
      <w:r>
        <w:t>Perceptual mapping</w:t>
      </w:r>
      <w:bookmarkEnd w:id="14"/>
    </w:p>
    <w:p w:rsidR="00C10CA3" w:rsidRDefault="00C10CA3"/>
    <w:p w:rsidR="00C10CA3" w:rsidRDefault="00D20B3C">
      <w:pPr>
        <w:spacing w:line="360" w:lineRule="auto"/>
      </w:pPr>
      <w:r>
        <w:rPr>
          <w:noProof/>
          <w:lang w:val="en-US" w:eastAsia="en-US"/>
        </w:rPr>
        <w:drawing>
          <wp:inline distT="0" distB="0" distL="0" distR="0">
            <wp:extent cx="5731514" cy="3700777"/>
            <wp:effectExtent l="0" t="0" r="2536"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700777"/>
                    </a:xfrm>
                    <a:prstGeom prst="rect">
                      <a:avLst/>
                    </a:prstGeom>
                    <a:noFill/>
                    <a:ln>
                      <a:noFill/>
                      <a:prstDash/>
                    </a:ln>
                  </pic:spPr>
                </pic:pic>
              </a:graphicData>
            </a:graphic>
          </wp:inline>
        </w:drawing>
      </w:r>
    </w:p>
    <w:p w:rsidR="00C10CA3" w:rsidRDefault="00C10CA3">
      <w:pPr>
        <w:spacing w:line="360" w:lineRule="auto"/>
        <w:jc w:val="both"/>
        <w:rPr>
          <w:rFonts w:ascii="Times New Roman" w:hAnsi="Times New Roman"/>
          <w:sz w:val="24"/>
          <w:szCs w:val="24"/>
        </w:rPr>
      </w:pPr>
    </w:p>
    <w:sectPr w:rsidR="00C10CA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E48" w:rsidRDefault="00F82E48">
      <w:pPr>
        <w:spacing w:after="0" w:line="240" w:lineRule="auto"/>
      </w:pPr>
      <w:r>
        <w:separator/>
      </w:r>
    </w:p>
  </w:endnote>
  <w:endnote w:type="continuationSeparator" w:id="0">
    <w:p w:rsidR="00F82E48" w:rsidRDefault="00F82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E48" w:rsidRDefault="00F82E48">
      <w:pPr>
        <w:spacing w:after="0" w:line="240" w:lineRule="auto"/>
      </w:pPr>
      <w:r>
        <w:rPr>
          <w:color w:val="000000"/>
        </w:rPr>
        <w:separator/>
      </w:r>
    </w:p>
  </w:footnote>
  <w:footnote w:type="continuationSeparator" w:id="0">
    <w:p w:rsidR="00F82E48" w:rsidRDefault="00F82E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92947"/>
    <w:multiLevelType w:val="multilevel"/>
    <w:tmpl w:val="A6A21E0E"/>
    <w:styleLink w:val="LS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129D487D"/>
    <w:multiLevelType w:val="multilevel"/>
    <w:tmpl w:val="2A402302"/>
    <w:styleLink w:val="WWOutlineListStyl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1DD35CB9"/>
    <w:multiLevelType w:val="multilevel"/>
    <w:tmpl w:val="DB3AD390"/>
    <w:styleLink w:val="LS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2CB67A56"/>
    <w:multiLevelType w:val="multilevel"/>
    <w:tmpl w:val="1DF49598"/>
    <w:styleLink w:val="LS3"/>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2D3D4698"/>
    <w:multiLevelType w:val="multilevel"/>
    <w:tmpl w:val="06FC6814"/>
    <w:styleLink w:val="LS5"/>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2E047878"/>
    <w:multiLevelType w:val="multilevel"/>
    <w:tmpl w:val="E97035B0"/>
    <w:styleLink w:val="LS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3EE93585"/>
    <w:multiLevelType w:val="multilevel"/>
    <w:tmpl w:val="BE1CB72A"/>
    <w:styleLink w:val="LS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5"/>
  </w:num>
  <w:num w:numId="3">
    <w:abstractNumId w:val="0"/>
  </w:num>
  <w:num w:numId="4">
    <w:abstractNumId w:val="3"/>
  </w:num>
  <w:num w:numId="5">
    <w:abstractNumId w:val="6"/>
  </w:num>
  <w:num w:numId="6">
    <w:abstractNumId w:val="4"/>
  </w:num>
  <w:num w:numId="7">
    <w:abstractNumId w:val="2"/>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CA3"/>
    <w:rsid w:val="00BA43F8"/>
    <w:rsid w:val="00C10CA3"/>
    <w:rsid w:val="00D20B3C"/>
    <w:rsid w:val="00E011C8"/>
    <w:rsid w:val="00F82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07B3E2-8A92-4C8B-8AF7-F5BBEEF42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kern w:val="3"/>
        <w:sz w:val="22"/>
        <w:szCs w:val="22"/>
        <w:lang w:val="en-GB" w:eastAsia="en-GB" w:bidi="ar-SA"/>
      </w:rPr>
    </w:rPrDefault>
    <w:pPrDefault>
      <w:pPr>
        <w:overflowPunct w:val="0"/>
        <w:autoSpaceDN w:val="0"/>
        <w:spacing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60"/>
    </w:pPr>
  </w:style>
  <w:style w:type="paragraph" w:styleId="Heading1">
    <w:name w:val="heading 1"/>
    <w:basedOn w:val="Normal"/>
    <w:next w:val="Normal"/>
    <w:pPr>
      <w:keepNext/>
      <w:keepLines/>
      <w:numPr>
        <w:numId w:val="1"/>
      </w:numPr>
      <w:spacing w:before="240" w:after="0"/>
      <w:outlineLvl w:val="0"/>
    </w:pPr>
    <w:rPr>
      <w:rFonts w:ascii="Times New Roman" w:eastAsia="Times New Roman" w:hAnsi="Times New Roman"/>
      <w:b/>
      <w:bCs/>
      <w:sz w:val="24"/>
      <w:szCs w:val="24"/>
    </w:rPr>
  </w:style>
  <w:style w:type="paragraph" w:styleId="Heading2">
    <w:name w:val="heading 2"/>
    <w:basedOn w:val="Normal"/>
    <w:next w:val="Normal"/>
    <w:pPr>
      <w:keepNext/>
      <w:keepLines/>
      <w:numPr>
        <w:ilvl w:val="1"/>
        <w:numId w:val="1"/>
      </w:numPr>
      <w:spacing w:before="40" w:after="0"/>
      <w:outlineLvl w:val="1"/>
    </w:pPr>
    <w:rPr>
      <w:rFonts w:ascii="Times New Roman" w:eastAsia="Times New Roman" w:hAnsi="Times New Roman"/>
      <w:b/>
      <w:bCs/>
      <w:sz w:val="24"/>
      <w:szCs w:val="24"/>
    </w:rPr>
  </w:style>
  <w:style w:type="paragraph" w:styleId="Heading3">
    <w:name w:val="heading 3"/>
    <w:basedOn w:val="Normal"/>
    <w:next w:val="Normal"/>
    <w:pPr>
      <w:keepNext/>
      <w:keepLines/>
      <w:numPr>
        <w:ilvl w:val="2"/>
        <w:numId w:val="1"/>
      </w:numPr>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pPr>
      <w:keepNext/>
      <w:keepLines/>
      <w:numPr>
        <w:ilvl w:val="3"/>
        <w:numId w:val="1"/>
      </w:numPr>
      <w:spacing w:before="40" w:after="0"/>
      <w:outlineLvl w:val="3"/>
    </w:pPr>
    <w:rPr>
      <w:rFonts w:ascii="Calibri Light" w:eastAsia="Times New Roman" w:hAnsi="Calibri Light"/>
      <w:i/>
      <w:iCs/>
      <w:color w:val="2F5496"/>
    </w:rPr>
  </w:style>
  <w:style w:type="paragraph" w:styleId="Heading5">
    <w:name w:val="heading 5"/>
    <w:basedOn w:val="Normal"/>
    <w:next w:val="Normal"/>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paragraph" w:customStyle="1" w:styleId="Heading10">
    <w:name w:val="Heading1"/>
    <w:basedOn w:val="Normal"/>
    <w:pPr>
      <w:keepNext/>
      <w:keepLines/>
      <w:spacing w:before="240" w:after="0"/>
      <w:outlineLvl w:val="0"/>
    </w:pPr>
    <w:rPr>
      <w:rFonts w:ascii="Times New Roman" w:eastAsia="Times New Roman" w:hAnsi="Times New Roman"/>
      <w:b/>
      <w:bCs/>
      <w:sz w:val="24"/>
      <w:szCs w:val="24"/>
    </w:rPr>
  </w:style>
  <w:style w:type="paragraph" w:customStyle="1" w:styleId="Heading20">
    <w:name w:val="Heading2"/>
    <w:basedOn w:val="Normal"/>
    <w:pPr>
      <w:keepNext/>
      <w:keepLines/>
      <w:spacing w:before="40" w:after="0"/>
      <w:outlineLvl w:val="1"/>
    </w:pPr>
    <w:rPr>
      <w:rFonts w:ascii="Times New Roman" w:eastAsia="Times New Roman" w:hAnsi="Times New Roman"/>
      <w:b/>
      <w:bCs/>
      <w:sz w:val="24"/>
      <w:szCs w:val="24"/>
    </w:rPr>
  </w:style>
  <w:style w:type="paragraph" w:customStyle="1" w:styleId="Heading30">
    <w:name w:val="Heading3"/>
    <w:basedOn w:val="Normal"/>
    <w:pPr>
      <w:keepNext/>
      <w:keepLines/>
      <w:spacing w:before="40" w:after="0"/>
      <w:outlineLvl w:val="2"/>
    </w:pPr>
    <w:rPr>
      <w:rFonts w:ascii="Times New Roman" w:eastAsia="Times New Roman" w:hAnsi="Times New Roman"/>
      <w:b/>
      <w:bCs/>
      <w:sz w:val="24"/>
      <w:szCs w:val="24"/>
    </w:rPr>
  </w:style>
  <w:style w:type="paragraph" w:customStyle="1" w:styleId="Heading40">
    <w:name w:val="Heading4"/>
    <w:basedOn w:val="Normal"/>
    <w:pPr>
      <w:keepNext/>
      <w:keepLines/>
      <w:spacing w:before="40" w:after="0"/>
      <w:outlineLvl w:val="3"/>
    </w:pPr>
    <w:rPr>
      <w:rFonts w:ascii="Calibri Light" w:eastAsia="Times New Roman" w:hAnsi="Calibri Light"/>
      <w:i/>
      <w:iCs/>
      <w:color w:val="2F5496"/>
    </w:rPr>
  </w:style>
  <w:style w:type="paragraph" w:customStyle="1" w:styleId="Heading50">
    <w:name w:val="Heading5"/>
    <w:basedOn w:val="Normal"/>
    <w:pPr>
      <w:keepNext/>
      <w:keepLines/>
      <w:spacing w:before="40" w:after="0"/>
      <w:outlineLvl w:val="4"/>
    </w:pPr>
    <w:rPr>
      <w:rFonts w:ascii="Calibri Light" w:eastAsia="Times New Roman" w:hAnsi="Calibri Light"/>
      <w:color w:val="2F5496"/>
    </w:rPr>
  </w:style>
  <w:style w:type="paragraph" w:customStyle="1" w:styleId="Heading60">
    <w:name w:val="Heading6"/>
    <w:basedOn w:val="Normal"/>
    <w:pPr>
      <w:keepNext/>
      <w:keepLines/>
      <w:spacing w:before="40" w:after="0"/>
      <w:outlineLvl w:val="5"/>
    </w:pPr>
    <w:rPr>
      <w:rFonts w:ascii="Calibri Light" w:eastAsia="Times New Roman" w:hAnsi="Calibri Light"/>
      <w:color w:val="1F3763"/>
    </w:rPr>
  </w:style>
  <w:style w:type="paragraph" w:customStyle="1" w:styleId="Heading70">
    <w:name w:val="Heading7"/>
    <w:basedOn w:val="Normal"/>
    <w:pPr>
      <w:keepNext/>
      <w:keepLines/>
      <w:spacing w:before="40" w:after="0"/>
      <w:outlineLvl w:val="6"/>
    </w:pPr>
    <w:rPr>
      <w:rFonts w:ascii="Calibri Light" w:eastAsia="Times New Roman" w:hAnsi="Calibri Light"/>
      <w:i/>
      <w:iCs/>
      <w:color w:val="1F3763"/>
    </w:rPr>
  </w:style>
  <w:style w:type="paragraph" w:customStyle="1" w:styleId="Heading80">
    <w:name w:val="Heading8"/>
    <w:basedOn w:val="Normal"/>
    <w:pPr>
      <w:keepNext/>
      <w:keepLines/>
      <w:spacing w:before="40" w:after="0"/>
      <w:outlineLvl w:val="7"/>
    </w:pPr>
    <w:rPr>
      <w:rFonts w:ascii="Calibri Light" w:eastAsia="Times New Roman" w:hAnsi="Calibri Light"/>
      <w:color w:val="272727"/>
      <w:sz w:val="21"/>
      <w:szCs w:val="21"/>
    </w:rPr>
  </w:style>
  <w:style w:type="paragraph" w:customStyle="1" w:styleId="Heading90">
    <w:name w:val="Heading9"/>
    <w:basedOn w:val="Normal"/>
    <w:pPr>
      <w:keepNext/>
      <w:keepLines/>
      <w:spacing w:before="40" w:after="0"/>
      <w:outlineLvl w:val="8"/>
    </w:pPr>
    <w:rPr>
      <w:rFonts w:ascii="Calibri Light" w:eastAsia="Times New Roman" w:hAnsi="Calibri Light"/>
      <w:i/>
      <w:iCs/>
      <w:color w:val="272727"/>
      <w:sz w:val="21"/>
      <w:szCs w:val="21"/>
    </w:rPr>
  </w:style>
  <w:style w:type="character" w:customStyle="1" w:styleId="DefaultParagraphFont0">
    <w:name w:val="DefaultParagraphFont"/>
  </w:style>
  <w:style w:type="paragraph" w:customStyle="1" w:styleId="NormalWeb">
    <w:name w:val="NormalWeb"/>
    <w:basedOn w:val="Normal"/>
    <w:pPr>
      <w:spacing w:before="100" w:after="100" w:line="240" w:lineRule="auto"/>
    </w:pPr>
    <w:rPr>
      <w:rFonts w:ascii="Times New Roman" w:eastAsia="Times New Roman" w:hAnsi="Times New Roman"/>
      <w:sz w:val="24"/>
      <w:szCs w:val="24"/>
    </w:rPr>
  </w:style>
  <w:style w:type="character" w:customStyle="1" w:styleId="Heading1Char">
    <w:name w:val="Heading1Char"/>
    <w:basedOn w:val="DefaultParagraphFont0"/>
    <w:rPr>
      <w:rFonts w:ascii="Times New Roman" w:eastAsia="Times New Roman" w:hAnsi="Times New Roman" w:cs="Times New Roman"/>
      <w:b/>
      <w:bCs/>
      <w:sz w:val="24"/>
      <w:szCs w:val="24"/>
    </w:rPr>
  </w:style>
  <w:style w:type="character" w:customStyle="1" w:styleId="Heading2Char">
    <w:name w:val="Heading2Char"/>
    <w:basedOn w:val="DefaultParagraphFont0"/>
    <w:rPr>
      <w:rFonts w:ascii="Times New Roman" w:eastAsia="Times New Roman" w:hAnsi="Times New Roman" w:cs="Times New Roman"/>
      <w:b/>
      <w:bCs/>
      <w:sz w:val="24"/>
      <w:szCs w:val="24"/>
    </w:rPr>
  </w:style>
  <w:style w:type="character" w:customStyle="1" w:styleId="Heading3Char">
    <w:name w:val="Heading3Char"/>
    <w:basedOn w:val="DefaultParagraphFont0"/>
    <w:rPr>
      <w:rFonts w:ascii="Times New Roman" w:eastAsia="Times New Roman" w:hAnsi="Times New Roman" w:cs="Times New Roman"/>
      <w:b/>
      <w:bCs/>
      <w:sz w:val="24"/>
      <w:szCs w:val="24"/>
    </w:rPr>
  </w:style>
  <w:style w:type="character" w:customStyle="1" w:styleId="Heading4Char">
    <w:name w:val="Heading4Char"/>
    <w:basedOn w:val="DefaultParagraphFont0"/>
    <w:rPr>
      <w:rFonts w:ascii="Calibri Light" w:eastAsia="Times New Roman" w:hAnsi="Calibri Light" w:cs="Times New Roman"/>
      <w:i/>
      <w:iCs/>
      <w:color w:val="2F5496"/>
    </w:rPr>
  </w:style>
  <w:style w:type="character" w:customStyle="1" w:styleId="Heading5Char">
    <w:name w:val="Heading5Char"/>
    <w:basedOn w:val="DefaultParagraphFont0"/>
    <w:rPr>
      <w:rFonts w:ascii="Calibri Light" w:eastAsia="Times New Roman" w:hAnsi="Calibri Light" w:cs="Times New Roman"/>
      <w:color w:val="2F5496"/>
    </w:rPr>
  </w:style>
  <w:style w:type="character" w:customStyle="1" w:styleId="Heading6Char">
    <w:name w:val="Heading6Char"/>
    <w:basedOn w:val="DefaultParagraphFont0"/>
    <w:rPr>
      <w:rFonts w:ascii="Calibri Light" w:eastAsia="Times New Roman" w:hAnsi="Calibri Light" w:cs="Times New Roman"/>
      <w:color w:val="1F3763"/>
    </w:rPr>
  </w:style>
  <w:style w:type="character" w:customStyle="1" w:styleId="Heading7Char">
    <w:name w:val="Heading7Char"/>
    <w:basedOn w:val="DefaultParagraphFont0"/>
    <w:rPr>
      <w:rFonts w:ascii="Calibri Light" w:eastAsia="Times New Roman" w:hAnsi="Calibri Light" w:cs="Times New Roman"/>
      <w:i/>
      <w:iCs/>
      <w:color w:val="1F3763"/>
    </w:rPr>
  </w:style>
  <w:style w:type="character" w:customStyle="1" w:styleId="Heading8Char">
    <w:name w:val="Heading8Char"/>
    <w:basedOn w:val="DefaultParagraphFont0"/>
    <w:rPr>
      <w:rFonts w:ascii="Calibri Light" w:eastAsia="Times New Roman" w:hAnsi="Calibri Light" w:cs="Times New Roman"/>
      <w:color w:val="272727"/>
      <w:sz w:val="21"/>
      <w:szCs w:val="21"/>
    </w:rPr>
  </w:style>
  <w:style w:type="character" w:customStyle="1" w:styleId="Heading9Char">
    <w:name w:val="Heading9Char"/>
    <w:basedOn w:val="DefaultParagraphFont0"/>
    <w:rPr>
      <w:rFonts w:ascii="Calibri Light" w:eastAsia="Times New Roman" w:hAnsi="Calibri Light" w:cs="Times New Roman"/>
      <w:i/>
      <w:iCs/>
      <w:color w:val="272727"/>
      <w:sz w:val="21"/>
      <w:szCs w:val="21"/>
    </w:rPr>
  </w:style>
  <w:style w:type="paragraph" w:customStyle="1" w:styleId="ListParagraph">
    <w:name w:val="ListParagraph"/>
    <w:basedOn w:val="Normal"/>
    <w:pPr>
      <w:ind w:left="720"/>
    </w:pPr>
  </w:style>
  <w:style w:type="paragraph" w:styleId="Title">
    <w:name w:val="Title"/>
    <w:basedOn w:val="Normal"/>
    <w:pPr>
      <w:spacing w:after="0" w:line="240" w:lineRule="auto"/>
    </w:pPr>
    <w:rPr>
      <w:rFonts w:ascii="Calibri Light" w:eastAsia="Times New Roman" w:hAnsi="Calibri Light"/>
      <w:spacing w:val="-10"/>
      <w:sz w:val="56"/>
      <w:szCs w:val="56"/>
    </w:rPr>
  </w:style>
  <w:style w:type="character" w:customStyle="1" w:styleId="TitleChar">
    <w:name w:val="TitleChar"/>
    <w:basedOn w:val="DefaultParagraphFont0"/>
    <w:rPr>
      <w:rFonts w:ascii="Calibri Light" w:eastAsia="Times New Roman" w:hAnsi="Calibri Light" w:cs="Times New Roman"/>
      <w:spacing w:val="-10"/>
      <w:kern w:val="3"/>
      <w:sz w:val="56"/>
      <w:szCs w:val="56"/>
    </w:rPr>
  </w:style>
  <w:style w:type="paragraph" w:styleId="Subtitle">
    <w:name w:val="Subtitle"/>
    <w:basedOn w:val="Normal"/>
    <w:rPr>
      <w:rFonts w:eastAsia="Times New Roman"/>
      <w:color w:val="5A5A5A"/>
      <w:spacing w:val="15"/>
    </w:rPr>
  </w:style>
  <w:style w:type="character" w:customStyle="1" w:styleId="SubtitleChar">
    <w:name w:val="SubtitleChar"/>
    <w:basedOn w:val="DefaultParagraphFont0"/>
    <w:rPr>
      <w:rFonts w:ascii="Calibri" w:eastAsia="Times New Roman" w:hAnsi="Calibri" w:cs="Times New Roman"/>
      <w:color w:val="5A5A5A"/>
      <w:spacing w:val="15"/>
    </w:rPr>
  </w:style>
  <w:style w:type="paragraph" w:styleId="Caption">
    <w:name w:val="caption"/>
    <w:basedOn w:val="Normal"/>
    <w:pPr>
      <w:spacing w:after="200" w:line="240" w:lineRule="auto"/>
    </w:pPr>
    <w:rPr>
      <w:i/>
      <w:iCs/>
      <w:color w:val="44546A"/>
      <w:sz w:val="18"/>
      <w:szCs w:val="18"/>
    </w:rPr>
  </w:style>
  <w:style w:type="paragraph" w:customStyle="1" w:styleId="TOCHeading">
    <w:name w:val="TOCHeading"/>
    <w:basedOn w:val="Heading10"/>
    <w:pPr>
      <w:spacing w:line="254" w:lineRule="auto"/>
      <w:textAlignment w:val="auto"/>
    </w:pPr>
    <w:rPr>
      <w:rFonts w:ascii="Calibri Light" w:hAnsi="Calibri Light"/>
      <w:b w:val="0"/>
      <w:bCs w:val="0"/>
      <w:color w:val="2E74B5"/>
      <w:sz w:val="32"/>
      <w:szCs w:val="32"/>
      <w:lang w:val="en-US"/>
    </w:rPr>
  </w:style>
  <w:style w:type="paragraph" w:customStyle="1" w:styleId="TOC1">
    <w:name w:val="TOC1"/>
    <w:basedOn w:val="Normal"/>
    <w:pPr>
      <w:spacing w:after="100"/>
    </w:pPr>
  </w:style>
  <w:style w:type="character" w:customStyle="1" w:styleId="Internetlink">
    <w:name w:val="Internet link"/>
    <w:basedOn w:val="DefaultParagraphFont0"/>
    <w:rPr>
      <w:color w:val="0563C1"/>
      <w:u w:val="single"/>
    </w:rPr>
  </w:style>
  <w:style w:type="character" w:customStyle="1" w:styleId="Heading1Char0">
    <w:name w:val="Heading 1 Char"/>
    <w:basedOn w:val="DefaultParagraphFont"/>
    <w:rPr>
      <w:rFonts w:ascii="Times New Roman" w:eastAsia="Times New Roman" w:hAnsi="Times New Roman"/>
      <w:b/>
      <w:bCs/>
      <w:sz w:val="24"/>
      <w:szCs w:val="24"/>
    </w:rPr>
  </w:style>
  <w:style w:type="character" w:customStyle="1" w:styleId="Heading2Char0">
    <w:name w:val="Heading 2 Char"/>
    <w:basedOn w:val="DefaultParagraphFont"/>
    <w:rPr>
      <w:rFonts w:ascii="Times New Roman" w:eastAsia="Times New Roman" w:hAnsi="Times New Roman"/>
      <w:b/>
      <w:bCs/>
      <w:sz w:val="24"/>
      <w:szCs w:val="24"/>
    </w:rPr>
  </w:style>
  <w:style w:type="character" w:customStyle="1" w:styleId="Heading3Char0">
    <w:name w:val="Heading 3 Char"/>
    <w:basedOn w:val="DefaultParagraphFont"/>
    <w:rPr>
      <w:rFonts w:ascii="Calibri Light" w:eastAsia="Times New Roman" w:hAnsi="Calibri Light" w:cs="Times New Roman"/>
      <w:color w:val="1F3763"/>
      <w:sz w:val="24"/>
      <w:szCs w:val="24"/>
    </w:rPr>
  </w:style>
  <w:style w:type="character" w:customStyle="1" w:styleId="Heading4Char0">
    <w:name w:val="Heading 4 Char"/>
    <w:basedOn w:val="DefaultParagraphFont"/>
    <w:rPr>
      <w:rFonts w:ascii="Calibri Light" w:eastAsia="Times New Roman" w:hAnsi="Calibri Light" w:cs="Times New Roman"/>
      <w:i/>
      <w:iCs/>
      <w:color w:val="2F5496"/>
    </w:rPr>
  </w:style>
  <w:style w:type="character" w:customStyle="1" w:styleId="Heading5Char0">
    <w:name w:val="Heading 5 Char"/>
    <w:basedOn w:val="DefaultParagraphFont"/>
    <w:rPr>
      <w:rFonts w:ascii="Calibri Light" w:eastAsia="Times New Roman" w:hAnsi="Calibri Light" w:cs="Times New Roman"/>
      <w:color w:val="2F5496"/>
    </w:rPr>
  </w:style>
  <w:style w:type="character" w:customStyle="1" w:styleId="Heading6Char0">
    <w:name w:val="Heading 6 Char"/>
    <w:basedOn w:val="DefaultParagraphFont"/>
    <w:rPr>
      <w:rFonts w:ascii="Calibri Light" w:eastAsia="Times New Roman" w:hAnsi="Calibri Light" w:cs="Times New Roman"/>
      <w:color w:val="1F3763"/>
    </w:rPr>
  </w:style>
  <w:style w:type="character" w:customStyle="1" w:styleId="Heading7Char0">
    <w:name w:val="Heading 7 Char"/>
    <w:basedOn w:val="DefaultParagraphFont"/>
    <w:rPr>
      <w:rFonts w:ascii="Calibri Light" w:eastAsia="Times New Roman" w:hAnsi="Calibri Light" w:cs="Times New Roman"/>
      <w:i/>
      <w:iCs/>
      <w:color w:val="1F3763"/>
    </w:rPr>
  </w:style>
  <w:style w:type="character" w:customStyle="1" w:styleId="Heading8Char0">
    <w:name w:val="Heading 8 Char"/>
    <w:basedOn w:val="DefaultParagraphFont"/>
    <w:rPr>
      <w:rFonts w:ascii="Calibri Light" w:eastAsia="Times New Roman" w:hAnsi="Calibri Light" w:cs="Times New Roman"/>
      <w:color w:val="272727"/>
      <w:sz w:val="21"/>
      <w:szCs w:val="21"/>
    </w:rPr>
  </w:style>
  <w:style w:type="character" w:customStyle="1" w:styleId="Heading9Char0">
    <w:name w:val="Heading 9 Char"/>
    <w:basedOn w:val="DefaultParagraphFont"/>
    <w:rPr>
      <w:rFonts w:ascii="Calibri Light" w:eastAsia="Times New Roman" w:hAnsi="Calibri Light" w:cs="Times New Roman"/>
      <w:i/>
      <w:iCs/>
      <w:color w:val="272727"/>
      <w:sz w:val="21"/>
      <w:szCs w:val="21"/>
    </w:rPr>
  </w:style>
  <w:style w:type="paragraph" w:styleId="TOC10">
    <w:name w:val="toc 1"/>
    <w:basedOn w:val="Normal"/>
    <w:pPr>
      <w:spacing w:after="100"/>
    </w:pPr>
  </w:style>
  <w:style w:type="paragraph" w:styleId="TOC2">
    <w:name w:val="toc 2"/>
    <w:basedOn w:val="Normal"/>
    <w:pPr>
      <w:spacing w:after="100"/>
      <w:ind w:left="220"/>
    </w:pPr>
  </w:style>
  <w:style w:type="paragraph" w:styleId="TOC3">
    <w:name w:val="toc 3"/>
    <w:basedOn w:val="Normal"/>
    <w:pPr>
      <w:spacing w:after="100"/>
      <w:ind w:left="440"/>
    </w:pPr>
  </w:style>
  <w:style w:type="character" w:customStyle="1" w:styleId="List3Level0">
    <w:name w:val="List3Level0"/>
    <w:rPr>
      <w:rFonts w:ascii="Calibri" w:eastAsia="Calibri" w:hAnsi="Calibri" w:cs="Calibri"/>
    </w:rPr>
  </w:style>
  <w:style w:type="character" w:customStyle="1" w:styleId="List3Level1">
    <w:name w:val="List3Level1"/>
    <w:rPr>
      <w:rFonts w:ascii="Courier New" w:hAnsi="Courier New" w:cs="Courier New"/>
    </w:rPr>
  </w:style>
  <w:style w:type="character" w:customStyle="1" w:styleId="List3Level2">
    <w:name w:val="List3Level2"/>
    <w:rPr>
      <w:rFonts w:ascii="Wingdings" w:hAnsi="Wingdings"/>
    </w:rPr>
  </w:style>
  <w:style w:type="character" w:customStyle="1" w:styleId="List3Level3">
    <w:name w:val="List3Level3"/>
    <w:rPr>
      <w:rFonts w:ascii="Symbol" w:hAnsi="Symbol"/>
    </w:rPr>
  </w:style>
  <w:style w:type="character" w:customStyle="1" w:styleId="List3Level4">
    <w:name w:val="List3Level4"/>
    <w:rPr>
      <w:rFonts w:ascii="Courier New" w:hAnsi="Courier New" w:cs="Courier New"/>
    </w:rPr>
  </w:style>
  <w:style w:type="character" w:customStyle="1" w:styleId="List3Level5">
    <w:name w:val="List3Level5"/>
    <w:rPr>
      <w:rFonts w:ascii="Wingdings" w:hAnsi="Wingdings"/>
    </w:rPr>
  </w:style>
  <w:style w:type="character" w:customStyle="1" w:styleId="List3Level6">
    <w:name w:val="List3Level6"/>
    <w:rPr>
      <w:rFonts w:ascii="Symbol" w:hAnsi="Symbol"/>
    </w:rPr>
  </w:style>
  <w:style w:type="character" w:customStyle="1" w:styleId="List3Level7">
    <w:name w:val="List3Level7"/>
    <w:rPr>
      <w:rFonts w:ascii="Courier New" w:hAnsi="Courier New" w:cs="Courier New"/>
    </w:rPr>
  </w:style>
  <w:style w:type="character" w:customStyle="1" w:styleId="List3Level8">
    <w:name w:val="List3Level8"/>
    <w:rPr>
      <w:rFonts w:ascii="Wingdings" w:hAnsi="Wingdings"/>
    </w:rPr>
  </w:style>
  <w:style w:type="character" w:customStyle="1" w:styleId="List5Level0">
    <w:name w:val="List5Level0"/>
    <w:rPr>
      <w:rFonts w:ascii="Calibri" w:eastAsia="Calibri" w:hAnsi="Calibri" w:cs="Calibri"/>
    </w:rPr>
  </w:style>
  <w:style w:type="character" w:customStyle="1" w:styleId="List5Level1">
    <w:name w:val="List5Level1"/>
    <w:rPr>
      <w:rFonts w:ascii="Courier New" w:hAnsi="Courier New" w:cs="Courier New"/>
    </w:rPr>
  </w:style>
  <w:style w:type="character" w:customStyle="1" w:styleId="List5Level2">
    <w:name w:val="List5Level2"/>
    <w:rPr>
      <w:rFonts w:ascii="Wingdings" w:hAnsi="Wingdings"/>
    </w:rPr>
  </w:style>
  <w:style w:type="character" w:customStyle="1" w:styleId="List5Level3">
    <w:name w:val="List5Level3"/>
    <w:rPr>
      <w:rFonts w:ascii="Symbol" w:hAnsi="Symbol"/>
    </w:rPr>
  </w:style>
  <w:style w:type="character" w:customStyle="1" w:styleId="List5Level4">
    <w:name w:val="List5Level4"/>
    <w:rPr>
      <w:rFonts w:ascii="Courier New" w:hAnsi="Courier New" w:cs="Courier New"/>
    </w:rPr>
  </w:style>
  <w:style w:type="character" w:customStyle="1" w:styleId="List5Level5">
    <w:name w:val="List5Level5"/>
    <w:rPr>
      <w:rFonts w:ascii="Wingdings" w:hAnsi="Wingdings"/>
    </w:rPr>
  </w:style>
  <w:style w:type="character" w:customStyle="1" w:styleId="List5Level6">
    <w:name w:val="List5Level6"/>
    <w:rPr>
      <w:rFonts w:ascii="Symbol" w:hAnsi="Symbol"/>
    </w:rPr>
  </w:style>
  <w:style w:type="character" w:customStyle="1" w:styleId="List5Level7">
    <w:name w:val="List5Level7"/>
    <w:rPr>
      <w:rFonts w:ascii="Courier New" w:hAnsi="Courier New" w:cs="Courier New"/>
    </w:rPr>
  </w:style>
  <w:style w:type="character" w:customStyle="1" w:styleId="List5Level8">
    <w:name w:val="List5Level8"/>
    <w:rPr>
      <w:rFonts w:ascii="Wingdings" w:hAnsi="Wingdings"/>
    </w:rPr>
  </w:style>
  <w:style w:type="paragraph" w:styleId="TOCHeading0">
    <w:name w:val="TOC Heading"/>
    <w:basedOn w:val="Heading1"/>
    <w:next w:val="Normal"/>
    <w:pPr>
      <w:overflowPunct/>
      <w:spacing w:line="256" w:lineRule="auto"/>
      <w:textAlignment w:val="auto"/>
    </w:pPr>
    <w:rPr>
      <w:rFonts w:ascii="Calibri Light" w:hAnsi="Calibri Light"/>
      <w:b w:val="0"/>
      <w:bCs w:val="0"/>
      <w:color w:val="2F5496"/>
      <w:kern w:val="0"/>
      <w:sz w:val="32"/>
      <w:szCs w:val="32"/>
      <w:lang w:val="en-US" w:eastAsia="en-US"/>
    </w:rPr>
  </w:style>
  <w:style w:type="character" w:styleId="Hyperlink">
    <w:name w:val="Hyperlink"/>
    <w:basedOn w:val="DefaultParagraphFont"/>
    <w:rPr>
      <w:color w:val="0563C1"/>
      <w:u w:val="single"/>
    </w:rPr>
  </w:style>
  <w:style w:type="numbering" w:customStyle="1" w:styleId="LS1">
    <w:name w:val="LS1"/>
    <w:basedOn w:val="NoList"/>
    <w:pPr>
      <w:numPr>
        <w:numId w:val="2"/>
      </w:numPr>
    </w:pPr>
  </w:style>
  <w:style w:type="numbering" w:customStyle="1" w:styleId="LS2">
    <w:name w:val="LS2"/>
    <w:basedOn w:val="NoList"/>
    <w:pPr>
      <w:numPr>
        <w:numId w:val="3"/>
      </w:numPr>
    </w:pPr>
  </w:style>
  <w:style w:type="numbering" w:customStyle="1" w:styleId="LS3">
    <w:name w:val="LS3"/>
    <w:basedOn w:val="NoList"/>
    <w:pPr>
      <w:numPr>
        <w:numId w:val="4"/>
      </w:numPr>
    </w:pPr>
  </w:style>
  <w:style w:type="numbering" w:customStyle="1" w:styleId="LS4">
    <w:name w:val="LS4"/>
    <w:basedOn w:val="NoList"/>
    <w:pPr>
      <w:numPr>
        <w:numId w:val="5"/>
      </w:numPr>
    </w:pPr>
  </w:style>
  <w:style w:type="numbering" w:customStyle="1" w:styleId="LS5">
    <w:name w:val="LS5"/>
    <w:basedOn w:val="NoList"/>
    <w:pPr>
      <w:numPr>
        <w:numId w:val="6"/>
      </w:numPr>
    </w:pPr>
  </w:style>
  <w:style w:type="numbering" w:customStyle="1" w:styleId="LS6">
    <w:name w:val="LS6"/>
    <w:basedOn w:val="NoList"/>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1965</Words>
  <Characters>11203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Anie</dc:creator>
  <cp:lastModifiedBy>Aneela Jabeen</cp:lastModifiedBy>
  <cp:revision>3</cp:revision>
  <dcterms:created xsi:type="dcterms:W3CDTF">2023-05-13T10:50:00Z</dcterms:created>
  <dcterms:modified xsi:type="dcterms:W3CDTF">2023-05-18T10:22:00Z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200d433f170c57c8f916f9310908abe5d5ca4a15b0ac283f7d2ce45222563177</vt:lpwstr>
  </property>
</Properties>
</file>