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B8370" w14:textId="77777777" w:rsidR="006B07E9" w:rsidRDefault="006B07E9" w:rsidP="00D9529D">
      <w:pPr>
        <w:spacing w:line="360" w:lineRule="auto"/>
        <w:jc w:val="both"/>
        <w:rPr>
          <w:rFonts w:ascii="Arial" w:hAnsi="Arial" w:cs="Arial"/>
          <w:b/>
          <w:bCs/>
          <w:color w:val="000000" w:themeColor="text1"/>
        </w:rPr>
      </w:pPr>
    </w:p>
    <w:p w14:paraId="205344A7" w14:textId="77777777" w:rsidR="006B07E9" w:rsidRDefault="006B07E9" w:rsidP="00D9529D">
      <w:pPr>
        <w:spacing w:line="360" w:lineRule="auto"/>
        <w:jc w:val="both"/>
        <w:rPr>
          <w:rFonts w:ascii="Arial" w:hAnsi="Arial" w:cs="Arial"/>
          <w:b/>
          <w:bCs/>
          <w:color w:val="000000" w:themeColor="text1"/>
        </w:rPr>
      </w:pPr>
    </w:p>
    <w:p w14:paraId="2930A505" w14:textId="77777777" w:rsidR="006B07E9" w:rsidRDefault="006B07E9" w:rsidP="00D9529D">
      <w:pPr>
        <w:spacing w:line="360" w:lineRule="auto"/>
        <w:jc w:val="both"/>
        <w:rPr>
          <w:rFonts w:ascii="Arial" w:hAnsi="Arial" w:cs="Arial"/>
          <w:b/>
          <w:bCs/>
          <w:color w:val="000000" w:themeColor="text1"/>
        </w:rPr>
      </w:pPr>
    </w:p>
    <w:p w14:paraId="01E88B68" w14:textId="3E37B538" w:rsidR="006B07E9" w:rsidRDefault="006B07E9" w:rsidP="006B07E9">
      <w:pPr>
        <w:jc w:val="center"/>
        <w:rPr>
          <w:rFonts w:ascii="Arial" w:hAnsi="Arial" w:cs="Arial"/>
          <w:b/>
          <w:bCs/>
          <w:color w:val="000000" w:themeColor="text1"/>
        </w:rPr>
      </w:pPr>
      <w:r>
        <w:rPr>
          <w:rFonts w:ascii="Arial" w:hAnsi="Arial" w:cs="Arial"/>
          <w:b/>
          <w:bCs/>
          <w:color w:val="000000" w:themeColor="text1"/>
        </w:rPr>
        <w:t>ECMH5003</w:t>
      </w:r>
    </w:p>
    <w:p w14:paraId="2F3BF98B" w14:textId="1394B698" w:rsidR="006B07E9" w:rsidRDefault="006B07E9" w:rsidP="006B07E9">
      <w:pPr>
        <w:jc w:val="center"/>
        <w:rPr>
          <w:rFonts w:ascii="Arial" w:hAnsi="Arial" w:cs="Arial"/>
          <w:b/>
          <w:bCs/>
          <w:color w:val="000000" w:themeColor="text1"/>
        </w:rPr>
      </w:pPr>
      <w:r>
        <w:rPr>
          <w:rFonts w:ascii="Arial" w:hAnsi="Arial" w:cs="Arial"/>
          <w:b/>
          <w:bCs/>
          <w:color w:val="000000" w:themeColor="text1"/>
        </w:rPr>
        <w:t>Community and Culture</w:t>
      </w:r>
    </w:p>
    <w:p w14:paraId="2E41214C" w14:textId="1FDDFE08" w:rsidR="006B07E9" w:rsidRDefault="006B07E9" w:rsidP="006B07E9">
      <w:pPr>
        <w:jc w:val="center"/>
        <w:rPr>
          <w:rFonts w:ascii="Arial" w:hAnsi="Arial" w:cs="Arial"/>
          <w:b/>
          <w:bCs/>
          <w:color w:val="000000" w:themeColor="text1"/>
        </w:rPr>
      </w:pPr>
    </w:p>
    <w:p w14:paraId="2EF17A38" w14:textId="77777777" w:rsidR="006B07E9" w:rsidRDefault="006B07E9" w:rsidP="006B07E9">
      <w:pPr>
        <w:jc w:val="center"/>
        <w:rPr>
          <w:rFonts w:ascii="Arial" w:hAnsi="Arial" w:cs="Arial"/>
          <w:b/>
          <w:bCs/>
          <w:color w:val="000000" w:themeColor="text1"/>
        </w:rPr>
      </w:pPr>
    </w:p>
    <w:p w14:paraId="76179193" w14:textId="67CB247C" w:rsidR="006B07E9" w:rsidRPr="006B07E9" w:rsidRDefault="006B07E9" w:rsidP="006B07E9">
      <w:pPr>
        <w:jc w:val="center"/>
        <w:rPr>
          <w:rFonts w:ascii="Arial" w:hAnsi="Arial" w:cs="Arial"/>
          <w:color w:val="000000" w:themeColor="text1"/>
        </w:rPr>
      </w:pPr>
      <w:r w:rsidRPr="006B07E9">
        <w:rPr>
          <w:rFonts w:ascii="Arial" w:hAnsi="Arial" w:cs="Arial"/>
          <w:color w:val="000000" w:themeColor="text1"/>
        </w:rPr>
        <w:t xml:space="preserve">I acknowledge the use of </w:t>
      </w:r>
      <w:r>
        <w:rPr>
          <w:rFonts w:ascii="Arial" w:hAnsi="Arial" w:cs="Arial"/>
          <w:color w:val="000000" w:themeColor="text1"/>
        </w:rPr>
        <w:t>Microsoft Copilot</w:t>
      </w:r>
      <w:r w:rsidRPr="006B07E9">
        <w:rPr>
          <w:rFonts w:ascii="Arial" w:hAnsi="Arial" w:cs="Arial"/>
          <w:color w:val="000000" w:themeColor="text1"/>
        </w:rPr>
        <w:t xml:space="preserve"> on </w:t>
      </w:r>
      <w:r>
        <w:rPr>
          <w:rFonts w:ascii="Arial" w:hAnsi="Arial" w:cs="Arial"/>
          <w:color w:val="000000" w:themeColor="text1"/>
        </w:rPr>
        <w:t>15 November 2025,</w:t>
      </w:r>
      <w:r w:rsidRPr="006B07E9">
        <w:rPr>
          <w:rFonts w:ascii="Arial" w:hAnsi="Arial" w:cs="Arial"/>
          <w:color w:val="000000" w:themeColor="text1"/>
        </w:rPr>
        <w:t xml:space="preserve"> </w:t>
      </w:r>
      <w:r>
        <w:rPr>
          <w:rFonts w:ascii="Arial" w:hAnsi="Arial" w:cs="Arial"/>
          <w:color w:val="000000" w:themeColor="text1"/>
        </w:rPr>
        <w:t xml:space="preserve">to support my research and check my grammar using the prompts: </w:t>
      </w:r>
    </w:p>
    <w:p w14:paraId="0138A300" w14:textId="77777777" w:rsidR="006B07E9" w:rsidRPr="006B07E9" w:rsidRDefault="006B07E9" w:rsidP="006B07E9">
      <w:pPr>
        <w:jc w:val="center"/>
        <w:rPr>
          <w:rFonts w:ascii="Arial" w:hAnsi="Arial" w:cs="Arial"/>
          <w:color w:val="000000" w:themeColor="text1"/>
        </w:rPr>
      </w:pPr>
    </w:p>
    <w:p w14:paraId="74D1EE5E" w14:textId="3ABA5E6D" w:rsidR="006B07E9" w:rsidRPr="006B07E9" w:rsidRDefault="006B07E9" w:rsidP="006B07E9">
      <w:pPr>
        <w:pStyle w:val="ListParagraph"/>
        <w:numPr>
          <w:ilvl w:val="0"/>
          <w:numId w:val="2"/>
        </w:numPr>
        <w:jc w:val="both"/>
        <w:rPr>
          <w:rFonts w:ascii="Arial" w:hAnsi="Arial" w:cs="Arial"/>
          <w:color w:val="000000" w:themeColor="text1"/>
        </w:rPr>
      </w:pPr>
      <w:r w:rsidRPr="006B07E9">
        <w:rPr>
          <w:rFonts w:ascii="Arial" w:hAnsi="Arial" w:cs="Arial"/>
          <w:color w:val="000000" w:themeColor="text1"/>
        </w:rPr>
        <w:t xml:space="preserve">Identify </w:t>
      </w:r>
      <w:r>
        <w:rPr>
          <w:rFonts w:ascii="Arial" w:hAnsi="Arial" w:cs="Arial"/>
          <w:color w:val="000000" w:themeColor="text1"/>
        </w:rPr>
        <w:t xml:space="preserve">a </w:t>
      </w:r>
      <w:r w:rsidRPr="006B07E9">
        <w:rPr>
          <w:rFonts w:ascii="Arial" w:hAnsi="Arial" w:cs="Arial"/>
          <w:color w:val="000000" w:themeColor="text1"/>
        </w:rPr>
        <w:t>seminal paper on mental health, adolescents and school support</w:t>
      </w:r>
      <w:r>
        <w:rPr>
          <w:rFonts w:ascii="Arial" w:hAnsi="Arial" w:cs="Arial"/>
          <w:color w:val="000000" w:themeColor="text1"/>
        </w:rPr>
        <w:t>.</w:t>
      </w:r>
    </w:p>
    <w:p w14:paraId="2317EF41" w14:textId="29226C0E" w:rsidR="006B07E9" w:rsidRDefault="006B07E9" w:rsidP="006B07E9">
      <w:pPr>
        <w:pStyle w:val="ListParagraph"/>
        <w:numPr>
          <w:ilvl w:val="0"/>
          <w:numId w:val="2"/>
        </w:numPr>
        <w:rPr>
          <w:rFonts w:ascii="Arial" w:hAnsi="Arial" w:cs="Arial"/>
          <w:color w:val="000000" w:themeColor="text1"/>
        </w:rPr>
      </w:pPr>
      <w:r>
        <w:rPr>
          <w:rFonts w:ascii="Arial" w:hAnsi="Arial" w:cs="Arial"/>
          <w:color w:val="000000" w:themeColor="text1"/>
        </w:rPr>
        <w:t>Identify a recent study on social contagion in adolescents.</w:t>
      </w:r>
    </w:p>
    <w:p w14:paraId="6F3663D2" w14:textId="7C2F0A49" w:rsidR="006B07E9" w:rsidRDefault="006B07E9" w:rsidP="006B07E9">
      <w:pPr>
        <w:pStyle w:val="ListParagraph"/>
        <w:numPr>
          <w:ilvl w:val="0"/>
          <w:numId w:val="2"/>
        </w:numPr>
        <w:rPr>
          <w:rFonts w:ascii="Arial" w:hAnsi="Arial" w:cs="Arial"/>
          <w:color w:val="000000" w:themeColor="text1"/>
        </w:rPr>
      </w:pPr>
      <w:r>
        <w:rPr>
          <w:rFonts w:ascii="Arial" w:hAnsi="Arial" w:cs="Arial"/>
          <w:color w:val="000000" w:themeColor="text1"/>
        </w:rPr>
        <w:t xml:space="preserve">Identify a seminal paper on barriers faced by adolescent ethnic minorities to accessing support for mental health issues. </w:t>
      </w:r>
    </w:p>
    <w:p w14:paraId="324FCF02" w14:textId="359E6223" w:rsidR="006B07E9" w:rsidRPr="006B07E9" w:rsidRDefault="006B07E9" w:rsidP="006B07E9">
      <w:pPr>
        <w:pStyle w:val="ListParagraph"/>
        <w:numPr>
          <w:ilvl w:val="0"/>
          <w:numId w:val="2"/>
        </w:numPr>
        <w:rPr>
          <w:rFonts w:ascii="Arial" w:hAnsi="Arial" w:cs="Arial"/>
          <w:color w:val="000000" w:themeColor="text1"/>
        </w:rPr>
      </w:pPr>
      <w:r>
        <w:rPr>
          <w:rFonts w:ascii="Arial" w:hAnsi="Arial" w:cs="Arial"/>
          <w:color w:val="000000" w:themeColor="text1"/>
        </w:rPr>
        <w:t>Please check the following text for grammar and readability.</w:t>
      </w:r>
    </w:p>
    <w:p w14:paraId="34B29545" w14:textId="77777777" w:rsidR="006B07E9" w:rsidRPr="006B07E9" w:rsidRDefault="006B07E9" w:rsidP="006B07E9">
      <w:pPr>
        <w:jc w:val="center"/>
        <w:rPr>
          <w:rFonts w:ascii="Arial" w:hAnsi="Arial" w:cs="Arial"/>
          <w:color w:val="000000" w:themeColor="text1"/>
        </w:rPr>
      </w:pPr>
    </w:p>
    <w:p w14:paraId="3D20E0FF" w14:textId="42154684" w:rsidR="006B07E9" w:rsidRPr="006B07E9" w:rsidRDefault="006B07E9" w:rsidP="006B07E9">
      <w:pPr>
        <w:jc w:val="center"/>
        <w:rPr>
          <w:rFonts w:ascii="Arial" w:hAnsi="Arial" w:cs="Arial"/>
          <w:color w:val="000000" w:themeColor="text1"/>
        </w:rPr>
      </w:pPr>
      <w:r w:rsidRPr="006B07E9">
        <w:rPr>
          <w:rFonts w:ascii="Arial" w:hAnsi="Arial" w:cs="Arial"/>
          <w:color w:val="000000" w:themeColor="text1"/>
        </w:rPr>
        <w:t>I conﬁrm that I have not presented any AI generated text as my own work. I conﬁrm I have copies of my drafts, notes, and other resources I used before, and after the use of AI tools which I may be asked to provide in evidence.</w:t>
      </w:r>
    </w:p>
    <w:p w14:paraId="1E2CA1F2" w14:textId="77777777" w:rsidR="006B07E9" w:rsidRDefault="006B07E9">
      <w:pPr>
        <w:rPr>
          <w:rFonts w:ascii="Arial" w:hAnsi="Arial" w:cs="Arial"/>
          <w:b/>
          <w:bCs/>
          <w:color w:val="000000" w:themeColor="text1"/>
        </w:rPr>
      </w:pPr>
    </w:p>
    <w:p w14:paraId="08287BF2" w14:textId="77777777" w:rsidR="006B07E9" w:rsidRDefault="006B07E9">
      <w:pPr>
        <w:rPr>
          <w:rFonts w:ascii="Arial" w:hAnsi="Arial" w:cs="Arial"/>
          <w:b/>
          <w:bCs/>
          <w:color w:val="000000" w:themeColor="text1"/>
        </w:rPr>
      </w:pPr>
    </w:p>
    <w:p w14:paraId="50A5964F" w14:textId="77777777" w:rsidR="006B07E9" w:rsidRDefault="006B07E9">
      <w:pPr>
        <w:rPr>
          <w:rFonts w:ascii="Arial" w:hAnsi="Arial" w:cs="Arial"/>
          <w:b/>
          <w:bCs/>
          <w:color w:val="000000" w:themeColor="text1"/>
        </w:rPr>
      </w:pPr>
    </w:p>
    <w:p w14:paraId="1A7B647A" w14:textId="77777777" w:rsidR="006B07E9" w:rsidRDefault="006B07E9">
      <w:pPr>
        <w:rPr>
          <w:rFonts w:ascii="Arial" w:hAnsi="Arial" w:cs="Arial"/>
          <w:b/>
          <w:bCs/>
          <w:color w:val="000000" w:themeColor="text1"/>
        </w:rPr>
      </w:pPr>
    </w:p>
    <w:p w14:paraId="11CDEF78" w14:textId="77777777" w:rsidR="006B07E9" w:rsidRDefault="006B07E9">
      <w:pPr>
        <w:rPr>
          <w:rFonts w:ascii="Arial" w:hAnsi="Arial" w:cs="Arial"/>
          <w:b/>
          <w:bCs/>
          <w:color w:val="000000" w:themeColor="text1"/>
        </w:rPr>
      </w:pPr>
    </w:p>
    <w:p w14:paraId="5A3B6839" w14:textId="77777777" w:rsidR="006B07E9" w:rsidRDefault="006B07E9">
      <w:pPr>
        <w:rPr>
          <w:rFonts w:ascii="Arial" w:hAnsi="Arial" w:cs="Arial"/>
          <w:b/>
          <w:bCs/>
          <w:color w:val="000000" w:themeColor="text1"/>
        </w:rPr>
      </w:pPr>
    </w:p>
    <w:p w14:paraId="6F59186B" w14:textId="77777777" w:rsidR="006B07E9" w:rsidRDefault="006B07E9">
      <w:pPr>
        <w:rPr>
          <w:rFonts w:ascii="Arial" w:hAnsi="Arial" w:cs="Arial"/>
          <w:b/>
          <w:bCs/>
          <w:color w:val="000000" w:themeColor="text1"/>
        </w:rPr>
      </w:pPr>
    </w:p>
    <w:p w14:paraId="5FC605D6" w14:textId="77777777" w:rsidR="006B07E9" w:rsidRDefault="006B07E9">
      <w:pPr>
        <w:rPr>
          <w:rFonts w:ascii="Arial" w:hAnsi="Arial" w:cs="Arial"/>
          <w:b/>
          <w:bCs/>
          <w:color w:val="000000" w:themeColor="text1"/>
        </w:rPr>
      </w:pPr>
    </w:p>
    <w:p w14:paraId="4855A5B3" w14:textId="77777777" w:rsidR="006B07E9" w:rsidRDefault="006B07E9">
      <w:pPr>
        <w:rPr>
          <w:rFonts w:ascii="Arial" w:hAnsi="Arial" w:cs="Arial"/>
          <w:b/>
          <w:bCs/>
          <w:color w:val="000000" w:themeColor="text1"/>
        </w:rPr>
      </w:pPr>
    </w:p>
    <w:p w14:paraId="7F3D27A6" w14:textId="77777777" w:rsidR="006B07E9" w:rsidRDefault="006B07E9">
      <w:pPr>
        <w:rPr>
          <w:rFonts w:ascii="Arial" w:hAnsi="Arial" w:cs="Arial"/>
          <w:b/>
          <w:bCs/>
          <w:color w:val="000000" w:themeColor="text1"/>
        </w:rPr>
      </w:pPr>
    </w:p>
    <w:p w14:paraId="3ED7160B" w14:textId="77777777" w:rsidR="006B07E9" w:rsidRDefault="006B07E9">
      <w:pPr>
        <w:rPr>
          <w:rFonts w:ascii="Arial" w:hAnsi="Arial" w:cs="Arial"/>
          <w:b/>
          <w:bCs/>
          <w:color w:val="000000" w:themeColor="text1"/>
        </w:rPr>
      </w:pPr>
    </w:p>
    <w:p w14:paraId="15486B04" w14:textId="77777777" w:rsidR="006B07E9" w:rsidRDefault="006B07E9">
      <w:pPr>
        <w:rPr>
          <w:rFonts w:ascii="Arial" w:hAnsi="Arial" w:cs="Arial"/>
          <w:b/>
          <w:bCs/>
          <w:color w:val="000000" w:themeColor="text1"/>
        </w:rPr>
      </w:pPr>
    </w:p>
    <w:p w14:paraId="6B775BF3" w14:textId="1AFE56D3" w:rsidR="00E764E9" w:rsidRDefault="003E07B9" w:rsidP="00D9529D">
      <w:pPr>
        <w:spacing w:line="360" w:lineRule="auto"/>
        <w:jc w:val="both"/>
        <w:rPr>
          <w:rFonts w:ascii="Arial" w:hAnsi="Arial" w:cs="Arial"/>
          <w:b/>
          <w:bCs/>
          <w:color w:val="000000" w:themeColor="text1"/>
        </w:rPr>
      </w:pPr>
      <w:r w:rsidRPr="007772BA">
        <w:rPr>
          <w:rFonts w:ascii="Arial" w:hAnsi="Arial" w:cs="Arial"/>
          <w:b/>
          <w:bCs/>
          <w:color w:val="000000" w:themeColor="text1"/>
        </w:rPr>
        <w:lastRenderedPageBreak/>
        <w:t>Critically reflect upon how attitudes, beliefs and perceptions of mental health may influence your professional practice with two specific social groups.</w:t>
      </w:r>
    </w:p>
    <w:p w14:paraId="57218463" w14:textId="77777777" w:rsidR="00603AFD" w:rsidRPr="00822CC3" w:rsidRDefault="00603AFD" w:rsidP="00D9529D">
      <w:pPr>
        <w:spacing w:line="360" w:lineRule="auto"/>
        <w:jc w:val="both"/>
        <w:rPr>
          <w:rFonts w:ascii="Arial" w:hAnsi="Arial" w:cs="Arial"/>
          <w:b/>
          <w:bCs/>
          <w:color w:val="000000" w:themeColor="text1"/>
        </w:rPr>
      </w:pPr>
    </w:p>
    <w:p w14:paraId="4B7F59D2" w14:textId="334BF26B" w:rsidR="00091B7D" w:rsidRPr="00822CC3" w:rsidRDefault="007772BA" w:rsidP="00D9529D">
      <w:pPr>
        <w:spacing w:line="360" w:lineRule="auto"/>
        <w:jc w:val="both"/>
        <w:rPr>
          <w:rFonts w:ascii="Arial" w:hAnsi="Arial" w:cs="Arial"/>
          <w:b/>
          <w:bCs/>
          <w:color w:val="000000" w:themeColor="text1"/>
        </w:rPr>
      </w:pPr>
      <w:r w:rsidRPr="00822CC3">
        <w:rPr>
          <w:rFonts w:ascii="Arial" w:hAnsi="Arial" w:cs="Arial"/>
          <w:b/>
          <w:bCs/>
          <w:color w:val="000000" w:themeColor="text1"/>
        </w:rPr>
        <w:t>Introduction</w:t>
      </w:r>
    </w:p>
    <w:p w14:paraId="20652CE7" w14:textId="77777777" w:rsidR="009F5145" w:rsidRPr="00822CC3" w:rsidRDefault="007772BA" w:rsidP="009F5145">
      <w:pPr>
        <w:spacing w:line="360" w:lineRule="auto"/>
        <w:ind w:firstLine="720"/>
        <w:jc w:val="both"/>
        <w:rPr>
          <w:rFonts w:ascii="Arial" w:hAnsi="Arial" w:cs="Arial"/>
          <w:i/>
          <w:iCs/>
          <w:color w:val="000000" w:themeColor="text1"/>
        </w:rPr>
      </w:pPr>
      <w:r w:rsidRPr="00822CC3">
        <w:rPr>
          <w:rFonts w:ascii="Arial" w:hAnsi="Arial" w:cs="Arial"/>
          <w:color w:val="000000" w:themeColor="text1"/>
        </w:rPr>
        <w:t xml:space="preserve">I am employed as </w:t>
      </w:r>
      <w:r w:rsidR="00FB7DC8" w:rsidRPr="00822CC3">
        <w:rPr>
          <w:rFonts w:ascii="Arial" w:hAnsi="Arial" w:cs="Arial"/>
          <w:i/>
          <w:iCs/>
          <w:color w:val="000000" w:themeColor="text1"/>
        </w:rPr>
        <w:t>P</w:t>
      </w:r>
      <w:r w:rsidRPr="00822CC3">
        <w:rPr>
          <w:rFonts w:ascii="Arial" w:hAnsi="Arial" w:cs="Arial"/>
          <w:i/>
          <w:iCs/>
          <w:color w:val="000000" w:themeColor="text1"/>
        </w:rPr>
        <w:t xml:space="preserve">astoral and </w:t>
      </w:r>
      <w:r w:rsidR="00FB7DC8" w:rsidRPr="00822CC3">
        <w:rPr>
          <w:rFonts w:ascii="Arial" w:hAnsi="Arial" w:cs="Arial"/>
          <w:i/>
          <w:iCs/>
          <w:color w:val="000000" w:themeColor="text1"/>
        </w:rPr>
        <w:t>S</w:t>
      </w:r>
      <w:r w:rsidRPr="00822CC3">
        <w:rPr>
          <w:rFonts w:ascii="Arial" w:hAnsi="Arial" w:cs="Arial"/>
          <w:i/>
          <w:iCs/>
          <w:color w:val="000000" w:themeColor="text1"/>
        </w:rPr>
        <w:t xml:space="preserve">afeguarding </w:t>
      </w:r>
      <w:r w:rsidR="00FB7DC8" w:rsidRPr="00822CC3">
        <w:rPr>
          <w:rFonts w:ascii="Arial" w:hAnsi="Arial" w:cs="Arial"/>
          <w:i/>
          <w:iCs/>
          <w:color w:val="000000" w:themeColor="text1"/>
        </w:rPr>
        <w:t>L</w:t>
      </w:r>
      <w:r w:rsidRPr="00822CC3">
        <w:rPr>
          <w:rFonts w:ascii="Arial" w:hAnsi="Arial" w:cs="Arial"/>
          <w:i/>
          <w:iCs/>
          <w:color w:val="000000" w:themeColor="text1"/>
        </w:rPr>
        <w:t>ead</w:t>
      </w:r>
      <w:r w:rsidRPr="00822CC3">
        <w:rPr>
          <w:rFonts w:ascii="Arial" w:hAnsi="Arial" w:cs="Arial"/>
          <w:color w:val="000000" w:themeColor="text1"/>
        </w:rPr>
        <w:t xml:space="preserve"> </w:t>
      </w:r>
      <w:r w:rsidR="00FB7DC8" w:rsidRPr="00822CC3">
        <w:rPr>
          <w:rFonts w:ascii="Arial" w:hAnsi="Arial" w:cs="Arial"/>
          <w:color w:val="000000" w:themeColor="text1"/>
        </w:rPr>
        <w:t>within</w:t>
      </w:r>
      <w:r w:rsidRPr="00822CC3">
        <w:rPr>
          <w:rFonts w:ascii="Arial" w:hAnsi="Arial" w:cs="Arial"/>
          <w:color w:val="000000" w:themeColor="text1"/>
        </w:rPr>
        <w:t xml:space="preserve"> a school</w:t>
      </w:r>
      <w:r w:rsidR="009F5145" w:rsidRPr="00822CC3">
        <w:rPr>
          <w:rFonts w:ascii="Arial" w:hAnsi="Arial" w:cs="Arial"/>
          <w:color w:val="000000" w:themeColor="text1"/>
        </w:rPr>
        <w:t xml:space="preserve">. It has a </w:t>
      </w:r>
      <w:r w:rsidRPr="00822CC3">
        <w:rPr>
          <w:rFonts w:ascii="Arial" w:hAnsi="Arial" w:cs="Arial"/>
          <w:color w:val="000000" w:themeColor="text1"/>
        </w:rPr>
        <w:t xml:space="preserve">student population </w:t>
      </w:r>
      <w:r w:rsidR="009F5145" w:rsidRPr="00822CC3">
        <w:rPr>
          <w:rFonts w:ascii="Arial" w:hAnsi="Arial" w:cs="Arial"/>
          <w:color w:val="000000" w:themeColor="text1"/>
        </w:rPr>
        <w:t xml:space="preserve">of circa. </w:t>
      </w:r>
      <w:r w:rsidRPr="00822CC3">
        <w:rPr>
          <w:rFonts w:ascii="Arial" w:hAnsi="Arial" w:cs="Arial"/>
          <w:color w:val="000000" w:themeColor="text1"/>
        </w:rPr>
        <w:t>2,000</w:t>
      </w:r>
      <w:r w:rsidR="00FB7DC8" w:rsidRPr="00822CC3">
        <w:rPr>
          <w:rFonts w:ascii="Arial" w:hAnsi="Arial" w:cs="Arial"/>
          <w:color w:val="000000" w:themeColor="text1"/>
        </w:rPr>
        <w:t xml:space="preserve">, </w:t>
      </w:r>
      <w:r w:rsidR="007D0328" w:rsidRPr="00822CC3">
        <w:rPr>
          <w:rFonts w:ascii="Arial" w:hAnsi="Arial" w:cs="Arial"/>
          <w:color w:val="000000" w:themeColor="text1"/>
        </w:rPr>
        <w:t>aged</w:t>
      </w:r>
      <w:r w:rsidRPr="00822CC3">
        <w:rPr>
          <w:rFonts w:ascii="Arial" w:hAnsi="Arial" w:cs="Arial"/>
          <w:color w:val="000000" w:themeColor="text1"/>
        </w:rPr>
        <w:t xml:space="preserve"> 11-19</w:t>
      </w:r>
      <w:r w:rsidR="007D0328" w:rsidRPr="00822CC3">
        <w:rPr>
          <w:rFonts w:ascii="Arial" w:hAnsi="Arial" w:cs="Arial"/>
          <w:color w:val="000000" w:themeColor="text1"/>
        </w:rPr>
        <w:t xml:space="preserve"> years</w:t>
      </w:r>
      <w:r w:rsidR="009F5145" w:rsidRPr="00822CC3">
        <w:rPr>
          <w:rFonts w:ascii="Arial" w:hAnsi="Arial" w:cs="Arial"/>
          <w:color w:val="000000" w:themeColor="text1"/>
        </w:rPr>
        <w:t>.</w:t>
      </w:r>
      <w:r w:rsidR="00135786" w:rsidRPr="00822CC3">
        <w:rPr>
          <w:rFonts w:ascii="Arial" w:hAnsi="Arial" w:cs="Arial"/>
          <w:color w:val="000000" w:themeColor="text1"/>
        </w:rPr>
        <w:t xml:space="preserve"> </w:t>
      </w:r>
      <w:r w:rsidRPr="00822CC3">
        <w:rPr>
          <w:rFonts w:ascii="Arial" w:hAnsi="Arial" w:cs="Arial"/>
          <w:color w:val="000000" w:themeColor="text1"/>
        </w:rPr>
        <w:t>40%</w:t>
      </w:r>
      <w:r w:rsidR="009F5145" w:rsidRPr="00822CC3">
        <w:rPr>
          <w:rFonts w:ascii="Arial" w:hAnsi="Arial" w:cs="Arial"/>
          <w:color w:val="000000" w:themeColor="text1"/>
        </w:rPr>
        <w:t xml:space="preserve"> of students</w:t>
      </w:r>
      <w:r w:rsidRPr="00822CC3">
        <w:rPr>
          <w:rFonts w:ascii="Arial" w:hAnsi="Arial" w:cs="Arial"/>
          <w:color w:val="000000" w:themeColor="text1"/>
        </w:rPr>
        <w:t xml:space="preserve"> </w:t>
      </w:r>
      <w:r w:rsidR="00FB7DC8" w:rsidRPr="00822CC3">
        <w:rPr>
          <w:rFonts w:ascii="Arial" w:hAnsi="Arial" w:cs="Arial"/>
          <w:color w:val="000000" w:themeColor="text1"/>
        </w:rPr>
        <w:t xml:space="preserve">identify </w:t>
      </w:r>
      <w:r w:rsidR="007D0328" w:rsidRPr="00822CC3">
        <w:rPr>
          <w:rFonts w:ascii="Arial" w:hAnsi="Arial" w:cs="Arial"/>
          <w:color w:val="000000" w:themeColor="text1"/>
        </w:rPr>
        <w:t>as</w:t>
      </w:r>
      <w:r w:rsidRPr="00822CC3">
        <w:rPr>
          <w:rFonts w:ascii="Arial" w:hAnsi="Arial" w:cs="Arial"/>
          <w:color w:val="000000" w:themeColor="text1"/>
        </w:rPr>
        <w:t xml:space="preserve"> </w:t>
      </w:r>
      <w:r w:rsidR="0017608C" w:rsidRPr="00822CC3">
        <w:rPr>
          <w:rFonts w:ascii="Arial" w:hAnsi="Arial" w:cs="Arial"/>
          <w:color w:val="000000" w:themeColor="text1"/>
        </w:rPr>
        <w:t xml:space="preserve">an </w:t>
      </w:r>
      <w:r w:rsidRPr="00822CC3">
        <w:rPr>
          <w:rFonts w:ascii="Arial" w:hAnsi="Arial" w:cs="Arial"/>
          <w:color w:val="000000" w:themeColor="text1"/>
        </w:rPr>
        <w:t>ethnic minority</w:t>
      </w:r>
      <w:r w:rsidR="009F5145" w:rsidRPr="00822CC3">
        <w:rPr>
          <w:rFonts w:ascii="Arial" w:hAnsi="Arial" w:cs="Arial"/>
          <w:color w:val="000000" w:themeColor="text1"/>
        </w:rPr>
        <w:t xml:space="preserve">, with </w:t>
      </w:r>
      <w:r w:rsidR="00135786" w:rsidRPr="00822CC3">
        <w:rPr>
          <w:rFonts w:ascii="Arial" w:hAnsi="Arial" w:cs="Arial"/>
          <w:color w:val="000000" w:themeColor="text1"/>
        </w:rPr>
        <w:t>multiple</w:t>
      </w:r>
      <w:r w:rsidR="009F5145" w:rsidRPr="00822CC3">
        <w:rPr>
          <w:rFonts w:ascii="Arial" w:hAnsi="Arial" w:cs="Arial"/>
          <w:color w:val="000000" w:themeColor="text1"/>
        </w:rPr>
        <w:t xml:space="preserve"> </w:t>
      </w:r>
      <w:r w:rsidR="00135786" w:rsidRPr="00822CC3">
        <w:rPr>
          <w:rFonts w:ascii="Arial" w:hAnsi="Arial" w:cs="Arial"/>
          <w:color w:val="000000" w:themeColor="text1"/>
        </w:rPr>
        <w:t>religious affiliations</w:t>
      </w:r>
      <w:r w:rsidR="009F5145" w:rsidRPr="00822CC3">
        <w:rPr>
          <w:rFonts w:ascii="Arial" w:hAnsi="Arial" w:cs="Arial"/>
          <w:color w:val="000000" w:themeColor="text1"/>
        </w:rPr>
        <w:t xml:space="preserve">, ethnicities and languages represented (&gt;65). </w:t>
      </w:r>
      <w:r w:rsidR="00135786" w:rsidRPr="00822CC3">
        <w:rPr>
          <w:rFonts w:ascii="Arial" w:hAnsi="Arial" w:cs="Arial"/>
          <w:color w:val="000000" w:themeColor="text1"/>
        </w:rPr>
        <w:t>25% of th</w:t>
      </w:r>
      <w:r w:rsidR="007D0328" w:rsidRPr="00822CC3">
        <w:rPr>
          <w:rFonts w:ascii="Arial" w:hAnsi="Arial" w:cs="Arial"/>
          <w:color w:val="000000" w:themeColor="text1"/>
        </w:rPr>
        <w:t>ese</w:t>
      </w:r>
      <w:r w:rsidR="00135786" w:rsidRPr="00822CC3">
        <w:rPr>
          <w:rFonts w:ascii="Arial" w:hAnsi="Arial" w:cs="Arial"/>
          <w:color w:val="000000" w:themeColor="text1"/>
        </w:rPr>
        <w:t xml:space="preserve"> students report English </w:t>
      </w:r>
      <w:r w:rsidRPr="00822CC3">
        <w:rPr>
          <w:rFonts w:ascii="Arial" w:hAnsi="Arial" w:cs="Arial"/>
          <w:color w:val="000000" w:themeColor="text1"/>
        </w:rPr>
        <w:t xml:space="preserve">as </w:t>
      </w:r>
      <w:r w:rsidR="007D0328" w:rsidRPr="00822CC3">
        <w:rPr>
          <w:rFonts w:ascii="Arial" w:hAnsi="Arial" w:cs="Arial"/>
          <w:color w:val="000000" w:themeColor="text1"/>
        </w:rPr>
        <w:t xml:space="preserve">a </w:t>
      </w:r>
      <w:r w:rsidR="00FB7DC8" w:rsidRPr="00822CC3">
        <w:rPr>
          <w:rFonts w:ascii="Arial" w:hAnsi="Arial" w:cs="Arial"/>
          <w:color w:val="000000" w:themeColor="text1"/>
        </w:rPr>
        <w:t>second</w:t>
      </w:r>
      <w:r w:rsidRPr="00822CC3">
        <w:rPr>
          <w:rFonts w:ascii="Arial" w:hAnsi="Arial" w:cs="Arial"/>
          <w:color w:val="000000" w:themeColor="text1"/>
        </w:rPr>
        <w:t xml:space="preserve"> language</w:t>
      </w:r>
      <w:r w:rsidR="00FB7DC8" w:rsidRPr="00822CC3">
        <w:rPr>
          <w:rFonts w:ascii="Arial" w:hAnsi="Arial" w:cs="Arial"/>
          <w:color w:val="000000" w:themeColor="text1"/>
        </w:rPr>
        <w:t xml:space="preserve">. </w:t>
      </w:r>
      <w:r w:rsidR="009F5145" w:rsidRPr="00822CC3">
        <w:rPr>
          <w:rFonts w:ascii="Arial" w:hAnsi="Arial" w:cs="Arial"/>
          <w:color w:val="000000" w:themeColor="text1"/>
        </w:rPr>
        <w:t>I</w:t>
      </w:r>
      <w:r w:rsidR="00524998" w:rsidRPr="00822CC3">
        <w:rPr>
          <w:rFonts w:ascii="Arial" w:hAnsi="Arial" w:cs="Arial"/>
          <w:color w:val="000000" w:themeColor="text1"/>
        </w:rPr>
        <w:t>n</w:t>
      </w:r>
      <w:r w:rsidR="007D0328" w:rsidRPr="00822CC3">
        <w:rPr>
          <w:rFonts w:ascii="Arial" w:hAnsi="Arial" w:cs="Arial"/>
          <w:color w:val="000000" w:themeColor="text1"/>
        </w:rPr>
        <w:t xml:space="preserve"> consider</w:t>
      </w:r>
      <w:r w:rsidR="00524998" w:rsidRPr="00822CC3">
        <w:rPr>
          <w:rFonts w:ascii="Arial" w:hAnsi="Arial" w:cs="Arial"/>
          <w:color w:val="000000" w:themeColor="text1"/>
        </w:rPr>
        <w:t>ing</w:t>
      </w:r>
      <w:r w:rsidR="007D0328" w:rsidRPr="00822CC3">
        <w:rPr>
          <w:rFonts w:ascii="Arial" w:hAnsi="Arial" w:cs="Arial"/>
          <w:color w:val="000000" w:themeColor="text1"/>
        </w:rPr>
        <w:t xml:space="preserve"> how the three cognitive frameworks (attitudes, beliefs, perceptions) might influence my professional practice</w:t>
      </w:r>
      <w:r w:rsidR="00524998" w:rsidRPr="00822CC3">
        <w:rPr>
          <w:rFonts w:ascii="Arial" w:hAnsi="Arial" w:cs="Arial"/>
          <w:color w:val="000000" w:themeColor="text1"/>
        </w:rPr>
        <w:t xml:space="preserve"> related to student mental health concerns, I have selected </w:t>
      </w:r>
      <w:r w:rsidR="007D0328" w:rsidRPr="00822CC3">
        <w:rPr>
          <w:rFonts w:ascii="Arial" w:hAnsi="Arial" w:cs="Arial"/>
          <w:color w:val="000000" w:themeColor="text1"/>
        </w:rPr>
        <w:t xml:space="preserve">two adolescent social groups: </w:t>
      </w:r>
      <w:r w:rsidR="007D0328" w:rsidRPr="00822CC3">
        <w:rPr>
          <w:rFonts w:ascii="Arial" w:hAnsi="Arial" w:cs="Arial"/>
          <w:i/>
          <w:iCs/>
          <w:color w:val="000000" w:themeColor="text1"/>
        </w:rPr>
        <w:t>majority population</w:t>
      </w:r>
      <w:r w:rsidR="00135786" w:rsidRPr="00822CC3">
        <w:rPr>
          <w:rFonts w:ascii="Arial" w:hAnsi="Arial" w:cs="Arial"/>
          <w:i/>
          <w:iCs/>
          <w:color w:val="000000" w:themeColor="text1"/>
        </w:rPr>
        <w:t xml:space="preserve"> </w:t>
      </w:r>
      <w:r w:rsidR="00135786" w:rsidRPr="00822CC3">
        <w:rPr>
          <w:rFonts w:ascii="Arial" w:hAnsi="Arial" w:cs="Arial"/>
          <w:color w:val="000000" w:themeColor="text1"/>
        </w:rPr>
        <w:t xml:space="preserve">and </w:t>
      </w:r>
      <w:r w:rsidR="007D0328" w:rsidRPr="00822CC3">
        <w:rPr>
          <w:rFonts w:ascii="Arial" w:hAnsi="Arial" w:cs="Arial"/>
          <w:i/>
          <w:iCs/>
          <w:color w:val="000000" w:themeColor="text1"/>
        </w:rPr>
        <w:t>those</w:t>
      </w:r>
      <w:r w:rsidR="00135786" w:rsidRPr="00822CC3">
        <w:rPr>
          <w:rFonts w:ascii="Arial" w:hAnsi="Arial" w:cs="Arial"/>
          <w:i/>
          <w:iCs/>
          <w:color w:val="000000" w:themeColor="text1"/>
        </w:rPr>
        <w:t xml:space="preserve"> from ethnic minorities. </w:t>
      </w:r>
    </w:p>
    <w:p w14:paraId="7F985030" w14:textId="12FF46C3" w:rsidR="00FB7DC8" w:rsidRPr="00822CC3" w:rsidRDefault="00135786" w:rsidP="009F5145">
      <w:pPr>
        <w:spacing w:line="360" w:lineRule="auto"/>
        <w:ind w:firstLine="720"/>
        <w:jc w:val="both"/>
        <w:rPr>
          <w:rFonts w:ascii="Arial" w:hAnsi="Arial" w:cs="Arial"/>
          <w:color w:val="000000" w:themeColor="text1"/>
        </w:rPr>
      </w:pPr>
      <w:r w:rsidRPr="00822CC3">
        <w:rPr>
          <w:rFonts w:ascii="Arial" w:hAnsi="Arial" w:cs="Arial"/>
          <w:color w:val="000000" w:themeColor="text1"/>
        </w:rPr>
        <w:t>This essay begins by</w:t>
      </w:r>
      <w:r w:rsidR="00957DF0" w:rsidRPr="00822CC3">
        <w:rPr>
          <w:rFonts w:ascii="Arial" w:hAnsi="Arial" w:cs="Arial"/>
          <w:color w:val="000000" w:themeColor="text1"/>
        </w:rPr>
        <w:t xml:space="preserve"> </w:t>
      </w:r>
      <w:r w:rsidR="00A27850" w:rsidRPr="00822CC3">
        <w:rPr>
          <w:rFonts w:ascii="Arial" w:hAnsi="Arial" w:cs="Arial"/>
          <w:color w:val="000000" w:themeColor="text1"/>
        </w:rPr>
        <w:t>introducing</w:t>
      </w:r>
      <w:r w:rsidRPr="00822CC3">
        <w:rPr>
          <w:rFonts w:ascii="Arial" w:hAnsi="Arial" w:cs="Arial"/>
          <w:color w:val="000000" w:themeColor="text1"/>
        </w:rPr>
        <w:t xml:space="preserve"> attitudes, beliefs and perception </w:t>
      </w:r>
      <w:r w:rsidR="00EC71EA" w:rsidRPr="00822CC3">
        <w:rPr>
          <w:rFonts w:ascii="Arial" w:hAnsi="Arial" w:cs="Arial"/>
          <w:color w:val="000000" w:themeColor="text1"/>
        </w:rPr>
        <w:t>and</w:t>
      </w:r>
      <w:r w:rsidR="00957DF0" w:rsidRPr="00822CC3">
        <w:rPr>
          <w:rFonts w:ascii="Arial" w:hAnsi="Arial" w:cs="Arial"/>
          <w:color w:val="000000" w:themeColor="text1"/>
        </w:rPr>
        <w:t xml:space="preserve"> </w:t>
      </w:r>
      <w:r w:rsidR="00A27850" w:rsidRPr="00822CC3">
        <w:rPr>
          <w:rFonts w:ascii="Arial" w:hAnsi="Arial" w:cs="Arial"/>
          <w:color w:val="000000" w:themeColor="text1"/>
        </w:rPr>
        <w:t xml:space="preserve">their </w:t>
      </w:r>
      <w:r w:rsidR="00957DF0" w:rsidRPr="00822CC3">
        <w:rPr>
          <w:rFonts w:ascii="Arial" w:hAnsi="Arial" w:cs="Arial"/>
          <w:color w:val="000000" w:themeColor="text1"/>
        </w:rPr>
        <w:t>influence</w:t>
      </w:r>
      <w:r w:rsidR="00A27850" w:rsidRPr="00822CC3">
        <w:rPr>
          <w:rFonts w:ascii="Arial" w:hAnsi="Arial" w:cs="Arial"/>
          <w:color w:val="000000" w:themeColor="text1"/>
        </w:rPr>
        <w:t>, followed by a</w:t>
      </w:r>
      <w:r w:rsidR="00957DF0" w:rsidRPr="00822CC3">
        <w:rPr>
          <w:rFonts w:ascii="Arial" w:hAnsi="Arial" w:cs="Arial"/>
          <w:color w:val="000000" w:themeColor="text1"/>
        </w:rPr>
        <w:t xml:space="preserve"> literature review</w:t>
      </w:r>
      <w:r w:rsidR="00A27850" w:rsidRPr="00822CC3">
        <w:rPr>
          <w:rFonts w:ascii="Arial" w:hAnsi="Arial" w:cs="Arial"/>
          <w:color w:val="000000" w:themeColor="text1"/>
        </w:rPr>
        <w:t xml:space="preserve">. After that is </w:t>
      </w:r>
      <w:r w:rsidR="0073114E" w:rsidRPr="00822CC3">
        <w:rPr>
          <w:rFonts w:ascii="Arial" w:hAnsi="Arial" w:cs="Arial"/>
          <w:color w:val="000000" w:themeColor="text1"/>
        </w:rPr>
        <w:t>critical reflection</w:t>
      </w:r>
      <w:r w:rsidR="00A27850" w:rsidRPr="00822CC3">
        <w:rPr>
          <w:rFonts w:ascii="Arial" w:hAnsi="Arial" w:cs="Arial"/>
          <w:color w:val="000000" w:themeColor="text1"/>
        </w:rPr>
        <w:t xml:space="preserve">, </w:t>
      </w:r>
      <w:r w:rsidR="0073114E" w:rsidRPr="00822CC3">
        <w:rPr>
          <w:rFonts w:ascii="Arial" w:hAnsi="Arial" w:cs="Arial"/>
          <w:color w:val="000000" w:themeColor="text1"/>
        </w:rPr>
        <w:t>incorporat</w:t>
      </w:r>
      <w:r w:rsidR="00A27850" w:rsidRPr="00822CC3">
        <w:rPr>
          <w:rFonts w:ascii="Arial" w:hAnsi="Arial" w:cs="Arial"/>
          <w:color w:val="000000" w:themeColor="text1"/>
        </w:rPr>
        <w:t>ing</w:t>
      </w:r>
      <w:r w:rsidR="0073114E" w:rsidRPr="00822CC3">
        <w:rPr>
          <w:rFonts w:ascii="Arial" w:hAnsi="Arial" w:cs="Arial"/>
          <w:color w:val="000000" w:themeColor="text1"/>
        </w:rPr>
        <w:t xml:space="preserve"> two anonymised scenarios, </w:t>
      </w:r>
      <w:r w:rsidR="00A27850" w:rsidRPr="00822CC3">
        <w:rPr>
          <w:rFonts w:ascii="Arial" w:hAnsi="Arial" w:cs="Arial"/>
          <w:color w:val="000000" w:themeColor="text1"/>
        </w:rPr>
        <w:t>before concluding with</w:t>
      </w:r>
      <w:r w:rsidR="008D4B11" w:rsidRPr="00822CC3">
        <w:rPr>
          <w:rFonts w:ascii="Arial" w:hAnsi="Arial" w:cs="Arial"/>
          <w:color w:val="000000" w:themeColor="text1"/>
        </w:rPr>
        <w:t xml:space="preserve"> </w:t>
      </w:r>
      <w:r w:rsidR="0071524F" w:rsidRPr="00822CC3">
        <w:rPr>
          <w:rFonts w:ascii="Arial" w:hAnsi="Arial" w:cs="Arial"/>
          <w:color w:val="000000" w:themeColor="text1"/>
          <w:spacing w:val="1"/>
          <w:kern w:val="1"/>
        </w:rPr>
        <w:t>future implications for</w:t>
      </w:r>
      <w:r w:rsidR="006D7D87" w:rsidRPr="00822CC3">
        <w:rPr>
          <w:rFonts w:ascii="Arial" w:hAnsi="Arial" w:cs="Arial"/>
          <w:color w:val="000000" w:themeColor="text1"/>
          <w:spacing w:val="1"/>
          <w:kern w:val="1"/>
        </w:rPr>
        <w:t xml:space="preserve"> </w:t>
      </w:r>
      <w:r w:rsidR="0071524F" w:rsidRPr="00822CC3">
        <w:rPr>
          <w:rFonts w:ascii="Arial" w:hAnsi="Arial" w:cs="Arial"/>
          <w:color w:val="000000" w:themeColor="text1"/>
          <w:spacing w:val="1"/>
          <w:kern w:val="1"/>
        </w:rPr>
        <w:t>professional practice.</w:t>
      </w:r>
    </w:p>
    <w:p w14:paraId="2B0338D3" w14:textId="35784299" w:rsidR="00FB7DC8" w:rsidRPr="00822CC3" w:rsidRDefault="00135786" w:rsidP="00D9529D">
      <w:pPr>
        <w:spacing w:line="360" w:lineRule="auto"/>
        <w:jc w:val="both"/>
        <w:rPr>
          <w:rFonts w:ascii="Arial" w:hAnsi="Arial" w:cs="Arial"/>
          <w:b/>
          <w:bCs/>
          <w:color w:val="000000" w:themeColor="text1"/>
        </w:rPr>
      </w:pPr>
      <w:r w:rsidRPr="00822CC3">
        <w:rPr>
          <w:rFonts w:ascii="Arial" w:hAnsi="Arial" w:cs="Arial"/>
          <w:b/>
          <w:bCs/>
          <w:color w:val="000000" w:themeColor="text1"/>
        </w:rPr>
        <w:t xml:space="preserve">Attitudes, beliefs and perception </w:t>
      </w:r>
    </w:p>
    <w:p w14:paraId="5D76DA65" w14:textId="11FEF549" w:rsidR="00275A1F" w:rsidRPr="00822CC3" w:rsidRDefault="00135786" w:rsidP="00EC71EA">
      <w:pPr>
        <w:spacing w:line="360" w:lineRule="auto"/>
        <w:ind w:firstLine="720"/>
        <w:jc w:val="both"/>
        <w:rPr>
          <w:rFonts w:ascii="Arial" w:hAnsi="Arial" w:cs="Arial"/>
          <w:color w:val="000000" w:themeColor="text1"/>
          <w:shd w:val="clear" w:color="auto" w:fill="FFFFFF"/>
        </w:rPr>
      </w:pPr>
      <w:r w:rsidRPr="00822CC3">
        <w:rPr>
          <w:rFonts w:ascii="Arial" w:hAnsi="Arial" w:cs="Arial"/>
          <w:color w:val="000000" w:themeColor="text1"/>
        </w:rPr>
        <w:t xml:space="preserve">All three cognitive frameworks interact with our </w:t>
      </w:r>
      <w:r w:rsidRPr="00822CC3">
        <w:rPr>
          <w:rFonts w:ascii="Arial" w:hAnsi="Arial" w:cs="Arial"/>
          <w:color w:val="000000" w:themeColor="text1"/>
          <w:spacing w:val="1"/>
          <w:kern w:val="1"/>
        </w:rPr>
        <w:t>knowledge of mental health, mental health disorders, and interventions (Anderson et al., 2018; Kutcher et al., 2016)</w:t>
      </w:r>
      <w:r w:rsidR="00EC71EA" w:rsidRPr="00822CC3">
        <w:rPr>
          <w:rFonts w:ascii="Arial" w:hAnsi="Arial" w:cs="Arial"/>
          <w:color w:val="000000" w:themeColor="text1"/>
          <w:spacing w:val="1"/>
          <w:kern w:val="1"/>
        </w:rPr>
        <w:t xml:space="preserve">, so </w:t>
      </w:r>
      <w:r w:rsidR="00210CB4" w:rsidRPr="00822CC3">
        <w:rPr>
          <w:rFonts w:ascii="Arial" w:hAnsi="Arial" w:cs="Arial"/>
          <w:color w:val="000000" w:themeColor="text1"/>
          <w:spacing w:val="1"/>
          <w:kern w:val="1"/>
        </w:rPr>
        <w:t>ha</w:t>
      </w:r>
      <w:r w:rsidR="00EC71EA" w:rsidRPr="00822CC3">
        <w:rPr>
          <w:rFonts w:ascii="Arial" w:hAnsi="Arial" w:cs="Arial"/>
          <w:color w:val="000000" w:themeColor="text1"/>
          <w:spacing w:val="1"/>
          <w:kern w:val="1"/>
        </w:rPr>
        <w:t>ve</w:t>
      </w:r>
      <w:r w:rsidR="00210CB4" w:rsidRPr="00822CC3">
        <w:rPr>
          <w:rFonts w:ascii="Arial" w:hAnsi="Arial" w:cs="Arial"/>
          <w:color w:val="000000" w:themeColor="text1"/>
          <w:spacing w:val="1"/>
          <w:kern w:val="1"/>
        </w:rPr>
        <w:t xml:space="preserve"> been of </w:t>
      </w:r>
      <w:r w:rsidRPr="00822CC3">
        <w:rPr>
          <w:rFonts w:ascii="Arial" w:hAnsi="Arial" w:cs="Arial"/>
          <w:color w:val="000000" w:themeColor="text1"/>
          <w:spacing w:val="1"/>
          <w:kern w:val="1"/>
        </w:rPr>
        <w:t xml:space="preserve">continual interest to social scientists. </w:t>
      </w:r>
      <w:r w:rsidR="00EC71EA" w:rsidRPr="00822CC3">
        <w:rPr>
          <w:rFonts w:ascii="Arial" w:hAnsi="Arial" w:cs="Arial"/>
          <w:color w:val="000000" w:themeColor="text1"/>
          <w:spacing w:val="1"/>
          <w:kern w:val="1"/>
        </w:rPr>
        <w:t>All three</w:t>
      </w:r>
      <w:r w:rsidR="00210CB4" w:rsidRPr="00822CC3">
        <w:rPr>
          <w:rFonts w:ascii="Arial" w:hAnsi="Arial" w:cs="Arial"/>
          <w:color w:val="000000" w:themeColor="text1"/>
          <w:spacing w:val="1"/>
          <w:kern w:val="1"/>
        </w:rPr>
        <w:t xml:space="preserve"> are </w:t>
      </w:r>
      <w:r w:rsidR="00EC71EA" w:rsidRPr="00822CC3">
        <w:rPr>
          <w:rFonts w:ascii="Arial" w:hAnsi="Arial" w:cs="Arial"/>
          <w:color w:val="000000" w:themeColor="text1"/>
          <w:spacing w:val="1"/>
          <w:kern w:val="1"/>
        </w:rPr>
        <w:t xml:space="preserve">shaped </w:t>
      </w:r>
      <w:r w:rsidRPr="00822CC3">
        <w:rPr>
          <w:rFonts w:ascii="Arial" w:hAnsi="Arial" w:cs="Arial"/>
          <w:color w:val="000000" w:themeColor="text1"/>
          <w:spacing w:val="1"/>
          <w:kern w:val="1"/>
        </w:rPr>
        <w:t xml:space="preserve">by </w:t>
      </w:r>
      <w:r w:rsidRPr="00822CC3">
        <w:rPr>
          <w:rFonts w:ascii="Arial" w:hAnsi="Arial" w:cs="Arial"/>
          <w:color w:val="000000" w:themeColor="text1"/>
        </w:rPr>
        <w:t>culture and experience</w:t>
      </w:r>
      <w:r w:rsidR="00210CB4" w:rsidRPr="00822CC3">
        <w:rPr>
          <w:rFonts w:ascii="Arial" w:hAnsi="Arial" w:cs="Arial"/>
          <w:color w:val="000000" w:themeColor="text1"/>
        </w:rPr>
        <w:t>,</w:t>
      </w:r>
      <w:r w:rsidR="00EC71EA" w:rsidRPr="00822CC3">
        <w:rPr>
          <w:rFonts w:ascii="Arial" w:hAnsi="Arial" w:cs="Arial"/>
          <w:color w:val="000000" w:themeColor="text1"/>
        </w:rPr>
        <w:t xml:space="preserve"> and influence responses to </w:t>
      </w:r>
      <w:r w:rsidRPr="00822CC3">
        <w:rPr>
          <w:rFonts w:ascii="Arial" w:hAnsi="Arial" w:cs="Arial"/>
          <w:color w:val="000000" w:themeColor="text1"/>
        </w:rPr>
        <w:t>situation</w:t>
      </w:r>
      <w:r w:rsidR="00210CB4" w:rsidRPr="00822CC3">
        <w:rPr>
          <w:rFonts w:ascii="Arial" w:hAnsi="Arial" w:cs="Arial"/>
          <w:color w:val="000000" w:themeColor="text1"/>
        </w:rPr>
        <w:t>s</w:t>
      </w:r>
      <w:r w:rsidRPr="00822CC3">
        <w:rPr>
          <w:rFonts w:ascii="Arial" w:hAnsi="Arial" w:cs="Arial"/>
          <w:color w:val="000000" w:themeColor="text1"/>
        </w:rPr>
        <w:t>, object</w:t>
      </w:r>
      <w:r w:rsidR="00210CB4" w:rsidRPr="00822CC3">
        <w:rPr>
          <w:rFonts w:ascii="Arial" w:hAnsi="Arial" w:cs="Arial"/>
          <w:color w:val="000000" w:themeColor="text1"/>
        </w:rPr>
        <w:t>s</w:t>
      </w:r>
      <w:r w:rsidRPr="00822CC3">
        <w:rPr>
          <w:rFonts w:ascii="Arial" w:hAnsi="Arial" w:cs="Arial"/>
          <w:color w:val="000000" w:themeColor="text1"/>
        </w:rPr>
        <w:t xml:space="preserve"> or person</w:t>
      </w:r>
      <w:r w:rsidR="00210CB4" w:rsidRPr="00822CC3">
        <w:rPr>
          <w:rFonts w:ascii="Arial" w:hAnsi="Arial" w:cs="Arial"/>
          <w:color w:val="000000" w:themeColor="text1"/>
        </w:rPr>
        <w:t>s</w:t>
      </w:r>
      <w:r w:rsidR="00EC71EA" w:rsidRPr="00822CC3">
        <w:rPr>
          <w:rFonts w:ascii="Arial" w:hAnsi="Arial" w:cs="Arial"/>
          <w:color w:val="000000" w:themeColor="text1"/>
        </w:rPr>
        <w:t xml:space="preserve">, as well as emotions </w:t>
      </w:r>
      <w:r w:rsidR="00210CB4" w:rsidRPr="00822CC3">
        <w:rPr>
          <w:rFonts w:ascii="Arial" w:hAnsi="Arial" w:cs="Arial"/>
          <w:color w:val="000000" w:themeColor="text1"/>
        </w:rPr>
        <w:t xml:space="preserve">before, throughout and afterwards </w:t>
      </w:r>
      <w:r w:rsidRPr="00822CC3">
        <w:rPr>
          <w:rFonts w:ascii="Arial" w:hAnsi="Arial" w:cs="Arial"/>
          <w:color w:val="000000" w:themeColor="text1"/>
          <w:spacing w:val="1"/>
          <w:kern w:val="1"/>
        </w:rPr>
        <w:t xml:space="preserve">(Gross, 2020). For example, </w:t>
      </w:r>
      <w:r w:rsidR="00EC71EA" w:rsidRPr="00822CC3">
        <w:rPr>
          <w:rFonts w:ascii="Arial" w:hAnsi="Arial" w:cs="Arial"/>
          <w:color w:val="000000" w:themeColor="text1"/>
          <w:spacing w:val="1"/>
          <w:kern w:val="1"/>
        </w:rPr>
        <w:t xml:space="preserve">we have a </w:t>
      </w:r>
      <w:r w:rsidR="00210CB4" w:rsidRPr="00822CC3">
        <w:rPr>
          <w:rFonts w:ascii="Arial" w:hAnsi="Arial" w:cs="Arial"/>
          <w:color w:val="000000" w:themeColor="text1"/>
          <w:spacing w:val="1"/>
          <w:kern w:val="1"/>
        </w:rPr>
        <w:t xml:space="preserve">vulnerability to </w:t>
      </w:r>
      <w:r w:rsidRPr="00822CC3">
        <w:rPr>
          <w:rFonts w:ascii="Arial" w:hAnsi="Arial" w:cs="Arial"/>
          <w:i/>
          <w:iCs/>
          <w:color w:val="000000" w:themeColor="text1"/>
          <w:spacing w:val="1"/>
          <w:kern w:val="1"/>
        </w:rPr>
        <w:t>confirmation bias</w:t>
      </w:r>
      <w:r w:rsidRPr="00822CC3">
        <w:rPr>
          <w:rFonts w:ascii="Arial" w:hAnsi="Arial" w:cs="Arial"/>
          <w:color w:val="000000" w:themeColor="text1"/>
          <w:spacing w:val="1"/>
          <w:kern w:val="1"/>
        </w:rPr>
        <w:t xml:space="preserve">, </w:t>
      </w:r>
      <w:r w:rsidR="00210CB4" w:rsidRPr="00822CC3">
        <w:rPr>
          <w:rFonts w:ascii="Arial" w:hAnsi="Arial" w:cs="Arial"/>
          <w:color w:val="000000" w:themeColor="text1"/>
          <w:spacing w:val="1"/>
          <w:kern w:val="1"/>
        </w:rPr>
        <w:t>misinterpret</w:t>
      </w:r>
      <w:r w:rsidR="00EC71EA" w:rsidRPr="00822CC3">
        <w:rPr>
          <w:rFonts w:ascii="Arial" w:hAnsi="Arial" w:cs="Arial"/>
          <w:color w:val="000000" w:themeColor="text1"/>
          <w:spacing w:val="1"/>
          <w:kern w:val="1"/>
        </w:rPr>
        <w:t>ing situations</w:t>
      </w:r>
      <w:r w:rsidR="00210CB4" w:rsidRPr="00822CC3">
        <w:rPr>
          <w:rFonts w:ascii="Arial" w:hAnsi="Arial" w:cs="Arial"/>
          <w:color w:val="000000" w:themeColor="text1"/>
          <w:spacing w:val="1"/>
          <w:kern w:val="1"/>
        </w:rPr>
        <w:t xml:space="preserve"> </w:t>
      </w:r>
      <w:r w:rsidR="00EC71EA" w:rsidRPr="00822CC3">
        <w:rPr>
          <w:rFonts w:ascii="Arial" w:hAnsi="Arial" w:cs="Arial"/>
          <w:color w:val="000000" w:themeColor="text1"/>
          <w:spacing w:val="1"/>
          <w:kern w:val="1"/>
        </w:rPr>
        <w:t>due to</w:t>
      </w:r>
      <w:r w:rsidR="00210CB4" w:rsidRPr="00822CC3">
        <w:rPr>
          <w:rFonts w:ascii="Arial" w:hAnsi="Arial" w:cs="Arial"/>
          <w:color w:val="000000" w:themeColor="text1"/>
          <w:spacing w:val="1"/>
          <w:kern w:val="1"/>
        </w:rPr>
        <w:t xml:space="preserve"> pre-</w:t>
      </w:r>
      <w:r w:rsidRPr="00822CC3">
        <w:rPr>
          <w:rFonts w:ascii="Arial" w:hAnsi="Arial" w:cs="Arial"/>
          <w:color w:val="000000" w:themeColor="text1"/>
          <w:spacing w:val="1"/>
          <w:kern w:val="1"/>
        </w:rPr>
        <w:t>existing beliefs and schema (</w:t>
      </w:r>
      <w:r w:rsidRPr="00822CC3">
        <w:rPr>
          <w:rFonts w:ascii="Arial" w:hAnsi="Arial" w:cs="Arial"/>
          <w:color w:val="000000" w:themeColor="text1"/>
          <w:shd w:val="clear" w:color="auto" w:fill="FFFFFF"/>
        </w:rPr>
        <w:t xml:space="preserve">Nickerson, 1998). Similarly, </w:t>
      </w:r>
      <w:r w:rsidR="00210CB4" w:rsidRPr="00822CC3">
        <w:rPr>
          <w:rFonts w:ascii="Arial" w:hAnsi="Arial" w:cs="Arial"/>
          <w:color w:val="000000" w:themeColor="text1"/>
          <w:shd w:val="clear" w:color="auto" w:fill="FFFFFF"/>
        </w:rPr>
        <w:t xml:space="preserve">we </w:t>
      </w:r>
      <w:r w:rsidRPr="00822CC3">
        <w:rPr>
          <w:rFonts w:ascii="Arial" w:hAnsi="Arial" w:cs="Arial"/>
          <w:i/>
          <w:iCs/>
          <w:color w:val="000000" w:themeColor="text1"/>
          <w:shd w:val="clear" w:color="auto" w:fill="FFFFFF"/>
        </w:rPr>
        <w:t>social</w:t>
      </w:r>
      <w:r w:rsidR="00EC71EA" w:rsidRPr="00822CC3">
        <w:rPr>
          <w:rFonts w:ascii="Arial" w:hAnsi="Arial" w:cs="Arial"/>
          <w:i/>
          <w:iCs/>
          <w:color w:val="000000" w:themeColor="text1"/>
          <w:shd w:val="clear" w:color="auto" w:fill="FFFFFF"/>
        </w:rPr>
        <w:t>ly</w:t>
      </w:r>
      <w:r w:rsidRPr="00822CC3">
        <w:rPr>
          <w:rFonts w:ascii="Arial" w:hAnsi="Arial" w:cs="Arial"/>
          <w:i/>
          <w:iCs/>
          <w:color w:val="000000" w:themeColor="text1"/>
          <w:shd w:val="clear" w:color="auto" w:fill="FFFFFF"/>
        </w:rPr>
        <w:t xml:space="preserve"> categoris</w:t>
      </w:r>
      <w:r w:rsidR="00EC71EA" w:rsidRPr="00822CC3">
        <w:rPr>
          <w:rFonts w:ascii="Arial" w:hAnsi="Arial" w:cs="Arial"/>
          <w:i/>
          <w:iCs/>
          <w:color w:val="000000" w:themeColor="text1"/>
          <w:shd w:val="clear" w:color="auto" w:fill="FFFFFF"/>
        </w:rPr>
        <w:t>e</w:t>
      </w:r>
      <w:r w:rsidRPr="00822CC3">
        <w:rPr>
          <w:rFonts w:ascii="Arial" w:hAnsi="Arial" w:cs="Arial"/>
          <w:color w:val="000000" w:themeColor="text1"/>
          <w:shd w:val="clear" w:color="auto" w:fill="FFFFFF"/>
        </w:rPr>
        <w:t>,</w:t>
      </w:r>
      <w:r w:rsidR="00EC71EA" w:rsidRPr="00822CC3">
        <w:rPr>
          <w:rFonts w:ascii="Arial" w:hAnsi="Arial" w:cs="Arial"/>
          <w:color w:val="000000" w:themeColor="text1"/>
          <w:shd w:val="clear" w:color="auto" w:fill="FFFFFF"/>
        </w:rPr>
        <w:t xml:space="preserve"> whether</w:t>
      </w:r>
      <w:r w:rsidRPr="00822CC3">
        <w:rPr>
          <w:rFonts w:ascii="Arial" w:hAnsi="Arial" w:cs="Arial"/>
          <w:color w:val="000000" w:themeColor="text1"/>
          <w:shd w:val="clear" w:color="auto" w:fill="FFFFFF"/>
        </w:rPr>
        <w:t xml:space="preserve"> consciously or subconsciously</w:t>
      </w:r>
      <w:r w:rsidR="00EC71EA" w:rsidRPr="00822CC3">
        <w:rPr>
          <w:rFonts w:ascii="Arial" w:hAnsi="Arial" w:cs="Arial"/>
          <w:color w:val="000000" w:themeColor="text1"/>
          <w:shd w:val="clear" w:color="auto" w:fill="FFFFFF"/>
        </w:rPr>
        <w:t xml:space="preserve">, to help </w:t>
      </w:r>
      <w:r w:rsidRPr="00822CC3">
        <w:rPr>
          <w:rFonts w:ascii="Arial" w:hAnsi="Arial" w:cs="Arial"/>
          <w:color w:val="000000" w:themeColor="text1"/>
          <w:shd w:val="clear" w:color="auto" w:fill="FFFFFF"/>
        </w:rPr>
        <w:t>cope or comprehend</w:t>
      </w:r>
      <w:r w:rsidR="00EC71EA" w:rsidRPr="00822CC3">
        <w:rPr>
          <w:rFonts w:ascii="Arial" w:hAnsi="Arial" w:cs="Arial"/>
          <w:color w:val="000000" w:themeColor="text1"/>
          <w:shd w:val="clear" w:color="auto" w:fill="FFFFFF"/>
        </w:rPr>
        <w:t xml:space="preserve"> in social situations</w:t>
      </w:r>
      <w:r w:rsidR="00210CB4" w:rsidRPr="00822CC3">
        <w:rPr>
          <w:rFonts w:ascii="Arial" w:hAnsi="Arial" w:cs="Arial"/>
          <w:color w:val="000000" w:themeColor="text1"/>
          <w:shd w:val="clear" w:color="auto" w:fill="FFFFFF"/>
        </w:rPr>
        <w:t xml:space="preserve">. By </w:t>
      </w:r>
      <w:r w:rsidRPr="00822CC3">
        <w:rPr>
          <w:rFonts w:ascii="Arial" w:hAnsi="Arial" w:cs="Arial"/>
          <w:color w:val="000000" w:themeColor="text1"/>
          <w:shd w:val="clear" w:color="auto" w:fill="FFFFFF"/>
        </w:rPr>
        <w:t>doing so</w:t>
      </w:r>
      <w:r w:rsidR="00210CB4" w:rsidRPr="00822CC3">
        <w:rPr>
          <w:rFonts w:ascii="Arial" w:hAnsi="Arial" w:cs="Arial"/>
          <w:color w:val="000000" w:themeColor="text1"/>
          <w:shd w:val="clear" w:color="auto" w:fill="FFFFFF"/>
        </w:rPr>
        <w:t xml:space="preserve">, we </w:t>
      </w:r>
      <w:r w:rsidR="00EC71EA" w:rsidRPr="00822CC3">
        <w:rPr>
          <w:rFonts w:ascii="Arial" w:hAnsi="Arial" w:cs="Arial"/>
          <w:color w:val="000000" w:themeColor="text1"/>
          <w:shd w:val="clear" w:color="auto" w:fill="FFFFFF"/>
        </w:rPr>
        <w:t>become</w:t>
      </w:r>
      <w:r w:rsidR="00210CB4" w:rsidRPr="00822CC3">
        <w:rPr>
          <w:rFonts w:ascii="Arial" w:hAnsi="Arial" w:cs="Arial"/>
          <w:color w:val="000000" w:themeColor="text1"/>
          <w:shd w:val="clear" w:color="auto" w:fill="FFFFFF"/>
        </w:rPr>
        <w:t xml:space="preserve"> susceptible to</w:t>
      </w:r>
      <w:r w:rsidRPr="00822CC3">
        <w:rPr>
          <w:rFonts w:ascii="Arial" w:hAnsi="Arial" w:cs="Arial"/>
          <w:color w:val="000000" w:themeColor="text1"/>
          <w:shd w:val="clear" w:color="auto" w:fill="FFFFFF"/>
        </w:rPr>
        <w:t xml:space="preserve"> stereotyp</w:t>
      </w:r>
      <w:r w:rsidR="00210CB4" w:rsidRPr="00822CC3">
        <w:rPr>
          <w:rFonts w:ascii="Arial" w:hAnsi="Arial" w:cs="Arial"/>
          <w:color w:val="000000" w:themeColor="text1"/>
          <w:shd w:val="clear" w:color="auto" w:fill="FFFFFF"/>
        </w:rPr>
        <w:t>ing</w:t>
      </w:r>
      <w:r w:rsidRPr="00822CC3">
        <w:rPr>
          <w:rFonts w:ascii="Arial" w:hAnsi="Arial" w:cs="Arial"/>
          <w:color w:val="000000" w:themeColor="text1"/>
          <w:shd w:val="clear" w:color="auto" w:fill="FFFFFF"/>
        </w:rPr>
        <w:t>, prejudice and discrimination (Rhodes &amp; Baron, 2019)</w:t>
      </w:r>
      <w:r w:rsidR="00EA21F1" w:rsidRPr="00822CC3">
        <w:rPr>
          <w:rFonts w:ascii="Arial" w:hAnsi="Arial" w:cs="Arial"/>
          <w:color w:val="000000" w:themeColor="text1"/>
          <w:shd w:val="clear" w:color="auto" w:fill="FFFFFF"/>
        </w:rPr>
        <w:t xml:space="preserve">. </w:t>
      </w:r>
      <w:r w:rsidR="00210CB4" w:rsidRPr="00822CC3">
        <w:rPr>
          <w:rFonts w:ascii="Arial" w:hAnsi="Arial" w:cs="Arial"/>
          <w:color w:val="000000" w:themeColor="text1"/>
          <w:shd w:val="clear" w:color="auto" w:fill="FFFFFF"/>
        </w:rPr>
        <w:t>Consequently,</w:t>
      </w:r>
      <w:r w:rsidR="00EA21F1" w:rsidRPr="00822CC3">
        <w:rPr>
          <w:rFonts w:ascii="Arial" w:hAnsi="Arial" w:cs="Arial"/>
          <w:color w:val="000000" w:themeColor="text1"/>
          <w:shd w:val="clear" w:color="auto" w:fill="FFFFFF"/>
        </w:rPr>
        <w:t xml:space="preserve"> professional</w:t>
      </w:r>
      <w:r w:rsidR="00EC71EA" w:rsidRPr="00822CC3">
        <w:rPr>
          <w:rFonts w:ascii="Arial" w:hAnsi="Arial" w:cs="Arial"/>
          <w:color w:val="000000" w:themeColor="text1"/>
          <w:shd w:val="clear" w:color="auto" w:fill="FFFFFF"/>
        </w:rPr>
        <w:t>s</w:t>
      </w:r>
      <w:r w:rsidR="00EA21F1" w:rsidRPr="00822CC3">
        <w:rPr>
          <w:rFonts w:ascii="Arial" w:hAnsi="Arial" w:cs="Arial"/>
          <w:color w:val="000000" w:themeColor="text1"/>
          <w:shd w:val="clear" w:color="auto" w:fill="FFFFFF"/>
        </w:rPr>
        <w:t xml:space="preserve"> </w:t>
      </w:r>
      <w:r w:rsidR="00210CB4" w:rsidRPr="00822CC3">
        <w:rPr>
          <w:rFonts w:ascii="Arial" w:hAnsi="Arial" w:cs="Arial"/>
          <w:color w:val="000000" w:themeColor="text1"/>
          <w:shd w:val="clear" w:color="auto" w:fill="FFFFFF"/>
        </w:rPr>
        <w:t>need</w:t>
      </w:r>
      <w:r w:rsidR="00EA21F1" w:rsidRPr="00822CC3">
        <w:rPr>
          <w:rFonts w:ascii="Arial" w:hAnsi="Arial" w:cs="Arial"/>
          <w:color w:val="000000" w:themeColor="text1"/>
          <w:shd w:val="clear" w:color="auto" w:fill="FFFFFF"/>
        </w:rPr>
        <w:t xml:space="preserve"> </w:t>
      </w:r>
      <w:r w:rsidR="00EC71EA" w:rsidRPr="00822CC3">
        <w:rPr>
          <w:rFonts w:ascii="Arial" w:hAnsi="Arial" w:cs="Arial"/>
          <w:color w:val="000000" w:themeColor="text1"/>
          <w:shd w:val="clear" w:color="auto" w:fill="FFFFFF"/>
        </w:rPr>
        <w:t>not only mental health</w:t>
      </w:r>
      <w:r w:rsidR="00EA21F1" w:rsidRPr="00822CC3">
        <w:rPr>
          <w:rFonts w:ascii="Arial" w:hAnsi="Arial" w:cs="Arial"/>
          <w:color w:val="000000" w:themeColor="text1"/>
          <w:shd w:val="clear" w:color="auto" w:fill="FFFFFF"/>
        </w:rPr>
        <w:t xml:space="preserve"> </w:t>
      </w:r>
      <w:r w:rsidR="00957DF0" w:rsidRPr="00822CC3">
        <w:rPr>
          <w:rFonts w:ascii="Arial" w:hAnsi="Arial" w:cs="Arial"/>
          <w:color w:val="000000" w:themeColor="text1"/>
          <w:shd w:val="clear" w:color="auto" w:fill="FFFFFF"/>
        </w:rPr>
        <w:t>literacy</w:t>
      </w:r>
      <w:r w:rsidR="00210CB4" w:rsidRPr="00822CC3">
        <w:rPr>
          <w:rFonts w:ascii="Arial" w:hAnsi="Arial" w:cs="Arial"/>
          <w:color w:val="000000" w:themeColor="text1"/>
          <w:shd w:val="clear" w:color="auto" w:fill="FFFFFF"/>
        </w:rPr>
        <w:t>,</w:t>
      </w:r>
      <w:r w:rsidR="00957DF0" w:rsidRPr="00822CC3">
        <w:rPr>
          <w:rFonts w:ascii="Arial" w:hAnsi="Arial" w:cs="Arial"/>
          <w:color w:val="000000" w:themeColor="text1"/>
          <w:shd w:val="clear" w:color="auto" w:fill="FFFFFF"/>
        </w:rPr>
        <w:t xml:space="preserve"> </w:t>
      </w:r>
      <w:r w:rsidR="00EC71EA" w:rsidRPr="00822CC3">
        <w:rPr>
          <w:rFonts w:ascii="Arial" w:hAnsi="Arial" w:cs="Arial"/>
          <w:color w:val="000000" w:themeColor="text1"/>
          <w:shd w:val="clear" w:color="auto" w:fill="FFFFFF"/>
        </w:rPr>
        <w:t>but an awareness of influential</w:t>
      </w:r>
      <w:r w:rsidR="00210CB4" w:rsidRPr="00822CC3">
        <w:rPr>
          <w:rFonts w:ascii="Arial" w:hAnsi="Arial" w:cs="Arial"/>
          <w:color w:val="000000" w:themeColor="text1"/>
          <w:shd w:val="clear" w:color="auto" w:fill="FFFFFF"/>
        </w:rPr>
        <w:t xml:space="preserve"> factors</w:t>
      </w:r>
      <w:r w:rsidR="00EC71EA" w:rsidRPr="00822CC3">
        <w:rPr>
          <w:rFonts w:ascii="Arial" w:hAnsi="Arial" w:cs="Arial"/>
          <w:color w:val="000000" w:themeColor="text1"/>
          <w:shd w:val="clear" w:color="auto" w:fill="FFFFFF"/>
        </w:rPr>
        <w:t xml:space="preserve"> such as </w:t>
      </w:r>
      <w:r w:rsidR="00210CB4" w:rsidRPr="00822CC3">
        <w:rPr>
          <w:rFonts w:ascii="Arial" w:hAnsi="Arial" w:cs="Arial"/>
          <w:color w:val="000000" w:themeColor="text1"/>
          <w:shd w:val="clear" w:color="auto" w:fill="FFFFFF"/>
        </w:rPr>
        <w:t>individual differences</w:t>
      </w:r>
      <w:r w:rsidR="00EC71EA" w:rsidRPr="00822CC3">
        <w:rPr>
          <w:rFonts w:ascii="Arial" w:hAnsi="Arial" w:cs="Arial"/>
          <w:color w:val="000000" w:themeColor="text1"/>
          <w:shd w:val="clear" w:color="auto" w:fill="FFFFFF"/>
        </w:rPr>
        <w:t xml:space="preserve">, </w:t>
      </w:r>
      <w:r w:rsidR="00957DF0" w:rsidRPr="00822CC3">
        <w:rPr>
          <w:rFonts w:ascii="Arial" w:hAnsi="Arial" w:cs="Arial"/>
          <w:color w:val="000000" w:themeColor="text1"/>
          <w:shd w:val="clear" w:color="auto" w:fill="FFFFFF"/>
        </w:rPr>
        <w:t>social groups or cultural context (Kutcher et al., 2016)</w:t>
      </w:r>
      <w:r w:rsidRPr="00822CC3">
        <w:rPr>
          <w:rFonts w:ascii="Arial" w:hAnsi="Arial" w:cs="Arial"/>
          <w:color w:val="000000" w:themeColor="text1"/>
          <w:spacing w:val="1"/>
          <w:kern w:val="1"/>
        </w:rPr>
        <w:t>.</w:t>
      </w:r>
    </w:p>
    <w:p w14:paraId="5B5A9686" w14:textId="77777777" w:rsidR="00210CB4" w:rsidRPr="00822CC3" w:rsidRDefault="00210CB4" w:rsidP="00D9529D">
      <w:pPr>
        <w:spacing w:line="360" w:lineRule="auto"/>
        <w:jc w:val="both"/>
        <w:rPr>
          <w:rFonts w:ascii="Arial" w:hAnsi="Arial" w:cs="Arial"/>
          <w:b/>
          <w:bCs/>
          <w:color w:val="000000" w:themeColor="text1"/>
          <w:spacing w:val="1"/>
          <w:kern w:val="1"/>
        </w:rPr>
      </w:pPr>
    </w:p>
    <w:p w14:paraId="52B860A1" w14:textId="4561FE03" w:rsidR="00E44423" w:rsidRPr="00822CC3" w:rsidRDefault="00F8788A" w:rsidP="00D9529D">
      <w:pPr>
        <w:spacing w:line="360" w:lineRule="auto"/>
        <w:jc w:val="both"/>
        <w:rPr>
          <w:rFonts w:ascii="Arial" w:hAnsi="Arial" w:cs="Arial"/>
          <w:b/>
          <w:bCs/>
          <w:color w:val="000000" w:themeColor="text1"/>
          <w:spacing w:val="1"/>
          <w:kern w:val="1"/>
        </w:rPr>
      </w:pPr>
      <w:r w:rsidRPr="00822CC3">
        <w:rPr>
          <w:rFonts w:ascii="Arial" w:hAnsi="Arial" w:cs="Arial"/>
          <w:b/>
          <w:bCs/>
          <w:color w:val="000000" w:themeColor="text1"/>
          <w:spacing w:val="1"/>
          <w:kern w:val="1"/>
        </w:rPr>
        <w:lastRenderedPageBreak/>
        <w:t>Literature Review</w:t>
      </w:r>
    </w:p>
    <w:p w14:paraId="4395ED9B" w14:textId="30EF6E2C" w:rsidR="00C956F0" w:rsidRPr="00822CC3" w:rsidRDefault="00E42C21" w:rsidP="000C2FEA">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Adolescence is a period of rapid physical, emotional and social development, during which young people negotiate identity, relationships and future plans</w:t>
      </w:r>
      <w:r w:rsidR="000C2FEA" w:rsidRPr="00822CC3">
        <w:rPr>
          <w:rFonts w:ascii="Arial" w:hAnsi="Arial" w:cs="Arial"/>
          <w:color w:val="000000" w:themeColor="text1"/>
          <w:spacing w:val="1"/>
          <w:kern w:val="1"/>
        </w:rPr>
        <w:t xml:space="preserve">. This is often accompanied by external pressures of </w:t>
      </w:r>
      <w:r w:rsidRPr="00822CC3">
        <w:rPr>
          <w:rFonts w:ascii="Arial" w:hAnsi="Arial" w:cs="Arial"/>
          <w:color w:val="000000" w:themeColor="text1"/>
          <w:spacing w:val="1"/>
          <w:kern w:val="1"/>
        </w:rPr>
        <w:t xml:space="preserve">family and society. </w:t>
      </w:r>
      <w:r w:rsidR="000C2FEA" w:rsidRPr="00822CC3">
        <w:rPr>
          <w:rFonts w:ascii="Arial" w:hAnsi="Arial" w:cs="Arial"/>
          <w:color w:val="000000" w:themeColor="text1"/>
          <w:spacing w:val="1"/>
          <w:kern w:val="1"/>
        </w:rPr>
        <w:t xml:space="preserve">Collectively, these combine to make </w:t>
      </w:r>
      <w:r w:rsidRPr="00822CC3">
        <w:rPr>
          <w:rFonts w:ascii="Arial" w:hAnsi="Arial" w:cs="Arial"/>
          <w:color w:val="000000" w:themeColor="text1"/>
          <w:spacing w:val="1"/>
          <w:kern w:val="1"/>
        </w:rPr>
        <w:t xml:space="preserve">adolescence </w:t>
      </w:r>
      <w:r w:rsidR="000C2FEA" w:rsidRPr="00822CC3">
        <w:rPr>
          <w:rFonts w:ascii="Arial" w:hAnsi="Arial" w:cs="Arial"/>
          <w:color w:val="000000" w:themeColor="text1"/>
          <w:spacing w:val="1"/>
          <w:kern w:val="1"/>
        </w:rPr>
        <w:t>a</w:t>
      </w:r>
      <w:r w:rsidRPr="00822CC3">
        <w:rPr>
          <w:rFonts w:ascii="Arial" w:hAnsi="Arial" w:cs="Arial"/>
          <w:color w:val="000000" w:themeColor="text1"/>
          <w:spacing w:val="1"/>
          <w:kern w:val="1"/>
        </w:rPr>
        <w:t xml:space="preserve"> vulnerable stage for psychological stress (Kim, 2021). </w:t>
      </w:r>
      <w:r w:rsidR="000C2FEA" w:rsidRPr="00822CC3">
        <w:rPr>
          <w:rFonts w:ascii="Arial" w:hAnsi="Arial" w:cs="Arial"/>
          <w:color w:val="000000" w:themeColor="text1"/>
          <w:spacing w:val="1"/>
          <w:kern w:val="1"/>
        </w:rPr>
        <w:t xml:space="preserve">Within </w:t>
      </w:r>
      <w:r w:rsidR="00C956F0" w:rsidRPr="00822CC3">
        <w:rPr>
          <w:rFonts w:ascii="Arial" w:hAnsi="Arial" w:cs="Arial"/>
          <w:color w:val="000000" w:themeColor="text1"/>
          <w:spacing w:val="1"/>
          <w:kern w:val="1"/>
        </w:rPr>
        <w:t xml:space="preserve">a secondary school context, students </w:t>
      </w:r>
      <w:r w:rsidR="000C2FEA" w:rsidRPr="00822CC3">
        <w:rPr>
          <w:rFonts w:ascii="Arial" w:hAnsi="Arial" w:cs="Arial"/>
          <w:color w:val="000000" w:themeColor="text1"/>
          <w:spacing w:val="1"/>
          <w:kern w:val="1"/>
        </w:rPr>
        <w:t xml:space="preserve">may be assessed as sufficiently mature to </w:t>
      </w:r>
      <w:r w:rsidR="00C956F0" w:rsidRPr="00822CC3">
        <w:rPr>
          <w:rFonts w:ascii="Arial" w:hAnsi="Arial" w:cs="Arial"/>
          <w:color w:val="000000" w:themeColor="text1"/>
          <w:spacing w:val="1"/>
          <w:kern w:val="1"/>
        </w:rPr>
        <w:t xml:space="preserve">initiate </w:t>
      </w:r>
      <w:r w:rsidR="000C2FEA" w:rsidRPr="00822CC3">
        <w:rPr>
          <w:rFonts w:ascii="Arial" w:hAnsi="Arial" w:cs="Arial"/>
          <w:color w:val="000000" w:themeColor="text1"/>
          <w:spacing w:val="1"/>
          <w:kern w:val="1"/>
        </w:rPr>
        <w:t>finding</w:t>
      </w:r>
      <w:r w:rsidR="00C956F0" w:rsidRPr="00822CC3">
        <w:rPr>
          <w:rFonts w:ascii="Arial" w:hAnsi="Arial" w:cs="Arial"/>
          <w:color w:val="000000" w:themeColor="text1"/>
          <w:spacing w:val="1"/>
          <w:kern w:val="1"/>
        </w:rPr>
        <w:t xml:space="preserve"> support</w:t>
      </w:r>
      <w:r w:rsidR="000C2FEA" w:rsidRPr="00822CC3">
        <w:rPr>
          <w:rFonts w:ascii="Arial" w:hAnsi="Arial" w:cs="Arial"/>
          <w:color w:val="000000" w:themeColor="text1"/>
          <w:spacing w:val="1"/>
          <w:kern w:val="1"/>
        </w:rPr>
        <w:t xml:space="preserve"> </w:t>
      </w:r>
      <w:r w:rsidR="00C956F0" w:rsidRPr="00822CC3">
        <w:rPr>
          <w:rFonts w:ascii="Arial" w:hAnsi="Arial" w:cs="Arial"/>
          <w:color w:val="000000" w:themeColor="text1"/>
          <w:spacing w:val="1"/>
          <w:kern w:val="1"/>
        </w:rPr>
        <w:t>(Allouche et al., 2021)</w:t>
      </w:r>
      <w:r w:rsidR="000C2FEA" w:rsidRPr="00822CC3">
        <w:rPr>
          <w:rFonts w:ascii="Arial" w:hAnsi="Arial" w:cs="Arial"/>
          <w:color w:val="000000" w:themeColor="text1"/>
          <w:spacing w:val="1"/>
          <w:kern w:val="1"/>
        </w:rPr>
        <w:t xml:space="preserve">, whilst still being highly sensitive to various issues related the development of </w:t>
      </w:r>
      <w:r w:rsidR="00C956F0" w:rsidRPr="00822CC3">
        <w:rPr>
          <w:rFonts w:ascii="Arial" w:hAnsi="Arial" w:cs="Arial"/>
          <w:color w:val="000000" w:themeColor="text1"/>
          <w:spacing w:val="1"/>
          <w:kern w:val="1"/>
        </w:rPr>
        <w:t>self</w:t>
      </w:r>
      <w:r w:rsidR="000C2FEA" w:rsidRPr="00822CC3">
        <w:rPr>
          <w:rFonts w:ascii="Arial" w:hAnsi="Arial" w:cs="Arial"/>
          <w:color w:val="000000" w:themeColor="text1"/>
          <w:spacing w:val="1"/>
          <w:kern w:val="1"/>
        </w:rPr>
        <w:t xml:space="preserve">, such as the </w:t>
      </w:r>
      <w:r w:rsidR="00C956F0" w:rsidRPr="00822CC3">
        <w:rPr>
          <w:rFonts w:ascii="Arial" w:hAnsi="Arial" w:cs="Arial"/>
          <w:color w:val="000000" w:themeColor="text1"/>
          <w:spacing w:val="1"/>
          <w:kern w:val="1"/>
        </w:rPr>
        <w:t xml:space="preserve">influence </w:t>
      </w:r>
      <w:r w:rsidR="000C2FEA" w:rsidRPr="00822CC3">
        <w:rPr>
          <w:rFonts w:ascii="Arial" w:hAnsi="Arial" w:cs="Arial"/>
          <w:color w:val="000000" w:themeColor="text1"/>
          <w:spacing w:val="1"/>
          <w:kern w:val="1"/>
        </w:rPr>
        <w:t xml:space="preserve">of </w:t>
      </w:r>
      <w:r w:rsidR="00C956F0" w:rsidRPr="00822CC3">
        <w:rPr>
          <w:rFonts w:ascii="Arial" w:hAnsi="Arial" w:cs="Arial"/>
          <w:color w:val="000000" w:themeColor="text1"/>
          <w:spacing w:val="1"/>
          <w:kern w:val="1"/>
        </w:rPr>
        <w:t>peers</w:t>
      </w:r>
      <w:r w:rsidR="000C2FEA" w:rsidRPr="00822CC3">
        <w:rPr>
          <w:rFonts w:ascii="Arial" w:hAnsi="Arial" w:cs="Arial"/>
          <w:color w:val="000000" w:themeColor="text1"/>
          <w:spacing w:val="1"/>
          <w:kern w:val="1"/>
        </w:rPr>
        <w:t xml:space="preserve">. This has been shown to influence their </w:t>
      </w:r>
      <w:r w:rsidR="00C956F0" w:rsidRPr="00822CC3">
        <w:rPr>
          <w:rFonts w:ascii="Arial" w:hAnsi="Arial" w:cs="Arial"/>
          <w:color w:val="000000" w:themeColor="text1"/>
          <w:spacing w:val="1"/>
          <w:kern w:val="1"/>
        </w:rPr>
        <w:t xml:space="preserve">mental health (Ansari et al., 2025). </w:t>
      </w:r>
    </w:p>
    <w:p w14:paraId="703499C4" w14:textId="72A1E50C" w:rsidR="00E42C21" w:rsidRPr="00822CC3" w:rsidRDefault="000C2FEA" w:rsidP="00F476CD">
      <w:pPr>
        <w:spacing w:line="360" w:lineRule="auto"/>
        <w:ind w:firstLine="720"/>
        <w:jc w:val="both"/>
        <w:rPr>
          <w:rFonts w:ascii="Arial" w:hAnsi="Arial" w:cs="Arial"/>
          <w:color w:val="000000" w:themeColor="text1"/>
        </w:rPr>
      </w:pPr>
      <w:r w:rsidRPr="00822CC3">
        <w:rPr>
          <w:rFonts w:ascii="Arial" w:hAnsi="Arial" w:cs="Arial"/>
          <w:color w:val="000000" w:themeColor="text1"/>
          <w:spacing w:val="1"/>
          <w:kern w:val="1"/>
        </w:rPr>
        <w:t>Whilst unlikely to be attributable to the COVID-19 pandemic alone, concern has increased about rates of adolescent mental health problems (Borg et al., 2025). Current research indicates marked differences across demographic groups in this respect. In 2023 the</w:t>
      </w:r>
      <w:r w:rsidR="001C47F2"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NHS</w:t>
      </w:r>
      <w:r w:rsidR="00E42C21" w:rsidRPr="00822CC3">
        <w:rPr>
          <w:rFonts w:ascii="Arial" w:hAnsi="Arial" w:cs="Arial"/>
          <w:color w:val="000000" w:themeColor="text1"/>
          <w:spacing w:val="1"/>
          <w:kern w:val="1"/>
        </w:rPr>
        <w:t xml:space="preserve"> reported approximately </w:t>
      </w:r>
      <w:r w:rsidRPr="00822CC3">
        <w:rPr>
          <w:rFonts w:ascii="Arial" w:hAnsi="Arial" w:cs="Arial"/>
          <w:color w:val="000000" w:themeColor="text1"/>
          <w:spacing w:val="1"/>
          <w:kern w:val="1"/>
        </w:rPr>
        <w:t xml:space="preserve">20% of 8- to 25-year-olds had a </w:t>
      </w:r>
      <w:r w:rsidR="00E42C21" w:rsidRPr="00822CC3">
        <w:rPr>
          <w:rFonts w:ascii="Arial" w:hAnsi="Arial" w:cs="Arial"/>
          <w:color w:val="000000" w:themeColor="text1"/>
          <w:spacing w:val="1"/>
          <w:kern w:val="1"/>
        </w:rPr>
        <w:t>probable mental health disorder</w:t>
      </w:r>
      <w:r w:rsidRPr="00822CC3">
        <w:rPr>
          <w:rFonts w:ascii="Arial" w:hAnsi="Arial" w:cs="Arial"/>
          <w:color w:val="000000" w:themeColor="text1"/>
          <w:spacing w:val="1"/>
          <w:kern w:val="1"/>
        </w:rPr>
        <w:t>. A</w:t>
      </w:r>
      <w:r w:rsidR="00E42C21" w:rsidRPr="00822CC3">
        <w:rPr>
          <w:rFonts w:ascii="Arial" w:hAnsi="Arial" w:cs="Arial"/>
          <w:color w:val="000000" w:themeColor="text1"/>
          <w:spacing w:val="1"/>
          <w:kern w:val="1"/>
        </w:rPr>
        <w:t xml:space="preserve">nxiety and depression </w:t>
      </w:r>
      <w:r w:rsidRPr="00822CC3">
        <w:rPr>
          <w:rFonts w:ascii="Arial" w:hAnsi="Arial" w:cs="Arial"/>
          <w:color w:val="000000" w:themeColor="text1"/>
          <w:spacing w:val="1"/>
          <w:kern w:val="1"/>
        </w:rPr>
        <w:t>were</w:t>
      </w:r>
      <w:r w:rsidR="00E42C21" w:rsidRPr="00822CC3">
        <w:rPr>
          <w:rFonts w:ascii="Arial" w:hAnsi="Arial" w:cs="Arial"/>
          <w:color w:val="000000" w:themeColor="text1"/>
          <w:spacing w:val="1"/>
          <w:kern w:val="1"/>
        </w:rPr>
        <w:t xml:space="preserve"> the most commonly reported conditions</w:t>
      </w:r>
      <w:r w:rsidRPr="00822CC3">
        <w:rPr>
          <w:rFonts w:ascii="Arial" w:hAnsi="Arial" w:cs="Arial"/>
          <w:color w:val="000000" w:themeColor="text1"/>
          <w:spacing w:val="1"/>
          <w:kern w:val="1"/>
        </w:rPr>
        <w:t>, and ge</w:t>
      </w:r>
      <w:r w:rsidR="00E42C21" w:rsidRPr="00822CC3">
        <w:rPr>
          <w:rFonts w:ascii="Arial" w:hAnsi="Arial" w:cs="Arial"/>
          <w:color w:val="000000" w:themeColor="text1"/>
          <w:spacing w:val="1"/>
          <w:kern w:val="1"/>
        </w:rPr>
        <w:t xml:space="preserve">nder differences </w:t>
      </w:r>
      <w:r w:rsidRPr="00822CC3">
        <w:rPr>
          <w:rFonts w:ascii="Arial" w:hAnsi="Arial" w:cs="Arial"/>
          <w:color w:val="000000" w:themeColor="text1"/>
          <w:spacing w:val="1"/>
          <w:kern w:val="1"/>
        </w:rPr>
        <w:t>were</w:t>
      </w:r>
      <w:r w:rsidR="00E42C21" w:rsidRPr="00822CC3">
        <w:rPr>
          <w:rFonts w:ascii="Arial" w:hAnsi="Arial" w:cs="Arial"/>
          <w:color w:val="000000" w:themeColor="text1"/>
          <w:spacing w:val="1"/>
          <w:kern w:val="1"/>
        </w:rPr>
        <w:t xml:space="preserve"> notable: 31% of females</w:t>
      </w:r>
      <w:r w:rsidRPr="00822CC3">
        <w:rPr>
          <w:rFonts w:ascii="Arial" w:hAnsi="Arial" w:cs="Arial"/>
          <w:color w:val="000000" w:themeColor="text1"/>
          <w:spacing w:val="1"/>
          <w:kern w:val="1"/>
        </w:rPr>
        <w:t xml:space="preserve"> </w:t>
      </w:r>
      <w:r w:rsidR="00E42C21" w:rsidRPr="00822CC3">
        <w:rPr>
          <w:rFonts w:ascii="Arial" w:hAnsi="Arial" w:cs="Arial"/>
          <w:color w:val="000000" w:themeColor="text1"/>
          <w:spacing w:val="1"/>
          <w:kern w:val="1"/>
        </w:rPr>
        <w:t>compared with 14% of males</w:t>
      </w:r>
      <w:r w:rsidRPr="00822CC3">
        <w:rPr>
          <w:rFonts w:ascii="Arial" w:hAnsi="Arial" w:cs="Arial"/>
          <w:color w:val="000000" w:themeColor="text1"/>
          <w:spacing w:val="1"/>
          <w:kern w:val="1"/>
        </w:rPr>
        <w:t xml:space="preserve"> (aged between 17–25). </w:t>
      </w:r>
      <w:r w:rsidR="00F476CD" w:rsidRPr="00822CC3">
        <w:rPr>
          <w:rFonts w:ascii="Arial" w:hAnsi="Arial" w:cs="Arial"/>
          <w:color w:val="000000" w:themeColor="text1"/>
          <w:spacing w:val="1"/>
          <w:kern w:val="1"/>
        </w:rPr>
        <w:t>These</w:t>
      </w:r>
      <w:r w:rsidRPr="00822CC3">
        <w:rPr>
          <w:rFonts w:ascii="Arial" w:hAnsi="Arial" w:cs="Arial"/>
          <w:color w:val="000000" w:themeColor="text1"/>
          <w:spacing w:val="1"/>
          <w:kern w:val="1"/>
        </w:rPr>
        <w:t xml:space="preserve"> trends were </w:t>
      </w:r>
      <w:r w:rsidR="00F476CD" w:rsidRPr="00822CC3">
        <w:rPr>
          <w:rFonts w:ascii="Arial" w:hAnsi="Arial" w:cs="Arial"/>
          <w:color w:val="000000" w:themeColor="text1"/>
          <w:spacing w:val="1"/>
          <w:kern w:val="1"/>
        </w:rPr>
        <w:t>also seen</w:t>
      </w:r>
      <w:r w:rsidRPr="00822CC3">
        <w:rPr>
          <w:rFonts w:ascii="Arial" w:hAnsi="Arial" w:cs="Arial"/>
          <w:color w:val="000000" w:themeColor="text1"/>
          <w:spacing w:val="1"/>
          <w:kern w:val="1"/>
        </w:rPr>
        <w:t xml:space="preserve"> in relation to </w:t>
      </w:r>
      <w:r w:rsidR="00F20213" w:rsidRPr="00822CC3">
        <w:rPr>
          <w:rFonts w:ascii="Arial" w:hAnsi="Arial" w:cs="Arial"/>
          <w:color w:val="000000" w:themeColor="text1"/>
        </w:rPr>
        <w:t>eating disorders</w:t>
      </w:r>
      <w:r w:rsidRPr="00822CC3">
        <w:rPr>
          <w:rFonts w:ascii="Arial" w:hAnsi="Arial" w:cs="Arial"/>
          <w:color w:val="000000" w:themeColor="text1"/>
        </w:rPr>
        <w:t xml:space="preserve">, where </w:t>
      </w:r>
      <w:r w:rsidR="00F20213" w:rsidRPr="00822CC3">
        <w:rPr>
          <w:rFonts w:ascii="Arial" w:hAnsi="Arial" w:cs="Arial"/>
          <w:color w:val="000000" w:themeColor="text1"/>
        </w:rPr>
        <w:t>young</w:t>
      </w:r>
      <w:r w:rsidRPr="00822CC3">
        <w:rPr>
          <w:rFonts w:ascii="Arial" w:hAnsi="Arial" w:cs="Arial"/>
          <w:color w:val="000000" w:themeColor="text1"/>
        </w:rPr>
        <w:t>er</w:t>
      </w:r>
      <w:r w:rsidR="00F20213" w:rsidRPr="00822CC3">
        <w:rPr>
          <w:rFonts w:ascii="Arial" w:hAnsi="Arial" w:cs="Arial"/>
          <w:color w:val="000000" w:themeColor="text1"/>
        </w:rPr>
        <w:t xml:space="preserve"> </w:t>
      </w:r>
      <w:r w:rsidRPr="00822CC3">
        <w:rPr>
          <w:rFonts w:ascii="Arial" w:hAnsi="Arial" w:cs="Arial"/>
          <w:color w:val="000000" w:themeColor="text1"/>
        </w:rPr>
        <w:t>females</w:t>
      </w:r>
      <w:r w:rsidR="00F20213" w:rsidRPr="00822CC3">
        <w:rPr>
          <w:rFonts w:ascii="Arial" w:hAnsi="Arial" w:cs="Arial"/>
          <w:color w:val="000000" w:themeColor="text1"/>
        </w:rPr>
        <w:t xml:space="preserve"> </w:t>
      </w:r>
      <w:r w:rsidRPr="00822CC3">
        <w:rPr>
          <w:rFonts w:ascii="Arial" w:hAnsi="Arial" w:cs="Arial"/>
          <w:color w:val="000000" w:themeColor="text1"/>
        </w:rPr>
        <w:t>were</w:t>
      </w:r>
      <w:r w:rsidR="00F20213" w:rsidRPr="00822CC3">
        <w:rPr>
          <w:rFonts w:ascii="Arial" w:hAnsi="Arial" w:cs="Arial"/>
          <w:color w:val="000000" w:themeColor="text1"/>
        </w:rPr>
        <w:t xml:space="preserve"> </w:t>
      </w:r>
      <w:r w:rsidRPr="00822CC3">
        <w:rPr>
          <w:rFonts w:ascii="Arial" w:hAnsi="Arial" w:cs="Arial"/>
          <w:color w:val="000000" w:themeColor="text1"/>
        </w:rPr>
        <w:t>four</w:t>
      </w:r>
      <w:r w:rsidR="00F20213" w:rsidRPr="00822CC3">
        <w:rPr>
          <w:rFonts w:ascii="Arial" w:hAnsi="Arial" w:cs="Arial"/>
          <w:color w:val="000000" w:themeColor="text1"/>
        </w:rPr>
        <w:t xml:space="preserve"> times more likely to be affected </w:t>
      </w:r>
      <w:r w:rsidR="00F20213" w:rsidRPr="00822CC3">
        <w:rPr>
          <w:rFonts w:ascii="Arial" w:hAnsi="Arial" w:cs="Arial"/>
          <w:color w:val="000000" w:themeColor="text1"/>
          <w:spacing w:val="1"/>
          <w:kern w:val="1"/>
        </w:rPr>
        <w:t>(Newlove-Delgado et al., 2023).</w:t>
      </w:r>
      <w:r w:rsidR="00F20213" w:rsidRPr="00822CC3">
        <w:rPr>
          <w:rFonts w:ascii="Arial" w:hAnsi="Arial" w:cs="Arial"/>
          <w:color w:val="000000" w:themeColor="text1"/>
        </w:rPr>
        <w:t xml:space="preserve"> </w:t>
      </w:r>
      <w:r w:rsidR="00F476CD" w:rsidRPr="00822CC3">
        <w:rPr>
          <w:rFonts w:ascii="Arial" w:hAnsi="Arial" w:cs="Arial"/>
          <w:color w:val="000000" w:themeColor="text1"/>
        </w:rPr>
        <w:t xml:space="preserve">Similarly, </w:t>
      </w:r>
      <w:r w:rsidR="00E42C21" w:rsidRPr="00822CC3">
        <w:rPr>
          <w:rFonts w:ascii="Arial" w:hAnsi="Arial" w:cs="Arial"/>
          <w:color w:val="000000" w:themeColor="text1"/>
          <w:spacing w:val="1"/>
          <w:kern w:val="1"/>
        </w:rPr>
        <w:t>suicide mortality disproportionately affects young males</w:t>
      </w:r>
      <w:r w:rsidR="00F476CD" w:rsidRPr="00822CC3">
        <w:rPr>
          <w:rFonts w:ascii="Arial" w:hAnsi="Arial" w:cs="Arial"/>
          <w:color w:val="000000" w:themeColor="text1"/>
          <w:spacing w:val="1"/>
          <w:kern w:val="1"/>
        </w:rPr>
        <w:t xml:space="preserve">, with one report indicating 75% of adolescent deaths were males (PAPYRUS, 2025). The prevalence of self-harm amongst young people is also high, with 33% of </w:t>
      </w:r>
      <w:r w:rsidR="00E42C21" w:rsidRPr="00822CC3">
        <w:rPr>
          <w:rFonts w:ascii="Arial" w:hAnsi="Arial" w:cs="Arial"/>
          <w:color w:val="000000" w:themeColor="text1"/>
        </w:rPr>
        <w:t>17–24-year-olds report</w:t>
      </w:r>
      <w:r w:rsidR="00F476CD" w:rsidRPr="00822CC3">
        <w:rPr>
          <w:rFonts w:ascii="Arial" w:hAnsi="Arial" w:cs="Arial"/>
          <w:color w:val="000000" w:themeColor="text1"/>
        </w:rPr>
        <w:t xml:space="preserve">ing actual harm or attempted harm. </w:t>
      </w:r>
      <w:r w:rsidR="00B673E8" w:rsidRPr="00822CC3">
        <w:rPr>
          <w:rFonts w:ascii="Arial" w:hAnsi="Arial" w:cs="Arial"/>
          <w:color w:val="000000" w:themeColor="text1"/>
        </w:rPr>
        <w:t xml:space="preserve">Public Health Wales (n.d.) estimate that approximately 8% of </w:t>
      </w:r>
      <w:r w:rsidR="00E42C21" w:rsidRPr="00822CC3">
        <w:rPr>
          <w:rFonts w:ascii="Arial" w:hAnsi="Arial" w:cs="Arial"/>
          <w:color w:val="000000" w:themeColor="text1"/>
        </w:rPr>
        <w:t>14–19-year-olds</w:t>
      </w:r>
      <w:r w:rsidR="00B673E8" w:rsidRPr="00822CC3">
        <w:rPr>
          <w:rFonts w:ascii="Arial" w:hAnsi="Arial" w:cs="Arial"/>
          <w:color w:val="000000" w:themeColor="text1"/>
        </w:rPr>
        <w:t xml:space="preserve"> will self-harm</w:t>
      </w:r>
      <w:r w:rsidR="00F476CD" w:rsidRPr="00822CC3">
        <w:rPr>
          <w:rFonts w:ascii="Arial" w:hAnsi="Arial" w:cs="Arial"/>
          <w:color w:val="000000" w:themeColor="text1"/>
        </w:rPr>
        <w:t xml:space="preserve">, and it is an </w:t>
      </w:r>
      <w:r w:rsidR="00E42C21" w:rsidRPr="00822CC3">
        <w:rPr>
          <w:rFonts w:ascii="Arial" w:hAnsi="Arial" w:cs="Arial"/>
          <w:color w:val="000000" w:themeColor="text1"/>
        </w:rPr>
        <w:t xml:space="preserve">established risk factor for suicide </w:t>
      </w:r>
      <w:r w:rsidR="003C3DF9" w:rsidRPr="00822CC3">
        <w:rPr>
          <w:rFonts w:ascii="Arial" w:hAnsi="Arial" w:cs="Arial"/>
          <w:color w:val="000000" w:themeColor="text1"/>
        </w:rPr>
        <w:t>(</w:t>
      </w:r>
      <w:r w:rsidR="00A57508" w:rsidRPr="00822CC3">
        <w:rPr>
          <w:rFonts w:ascii="Arial" w:hAnsi="Arial" w:cs="Arial"/>
          <w:color w:val="000000" w:themeColor="text1"/>
        </w:rPr>
        <w:t xml:space="preserve">Lee &amp; Wong, 2020). </w:t>
      </w:r>
    </w:p>
    <w:p w14:paraId="00B8CB0D" w14:textId="102CDA5E" w:rsidR="001775C1" w:rsidRPr="00822CC3" w:rsidRDefault="00E42C21" w:rsidP="00452A8F">
      <w:pPr>
        <w:spacing w:line="360" w:lineRule="auto"/>
        <w:ind w:firstLine="720"/>
        <w:jc w:val="both"/>
        <w:rPr>
          <w:rFonts w:ascii="Arial" w:hAnsi="Arial" w:cs="Arial"/>
          <w:color w:val="000000" w:themeColor="text1"/>
        </w:rPr>
      </w:pPr>
      <w:r w:rsidRPr="00822CC3">
        <w:rPr>
          <w:rFonts w:ascii="Arial" w:hAnsi="Arial" w:cs="Arial"/>
          <w:color w:val="000000" w:themeColor="text1"/>
          <w:spacing w:val="1"/>
          <w:kern w:val="1"/>
        </w:rPr>
        <w:t>Despite increased awareness</w:t>
      </w:r>
      <w:r w:rsidR="00F476CD" w:rsidRPr="00822CC3">
        <w:rPr>
          <w:rFonts w:ascii="Arial" w:hAnsi="Arial" w:cs="Arial"/>
          <w:color w:val="000000" w:themeColor="text1"/>
          <w:spacing w:val="1"/>
          <w:kern w:val="1"/>
        </w:rPr>
        <w:t xml:space="preserve"> campaigns</w:t>
      </w:r>
      <w:r w:rsidRPr="00822CC3">
        <w:rPr>
          <w:rFonts w:ascii="Arial" w:hAnsi="Arial" w:cs="Arial"/>
          <w:color w:val="000000" w:themeColor="text1"/>
          <w:spacing w:val="1"/>
          <w:kern w:val="1"/>
        </w:rPr>
        <w:t>, significant barriers to help</w:t>
      </w:r>
      <w:r w:rsidRPr="00822CC3">
        <w:rPr>
          <w:rFonts w:ascii="Cambria Math" w:hAnsi="Cambria Math" w:cs="Cambria Math"/>
          <w:color w:val="000000" w:themeColor="text1"/>
          <w:spacing w:val="1"/>
          <w:kern w:val="1"/>
        </w:rPr>
        <w:t>‑</w:t>
      </w:r>
      <w:r w:rsidRPr="00822CC3">
        <w:rPr>
          <w:rFonts w:ascii="Arial" w:hAnsi="Arial" w:cs="Arial"/>
          <w:color w:val="000000" w:themeColor="text1"/>
          <w:spacing w:val="1"/>
          <w:kern w:val="1"/>
        </w:rPr>
        <w:t>seeking</w:t>
      </w:r>
      <w:r w:rsidR="003C3DF9"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persist.</w:t>
      </w:r>
      <w:r w:rsidR="003C3DF9" w:rsidRPr="00822CC3">
        <w:rPr>
          <w:rFonts w:ascii="Arial" w:hAnsi="Arial" w:cs="Arial"/>
          <w:color w:val="000000" w:themeColor="text1"/>
          <w:spacing w:val="1"/>
          <w:kern w:val="1"/>
        </w:rPr>
        <w:t xml:space="preserve"> </w:t>
      </w:r>
      <w:r w:rsidR="00F476CD" w:rsidRPr="00822CC3">
        <w:rPr>
          <w:rFonts w:ascii="Arial" w:hAnsi="Arial" w:cs="Arial"/>
          <w:color w:val="000000" w:themeColor="text1"/>
          <w:spacing w:val="1"/>
          <w:kern w:val="1"/>
        </w:rPr>
        <w:t xml:space="preserve">Noted </w:t>
      </w:r>
      <w:r w:rsidR="003C3DF9" w:rsidRPr="00822CC3">
        <w:rPr>
          <w:rFonts w:ascii="Arial" w:hAnsi="Arial" w:cs="Arial"/>
          <w:color w:val="000000" w:themeColor="text1"/>
          <w:spacing w:val="1"/>
          <w:kern w:val="1"/>
        </w:rPr>
        <w:t>constraints include p</w:t>
      </w:r>
      <w:r w:rsidRPr="00822CC3">
        <w:rPr>
          <w:rFonts w:ascii="Arial" w:hAnsi="Arial" w:cs="Arial"/>
          <w:color w:val="000000" w:themeColor="text1"/>
          <w:spacing w:val="1"/>
          <w:kern w:val="1"/>
        </w:rPr>
        <w:t>erceived stigma, limited understanding, and a preference for informal support from peers or online platforms (Allouche et al., 2021).</w:t>
      </w:r>
      <w:r w:rsidR="00F476CD" w:rsidRPr="00822CC3">
        <w:rPr>
          <w:rFonts w:ascii="Arial" w:hAnsi="Arial" w:cs="Arial"/>
          <w:color w:val="000000" w:themeColor="text1"/>
          <w:spacing w:val="1"/>
          <w:kern w:val="1"/>
        </w:rPr>
        <w:t xml:space="preserve"> It has also been posited that the rising rates of reporting </w:t>
      </w:r>
      <w:r w:rsidR="0022643A" w:rsidRPr="00822CC3">
        <w:rPr>
          <w:rFonts w:ascii="Arial" w:hAnsi="Arial" w:cs="Arial"/>
          <w:color w:val="000000" w:themeColor="text1"/>
        </w:rPr>
        <w:t xml:space="preserve">may </w:t>
      </w:r>
      <w:r w:rsidR="00F476CD" w:rsidRPr="00822CC3">
        <w:rPr>
          <w:rFonts w:ascii="Arial" w:hAnsi="Arial" w:cs="Arial"/>
          <w:color w:val="000000" w:themeColor="text1"/>
        </w:rPr>
        <w:t xml:space="preserve">also be </w:t>
      </w:r>
      <w:r w:rsidR="0022643A" w:rsidRPr="00822CC3">
        <w:rPr>
          <w:rFonts w:ascii="Arial" w:hAnsi="Arial" w:cs="Arial"/>
          <w:color w:val="000000" w:themeColor="text1"/>
        </w:rPr>
        <w:t xml:space="preserve">attributed to the success of these </w:t>
      </w:r>
      <w:r w:rsidR="00F476CD" w:rsidRPr="00822CC3">
        <w:rPr>
          <w:rFonts w:ascii="Arial" w:hAnsi="Arial" w:cs="Arial"/>
          <w:color w:val="000000" w:themeColor="text1"/>
        </w:rPr>
        <w:t>campaigns</w:t>
      </w:r>
      <w:r w:rsidR="0022643A" w:rsidRPr="00822CC3">
        <w:rPr>
          <w:rFonts w:ascii="Arial" w:hAnsi="Arial" w:cs="Arial"/>
          <w:color w:val="000000" w:themeColor="text1"/>
        </w:rPr>
        <w:t xml:space="preserve"> (Borg et al., 2025).</w:t>
      </w:r>
      <w:r w:rsidR="00F476CD" w:rsidRPr="00822CC3">
        <w:rPr>
          <w:rFonts w:ascii="Arial" w:hAnsi="Arial" w:cs="Arial"/>
          <w:color w:val="000000" w:themeColor="text1"/>
        </w:rPr>
        <w:t xml:space="preserve"> Furthermore, </w:t>
      </w:r>
      <w:r w:rsidR="0022643A" w:rsidRPr="00822CC3">
        <w:rPr>
          <w:rFonts w:ascii="Arial" w:hAnsi="Arial" w:cs="Arial"/>
          <w:color w:val="000000" w:themeColor="text1"/>
        </w:rPr>
        <w:t>Foulkes and Andrews (2023)</w:t>
      </w:r>
      <w:r w:rsidR="003C3DF9" w:rsidRPr="00822CC3">
        <w:rPr>
          <w:rFonts w:ascii="Arial" w:hAnsi="Arial" w:cs="Arial"/>
          <w:color w:val="000000" w:themeColor="text1"/>
        </w:rPr>
        <w:t>,</w:t>
      </w:r>
      <w:r w:rsidR="0022643A" w:rsidRPr="00822CC3">
        <w:rPr>
          <w:rFonts w:ascii="Arial" w:hAnsi="Arial" w:cs="Arial"/>
          <w:color w:val="000000" w:themeColor="text1"/>
        </w:rPr>
        <w:t xml:space="preserve"> in their study on the </w:t>
      </w:r>
      <w:r w:rsidR="0022643A" w:rsidRPr="00822CC3">
        <w:rPr>
          <w:rFonts w:ascii="Arial" w:hAnsi="Arial" w:cs="Arial"/>
          <w:i/>
          <w:iCs/>
          <w:color w:val="000000" w:themeColor="text1"/>
        </w:rPr>
        <w:t>Prevalence Inflation Hypotheses</w:t>
      </w:r>
      <w:r w:rsidR="003C3DF9" w:rsidRPr="00822CC3">
        <w:rPr>
          <w:rFonts w:ascii="Arial" w:hAnsi="Arial" w:cs="Arial"/>
          <w:color w:val="000000" w:themeColor="text1"/>
        </w:rPr>
        <w:t xml:space="preserve"> (HIP), have posited </w:t>
      </w:r>
      <w:r w:rsidR="0022643A" w:rsidRPr="00822CC3">
        <w:rPr>
          <w:rFonts w:ascii="Arial" w:hAnsi="Arial" w:cs="Arial"/>
          <w:color w:val="000000" w:themeColor="text1"/>
        </w:rPr>
        <w:t xml:space="preserve">that </w:t>
      </w:r>
      <w:r w:rsidR="003C3DF9" w:rsidRPr="00822CC3">
        <w:rPr>
          <w:rFonts w:ascii="Arial" w:hAnsi="Arial" w:cs="Arial"/>
          <w:color w:val="000000" w:themeColor="text1"/>
        </w:rPr>
        <w:t xml:space="preserve">these </w:t>
      </w:r>
      <w:r w:rsidR="0022643A" w:rsidRPr="00822CC3">
        <w:rPr>
          <w:rFonts w:ascii="Arial" w:hAnsi="Arial" w:cs="Arial"/>
          <w:color w:val="000000" w:themeColor="text1"/>
        </w:rPr>
        <w:t xml:space="preserve">campaigns </w:t>
      </w:r>
      <w:r w:rsidR="00F476CD" w:rsidRPr="00822CC3">
        <w:rPr>
          <w:rFonts w:ascii="Arial" w:hAnsi="Arial" w:cs="Arial"/>
          <w:color w:val="000000" w:themeColor="text1"/>
        </w:rPr>
        <w:t>may lead to</w:t>
      </w:r>
      <w:r w:rsidR="0022643A" w:rsidRPr="00822CC3">
        <w:rPr>
          <w:rFonts w:ascii="Arial" w:hAnsi="Arial" w:cs="Arial"/>
          <w:color w:val="000000" w:themeColor="text1"/>
        </w:rPr>
        <w:t xml:space="preserve"> </w:t>
      </w:r>
      <w:r w:rsidR="003C3DF9" w:rsidRPr="00822CC3">
        <w:rPr>
          <w:rFonts w:ascii="Arial" w:hAnsi="Arial" w:cs="Arial"/>
          <w:color w:val="000000" w:themeColor="text1"/>
        </w:rPr>
        <w:t xml:space="preserve">excessive </w:t>
      </w:r>
      <w:r w:rsidR="0022643A" w:rsidRPr="00822CC3">
        <w:rPr>
          <w:rFonts w:ascii="Arial" w:hAnsi="Arial" w:cs="Arial"/>
          <w:color w:val="000000" w:themeColor="text1"/>
        </w:rPr>
        <w:t>interpretation of</w:t>
      </w:r>
      <w:r w:rsidR="003C3DF9" w:rsidRPr="00822CC3">
        <w:rPr>
          <w:rFonts w:ascii="Arial" w:hAnsi="Arial" w:cs="Arial"/>
          <w:color w:val="000000" w:themeColor="text1"/>
        </w:rPr>
        <w:t xml:space="preserve"> </w:t>
      </w:r>
      <w:r w:rsidR="0022643A" w:rsidRPr="00822CC3">
        <w:rPr>
          <w:rFonts w:ascii="Arial" w:hAnsi="Arial" w:cs="Arial"/>
          <w:color w:val="000000" w:themeColor="text1"/>
        </w:rPr>
        <w:t>normative fluctuations in mood and anxieties</w:t>
      </w:r>
      <w:r w:rsidR="00F476CD" w:rsidRPr="00822CC3">
        <w:rPr>
          <w:rFonts w:ascii="Arial" w:hAnsi="Arial" w:cs="Arial"/>
          <w:color w:val="000000" w:themeColor="text1"/>
        </w:rPr>
        <w:t>, thus driving up reported rates and inaccurate diagnosis.</w:t>
      </w:r>
      <w:r w:rsidR="00452A8F" w:rsidRPr="00822CC3">
        <w:rPr>
          <w:rFonts w:ascii="Arial" w:hAnsi="Arial" w:cs="Arial"/>
          <w:color w:val="000000" w:themeColor="text1"/>
        </w:rPr>
        <w:t xml:space="preserve"> They also argue that </w:t>
      </w:r>
      <w:r w:rsidR="003C3DF9" w:rsidRPr="00822CC3">
        <w:rPr>
          <w:rFonts w:ascii="Arial" w:hAnsi="Arial" w:cs="Arial"/>
          <w:color w:val="000000" w:themeColor="text1"/>
        </w:rPr>
        <w:t>i</w:t>
      </w:r>
      <w:r w:rsidR="0022643A" w:rsidRPr="00822CC3">
        <w:rPr>
          <w:rFonts w:ascii="Arial" w:hAnsi="Arial" w:cs="Arial"/>
          <w:color w:val="000000" w:themeColor="text1"/>
        </w:rPr>
        <w:t xml:space="preserve">ndividuals </w:t>
      </w:r>
      <w:r w:rsidR="00A57508" w:rsidRPr="00822CC3">
        <w:rPr>
          <w:rFonts w:ascii="Arial" w:hAnsi="Arial" w:cs="Arial"/>
          <w:color w:val="000000" w:themeColor="text1"/>
        </w:rPr>
        <w:t xml:space="preserve">may </w:t>
      </w:r>
      <w:r w:rsidR="0022643A" w:rsidRPr="00822CC3">
        <w:rPr>
          <w:rFonts w:ascii="Arial" w:hAnsi="Arial" w:cs="Arial"/>
          <w:color w:val="000000" w:themeColor="text1"/>
        </w:rPr>
        <w:t>begin exhibit</w:t>
      </w:r>
      <w:r w:rsidR="00452A8F" w:rsidRPr="00822CC3">
        <w:rPr>
          <w:rFonts w:ascii="Arial" w:hAnsi="Arial" w:cs="Arial"/>
          <w:color w:val="000000" w:themeColor="text1"/>
        </w:rPr>
        <w:t>ing</w:t>
      </w:r>
      <w:r w:rsidR="0022643A" w:rsidRPr="00822CC3">
        <w:rPr>
          <w:rFonts w:ascii="Arial" w:hAnsi="Arial" w:cs="Arial"/>
          <w:color w:val="000000" w:themeColor="text1"/>
        </w:rPr>
        <w:t xml:space="preserve"> </w:t>
      </w:r>
      <w:r w:rsidR="003C3DF9" w:rsidRPr="00822CC3">
        <w:rPr>
          <w:rFonts w:ascii="Arial" w:hAnsi="Arial" w:cs="Arial"/>
          <w:color w:val="000000" w:themeColor="text1"/>
        </w:rPr>
        <w:t>additional</w:t>
      </w:r>
      <w:r w:rsidR="0022643A" w:rsidRPr="00822CC3">
        <w:rPr>
          <w:rFonts w:ascii="Arial" w:hAnsi="Arial" w:cs="Arial"/>
          <w:color w:val="000000" w:themeColor="text1"/>
        </w:rPr>
        <w:t xml:space="preserve"> symptoms</w:t>
      </w:r>
      <w:r w:rsidR="00452A8F" w:rsidRPr="00822CC3">
        <w:rPr>
          <w:rFonts w:ascii="Arial" w:hAnsi="Arial" w:cs="Arial"/>
          <w:color w:val="000000" w:themeColor="text1"/>
        </w:rPr>
        <w:t xml:space="preserve"> that they </w:t>
      </w:r>
      <w:r w:rsidR="00452A8F" w:rsidRPr="00822CC3">
        <w:rPr>
          <w:rFonts w:ascii="Arial" w:hAnsi="Arial" w:cs="Arial"/>
          <w:color w:val="000000" w:themeColor="text1"/>
        </w:rPr>
        <w:lastRenderedPageBreak/>
        <w:t xml:space="preserve">perceive reflect their self-diagnosis, thus generating a spiral of maladaptive </w:t>
      </w:r>
      <w:r w:rsidR="003C3DF9" w:rsidRPr="00822CC3">
        <w:rPr>
          <w:rFonts w:ascii="Arial" w:hAnsi="Arial" w:cs="Arial"/>
          <w:color w:val="000000" w:themeColor="text1"/>
        </w:rPr>
        <w:t>behaviour</w:t>
      </w:r>
      <w:r w:rsidR="0022643A" w:rsidRPr="00822CC3">
        <w:rPr>
          <w:rFonts w:ascii="Arial" w:hAnsi="Arial" w:cs="Arial"/>
          <w:color w:val="000000" w:themeColor="text1"/>
        </w:rPr>
        <w:t xml:space="preserve"> (Foulkes &amp; Andrew, 2023). </w:t>
      </w:r>
      <w:r w:rsidR="00452A8F" w:rsidRPr="00822CC3">
        <w:rPr>
          <w:rFonts w:ascii="Arial" w:hAnsi="Arial" w:cs="Arial"/>
          <w:color w:val="000000" w:themeColor="text1"/>
        </w:rPr>
        <w:t xml:space="preserve">Whilst this proposition needs further research, it has been observed that adolescents are sensitive to expressions of social contagion. This is where both emotion and </w:t>
      </w:r>
      <w:r w:rsidR="00D13894" w:rsidRPr="00822CC3">
        <w:rPr>
          <w:rFonts w:ascii="Arial" w:hAnsi="Arial" w:cs="Arial"/>
          <w:color w:val="000000" w:themeColor="text1"/>
        </w:rPr>
        <w:t xml:space="preserve">behaviour </w:t>
      </w:r>
      <w:r w:rsidR="00452A8F" w:rsidRPr="00822CC3">
        <w:rPr>
          <w:rFonts w:ascii="Arial" w:hAnsi="Arial" w:cs="Arial"/>
          <w:color w:val="000000" w:themeColor="text1"/>
        </w:rPr>
        <w:t>are</w:t>
      </w:r>
      <w:r w:rsidR="00D13894" w:rsidRPr="00822CC3">
        <w:rPr>
          <w:rFonts w:ascii="Arial" w:hAnsi="Arial" w:cs="Arial"/>
          <w:color w:val="000000" w:themeColor="text1"/>
        </w:rPr>
        <w:t xml:space="preserve"> influence</w:t>
      </w:r>
      <w:r w:rsidR="00452A8F" w:rsidRPr="00822CC3">
        <w:rPr>
          <w:rFonts w:ascii="Arial" w:hAnsi="Arial" w:cs="Arial"/>
          <w:color w:val="000000" w:themeColor="text1"/>
        </w:rPr>
        <w:t>d</w:t>
      </w:r>
      <w:r w:rsidR="00D13894" w:rsidRPr="00822CC3">
        <w:rPr>
          <w:rFonts w:ascii="Arial" w:hAnsi="Arial" w:cs="Arial"/>
          <w:color w:val="000000" w:themeColor="text1"/>
        </w:rPr>
        <w:t xml:space="preserve"> </w:t>
      </w:r>
      <w:r w:rsidR="00452A8F" w:rsidRPr="00822CC3">
        <w:rPr>
          <w:rFonts w:ascii="Arial" w:hAnsi="Arial" w:cs="Arial"/>
          <w:color w:val="000000" w:themeColor="text1"/>
        </w:rPr>
        <w:t>by</w:t>
      </w:r>
      <w:r w:rsidR="00D13894" w:rsidRPr="00822CC3">
        <w:rPr>
          <w:rFonts w:ascii="Arial" w:hAnsi="Arial" w:cs="Arial"/>
          <w:color w:val="000000" w:themeColor="text1"/>
        </w:rPr>
        <w:t xml:space="preserve"> others</w:t>
      </w:r>
      <w:r w:rsidR="00452A8F" w:rsidRPr="00822CC3">
        <w:rPr>
          <w:rFonts w:ascii="Arial" w:hAnsi="Arial" w:cs="Arial"/>
          <w:color w:val="000000" w:themeColor="text1"/>
        </w:rPr>
        <w:t xml:space="preserve">. </w:t>
      </w:r>
      <w:r w:rsidR="009D659E" w:rsidRPr="00822CC3">
        <w:rPr>
          <w:rFonts w:ascii="Arial" w:hAnsi="Arial" w:cs="Arial"/>
          <w:color w:val="000000" w:themeColor="text1"/>
        </w:rPr>
        <w:t>This phenomenon</w:t>
      </w:r>
      <w:r w:rsidR="00452A8F" w:rsidRPr="00822CC3">
        <w:rPr>
          <w:rFonts w:ascii="Arial" w:hAnsi="Arial" w:cs="Arial"/>
          <w:color w:val="000000" w:themeColor="text1"/>
        </w:rPr>
        <w:t xml:space="preserve"> has been </w:t>
      </w:r>
      <w:r w:rsidRPr="00822CC3">
        <w:rPr>
          <w:rFonts w:ascii="Arial" w:hAnsi="Arial" w:cs="Arial"/>
          <w:color w:val="000000" w:themeColor="text1"/>
        </w:rPr>
        <w:t xml:space="preserve">implicated in </w:t>
      </w:r>
      <w:r w:rsidR="00452A8F" w:rsidRPr="00822CC3">
        <w:rPr>
          <w:rFonts w:ascii="Arial" w:hAnsi="Arial" w:cs="Arial"/>
          <w:color w:val="000000" w:themeColor="text1"/>
        </w:rPr>
        <w:t>the rise of</w:t>
      </w:r>
      <w:r w:rsidRPr="00822CC3">
        <w:rPr>
          <w:rFonts w:ascii="Arial" w:hAnsi="Arial" w:cs="Arial"/>
          <w:color w:val="000000" w:themeColor="text1"/>
        </w:rPr>
        <w:t xml:space="preserve"> violen</w:t>
      </w:r>
      <w:r w:rsidR="00452A8F" w:rsidRPr="00822CC3">
        <w:rPr>
          <w:rFonts w:ascii="Arial" w:hAnsi="Arial" w:cs="Arial"/>
          <w:color w:val="000000" w:themeColor="text1"/>
        </w:rPr>
        <w:t>ce,</w:t>
      </w:r>
      <w:r w:rsidRPr="00822CC3">
        <w:rPr>
          <w:rFonts w:ascii="Arial" w:hAnsi="Arial" w:cs="Arial"/>
          <w:color w:val="000000" w:themeColor="text1"/>
        </w:rPr>
        <w:t xml:space="preserve"> </w:t>
      </w:r>
      <w:r w:rsidR="008F37C5" w:rsidRPr="00822CC3">
        <w:rPr>
          <w:rFonts w:ascii="Arial" w:hAnsi="Arial" w:cs="Arial"/>
          <w:color w:val="000000" w:themeColor="text1"/>
        </w:rPr>
        <w:t>self-harm and suicide</w:t>
      </w:r>
      <w:r w:rsidR="00D13894" w:rsidRPr="00822CC3">
        <w:rPr>
          <w:rFonts w:ascii="Arial" w:hAnsi="Arial" w:cs="Arial"/>
          <w:color w:val="000000" w:themeColor="text1"/>
        </w:rPr>
        <w:t xml:space="preserve"> (Martinez et al., 2023). </w:t>
      </w:r>
      <w:r w:rsidR="001775C1" w:rsidRPr="00822CC3">
        <w:rPr>
          <w:rFonts w:ascii="Arial" w:hAnsi="Arial" w:cs="Arial"/>
          <w:color w:val="000000" w:themeColor="text1"/>
        </w:rPr>
        <w:t xml:space="preserve">  </w:t>
      </w:r>
    </w:p>
    <w:p w14:paraId="36913AF0" w14:textId="4EA92E15" w:rsidR="00DA3F47" w:rsidRPr="00822CC3" w:rsidRDefault="009D659E" w:rsidP="009D659E">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Therefore,</w:t>
      </w:r>
      <w:r w:rsidR="001775C1" w:rsidRPr="00822CC3">
        <w:rPr>
          <w:rFonts w:ascii="Arial" w:hAnsi="Arial" w:cs="Arial"/>
          <w:color w:val="000000" w:themeColor="text1"/>
          <w:spacing w:val="1"/>
          <w:kern w:val="1"/>
        </w:rPr>
        <w:t xml:space="preserve"> professionals support</w:t>
      </w:r>
      <w:r w:rsidRPr="00822CC3">
        <w:rPr>
          <w:rFonts w:ascii="Arial" w:hAnsi="Arial" w:cs="Arial"/>
          <w:color w:val="000000" w:themeColor="text1"/>
          <w:spacing w:val="1"/>
          <w:kern w:val="1"/>
        </w:rPr>
        <w:t>ing</w:t>
      </w:r>
      <w:r w:rsidR="001775C1" w:rsidRPr="00822CC3">
        <w:rPr>
          <w:rFonts w:ascii="Arial" w:hAnsi="Arial" w:cs="Arial"/>
          <w:color w:val="000000" w:themeColor="text1"/>
          <w:spacing w:val="1"/>
          <w:kern w:val="1"/>
        </w:rPr>
        <w:t xml:space="preserve"> adolescents </w:t>
      </w:r>
      <w:r w:rsidRPr="00822CC3">
        <w:rPr>
          <w:rFonts w:ascii="Arial" w:hAnsi="Arial" w:cs="Arial"/>
          <w:color w:val="000000" w:themeColor="text1"/>
          <w:spacing w:val="1"/>
          <w:kern w:val="1"/>
        </w:rPr>
        <w:t>need</w:t>
      </w:r>
      <w:r w:rsidR="001775C1" w:rsidRPr="00822CC3">
        <w:rPr>
          <w:rFonts w:ascii="Arial" w:hAnsi="Arial" w:cs="Arial"/>
          <w:color w:val="000000" w:themeColor="text1"/>
          <w:spacing w:val="1"/>
          <w:kern w:val="1"/>
        </w:rPr>
        <w:t xml:space="preserve"> cautio</w:t>
      </w:r>
      <w:r w:rsidRPr="00822CC3">
        <w:rPr>
          <w:rFonts w:ascii="Arial" w:hAnsi="Arial" w:cs="Arial"/>
          <w:color w:val="000000" w:themeColor="text1"/>
          <w:spacing w:val="1"/>
          <w:kern w:val="1"/>
        </w:rPr>
        <w:t xml:space="preserve">n when assessing </w:t>
      </w:r>
      <w:r w:rsidR="001775C1" w:rsidRPr="00822CC3">
        <w:rPr>
          <w:rFonts w:ascii="Arial" w:hAnsi="Arial" w:cs="Arial"/>
          <w:color w:val="000000" w:themeColor="text1"/>
          <w:spacing w:val="1"/>
          <w:kern w:val="1"/>
        </w:rPr>
        <w:t>presentations</w:t>
      </w:r>
      <w:r w:rsidRPr="00822CC3">
        <w:rPr>
          <w:rFonts w:ascii="Arial" w:hAnsi="Arial" w:cs="Arial"/>
          <w:color w:val="000000" w:themeColor="text1"/>
          <w:spacing w:val="1"/>
          <w:kern w:val="1"/>
        </w:rPr>
        <w:t xml:space="preserve">, demonstrating an awareness of the </w:t>
      </w:r>
      <w:r w:rsidR="001775C1" w:rsidRPr="00822CC3">
        <w:rPr>
          <w:rFonts w:ascii="Arial" w:hAnsi="Arial" w:cs="Arial"/>
          <w:color w:val="000000" w:themeColor="text1"/>
          <w:spacing w:val="1"/>
          <w:kern w:val="1"/>
        </w:rPr>
        <w:t>potential</w:t>
      </w:r>
      <w:r w:rsidRPr="00822CC3">
        <w:rPr>
          <w:rFonts w:ascii="Arial" w:hAnsi="Arial" w:cs="Arial"/>
          <w:color w:val="000000" w:themeColor="text1"/>
          <w:spacing w:val="1"/>
          <w:kern w:val="1"/>
        </w:rPr>
        <w:t xml:space="preserve"> to</w:t>
      </w:r>
      <w:r w:rsidR="001775C1" w:rsidRPr="00822CC3">
        <w:rPr>
          <w:rFonts w:ascii="Arial" w:hAnsi="Arial" w:cs="Arial"/>
          <w:color w:val="000000" w:themeColor="text1"/>
          <w:spacing w:val="1"/>
          <w:kern w:val="1"/>
        </w:rPr>
        <w:t xml:space="preserve"> over</w:t>
      </w:r>
      <w:r w:rsidR="001775C1" w:rsidRPr="00822CC3">
        <w:rPr>
          <w:rFonts w:ascii="Cambria Math" w:hAnsi="Cambria Math" w:cs="Cambria Math"/>
          <w:color w:val="000000" w:themeColor="text1"/>
          <w:spacing w:val="1"/>
          <w:kern w:val="1"/>
        </w:rPr>
        <w:t>‑</w:t>
      </w:r>
      <w:r w:rsidR="001775C1" w:rsidRPr="00822CC3">
        <w:rPr>
          <w:rFonts w:ascii="Arial" w:hAnsi="Arial" w:cs="Arial"/>
          <w:color w:val="000000" w:themeColor="text1"/>
          <w:spacing w:val="1"/>
          <w:kern w:val="1"/>
        </w:rPr>
        <w:t>pathologis</w:t>
      </w:r>
      <w:r w:rsidRPr="00822CC3">
        <w:rPr>
          <w:rFonts w:ascii="Arial" w:hAnsi="Arial" w:cs="Arial"/>
          <w:color w:val="000000" w:themeColor="text1"/>
          <w:spacing w:val="1"/>
          <w:kern w:val="1"/>
        </w:rPr>
        <w:t xml:space="preserve">e whilst remaining </w:t>
      </w:r>
      <w:r w:rsidR="001775C1" w:rsidRPr="00822CC3">
        <w:rPr>
          <w:rFonts w:ascii="Arial" w:hAnsi="Arial" w:cs="Arial"/>
          <w:color w:val="000000" w:themeColor="text1"/>
          <w:spacing w:val="1"/>
          <w:kern w:val="1"/>
        </w:rPr>
        <w:t>vigilan</w:t>
      </w:r>
      <w:r w:rsidRPr="00822CC3">
        <w:rPr>
          <w:rFonts w:ascii="Arial" w:hAnsi="Arial" w:cs="Arial"/>
          <w:color w:val="000000" w:themeColor="text1"/>
          <w:spacing w:val="1"/>
          <w:kern w:val="1"/>
        </w:rPr>
        <w:t>t</w:t>
      </w:r>
      <w:r w:rsidR="001775C1" w:rsidRPr="00822CC3">
        <w:rPr>
          <w:rFonts w:ascii="Arial" w:hAnsi="Arial" w:cs="Arial"/>
          <w:color w:val="000000" w:themeColor="text1"/>
          <w:spacing w:val="1"/>
          <w:kern w:val="1"/>
        </w:rPr>
        <w:t xml:space="preserve"> for genuine distress.</w:t>
      </w:r>
      <w:r w:rsidRPr="00822CC3">
        <w:rPr>
          <w:rFonts w:ascii="Arial" w:hAnsi="Arial" w:cs="Arial"/>
          <w:color w:val="000000" w:themeColor="text1"/>
          <w:spacing w:val="1"/>
          <w:kern w:val="1"/>
        </w:rPr>
        <w:t xml:space="preserve"> They must </w:t>
      </w:r>
      <w:r w:rsidR="001775C1" w:rsidRPr="00822CC3">
        <w:rPr>
          <w:rFonts w:ascii="Arial" w:hAnsi="Arial" w:cs="Arial"/>
          <w:color w:val="000000" w:themeColor="text1"/>
          <w:spacing w:val="1"/>
          <w:kern w:val="1"/>
        </w:rPr>
        <w:t>avoid dismissive responses</w:t>
      </w:r>
      <w:r w:rsidRPr="00822CC3">
        <w:rPr>
          <w:rFonts w:ascii="Arial" w:hAnsi="Arial" w:cs="Arial"/>
          <w:color w:val="000000" w:themeColor="text1"/>
          <w:spacing w:val="1"/>
          <w:kern w:val="1"/>
        </w:rPr>
        <w:t>, such</w:t>
      </w:r>
      <w:r w:rsidR="001775C1"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 xml:space="preserve">as </w:t>
      </w:r>
      <w:r w:rsidR="001775C1" w:rsidRPr="00822CC3">
        <w:rPr>
          <w:rFonts w:ascii="Arial" w:hAnsi="Arial" w:cs="Arial"/>
          <w:color w:val="000000" w:themeColor="text1"/>
          <w:spacing w:val="1"/>
          <w:kern w:val="1"/>
        </w:rPr>
        <w:t xml:space="preserve">labelling </w:t>
      </w:r>
      <w:r w:rsidRPr="00822CC3">
        <w:rPr>
          <w:rFonts w:ascii="Arial" w:hAnsi="Arial" w:cs="Arial"/>
          <w:color w:val="000000" w:themeColor="text1"/>
          <w:spacing w:val="1"/>
          <w:kern w:val="1"/>
        </w:rPr>
        <w:t>behaviours to be</w:t>
      </w:r>
      <w:r w:rsidR="001775C1" w:rsidRPr="00822CC3">
        <w:rPr>
          <w:rFonts w:ascii="Arial" w:hAnsi="Arial" w:cs="Arial"/>
          <w:color w:val="000000" w:themeColor="text1"/>
          <w:spacing w:val="1"/>
          <w:kern w:val="1"/>
        </w:rPr>
        <w:t xml:space="preserve"> “attention seeking”</w:t>
      </w:r>
      <w:r w:rsidRPr="00822CC3">
        <w:rPr>
          <w:rFonts w:ascii="Arial" w:hAnsi="Arial" w:cs="Arial"/>
          <w:color w:val="000000" w:themeColor="text1"/>
          <w:spacing w:val="1"/>
          <w:kern w:val="1"/>
        </w:rPr>
        <w:t xml:space="preserve">. Failure to do so can create further barriers to </w:t>
      </w:r>
      <w:r w:rsidR="001775C1" w:rsidRPr="00822CC3">
        <w:rPr>
          <w:rFonts w:ascii="Arial" w:hAnsi="Arial" w:cs="Arial"/>
          <w:color w:val="000000" w:themeColor="text1"/>
          <w:spacing w:val="1"/>
          <w:kern w:val="1"/>
        </w:rPr>
        <w:t>help</w:t>
      </w:r>
      <w:r w:rsidR="001775C1" w:rsidRPr="00822CC3">
        <w:rPr>
          <w:rFonts w:ascii="Cambria Math" w:hAnsi="Cambria Math" w:cs="Cambria Math"/>
          <w:color w:val="000000" w:themeColor="text1"/>
          <w:spacing w:val="1"/>
          <w:kern w:val="1"/>
        </w:rPr>
        <w:t>‑</w:t>
      </w:r>
      <w:r w:rsidR="001775C1" w:rsidRPr="00822CC3">
        <w:rPr>
          <w:rFonts w:ascii="Arial" w:hAnsi="Arial" w:cs="Arial"/>
          <w:color w:val="000000" w:themeColor="text1"/>
          <w:spacing w:val="1"/>
          <w:kern w:val="1"/>
        </w:rPr>
        <w:t>seeking</w:t>
      </w:r>
      <w:r w:rsidRPr="00822CC3">
        <w:rPr>
          <w:rFonts w:ascii="Arial" w:hAnsi="Arial" w:cs="Arial"/>
          <w:color w:val="000000" w:themeColor="text1"/>
          <w:spacing w:val="1"/>
          <w:kern w:val="1"/>
        </w:rPr>
        <w:t xml:space="preserve">, </w:t>
      </w:r>
      <w:r w:rsidR="001775C1" w:rsidRPr="00822CC3">
        <w:rPr>
          <w:rFonts w:ascii="Arial" w:hAnsi="Arial" w:cs="Arial"/>
          <w:color w:val="000000" w:themeColor="text1"/>
          <w:spacing w:val="1"/>
          <w:kern w:val="1"/>
        </w:rPr>
        <w:t>discourag</w:t>
      </w:r>
      <w:r w:rsidRPr="00822CC3">
        <w:rPr>
          <w:rFonts w:ascii="Arial" w:hAnsi="Arial" w:cs="Arial"/>
          <w:color w:val="000000" w:themeColor="text1"/>
          <w:spacing w:val="1"/>
          <w:kern w:val="1"/>
        </w:rPr>
        <w:t>ing</w:t>
      </w:r>
      <w:r w:rsidR="001775C1" w:rsidRPr="00822CC3">
        <w:rPr>
          <w:rFonts w:ascii="Arial" w:hAnsi="Arial" w:cs="Arial"/>
          <w:color w:val="000000" w:themeColor="text1"/>
          <w:spacing w:val="1"/>
          <w:kern w:val="1"/>
        </w:rPr>
        <w:t xml:space="preserve"> disclosure and engagement</w:t>
      </w:r>
      <w:r w:rsidRPr="00822CC3">
        <w:rPr>
          <w:rFonts w:ascii="Arial" w:hAnsi="Arial" w:cs="Arial"/>
          <w:color w:val="000000" w:themeColor="text1"/>
          <w:spacing w:val="1"/>
          <w:kern w:val="1"/>
        </w:rPr>
        <w:t xml:space="preserve"> </w:t>
      </w:r>
      <w:r w:rsidR="001775C1" w:rsidRPr="00822CC3">
        <w:rPr>
          <w:rFonts w:ascii="Arial" w:hAnsi="Arial" w:cs="Arial"/>
          <w:color w:val="000000" w:themeColor="text1"/>
        </w:rPr>
        <w:t xml:space="preserve">(Velasco et al., 2025). </w:t>
      </w:r>
      <w:r w:rsidRPr="00822CC3">
        <w:rPr>
          <w:rFonts w:ascii="Arial" w:hAnsi="Arial" w:cs="Arial"/>
          <w:color w:val="000000" w:themeColor="text1"/>
        </w:rPr>
        <w:t xml:space="preserve">The bearing of </w:t>
      </w:r>
      <w:r w:rsidR="00484A78" w:rsidRPr="00822CC3">
        <w:rPr>
          <w:rFonts w:ascii="Arial" w:hAnsi="Arial" w:cs="Arial"/>
          <w:color w:val="000000" w:themeColor="text1"/>
          <w:spacing w:val="1"/>
          <w:kern w:val="1"/>
        </w:rPr>
        <w:t>ethnic differences</w:t>
      </w:r>
      <w:r w:rsidRPr="00822CC3">
        <w:rPr>
          <w:rFonts w:ascii="Arial" w:hAnsi="Arial" w:cs="Arial"/>
          <w:color w:val="000000" w:themeColor="text1"/>
          <w:spacing w:val="1"/>
          <w:kern w:val="1"/>
        </w:rPr>
        <w:t>, compared to white British peers,</w:t>
      </w:r>
      <w:r w:rsidR="00484A78"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on</w:t>
      </w:r>
      <w:r w:rsidR="00A57508" w:rsidRPr="00822CC3">
        <w:rPr>
          <w:rFonts w:ascii="Arial" w:hAnsi="Arial" w:cs="Arial"/>
          <w:color w:val="000000" w:themeColor="text1"/>
          <w:spacing w:val="1"/>
          <w:kern w:val="1"/>
        </w:rPr>
        <w:t xml:space="preserve"> the</w:t>
      </w:r>
      <w:r w:rsidR="00484A78" w:rsidRPr="00822CC3">
        <w:rPr>
          <w:rFonts w:ascii="Arial" w:hAnsi="Arial" w:cs="Arial"/>
          <w:color w:val="000000" w:themeColor="text1"/>
          <w:spacing w:val="1"/>
          <w:kern w:val="1"/>
        </w:rPr>
        <w:t xml:space="preserve"> prevalence</w:t>
      </w:r>
      <w:r w:rsidR="00A57508" w:rsidRPr="00822CC3">
        <w:rPr>
          <w:rFonts w:ascii="Arial" w:hAnsi="Arial" w:cs="Arial"/>
          <w:color w:val="000000" w:themeColor="text1"/>
          <w:spacing w:val="1"/>
          <w:kern w:val="1"/>
        </w:rPr>
        <w:t xml:space="preserve"> of mental health disorders</w:t>
      </w:r>
      <w:r w:rsidRPr="00822CC3">
        <w:rPr>
          <w:rFonts w:ascii="Arial" w:hAnsi="Arial" w:cs="Arial"/>
          <w:color w:val="000000" w:themeColor="text1"/>
          <w:spacing w:val="1"/>
          <w:kern w:val="1"/>
        </w:rPr>
        <w:t xml:space="preserve"> remains mixed</w:t>
      </w:r>
      <w:r w:rsidR="00A57508" w:rsidRPr="00822CC3">
        <w:rPr>
          <w:rFonts w:ascii="Arial" w:hAnsi="Arial" w:cs="Arial"/>
          <w:color w:val="000000" w:themeColor="text1"/>
          <w:spacing w:val="1"/>
          <w:kern w:val="1"/>
        </w:rPr>
        <w:t xml:space="preserve"> </w:t>
      </w:r>
      <w:r w:rsidR="009D63AB" w:rsidRPr="00822CC3">
        <w:rPr>
          <w:rFonts w:ascii="Arial" w:hAnsi="Arial" w:cs="Arial"/>
          <w:color w:val="000000" w:themeColor="text1"/>
          <w:spacing w:val="1"/>
          <w:kern w:val="1"/>
        </w:rPr>
        <w:t>(</w:t>
      </w:r>
      <w:r w:rsidR="00484A78" w:rsidRPr="00822CC3">
        <w:rPr>
          <w:rFonts w:ascii="Arial" w:hAnsi="Arial" w:cs="Arial"/>
          <w:color w:val="000000" w:themeColor="text1"/>
          <w:spacing w:val="1"/>
          <w:kern w:val="1"/>
        </w:rPr>
        <w:t>Guan et al.</w:t>
      </w:r>
      <w:r w:rsidR="009D63AB" w:rsidRPr="00822CC3">
        <w:rPr>
          <w:rFonts w:ascii="Arial" w:hAnsi="Arial" w:cs="Arial"/>
          <w:color w:val="000000" w:themeColor="text1"/>
          <w:spacing w:val="1"/>
          <w:kern w:val="1"/>
        </w:rPr>
        <w:t>,</w:t>
      </w:r>
      <w:r w:rsidR="00484A78" w:rsidRPr="00822CC3">
        <w:rPr>
          <w:rFonts w:ascii="Arial" w:hAnsi="Arial" w:cs="Arial"/>
          <w:color w:val="000000" w:themeColor="text1"/>
          <w:spacing w:val="1"/>
          <w:kern w:val="1"/>
        </w:rPr>
        <w:t xml:space="preserve"> 2024)</w:t>
      </w:r>
      <w:r w:rsidR="009D63AB"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However, no</w:t>
      </w:r>
      <w:r w:rsidR="009D63AB" w:rsidRPr="00822CC3">
        <w:rPr>
          <w:rFonts w:ascii="Arial" w:hAnsi="Arial" w:cs="Arial"/>
          <w:color w:val="000000" w:themeColor="text1"/>
          <w:spacing w:val="1"/>
          <w:kern w:val="1"/>
        </w:rPr>
        <w:t>tably,</w:t>
      </w:r>
      <w:r w:rsidR="00484A78"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young people</w:t>
      </w:r>
      <w:r w:rsidR="00484A78" w:rsidRPr="00822CC3">
        <w:rPr>
          <w:rFonts w:ascii="Arial" w:hAnsi="Arial" w:cs="Arial"/>
          <w:color w:val="000000" w:themeColor="text1"/>
          <w:spacing w:val="1"/>
          <w:kern w:val="1"/>
        </w:rPr>
        <w:t xml:space="preserve"> from ethnic minority groups</w:t>
      </w:r>
      <w:r w:rsidRPr="00822CC3">
        <w:rPr>
          <w:rFonts w:ascii="Arial" w:hAnsi="Arial" w:cs="Arial"/>
          <w:color w:val="000000" w:themeColor="text1"/>
          <w:spacing w:val="1"/>
          <w:kern w:val="1"/>
        </w:rPr>
        <w:t xml:space="preserve"> are known to </w:t>
      </w:r>
      <w:r w:rsidR="00484A78" w:rsidRPr="00822CC3">
        <w:rPr>
          <w:rFonts w:ascii="Arial" w:hAnsi="Arial" w:cs="Arial"/>
          <w:color w:val="000000" w:themeColor="text1"/>
          <w:spacing w:val="1"/>
          <w:kern w:val="1"/>
        </w:rPr>
        <w:t xml:space="preserve">face additional barriers to care, </w:t>
      </w:r>
      <w:r w:rsidRPr="00822CC3">
        <w:rPr>
          <w:rFonts w:ascii="Arial" w:hAnsi="Arial" w:cs="Arial"/>
          <w:color w:val="000000" w:themeColor="text1"/>
          <w:spacing w:val="1"/>
          <w:kern w:val="1"/>
        </w:rPr>
        <w:t xml:space="preserve">reinforced by </w:t>
      </w:r>
      <w:r w:rsidR="00484A78" w:rsidRPr="00822CC3">
        <w:rPr>
          <w:rFonts w:ascii="Arial" w:hAnsi="Arial" w:cs="Arial"/>
          <w:color w:val="000000" w:themeColor="text1"/>
          <w:spacing w:val="1"/>
          <w:kern w:val="1"/>
        </w:rPr>
        <w:t xml:space="preserve">negative experiences, fear of stigma, communication difficulties, and cultural beliefs that frame mental distress as weakness (Bansal et al., 2022; Race Equality Foundation, 2022). </w:t>
      </w:r>
      <w:r w:rsidR="00DA3F47" w:rsidRPr="00822CC3">
        <w:rPr>
          <w:rFonts w:ascii="Arial" w:hAnsi="Arial" w:cs="Arial"/>
          <w:color w:val="000000" w:themeColor="text1"/>
          <w:spacing w:val="1"/>
          <w:kern w:val="1"/>
        </w:rPr>
        <w:t xml:space="preserve"> </w:t>
      </w:r>
    </w:p>
    <w:p w14:paraId="6A27AE9A" w14:textId="41D78CCE" w:rsidR="00DA3F47" w:rsidRPr="00822CC3" w:rsidRDefault="00DA3F47" w:rsidP="009D659E">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 xml:space="preserve">Lee and Wong (2020) </w:t>
      </w:r>
      <w:r w:rsidR="00223949" w:rsidRPr="00822CC3">
        <w:rPr>
          <w:rFonts w:ascii="Arial" w:hAnsi="Arial" w:cs="Arial"/>
          <w:color w:val="000000" w:themeColor="text1"/>
          <w:spacing w:val="1"/>
          <w:kern w:val="1"/>
        </w:rPr>
        <w:t>report</w:t>
      </w:r>
      <w:r w:rsidRPr="00822CC3">
        <w:rPr>
          <w:rFonts w:ascii="Arial" w:hAnsi="Arial" w:cs="Arial"/>
          <w:color w:val="000000" w:themeColor="text1"/>
          <w:spacing w:val="1"/>
          <w:kern w:val="1"/>
        </w:rPr>
        <w:t xml:space="preserve"> that antecedents to suicide var</w:t>
      </w:r>
      <w:r w:rsidR="00223949" w:rsidRPr="00822CC3">
        <w:rPr>
          <w:rFonts w:ascii="Arial" w:hAnsi="Arial" w:cs="Arial"/>
          <w:color w:val="000000" w:themeColor="text1"/>
          <w:spacing w:val="1"/>
          <w:kern w:val="1"/>
        </w:rPr>
        <w:t>y</w:t>
      </w:r>
      <w:r w:rsidRPr="00822CC3">
        <w:rPr>
          <w:rFonts w:ascii="Arial" w:hAnsi="Arial" w:cs="Arial"/>
          <w:color w:val="000000" w:themeColor="text1"/>
          <w:spacing w:val="1"/>
          <w:kern w:val="1"/>
        </w:rPr>
        <w:t xml:space="preserve"> by</w:t>
      </w:r>
      <w:r w:rsidR="009D659E" w:rsidRPr="00822CC3">
        <w:rPr>
          <w:rFonts w:ascii="Arial" w:hAnsi="Arial" w:cs="Arial"/>
          <w:color w:val="000000" w:themeColor="text1"/>
          <w:spacing w:val="1"/>
          <w:kern w:val="1"/>
        </w:rPr>
        <w:t xml:space="preserve"> youth</w:t>
      </w:r>
      <w:r w:rsidRPr="00822CC3">
        <w:rPr>
          <w:rFonts w:ascii="Arial" w:hAnsi="Arial" w:cs="Arial"/>
          <w:color w:val="000000" w:themeColor="text1"/>
          <w:spacing w:val="1"/>
          <w:kern w:val="1"/>
        </w:rPr>
        <w:t xml:space="preserve"> ethnic group</w:t>
      </w:r>
      <w:r w:rsidR="009D659E" w:rsidRPr="00822CC3">
        <w:rPr>
          <w:rFonts w:ascii="Arial" w:hAnsi="Arial" w:cs="Arial"/>
          <w:color w:val="000000" w:themeColor="text1"/>
          <w:spacing w:val="1"/>
          <w:kern w:val="1"/>
        </w:rPr>
        <w:t xml:space="preserve">. They argue that </w:t>
      </w:r>
      <w:r w:rsidRPr="00822CC3">
        <w:rPr>
          <w:rFonts w:ascii="Arial" w:hAnsi="Arial" w:cs="Arial"/>
          <w:color w:val="000000" w:themeColor="text1"/>
          <w:spacing w:val="1"/>
          <w:kern w:val="1"/>
        </w:rPr>
        <w:t xml:space="preserve">practitioners </w:t>
      </w:r>
      <w:r w:rsidR="00223949" w:rsidRPr="00822CC3">
        <w:rPr>
          <w:rFonts w:ascii="Arial" w:hAnsi="Arial" w:cs="Arial"/>
          <w:color w:val="000000" w:themeColor="text1"/>
          <w:spacing w:val="1"/>
          <w:kern w:val="1"/>
        </w:rPr>
        <w:t xml:space="preserve">require training </w:t>
      </w:r>
      <w:r w:rsidR="009D659E" w:rsidRPr="00822CC3">
        <w:rPr>
          <w:rFonts w:ascii="Arial" w:hAnsi="Arial" w:cs="Arial"/>
          <w:color w:val="000000" w:themeColor="text1"/>
          <w:spacing w:val="1"/>
          <w:kern w:val="1"/>
        </w:rPr>
        <w:t>on</w:t>
      </w:r>
      <w:r w:rsidR="00223949" w:rsidRPr="00822CC3">
        <w:rPr>
          <w:rFonts w:ascii="Arial" w:hAnsi="Arial" w:cs="Arial"/>
          <w:color w:val="000000" w:themeColor="text1"/>
          <w:spacing w:val="1"/>
          <w:kern w:val="1"/>
        </w:rPr>
        <w:t xml:space="preserve"> </w:t>
      </w:r>
      <w:r w:rsidRPr="00822CC3">
        <w:rPr>
          <w:rFonts w:ascii="Arial" w:hAnsi="Arial" w:cs="Arial"/>
          <w:color w:val="000000" w:themeColor="text1"/>
          <w:spacing w:val="2"/>
          <w:kern w:val="1"/>
        </w:rPr>
        <w:t>cultural</w:t>
      </w:r>
      <w:r w:rsidRPr="00822CC3">
        <w:rPr>
          <w:rFonts w:ascii="Cambria Math" w:hAnsi="Cambria Math" w:cs="Cambria Math"/>
          <w:color w:val="000000" w:themeColor="text1"/>
          <w:spacing w:val="2"/>
          <w:kern w:val="1"/>
        </w:rPr>
        <w:t>‑</w:t>
      </w:r>
      <w:r w:rsidRPr="00822CC3">
        <w:rPr>
          <w:rFonts w:ascii="Arial" w:hAnsi="Arial" w:cs="Arial"/>
          <w:color w:val="000000" w:themeColor="text1"/>
          <w:spacing w:val="2"/>
          <w:kern w:val="1"/>
        </w:rPr>
        <w:t>awareness</w:t>
      </w:r>
      <w:r w:rsidR="009D659E" w:rsidRPr="00822CC3">
        <w:rPr>
          <w:rFonts w:ascii="Arial" w:hAnsi="Arial" w:cs="Arial"/>
          <w:color w:val="000000" w:themeColor="text1"/>
          <w:spacing w:val="2"/>
          <w:kern w:val="1"/>
        </w:rPr>
        <w:t>, so</w:t>
      </w:r>
      <w:r w:rsidRPr="00822CC3">
        <w:rPr>
          <w:rFonts w:ascii="Arial" w:hAnsi="Arial" w:cs="Arial"/>
          <w:color w:val="000000" w:themeColor="text1"/>
          <w:spacing w:val="2"/>
          <w:kern w:val="1"/>
        </w:rPr>
        <w:t xml:space="preserve"> </w:t>
      </w:r>
      <w:r w:rsidR="00223949" w:rsidRPr="00822CC3">
        <w:rPr>
          <w:rFonts w:ascii="Arial" w:hAnsi="Arial" w:cs="Arial"/>
          <w:color w:val="000000" w:themeColor="text1"/>
          <w:spacing w:val="2"/>
          <w:kern w:val="1"/>
        </w:rPr>
        <w:t xml:space="preserve">to facilitate recognition of </w:t>
      </w:r>
      <w:r w:rsidR="009D659E" w:rsidRPr="00822CC3">
        <w:rPr>
          <w:rFonts w:ascii="Arial" w:hAnsi="Arial" w:cs="Arial"/>
          <w:color w:val="000000" w:themeColor="text1"/>
          <w:spacing w:val="2"/>
          <w:kern w:val="1"/>
        </w:rPr>
        <w:t xml:space="preserve">genuine </w:t>
      </w:r>
      <w:r w:rsidRPr="00822CC3">
        <w:rPr>
          <w:rFonts w:ascii="Arial" w:hAnsi="Arial" w:cs="Arial"/>
          <w:color w:val="000000" w:themeColor="text1"/>
          <w:spacing w:val="1"/>
          <w:kern w:val="1"/>
        </w:rPr>
        <w:t>distress</w:t>
      </w:r>
      <w:r w:rsidR="009D659E" w:rsidRPr="00822CC3">
        <w:rPr>
          <w:rFonts w:ascii="Arial" w:hAnsi="Arial" w:cs="Arial"/>
          <w:color w:val="000000" w:themeColor="text1"/>
          <w:spacing w:val="1"/>
          <w:kern w:val="1"/>
        </w:rPr>
        <w:t>, otherwise</w:t>
      </w:r>
      <w:r w:rsidRPr="00822CC3">
        <w:rPr>
          <w:rFonts w:ascii="Arial" w:hAnsi="Arial" w:cs="Arial"/>
          <w:color w:val="000000" w:themeColor="text1"/>
          <w:spacing w:val="1"/>
          <w:kern w:val="1"/>
        </w:rPr>
        <w:t xml:space="preserve"> masked by cultural norms.</w:t>
      </w:r>
      <w:r w:rsidR="009D659E" w:rsidRPr="00822CC3">
        <w:rPr>
          <w:rFonts w:ascii="Arial" w:hAnsi="Arial" w:cs="Arial"/>
          <w:color w:val="000000" w:themeColor="text1"/>
          <w:spacing w:val="1"/>
          <w:kern w:val="1"/>
        </w:rPr>
        <w:t xml:space="preserve"> They </w:t>
      </w:r>
      <w:r w:rsidRPr="00822CC3">
        <w:rPr>
          <w:rFonts w:ascii="Arial" w:hAnsi="Arial" w:cs="Arial"/>
          <w:color w:val="000000" w:themeColor="text1"/>
          <w:spacing w:val="1"/>
          <w:kern w:val="1"/>
        </w:rPr>
        <w:t>advocate</w:t>
      </w:r>
      <w:r w:rsidR="00223949" w:rsidRPr="00822CC3">
        <w:rPr>
          <w:rFonts w:ascii="Arial" w:hAnsi="Arial" w:cs="Arial"/>
          <w:color w:val="000000" w:themeColor="text1"/>
          <w:spacing w:val="1"/>
          <w:kern w:val="1"/>
        </w:rPr>
        <w:t xml:space="preserve"> the necessity of</w:t>
      </w:r>
      <w:r w:rsidRPr="00822CC3">
        <w:rPr>
          <w:rFonts w:ascii="Arial" w:hAnsi="Arial" w:cs="Arial"/>
          <w:color w:val="000000" w:themeColor="text1"/>
          <w:spacing w:val="1"/>
          <w:kern w:val="1"/>
        </w:rPr>
        <w:t xml:space="preserve"> </w:t>
      </w:r>
      <w:r w:rsidRPr="00822CC3">
        <w:rPr>
          <w:rFonts w:ascii="Arial" w:hAnsi="Arial" w:cs="Arial"/>
          <w:color w:val="000000" w:themeColor="text1"/>
          <w:spacing w:val="2"/>
          <w:kern w:val="1"/>
        </w:rPr>
        <w:t>cultural humility</w:t>
      </w:r>
      <w:r w:rsidRPr="00822CC3">
        <w:rPr>
          <w:rFonts w:ascii="Arial" w:hAnsi="Arial" w:cs="Arial"/>
          <w:color w:val="000000" w:themeColor="text1"/>
          <w:spacing w:val="1"/>
          <w:kern w:val="1"/>
        </w:rPr>
        <w:t>,</w:t>
      </w:r>
      <w:r w:rsidR="009D659E" w:rsidRPr="00822CC3">
        <w:rPr>
          <w:rFonts w:ascii="Arial" w:hAnsi="Arial" w:cs="Arial"/>
          <w:color w:val="000000" w:themeColor="text1"/>
          <w:spacing w:val="1"/>
          <w:kern w:val="1"/>
        </w:rPr>
        <w:t xml:space="preserve"> emphasising the value of curious listening, without </w:t>
      </w:r>
      <w:r w:rsidRPr="00822CC3">
        <w:rPr>
          <w:rFonts w:ascii="Arial" w:hAnsi="Arial" w:cs="Arial"/>
          <w:color w:val="000000" w:themeColor="text1"/>
          <w:spacing w:val="1"/>
          <w:kern w:val="1"/>
        </w:rPr>
        <w:t xml:space="preserve">judgment </w:t>
      </w:r>
      <w:r w:rsidR="009D659E" w:rsidRPr="00822CC3">
        <w:rPr>
          <w:rFonts w:ascii="Arial" w:hAnsi="Arial" w:cs="Arial"/>
          <w:color w:val="000000" w:themeColor="text1"/>
          <w:spacing w:val="1"/>
          <w:kern w:val="1"/>
        </w:rPr>
        <w:t>based upon</w:t>
      </w:r>
      <w:r w:rsidRPr="00822CC3">
        <w:rPr>
          <w:rFonts w:ascii="Arial" w:hAnsi="Arial" w:cs="Arial"/>
          <w:color w:val="000000" w:themeColor="text1"/>
          <w:spacing w:val="1"/>
          <w:kern w:val="1"/>
        </w:rPr>
        <w:t xml:space="preserve"> preconce</w:t>
      </w:r>
      <w:r w:rsidR="009D659E" w:rsidRPr="00822CC3">
        <w:rPr>
          <w:rFonts w:ascii="Arial" w:hAnsi="Arial" w:cs="Arial"/>
          <w:color w:val="000000" w:themeColor="text1"/>
          <w:spacing w:val="1"/>
          <w:kern w:val="1"/>
        </w:rPr>
        <w:t xml:space="preserve">ptions. The training needs to help practitioners </w:t>
      </w:r>
      <w:r w:rsidR="00A57508" w:rsidRPr="00822CC3">
        <w:rPr>
          <w:rFonts w:ascii="Arial" w:hAnsi="Arial" w:cs="Arial"/>
          <w:color w:val="000000" w:themeColor="text1"/>
          <w:spacing w:val="1"/>
          <w:kern w:val="1"/>
        </w:rPr>
        <w:t xml:space="preserve">identify </w:t>
      </w:r>
      <w:r w:rsidR="009D659E" w:rsidRPr="00822CC3">
        <w:rPr>
          <w:rFonts w:ascii="Arial" w:hAnsi="Arial" w:cs="Arial"/>
          <w:color w:val="000000" w:themeColor="text1"/>
          <w:spacing w:val="1"/>
          <w:kern w:val="1"/>
        </w:rPr>
        <w:t xml:space="preserve">forms of </w:t>
      </w:r>
      <w:r w:rsidR="00A57508" w:rsidRPr="00822CC3">
        <w:rPr>
          <w:rFonts w:ascii="Arial" w:hAnsi="Arial" w:cs="Arial"/>
          <w:color w:val="000000" w:themeColor="text1"/>
          <w:spacing w:val="1"/>
          <w:kern w:val="1"/>
        </w:rPr>
        <w:t>unconscious bias</w:t>
      </w:r>
      <w:r w:rsidR="009D659E" w:rsidRPr="00822CC3">
        <w:rPr>
          <w:rFonts w:ascii="Arial" w:hAnsi="Arial" w:cs="Arial"/>
          <w:color w:val="000000" w:themeColor="text1"/>
          <w:spacing w:val="1"/>
          <w:kern w:val="1"/>
        </w:rPr>
        <w:t>, to aid removal of</w:t>
      </w:r>
      <w:r w:rsidR="00A57508" w:rsidRPr="00822CC3">
        <w:rPr>
          <w:rFonts w:ascii="Arial" w:hAnsi="Arial" w:cs="Arial"/>
          <w:color w:val="000000" w:themeColor="text1"/>
          <w:spacing w:val="1"/>
          <w:kern w:val="1"/>
        </w:rPr>
        <w:t xml:space="preserve"> barriers </w:t>
      </w:r>
      <w:r w:rsidR="009D659E" w:rsidRPr="00822CC3">
        <w:rPr>
          <w:rFonts w:ascii="Arial" w:hAnsi="Arial" w:cs="Arial"/>
          <w:color w:val="000000" w:themeColor="text1"/>
          <w:spacing w:val="1"/>
          <w:kern w:val="1"/>
        </w:rPr>
        <w:t>of</w:t>
      </w:r>
      <w:r w:rsidR="00A57508" w:rsidRPr="00822CC3">
        <w:rPr>
          <w:rFonts w:ascii="Arial" w:hAnsi="Arial" w:cs="Arial"/>
          <w:color w:val="000000" w:themeColor="text1"/>
          <w:spacing w:val="1"/>
          <w:kern w:val="1"/>
        </w:rPr>
        <w:t xml:space="preserve"> engagement for ethnic-culturally diverse students (Pervec-Zimmer et al., 2024). </w:t>
      </w:r>
    </w:p>
    <w:p w14:paraId="0D8EAF16" w14:textId="77777777" w:rsidR="00CB7461" w:rsidRPr="00822CC3" w:rsidRDefault="00CB7461" w:rsidP="00CB7461">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Notably wellbeing among education staff has reportedly declined in recent years, and this has been correlated to similar reductions in student life satisfaction (Nalipay et al., 2024). Furthermore, school staff have reported feeling insufficiently trained to respond to students’ mental</w:t>
      </w:r>
      <w:r w:rsidRPr="00822CC3">
        <w:rPr>
          <w:rFonts w:ascii="Cambria Math" w:hAnsi="Cambria Math" w:cs="Cambria Math"/>
          <w:color w:val="000000" w:themeColor="text1"/>
          <w:spacing w:val="1"/>
          <w:kern w:val="1"/>
        </w:rPr>
        <w:t>‑</w:t>
      </w:r>
      <w:r w:rsidRPr="00822CC3">
        <w:rPr>
          <w:rFonts w:ascii="Arial" w:hAnsi="Arial" w:cs="Arial"/>
          <w:color w:val="000000" w:themeColor="text1"/>
          <w:spacing w:val="1"/>
          <w:kern w:val="1"/>
        </w:rPr>
        <w:t>health needs. For example, a national survey reported</w:t>
      </w:r>
      <w:r w:rsidRPr="00822CC3">
        <w:rPr>
          <w:rFonts w:ascii="Arial" w:hAnsi="Arial" w:cs="Arial"/>
          <w:color w:val="000000" w:themeColor="text1"/>
          <w:spacing w:val="2"/>
          <w:kern w:val="1"/>
        </w:rPr>
        <w:t xml:space="preserve"> half of teachers</w:t>
      </w:r>
      <w:r w:rsidRPr="00822CC3">
        <w:rPr>
          <w:rFonts w:ascii="Arial" w:hAnsi="Arial" w:cs="Arial"/>
          <w:color w:val="000000" w:themeColor="text1"/>
          <w:spacing w:val="1"/>
          <w:kern w:val="1"/>
        </w:rPr>
        <w:t xml:space="preserve"> felt under-confident offering such support. This highlights the need for training and understanding of referral pathways (Early Intervention Foundation, 2021). These findings support a</w:t>
      </w:r>
      <w:r w:rsidR="001B526A" w:rsidRPr="00822CC3">
        <w:rPr>
          <w:rFonts w:ascii="Arial" w:hAnsi="Arial" w:cs="Arial"/>
          <w:color w:val="000000" w:themeColor="text1"/>
          <w:spacing w:val="1"/>
          <w:kern w:val="1"/>
        </w:rPr>
        <w:t xml:space="preserve"> 2023 systematic review </w:t>
      </w:r>
      <w:r w:rsidRPr="00822CC3">
        <w:rPr>
          <w:rFonts w:ascii="Arial" w:hAnsi="Arial" w:cs="Arial"/>
          <w:color w:val="000000" w:themeColor="text1"/>
          <w:spacing w:val="1"/>
          <w:kern w:val="1"/>
        </w:rPr>
        <w:t xml:space="preserve">that indicated the adoption of a </w:t>
      </w:r>
      <w:r w:rsidR="001B526A" w:rsidRPr="00822CC3">
        <w:rPr>
          <w:rFonts w:ascii="Arial" w:hAnsi="Arial" w:cs="Arial"/>
          <w:color w:val="000000" w:themeColor="text1"/>
          <w:spacing w:val="1"/>
          <w:kern w:val="1"/>
        </w:rPr>
        <w:t xml:space="preserve">whole-school approach to emotional and mental health </w:t>
      </w:r>
      <w:r w:rsidRPr="00822CC3">
        <w:rPr>
          <w:rFonts w:ascii="Arial" w:hAnsi="Arial" w:cs="Arial"/>
          <w:color w:val="000000" w:themeColor="text1"/>
          <w:spacing w:val="1"/>
          <w:kern w:val="1"/>
        </w:rPr>
        <w:t>led to</w:t>
      </w:r>
      <w:r w:rsidR="001B526A" w:rsidRPr="00822CC3">
        <w:rPr>
          <w:rFonts w:ascii="Arial" w:hAnsi="Arial" w:cs="Arial"/>
          <w:color w:val="000000" w:themeColor="text1"/>
          <w:spacing w:val="1"/>
          <w:kern w:val="1"/>
        </w:rPr>
        <w:t xml:space="preserve"> </w:t>
      </w:r>
      <w:r w:rsidR="001B526A" w:rsidRPr="00822CC3">
        <w:rPr>
          <w:rFonts w:ascii="Arial" w:hAnsi="Arial" w:cs="Arial"/>
          <w:color w:val="000000" w:themeColor="text1"/>
          <w:spacing w:val="1"/>
          <w:kern w:val="1"/>
        </w:rPr>
        <w:lastRenderedPageBreak/>
        <w:t>improvements in students’ knowledge, resilience and self</w:t>
      </w:r>
      <w:r w:rsidR="001B526A" w:rsidRPr="00822CC3">
        <w:rPr>
          <w:rFonts w:ascii="Cambria Math" w:hAnsi="Cambria Math" w:cs="Cambria Math"/>
          <w:color w:val="000000" w:themeColor="text1"/>
          <w:spacing w:val="1"/>
          <w:kern w:val="1"/>
        </w:rPr>
        <w:t>‑</w:t>
      </w:r>
      <w:r w:rsidR="001B526A" w:rsidRPr="00822CC3">
        <w:rPr>
          <w:rFonts w:ascii="Arial" w:hAnsi="Arial" w:cs="Arial"/>
          <w:color w:val="000000" w:themeColor="text1"/>
          <w:spacing w:val="1"/>
          <w:kern w:val="1"/>
        </w:rPr>
        <w:t xml:space="preserve">efficacy, </w:t>
      </w:r>
      <w:r w:rsidR="008C0758" w:rsidRPr="00822CC3">
        <w:rPr>
          <w:rFonts w:ascii="Arial" w:hAnsi="Arial" w:cs="Arial"/>
          <w:color w:val="000000" w:themeColor="text1"/>
          <w:spacing w:val="1"/>
          <w:kern w:val="1"/>
        </w:rPr>
        <w:t>accompanied by</w:t>
      </w:r>
      <w:r w:rsidR="001B526A" w:rsidRPr="00822CC3">
        <w:rPr>
          <w:rFonts w:ascii="Arial" w:hAnsi="Arial" w:cs="Arial"/>
          <w:color w:val="000000" w:themeColor="text1"/>
          <w:spacing w:val="1"/>
          <w:kern w:val="1"/>
        </w:rPr>
        <w:t xml:space="preserve"> reductions in stigma and </w:t>
      </w:r>
      <w:r w:rsidR="008C0758" w:rsidRPr="00822CC3">
        <w:rPr>
          <w:rFonts w:ascii="Arial" w:hAnsi="Arial" w:cs="Arial"/>
          <w:color w:val="000000" w:themeColor="text1"/>
          <w:spacing w:val="1"/>
          <w:kern w:val="1"/>
        </w:rPr>
        <w:t xml:space="preserve">mental health </w:t>
      </w:r>
      <w:r w:rsidR="001B526A" w:rsidRPr="00822CC3">
        <w:rPr>
          <w:rFonts w:ascii="Arial" w:hAnsi="Arial" w:cs="Arial"/>
          <w:color w:val="000000" w:themeColor="text1"/>
          <w:spacing w:val="1"/>
          <w:kern w:val="1"/>
        </w:rPr>
        <w:t>symptoms</w:t>
      </w:r>
      <w:r w:rsidR="008C0758" w:rsidRPr="00822CC3">
        <w:rPr>
          <w:rFonts w:ascii="Arial" w:hAnsi="Arial" w:cs="Arial"/>
          <w:color w:val="000000" w:themeColor="text1"/>
          <w:spacing w:val="1"/>
          <w:kern w:val="1"/>
        </w:rPr>
        <w:t xml:space="preserve"> </w:t>
      </w:r>
      <w:r w:rsidR="001B526A" w:rsidRPr="00822CC3">
        <w:rPr>
          <w:rFonts w:ascii="Arial" w:hAnsi="Arial" w:cs="Arial"/>
          <w:color w:val="000000" w:themeColor="text1"/>
          <w:spacing w:val="1"/>
          <w:kern w:val="1"/>
        </w:rPr>
        <w:t xml:space="preserve">(Goodwin et al., 2023). </w:t>
      </w:r>
    </w:p>
    <w:p w14:paraId="6DA89BE7" w14:textId="72BAD4EB" w:rsidR="00CB7461" w:rsidRPr="00822CC3" w:rsidRDefault="00CB7461" w:rsidP="00CB7461">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Due to the daily close interaction, the school environment is well</w:t>
      </w:r>
      <w:r w:rsidR="00D04128" w:rsidRPr="00822CC3">
        <w:rPr>
          <w:rFonts w:ascii="Arial" w:hAnsi="Arial" w:cs="Arial"/>
          <w:color w:val="000000" w:themeColor="text1"/>
          <w:spacing w:val="1"/>
          <w:kern w:val="1"/>
        </w:rPr>
        <w:t xml:space="preserve"> placed to identify</w:t>
      </w:r>
      <w:r w:rsidRPr="00822CC3">
        <w:rPr>
          <w:rFonts w:ascii="Arial" w:hAnsi="Arial" w:cs="Arial"/>
          <w:color w:val="000000" w:themeColor="text1"/>
          <w:spacing w:val="1"/>
          <w:kern w:val="1"/>
        </w:rPr>
        <w:t xml:space="preserve"> those</w:t>
      </w:r>
      <w:r w:rsidR="00D04128" w:rsidRPr="00822CC3">
        <w:rPr>
          <w:rFonts w:ascii="Arial" w:hAnsi="Arial" w:cs="Arial"/>
          <w:color w:val="000000" w:themeColor="text1"/>
          <w:spacing w:val="1"/>
          <w:kern w:val="1"/>
        </w:rPr>
        <w:t xml:space="preserve"> students developing mental health problems </w:t>
      </w:r>
      <w:r w:rsidR="001B526A" w:rsidRPr="00822CC3">
        <w:rPr>
          <w:rFonts w:ascii="Arial" w:hAnsi="Arial" w:cs="Arial"/>
          <w:color w:val="000000" w:themeColor="text1"/>
          <w:spacing w:val="1"/>
          <w:kern w:val="1"/>
        </w:rPr>
        <w:t>(Allouche et al., 2021</w:t>
      </w:r>
      <w:r w:rsidR="00D9529D" w:rsidRPr="00822CC3">
        <w:rPr>
          <w:rFonts w:ascii="Arial" w:hAnsi="Arial" w:cs="Arial"/>
          <w:color w:val="000000" w:themeColor="text1"/>
          <w:spacing w:val="1"/>
          <w:kern w:val="1"/>
        </w:rPr>
        <w:t>; Mansfield et al., 2021</w:t>
      </w:r>
      <w:r w:rsidR="001B526A"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 xml:space="preserve">Similarly, the provision of additional </w:t>
      </w:r>
      <w:r w:rsidR="00D04128" w:rsidRPr="00822CC3">
        <w:rPr>
          <w:rFonts w:ascii="Arial" w:hAnsi="Arial" w:cs="Arial"/>
          <w:color w:val="000000" w:themeColor="text1"/>
          <w:spacing w:val="1"/>
          <w:kern w:val="1"/>
        </w:rPr>
        <w:t xml:space="preserve">on-site support services </w:t>
      </w:r>
      <w:r w:rsidR="001B526A" w:rsidRPr="00822CC3">
        <w:rPr>
          <w:rFonts w:ascii="Arial" w:hAnsi="Arial" w:cs="Arial"/>
          <w:color w:val="000000" w:themeColor="text1"/>
          <w:spacing w:val="1"/>
          <w:kern w:val="1"/>
        </w:rPr>
        <w:t>may</w:t>
      </w:r>
      <w:r w:rsidR="00D04128"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 xml:space="preserve">help </w:t>
      </w:r>
      <w:r w:rsidR="00D04128" w:rsidRPr="00822CC3">
        <w:rPr>
          <w:rFonts w:ascii="Arial" w:hAnsi="Arial" w:cs="Arial"/>
          <w:color w:val="000000" w:themeColor="text1"/>
          <w:spacing w:val="1"/>
          <w:kern w:val="1"/>
        </w:rPr>
        <w:t>reduce barriers</w:t>
      </w:r>
      <w:r w:rsidR="00A57508" w:rsidRPr="00822CC3">
        <w:rPr>
          <w:rFonts w:ascii="Arial" w:hAnsi="Arial" w:cs="Arial"/>
          <w:color w:val="000000" w:themeColor="text1"/>
          <w:spacing w:val="1"/>
          <w:kern w:val="1"/>
        </w:rPr>
        <w:t xml:space="preserve"> to engagement</w:t>
      </w:r>
      <w:r w:rsidR="001B526A" w:rsidRPr="00822CC3">
        <w:rPr>
          <w:rFonts w:ascii="Arial" w:hAnsi="Arial" w:cs="Arial"/>
          <w:color w:val="000000" w:themeColor="text1"/>
          <w:spacing w:val="1"/>
          <w:kern w:val="1"/>
        </w:rPr>
        <w:t>,</w:t>
      </w:r>
      <w:r w:rsidR="00D04128" w:rsidRPr="00822CC3">
        <w:rPr>
          <w:rFonts w:ascii="Arial" w:hAnsi="Arial" w:cs="Arial"/>
          <w:color w:val="000000" w:themeColor="text1"/>
          <w:spacing w:val="1"/>
          <w:kern w:val="1"/>
        </w:rPr>
        <w:t xml:space="preserve"> such as travel and cos</w:t>
      </w:r>
      <w:r w:rsidR="001B526A" w:rsidRPr="00822CC3">
        <w:rPr>
          <w:rFonts w:ascii="Arial" w:hAnsi="Arial" w:cs="Arial"/>
          <w:color w:val="000000" w:themeColor="text1"/>
          <w:spacing w:val="1"/>
          <w:kern w:val="1"/>
        </w:rPr>
        <w:t>t.</w:t>
      </w:r>
      <w:r w:rsidRPr="00822CC3">
        <w:rPr>
          <w:rFonts w:ascii="Arial" w:hAnsi="Arial" w:cs="Arial"/>
          <w:color w:val="000000" w:themeColor="text1"/>
          <w:spacing w:val="1"/>
          <w:kern w:val="1"/>
        </w:rPr>
        <w:t xml:space="preserve"> The high level of daily interaction is important in identifying students who typically </w:t>
      </w:r>
      <w:r w:rsidR="00A42F7A" w:rsidRPr="00822CC3">
        <w:rPr>
          <w:rFonts w:ascii="Arial" w:hAnsi="Arial" w:cs="Arial"/>
          <w:color w:val="000000" w:themeColor="text1"/>
          <w:spacing w:val="1"/>
          <w:kern w:val="1"/>
        </w:rPr>
        <w:t>internalise problems</w:t>
      </w:r>
      <w:r w:rsidRPr="00822CC3">
        <w:rPr>
          <w:rFonts w:ascii="Arial" w:hAnsi="Arial" w:cs="Arial"/>
          <w:color w:val="000000" w:themeColor="text1"/>
          <w:spacing w:val="1"/>
          <w:kern w:val="1"/>
        </w:rPr>
        <w:t>, something that may be influenced by cultural background</w:t>
      </w:r>
      <w:r w:rsidR="00A42F7A" w:rsidRPr="00822CC3">
        <w:rPr>
          <w:rFonts w:ascii="Arial" w:hAnsi="Arial" w:cs="Arial"/>
          <w:color w:val="000000" w:themeColor="text1"/>
          <w:spacing w:val="1"/>
          <w:kern w:val="1"/>
        </w:rPr>
        <w:t xml:space="preserve"> (Allouche et al., 2021). </w:t>
      </w:r>
      <w:r w:rsidRPr="00822CC3">
        <w:rPr>
          <w:rFonts w:ascii="Arial" w:hAnsi="Arial" w:cs="Arial"/>
          <w:color w:val="000000" w:themeColor="text1"/>
          <w:spacing w:val="1"/>
          <w:kern w:val="1"/>
        </w:rPr>
        <w:t>Therefore, schools provide a suitable context to promote physical, emotional and mental wellbeing among adolescents (Anderson et al., 2018; Liang et al., 2024).</w:t>
      </w:r>
    </w:p>
    <w:p w14:paraId="0563DB99" w14:textId="090C0C4C" w:rsidR="00190675" w:rsidRPr="00822CC3" w:rsidRDefault="00D04128" w:rsidP="00D9529D">
      <w:pPr>
        <w:spacing w:line="360" w:lineRule="auto"/>
        <w:jc w:val="both"/>
        <w:rPr>
          <w:rFonts w:ascii="Arial" w:hAnsi="Arial" w:cs="Arial"/>
          <w:b/>
          <w:bCs/>
          <w:color w:val="000000" w:themeColor="text1"/>
        </w:rPr>
      </w:pPr>
      <w:r w:rsidRPr="00822CC3">
        <w:rPr>
          <w:rFonts w:ascii="Arial" w:hAnsi="Arial" w:cs="Arial"/>
          <w:b/>
          <w:bCs/>
          <w:color w:val="000000" w:themeColor="text1"/>
        </w:rPr>
        <w:t>Critical reflection</w:t>
      </w:r>
    </w:p>
    <w:p w14:paraId="13B91AA0" w14:textId="6305E4E0" w:rsidR="00F85E1D" w:rsidRPr="00822CC3" w:rsidRDefault="00F85E1D" w:rsidP="00F85E1D">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rPr>
        <w:t>As a</w:t>
      </w:r>
      <w:r w:rsidR="00A07F79" w:rsidRPr="00822CC3">
        <w:rPr>
          <w:rFonts w:ascii="Arial" w:hAnsi="Arial" w:cs="Arial"/>
          <w:color w:val="000000" w:themeColor="text1"/>
        </w:rPr>
        <w:t xml:space="preserve"> </w:t>
      </w:r>
      <w:r w:rsidR="00190675" w:rsidRPr="00822CC3">
        <w:rPr>
          <w:rFonts w:ascii="Arial" w:hAnsi="Arial" w:cs="Arial"/>
          <w:i/>
          <w:iCs/>
          <w:color w:val="000000" w:themeColor="text1"/>
        </w:rPr>
        <w:t>Pastoral and Safeguarding Lead</w:t>
      </w:r>
      <w:r w:rsidR="00185637">
        <w:rPr>
          <w:rFonts w:ascii="Arial" w:hAnsi="Arial" w:cs="Arial"/>
          <w:i/>
          <w:iCs/>
          <w:color w:val="000000" w:themeColor="text1"/>
        </w:rPr>
        <w:t>,</w:t>
      </w:r>
      <w:r w:rsidR="00EC5245" w:rsidRPr="00822CC3">
        <w:rPr>
          <w:rFonts w:ascii="Arial" w:hAnsi="Arial" w:cs="Arial"/>
          <w:i/>
          <w:iCs/>
          <w:color w:val="000000" w:themeColor="text1"/>
        </w:rPr>
        <w:t xml:space="preserve"> </w:t>
      </w:r>
      <w:r w:rsidR="00EC5245" w:rsidRPr="00822CC3">
        <w:rPr>
          <w:rFonts w:ascii="Arial" w:hAnsi="Arial" w:cs="Arial"/>
          <w:color w:val="000000" w:themeColor="text1"/>
        </w:rPr>
        <w:t>numerous j</w:t>
      </w:r>
      <w:r w:rsidR="00190675" w:rsidRPr="00822CC3">
        <w:rPr>
          <w:rFonts w:ascii="Arial" w:hAnsi="Arial" w:cs="Arial"/>
          <w:color w:val="000000" w:themeColor="text1"/>
        </w:rPr>
        <w:t>udgments</w:t>
      </w:r>
      <w:r w:rsidR="00EC5245" w:rsidRPr="00822CC3">
        <w:rPr>
          <w:rFonts w:ascii="Arial" w:hAnsi="Arial" w:cs="Arial"/>
          <w:color w:val="000000" w:themeColor="text1"/>
        </w:rPr>
        <w:t xml:space="preserve"> are </w:t>
      </w:r>
      <w:r w:rsidRPr="00822CC3">
        <w:rPr>
          <w:rFonts w:ascii="Arial" w:hAnsi="Arial" w:cs="Arial"/>
          <w:color w:val="000000" w:themeColor="text1"/>
        </w:rPr>
        <w:t>being made related to the</w:t>
      </w:r>
      <w:r w:rsidR="00EC5245" w:rsidRPr="00822CC3">
        <w:rPr>
          <w:rFonts w:ascii="Arial" w:hAnsi="Arial" w:cs="Arial"/>
          <w:color w:val="000000" w:themeColor="text1"/>
        </w:rPr>
        <w:t xml:space="preserve"> </w:t>
      </w:r>
      <w:r w:rsidR="00190675" w:rsidRPr="00822CC3">
        <w:rPr>
          <w:rFonts w:ascii="Arial" w:hAnsi="Arial" w:cs="Arial"/>
          <w:color w:val="000000" w:themeColor="text1"/>
        </w:rPr>
        <w:t>emotional health and well-being</w:t>
      </w:r>
      <w:r w:rsidRPr="00822CC3">
        <w:rPr>
          <w:rFonts w:ascii="Arial" w:hAnsi="Arial" w:cs="Arial"/>
          <w:color w:val="000000" w:themeColor="text1"/>
        </w:rPr>
        <w:t xml:space="preserve"> of </w:t>
      </w:r>
      <w:r w:rsidR="00185637">
        <w:rPr>
          <w:rFonts w:ascii="Arial" w:hAnsi="Arial" w:cs="Arial"/>
          <w:color w:val="000000" w:themeColor="text1"/>
        </w:rPr>
        <w:t>others</w:t>
      </w:r>
      <w:r w:rsidR="004B69E7" w:rsidRPr="00822CC3">
        <w:rPr>
          <w:rFonts w:ascii="Arial" w:hAnsi="Arial" w:cs="Arial"/>
          <w:color w:val="000000" w:themeColor="text1"/>
        </w:rPr>
        <w:t>.</w:t>
      </w:r>
      <w:r w:rsidR="00EC5245" w:rsidRPr="00822CC3">
        <w:rPr>
          <w:rFonts w:ascii="Arial" w:hAnsi="Arial" w:cs="Arial"/>
          <w:color w:val="000000" w:themeColor="text1"/>
        </w:rPr>
        <w:t xml:space="preserve"> Commonly </w:t>
      </w:r>
      <w:r w:rsidRPr="00822CC3">
        <w:rPr>
          <w:rFonts w:ascii="Arial" w:hAnsi="Arial" w:cs="Arial"/>
          <w:color w:val="000000" w:themeColor="text1"/>
        </w:rPr>
        <w:t>these judgements are formed</w:t>
      </w:r>
      <w:r w:rsidR="00EC5245" w:rsidRPr="00822CC3">
        <w:rPr>
          <w:rFonts w:ascii="Arial" w:hAnsi="Arial" w:cs="Arial"/>
          <w:color w:val="000000" w:themeColor="text1"/>
        </w:rPr>
        <w:t xml:space="preserve"> </w:t>
      </w:r>
      <w:r w:rsidRPr="00822CC3">
        <w:rPr>
          <w:rFonts w:ascii="Arial" w:hAnsi="Arial" w:cs="Arial"/>
          <w:color w:val="000000" w:themeColor="text1"/>
        </w:rPr>
        <w:t>through</w:t>
      </w:r>
      <w:r w:rsidR="00190675" w:rsidRPr="00822CC3">
        <w:rPr>
          <w:rFonts w:ascii="Arial" w:hAnsi="Arial" w:cs="Arial"/>
          <w:color w:val="000000" w:themeColor="text1"/>
        </w:rPr>
        <w:t xml:space="preserve"> behaviour</w:t>
      </w:r>
      <w:r w:rsidRPr="00822CC3">
        <w:rPr>
          <w:rFonts w:ascii="Arial" w:hAnsi="Arial" w:cs="Arial"/>
          <w:color w:val="000000" w:themeColor="text1"/>
        </w:rPr>
        <w:t xml:space="preserve"> observation,</w:t>
      </w:r>
      <w:r w:rsidR="00EC5245" w:rsidRPr="00822CC3">
        <w:rPr>
          <w:rFonts w:ascii="Arial" w:hAnsi="Arial" w:cs="Arial"/>
          <w:color w:val="000000" w:themeColor="text1"/>
        </w:rPr>
        <w:t xml:space="preserve"> </w:t>
      </w:r>
      <w:r w:rsidR="00190675" w:rsidRPr="00822CC3">
        <w:rPr>
          <w:rFonts w:ascii="Arial" w:hAnsi="Arial" w:cs="Arial"/>
          <w:color w:val="000000" w:themeColor="text1"/>
        </w:rPr>
        <w:t xml:space="preserve">emotional </w:t>
      </w:r>
      <w:r w:rsidR="004B69E7" w:rsidRPr="00822CC3">
        <w:rPr>
          <w:rFonts w:ascii="Arial" w:hAnsi="Arial" w:cs="Arial"/>
          <w:color w:val="000000" w:themeColor="text1"/>
        </w:rPr>
        <w:t>cues</w:t>
      </w:r>
      <w:r w:rsidR="00EC5245" w:rsidRPr="00822CC3">
        <w:rPr>
          <w:rFonts w:ascii="Arial" w:hAnsi="Arial" w:cs="Arial"/>
          <w:color w:val="000000" w:themeColor="text1"/>
        </w:rPr>
        <w:t xml:space="preserve"> and listening.</w:t>
      </w:r>
      <w:r w:rsidRPr="00822CC3">
        <w:rPr>
          <w:rFonts w:ascii="Arial" w:hAnsi="Arial" w:cs="Arial"/>
          <w:color w:val="000000" w:themeColor="text1"/>
        </w:rPr>
        <w:t xml:space="preserve"> Decisions have to be made as to </w:t>
      </w:r>
      <w:r w:rsidR="00190675" w:rsidRPr="00822CC3">
        <w:rPr>
          <w:rFonts w:ascii="Arial" w:hAnsi="Arial" w:cs="Arial"/>
          <w:color w:val="000000" w:themeColor="text1"/>
        </w:rPr>
        <w:t xml:space="preserve">whether a child </w:t>
      </w:r>
      <w:r w:rsidRPr="00822CC3">
        <w:rPr>
          <w:rFonts w:ascii="Arial" w:hAnsi="Arial" w:cs="Arial"/>
          <w:color w:val="000000" w:themeColor="text1"/>
        </w:rPr>
        <w:t xml:space="preserve">should continue </w:t>
      </w:r>
      <w:r w:rsidR="004B69E7" w:rsidRPr="00822CC3">
        <w:rPr>
          <w:rFonts w:ascii="Arial" w:hAnsi="Arial" w:cs="Arial"/>
          <w:color w:val="000000" w:themeColor="text1"/>
        </w:rPr>
        <w:t xml:space="preserve">within </w:t>
      </w:r>
      <w:r w:rsidR="00190675" w:rsidRPr="00822CC3">
        <w:rPr>
          <w:rFonts w:ascii="Arial" w:hAnsi="Arial" w:cs="Arial"/>
          <w:color w:val="000000" w:themeColor="text1"/>
        </w:rPr>
        <w:t>the learning environment</w:t>
      </w:r>
      <w:r w:rsidRPr="00822CC3">
        <w:rPr>
          <w:rFonts w:ascii="Arial" w:hAnsi="Arial" w:cs="Arial"/>
          <w:color w:val="000000" w:themeColor="text1"/>
        </w:rPr>
        <w:t xml:space="preserve"> or be further </w:t>
      </w:r>
      <w:r w:rsidR="004B69E7" w:rsidRPr="00822CC3">
        <w:rPr>
          <w:rFonts w:ascii="Arial" w:hAnsi="Arial" w:cs="Arial"/>
          <w:color w:val="000000" w:themeColor="text1"/>
        </w:rPr>
        <w:t>assessed</w:t>
      </w:r>
      <w:r w:rsidRPr="00822CC3">
        <w:rPr>
          <w:rFonts w:ascii="Arial" w:hAnsi="Arial" w:cs="Arial"/>
          <w:color w:val="000000" w:themeColor="text1"/>
        </w:rPr>
        <w:t>,</w:t>
      </w:r>
      <w:r w:rsidR="004B69E7" w:rsidRPr="00822CC3">
        <w:rPr>
          <w:rFonts w:ascii="Arial" w:hAnsi="Arial" w:cs="Arial"/>
          <w:color w:val="000000" w:themeColor="text1"/>
        </w:rPr>
        <w:t xml:space="preserve"> </w:t>
      </w:r>
      <w:r w:rsidRPr="00822CC3">
        <w:rPr>
          <w:rFonts w:ascii="Arial" w:hAnsi="Arial" w:cs="Arial"/>
          <w:color w:val="000000" w:themeColor="text1"/>
        </w:rPr>
        <w:t xml:space="preserve">including </w:t>
      </w:r>
      <w:r w:rsidR="00190675" w:rsidRPr="00822CC3">
        <w:rPr>
          <w:rFonts w:ascii="Arial" w:hAnsi="Arial" w:cs="Arial"/>
          <w:color w:val="000000" w:themeColor="text1"/>
        </w:rPr>
        <w:t xml:space="preserve">referral for additional support. </w:t>
      </w:r>
      <w:r w:rsidRPr="00822CC3">
        <w:rPr>
          <w:rFonts w:ascii="Arial" w:hAnsi="Arial" w:cs="Arial"/>
          <w:color w:val="000000" w:themeColor="text1"/>
        </w:rPr>
        <w:t xml:space="preserve">Any assessment formulation is influenced by my mental health literacy, </w:t>
      </w:r>
      <w:r w:rsidR="004B69E7" w:rsidRPr="00822CC3">
        <w:rPr>
          <w:rFonts w:ascii="Arial" w:hAnsi="Arial" w:cs="Arial"/>
          <w:color w:val="000000" w:themeColor="text1"/>
        </w:rPr>
        <w:t xml:space="preserve">training and </w:t>
      </w:r>
      <w:r w:rsidRPr="00822CC3">
        <w:rPr>
          <w:rFonts w:ascii="Arial" w:hAnsi="Arial" w:cs="Arial"/>
          <w:color w:val="000000" w:themeColor="text1"/>
        </w:rPr>
        <w:t xml:space="preserve">prior </w:t>
      </w:r>
      <w:r w:rsidR="004B69E7" w:rsidRPr="00822CC3">
        <w:rPr>
          <w:rFonts w:ascii="Arial" w:hAnsi="Arial" w:cs="Arial"/>
          <w:color w:val="000000" w:themeColor="text1"/>
        </w:rPr>
        <w:t>experience</w:t>
      </w:r>
      <w:r w:rsidRPr="00822CC3">
        <w:rPr>
          <w:rFonts w:ascii="Arial" w:hAnsi="Arial" w:cs="Arial"/>
          <w:color w:val="000000" w:themeColor="text1"/>
        </w:rPr>
        <w:t xml:space="preserve">. However, as demonstrated by the literature review, my professional decision-making is also being influenced by personal </w:t>
      </w:r>
      <w:r w:rsidR="004B69E7" w:rsidRPr="00822CC3">
        <w:rPr>
          <w:rFonts w:ascii="Arial" w:hAnsi="Arial" w:cs="Arial"/>
          <w:color w:val="000000" w:themeColor="text1"/>
          <w:spacing w:val="1"/>
          <w:kern w:val="1"/>
        </w:rPr>
        <w:t>perceptions, beliefs</w:t>
      </w:r>
      <w:r w:rsidRPr="00822CC3">
        <w:rPr>
          <w:rFonts w:ascii="Arial" w:hAnsi="Arial" w:cs="Arial"/>
          <w:color w:val="000000" w:themeColor="text1"/>
          <w:spacing w:val="1"/>
          <w:kern w:val="1"/>
        </w:rPr>
        <w:t xml:space="preserve"> and own </w:t>
      </w:r>
      <w:r w:rsidR="004B69E7" w:rsidRPr="00822CC3">
        <w:rPr>
          <w:rFonts w:ascii="Arial" w:hAnsi="Arial" w:cs="Arial"/>
          <w:color w:val="000000" w:themeColor="text1"/>
          <w:spacing w:val="1"/>
          <w:kern w:val="1"/>
        </w:rPr>
        <w:t xml:space="preserve">cultural </w:t>
      </w:r>
      <w:r w:rsidRPr="00822CC3">
        <w:rPr>
          <w:rFonts w:ascii="Arial" w:hAnsi="Arial" w:cs="Arial"/>
          <w:color w:val="000000" w:themeColor="text1"/>
          <w:spacing w:val="1"/>
          <w:kern w:val="1"/>
        </w:rPr>
        <w:t xml:space="preserve">lens. Other factors also bear influence, such as the propensity of </w:t>
      </w:r>
      <w:r w:rsidR="004B69E7" w:rsidRPr="00822CC3">
        <w:rPr>
          <w:rFonts w:ascii="Arial" w:hAnsi="Arial" w:cs="Arial"/>
          <w:color w:val="000000" w:themeColor="text1"/>
          <w:spacing w:val="1"/>
          <w:kern w:val="1"/>
        </w:rPr>
        <w:t>help</w:t>
      </w:r>
      <w:r w:rsidR="004B69E7" w:rsidRPr="00822CC3">
        <w:rPr>
          <w:rFonts w:ascii="Cambria Math" w:hAnsi="Cambria Math" w:cs="Cambria Math"/>
          <w:color w:val="000000" w:themeColor="text1"/>
          <w:spacing w:val="1"/>
          <w:kern w:val="1"/>
        </w:rPr>
        <w:t>‑</w:t>
      </w:r>
      <w:r w:rsidR="004B69E7" w:rsidRPr="00822CC3">
        <w:rPr>
          <w:rFonts w:ascii="Arial" w:hAnsi="Arial" w:cs="Arial"/>
          <w:color w:val="000000" w:themeColor="text1"/>
          <w:spacing w:val="1"/>
          <w:kern w:val="1"/>
        </w:rPr>
        <w:t>seeking behaviour</w:t>
      </w:r>
      <w:r w:rsidRPr="00822CC3">
        <w:rPr>
          <w:rFonts w:ascii="Arial" w:hAnsi="Arial" w:cs="Arial"/>
          <w:color w:val="000000" w:themeColor="text1"/>
          <w:spacing w:val="1"/>
          <w:kern w:val="1"/>
        </w:rPr>
        <w:t>s</w:t>
      </w:r>
      <w:r w:rsidR="004B69E7" w:rsidRPr="00822CC3">
        <w:rPr>
          <w:rFonts w:ascii="Arial" w:hAnsi="Arial" w:cs="Arial"/>
          <w:color w:val="000000" w:themeColor="text1"/>
          <w:spacing w:val="1"/>
          <w:kern w:val="1"/>
        </w:rPr>
        <w:t>, hidden or visible barriers to support, and ethnic disparities.</w:t>
      </w:r>
      <w:r w:rsidRPr="00822CC3">
        <w:rPr>
          <w:rFonts w:ascii="Arial" w:hAnsi="Arial" w:cs="Arial"/>
          <w:color w:val="000000" w:themeColor="text1"/>
          <w:spacing w:val="1"/>
          <w:kern w:val="1"/>
        </w:rPr>
        <w:t xml:space="preserve"> </w:t>
      </w:r>
    </w:p>
    <w:p w14:paraId="3C936783" w14:textId="4E881303" w:rsidR="00F85E1D" w:rsidRPr="00822CC3" w:rsidRDefault="00184902" w:rsidP="00F85E1D">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To</w:t>
      </w:r>
      <w:r w:rsidR="00F85E1D" w:rsidRPr="00822CC3">
        <w:rPr>
          <w:rFonts w:ascii="Arial" w:hAnsi="Arial" w:cs="Arial"/>
          <w:color w:val="000000" w:themeColor="text1"/>
          <w:spacing w:val="1"/>
          <w:kern w:val="1"/>
        </w:rPr>
        <w:t xml:space="preserve"> aid critical reflection I shall </w:t>
      </w:r>
      <w:r w:rsidR="004B69E7" w:rsidRPr="00822CC3">
        <w:rPr>
          <w:rFonts w:ascii="Arial" w:hAnsi="Arial" w:cs="Arial"/>
          <w:color w:val="000000" w:themeColor="text1"/>
          <w:spacing w:val="1"/>
          <w:kern w:val="1"/>
        </w:rPr>
        <w:t>refer to two anonym</w:t>
      </w:r>
      <w:r w:rsidR="00F85E1D" w:rsidRPr="00822CC3">
        <w:rPr>
          <w:rFonts w:ascii="Arial" w:hAnsi="Arial" w:cs="Arial"/>
          <w:color w:val="000000" w:themeColor="text1"/>
          <w:spacing w:val="1"/>
          <w:kern w:val="1"/>
        </w:rPr>
        <w:t xml:space="preserve">ised </w:t>
      </w:r>
      <w:r w:rsidR="004B69E7" w:rsidRPr="00822CC3">
        <w:rPr>
          <w:rFonts w:ascii="Arial" w:hAnsi="Arial" w:cs="Arial"/>
          <w:color w:val="000000" w:themeColor="text1"/>
          <w:spacing w:val="1"/>
          <w:kern w:val="1"/>
        </w:rPr>
        <w:t xml:space="preserve">scenarios encountered </w:t>
      </w:r>
      <w:r w:rsidR="00F85E1D" w:rsidRPr="00822CC3">
        <w:rPr>
          <w:rFonts w:ascii="Arial" w:hAnsi="Arial" w:cs="Arial"/>
          <w:color w:val="000000" w:themeColor="text1"/>
          <w:spacing w:val="1"/>
          <w:kern w:val="1"/>
        </w:rPr>
        <w:t>within</w:t>
      </w:r>
      <w:r w:rsidR="004B69E7" w:rsidRPr="00822CC3">
        <w:rPr>
          <w:rFonts w:ascii="Arial" w:hAnsi="Arial" w:cs="Arial"/>
          <w:color w:val="000000" w:themeColor="text1"/>
          <w:spacing w:val="1"/>
          <w:kern w:val="1"/>
        </w:rPr>
        <w:t xml:space="preserve"> the past 12 months. </w:t>
      </w:r>
      <w:r w:rsidR="00F85E1D" w:rsidRPr="00822CC3">
        <w:rPr>
          <w:rFonts w:ascii="Arial" w:hAnsi="Arial" w:cs="Arial"/>
          <w:color w:val="000000" w:themeColor="text1"/>
          <w:spacing w:val="1"/>
          <w:kern w:val="1"/>
        </w:rPr>
        <w:t xml:space="preserve">The first relates to </w:t>
      </w:r>
      <w:r w:rsidR="004B69E7" w:rsidRPr="00822CC3">
        <w:rPr>
          <w:rFonts w:ascii="Arial" w:hAnsi="Arial" w:cs="Arial"/>
          <w:color w:val="000000" w:themeColor="text1"/>
          <w:spacing w:val="1"/>
          <w:kern w:val="1"/>
        </w:rPr>
        <w:t>a visibly distressed adolescent</w:t>
      </w:r>
      <w:r w:rsidR="002315C9" w:rsidRPr="00822CC3">
        <w:rPr>
          <w:rFonts w:ascii="Arial" w:hAnsi="Arial" w:cs="Arial"/>
          <w:color w:val="000000" w:themeColor="text1"/>
          <w:spacing w:val="1"/>
          <w:kern w:val="1"/>
        </w:rPr>
        <w:t>, a common occurrence in my context</w:t>
      </w:r>
      <w:r w:rsidR="004B69E7" w:rsidRPr="00822CC3">
        <w:rPr>
          <w:rFonts w:ascii="Arial" w:hAnsi="Arial" w:cs="Arial"/>
          <w:color w:val="000000" w:themeColor="text1"/>
          <w:spacing w:val="1"/>
          <w:kern w:val="1"/>
        </w:rPr>
        <w:t xml:space="preserve">. The second scenario </w:t>
      </w:r>
      <w:r w:rsidR="00F85E1D" w:rsidRPr="00822CC3">
        <w:rPr>
          <w:rFonts w:ascii="Arial" w:hAnsi="Arial" w:cs="Arial"/>
          <w:color w:val="000000" w:themeColor="text1"/>
          <w:spacing w:val="1"/>
          <w:kern w:val="1"/>
        </w:rPr>
        <w:t>relates</w:t>
      </w:r>
      <w:r w:rsidR="002315C9" w:rsidRPr="00822CC3">
        <w:rPr>
          <w:rFonts w:ascii="Arial" w:hAnsi="Arial" w:cs="Arial"/>
          <w:color w:val="000000" w:themeColor="text1"/>
          <w:spacing w:val="1"/>
          <w:kern w:val="1"/>
        </w:rPr>
        <w:t xml:space="preserve"> to</w:t>
      </w:r>
      <w:r w:rsidR="00F85E1D" w:rsidRPr="00822CC3">
        <w:rPr>
          <w:rFonts w:ascii="Arial" w:hAnsi="Arial" w:cs="Arial"/>
          <w:color w:val="000000" w:themeColor="text1"/>
          <w:spacing w:val="1"/>
          <w:kern w:val="1"/>
        </w:rPr>
        <w:t xml:space="preserve"> an interaction with an </w:t>
      </w:r>
      <w:r w:rsidR="004B69E7" w:rsidRPr="00822CC3">
        <w:rPr>
          <w:rFonts w:ascii="Arial" w:hAnsi="Arial" w:cs="Arial"/>
          <w:color w:val="000000" w:themeColor="text1"/>
          <w:spacing w:val="1"/>
          <w:kern w:val="1"/>
        </w:rPr>
        <w:t>adolescent</w:t>
      </w:r>
      <w:r w:rsidR="00F85E1D" w:rsidRPr="00822CC3">
        <w:rPr>
          <w:rFonts w:ascii="Arial" w:hAnsi="Arial" w:cs="Arial"/>
          <w:color w:val="000000" w:themeColor="text1"/>
          <w:spacing w:val="1"/>
          <w:kern w:val="1"/>
        </w:rPr>
        <w:t xml:space="preserve"> </w:t>
      </w:r>
      <w:r w:rsidR="002315C9" w:rsidRPr="00822CC3">
        <w:rPr>
          <w:rFonts w:ascii="Arial" w:hAnsi="Arial" w:cs="Arial"/>
          <w:color w:val="000000" w:themeColor="text1"/>
          <w:spacing w:val="1"/>
          <w:kern w:val="1"/>
        </w:rPr>
        <w:t>with an</w:t>
      </w:r>
      <w:r w:rsidR="00F85E1D" w:rsidRPr="00822CC3">
        <w:rPr>
          <w:rFonts w:ascii="Arial" w:hAnsi="Arial" w:cs="Arial"/>
          <w:color w:val="000000" w:themeColor="text1"/>
          <w:spacing w:val="1"/>
          <w:kern w:val="1"/>
        </w:rPr>
        <w:t xml:space="preserve"> </w:t>
      </w:r>
      <w:r w:rsidR="004B69E7" w:rsidRPr="00822CC3">
        <w:rPr>
          <w:rFonts w:ascii="Arial" w:hAnsi="Arial" w:cs="Arial"/>
          <w:color w:val="000000" w:themeColor="text1"/>
          <w:spacing w:val="1"/>
          <w:kern w:val="1"/>
        </w:rPr>
        <w:t xml:space="preserve">ethnic minority background. </w:t>
      </w:r>
      <w:r w:rsidR="00F85E1D" w:rsidRPr="00822CC3">
        <w:rPr>
          <w:rFonts w:ascii="Arial" w:hAnsi="Arial" w:cs="Arial"/>
          <w:color w:val="000000" w:themeColor="text1"/>
          <w:spacing w:val="1"/>
          <w:kern w:val="1"/>
        </w:rPr>
        <w:t xml:space="preserve">Each </w:t>
      </w:r>
      <w:r w:rsidR="002315C9" w:rsidRPr="00822CC3">
        <w:rPr>
          <w:rFonts w:ascii="Arial" w:hAnsi="Arial" w:cs="Arial"/>
          <w:color w:val="000000" w:themeColor="text1"/>
          <w:spacing w:val="1"/>
          <w:kern w:val="1"/>
        </w:rPr>
        <w:t xml:space="preserve">scenario </w:t>
      </w:r>
      <w:r w:rsidR="00F85E1D" w:rsidRPr="00822CC3">
        <w:rPr>
          <w:rFonts w:ascii="Arial" w:hAnsi="Arial" w:cs="Arial"/>
          <w:color w:val="000000" w:themeColor="text1"/>
          <w:spacing w:val="1"/>
          <w:kern w:val="1"/>
        </w:rPr>
        <w:t xml:space="preserve">shall consider context and approach, followed by self-analysis of my </w:t>
      </w:r>
      <w:r w:rsidR="00F85E1D" w:rsidRPr="00822CC3">
        <w:rPr>
          <w:rFonts w:ascii="Arial" w:hAnsi="Arial" w:cs="Arial"/>
          <w:color w:val="000000" w:themeColor="text1"/>
        </w:rPr>
        <w:t xml:space="preserve">attitudes, beliefs and perceptions and </w:t>
      </w:r>
      <w:r w:rsidR="00185637">
        <w:rPr>
          <w:rFonts w:ascii="Arial" w:hAnsi="Arial" w:cs="Arial"/>
          <w:color w:val="000000" w:themeColor="text1"/>
        </w:rPr>
        <w:t xml:space="preserve">how </w:t>
      </w:r>
      <w:r w:rsidR="002315C9" w:rsidRPr="00822CC3">
        <w:rPr>
          <w:rFonts w:ascii="Arial" w:hAnsi="Arial" w:cs="Arial"/>
          <w:color w:val="000000" w:themeColor="text1"/>
        </w:rPr>
        <w:t xml:space="preserve">these may </w:t>
      </w:r>
      <w:r w:rsidR="00185637">
        <w:rPr>
          <w:rFonts w:ascii="Arial" w:hAnsi="Arial" w:cs="Arial"/>
          <w:color w:val="000000" w:themeColor="text1"/>
        </w:rPr>
        <w:t xml:space="preserve">have </w:t>
      </w:r>
      <w:r w:rsidR="002315C9" w:rsidRPr="00822CC3">
        <w:rPr>
          <w:rFonts w:ascii="Arial" w:hAnsi="Arial" w:cs="Arial"/>
          <w:color w:val="000000" w:themeColor="text1"/>
        </w:rPr>
        <w:t>shape</w:t>
      </w:r>
      <w:r w:rsidR="00185637">
        <w:rPr>
          <w:rFonts w:ascii="Arial" w:hAnsi="Arial" w:cs="Arial"/>
          <w:color w:val="000000" w:themeColor="text1"/>
        </w:rPr>
        <w:t>d</w:t>
      </w:r>
      <w:r w:rsidR="00F85E1D" w:rsidRPr="00822CC3">
        <w:rPr>
          <w:rFonts w:ascii="Arial" w:hAnsi="Arial" w:cs="Arial"/>
          <w:color w:val="000000" w:themeColor="text1"/>
        </w:rPr>
        <w:t xml:space="preserve"> </w:t>
      </w:r>
      <w:r w:rsidR="002315C9" w:rsidRPr="00822CC3">
        <w:rPr>
          <w:rFonts w:ascii="Arial" w:hAnsi="Arial" w:cs="Arial"/>
          <w:color w:val="000000" w:themeColor="text1"/>
        </w:rPr>
        <w:t xml:space="preserve">my </w:t>
      </w:r>
      <w:r w:rsidR="00F85E1D" w:rsidRPr="00822CC3">
        <w:rPr>
          <w:rFonts w:ascii="Arial" w:hAnsi="Arial" w:cs="Arial"/>
          <w:color w:val="000000" w:themeColor="text1"/>
        </w:rPr>
        <w:t>response</w:t>
      </w:r>
      <w:r w:rsidR="002315C9" w:rsidRPr="00822CC3">
        <w:rPr>
          <w:rFonts w:ascii="Arial" w:hAnsi="Arial" w:cs="Arial"/>
          <w:color w:val="000000" w:themeColor="text1"/>
        </w:rPr>
        <w:t>.</w:t>
      </w:r>
    </w:p>
    <w:p w14:paraId="48317B9A" w14:textId="38933BA4" w:rsidR="00A82A18" w:rsidRPr="00822CC3" w:rsidRDefault="007D0328" w:rsidP="00D9529D">
      <w:pPr>
        <w:spacing w:line="360" w:lineRule="auto"/>
        <w:jc w:val="both"/>
        <w:rPr>
          <w:rFonts w:ascii="Arial" w:hAnsi="Arial" w:cs="Arial"/>
          <w:color w:val="000000" w:themeColor="text1"/>
          <w:spacing w:val="1"/>
          <w:kern w:val="1"/>
          <w:u w:val="single"/>
        </w:rPr>
      </w:pPr>
      <w:r w:rsidRPr="00822CC3">
        <w:rPr>
          <w:rFonts w:ascii="Arial" w:hAnsi="Arial" w:cs="Arial"/>
          <w:color w:val="000000" w:themeColor="text1"/>
          <w:spacing w:val="1"/>
          <w:kern w:val="1"/>
          <w:u w:val="single"/>
        </w:rPr>
        <w:t>Majority population</w:t>
      </w:r>
      <w:r w:rsidR="004B69E7" w:rsidRPr="00822CC3">
        <w:rPr>
          <w:rFonts w:ascii="Arial" w:hAnsi="Arial" w:cs="Arial"/>
          <w:color w:val="000000" w:themeColor="text1"/>
          <w:spacing w:val="1"/>
          <w:kern w:val="1"/>
          <w:u w:val="single"/>
        </w:rPr>
        <w:t xml:space="preserve"> adolescent</w:t>
      </w:r>
    </w:p>
    <w:p w14:paraId="31C41F0E" w14:textId="77777777" w:rsidR="00EE30EB" w:rsidRPr="00822CC3" w:rsidRDefault="001775C1" w:rsidP="00D9529D">
      <w:pPr>
        <w:spacing w:line="360" w:lineRule="auto"/>
        <w:jc w:val="both"/>
        <w:rPr>
          <w:rFonts w:ascii="Arial" w:hAnsi="Arial" w:cs="Arial"/>
          <w:color w:val="000000" w:themeColor="text1"/>
          <w:spacing w:val="1"/>
          <w:kern w:val="1"/>
        </w:rPr>
      </w:pPr>
      <w:r w:rsidRPr="00822CC3">
        <w:rPr>
          <w:rFonts w:ascii="Arial" w:hAnsi="Arial" w:cs="Arial"/>
          <w:color w:val="000000" w:themeColor="text1"/>
          <w:spacing w:val="1"/>
          <w:kern w:val="1"/>
        </w:rPr>
        <w:tab/>
        <w:t>Whilst staffing the pastoral hub, a student presented in a heightened emotional state</w:t>
      </w:r>
      <w:r w:rsidR="00F85E1D" w:rsidRPr="00822CC3">
        <w:rPr>
          <w:rFonts w:ascii="Arial" w:hAnsi="Arial" w:cs="Arial"/>
          <w:color w:val="000000" w:themeColor="text1"/>
          <w:spacing w:val="1"/>
          <w:kern w:val="1"/>
        </w:rPr>
        <w:t>, self-reporting</w:t>
      </w:r>
      <w:r w:rsidRPr="00822CC3">
        <w:rPr>
          <w:rFonts w:ascii="Arial" w:hAnsi="Arial" w:cs="Arial"/>
          <w:color w:val="000000" w:themeColor="text1"/>
          <w:spacing w:val="1"/>
          <w:kern w:val="1"/>
        </w:rPr>
        <w:t xml:space="preserve"> anxiety </w:t>
      </w:r>
      <w:r w:rsidR="00D9529D" w:rsidRPr="00822CC3">
        <w:rPr>
          <w:rFonts w:ascii="Arial" w:hAnsi="Arial" w:cs="Arial"/>
          <w:color w:val="000000" w:themeColor="text1"/>
          <w:spacing w:val="1"/>
          <w:kern w:val="1"/>
        </w:rPr>
        <w:t xml:space="preserve">and </w:t>
      </w:r>
      <w:r w:rsidR="00F85E1D" w:rsidRPr="00822CC3">
        <w:rPr>
          <w:rFonts w:ascii="Arial" w:hAnsi="Arial" w:cs="Arial"/>
          <w:color w:val="000000" w:themeColor="text1"/>
          <w:spacing w:val="1"/>
          <w:kern w:val="1"/>
        </w:rPr>
        <w:t>a</w:t>
      </w:r>
      <w:r w:rsidRPr="00822CC3">
        <w:rPr>
          <w:rFonts w:ascii="Arial" w:hAnsi="Arial" w:cs="Arial"/>
          <w:color w:val="000000" w:themeColor="text1"/>
          <w:spacing w:val="1"/>
          <w:kern w:val="1"/>
        </w:rPr>
        <w:t xml:space="preserve"> panic attack. </w:t>
      </w:r>
      <w:r w:rsidR="00F85E1D" w:rsidRPr="00822CC3">
        <w:rPr>
          <w:rFonts w:ascii="Arial" w:hAnsi="Arial" w:cs="Arial"/>
          <w:color w:val="000000" w:themeColor="text1"/>
          <w:spacing w:val="1"/>
          <w:kern w:val="1"/>
        </w:rPr>
        <w:t xml:space="preserve">They were </w:t>
      </w:r>
      <w:r w:rsidRPr="00822CC3">
        <w:rPr>
          <w:rFonts w:ascii="Arial" w:hAnsi="Arial" w:cs="Arial"/>
          <w:color w:val="000000" w:themeColor="text1"/>
          <w:spacing w:val="1"/>
          <w:kern w:val="1"/>
        </w:rPr>
        <w:t>accompanied by a friend</w:t>
      </w:r>
      <w:r w:rsidR="00F85E1D" w:rsidRPr="00822CC3">
        <w:rPr>
          <w:rFonts w:ascii="Arial" w:hAnsi="Arial" w:cs="Arial"/>
          <w:color w:val="000000" w:themeColor="text1"/>
          <w:spacing w:val="1"/>
          <w:kern w:val="1"/>
        </w:rPr>
        <w:t xml:space="preserve">, previously </w:t>
      </w:r>
      <w:r w:rsidRPr="00822CC3">
        <w:rPr>
          <w:rFonts w:ascii="Arial" w:hAnsi="Arial" w:cs="Arial"/>
          <w:color w:val="000000" w:themeColor="text1"/>
          <w:spacing w:val="1"/>
          <w:kern w:val="1"/>
        </w:rPr>
        <w:t>known to the pastoral team</w:t>
      </w:r>
      <w:r w:rsidR="00F85E1D" w:rsidRPr="00822CC3">
        <w:rPr>
          <w:rFonts w:ascii="Arial" w:hAnsi="Arial" w:cs="Arial"/>
          <w:color w:val="000000" w:themeColor="text1"/>
          <w:spacing w:val="1"/>
          <w:kern w:val="1"/>
        </w:rPr>
        <w:t xml:space="preserve"> and who had been receiving </w:t>
      </w:r>
      <w:r w:rsidRPr="00822CC3">
        <w:rPr>
          <w:rFonts w:ascii="Arial" w:hAnsi="Arial" w:cs="Arial"/>
          <w:color w:val="000000" w:themeColor="text1"/>
          <w:spacing w:val="1"/>
          <w:kern w:val="1"/>
        </w:rPr>
        <w:t xml:space="preserve">support from Child </w:t>
      </w:r>
      <w:r w:rsidRPr="00822CC3">
        <w:rPr>
          <w:rFonts w:ascii="Arial" w:hAnsi="Arial" w:cs="Arial"/>
          <w:color w:val="000000" w:themeColor="text1"/>
          <w:spacing w:val="1"/>
          <w:kern w:val="1"/>
        </w:rPr>
        <w:lastRenderedPageBreak/>
        <w:t xml:space="preserve">and Adolescent Mental Health Services (CAMHS). </w:t>
      </w:r>
      <w:r w:rsidR="00F85E1D" w:rsidRPr="00822CC3">
        <w:rPr>
          <w:rFonts w:ascii="Arial" w:hAnsi="Arial" w:cs="Arial"/>
          <w:color w:val="000000" w:themeColor="text1"/>
          <w:spacing w:val="1"/>
          <w:kern w:val="1"/>
        </w:rPr>
        <w:t xml:space="preserve">The student was provided time to self-regulate, before I asked a series of </w:t>
      </w:r>
      <w:r w:rsidRPr="00822CC3">
        <w:rPr>
          <w:rFonts w:ascii="Arial" w:hAnsi="Arial" w:cs="Arial"/>
          <w:color w:val="000000" w:themeColor="text1"/>
          <w:spacing w:val="1"/>
          <w:kern w:val="1"/>
        </w:rPr>
        <w:t>open-ended questions to</w:t>
      </w:r>
      <w:r w:rsidR="00F85E1D" w:rsidRPr="00822CC3">
        <w:rPr>
          <w:rFonts w:ascii="Arial" w:hAnsi="Arial" w:cs="Arial"/>
          <w:color w:val="000000" w:themeColor="text1"/>
          <w:spacing w:val="1"/>
          <w:kern w:val="1"/>
        </w:rPr>
        <w:t xml:space="preserve"> aid discovery as to what led to these symptoms. </w:t>
      </w:r>
      <w:r w:rsidR="00EE30EB" w:rsidRPr="00822CC3">
        <w:rPr>
          <w:rFonts w:ascii="Arial" w:hAnsi="Arial" w:cs="Arial"/>
          <w:color w:val="000000" w:themeColor="text1"/>
          <w:spacing w:val="1"/>
          <w:kern w:val="1"/>
        </w:rPr>
        <w:t>I</w:t>
      </w:r>
      <w:r w:rsidR="00F85E1D" w:rsidRPr="00822CC3">
        <w:rPr>
          <w:rFonts w:ascii="Arial" w:hAnsi="Arial" w:cs="Arial"/>
          <w:color w:val="000000" w:themeColor="text1"/>
          <w:spacing w:val="1"/>
          <w:kern w:val="1"/>
        </w:rPr>
        <w:t>t was</w:t>
      </w:r>
      <w:r w:rsidR="00EE30EB" w:rsidRPr="00822CC3">
        <w:rPr>
          <w:rFonts w:ascii="Arial" w:hAnsi="Arial" w:cs="Arial"/>
          <w:color w:val="000000" w:themeColor="text1"/>
          <w:spacing w:val="1"/>
          <w:kern w:val="1"/>
        </w:rPr>
        <w:t xml:space="preserve"> deemed</w:t>
      </w:r>
      <w:r w:rsidR="00F85E1D" w:rsidRPr="00822CC3">
        <w:rPr>
          <w:rFonts w:ascii="Arial" w:hAnsi="Arial" w:cs="Arial"/>
          <w:color w:val="000000" w:themeColor="text1"/>
          <w:spacing w:val="1"/>
          <w:kern w:val="1"/>
        </w:rPr>
        <w:t xml:space="preserve"> appropriate to refer to onsite </w:t>
      </w:r>
      <w:r w:rsidRPr="00822CC3">
        <w:rPr>
          <w:rFonts w:ascii="Arial" w:hAnsi="Arial" w:cs="Arial"/>
          <w:color w:val="000000" w:themeColor="text1"/>
          <w:spacing w:val="1"/>
          <w:kern w:val="1"/>
        </w:rPr>
        <w:t xml:space="preserve">counselling </w:t>
      </w:r>
      <w:r w:rsidR="00F85E1D" w:rsidRPr="00822CC3">
        <w:rPr>
          <w:rFonts w:ascii="Arial" w:hAnsi="Arial" w:cs="Arial"/>
          <w:color w:val="000000" w:themeColor="text1"/>
          <w:spacing w:val="1"/>
          <w:kern w:val="1"/>
        </w:rPr>
        <w:t xml:space="preserve">services, </w:t>
      </w:r>
      <w:r w:rsidR="00EE30EB" w:rsidRPr="00822CC3">
        <w:rPr>
          <w:rFonts w:ascii="Arial" w:hAnsi="Arial" w:cs="Arial"/>
          <w:color w:val="000000" w:themeColor="text1"/>
          <w:spacing w:val="1"/>
          <w:kern w:val="1"/>
        </w:rPr>
        <w:t>and the</w:t>
      </w:r>
      <w:r w:rsidR="00F85E1D"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parents were</w:t>
      </w:r>
      <w:r w:rsidR="00F85E1D" w:rsidRPr="00822CC3">
        <w:rPr>
          <w:rFonts w:ascii="Arial" w:hAnsi="Arial" w:cs="Arial"/>
          <w:color w:val="000000" w:themeColor="text1"/>
          <w:spacing w:val="1"/>
          <w:kern w:val="1"/>
        </w:rPr>
        <w:t xml:space="preserve"> made aware. The incident was logged on the </w:t>
      </w:r>
      <w:r w:rsidR="00D9529D" w:rsidRPr="00822CC3">
        <w:rPr>
          <w:rFonts w:ascii="Arial" w:hAnsi="Arial" w:cs="Arial"/>
          <w:color w:val="000000" w:themeColor="text1"/>
          <w:spacing w:val="2"/>
          <w:kern w:val="1"/>
        </w:rPr>
        <w:t xml:space="preserve">school safeguarding </w:t>
      </w:r>
      <w:r w:rsidR="00BB6023" w:rsidRPr="00822CC3">
        <w:rPr>
          <w:rFonts w:ascii="Arial" w:hAnsi="Arial" w:cs="Arial"/>
          <w:color w:val="000000" w:themeColor="text1"/>
          <w:spacing w:val="2"/>
          <w:kern w:val="1"/>
        </w:rPr>
        <w:t>platform</w:t>
      </w:r>
      <w:r w:rsidR="00D9529D" w:rsidRPr="00822CC3">
        <w:rPr>
          <w:rFonts w:ascii="Arial" w:hAnsi="Arial" w:cs="Arial"/>
          <w:color w:val="000000" w:themeColor="text1"/>
          <w:spacing w:val="2"/>
          <w:kern w:val="1"/>
        </w:rPr>
        <w:t xml:space="preserve">. </w:t>
      </w:r>
      <w:r w:rsidR="00EE30EB" w:rsidRPr="00822CC3">
        <w:rPr>
          <w:rFonts w:ascii="Arial" w:hAnsi="Arial" w:cs="Arial"/>
          <w:color w:val="000000" w:themeColor="text1"/>
          <w:spacing w:val="2"/>
          <w:kern w:val="1"/>
        </w:rPr>
        <w:t>This</w:t>
      </w:r>
      <w:r w:rsidR="004A688A" w:rsidRPr="00822CC3">
        <w:rPr>
          <w:rFonts w:ascii="Arial" w:hAnsi="Arial" w:cs="Arial"/>
          <w:color w:val="000000" w:themeColor="text1"/>
          <w:spacing w:val="2"/>
          <w:kern w:val="1"/>
        </w:rPr>
        <w:t xml:space="preserve"> </w:t>
      </w:r>
      <w:r w:rsidR="00EE30EB" w:rsidRPr="00822CC3">
        <w:rPr>
          <w:rFonts w:ascii="Arial" w:hAnsi="Arial" w:cs="Arial"/>
          <w:color w:val="000000" w:themeColor="text1"/>
          <w:spacing w:val="2"/>
          <w:kern w:val="1"/>
        </w:rPr>
        <w:t>approach</w:t>
      </w:r>
      <w:r w:rsidR="004A688A" w:rsidRPr="00822CC3">
        <w:rPr>
          <w:rFonts w:ascii="Arial" w:hAnsi="Arial" w:cs="Arial"/>
          <w:color w:val="000000" w:themeColor="text1"/>
          <w:spacing w:val="2"/>
          <w:kern w:val="1"/>
        </w:rPr>
        <w:t xml:space="preserve"> followed</w:t>
      </w:r>
      <w:r w:rsidR="00D9529D" w:rsidRPr="00822CC3">
        <w:rPr>
          <w:rFonts w:ascii="Arial" w:hAnsi="Arial" w:cs="Arial"/>
          <w:color w:val="000000" w:themeColor="text1"/>
          <w:spacing w:val="1"/>
          <w:kern w:val="1"/>
        </w:rPr>
        <w:t xml:space="preserve"> </w:t>
      </w:r>
      <w:r w:rsidR="004A688A" w:rsidRPr="00822CC3">
        <w:rPr>
          <w:rFonts w:ascii="Arial" w:hAnsi="Arial" w:cs="Arial"/>
          <w:color w:val="000000" w:themeColor="text1"/>
          <w:spacing w:val="1"/>
          <w:kern w:val="1"/>
        </w:rPr>
        <w:t>good</w:t>
      </w:r>
      <w:r w:rsidR="00D9529D" w:rsidRPr="00822CC3">
        <w:rPr>
          <w:rFonts w:ascii="Arial" w:hAnsi="Arial" w:cs="Arial"/>
          <w:color w:val="000000" w:themeColor="text1"/>
          <w:spacing w:val="1"/>
          <w:kern w:val="1"/>
        </w:rPr>
        <w:t xml:space="preserve"> practice</w:t>
      </w:r>
      <w:r w:rsidR="00EE30EB" w:rsidRPr="00822CC3">
        <w:rPr>
          <w:rFonts w:ascii="Arial" w:hAnsi="Arial" w:cs="Arial"/>
          <w:color w:val="000000" w:themeColor="text1"/>
          <w:spacing w:val="1"/>
          <w:kern w:val="1"/>
        </w:rPr>
        <w:t>. It helped</w:t>
      </w:r>
      <w:r w:rsidR="004A688A" w:rsidRPr="00822CC3">
        <w:rPr>
          <w:rFonts w:ascii="Arial" w:hAnsi="Arial" w:cs="Arial"/>
          <w:color w:val="000000" w:themeColor="text1"/>
          <w:spacing w:val="1"/>
          <w:kern w:val="1"/>
        </w:rPr>
        <w:t xml:space="preserve"> appropriate de-escalation,</w:t>
      </w:r>
      <w:r w:rsidR="00EE30EB" w:rsidRPr="00822CC3">
        <w:rPr>
          <w:rFonts w:ascii="Arial" w:hAnsi="Arial" w:cs="Arial"/>
          <w:color w:val="000000" w:themeColor="text1"/>
          <w:spacing w:val="1"/>
          <w:kern w:val="1"/>
        </w:rPr>
        <w:t xml:space="preserve"> demonstrated</w:t>
      </w:r>
      <w:r w:rsidR="004A688A" w:rsidRPr="00822CC3">
        <w:rPr>
          <w:rFonts w:ascii="Arial" w:hAnsi="Arial" w:cs="Arial"/>
          <w:color w:val="000000" w:themeColor="text1"/>
          <w:spacing w:val="1"/>
          <w:kern w:val="1"/>
        </w:rPr>
        <w:t xml:space="preserve"> active listening</w:t>
      </w:r>
      <w:r w:rsidR="00EE30EB" w:rsidRPr="00822CC3">
        <w:rPr>
          <w:rFonts w:ascii="Arial" w:hAnsi="Arial" w:cs="Arial"/>
          <w:color w:val="000000" w:themeColor="text1"/>
          <w:spacing w:val="1"/>
          <w:kern w:val="1"/>
        </w:rPr>
        <w:t xml:space="preserve"> and </w:t>
      </w:r>
      <w:r w:rsidR="004A688A" w:rsidRPr="00822CC3">
        <w:rPr>
          <w:rFonts w:ascii="Arial" w:hAnsi="Arial" w:cs="Arial"/>
          <w:color w:val="000000" w:themeColor="text1"/>
          <w:spacing w:val="1"/>
          <w:kern w:val="1"/>
        </w:rPr>
        <w:t>open enquiry</w:t>
      </w:r>
      <w:r w:rsidR="00EE30EB" w:rsidRPr="00822CC3">
        <w:rPr>
          <w:rFonts w:ascii="Arial" w:hAnsi="Arial" w:cs="Arial"/>
          <w:color w:val="000000" w:themeColor="text1"/>
          <w:spacing w:val="1"/>
          <w:kern w:val="1"/>
        </w:rPr>
        <w:t xml:space="preserve">. It was accompanied by </w:t>
      </w:r>
      <w:r w:rsidR="004A688A" w:rsidRPr="00822CC3">
        <w:rPr>
          <w:rFonts w:ascii="Arial" w:hAnsi="Arial" w:cs="Arial"/>
          <w:color w:val="000000" w:themeColor="text1"/>
          <w:spacing w:val="1"/>
          <w:kern w:val="1"/>
        </w:rPr>
        <w:t xml:space="preserve">specialist referral </w:t>
      </w:r>
      <w:r w:rsidR="00EE30EB" w:rsidRPr="00822CC3">
        <w:rPr>
          <w:rFonts w:ascii="Arial" w:hAnsi="Arial" w:cs="Arial"/>
          <w:color w:val="000000" w:themeColor="text1"/>
          <w:spacing w:val="1"/>
          <w:kern w:val="1"/>
        </w:rPr>
        <w:t>and</w:t>
      </w:r>
      <w:r w:rsidR="004A688A" w:rsidRPr="00822CC3">
        <w:rPr>
          <w:rFonts w:ascii="Arial" w:hAnsi="Arial" w:cs="Arial"/>
          <w:color w:val="000000" w:themeColor="text1"/>
          <w:spacing w:val="1"/>
          <w:kern w:val="1"/>
        </w:rPr>
        <w:t xml:space="preserve"> communication</w:t>
      </w:r>
      <w:r w:rsidR="00EE30EB" w:rsidRPr="00822CC3">
        <w:rPr>
          <w:rFonts w:ascii="Arial" w:hAnsi="Arial" w:cs="Arial"/>
          <w:color w:val="000000" w:themeColor="text1"/>
          <w:spacing w:val="1"/>
          <w:kern w:val="1"/>
        </w:rPr>
        <w:t xml:space="preserve"> with parents</w:t>
      </w:r>
      <w:r w:rsidR="00D9529D" w:rsidRPr="00822CC3">
        <w:rPr>
          <w:rFonts w:ascii="Arial" w:hAnsi="Arial" w:cs="Arial"/>
          <w:color w:val="000000" w:themeColor="text1"/>
          <w:spacing w:val="1"/>
          <w:kern w:val="1"/>
        </w:rPr>
        <w:t xml:space="preserve"> (Mansfield et al., 2021).</w:t>
      </w:r>
      <w:r w:rsidR="004A688A" w:rsidRPr="00822CC3">
        <w:rPr>
          <w:rFonts w:ascii="Arial" w:hAnsi="Arial" w:cs="Arial"/>
          <w:color w:val="000000" w:themeColor="text1"/>
          <w:spacing w:val="1"/>
          <w:kern w:val="1"/>
        </w:rPr>
        <w:t xml:space="preserve"> </w:t>
      </w:r>
    </w:p>
    <w:p w14:paraId="5126D589" w14:textId="08736577" w:rsidR="00D9529D" w:rsidRPr="00822CC3" w:rsidRDefault="004A688A" w:rsidP="00EE30EB">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 xml:space="preserve">However, reflecting </w:t>
      </w:r>
      <w:r w:rsidR="00EE30EB" w:rsidRPr="00822CC3">
        <w:rPr>
          <w:rFonts w:ascii="Arial" w:hAnsi="Arial" w:cs="Arial"/>
          <w:color w:val="000000" w:themeColor="text1"/>
          <w:spacing w:val="1"/>
          <w:kern w:val="1"/>
        </w:rPr>
        <w:t>further</w:t>
      </w:r>
      <w:r w:rsidRPr="00822CC3">
        <w:rPr>
          <w:rFonts w:ascii="Arial" w:hAnsi="Arial" w:cs="Arial"/>
          <w:color w:val="000000" w:themeColor="text1"/>
          <w:spacing w:val="1"/>
          <w:kern w:val="1"/>
        </w:rPr>
        <w:t xml:space="preserve"> I am able to observe other </w:t>
      </w:r>
      <w:r w:rsidR="00EE30EB" w:rsidRPr="00822CC3">
        <w:rPr>
          <w:rFonts w:ascii="Arial" w:hAnsi="Arial" w:cs="Arial"/>
          <w:color w:val="000000" w:themeColor="text1"/>
          <w:spacing w:val="1"/>
          <w:kern w:val="1"/>
        </w:rPr>
        <w:t xml:space="preserve">possible </w:t>
      </w:r>
      <w:r w:rsidRPr="00822CC3">
        <w:rPr>
          <w:rFonts w:ascii="Arial" w:hAnsi="Arial" w:cs="Arial"/>
          <w:color w:val="000000" w:themeColor="text1"/>
          <w:spacing w:val="1"/>
          <w:kern w:val="1"/>
        </w:rPr>
        <w:t>factors</w:t>
      </w:r>
      <w:r w:rsidR="00EE30EB" w:rsidRPr="00822CC3">
        <w:rPr>
          <w:rFonts w:ascii="Arial" w:hAnsi="Arial" w:cs="Arial"/>
          <w:color w:val="000000" w:themeColor="text1"/>
          <w:spacing w:val="1"/>
          <w:kern w:val="1"/>
        </w:rPr>
        <w:t xml:space="preserve"> to consider</w:t>
      </w:r>
      <w:r w:rsidRPr="00822CC3">
        <w:rPr>
          <w:rFonts w:ascii="Arial" w:hAnsi="Arial" w:cs="Arial"/>
          <w:color w:val="000000" w:themeColor="text1"/>
          <w:spacing w:val="1"/>
          <w:kern w:val="1"/>
        </w:rPr>
        <w:t xml:space="preserve">. For example, </w:t>
      </w:r>
      <w:r w:rsidR="00EE30EB" w:rsidRPr="00822CC3">
        <w:rPr>
          <w:rFonts w:ascii="Arial" w:hAnsi="Arial" w:cs="Arial"/>
          <w:color w:val="000000" w:themeColor="text1"/>
          <w:spacing w:val="1"/>
          <w:kern w:val="1"/>
        </w:rPr>
        <w:t xml:space="preserve">a </w:t>
      </w:r>
      <w:r w:rsidRPr="00822CC3">
        <w:rPr>
          <w:rFonts w:ascii="Arial" w:hAnsi="Arial" w:cs="Arial"/>
          <w:color w:val="000000" w:themeColor="text1"/>
          <w:spacing w:val="1"/>
          <w:kern w:val="1"/>
        </w:rPr>
        <w:t>student who employ</w:t>
      </w:r>
      <w:r w:rsidR="00EE30EB" w:rsidRPr="00822CC3">
        <w:rPr>
          <w:rFonts w:ascii="Arial" w:hAnsi="Arial" w:cs="Arial"/>
          <w:color w:val="000000" w:themeColor="text1"/>
          <w:spacing w:val="1"/>
          <w:kern w:val="1"/>
        </w:rPr>
        <w:t>s</w:t>
      </w:r>
      <w:r w:rsidRPr="00822CC3">
        <w:rPr>
          <w:rFonts w:ascii="Arial" w:hAnsi="Arial" w:cs="Arial"/>
          <w:color w:val="000000" w:themeColor="text1"/>
          <w:spacing w:val="1"/>
          <w:kern w:val="1"/>
        </w:rPr>
        <w:t xml:space="preserve"> </w:t>
      </w:r>
      <w:r w:rsidR="001775C1" w:rsidRPr="00822CC3">
        <w:rPr>
          <w:rFonts w:ascii="Arial" w:hAnsi="Arial" w:cs="Arial"/>
          <w:color w:val="000000" w:themeColor="text1"/>
          <w:spacing w:val="1"/>
          <w:kern w:val="1"/>
        </w:rPr>
        <w:t xml:space="preserve">clinical language </w:t>
      </w:r>
      <w:r w:rsidR="00EE30EB" w:rsidRPr="00822CC3">
        <w:rPr>
          <w:rFonts w:ascii="Arial" w:hAnsi="Arial" w:cs="Arial"/>
          <w:color w:val="000000" w:themeColor="text1"/>
          <w:spacing w:val="1"/>
          <w:kern w:val="1"/>
        </w:rPr>
        <w:t>for</w:t>
      </w:r>
      <w:r w:rsidR="001775C1" w:rsidRPr="00822CC3">
        <w:rPr>
          <w:rFonts w:ascii="Arial" w:hAnsi="Arial" w:cs="Arial"/>
          <w:color w:val="000000" w:themeColor="text1"/>
          <w:spacing w:val="1"/>
          <w:kern w:val="1"/>
        </w:rPr>
        <w:t xml:space="preserve"> symptoms</w:t>
      </w:r>
      <w:r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 xml:space="preserve">may be </w:t>
      </w:r>
      <w:r w:rsidRPr="00822CC3">
        <w:rPr>
          <w:rFonts w:ascii="Arial" w:hAnsi="Arial" w:cs="Arial"/>
          <w:color w:val="000000" w:themeColor="text1"/>
          <w:spacing w:val="1"/>
          <w:kern w:val="1"/>
        </w:rPr>
        <w:t xml:space="preserve">demonstrating </w:t>
      </w:r>
      <w:r w:rsidR="00EE30EB" w:rsidRPr="00822CC3">
        <w:rPr>
          <w:rFonts w:ascii="Arial" w:hAnsi="Arial" w:cs="Arial"/>
          <w:color w:val="000000" w:themeColor="text1"/>
          <w:spacing w:val="1"/>
          <w:kern w:val="1"/>
        </w:rPr>
        <w:t>heightened</w:t>
      </w:r>
      <w:r w:rsidRPr="00822CC3">
        <w:rPr>
          <w:rFonts w:ascii="Arial" w:hAnsi="Arial" w:cs="Arial"/>
          <w:color w:val="000000" w:themeColor="text1"/>
          <w:spacing w:val="1"/>
          <w:kern w:val="1"/>
        </w:rPr>
        <w:t xml:space="preserve"> </w:t>
      </w:r>
      <w:r w:rsidR="001775C1" w:rsidRPr="00822CC3">
        <w:rPr>
          <w:rFonts w:ascii="Arial" w:hAnsi="Arial" w:cs="Arial"/>
          <w:color w:val="000000" w:themeColor="text1"/>
          <w:spacing w:val="1"/>
          <w:kern w:val="1"/>
        </w:rPr>
        <w:t>mental</w:t>
      </w:r>
      <w:r w:rsidR="001775C1" w:rsidRPr="00822CC3">
        <w:rPr>
          <w:rFonts w:ascii="Cambria Math" w:hAnsi="Cambria Math" w:cs="Cambria Math"/>
          <w:color w:val="000000" w:themeColor="text1"/>
          <w:spacing w:val="1"/>
          <w:kern w:val="1"/>
        </w:rPr>
        <w:t>‑</w:t>
      </w:r>
      <w:r w:rsidR="001775C1" w:rsidRPr="00822CC3">
        <w:rPr>
          <w:rFonts w:ascii="Arial" w:hAnsi="Arial" w:cs="Arial"/>
          <w:color w:val="000000" w:themeColor="text1"/>
          <w:spacing w:val="1"/>
          <w:kern w:val="1"/>
        </w:rPr>
        <w:t>health literac</w:t>
      </w:r>
      <w:r w:rsidR="00EE30EB" w:rsidRPr="00822CC3">
        <w:rPr>
          <w:rFonts w:ascii="Arial" w:hAnsi="Arial" w:cs="Arial"/>
          <w:color w:val="000000" w:themeColor="text1"/>
          <w:spacing w:val="1"/>
          <w:kern w:val="1"/>
        </w:rPr>
        <w:t xml:space="preserve">y, </w:t>
      </w:r>
      <w:r w:rsidRPr="00822CC3">
        <w:rPr>
          <w:rFonts w:ascii="Arial" w:hAnsi="Arial" w:cs="Arial"/>
          <w:color w:val="000000" w:themeColor="text1"/>
          <w:spacing w:val="1"/>
          <w:kern w:val="1"/>
        </w:rPr>
        <w:t>indicative of prior professional involvement</w:t>
      </w:r>
      <w:r w:rsidR="00EE30EB" w:rsidRPr="00822CC3">
        <w:rPr>
          <w:rFonts w:ascii="Arial" w:hAnsi="Arial" w:cs="Arial"/>
          <w:color w:val="000000" w:themeColor="text1"/>
          <w:spacing w:val="1"/>
          <w:kern w:val="1"/>
        </w:rPr>
        <w:t>. A</w:t>
      </w:r>
      <w:r w:rsidRPr="00822CC3">
        <w:rPr>
          <w:rFonts w:ascii="Arial" w:hAnsi="Arial" w:cs="Arial"/>
          <w:color w:val="000000" w:themeColor="text1"/>
          <w:spacing w:val="1"/>
          <w:kern w:val="1"/>
        </w:rPr>
        <w:t>lternatively</w:t>
      </w:r>
      <w:r w:rsidR="00EE30EB" w:rsidRPr="00822CC3">
        <w:rPr>
          <w:rFonts w:ascii="Arial" w:hAnsi="Arial" w:cs="Arial"/>
          <w:color w:val="000000" w:themeColor="text1"/>
          <w:spacing w:val="1"/>
          <w:kern w:val="1"/>
        </w:rPr>
        <w:t xml:space="preserve">, such language may be </w:t>
      </w:r>
      <w:r w:rsidRPr="00822CC3">
        <w:rPr>
          <w:rFonts w:ascii="Arial" w:hAnsi="Arial" w:cs="Arial"/>
          <w:color w:val="000000" w:themeColor="text1"/>
          <w:spacing w:val="1"/>
          <w:kern w:val="1"/>
        </w:rPr>
        <w:t xml:space="preserve">learned </w:t>
      </w:r>
      <w:r w:rsidR="00EE30EB" w:rsidRPr="00822CC3">
        <w:rPr>
          <w:rFonts w:ascii="Arial" w:hAnsi="Arial" w:cs="Arial"/>
          <w:color w:val="000000" w:themeColor="text1"/>
          <w:spacing w:val="1"/>
          <w:kern w:val="1"/>
        </w:rPr>
        <w:t xml:space="preserve">contextually through </w:t>
      </w:r>
      <w:r w:rsidRPr="00822CC3">
        <w:rPr>
          <w:rFonts w:ascii="Arial" w:hAnsi="Arial" w:cs="Arial"/>
          <w:color w:val="000000" w:themeColor="text1"/>
          <w:spacing w:val="1"/>
          <w:kern w:val="1"/>
        </w:rPr>
        <w:t>peers or online content consumption</w:t>
      </w:r>
      <w:r w:rsidR="00EE30EB" w:rsidRPr="00822CC3">
        <w:rPr>
          <w:rFonts w:ascii="Arial" w:hAnsi="Arial" w:cs="Arial"/>
          <w:color w:val="000000" w:themeColor="text1"/>
          <w:spacing w:val="1"/>
          <w:kern w:val="1"/>
        </w:rPr>
        <w:t xml:space="preserve">. This may lead to </w:t>
      </w:r>
      <w:r w:rsidR="001775C1" w:rsidRPr="00822CC3">
        <w:rPr>
          <w:rFonts w:ascii="Arial" w:hAnsi="Arial" w:cs="Arial"/>
          <w:color w:val="000000" w:themeColor="text1"/>
          <w:spacing w:val="1"/>
          <w:kern w:val="1"/>
        </w:rPr>
        <w:t>over</w:t>
      </w:r>
      <w:r w:rsidR="001775C1" w:rsidRPr="00822CC3">
        <w:rPr>
          <w:rFonts w:ascii="Cambria Math" w:hAnsi="Cambria Math" w:cs="Cambria Math"/>
          <w:color w:val="000000" w:themeColor="text1"/>
          <w:spacing w:val="1"/>
          <w:kern w:val="1"/>
        </w:rPr>
        <w:t>‑</w:t>
      </w:r>
      <w:r w:rsidR="001775C1" w:rsidRPr="00822CC3">
        <w:rPr>
          <w:rFonts w:ascii="Arial" w:hAnsi="Arial" w:cs="Arial"/>
          <w:color w:val="000000" w:themeColor="text1"/>
          <w:spacing w:val="1"/>
          <w:kern w:val="1"/>
        </w:rPr>
        <w:t>pathologising normative distress</w:t>
      </w:r>
      <w:r w:rsidRPr="00822CC3">
        <w:rPr>
          <w:rFonts w:ascii="Arial" w:hAnsi="Arial" w:cs="Arial"/>
          <w:color w:val="000000" w:themeColor="text1"/>
          <w:spacing w:val="1"/>
          <w:kern w:val="1"/>
        </w:rPr>
        <w:t xml:space="preserve"> behaviour</w:t>
      </w:r>
      <w:r w:rsidR="00EE30EB" w:rsidRPr="00822CC3">
        <w:rPr>
          <w:rFonts w:ascii="Arial" w:hAnsi="Arial" w:cs="Arial"/>
          <w:color w:val="000000" w:themeColor="text1"/>
          <w:spacing w:val="1"/>
          <w:kern w:val="1"/>
        </w:rPr>
        <w:t>s</w:t>
      </w:r>
      <w:r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present during</w:t>
      </w:r>
      <w:r w:rsidRPr="00822CC3">
        <w:rPr>
          <w:rFonts w:ascii="Arial" w:hAnsi="Arial" w:cs="Arial"/>
          <w:color w:val="000000" w:themeColor="text1"/>
          <w:spacing w:val="1"/>
          <w:kern w:val="1"/>
        </w:rPr>
        <w:t xml:space="preserve"> adolescence</w:t>
      </w:r>
      <w:r w:rsidR="001775C1" w:rsidRPr="00822CC3">
        <w:rPr>
          <w:rFonts w:ascii="Arial" w:hAnsi="Arial" w:cs="Arial"/>
          <w:color w:val="000000" w:themeColor="text1"/>
          <w:spacing w:val="1"/>
          <w:kern w:val="1"/>
        </w:rPr>
        <w:t xml:space="preserve"> (Foulkes &amp; Andrews, 2023; Martínez et al., 2023). </w:t>
      </w:r>
      <w:r w:rsidR="00EE30EB" w:rsidRPr="00822CC3">
        <w:rPr>
          <w:rFonts w:ascii="Arial" w:hAnsi="Arial" w:cs="Arial"/>
          <w:color w:val="000000" w:themeColor="text1"/>
          <w:spacing w:val="1"/>
          <w:kern w:val="1"/>
        </w:rPr>
        <w:t xml:space="preserve">Specifically in this </w:t>
      </w:r>
      <w:r w:rsidR="001511FC" w:rsidRPr="00822CC3">
        <w:rPr>
          <w:rFonts w:ascii="Arial" w:hAnsi="Arial" w:cs="Arial"/>
          <w:color w:val="000000" w:themeColor="text1"/>
          <w:spacing w:val="1"/>
          <w:kern w:val="1"/>
        </w:rPr>
        <w:t xml:space="preserve">scenario, either the student or </w:t>
      </w:r>
      <w:r w:rsidR="00EE30EB" w:rsidRPr="00822CC3">
        <w:rPr>
          <w:rFonts w:ascii="Arial" w:hAnsi="Arial" w:cs="Arial"/>
          <w:color w:val="000000" w:themeColor="text1"/>
          <w:spacing w:val="1"/>
          <w:kern w:val="1"/>
        </w:rPr>
        <w:t>I</w:t>
      </w:r>
      <w:r w:rsidR="001511FC"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may have been unduly</w:t>
      </w:r>
      <w:r w:rsidR="001511FC" w:rsidRPr="00822CC3">
        <w:rPr>
          <w:rFonts w:ascii="Arial" w:hAnsi="Arial" w:cs="Arial"/>
          <w:color w:val="000000" w:themeColor="text1"/>
          <w:spacing w:val="1"/>
          <w:kern w:val="1"/>
        </w:rPr>
        <w:t xml:space="preserve"> influence</w:t>
      </w:r>
      <w:r w:rsidR="00EE30EB" w:rsidRPr="00822CC3">
        <w:rPr>
          <w:rFonts w:ascii="Arial" w:hAnsi="Arial" w:cs="Arial"/>
          <w:color w:val="000000" w:themeColor="text1"/>
          <w:spacing w:val="1"/>
          <w:kern w:val="1"/>
        </w:rPr>
        <w:t>d</w:t>
      </w:r>
      <w:r w:rsidR="001511FC"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 xml:space="preserve">by </w:t>
      </w:r>
      <w:r w:rsidR="001511FC" w:rsidRPr="00822CC3">
        <w:rPr>
          <w:rFonts w:ascii="Arial" w:hAnsi="Arial" w:cs="Arial"/>
          <w:color w:val="000000" w:themeColor="text1"/>
          <w:spacing w:val="1"/>
          <w:kern w:val="1"/>
        </w:rPr>
        <w:t xml:space="preserve">the accompanying friend already known to have, and </w:t>
      </w:r>
      <w:r w:rsidR="00EE30EB" w:rsidRPr="00822CC3">
        <w:rPr>
          <w:rFonts w:ascii="Arial" w:hAnsi="Arial" w:cs="Arial"/>
          <w:color w:val="000000" w:themeColor="text1"/>
          <w:spacing w:val="1"/>
          <w:kern w:val="1"/>
        </w:rPr>
        <w:t>be</w:t>
      </w:r>
      <w:r w:rsidR="001511FC" w:rsidRPr="00822CC3">
        <w:rPr>
          <w:rFonts w:ascii="Arial" w:hAnsi="Arial" w:cs="Arial"/>
          <w:color w:val="000000" w:themeColor="text1"/>
          <w:spacing w:val="1"/>
          <w:kern w:val="1"/>
        </w:rPr>
        <w:t xml:space="preserve"> familiar with, a </w:t>
      </w:r>
      <w:r w:rsidR="00F87E99" w:rsidRPr="00822CC3">
        <w:rPr>
          <w:rFonts w:ascii="Arial" w:hAnsi="Arial" w:cs="Arial"/>
          <w:color w:val="000000" w:themeColor="text1"/>
          <w:spacing w:val="1"/>
          <w:kern w:val="1"/>
        </w:rPr>
        <w:t>mental</w:t>
      </w:r>
      <w:r w:rsidR="00942289" w:rsidRPr="00822CC3">
        <w:rPr>
          <w:rFonts w:ascii="Arial" w:hAnsi="Arial" w:cs="Arial"/>
          <w:color w:val="000000" w:themeColor="text1"/>
          <w:spacing w:val="1"/>
          <w:kern w:val="1"/>
        </w:rPr>
        <w:t xml:space="preserve"> </w:t>
      </w:r>
      <w:r w:rsidR="001511FC" w:rsidRPr="00822CC3">
        <w:rPr>
          <w:rFonts w:ascii="Arial" w:hAnsi="Arial" w:cs="Arial"/>
          <w:color w:val="000000" w:themeColor="text1"/>
          <w:spacing w:val="1"/>
          <w:kern w:val="1"/>
        </w:rPr>
        <w:t xml:space="preserve">health </w:t>
      </w:r>
      <w:r w:rsidR="00D9529D" w:rsidRPr="00822CC3">
        <w:rPr>
          <w:rFonts w:ascii="Arial" w:hAnsi="Arial" w:cs="Arial"/>
          <w:color w:val="000000" w:themeColor="text1"/>
          <w:spacing w:val="1"/>
          <w:kern w:val="1"/>
        </w:rPr>
        <w:t>diagnosis</w:t>
      </w:r>
      <w:r w:rsidR="00942289" w:rsidRPr="00822CC3">
        <w:rPr>
          <w:rFonts w:ascii="Arial" w:hAnsi="Arial" w:cs="Arial"/>
          <w:color w:val="000000" w:themeColor="text1"/>
          <w:spacing w:val="1"/>
          <w:kern w:val="1"/>
        </w:rPr>
        <w:t>.</w:t>
      </w:r>
      <w:r w:rsidR="00D9529D"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Additionally,</w:t>
      </w:r>
      <w:r w:rsidR="001F459D" w:rsidRPr="00822CC3">
        <w:rPr>
          <w:rFonts w:ascii="Arial" w:hAnsi="Arial" w:cs="Arial"/>
          <w:color w:val="000000" w:themeColor="text1"/>
          <w:spacing w:val="1"/>
          <w:kern w:val="1"/>
        </w:rPr>
        <w:t xml:space="preserve"> the environment at the time of presentation </w:t>
      </w:r>
      <w:r w:rsidR="00EE30EB" w:rsidRPr="00822CC3">
        <w:rPr>
          <w:rFonts w:ascii="Arial" w:hAnsi="Arial" w:cs="Arial"/>
          <w:color w:val="000000" w:themeColor="text1"/>
          <w:spacing w:val="1"/>
          <w:kern w:val="1"/>
        </w:rPr>
        <w:t>may have</w:t>
      </w:r>
      <w:r w:rsidR="001F459D" w:rsidRPr="00822CC3">
        <w:rPr>
          <w:rFonts w:ascii="Arial" w:hAnsi="Arial" w:cs="Arial"/>
          <w:color w:val="000000" w:themeColor="text1"/>
          <w:spacing w:val="1"/>
          <w:kern w:val="1"/>
        </w:rPr>
        <w:t xml:space="preserve"> a bearing. </w:t>
      </w:r>
      <w:r w:rsidR="00EE30EB" w:rsidRPr="00822CC3">
        <w:rPr>
          <w:rFonts w:ascii="Arial" w:hAnsi="Arial" w:cs="Arial"/>
          <w:color w:val="000000" w:themeColor="text1"/>
          <w:spacing w:val="1"/>
          <w:kern w:val="1"/>
        </w:rPr>
        <w:t xml:space="preserve">This is because the </w:t>
      </w:r>
      <w:r w:rsidR="001F459D" w:rsidRPr="00822CC3">
        <w:rPr>
          <w:rFonts w:ascii="Arial" w:hAnsi="Arial" w:cs="Arial"/>
          <w:color w:val="000000" w:themeColor="text1"/>
          <w:spacing w:val="1"/>
          <w:kern w:val="1"/>
        </w:rPr>
        <w:t xml:space="preserve">pastoral hub is </w:t>
      </w:r>
      <w:r w:rsidR="00EE30EB" w:rsidRPr="00822CC3">
        <w:rPr>
          <w:rFonts w:ascii="Arial" w:hAnsi="Arial" w:cs="Arial"/>
          <w:color w:val="000000" w:themeColor="text1"/>
          <w:spacing w:val="1"/>
          <w:kern w:val="1"/>
        </w:rPr>
        <w:t>a</w:t>
      </w:r>
      <w:r w:rsidR="001F459D" w:rsidRPr="00822CC3">
        <w:rPr>
          <w:rFonts w:ascii="Arial" w:hAnsi="Arial" w:cs="Arial"/>
          <w:color w:val="000000" w:themeColor="text1"/>
          <w:spacing w:val="1"/>
          <w:kern w:val="1"/>
        </w:rPr>
        <w:t xml:space="preserve"> frenetically paced context, </w:t>
      </w:r>
      <w:r w:rsidR="00EE30EB" w:rsidRPr="00822CC3">
        <w:rPr>
          <w:rFonts w:ascii="Arial" w:hAnsi="Arial" w:cs="Arial"/>
          <w:color w:val="000000" w:themeColor="text1"/>
          <w:spacing w:val="1"/>
          <w:kern w:val="1"/>
        </w:rPr>
        <w:t>thus influencing staff</w:t>
      </w:r>
      <w:r w:rsidR="001F459D" w:rsidRPr="00822CC3">
        <w:rPr>
          <w:rFonts w:ascii="Arial" w:hAnsi="Arial" w:cs="Arial"/>
          <w:color w:val="000000" w:themeColor="text1"/>
          <w:spacing w:val="1"/>
          <w:kern w:val="1"/>
        </w:rPr>
        <w:t xml:space="preserve"> emotional state</w:t>
      </w:r>
      <w:r w:rsidR="00EE30EB" w:rsidRPr="00822CC3">
        <w:rPr>
          <w:rFonts w:ascii="Arial" w:hAnsi="Arial" w:cs="Arial"/>
          <w:color w:val="000000" w:themeColor="text1"/>
          <w:spacing w:val="1"/>
          <w:kern w:val="1"/>
        </w:rPr>
        <w:t xml:space="preserve">s. </w:t>
      </w:r>
      <w:r w:rsidR="001F459D" w:rsidRPr="00822CC3">
        <w:rPr>
          <w:rFonts w:ascii="Arial" w:hAnsi="Arial" w:cs="Arial"/>
          <w:color w:val="000000" w:themeColor="text1"/>
          <w:spacing w:val="1"/>
          <w:kern w:val="1"/>
        </w:rPr>
        <w:t xml:space="preserve">Consequently, this </w:t>
      </w:r>
      <w:r w:rsidR="00EE30EB" w:rsidRPr="00822CC3">
        <w:rPr>
          <w:rFonts w:ascii="Arial" w:hAnsi="Arial" w:cs="Arial"/>
          <w:color w:val="000000" w:themeColor="text1"/>
          <w:spacing w:val="1"/>
          <w:kern w:val="1"/>
        </w:rPr>
        <w:t>might unduly</w:t>
      </w:r>
      <w:r w:rsidR="001F459D" w:rsidRPr="00822CC3">
        <w:rPr>
          <w:rFonts w:ascii="Arial" w:hAnsi="Arial" w:cs="Arial"/>
          <w:color w:val="000000" w:themeColor="text1"/>
          <w:spacing w:val="1"/>
          <w:kern w:val="1"/>
        </w:rPr>
        <w:t xml:space="preserve"> influence how I assess</w:t>
      </w:r>
      <w:r w:rsidR="00EE30EB" w:rsidRPr="00822CC3">
        <w:rPr>
          <w:rFonts w:ascii="Arial" w:hAnsi="Arial" w:cs="Arial"/>
          <w:color w:val="000000" w:themeColor="text1"/>
          <w:spacing w:val="1"/>
          <w:kern w:val="1"/>
        </w:rPr>
        <w:t xml:space="preserve"> and respond to</w:t>
      </w:r>
      <w:r w:rsidR="001F459D" w:rsidRPr="00822CC3">
        <w:rPr>
          <w:rFonts w:ascii="Arial" w:hAnsi="Arial" w:cs="Arial"/>
          <w:color w:val="000000" w:themeColor="text1"/>
          <w:spacing w:val="1"/>
          <w:kern w:val="1"/>
        </w:rPr>
        <w:t xml:space="preserve"> </w:t>
      </w:r>
      <w:r w:rsidR="00B8504C" w:rsidRPr="00822CC3">
        <w:rPr>
          <w:rFonts w:ascii="Arial" w:hAnsi="Arial" w:cs="Arial"/>
          <w:color w:val="000000" w:themeColor="text1"/>
          <w:spacing w:val="1"/>
          <w:kern w:val="1"/>
        </w:rPr>
        <w:t>students’</w:t>
      </w:r>
      <w:r w:rsidR="001F459D" w:rsidRPr="00822CC3">
        <w:rPr>
          <w:rFonts w:ascii="Arial" w:hAnsi="Arial" w:cs="Arial"/>
          <w:color w:val="000000" w:themeColor="text1"/>
          <w:spacing w:val="1"/>
          <w:kern w:val="1"/>
        </w:rPr>
        <w:t xml:space="preserve"> </w:t>
      </w:r>
      <w:r w:rsidR="00EE30EB" w:rsidRPr="00822CC3">
        <w:rPr>
          <w:rFonts w:ascii="Arial" w:hAnsi="Arial" w:cs="Arial"/>
          <w:color w:val="000000" w:themeColor="text1"/>
          <w:spacing w:val="1"/>
          <w:kern w:val="1"/>
        </w:rPr>
        <w:t>symptoms being</w:t>
      </w:r>
      <w:r w:rsidR="001F459D" w:rsidRPr="00822CC3">
        <w:rPr>
          <w:rFonts w:ascii="Arial" w:hAnsi="Arial" w:cs="Arial"/>
          <w:color w:val="000000" w:themeColor="text1"/>
          <w:spacing w:val="1"/>
          <w:kern w:val="1"/>
        </w:rPr>
        <w:t xml:space="preserve"> presented </w:t>
      </w:r>
      <w:r w:rsidR="001775C1" w:rsidRPr="00822CC3">
        <w:rPr>
          <w:rFonts w:ascii="Arial" w:hAnsi="Arial" w:cs="Arial"/>
          <w:color w:val="000000" w:themeColor="text1"/>
          <w:spacing w:val="1"/>
          <w:kern w:val="1"/>
        </w:rPr>
        <w:t xml:space="preserve">(Nalipay et al., 2024). </w:t>
      </w:r>
    </w:p>
    <w:p w14:paraId="378EBB94" w14:textId="5CE2BF66" w:rsidR="004B69E7" w:rsidRPr="00822CC3" w:rsidRDefault="004B69E7" w:rsidP="00D9529D">
      <w:pPr>
        <w:spacing w:line="360" w:lineRule="auto"/>
        <w:jc w:val="both"/>
        <w:rPr>
          <w:rFonts w:ascii="Arial" w:hAnsi="Arial" w:cs="Arial"/>
          <w:color w:val="000000" w:themeColor="text1"/>
          <w:u w:val="single"/>
        </w:rPr>
      </w:pPr>
      <w:r w:rsidRPr="00822CC3">
        <w:rPr>
          <w:rFonts w:ascii="Arial" w:hAnsi="Arial" w:cs="Arial"/>
          <w:color w:val="000000" w:themeColor="text1"/>
          <w:spacing w:val="1"/>
          <w:kern w:val="1"/>
          <w:u w:val="single"/>
        </w:rPr>
        <w:t>Adolescent with an ethnic minority background</w:t>
      </w:r>
    </w:p>
    <w:p w14:paraId="76B5B9EE" w14:textId="6D9A6464" w:rsidR="00EA2957" w:rsidRPr="00822CC3" w:rsidRDefault="0066049B" w:rsidP="00EA2957">
      <w:pPr>
        <w:spacing w:line="360" w:lineRule="auto"/>
        <w:ind w:firstLine="720"/>
        <w:jc w:val="both"/>
        <w:rPr>
          <w:rFonts w:ascii="Arial" w:hAnsi="Arial" w:cs="Arial"/>
          <w:color w:val="000000" w:themeColor="text1"/>
          <w:spacing w:val="2"/>
          <w:kern w:val="1"/>
        </w:rPr>
      </w:pPr>
      <w:r w:rsidRPr="00822CC3">
        <w:rPr>
          <w:rFonts w:ascii="Arial" w:hAnsi="Arial" w:cs="Arial"/>
          <w:color w:val="000000" w:themeColor="text1"/>
        </w:rPr>
        <w:t>Teaching staff</w:t>
      </w:r>
      <w:r w:rsidR="00A82A18" w:rsidRPr="00822CC3">
        <w:rPr>
          <w:rFonts w:ascii="Arial" w:hAnsi="Arial" w:cs="Arial"/>
          <w:color w:val="000000" w:themeColor="text1"/>
        </w:rPr>
        <w:t xml:space="preserve"> </w:t>
      </w:r>
      <w:r w:rsidR="00035D72" w:rsidRPr="00822CC3">
        <w:rPr>
          <w:rFonts w:ascii="Arial" w:hAnsi="Arial" w:cs="Arial"/>
          <w:color w:val="000000" w:themeColor="text1"/>
        </w:rPr>
        <w:t xml:space="preserve">raised </w:t>
      </w:r>
      <w:r w:rsidR="00A82A18" w:rsidRPr="00822CC3">
        <w:rPr>
          <w:rFonts w:ascii="Arial" w:hAnsi="Arial" w:cs="Arial"/>
          <w:color w:val="000000" w:themeColor="text1"/>
        </w:rPr>
        <w:t>concern regarding behaviour</w:t>
      </w:r>
      <w:r w:rsidR="00035D72" w:rsidRPr="00822CC3">
        <w:rPr>
          <w:rFonts w:ascii="Arial" w:hAnsi="Arial" w:cs="Arial"/>
          <w:color w:val="000000" w:themeColor="text1"/>
        </w:rPr>
        <w:t xml:space="preserve">al change in a student. Consequently, I arranged to meet the student for a conversation. They expressed recently feelings of low mood, attributing </w:t>
      </w:r>
      <w:r w:rsidRPr="00822CC3">
        <w:rPr>
          <w:rFonts w:ascii="Arial" w:hAnsi="Arial" w:cs="Arial"/>
          <w:color w:val="000000" w:themeColor="text1"/>
        </w:rPr>
        <w:t xml:space="preserve">this to parents excessive working. This prompted me to ask </w:t>
      </w:r>
      <w:r w:rsidR="00B80ED2" w:rsidRPr="00822CC3">
        <w:rPr>
          <w:rFonts w:ascii="Arial" w:hAnsi="Arial" w:cs="Arial"/>
          <w:color w:val="000000" w:themeColor="text1"/>
        </w:rPr>
        <w:t>several open-ended questions</w:t>
      </w:r>
      <w:r w:rsidRPr="00822CC3">
        <w:rPr>
          <w:rFonts w:ascii="Arial" w:hAnsi="Arial" w:cs="Arial"/>
          <w:color w:val="000000" w:themeColor="text1"/>
        </w:rPr>
        <w:t>, eliciting that the family cultural origins were e</w:t>
      </w:r>
      <w:r w:rsidR="00A42F7A" w:rsidRPr="00822CC3">
        <w:rPr>
          <w:rFonts w:ascii="Arial" w:hAnsi="Arial" w:cs="Arial"/>
          <w:color w:val="000000" w:themeColor="text1"/>
        </w:rPr>
        <w:t xml:space="preserve">astern </w:t>
      </w:r>
      <w:r w:rsidRPr="00822CC3">
        <w:rPr>
          <w:rFonts w:ascii="Arial" w:hAnsi="Arial" w:cs="Arial"/>
          <w:color w:val="000000" w:themeColor="text1"/>
        </w:rPr>
        <w:t>European, having moved to the UK when the student was primary school age. Unprompted, the student stated the family were not wealthy, with one parent on the minimum wage and the other studying to transfer pre-UK qualifications to meet UK-criteria. Consequently, time spent as a family was reduced, and the student felt a pressure to meeting parental expectation to</w:t>
      </w:r>
      <w:r w:rsidR="00B80ED2" w:rsidRPr="00822CC3">
        <w:rPr>
          <w:rFonts w:ascii="Arial" w:hAnsi="Arial" w:cs="Arial"/>
          <w:color w:val="000000" w:themeColor="text1"/>
        </w:rPr>
        <w:t xml:space="preserve"> “make something</w:t>
      </w:r>
      <w:r w:rsidRPr="00822CC3">
        <w:rPr>
          <w:rFonts w:ascii="Arial" w:hAnsi="Arial" w:cs="Arial"/>
          <w:color w:val="000000" w:themeColor="text1"/>
        </w:rPr>
        <w:t>”</w:t>
      </w:r>
      <w:r w:rsidR="00B80ED2" w:rsidRPr="00822CC3">
        <w:rPr>
          <w:rFonts w:ascii="Arial" w:hAnsi="Arial" w:cs="Arial"/>
          <w:color w:val="000000" w:themeColor="text1"/>
        </w:rPr>
        <w:t xml:space="preserve"> of </w:t>
      </w:r>
      <w:r w:rsidRPr="00822CC3">
        <w:rPr>
          <w:rFonts w:ascii="Arial" w:hAnsi="Arial" w:cs="Arial"/>
          <w:color w:val="000000" w:themeColor="text1"/>
        </w:rPr>
        <w:t>themself</w:t>
      </w:r>
      <w:r w:rsidR="00B80ED2" w:rsidRPr="00822CC3">
        <w:rPr>
          <w:rFonts w:ascii="Arial" w:hAnsi="Arial" w:cs="Arial"/>
          <w:color w:val="000000" w:themeColor="text1"/>
        </w:rPr>
        <w:t xml:space="preserve">. </w:t>
      </w:r>
      <w:r w:rsidR="00A37D47" w:rsidRPr="00822CC3">
        <w:rPr>
          <w:rFonts w:ascii="Arial" w:hAnsi="Arial" w:cs="Arial"/>
          <w:color w:val="000000" w:themeColor="text1"/>
        </w:rPr>
        <w:t xml:space="preserve">A key aspect of my response was to consider potential </w:t>
      </w:r>
      <w:r w:rsidR="00B80ED2" w:rsidRPr="00822CC3">
        <w:rPr>
          <w:rFonts w:ascii="Arial" w:hAnsi="Arial" w:cs="Arial"/>
          <w:color w:val="000000" w:themeColor="text1"/>
        </w:rPr>
        <w:t>protective factors</w:t>
      </w:r>
      <w:r w:rsidR="00A37D47" w:rsidRPr="00822CC3">
        <w:rPr>
          <w:rFonts w:ascii="Arial" w:hAnsi="Arial" w:cs="Arial"/>
          <w:color w:val="000000" w:themeColor="text1"/>
        </w:rPr>
        <w:t xml:space="preserve">. For example, a grandparent lived locally, and the student qualified to access a youth club dedicated to ethnic minorities (funded by the council Youth Services). The student </w:t>
      </w:r>
      <w:r w:rsidR="00A37D47" w:rsidRPr="00822CC3">
        <w:rPr>
          <w:rFonts w:ascii="Arial" w:hAnsi="Arial" w:cs="Arial"/>
          <w:color w:val="000000" w:themeColor="text1"/>
        </w:rPr>
        <w:lastRenderedPageBreak/>
        <w:t>returned to learning, with the offer of a further conversation, and contact was made with home.</w:t>
      </w:r>
      <w:r w:rsidR="00A37D47" w:rsidRPr="00822CC3">
        <w:rPr>
          <w:rFonts w:ascii="Arial" w:hAnsi="Arial" w:cs="Arial"/>
          <w:color w:val="000000" w:themeColor="text1"/>
          <w:spacing w:val="1"/>
          <w:kern w:val="1"/>
        </w:rPr>
        <w:t xml:space="preserve"> The incident was logged on the </w:t>
      </w:r>
      <w:r w:rsidR="00A37D47" w:rsidRPr="00822CC3">
        <w:rPr>
          <w:rFonts w:ascii="Arial" w:hAnsi="Arial" w:cs="Arial"/>
          <w:color w:val="000000" w:themeColor="text1"/>
          <w:spacing w:val="2"/>
          <w:kern w:val="1"/>
        </w:rPr>
        <w:t xml:space="preserve">school’s safeguarding </w:t>
      </w:r>
      <w:r w:rsidR="00BB6023" w:rsidRPr="00822CC3">
        <w:rPr>
          <w:rFonts w:ascii="Arial" w:hAnsi="Arial" w:cs="Arial"/>
          <w:color w:val="000000" w:themeColor="text1"/>
          <w:spacing w:val="2"/>
          <w:kern w:val="1"/>
        </w:rPr>
        <w:t>platform</w:t>
      </w:r>
      <w:r w:rsidR="00A37D47" w:rsidRPr="00822CC3">
        <w:rPr>
          <w:rFonts w:ascii="Arial" w:hAnsi="Arial" w:cs="Arial"/>
          <w:color w:val="000000" w:themeColor="text1"/>
          <w:spacing w:val="2"/>
          <w:kern w:val="1"/>
        </w:rPr>
        <w:t>.</w:t>
      </w:r>
    </w:p>
    <w:p w14:paraId="02B9C6FD" w14:textId="31F5DC69" w:rsidR="00A73AAA" w:rsidRPr="00822CC3" w:rsidRDefault="00EA2957" w:rsidP="002D68A9">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2"/>
          <w:kern w:val="1"/>
        </w:rPr>
        <w:t>My response followed</w:t>
      </w:r>
      <w:r w:rsidRPr="00822CC3">
        <w:rPr>
          <w:rFonts w:ascii="Arial" w:hAnsi="Arial" w:cs="Arial"/>
          <w:color w:val="000000" w:themeColor="text1"/>
          <w:spacing w:val="1"/>
          <w:kern w:val="1"/>
        </w:rPr>
        <w:t xml:space="preserve"> good practice. </w:t>
      </w:r>
      <w:r w:rsidR="0032773A" w:rsidRPr="00822CC3">
        <w:rPr>
          <w:rFonts w:ascii="Arial" w:hAnsi="Arial" w:cs="Arial"/>
          <w:color w:val="000000" w:themeColor="text1"/>
          <w:spacing w:val="1"/>
          <w:kern w:val="1"/>
        </w:rPr>
        <w:t>T</w:t>
      </w:r>
      <w:r w:rsidRPr="00822CC3">
        <w:rPr>
          <w:rFonts w:ascii="Arial" w:hAnsi="Arial" w:cs="Arial"/>
          <w:color w:val="000000" w:themeColor="text1"/>
          <w:spacing w:val="1"/>
          <w:kern w:val="1"/>
        </w:rPr>
        <w:t xml:space="preserve">he importance of listening fully to </w:t>
      </w:r>
      <w:r w:rsidR="0032773A" w:rsidRPr="00822CC3">
        <w:rPr>
          <w:rFonts w:ascii="Arial" w:hAnsi="Arial" w:cs="Arial"/>
          <w:color w:val="000000" w:themeColor="text1"/>
          <w:spacing w:val="1"/>
          <w:kern w:val="1"/>
        </w:rPr>
        <w:t>the</w:t>
      </w:r>
      <w:r w:rsidRPr="00822CC3">
        <w:rPr>
          <w:rFonts w:ascii="Arial" w:hAnsi="Arial" w:cs="Arial"/>
          <w:color w:val="000000" w:themeColor="text1"/>
          <w:spacing w:val="1"/>
          <w:kern w:val="1"/>
        </w:rPr>
        <w:t xml:space="preserve"> disclosure </w:t>
      </w:r>
      <w:r w:rsidR="0032773A" w:rsidRPr="00822CC3">
        <w:rPr>
          <w:rFonts w:ascii="Arial" w:hAnsi="Arial" w:cs="Arial"/>
          <w:color w:val="000000" w:themeColor="text1"/>
          <w:spacing w:val="1"/>
          <w:kern w:val="1"/>
        </w:rPr>
        <w:t>was</w:t>
      </w:r>
      <w:r w:rsidRPr="00822CC3">
        <w:rPr>
          <w:rFonts w:ascii="Arial" w:hAnsi="Arial" w:cs="Arial"/>
          <w:color w:val="000000" w:themeColor="text1"/>
          <w:spacing w:val="1"/>
          <w:kern w:val="1"/>
        </w:rPr>
        <w:t xml:space="preserve"> essential and provide</w:t>
      </w:r>
      <w:r w:rsidR="0032773A" w:rsidRPr="00822CC3">
        <w:rPr>
          <w:rFonts w:ascii="Arial" w:hAnsi="Arial" w:cs="Arial"/>
          <w:color w:val="000000" w:themeColor="text1"/>
          <w:spacing w:val="1"/>
          <w:kern w:val="1"/>
        </w:rPr>
        <w:t>d</w:t>
      </w:r>
      <w:r w:rsidRPr="00822CC3">
        <w:rPr>
          <w:rFonts w:ascii="Arial" w:hAnsi="Arial" w:cs="Arial"/>
          <w:color w:val="000000" w:themeColor="text1"/>
          <w:spacing w:val="1"/>
          <w:kern w:val="1"/>
        </w:rPr>
        <w:t xml:space="preserve"> insight into otherwise </w:t>
      </w:r>
      <w:r w:rsidR="00DA3F47" w:rsidRPr="00822CC3">
        <w:rPr>
          <w:rFonts w:ascii="Arial" w:hAnsi="Arial" w:cs="Arial"/>
          <w:color w:val="000000" w:themeColor="text1"/>
        </w:rPr>
        <w:t>internalise</w:t>
      </w:r>
      <w:r w:rsidRPr="00822CC3">
        <w:rPr>
          <w:rFonts w:ascii="Arial" w:hAnsi="Arial" w:cs="Arial"/>
          <w:color w:val="000000" w:themeColor="text1"/>
        </w:rPr>
        <w:t>d</w:t>
      </w:r>
      <w:r w:rsidR="00DA3F47" w:rsidRPr="00822CC3">
        <w:rPr>
          <w:rFonts w:ascii="Arial" w:hAnsi="Arial" w:cs="Arial"/>
          <w:color w:val="000000" w:themeColor="text1"/>
        </w:rPr>
        <w:t xml:space="preserve"> symptoms </w:t>
      </w:r>
      <w:r w:rsidR="00274B51" w:rsidRPr="00822CC3">
        <w:rPr>
          <w:rFonts w:ascii="Arial" w:hAnsi="Arial" w:cs="Arial"/>
          <w:color w:val="000000" w:themeColor="text1"/>
          <w:spacing w:val="1"/>
          <w:kern w:val="1"/>
        </w:rPr>
        <w:t>(Allouche et al., 2021).</w:t>
      </w:r>
      <w:r w:rsidR="00DA3F47"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 xml:space="preserve">Similarly, </w:t>
      </w:r>
      <w:r w:rsidR="007F6251" w:rsidRPr="00822CC3">
        <w:rPr>
          <w:rFonts w:ascii="Arial" w:hAnsi="Arial" w:cs="Arial"/>
          <w:color w:val="000000" w:themeColor="text1"/>
          <w:spacing w:val="1"/>
          <w:kern w:val="1"/>
        </w:rPr>
        <w:t>cultural awareness and cultural humility</w:t>
      </w:r>
      <w:r w:rsidRPr="00822CC3">
        <w:rPr>
          <w:rFonts w:ascii="Arial" w:hAnsi="Arial" w:cs="Arial"/>
          <w:color w:val="000000" w:themeColor="text1"/>
          <w:spacing w:val="1"/>
          <w:kern w:val="1"/>
        </w:rPr>
        <w:t xml:space="preserve"> were necessary to </w:t>
      </w:r>
      <w:r w:rsidR="002D68A9" w:rsidRPr="00822CC3">
        <w:rPr>
          <w:rFonts w:ascii="Arial" w:hAnsi="Arial" w:cs="Arial"/>
          <w:color w:val="000000" w:themeColor="text1"/>
          <w:spacing w:val="1"/>
          <w:kern w:val="1"/>
        </w:rPr>
        <w:t xml:space="preserve">foster curiosity that </w:t>
      </w:r>
      <w:r w:rsidRPr="00822CC3">
        <w:rPr>
          <w:rFonts w:ascii="Arial" w:hAnsi="Arial" w:cs="Arial"/>
          <w:color w:val="000000" w:themeColor="text1"/>
          <w:spacing w:val="1"/>
          <w:kern w:val="1"/>
        </w:rPr>
        <w:t>facilitate</w:t>
      </w:r>
      <w:r w:rsidR="002D68A9" w:rsidRPr="00822CC3">
        <w:rPr>
          <w:rFonts w:ascii="Arial" w:hAnsi="Arial" w:cs="Arial"/>
          <w:color w:val="000000" w:themeColor="text1"/>
          <w:spacing w:val="1"/>
          <w:kern w:val="1"/>
        </w:rPr>
        <w:t>d</w:t>
      </w:r>
      <w:r w:rsidRPr="00822CC3">
        <w:rPr>
          <w:rFonts w:ascii="Arial" w:hAnsi="Arial" w:cs="Arial"/>
          <w:color w:val="000000" w:themeColor="text1"/>
          <w:spacing w:val="1"/>
          <w:kern w:val="1"/>
        </w:rPr>
        <w:t xml:space="preserve"> </w:t>
      </w:r>
      <w:r w:rsidR="002D68A9" w:rsidRPr="00822CC3">
        <w:rPr>
          <w:rFonts w:ascii="Arial" w:hAnsi="Arial" w:cs="Arial"/>
          <w:color w:val="000000" w:themeColor="text1"/>
          <w:spacing w:val="1"/>
          <w:kern w:val="1"/>
        </w:rPr>
        <w:t>my understanding of possible contextual and cultural influences upon mood</w:t>
      </w:r>
      <w:r w:rsidR="00A57508" w:rsidRPr="00822CC3">
        <w:rPr>
          <w:rFonts w:ascii="Arial" w:hAnsi="Arial" w:cs="Arial"/>
          <w:color w:val="000000" w:themeColor="text1"/>
          <w:spacing w:val="1"/>
          <w:kern w:val="1"/>
        </w:rPr>
        <w:t xml:space="preserve"> (Lee &amp; Wong, 2020).</w:t>
      </w:r>
      <w:r w:rsidR="002D68A9" w:rsidRPr="00822CC3">
        <w:rPr>
          <w:rFonts w:ascii="Arial" w:hAnsi="Arial" w:cs="Arial"/>
          <w:color w:val="000000" w:themeColor="text1"/>
          <w:spacing w:val="1"/>
          <w:kern w:val="1"/>
        </w:rPr>
        <w:t xml:space="preserve"> </w:t>
      </w:r>
      <w:r w:rsidR="00A57508" w:rsidRPr="00822CC3">
        <w:rPr>
          <w:rFonts w:ascii="Arial" w:hAnsi="Arial" w:cs="Arial"/>
          <w:color w:val="000000" w:themeColor="text1"/>
          <w:spacing w:val="1"/>
          <w:kern w:val="1"/>
        </w:rPr>
        <w:t>Reflecting</w:t>
      </w:r>
      <w:r w:rsidR="002D68A9" w:rsidRPr="00822CC3">
        <w:rPr>
          <w:rFonts w:ascii="Arial" w:hAnsi="Arial" w:cs="Arial"/>
          <w:color w:val="000000" w:themeColor="text1"/>
          <w:spacing w:val="1"/>
          <w:kern w:val="1"/>
        </w:rPr>
        <w:t xml:space="preserve"> further on my practice, </w:t>
      </w:r>
      <w:r w:rsidR="00BF5BA6" w:rsidRPr="00822CC3">
        <w:rPr>
          <w:rFonts w:ascii="Arial" w:hAnsi="Arial" w:cs="Arial"/>
          <w:color w:val="000000" w:themeColor="text1"/>
          <w:spacing w:val="1"/>
          <w:kern w:val="1"/>
        </w:rPr>
        <w:t>as per the literature review, I have</w:t>
      </w:r>
      <w:r w:rsidR="002D68A9" w:rsidRPr="00822CC3">
        <w:rPr>
          <w:rFonts w:ascii="Arial" w:hAnsi="Arial" w:cs="Arial"/>
          <w:color w:val="000000" w:themeColor="text1"/>
          <w:spacing w:val="1"/>
          <w:kern w:val="1"/>
        </w:rPr>
        <w:t xml:space="preserve"> considered </w:t>
      </w:r>
      <w:r w:rsidR="00BF5BA6" w:rsidRPr="00822CC3">
        <w:rPr>
          <w:rFonts w:ascii="Arial" w:hAnsi="Arial" w:cs="Arial"/>
          <w:color w:val="000000" w:themeColor="text1"/>
          <w:spacing w:val="1"/>
          <w:kern w:val="1"/>
        </w:rPr>
        <w:t xml:space="preserve">that the referring staff member would have valued feedback to reinforce their assessment of concern (Early Intervention Foundation, 2021; </w:t>
      </w:r>
      <w:r w:rsidR="00A57508" w:rsidRPr="00822CC3">
        <w:rPr>
          <w:rFonts w:ascii="Arial" w:hAnsi="Arial" w:cs="Arial"/>
          <w:color w:val="000000" w:themeColor="text1"/>
          <w:spacing w:val="1"/>
          <w:kern w:val="1"/>
        </w:rPr>
        <w:t>Liang et al.,</w:t>
      </w:r>
      <w:r w:rsidR="00BF5BA6" w:rsidRPr="00822CC3">
        <w:rPr>
          <w:rFonts w:ascii="Arial" w:hAnsi="Arial" w:cs="Arial"/>
          <w:color w:val="000000" w:themeColor="text1"/>
          <w:spacing w:val="1"/>
          <w:kern w:val="1"/>
        </w:rPr>
        <w:t xml:space="preserve"> 2024</w:t>
      </w:r>
      <w:r w:rsidR="00A57508" w:rsidRPr="00822CC3">
        <w:rPr>
          <w:rFonts w:ascii="Arial" w:hAnsi="Arial" w:cs="Arial"/>
          <w:color w:val="000000" w:themeColor="text1"/>
          <w:spacing w:val="1"/>
          <w:kern w:val="1"/>
        </w:rPr>
        <w:t xml:space="preserve">). </w:t>
      </w:r>
    </w:p>
    <w:p w14:paraId="723F87C0" w14:textId="2A4E8AA6" w:rsidR="00A73AAA" w:rsidRPr="00822CC3" w:rsidRDefault="008D4B11" w:rsidP="00185637">
      <w:pPr>
        <w:spacing w:line="360" w:lineRule="auto"/>
        <w:jc w:val="both"/>
        <w:rPr>
          <w:rFonts w:ascii="Arial" w:hAnsi="Arial" w:cs="Arial"/>
          <w:b/>
          <w:bCs/>
          <w:color w:val="000000" w:themeColor="text1"/>
          <w:spacing w:val="1"/>
          <w:kern w:val="1"/>
        </w:rPr>
      </w:pPr>
      <w:r w:rsidRPr="00822CC3">
        <w:rPr>
          <w:rFonts w:ascii="Arial" w:hAnsi="Arial" w:cs="Arial"/>
          <w:b/>
          <w:bCs/>
          <w:color w:val="000000" w:themeColor="text1"/>
          <w:spacing w:val="1"/>
          <w:kern w:val="1"/>
        </w:rPr>
        <w:t>Concluding reflections</w:t>
      </w:r>
      <w:r w:rsidR="00A73AAA" w:rsidRPr="00822CC3">
        <w:rPr>
          <w:rFonts w:ascii="Arial" w:hAnsi="Arial" w:cs="Arial"/>
          <w:b/>
          <w:bCs/>
          <w:color w:val="000000" w:themeColor="text1"/>
          <w:spacing w:val="1"/>
          <w:kern w:val="1"/>
        </w:rPr>
        <w:t xml:space="preserve"> for</w:t>
      </w:r>
      <w:r w:rsidRPr="00822CC3">
        <w:rPr>
          <w:rFonts w:ascii="Arial" w:hAnsi="Arial" w:cs="Arial"/>
          <w:b/>
          <w:bCs/>
          <w:color w:val="000000" w:themeColor="text1"/>
          <w:spacing w:val="1"/>
          <w:kern w:val="1"/>
        </w:rPr>
        <w:t xml:space="preserve"> future</w:t>
      </w:r>
      <w:r w:rsidR="00A73AAA" w:rsidRPr="00822CC3">
        <w:rPr>
          <w:rFonts w:ascii="Arial" w:hAnsi="Arial" w:cs="Arial"/>
          <w:b/>
          <w:bCs/>
          <w:color w:val="000000" w:themeColor="text1"/>
          <w:spacing w:val="1"/>
          <w:kern w:val="1"/>
        </w:rPr>
        <w:t xml:space="preserve"> professional practice</w:t>
      </w:r>
    </w:p>
    <w:p w14:paraId="5E3A2557" w14:textId="3DBBD37F" w:rsidR="006A756E" w:rsidRPr="00185637" w:rsidRDefault="00185637" w:rsidP="00185637">
      <w:pPr>
        <w:pStyle w:val="p1"/>
        <w:spacing w:line="360" w:lineRule="auto"/>
        <w:jc w:val="both"/>
        <w:rPr>
          <w:rFonts w:ascii="Ginto Copilot Variable" w:hAnsi="Ginto Copilot Variable"/>
          <w:color w:val="26221F"/>
          <w:sz w:val="23"/>
          <w:szCs w:val="23"/>
        </w:rPr>
      </w:pPr>
      <w:r>
        <w:rPr>
          <w:rFonts w:ascii="Arial" w:hAnsi="Arial" w:cs="Arial"/>
          <w:color w:val="000000" w:themeColor="text1"/>
          <w:spacing w:val="1"/>
          <w:kern w:val="1"/>
          <w:sz w:val="24"/>
          <w:szCs w:val="24"/>
        </w:rPr>
        <w:t>Firstly, a</w:t>
      </w:r>
      <w:r w:rsidRPr="00185637">
        <w:rPr>
          <w:rFonts w:ascii="Arial" w:hAnsi="Arial" w:cs="Arial"/>
          <w:color w:val="000000" w:themeColor="text1"/>
          <w:spacing w:val="2"/>
          <w:sz w:val="24"/>
          <w:szCs w:val="24"/>
        </w:rPr>
        <w:t xml:space="preserve">s </w:t>
      </w:r>
      <w:r>
        <w:rPr>
          <w:rFonts w:ascii="Arial" w:hAnsi="Arial" w:cs="Arial"/>
          <w:color w:val="000000" w:themeColor="text1"/>
          <w:spacing w:val="2"/>
          <w:sz w:val="24"/>
          <w:szCs w:val="24"/>
        </w:rPr>
        <w:t xml:space="preserve">a </w:t>
      </w:r>
      <w:r w:rsidRPr="00185637">
        <w:rPr>
          <w:rFonts w:ascii="Arial" w:hAnsi="Arial" w:cs="Arial"/>
          <w:color w:val="000000" w:themeColor="text1"/>
          <w:spacing w:val="2"/>
          <w:sz w:val="24"/>
          <w:szCs w:val="24"/>
        </w:rPr>
        <w:t>leader of pastoral staff who refer cases, my assessments of adolescents' mental health</w:t>
      </w:r>
      <w:r>
        <w:rPr>
          <w:rFonts w:ascii="Arial" w:hAnsi="Arial" w:cs="Arial"/>
          <w:color w:val="000000" w:themeColor="text1"/>
          <w:spacing w:val="2"/>
          <w:sz w:val="24"/>
          <w:szCs w:val="24"/>
        </w:rPr>
        <w:t xml:space="preserve">, </w:t>
      </w:r>
      <w:r w:rsidRPr="00185637">
        <w:rPr>
          <w:rFonts w:ascii="Arial" w:hAnsi="Arial" w:cs="Arial"/>
          <w:color w:val="000000" w:themeColor="text1"/>
          <w:spacing w:val="2"/>
          <w:sz w:val="24"/>
          <w:szCs w:val="24"/>
        </w:rPr>
        <w:t>including those from ethnic minorities</w:t>
      </w:r>
      <w:r>
        <w:rPr>
          <w:rFonts w:ascii="Arial" w:hAnsi="Arial" w:cs="Arial"/>
          <w:color w:val="000000" w:themeColor="text1"/>
          <w:spacing w:val="2"/>
          <w:sz w:val="24"/>
          <w:szCs w:val="24"/>
        </w:rPr>
        <w:t xml:space="preserve">, </w:t>
      </w:r>
      <w:r w:rsidRPr="00185637">
        <w:rPr>
          <w:rFonts w:ascii="Arial" w:hAnsi="Arial" w:cs="Arial"/>
          <w:color w:val="000000" w:themeColor="text1"/>
          <w:spacing w:val="2"/>
          <w:sz w:val="24"/>
          <w:szCs w:val="24"/>
        </w:rPr>
        <w:t>are shaped by both my own and my team's beliefs and perceptions, which can influence practice or create barriers to help-seeking.</w:t>
      </w:r>
      <w:r>
        <w:rPr>
          <w:rFonts w:ascii="Arial" w:hAnsi="Arial" w:cs="Arial"/>
          <w:color w:val="000000" w:themeColor="text1"/>
          <w:spacing w:val="2"/>
          <w:sz w:val="24"/>
          <w:szCs w:val="24"/>
        </w:rPr>
        <w:t xml:space="preserve">  </w:t>
      </w:r>
      <w:r w:rsidR="006A756E" w:rsidRPr="00185637">
        <w:rPr>
          <w:rFonts w:ascii="Arial" w:hAnsi="Arial" w:cs="Arial"/>
          <w:color w:val="000000" w:themeColor="text1"/>
          <w:spacing w:val="1"/>
          <w:kern w:val="1"/>
          <w:sz w:val="24"/>
          <w:szCs w:val="24"/>
        </w:rPr>
        <w:t>Consequently, ongoing reflective practice and training is essential to promote confidence, learning and good practice by myself and other professionals.</w:t>
      </w:r>
    </w:p>
    <w:p w14:paraId="269ED514" w14:textId="24F7E0F3" w:rsidR="006A756E" w:rsidRPr="00822CC3" w:rsidRDefault="006A756E" w:rsidP="006A756E">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Secondly, training</w:t>
      </w:r>
      <w:r w:rsidR="00A27850" w:rsidRPr="00822CC3">
        <w:rPr>
          <w:rFonts w:ascii="Arial" w:hAnsi="Arial" w:cs="Arial"/>
          <w:color w:val="000000" w:themeColor="text1"/>
          <w:spacing w:val="1"/>
          <w:kern w:val="1"/>
        </w:rPr>
        <w:t xml:space="preserve"> needs</w:t>
      </w:r>
      <w:r w:rsidRPr="00822CC3">
        <w:rPr>
          <w:rFonts w:ascii="Arial" w:hAnsi="Arial" w:cs="Arial"/>
          <w:color w:val="000000" w:themeColor="text1"/>
          <w:spacing w:val="1"/>
          <w:kern w:val="1"/>
        </w:rPr>
        <w:t xml:space="preserve"> to incorporate </w:t>
      </w:r>
      <w:r w:rsidR="005E08C2" w:rsidRPr="00822CC3">
        <w:rPr>
          <w:rFonts w:ascii="Arial" w:hAnsi="Arial" w:cs="Arial"/>
          <w:color w:val="000000" w:themeColor="text1"/>
          <w:spacing w:val="1"/>
          <w:kern w:val="1"/>
        </w:rPr>
        <w:t>cultural awareness</w:t>
      </w:r>
      <w:r w:rsidRPr="00822CC3">
        <w:rPr>
          <w:rFonts w:ascii="Arial" w:hAnsi="Arial" w:cs="Arial"/>
          <w:color w:val="000000" w:themeColor="text1"/>
          <w:spacing w:val="1"/>
          <w:kern w:val="1"/>
        </w:rPr>
        <w:t xml:space="preserve"> and humility </w:t>
      </w:r>
      <w:r w:rsidR="004910E0" w:rsidRPr="00822CC3">
        <w:rPr>
          <w:rFonts w:ascii="Arial" w:hAnsi="Arial" w:cs="Arial"/>
          <w:color w:val="000000" w:themeColor="text1"/>
          <w:spacing w:val="1"/>
          <w:kern w:val="1"/>
        </w:rPr>
        <w:t>so</w:t>
      </w:r>
      <w:r w:rsidR="001C23F0"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to reduce barriers</w:t>
      </w:r>
      <w:r w:rsidR="005E08C2" w:rsidRPr="00822CC3">
        <w:rPr>
          <w:rFonts w:ascii="Arial" w:hAnsi="Arial" w:cs="Arial"/>
          <w:color w:val="000000" w:themeColor="text1"/>
          <w:spacing w:val="1"/>
          <w:kern w:val="1"/>
        </w:rPr>
        <w:t>, unconscious bias</w:t>
      </w:r>
      <w:r w:rsidRPr="00822CC3">
        <w:rPr>
          <w:rFonts w:ascii="Arial" w:hAnsi="Arial" w:cs="Arial"/>
          <w:color w:val="000000" w:themeColor="text1"/>
          <w:spacing w:val="1"/>
          <w:kern w:val="1"/>
        </w:rPr>
        <w:t xml:space="preserve"> and prejudice</w:t>
      </w:r>
      <w:r w:rsidR="001C23F0" w:rsidRPr="00822CC3">
        <w:rPr>
          <w:rFonts w:ascii="Arial" w:hAnsi="Arial" w:cs="Arial"/>
          <w:color w:val="000000" w:themeColor="text1"/>
          <w:spacing w:val="1"/>
          <w:kern w:val="1"/>
        </w:rPr>
        <w:t xml:space="preserve"> (especially towards </w:t>
      </w:r>
      <w:r w:rsidR="005E08C2" w:rsidRPr="00822CC3">
        <w:rPr>
          <w:rFonts w:ascii="Arial" w:hAnsi="Arial" w:cs="Arial"/>
          <w:color w:val="000000" w:themeColor="text1"/>
          <w:spacing w:val="1"/>
          <w:kern w:val="1"/>
        </w:rPr>
        <w:t>ethnic</w:t>
      </w:r>
      <w:r w:rsidR="00E9375A" w:rsidRPr="00822CC3">
        <w:rPr>
          <w:rFonts w:ascii="Arial" w:hAnsi="Arial" w:cs="Arial"/>
          <w:color w:val="000000" w:themeColor="text1"/>
          <w:spacing w:val="1"/>
          <w:kern w:val="1"/>
        </w:rPr>
        <w:t>ally and culturally</w:t>
      </w:r>
      <w:r w:rsidR="005E08C2" w:rsidRPr="00822CC3">
        <w:rPr>
          <w:rFonts w:ascii="Arial" w:hAnsi="Arial" w:cs="Arial"/>
          <w:color w:val="000000" w:themeColor="text1"/>
          <w:spacing w:val="1"/>
          <w:kern w:val="1"/>
        </w:rPr>
        <w:t xml:space="preserve"> diverse </w:t>
      </w:r>
      <w:r w:rsidR="00D9529D" w:rsidRPr="00822CC3">
        <w:rPr>
          <w:rFonts w:ascii="Arial" w:hAnsi="Arial" w:cs="Arial"/>
          <w:color w:val="000000" w:themeColor="text1"/>
          <w:spacing w:val="1"/>
          <w:kern w:val="1"/>
        </w:rPr>
        <w:t>students</w:t>
      </w:r>
      <w:r w:rsidR="001C23F0" w:rsidRPr="00822CC3">
        <w:rPr>
          <w:rFonts w:ascii="Arial" w:hAnsi="Arial" w:cs="Arial"/>
          <w:color w:val="000000" w:themeColor="text1"/>
          <w:spacing w:val="1"/>
          <w:kern w:val="1"/>
        </w:rPr>
        <w:t>)</w:t>
      </w:r>
      <w:r w:rsidR="00D9529D" w:rsidRPr="00822CC3">
        <w:rPr>
          <w:rFonts w:ascii="Arial" w:hAnsi="Arial" w:cs="Arial"/>
          <w:color w:val="000000" w:themeColor="text1"/>
          <w:spacing w:val="1"/>
          <w:kern w:val="1"/>
        </w:rPr>
        <w:t>.</w:t>
      </w:r>
      <w:r w:rsidRPr="00822CC3">
        <w:rPr>
          <w:rFonts w:ascii="Arial" w:hAnsi="Arial" w:cs="Arial"/>
          <w:color w:val="000000" w:themeColor="text1"/>
          <w:spacing w:val="1"/>
          <w:kern w:val="1"/>
        </w:rPr>
        <w:t xml:space="preserve"> This </w:t>
      </w:r>
      <w:r w:rsidR="004910E0" w:rsidRPr="00822CC3">
        <w:rPr>
          <w:rFonts w:ascii="Arial" w:hAnsi="Arial" w:cs="Arial"/>
          <w:color w:val="000000" w:themeColor="text1"/>
          <w:spacing w:val="1"/>
          <w:kern w:val="1"/>
        </w:rPr>
        <w:t>should</w:t>
      </w:r>
      <w:r w:rsidRPr="00822CC3">
        <w:rPr>
          <w:rFonts w:ascii="Arial" w:hAnsi="Arial" w:cs="Arial"/>
          <w:color w:val="000000" w:themeColor="text1"/>
          <w:spacing w:val="1"/>
          <w:kern w:val="1"/>
        </w:rPr>
        <w:t xml:space="preserve"> be complemented by strong </w:t>
      </w:r>
      <w:r w:rsidR="00D9529D" w:rsidRPr="00822CC3">
        <w:rPr>
          <w:rFonts w:ascii="Arial" w:hAnsi="Arial" w:cs="Arial"/>
          <w:color w:val="000000" w:themeColor="text1"/>
          <w:spacing w:val="1"/>
          <w:kern w:val="1"/>
        </w:rPr>
        <w:t>links with organisations such as</w:t>
      </w:r>
      <w:r w:rsidRPr="00822CC3">
        <w:rPr>
          <w:rFonts w:ascii="Arial" w:hAnsi="Arial" w:cs="Arial"/>
          <w:color w:val="000000" w:themeColor="text1"/>
          <w:spacing w:val="1"/>
          <w:kern w:val="1"/>
        </w:rPr>
        <w:t xml:space="preserve"> specialist youth services. </w:t>
      </w:r>
    </w:p>
    <w:p w14:paraId="4FF25148" w14:textId="5FE8DACE" w:rsidR="006A756E" w:rsidRPr="00822CC3" w:rsidRDefault="006A756E" w:rsidP="006A756E">
      <w:pPr>
        <w:spacing w:line="360" w:lineRule="auto"/>
        <w:ind w:firstLine="720"/>
        <w:jc w:val="both"/>
        <w:rPr>
          <w:rFonts w:ascii="Arial" w:hAnsi="Arial" w:cs="Arial"/>
          <w:color w:val="000000" w:themeColor="text1"/>
          <w:spacing w:val="1"/>
          <w:kern w:val="1"/>
        </w:rPr>
      </w:pPr>
      <w:r w:rsidRPr="00822CC3">
        <w:rPr>
          <w:rFonts w:ascii="Arial" w:hAnsi="Arial" w:cs="Arial"/>
          <w:color w:val="000000" w:themeColor="text1"/>
          <w:spacing w:val="1"/>
          <w:kern w:val="1"/>
        </w:rPr>
        <w:t>Thirdly</w:t>
      </w:r>
      <w:r w:rsidR="00BE53C5"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 xml:space="preserve">the necessity of </w:t>
      </w:r>
      <w:r w:rsidR="00A27850" w:rsidRPr="00822CC3">
        <w:rPr>
          <w:rFonts w:ascii="Arial" w:hAnsi="Arial" w:cs="Arial"/>
          <w:color w:val="000000" w:themeColor="text1"/>
          <w:spacing w:val="1"/>
          <w:kern w:val="1"/>
        </w:rPr>
        <w:t xml:space="preserve">ongoing </w:t>
      </w:r>
      <w:r w:rsidR="00BE53C5" w:rsidRPr="00822CC3">
        <w:rPr>
          <w:rFonts w:ascii="Arial" w:hAnsi="Arial" w:cs="Arial"/>
          <w:color w:val="000000" w:themeColor="text1"/>
          <w:spacing w:val="1"/>
          <w:kern w:val="1"/>
        </w:rPr>
        <w:t xml:space="preserve">staff wellbeing is </w:t>
      </w:r>
      <w:r w:rsidR="004910E0" w:rsidRPr="00822CC3">
        <w:rPr>
          <w:rFonts w:ascii="Arial" w:hAnsi="Arial" w:cs="Arial"/>
          <w:color w:val="000000" w:themeColor="text1"/>
          <w:spacing w:val="1"/>
          <w:kern w:val="1"/>
        </w:rPr>
        <w:t>valuable</w:t>
      </w:r>
      <w:r w:rsidRPr="00822CC3">
        <w:rPr>
          <w:rFonts w:ascii="Arial" w:hAnsi="Arial" w:cs="Arial"/>
          <w:color w:val="000000" w:themeColor="text1"/>
          <w:spacing w:val="1"/>
          <w:kern w:val="1"/>
        </w:rPr>
        <w:t>. An emotionally resilient staff leads to better support for students</w:t>
      </w:r>
      <w:r w:rsidR="004910E0" w:rsidRPr="00822CC3">
        <w:rPr>
          <w:rFonts w:ascii="Arial" w:hAnsi="Arial" w:cs="Arial"/>
          <w:color w:val="000000" w:themeColor="text1"/>
          <w:spacing w:val="1"/>
          <w:kern w:val="1"/>
        </w:rPr>
        <w:t xml:space="preserve">, </w:t>
      </w:r>
      <w:r w:rsidRPr="00822CC3">
        <w:rPr>
          <w:rFonts w:ascii="Arial" w:hAnsi="Arial" w:cs="Arial"/>
          <w:color w:val="000000" w:themeColor="text1"/>
          <w:spacing w:val="1"/>
          <w:kern w:val="1"/>
        </w:rPr>
        <w:t>provid</w:t>
      </w:r>
      <w:r w:rsidR="004910E0" w:rsidRPr="00822CC3">
        <w:rPr>
          <w:rFonts w:ascii="Arial" w:hAnsi="Arial" w:cs="Arial"/>
          <w:color w:val="000000" w:themeColor="text1"/>
          <w:spacing w:val="1"/>
          <w:kern w:val="1"/>
        </w:rPr>
        <w:t>ing</w:t>
      </w:r>
      <w:r w:rsidR="00BE53C5" w:rsidRPr="00822CC3">
        <w:rPr>
          <w:rFonts w:ascii="Arial" w:hAnsi="Arial" w:cs="Arial"/>
          <w:color w:val="000000" w:themeColor="text1"/>
          <w:spacing w:val="1"/>
          <w:kern w:val="1"/>
        </w:rPr>
        <w:t xml:space="preserve"> consistency,</w:t>
      </w:r>
      <w:r w:rsidRPr="00822CC3">
        <w:rPr>
          <w:rFonts w:ascii="Arial" w:hAnsi="Arial" w:cs="Arial"/>
          <w:color w:val="000000" w:themeColor="text1"/>
          <w:spacing w:val="1"/>
          <w:kern w:val="1"/>
        </w:rPr>
        <w:t xml:space="preserve"> capacity</w:t>
      </w:r>
      <w:r w:rsidR="004910E0" w:rsidRPr="00822CC3">
        <w:rPr>
          <w:rFonts w:ascii="Arial" w:hAnsi="Arial" w:cs="Arial"/>
          <w:color w:val="000000" w:themeColor="text1"/>
          <w:spacing w:val="1"/>
          <w:kern w:val="1"/>
        </w:rPr>
        <w:t xml:space="preserve"> and</w:t>
      </w:r>
      <w:r w:rsidRPr="00822CC3">
        <w:rPr>
          <w:rFonts w:ascii="Arial" w:hAnsi="Arial" w:cs="Arial"/>
          <w:color w:val="000000" w:themeColor="text1"/>
          <w:spacing w:val="1"/>
          <w:kern w:val="1"/>
        </w:rPr>
        <w:t xml:space="preserve"> </w:t>
      </w:r>
      <w:r w:rsidR="00BE53C5" w:rsidRPr="00822CC3">
        <w:rPr>
          <w:rFonts w:ascii="Arial" w:hAnsi="Arial" w:cs="Arial"/>
          <w:color w:val="000000" w:themeColor="text1"/>
          <w:spacing w:val="1"/>
          <w:kern w:val="1"/>
        </w:rPr>
        <w:t>empathy</w:t>
      </w:r>
      <w:r w:rsidR="004910E0" w:rsidRPr="00822CC3">
        <w:rPr>
          <w:rFonts w:ascii="Arial" w:hAnsi="Arial" w:cs="Arial"/>
          <w:color w:val="000000" w:themeColor="text1"/>
          <w:spacing w:val="1"/>
          <w:kern w:val="1"/>
        </w:rPr>
        <w:t>. These aid better</w:t>
      </w:r>
      <w:r w:rsidRPr="00822CC3">
        <w:rPr>
          <w:rFonts w:ascii="Arial" w:hAnsi="Arial" w:cs="Arial"/>
          <w:color w:val="000000" w:themeColor="text1"/>
          <w:spacing w:val="1"/>
          <w:kern w:val="1"/>
        </w:rPr>
        <w:t xml:space="preserve"> professional </w:t>
      </w:r>
      <w:r w:rsidR="00BE53C5" w:rsidRPr="00822CC3">
        <w:rPr>
          <w:rFonts w:ascii="Arial" w:hAnsi="Arial" w:cs="Arial"/>
          <w:color w:val="000000" w:themeColor="text1"/>
          <w:spacing w:val="1"/>
          <w:kern w:val="1"/>
        </w:rPr>
        <w:t>judgement</w:t>
      </w:r>
      <w:r w:rsidR="004910E0" w:rsidRPr="00822CC3">
        <w:rPr>
          <w:rFonts w:ascii="Arial" w:hAnsi="Arial" w:cs="Arial"/>
          <w:color w:val="000000" w:themeColor="text1"/>
          <w:spacing w:val="1"/>
          <w:kern w:val="1"/>
        </w:rPr>
        <w:t xml:space="preserve">, improving </w:t>
      </w:r>
      <w:r w:rsidRPr="00822CC3">
        <w:rPr>
          <w:rFonts w:ascii="Arial" w:hAnsi="Arial" w:cs="Arial"/>
          <w:color w:val="000000" w:themeColor="text1"/>
          <w:spacing w:val="1"/>
          <w:kern w:val="1"/>
        </w:rPr>
        <w:t>academic and well-being outcomes.</w:t>
      </w:r>
    </w:p>
    <w:p w14:paraId="4F92CC1B" w14:textId="77777777" w:rsidR="005E08C2" w:rsidRPr="00822CC3" w:rsidRDefault="005E08C2" w:rsidP="00D9529D">
      <w:pPr>
        <w:spacing w:line="360" w:lineRule="auto"/>
        <w:rPr>
          <w:rFonts w:ascii="Arial" w:hAnsi="Arial" w:cs="Arial"/>
          <w:color w:val="000000" w:themeColor="text1"/>
          <w:spacing w:val="1"/>
          <w:kern w:val="1"/>
        </w:rPr>
      </w:pPr>
    </w:p>
    <w:p w14:paraId="5CDDC7FC" w14:textId="43E5524A" w:rsidR="005E08C2" w:rsidRPr="00822CC3" w:rsidRDefault="005E08C2" w:rsidP="00D9529D">
      <w:pPr>
        <w:spacing w:line="360" w:lineRule="auto"/>
        <w:rPr>
          <w:rFonts w:ascii="Arial" w:hAnsi="Arial" w:cs="Arial"/>
          <w:color w:val="000000" w:themeColor="text1"/>
          <w:spacing w:val="1"/>
          <w:kern w:val="1"/>
        </w:rPr>
      </w:pPr>
      <w:r w:rsidRPr="00822CC3">
        <w:rPr>
          <w:rFonts w:ascii="Arial" w:hAnsi="Arial" w:cs="Arial"/>
          <w:color w:val="000000" w:themeColor="text1"/>
          <w:spacing w:val="1"/>
          <w:kern w:val="1"/>
        </w:rPr>
        <w:t xml:space="preserve"> </w:t>
      </w:r>
    </w:p>
    <w:p w14:paraId="08F99429" w14:textId="77777777" w:rsidR="00A73AAA" w:rsidRPr="00822CC3" w:rsidRDefault="00A73AAA" w:rsidP="00F20213">
      <w:pPr>
        <w:jc w:val="both"/>
        <w:rPr>
          <w:rFonts w:ascii="Arial" w:hAnsi="Arial" w:cs="Arial"/>
          <w:b/>
          <w:bCs/>
          <w:color w:val="000000" w:themeColor="text1"/>
          <w:spacing w:val="1"/>
          <w:kern w:val="1"/>
        </w:rPr>
      </w:pPr>
    </w:p>
    <w:p w14:paraId="21B70023" w14:textId="77777777" w:rsidR="00091B7D" w:rsidRPr="00822CC3" w:rsidRDefault="00091B7D" w:rsidP="003E07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themeColor="text1"/>
          <w:spacing w:val="-3"/>
          <w:kern w:val="1"/>
          <w:sz w:val="28"/>
          <w:szCs w:val="28"/>
        </w:rPr>
      </w:pPr>
    </w:p>
    <w:p w14:paraId="5A4C542E" w14:textId="77777777" w:rsidR="00B8504C" w:rsidRDefault="00B8504C" w:rsidP="00B850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themeColor="text1"/>
          <w:spacing w:val="-3"/>
          <w:kern w:val="1"/>
          <w:sz w:val="28"/>
          <w:szCs w:val="28"/>
        </w:rPr>
      </w:pPr>
    </w:p>
    <w:p w14:paraId="480407EA" w14:textId="77777777" w:rsidR="00185637" w:rsidRPr="00822CC3" w:rsidRDefault="00185637" w:rsidP="00B850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themeColor="text1"/>
          <w:spacing w:val="-3"/>
          <w:kern w:val="1"/>
          <w:sz w:val="28"/>
          <w:szCs w:val="28"/>
        </w:rPr>
      </w:pPr>
    </w:p>
    <w:p w14:paraId="480C5103" w14:textId="0E046967" w:rsidR="00091B7D" w:rsidRPr="00822CC3" w:rsidRDefault="00091B7D" w:rsidP="00B850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themeColor="text1"/>
          <w:spacing w:val="-3"/>
          <w:kern w:val="1"/>
        </w:rPr>
      </w:pPr>
      <w:r w:rsidRPr="00822CC3">
        <w:rPr>
          <w:rFonts w:ascii="Arial" w:hAnsi="Arial" w:cs="Arial"/>
          <w:b/>
          <w:bCs/>
          <w:color w:val="000000" w:themeColor="text1"/>
          <w:spacing w:val="-3"/>
          <w:kern w:val="1"/>
        </w:rPr>
        <w:lastRenderedPageBreak/>
        <w:t>References</w:t>
      </w:r>
    </w:p>
    <w:p w14:paraId="13BF8333" w14:textId="77777777" w:rsidR="00091B7D" w:rsidRPr="00822CC3" w:rsidRDefault="00091B7D"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Helvetica Neue" w:hAnsi="Helvetica Neue" w:cs="Helvetica Neue"/>
          <w:color w:val="000000" w:themeColor="text1"/>
          <w:kern w:val="0"/>
        </w:rPr>
      </w:pPr>
    </w:p>
    <w:p w14:paraId="244AB411" w14:textId="77777777" w:rsidR="00135786" w:rsidRPr="00822CC3" w:rsidRDefault="005E08C2"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hd w:val="clear" w:color="auto" w:fill="FFFFFF"/>
        </w:rPr>
      </w:pPr>
      <w:r w:rsidRPr="00822CC3">
        <w:rPr>
          <w:rFonts w:ascii="Arial" w:hAnsi="Arial" w:cs="Arial"/>
          <w:color w:val="000000" w:themeColor="text1"/>
          <w:shd w:val="clear" w:color="auto" w:fill="FFFFFF"/>
        </w:rPr>
        <w:t>Aguirre Velasco, A., Silva Santa Cruz, I., Billings, J., Jimenez, M., &amp; Rowe, S. (2025). What are the barriers, facilitators and interventions targeting help-seeking behaviours for common mental health problems in adolescents? A systematic review.</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Focus</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23</w:t>
      </w:r>
      <w:r w:rsidRPr="00822CC3">
        <w:rPr>
          <w:rFonts w:ascii="Arial" w:hAnsi="Arial" w:cs="Arial"/>
          <w:color w:val="000000" w:themeColor="text1"/>
          <w:shd w:val="clear" w:color="auto" w:fill="FFFFFF"/>
        </w:rPr>
        <w:t>(1), 98-118.</w:t>
      </w:r>
    </w:p>
    <w:p w14:paraId="479D78BD" w14:textId="24AD3804" w:rsidR="00135786" w:rsidRPr="00822CC3" w:rsidRDefault="00091B7D"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hd w:val="clear" w:color="auto" w:fill="FFFFFF"/>
        </w:rPr>
      </w:pPr>
      <w:r w:rsidRPr="00822CC3">
        <w:rPr>
          <w:rFonts w:ascii="Arial" w:hAnsi="Arial" w:cs="Arial"/>
          <w:color w:val="000000" w:themeColor="text1"/>
          <w:spacing w:val="1"/>
          <w:kern w:val="1"/>
        </w:rPr>
        <w:t xml:space="preserve">Allouche, L., O’Connor, M., &amp; Casey, L. (2021). Mental health help-seeking in adolescence: An exploration of variables associated with help-seeking intent in schools. </w:t>
      </w:r>
      <w:r w:rsidRPr="00822CC3">
        <w:rPr>
          <w:rFonts w:ascii="Arial" w:hAnsi="Arial" w:cs="Arial"/>
          <w:i/>
          <w:iCs/>
          <w:color w:val="000000" w:themeColor="text1"/>
          <w:spacing w:val="1"/>
          <w:kern w:val="1"/>
        </w:rPr>
        <w:t>School Mental Health, 13</w:t>
      </w:r>
      <w:r w:rsidRPr="00822CC3">
        <w:rPr>
          <w:rFonts w:ascii="Arial" w:hAnsi="Arial" w:cs="Arial"/>
          <w:color w:val="000000" w:themeColor="text1"/>
          <w:spacing w:val="1"/>
          <w:kern w:val="1"/>
        </w:rPr>
        <w:t xml:space="preserve">(4), 431–444. </w:t>
      </w:r>
      <w:hyperlink r:id="rId7" w:history="1">
        <w:r w:rsidRPr="00822CC3">
          <w:rPr>
            <w:rStyle w:val="Hyperlink"/>
            <w:rFonts w:ascii="Arial" w:hAnsi="Arial" w:cs="Arial"/>
            <w:color w:val="000000" w:themeColor="text1"/>
            <w:spacing w:val="1"/>
            <w:kern w:val="1"/>
          </w:rPr>
          <w:t>https://doi.org/10.1007/s12310-021-09426-w</w:t>
        </w:r>
      </w:hyperlink>
    </w:p>
    <w:p w14:paraId="3ABEC238" w14:textId="4A5C07A1" w:rsidR="00135786" w:rsidRPr="00822CC3" w:rsidRDefault="00091B7D"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pacing w:val="1"/>
          <w:kern w:val="1"/>
        </w:rPr>
      </w:pPr>
      <w:r w:rsidRPr="00822CC3">
        <w:rPr>
          <w:rFonts w:ascii="Arial" w:hAnsi="Arial" w:cs="Arial"/>
          <w:color w:val="000000" w:themeColor="text1"/>
          <w:spacing w:val="1"/>
          <w:kern w:val="1"/>
        </w:rPr>
        <w:t xml:space="preserve">Anderson, M., Werner-Seidler, A., King, C., Gayed, A., Harvey, S. B., &amp; O’Dea, B. (2018). Mental health training programs for secondary school teachers: A systematic review. </w:t>
      </w:r>
      <w:r w:rsidRPr="00822CC3">
        <w:rPr>
          <w:rFonts w:ascii="Arial" w:hAnsi="Arial" w:cs="Arial"/>
          <w:i/>
          <w:iCs/>
          <w:color w:val="000000" w:themeColor="text1"/>
          <w:spacing w:val="1"/>
          <w:kern w:val="1"/>
        </w:rPr>
        <w:t>School Mental Health, 10</w:t>
      </w:r>
      <w:r w:rsidRPr="00822CC3">
        <w:rPr>
          <w:rFonts w:ascii="Arial" w:hAnsi="Arial" w:cs="Arial"/>
          <w:color w:val="000000" w:themeColor="text1"/>
          <w:spacing w:val="1"/>
          <w:kern w:val="1"/>
        </w:rPr>
        <w:t xml:space="preserve">(1), 12–37. </w:t>
      </w:r>
      <w:hyperlink r:id="rId8" w:history="1">
        <w:r w:rsidRPr="00822CC3">
          <w:rPr>
            <w:rStyle w:val="Hyperlink"/>
            <w:rFonts w:ascii="Arial" w:hAnsi="Arial" w:cs="Arial"/>
            <w:color w:val="000000" w:themeColor="text1"/>
            <w:spacing w:val="1"/>
            <w:kern w:val="1"/>
          </w:rPr>
          <w:t>https://doi.org/10.1007/s12310-018-9291-2</w:t>
        </w:r>
      </w:hyperlink>
    </w:p>
    <w:p w14:paraId="12C929AB" w14:textId="06104F4C" w:rsidR="00135786" w:rsidRPr="00822CC3" w:rsidRDefault="00F8788A"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pacing w:val="1"/>
          <w:kern w:val="1"/>
        </w:rPr>
      </w:pPr>
      <w:r w:rsidRPr="00822CC3">
        <w:rPr>
          <w:rFonts w:ascii="Arial" w:hAnsi="Arial" w:cs="Arial"/>
          <w:color w:val="000000" w:themeColor="text1"/>
          <w:shd w:val="clear" w:color="auto" w:fill="FFFFFF"/>
        </w:rPr>
        <w:t>Ansari, J., Aziz, K. B., &amp; Farooq, N. (2025). The impact of emotional contagion from social media on youth identity formation, social behaviours, and mental health: the role of self-concept clarity.</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Journal of Media Horizons</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6</w:t>
      </w:r>
      <w:r w:rsidRPr="00822CC3">
        <w:rPr>
          <w:rFonts w:ascii="Arial" w:hAnsi="Arial" w:cs="Arial"/>
          <w:color w:val="000000" w:themeColor="text1"/>
          <w:shd w:val="clear" w:color="auto" w:fill="FFFFFF"/>
        </w:rPr>
        <w:t>(3), 32-41.</w:t>
      </w:r>
    </w:p>
    <w:p w14:paraId="187FBA59" w14:textId="240FF225" w:rsidR="00135786" w:rsidRPr="00822CC3" w:rsidRDefault="00091B7D"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pacing w:val="1"/>
          <w:kern w:val="1"/>
        </w:rPr>
      </w:pPr>
      <w:r w:rsidRPr="00822CC3">
        <w:rPr>
          <w:rFonts w:ascii="Arial" w:hAnsi="Arial" w:cs="Arial"/>
          <w:color w:val="000000" w:themeColor="text1"/>
          <w:spacing w:val="1"/>
          <w:kern w:val="1"/>
        </w:rPr>
        <w:t xml:space="preserve">Bansal, N., Bhopal, R., Netto, G., &amp; Qureshi, A. (2022). Understanding ethnic inequalities in mental healthcare in the UK: A meta-ethnography. </w:t>
      </w:r>
      <w:r w:rsidRPr="00822CC3">
        <w:rPr>
          <w:rFonts w:ascii="Arial" w:hAnsi="Arial" w:cs="Arial"/>
          <w:i/>
          <w:iCs/>
          <w:color w:val="000000" w:themeColor="text1"/>
          <w:spacing w:val="1"/>
          <w:kern w:val="1"/>
        </w:rPr>
        <w:t>PLOS Medicine, 19</w:t>
      </w:r>
      <w:r w:rsidRPr="00822CC3">
        <w:rPr>
          <w:rFonts w:ascii="Arial" w:hAnsi="Arial" w:cs="Arial"/>
          <w:color w:val="000000" w:themeColor="text1"/>
          <w:spacing w:val="1"/>
          <w:kern w:val="1"/>
        </w:rPr>
        <w:t xml:space="preserve">(11), e1004139. </w:t>
      </w:r>
      <w:hyperlink r:id="rId9" w:history="1">
        <w:r w:rsidRPr="00822CC3">
          <w:rPr>
            <w:rStyle w:val="Hyperlink"/>
            <w:rFonts w:ascii="Arial" w:hAnsi="Arial" w:cs="Arial"/>
            <w:color w:val="000000" w:themeColor="text1"/>
            <w:spacing w:val="1"/>
            <w:kern w:val="1"/>
          </w:rPr>
          <w:t>https://doi.org/10.1371/journal.pmed.1004139</w:t>
        </w:r>
      </w:hyperlink>
    </w:p>
    <w:p w14:paraId="7A4A7E28" w14:textId="4985439D" w:rsidR="00135786" w:rsidRPr="00822CC3" w:rsidRDefault="00F20213"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color w:val="000000" w:themeColor="text1"/>
        </w:rPr>
      </w:pPr>
      <w:r w:rsidRPr="00822CC3">
        <w:rPr>
          <w:rFonts w:ascii="Arial" w:hAnsi="Arial" w:cs="Arial"/>
          <w:color w:val="000000" w:themeColor="text1"/>
          <w:shd w:val="clear" w:color="auto" w:fill="FFFFFF"/>
        </w:rPr>
        <w:t>Borg, M. E., Heffer, T., &amp; Willoughby, T. (2025). Generational shifts in adolescent mental health: A longitudinal time-lag study.</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Journal of Youth and Adolescence</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54</w:t>
      </w:r>
      <w:r w:rsidRPr="00822CC3">
        <w:rPr>
          <w:rFonts w:ascii="Arial" w:hAnsi="Arial" w:cs="Arial"/>
          <w:color w:val="000000" w:themeColor="text1"/>
          <w:shd w:val="clear" w:color="auto" w:fill="FFFFFF"/>
        </w:rPr>
        <w:t>(4), 837-848.</w:t>
      </w:r>
    </w:p>
    <w:p w14:paraId="31D330F1" w14:textId="16F619DA" w:rsidR="00135786" w:rsidRPr="00822CC3" w:rsidRDefault="00F8788A"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hd w:val="clear" w:color="auto" w:fill="FFFFFF"/>
        </w:rPr>
      </w:pPr>
      <w:r w:rsidRPr="00822CC3">
        <w:rPr>
          <w:rFonts w:ascii="Arial" w:hAnsi="Arial" w:cs="Arial"/>
          <w:color w:val="000000" w:themeColor="text1"/>
          <w:shd w:val="clear" w:color="auto" w:fill="FFFFFF"/>
        </w:rPr>
        <w:t>Foulkes, L., &amp; Andrews, J. L. (2023). Are mental health awareness efforts contributing to the rise in reported mental health problems? A call to test the prevalence inflation hypothesis.</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New Ideas in Psychology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69</w:t>
      </w:r>
      <w:r w:rsidRPr="00822CC3">
        <w:rPr>
          <w:rFonts w:ascii="Arial" w:hAnsi="Arial" w:cs="Arial"/>
          <w:color w:val="000000" w:themeColor="text1"/>
          <w:shd w:val="clear" w:color="auto" w:fill="FFFFFF"/>
        </w:rPr>
        <w:t>, 101010.</w:t>
      </w:r>
    </w:p>
    <w:p w14:paraId="0B6E984D" w14:textId="161B5687" w:rsidR="00135786" w:rsidRPr="00822CC3" w:rsidRDefault="00091B7D"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rFonts w:ascii="Arial" w:hAnsi="Arial" w:cs="Arial"/>
          <w:color w:val="000000" w:themeColor="text1"/>
          <w:shd w:val="clear" w:color="auto" w:fill="FFFFFF"/>
        </w:rPr>
      </w:pPr>
      <w:r w:rsidRPr="00822CC3">
        <w:rPr>
          <w:rFonts w:ascii="Arial" w:hAnsi="Arial" w:cs="Arial"/>
          <w:color w:val="000000" w:themeColor="text1"/>
          <w:spacing w:val="1"/>
          <w:kern w:val="1"/>
        </w:rPr>
        <w:t xml:space="preserve">Goodwin, J., Behan, C., &amp; O’Brien, K. (2023). Teachers’ views and experiences of student mental health and well-being programmes: A systematic review. </w:t>
      </w:r>
      <w:r w:rsidRPr="00822CC3">
        <w:rPr>
          <w:rFonts w:ascii="Arial" w:hAnsi="Arial" w:cs="Arial"/>
          <w:i/>
          <w:iCs/>
          <w:color w:val="000000" w:themeColor="text1"/>
          <w:spacing w:val="1"/>
          <w:kern w:val="1"/>
        </w:rPr>
        <w:t>Journal of Child &amp; Adolescent Mental Health, 35</w:t>
      </w:r>
      <w:r w:rsidRPr="00822CC3">
        <w:rPr>
          <w:rFonts w:ascii="Arial" w:hAnsi="Arial" w:cs="Arial"/>
          <w:color w:val="000000" w:themeColor="text1"/>
          <w:spacing w:val="1"/>
          <w:kern w:val="1"/>
        </w:rPr>
        <w:t xml:space="preserve">(2), 111–126. </w:t>
      </w:r>
      <w:hyperlink r:id="rId10" w:history="1">
        <w:r w:rsidRPr="00822CC3">
          <w:rPr>
            <w:rStyle w:val="Hyperlink"/>
            <w:rFonts w:ascii="Arial" w:hAnsi="Arial" w:cs="Arial"/>
            <w:color w:val="000000" w:themeColor="text1"/>
            <w:spacing w:val="1"/>
            <w:kern w:val="1"/>
          </w:rPr>
          <w:t>https://doi.org/10.2989/17280583.2023.2229876</w:t>
        </w:r>
      </w:hyperlink>
    </w:p>
    <w:p w14:paraId="0AC1E865" w14:textId="24F5F96D" w:rsidR="00135786" w:rsidRPr="00822CC3" w:rsidRDefault="00135786" w:rsidP="00EA21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7" w:hanging="567"/>
        <w:rPr>
          <w:color w:val="000000" w:themeColor="text1"/>
        </w:rPr>
      </w:pPr>
      <w:r w:rsidRPr="00822CC3">
        <w:rPr>
          <w:rFonts w:ascii="Arial" w:hAnsi="Arial" w:cs="Arial"/>
          <w:color w:val="000000" w:themeColor="text1"/>
          <w:shd w:val="clear" w:color="auto" w:fill="FFFFFF"/>
        </w:rPr>
        <w:t>Gross, R. (2020).</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Psychology: The science of mind and behaviour 8th Edition</w:t>
      </w:r>
      <w:r w:rsidRPr="00822CC3">
        <w:rPr>
          <w:rFonts w:ascii="Arial" w:hAnsi="Arial" w:cs="Arial"/>
          <w:color w:val="000000" w:themeColor="text1"/>
          <w:shd w:val="clear" w:color="auto" w:fill="FFFFFF"/>
        </w:rPr>
        <w:t>. Hodder Education.</w:t>
      </w:r>
    </w:p>
    <w:p w14:paraId="1BF54291" w14:textId="35A2402E" w:rsidR="00135786" w:rsidRPr="00822CC3" w:rsidRDefault="008F37C5"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1"/>
          <w:kern w:val="1"/>
        </w:rPr>
        <w:t xml:space="preserve">Guan, S., Coughlan, B., Evans, K., &amp; Duschinsky, R. (2024). </w:t>
      </w:r>
      <w:r w:rsidRPr="00822CC3">
        <w:rPr>
          <w:rFonts w:ascii="Arial" w:hAnsi="Arial" w:cs="Arial"/>
          <w:i/>
          <w:iCs/>
          <w:color w:val="000000" w:themeColor="text1"/>
          <w:spacing w:val="1"/>
          <w:kern w:val="1"/>
        </w:rPr>
        <w:t xml:space="preserve">Associations between ethnicity and mental health problems among children and adolescents in the </w:t>
      </w:r>
      <w:r w:rsidRPr="00822CC3">
        <w:rPr>
          <w:rFonts w:ascii="Arial" w:hAnsi="Arial" w:cs="Arial"/>
          <w:i/>
          <w:iCs/>
          <w:color w:val="000000" w:themeColor="text1"/>
          <w:spacing w:val="1"/>
          <w:kern w:val="1"/>
        </w:rPr>
        <w:lastRenderedPageBreak/>
        <w:t>United Kingdom: A systematic review and narrative synthesis</w:t>
      </w:r>
      <w:r w:rsidRPr="00822CC3">
        <w:rPr>
          <w:rFonts w:ascii="Arial" w:hAnsi="Arial" w:cs="Arial"/>
          <w:color w:val="000000" w:themeColor="text1"/>
          <w:spacing w:val="1"/>
          <w:kern w:val="1"/>
        </w:rPr>
        <w:t xml:space="preserve">. BMC Public Health, 24, Article 3267. </w:t>
      </w:r>
      <w:hyperlink r:id="rId11" w:history="1">
        <w:r w:rsidR="00135786" w:rsidRPr="00822CC3">
          <w:rPr>
            <w:rStyle w:val="Hyperlink"/>
            <w:rFonts w:ascii="Arial" w:hAnsi="Arial" w:cs="Arial"/>
            <w:color w:val="000000" w:themeColor="text1"/>
            <w:spacing w:val="1"/>
            <w:kern w:val="1"/>
          </w:rPr>
          <w:t>https://doi.org/10.1186/s12889-024-20695-3</w:t>
        </w:r>
      </w:hyperlink>
    </w:p>
    <w:p w14:paraId="532422B0" w14:textId="77777777" w:rsidR="00135786" w:rsidRPr="00822CC3" w:rsidRDefault="007772BA"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Hahn, J. S., Chua, K. C., Jones, R., &amp; Henderson, C. (2023). The Every Mind Matters campaign: changes in mental health literacy and its associations with campaign awareness.</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European journal of public health</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33</w:t>
      </w:r>
      <w:r w:rsidRPr="00822CC3">
        <w:rPr>
          <w:rFonts w:ascii="Arial" w:hAnsi="Arial" w:cs="Arial"/>
          <w:color w:val="000000" w:themeColor="text1"/>
          <w:shd w:val="clear" w:color="auto" w:fill="FFFFFF"/>
        </w:rPr>
        <w:t>(6), 1008-1013.</w:t>
      </w:r>
    </w:p>
    <w:p w14:paraId="38EDEED0" w14:textId="77777777" w:rsidR="00135786" w:rsidRPr="00822CC3" w:rsidRDefault="00F20213"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Kim, K. M. (2021). What makes adolescents psychologically distressed? Life events as risk factors for depression and suicide.</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European child &amp; adolescent psychiatry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30</w:t>
      </w:r>
      <w:r w:rsidRPr="00822CC3">
        <w:rPr>
          <w:rFonts w:ascii="Arial" w:hAnsi="Arial" w:cs="Arial"/>
          <w:color w:val="000000" w:themeColor="text1"/>
          <w:shd w:val="clear" w:color="auto" w:fill="FFFFFF"/>
        </w:rPr>
        <w:t>(3), 359-367.</w:t>
      </w:r>
    </w:p>
    <w:p w14:paraId="3DDFC520" w14:textId="77777777" w:rsidR="00135786" w:rsidRPr="00822CC3" w:rsidRDefault="007772BA"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Kutcher, S., Wei, Y., &amp; Coniglio, C. (2016). Mental health literacy: Past, present, and future.</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The Canadian Journal of Psychiatry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61</w:t>
      </w:r>
      <w:r w:rsidRPr="00822CC3">
        <w:rPr>
          <w:rFonts w:ascii="Arial" w:hAnsi="Arial" w:cs="Arial"/>
          <w:color w:val="000000" w:themeColor="text1"/>
          <w:shd w:val="clear" w:color="auto" w:fill="FFFFFF"/>
        </w:rPr>
        <w:t>(3), 154-158.</w:t>
      </w:r>
    </w:p>
    <w:p w14:paraId="080DD537" w14:textId="77777777" w:rsidR="00135786" w:rsidRPr="00822CC3" w:rsidRDefault="00A57508" w:rsidP="00EA21F1">
      <w:pPr>
        <w:spacing w:line="360" w:lineRule="auto"/>
        <w:ind w:left="567" w:hanging="567"/>
        <w:rPr>
          <w:rFonts w:ascii="Arial" w:hAnsi="Arial" w:cs="Arial"/>
          <w:color w:val="000000" w:themeColor="text1"/>
          <w:spacing w:val="1"/>
          <w:kern w:val="1"/>
        </w:rPr>
      </w:pPr>
      <w:r w:rsidRPr="00822CC3">
        <w:rPr>
          <w:rFonts w:ascii="Arial" w:hAnsi="Arial" w:cs="Arial"/>
          <w:color w:val="000000" w:themeColor="text1"/>
          <w:spacing w:val="1"/>
          <w:kern w:val="1"/>
        </w:rPr>
        <w:t xml:space="preserve">Liang, M., Ho, G. W. K., &amp; Christensen, M. (2024). Secondary school teachers' experiences of supporting students with mental health issues: A systematic review of qualitative studies. </w:t>
      </w:r>
      <w:r w:rsidRPr="00822CC3">
        <w:rPr>
          <w:rFonts w:ascii="Arial" w:hAnsi="Arial" w:cs="Arial"/>
          <w:i/>
          <w:iCs/>
          <w:color w:val="000000" w:themeColor="text1"/>
          <w:spacing w:val="1"/>
          <w:kern w:val="1"/>
        </w:rPr>
        <w:t>Frontiers in Psychiatry, 15</w:t>
      </w:r>
      <w:r w:rsidRPr="00822CC3">
        <w:rPr>
          <w:rFonts w:ascii="Arial" w:hAnsi="Arial" w:cs="Arial"/>
          <w:color w:val="000000" w:themeColor="text1"/>
          <w:spacing w:val="1"/>
          <w:kern w:val="1"/>
        </w:rPr>
        <w:t xml:space="preserve">, Article 1396008. </w:t>
      </w:r>
      <w:hyperlink r:id="rId12" w:history="1">
        <w:r w:rsidRPr="00822CC3">
          <w:rPr>
            <w:rStyle w:val="Hyperlink"/>
            <w:rFonts w:ascii="Arial" w:hAnsi="Arial" w:cs="Arial"/>
            <w:color w:val="000000" w:themeColor="text1"/>
            <w:spacing w:val="1"/>
            <w:kern w:val="1"/>
          </w:rPr>
          <w:t>https://doi.org/10.3389/fpsyt.2024.1396008</w:t>
        </w:r>
      </w:hyperlink>
      <w:hyperlink r:id="rId13" w:history="1">
        <w:r w:rsidRPr="00822CC3">
          <w:rPr>
            <w:rFonts w:ascii="Arial" w:hAnsi="Arial" w:cs="Arial"/>
            <w:color w:val="000000" w:themeColor="text1"/>
            <w:spacing w:val="1"/>
            <w:kern w:val="1"/>
            <w:position w:val="-4"/>
          </w:rPr>
          <w:t>.</w:t>
        </w:r>
      </w:hyperlink>
    </w:p>
    <w:p w14:paraId="7E6FA839" w14:textId="77777777" w:rsidR="00135786" w:rsidRPr="00822CC3" w:rsidRDefault="00DA3F47"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Lee, C. S., &amp; Wong, Y. J. (2020). Racial/ethnic and gender differences in the antecedents of youth suicide.</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Cultural Diversity &amp; Ethnic Minority Psychology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26</w:t>
      </w:r>
      <w:r w:rsidRPr="00822CC3">
        <w:rPr>
          <w:rFonts w:ascii="Arial" w:hAnsi="Arial" w:cs="Arial"/>
          <w:color w:val="000000" w:themeColor="text1"/>
          <w:shd w:val="clear" w:color="auto" w:fill="FFFFFF"/>
        </w:rPr>
        <w:t>(4), 532.</w:t>
      </w:r>
    </w:p>
    <w:p w14:paraId="71346C7A" w14:textId="77777777" w:rsidR="00135786" w:rsidRPr="00822CC3" w:rsidRDefault="00D9529D"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Mansfield, R., Humphrey, N., &amp; Patalay, P. (2021). Educators’ perceived mental health literacy and capacity to support students’ mental health: Associations with school-level characteristics and provision in England.</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Health Promotion International</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36</w:t>
      </w:r>
      <w:r w:rsidRPr="00822CC3">
        <w:rPr>
          <w:rFonts w:ascii="Arial" w:hAnsi="Arial" w:cs="Arial"/>
          <w:color w:val="000000" w:themeColor="text1"/>
          <w:shd w:val="clear" w:color="auto" w:fill="FFFFFF"/>
        </w:rPr>
        <w:t>(6), 1621-1632.</w:t>
      </w:r>
    </w:p>
    <w:p w14:paraId="054E9693" w14:textId="77777777" w:rsidR="00135786" w:rsidRPr="00822CC3" w:rsidRDefault="00D13894"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Martínez, V., Jiménez-Molina, Á., &amp; Gerber, M. M. (2023). Social contagion, violence, and suicide among adolescents.</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Current opinion in psychiatry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36</w:t>
      </w:r>
      <w:r w:rsidRPr="00822CC3">
        <w:rPr>
          <w:rFonts w:ascii="Arial" w:hAnsi="Arial" w:cs="Arial"/>
          <w:color w:val="000000" w:themeColor="text1"/>
          <w:shd w:val="clear" w:color="auto" w:fill="FFFFFF"/>
        </w:rPr>
        <w:t>(3), 237-242.</w:t>
      </w:r>
    </w:p>
    <w:p w14:paraId="1ABFB310" w14:textId="77777777" w:rsidR="00135786" w:rsidRPr="00822CC3" w:rsidRDefault="007772BA"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2"/>
          <w:kern w:val="1"/>
        </w:rPr>
        <w:t>Mind. (2024).</w:t>
      </w:r>
      <w:r w:rsidRPr="00822CC3">
        <w:rPr>
          <w:rFonts w:ascii="Arial" w:hAnsi="Arial" w:cs="Arial"/>
          <w:color w:val="000000" w:themeColor="text1"/>
          <w:spacing w:val="1"/>
          <w:kern w:val="1"/>
        </w:rPr>
        <w:t xml:space="preserve"> </w:t>
      </w:r>
      <w:r w:rsidRPr="00822CC3">
        <w:rPr>
          <w:rFonts w:ascii="Arial" w:hAnsi="Arial" w:cs="Arial"/>
          <w:i/>
          <w:iCs/>
          <w:color w:val="000000" w:themeColor="text1"/>
          <w:spacing w:val="1"/>
          <w:kern w:val="1"/>
        </w:rPr>
        <w:t>The Big Mental Health Report.</w:t>
      </w:r>
      <w:r w:rsidRPr="00822CC3">
        <w:rPr>
          <w:rFonts w:ascii="Arial" w:hAnsi="Arial" w:cs="Arial"/>
          <w:color w:val="000000" w:themeColor="text1"/>
          <w:spacing w:val="1"/>
          <w:kern w:val="1"/>
        </w:rPr>
        <w:t xml:space="preserve"> Mind. </w:t>
      </w:r>
      <w:hyperlink r:id="rId14" w:history="1">
        <w:r w:rsidRPr="00822CC3">
          <w:rPr>
            <w:rStyle w:val="Hyperlink"/>
            <w:rFonts w:ascii="Arial" w:hAnsi="Arial" w:cs="Arial"/>
            <w:color w:val="000000" w:themeColor="text1"/>
            <w:spacing w:val="1"/>
            <w:kern w:val="1"/>
          </w:rPr>
          <w:t>https://www.mind.org.uk/about-us/our-policy-work/the-big-mental-health-report/</w:t>
        </w:r>
      </w:hyperlink>
    </w:p>
    <w:p w14:paraId="554DBE81" w14:textId="77777777" w:rsidR="00135786" w:rsidRPr="00822CC3" w:rsidRDefault="00F20213" w:rsidP="00EA21F1">
      <w:pPr>
        <w:spacing w:line="360" w:lineRule="auto"/>
        <w:ind w:left="567" w:hanging="567"/>
        <w:rPr>
          <w:rFonts w:ascii="Arial" w:hAnsi="Arial" w:cs="Arial"/>
          <w:color w:val="000000" w:themeColor="text1"/>
          <w:spacing w:val="1"/>
          <w:kern w:val="1"/>
        </w:rPr>
      </w:pPr>
      <w:r w:rsidRPr="00822CC3">
        <w:rPr>
          <w:rFonts w:ascii="Arial" w:hAnsi="Arial" w:cs="Arial"/>
          <w:color w:val="000000" w:themeColor="text1"/>
          <w:spacing w:val="1"/>
          <w:kern w:val="1"/>
        </w:rPr>
        <w:t xml:space="preserve">Newlove-Delgado, T., Marcheselli, F., Williams, T., Mandalia, D., Dennes, M., McManus, S., Savic, M., Treloar, W., Croft, K., &amp; Ford, T. (2023). </w:t>
      </w:r>
      <w:r w:rsidRPr="00822CC3">
        <w:rPr>
          <w:rFonts w:ascii="Arial" w:hAnsi="Arial" w:cs="Arial"/>
          <w:i/>
          <w:iCs/>
          <w:color w:val="000000" w:themeColor="text1"/>
          <w:spacing w:val="1"/>
          <w:kern w:val="1"/>
        </w:rPr>
        <w:t>Mental health of children and young people in England, 2023 – wave 4 follow-up to the 2017 survey</w:t>
      </w:r>
      <w:r w:rsidRPr="00822CC3">
        <w:rPr>
          <w:rFonts w:ascii="Arial" w:hAnsi="Arial" w:cs="Arial"/>
          <w:color w:val="000000" w:themeColor="text1"/>
          <w:spacing w:val="1"/>
          <w:kern w:val="1"/>
        </w:rPr>
        <w:t xml:space="preserve">. NHS England. </w:t>
      </w:r>
      <w:hyperlink r:id="rId15" w:history="1">
        <w:r w:rsidRPr="00822CC3">
          <w:rPr>
            <w:rStyle w:val="Hyperlink"/>
            <w:rFonts w:ascii="Arial" w:hAnsi="Arial" w:cs="Arial"/>
            <w:color w:val="000000" w:themeColor="text1"/>
            <w:spacing w:val="1"/>
            <w:kern w:val="1"/>
          </w:rPr>
          <w:t>https://digital.nhs.uk/data-and-</w:t>
        </w:r>
        <w:r w:rsidRPr="00822CC3">
          <w:rPr>
            <w:rStyle w:val="Hyperlink"/>
            <w:rFonts w:ascii="Arial" w:hAnsi="Arial" w:cs="Arial"/>
            <w:color w:val="000000" w:themeColor="text1"/>
            <w:spacing w:val="1"/>
            <w:kern w:val="1"/>
          </w:rPr>
          <w:lastRenderedPageBreak/>
          <w:t>information/publications/statistical/mental-health-of-children-and-young-people-in-england/2023-wave-4-follow-up</w:t>
        </w:r>
      </w:hyperlink>
    </w:p>
    <w:p w14:paraId="6578B35D" w14:textId="77777777" w:rsidR="00135786" w:rsidRPr="00822CC3" w:rsidRDefault="00135786"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Nickerson, R. S. (1998). Confirmation bias: A ubiquitous phenomenon in many guises.</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Review of general psychology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2</w:t>
      </w:r>
      <w:r w:rsidRPr="00822CC3">
        <w:rPr>
          <w:rFonts w:ascii="Arial" w:hAnsi="Arial" w:cs="Arial"/>
          <w:color w:val="000000" w:themeColor="text1"/>
          <w:shd w:val="clear" w:color="auto" w:fill="FFFFFF"/>
        </w:rPr>
        <w:t>(2), 175-220.</w:t>
      </w:r>
    </w:p>
    <w:p w14:paraId="7DCF91B2" w14:textId="77777777" w:rsidR="00135786" w:rsidRPr="00822CC3" w:rsidRDefault="00B673E8"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2"/>
          <w:kern w:val="1"/>
        </w:rPr>
        <w:t xml:space="preserve">PAPYRUS. (2025). PAPYRUS: Prevention of young suicide. </w:t>
      </w:r>
      <w:hyperlink r:id="rId16" w:history="1">
        <w:r w:rsidRPr="00822CC3">
          <w:rPr>
            <w:rStyle w:val="Hyperlink"/>
            <w:rFonts w:ascii="Arial" w:hAnsi="Arial" w:cs="Arial"/>
            <w:color w:val="000000" w:themeColor="text1"/>
            <w:spacing w:val="2"/>
            <w:kern w:val="1"/>
          </w:rPr>
          <w:t>https://www.papyrus-uk.org/</w:t>
        </w:r>
      </w:hyperlink>
    </w:p>
    <w:p w14:paraId="1D0A0110" w14:textId="77777777" w:rsidR="00135786" w:rsidRPr="00822CC3" w:rsidRDefault="00A57508"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Pevec-Zimmer, S., Juang, L. P., &amp; Schachner, M. K. (2024). Promoting awareness and self-efficacy for culturally responsive teaching of pre-service teachers through the identity project–a mixed methods study.</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Identity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24</w:t>
      </w:r>
      <w:r w:rsidRPr="00822CC3">
        <w:rPr>
          <w:rFonts w:ascii="Arial" w:hAnsi="Arial" w:cs="Arial"/>
          <w:color w:val="000000" w:themeColor="text1"/>
          <w:shd w:val="clear" w:color="auto" w:fill="FFFFFF"/>
        </w:rPr>
        <w:t>(4), 288-306.</w:t>
      </w:r>
    </w:p>
    <w:p w14:paraId="40B74466" w14:textId="3E3DE5EF" w:rsidR="00135786" w:rsidRPr="00822CC3" w:rsidRDefault="00B673E8"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1"/>
          <w:kern w:val="1"/>
        </w:rPr>
        <w:t xml:space="preserve">Public Health Network Cymru. (n.d.). </w:t>
      </w:r>
      <w:r w:rsidRPr="00822CC3">
        <w:rPr>
          <w:rFonts w:ascii="Arial" w:hAnsi="Arial" w:cs="Arial"/>
          <w:i/>
          <w:iCs/>
          <w:color w:val="000000" w:themeColor="text1"/>
          <w:spacing w:val="1"/>
          <w:kern w:val="1"/>
        </w:rPr>
        <w:t>Suicide and self-harm prevention</w:t>
      </w:r>
      <w:r w:rsidRPr="00822CC3">
        <w:rPr>
          <w:rFonts w:ascii="Arial" w:hAnsi="Arial" w:cs="Arial"/>
          <w:color w:val="000000" w:themeColor="text1"/>
          <w:spacing w:val="1"/>
          <w:kern w:val="1"/>
        </w:rPr>
        <w:t xml:space="preserve">. </w:t>
      </w:r>
      <w:hyperlink r:id="rId17" w:history="1">
        <w:r w:rsidR="00135786" w:rsidRPr="00822CC3">
          <w:rPr>
            <w:rStyle w:val="Hyperlink"/>
            <w:rFonts w:ascii="Arial" w:hAnsi="Arial" w:cs="Arial"/>
            <w:color w:val="000000" w:themeColor="text1"/>
            <w:spacing w:val="1"/>
            <w:kern w:val="1"/>
          </w:rPr>
          <w:t>https://publichealthnetwork.cymru/topic/mental-ill-health/suicide-and-self-harm-prevention/</w:t>
        </w:r>
      </w:hyperlink>
    </w:p>
    <w:p w14:paraId="5AD523A7" w14:textId="77777777" w:rsidR="00135786" w:rsidRPr="00822CC3" w:rsidRDefault="00091B7D"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1"/>
          <w:kern w:val="1"/>
        </w:rPr>
        <w:t xml:space="preserve">Race Equality Foundation. (2022). </w:t>
      </w:r>
      <w:r w:rsidRPr="00822CC3">
        <w:rPr>
          <w:rFonts w:ascii="Arial" w:hAnsi="Arial" w:cs="Arial"/>
          <w:i/>
          <w:iCs/>
          <w:color w:val="000000" w:themeColor="text1"/>
          <w:spacing w:val="1"/>
          <w:kern w:val="1"/>
        </w:rPr>
        <w:t>Racial disparities in mental health: Literature and evidence review</w:t>
      </w:r>
      <w:r w:rsidRPr="00822CC3">
        <w:rPr>
          <w:rFonts w:ascii="Arial" w:hAnsi="Arial" w:cs="Arial"/>
          <w:color w:val="000000" w:themeColor="text1"/>
          <w:spacing w:val="1"/>
          <w:kern w:val="1"/>
        </w:rPr>
        <w:t xml:space="preserve">. Race Equality Foundation. </w:t>
      </w:r>
      <w:hyperlink r:id="rId18" w:history="1">
        <w:r w:rsidRPr="00822CC3">
          <w:rPr>
            <w:rStyle w:val="Hyperlink"/>
            <w:rFonts w:ascii="Arial" w:hAnsi="Arial" w:cs="Arial"/>
            <w:color w:val="000000" w:themeColor="text1"/>
            <w:spacing w:val="1"/>
            <w:kern w:val="1"/>
          </w:rPr>
          <w:t>https://raceequalityfoundation.org.uk/wp-content/uploads/2022/10/mental-health-report-v5-2.pdf</w:t>
        </w:r>
      </w:hyperlink>
    </w:p>
    <w:p w14:paraId="3CA773C0" w14:textId="77777777" w:rsidR="00135786" w:rsidRPr="00822CC3" w:rsidRDefault="00135786"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Rhodes, M., &amp; Baron, A. (2019). The development of social categorization.</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Annual review of developmental psychology</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1</w:t>
      </w:r>
      <w:r w:rsidRPr="00822CC3">
        <w:rPr>
          <w:rFonts w:ascii="Arial" w:hAnsi="Arial" w:cs="Arial"/>
          <w:color w:val="000000" w:themeColor="text1"/>
          <w:shd w:val="clear" w:color="auto" w:fill="FFFFFF"/>
        </w:rPr>
        <w:t>(1), 359-386.</w:t>
      </w:r>
    </w:p>
    <w:p w14:paraId="05E67A8D" w14:textId="77777777" w:rsidR="00135786" w:rsidRPr="00822CC3" w:rsidRDefault="00091B7D" w:rsidP="00EA21F1">
      <w:pPr>
        <w:spacing w:line="360" w:lineRule="auto"/>
        <w:ind w:left="567" w:hanging="567"/>
        <w:rPr>
          <w:rFonts w:ascii="Arial" w:hAnsi="Arial" w:cs="Arial"/>
          <w:color w:val="000000" w:themeColor="text1"/>
        </w:rPr>
      </w:pPr>
      <w:r w:rsidRPr="00822CC3">
        <w:rPr>
          <w:rFonts w:ascii="Arial" w:hAnsi="Arial" w:cs="Arial"/>
          <w:color w:val="000000" w:themeColor="text1"/>
          <w:spacing w:val="1"/>
          <w:kern w:val="1"/>
        </w:rPr>
        <w:t xml:space="preserve">Suldo, S. M., Gormley, M. J., &amp; Loker, T. (2023). Universal, school-based mental health program implemented among racially and ethnically diverse youth yields equitable outcomes. </w:t>
      </w:r>
      <w:r w:rsidRPr="00822CC3">
        <w:rPr>
          <w:rFonts w:ascii="Arial" w:hAnsi="Arial" w:cs="Arial"/>
          <w:i/>
          <w:iCs/>
          <w:color w:val="000000" w:themeColor="text1"/>
          <w:spacing w:val="1"/>
          <w:kern w:val="1"/>
        </w:rPr>
        <w:t>Community Mental Health Journal, 59</w:t>
      </w:r>
      <w:r w:rsidRPr="00822CC3">
        <w:rPr>
          <w:rFonts w:ascii="Arial" w:hAnsi="Arial" w:cs="Arial"/>
          <w:color w:val="000000" w:themeColor="text1"/>
          <w:spacing w:val="1"/>
          <w:kern w:val="1"/>
        </w:rPr>
        <w:t xml:space="preserve">(4), 789–802. </w:t>
      </w:r>
      <w:hyperlink r:id="rId19" w:history="1">
        <w:r w:rsidRPr="00822CC3">
          <w:rPr>
            <w:rStyle w:val="Hyperlink"/>
            <w:rFonts w:ascii="Arial" w:hAnsi="Arial" w:cs="Arial"/>
            <w:color w:val="000000" w:themeColor="text1"/>
            <w:spacing w:val="1"/>
            <w:kern w:val="1"/>
          </w:rPr>
          <w:t>https://doi.org/10.1007/s10597-023-01090-5</w:t>
        </w:r>
      </w:hyperlink>
    </w:p>
    <w:p w14:paraId="3324B357" w14:textId="3A666967" w:rsidR="007772BA" w:rsidRPr="00822CC3" w:rsidRDefault="007772BA" w:rsidP="00EA21F1">
      <w:pPr>
        <w:spacing w:line="360" w:lineRule="auto"/>
        <w:ind w:left="567" w:hanging="567"/>
        <w:rPr>
          <w:rFonts w:ascii="Arial" w:hAnsi="Arial" w:cs="Arial"/>
          <w:color w:val="000000" w:themeColor="text1"/>
        </w:rPr>
      </w:pPr>
      <w:r w:rsidRPr="00822CC3">
        <w:rPr>
          <w:rFonts w:ascii="Arial" w:hAnsi="Arial" w:cs="Arial"/>
          <w:color w:val="000000" w:themeColor="text1"/>
          <w:shd w:val="clear" w:color="auto" w:fill="FFFFFF"/>
        </w:rPr>
        <w:t>Wang, R. A. H., Smittenaar, P., Thomas, T., Kamal, Z., Kemp, H., &amp; Sgaier, S. K. (2024). Geographical variation in perceptions, attitudes and barriers to mental health care-seeking across the UK: a cross-sectional study.</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BMJ open</w:t>
      </w:r>
      <w:r w:rsidRPr="00822CC3">
        <w:rPr>
          <w:rFonts w:ascii="Arial" w:hAnsi="Arial" w:cs="Arial"/>
          <w:color w:val="000000" w:themeColor="text1"/>
          <w:shd w:val="clear" w:color="auto" w:fill="FFFFFF"/>
        </w:rPr>
        <w:t>,</w:t>
      </w:r>
      <w:r w:rsidRPr="00822CC3">
        <w:rPr>
          <w:rStyle w:val="apple-converted-space"/>
          <w:rFonts w:ascii="Arial" w:hAnsi="Arial" w:cs="Arial"/>
          <w:color w:val="000000" w:themeColor="text1"/>
          <w:shd w:val="clear" w:color="auto" w:fill="FFFFFF"/>
        </w:rPr>
        <w:t> </w:t>
      </w:r>
      <w:r w:rsidRPr="00822CC3">
        <w:rPr>
          <w:rFonts w:ascii="Arial" w:hAnsi="Arial" w:cs="Arial"/>
          <w:i/>
          <w:iCs/>
          <w:color w:val="000000" w:themeColor="text1"/>
        </w:rPr>
        <w:t>14</w:t>
      </w:r>
      <w:r w:rsidRPr="00822CC3">
        <w:rPr>
          <w:rFonts w:ascii="Arial" w:hAnsi="Arial" w:cs="Arial"/>
          <w:color w:val="000000" w:themeColor="text1"/>
          <w:shd w:val="clear" w:color="auto" w:fill="FFFFFF"/>
        </w:rPr>
        <w:t>(3), e073731.</w:t>
      </w:r>
    </w:p>
    <w:p w14:paraId="4C5FFBAD" w14:textId="77777777" w:rsidR="007772BA" w:rsidRPr="007772BA" w:rsidRDefault="007772BA" w:rsidP="00135786">
      <w:pPr>
        <w:spacing w:line="360" w:lineRule="auto"/>
        <w:ind w:left="567" w:hanging="567"/>
        <w:jc w:val="both"/>
        <w:rPr>
          <w:rFonts w:ascii="Arial" w:hAnsi="Arial" w:cs="Arial"/>
          <w:color w:val="222222"/>
          <w:shd w:val="clear" w:color="auto" w:fill="FFFFFF"/>
        </w:rPr>
      </w:pPr>
    </w:p>
    <w:p w14:paraId="46AD3439" w14:textId="77777777" w:rsidR="007772BA" w:rsidRPr="00091B7D" w:rsidRDefault="007772BA" w:rsidP="00E10577">
      <w:pPr>
        <w:jc w:val="both"/>
        <w:rPr>
          <w:rFonts w:ascii="Arial" w:hAnsi="Arial" w:cs="Arial"/>
          <w:color w:val="26221F"/>
          <w:spacing w:val="1"/>
          <w:kern w:val="1"/>
        </w:rPr>
      </w:pPr>
    </w:p>
    <w:p w14:paraId="7DF04317" w14:textId="77777777" w:rsidR="00091B7D" w:rsidRPr="003E07B9" w:rsidRDefault="00091B7D" w:rsidP="00E10577">
      <w:pPr>
        <w:jc w:val="both"/>
        <w:rPr>
          <w:rFonts w:ascii="Arial" w:hAnsi="Arial" w:cs="Arial"/>
          <w:color w:val="C00000"/>
        </w:rPr>
      </w:pPr>
    </w:p>
    <w:sectPr w:rsidR="00091B7D" w:rsidRPr="003E07B9">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2A572" w14:textId="77777777" w:rsidR="00157768" w:rsidRDefault="00157768" w:rsidP="003C3DF9">
      <w:pPr>
        <w:spacing w:after="0" w:line="240" w:lineRule="auto"/>
      </w:pPr>
      <w:r>
        <w:separator/>
      </w:r>
    </w:p>
  </w:endnote>
  <w:endnote w:type="continuationSeparator" w:id="0">
    <w:p w14:paraId="1C08D878" w14:textId="77777777" w:rsidR="00157768" w:rsidRDefault="00157768" w:rsidP="003C3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into Copilot Variable">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5792734"/>
      <w:docPartObj>
        <w:docPartGallery w:val="Page Numbers (Bottom of Page)"/>
        <w:docPartUnique/>
      </w:docPartObj>
    </w:sdtPr>
    <w:sdtContent>
      <w:p w14:paraId="684A1734" w14:textId="45F8779D" w:rsidR="003C3DF9" w:rsidRDefault="003C3DF9" w:rsidP="00D853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0B1C50" w14:textId="77777777" w:rsidR="003C3DF9" w:rsidRDefault="003C3DF9" w:rsidP="003C3D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7779529"/>
      <w:docPartObj>
        <w:docPartGallery w:val="Page Numbers (Bottom of Page)"/>
        <w:docPartUnique/>
      </w:docPartObj>
    </w:sdtPr>
    <w:sdtContent>
      <w:p w14:paraId="50F7CBB5" w14:textId="22331B16" w:rsidR="003C3DF9" w:rsidRDefault="003C3DF9" w:rsidP="00D853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6586FA" w14:textId="77777777" w:rsidR="003C3DF9" w:rsidRDefault="003C3DF9" w:rsidP="003C3D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9A5C1" w14:textId="77777777" w:rsidR="00157768" w:rsidRDefault="00157768" w:rsidP="003C3DF9">
      <w:pPr>
        <w:spacing w:after="0" w:line="240" w:lineRule="auto"/>
      </w:pPr>
      <w:r>
        <w:separator/>
      </w:r>
    </w:p>
  </w:footnote>
  <w:footnote w:type="continuationSeparator" w:id="0">
    <w:p w14:paraId="7644AEDE" w14:textId="77777777" w:rsidR="00157768" w:rsidRDefault="00157768" w:rsidP="003C3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BD6BB" w14:textId="7ED15868" w:rsidR="00603AFD" w:rsidRPr="00603AFD" w:rsidRDefault="00603AFD">
    <w:pPr>
      <w:pStyle w:val="Header"/>
      <w:rPr>
        <w:rFonts w:ascii="Arial" w:hAnsi="Arial" w:cs="Arial"/>
        <w:color w:val="A6A6A6" w:themeColor="background1" w:themeShade="A6"/>
        <w:sz w:val="22"/>
        <w:szCs w:val="22"/>
      </w:rPr>
    </w:pPr>
    <w:r w:rsidRPr="00603AFD">
      <w:rPr>
        <w:rFonts w:ascii="Arial" w:hAnsi="Arial" w:cs="Arial"/>
        <w:color w:val="A6A6A6" w:themeColor="background1" w:themeShade="A6"/>
        <w:sz w:val="22"/>
        <w:szCs w:val="22"/>
      </w:rPr>
      <w:t xml:space="preserve">ECMH5003 Culture and Community Critical Reflection Essay (Word Count </w:t>
    </w:r>
    <w:r w:rsidR="00185637">
      <w:rPr>
        <w:rFonts w:ascii="Arial" w:hAnsi="Arial" w:cs="Arial"/>
        <w:color w:val="A6A6A6" w:themeColor="background1" w:themeShade="A6"/>
        <w:sz w:val="22"/>
        <w:szCs w:val="22"/>
      </w:rPr>
      <w:t>1970</w:t>
    </w:r>
    <w:r w:rsidRPr="00603AFD">
      <w:rPr>
        <w:rFonts w:ascii="Arial" w:hAnsi="Arial" w:cs="Arial"/>
        <w:color w:val="A6A6A6" w:themeColor="background1" w:themeShade="A6"/>
        <w:sz w:val="22"/>
        <w:szCs w:val="22"/>
      </w:rPr>
      <w:t>)</w:t>
    </w:r>
  </w:p>
  <w:p w14:paraId="1CB1BE02" w14:textId="77777777" w:rsidR="00603AFD" w:rsidRDefault="00603A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51243"/>
    <w:multiLevelType w:val="hybridMultilevel"/>
    <w:tmpl w:val="47A27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716F6"/>
    <w:multiLevelType w:val="hybridMultilevel"/>
    <w:tmpl w:val="039012D8"/>
    <w:lvl w:ilvl="0" w:tplc="4184BDE8">
      <w:start w:val="11"/>
      <w:numFmt w:val="decimal"/>
      <w:lvlText w:val="%1."/>
      <w:lvlJc w:val="left"/>
      <w:pPr>
        <w:tabs>
          <w:tab w:val="num" w:pos="720"/>
        </w:tabs>
        <w:ind w:left="720" w:hanging="360"/>
      </w:pPr>
    </w:lvl>
    <w:lvl w:ilvl="1" w:tplc="FCDE9C5E" w:tentative="1">
      <w:start w:val="1"/>
      <w:numFmt w:val="decimal"/>
      <w:lvlText w:val="%2."/>
      <w:lvlJc w:val="left"/>
      <w:pPr>
        <w:tabs>
          <w:tab w:val="num" w:pos="1440"/>
        </w:tabs>
        <w:ind w:left="1440" w:hanging="360"/>
      </w:pPr>
    </w:lvl>
    <w:lvl w:ilvl="2" w:tplc="4F46A934" w:tentative="1">
      <w:start w:val="1"/>
      <w:numFmt w:val="decimal"/>
      <w:lvlText w:val="%3."/>
      <w:lvlJc w:val="left"/>
      <w:pPr>
        <w:tabs>
          <w:tab w:val="num" w:pos="2160"/>
        </w:tabs>
        <w:ind w:left="2160" w:hanging="360"/>
      </w:pPr>
    </w:lvl>
    <w:lvl w:ilvl="3" w:tplc="D9261D0E" w:tentative="1">
      <w:start w:val="1"/>
      <w:numFmt w:val="decimal"/>
      <w:lvlText w:val="%4."/>
      <w:lvlJc w:val="left"/>
      <w:pPr>
        <w:tabs>
          <w:tab w:val="num" w:pos="2880"/>
        </w:tabs>
        <w:ind w:left="2880" w:hanging="360"/>
      </w:pPr>
    </w:lvl>
    <w:lvl w:ilvl="4" w:tplc="ED96111A" w:tentative="1">
      <w:start w:val="1"/>
      <w:numFmt w:val="decimal"/>
      <w:lvlText w:val="%5."/>
      <w:lvlJc w:val="left"/>
      <w:pPr>
        <w:tabs>
          <w:tab w:val="num" w:pos="3600"/>
        </w:tabs>
        <w:ind w:left="3600" w:hanging="360"/>
      </w:pPr>
    </w:lvl>
    <w:lvl w:ilvl="5" w:tplc="5BF64A0C" w:tentative="1">
      <w:start w:val="1"/>
      <w:numFmt w:val="decimal"/>
      <w:lvlText w:val="%6."/>
      <w:lvlJc w:val="left"/>
      <w:pPr>
        <w:tabs>
          <w:tab w:val="num" w:pos="4320"/>
        </w:tabs>
        <w:ind w:left="4320" w:hanging="360"/>
      </w:pPr>
    </w:lvl>
    <w:lvl w:ilvl="6" w:tplc="3AB23A3E" w:tentative="1">
      <w:start w:val="1"/>
      <w:numFmt w:val="decimal"/>
      <w:lvlText w:val="%7."/>
      <w:lvlJc w:val="left"/>
      <w:pPr>
        <w:tabs>
          <w:tab w:val="num" w:pos="5040"/>
        </w:tabs>
        <w:ind w:left="5040" w:hanging="360"/>
      </w:pPr>
    </w:lvl>
    <w:lvl w:ilvl="7" w:tplc="CD34BE8C" w:tentative="1">
      <w:start w:val="1"/>
      <w:numFmt w:val="decimal"/>
      <w:lvlText w:val="%8."/>
      <w:lvlJc w:val="left"/>
      <w:pPr>
        <w:tabs>
          <w:tab w:val="num" w:pos="5760"/>
        </w:tabs>
        <w:ind w:left="5760" w:hanging="360"/>
      </w:pPr>
    </w:lvl>
    <w:lvl w:ilvl="8" w:tplc="AE766322" w:tentative="1">
      <w:start w:val="1"/>
      <w:numFmt w:val="decimal"/>
      <w:lvlText w:val="%9."/>
      <w:lvlJc w:val="left"/>
      <w:pPr>
        <w:tabs>
          <w:tab w:val="num" w:pos="6480"/>
        </w:tabs>
        <w:ind w:left="6480" w:hanging="360"/>
      </w:pPr>
    </w:lvl>
  </w:abstractNum>
  <w:num w:numId="1" w16cid:durableId="1171456005">
    <w:abstractNumId w:val="1"/>
  </w:num>
  <w:num w:numId="2" w16cid:durableId="57359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7B9"/>
    <w:rsid w:val="00035D72"/>
    <w:rsid w:val="00067644"/>
    <w:rsid w:val="00090004"/>
    <w:rsid w:val="00091B7D"/>
    <w:rsid w:val="000C2FEA"/>
    <w:rsid w:val="00135786"/>
    <w:rsid w:val="001511FC"/>
    <w:rsid w:val="00157768"/>
    <w:rsid w:val="0017608C"/>
    <w:rsid w:val="001775C1"/>
    <w:rsid w:val="00184902"/>
    <w:rsid w:val="00185637"/>
    <w:rsid w:val="00190675"/>
    <w:rsid w:val="001B0B96"/>
    <w:rsid w:val="001B526A"/>
    <w:rsid w:val="001C23F0"/>
    <w:rsid w:val="001C47F2"/>
    <w:rsid w:val="001F459D"/>
    <w:rsid w:val="00210CB4"/>
    <w:rsid w:val="00223949"/>
    <w:rsid w:val="0022643A"/>
    <w:rsid w:val="002315C9"/>
    <w:rsid w:val="00274B51"/>
    <w:rsid w:val="00275A1F"/>
    <w:rsid w:val="0029788D"/>
    <w:rsid w:val="002B5DE3"/>
    <w:rsid w:val="002D36C1"/>
    <w:rsid w:val="002D68A9"/>
    <w:rsid w:val="0032773A"/>
    <w:rsid w:val="00367EFE"/>
    <w:rsid w:val="003C3DF9"/>
    <w:rsid w:val="003E07B9"/>
    <w:rsid w:val="004420F8"/>
    <w:rsid w:val="00452A8F"/>
    <w:rsid w:val="00484A78"/>
    <w:rsid w:val="004910E0"/>
    <w:rsid w:val="00491A6C"/>
    <w:rsid w:val="004A19E3"/>
    <w:rsid w:val="004A688A"/>
    <w:rsid w:val="004B69E7"/>
    <w:rsid w:val="00524998"/>
    <w:rsid w:val="005C2697"/>
    <w:rsid w:val="005D0FFD"/>
    <w:rsid w:val="005E075F"/>
    <w:rsid w:val="005E08C2"/>
    <w:rsid w:val="00602461"/>
    <w:rsid w:val="00603AFD"/>
    <w:rsid w:val="0066049B"/>
    <w:rsid w:val="00674EAC"/>
    <w:rsid w:val="006A756E"/>
    <w:rsid w:val="006B07E9"/>
    <w:rsid w:val="006B7923"/>
    <w:rsid w:val="006D7D87"/>
    <w:rsid w:val="0071524F"/>
    <w:rsid w:val="0073114E"/>
    <w:rsid w:val="0073522B"/>
    <w:rsid w:val="007772BA"/>
    <w:rsid w:val="00795CEC"/>
    <w:rsid w:val="007D0328"/>
    <w:rsid w:val="007D3808"/>
    <w:rsid w:val="007F6251"/>
    <w:rsid w:val="00822CC3"/>
    <w:rsid w:val="00832A8A"/>
    <w:rsid w:val="00893B49"/>
    <w:rsid w:val="008C0758"/>
    <w:rsid w:val="008C26F9"/>
    <w:rsid w:val="008D4B11"/>
    <w:rsid w:val="008F37C5"/>
    <w:rsid w:val="00904429"/>
    <w:rsid w:val="00942289"/>
    <w:rsid w:val="0094724E"/>
    <w:rsid w:val="00957DF0"/>
    <w:rsid w:val="009D63AB"/>
    <w:rsid w:val="009D659E"/>
    <w:rsid w:val="009F5145"/>
    <w:rsid w:val="00A07F79"/>
    <w:rsid w:val="00A27850"/>
    <w:rsid w:val="00A37D47"/>
    <w:rsid w:val="00A42F7A"/>
    <w:rsid w:val="00A57508"/>
    <w:rsid w:val="00A73AAA"/>
    <w:rsid w:val="00A82A18"/>
    <w:rsid w:val="00B565E1"/>
    <w:rsid w:val="00B66CF6"/>
    <w:rsid w:val="00B673E8"/>
    <w:rsid w:val="00B80ED2"/>
    <w:rsid w:val="00B8504C"/>
    <w:rsid w:val="00BB6023"/>
    <w:rsid w:val="00BE53C5"/>
    <w:rsid w:val="00BF5BA6"/>
    <w:rsid w:val="00C57E15"/>
    <w:rsid w:val="00C956F0"/>
    <w:rsid w:val="00CB7461"/>
    <w:rsid w:val="00D0151E"/>
    <w:rsid w:val="00D04128"/>
    <w:rsid w:val="00D13894"/>
    <w:rsid w:val="00D9529D"/>
    <w:rsid w:val="00DA3F47"/>
    <w:rsid w:val="00DD0B88"/>
    <w:rsid w:val="00E10577"/>
    <w:rsid w:val="00E42C21"/>
    <w:rsid w:val="00E44423"/>
    <w:rsid w:val="00E44E2D"/>
    <w:rsid w:val="00E764E9"/>
    <w:rsid w:val="00E928F3"/>
    <w:rsid w:val="00E9375A"/>
    <w:rsid w:val="00EA21F1"/>
    <w:rsid w:val="00EA2957"/>
    <w:rsid w:val="00EC5245"/>
    <w:rsid w:val="00EC71EA"/>
    <w:rsid w:val="00EE30EB"/>
    <w:rsid w:val="00F20213"/>
    <w:rsid w:val="00F476CD"/>
    <w:rsid w:val="00F84045"/>
    <w:rsid w:val="00F85E1D"/>
    <w:rsid w:val="00F8788A"/>
    <w:rsid w:val="00F87E99"/>
    <w:rsid w:val="00F939B4"/>
    <w:rsid w:val="00FB1CBC"/>
    <w:rsid w:val="00FB7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5F53AA"/>
  <w15:chartTrackingRefBased/>
  <w15:docId w15:val="{870F7F0C-AD43-744B-BFEF-C9559DFD7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C21"/>
  </w:style>
  <w:style w:type="paragraph" w:styleId="Heading1">
    <w:name w:val="heading 1"/>
    <w:basedOn w:val="Normal"/>
    <w:next w:val="Normal"/>
    <w:link w:val="Heading1Char"/>
    <w:uiPriority w:val="9"/>
    <w:qFormat/>
    <w:rsid w:val="003E07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7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7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7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7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7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7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7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7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7B9"/>
    <w:rPr>
      <w:rFonts w:eastAsiaTheme="majorEastAsia" w:cstheme="majorBidi"/>
      <w:color w:val="272727" w:themeColor="text1" w:themeTint="D8"/>
    </w:rPr>
  </w:style>
  <w:style w:type="paragraph" w:styleId="Title">
    <w:name w:val="Title"/>
    <w:basedOn w:val="Normal"/>
    <w:next w:val="Normal"/>
    <w:link w:val="TitleChar"/>
    <w:uiPriority w:val="10"/>
    <w:qFormat/>
    <w:rsid w:val="003E0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7B9"/>
    <w:pPr>
      <w:spacing w:before="160"/>
      <w:jc w:val="center"/>
    </w:pPr>
    <w:rPr>
      <w:i/>
      <w:iCs/>
      <w:color w:val="404040" w:themeColor="text1" w:themeTint="BF"/>
    </w:rPr>
  </w:style>
  <w:style w:type="character" w:customStyle="1" w:styleId="QuoteChar">
    <w:name w:val="Quote Char"/>
    <w:basedOn w:val="DefaultParagraphFont"/>
    <w:link w:val="Quote"/>
    <w:uiPriority w:val="29"/>
    <w:rsid w:val="003E07B9"/>
    <w:rPr>
      <w:i/>
      <w:iCs/>
      <w:color w:val="404040" w:themeColor="text1" w:themeTint="BF"/>
    </w:rPr>
  </w:style>
  <w:style w:type="paragraph" w:styleId="ListParagraph">
    <w:name w:val="List Paragraph"/>
    <w:basedOn w:val="Normal"/>
    <w:uiPriority w:val="34"/>
    <w:qFormat/>
    <w:rsid w:val="003E07B9"/>
    <w:pPr>
      <w:ind w:left="720"/>
      <w:contextualSpacing/>
    </w:pPr>
  </w:style>
  <w:style w:type="character" w:styleId="IntenseEmphasis">
    <w:name w:val="Intense Emphasis"/>
    <w:basedOn w:val="DefaultParagraphFont"/>
    <w:uiPriority w:val="21"/>
    <w:qFormat/>
    <w:rsid w:val="003E07B9"/>
    <w:rPr>
      <w:i/>
      <w:iCs/>
      <w:color w:val="0F4761" w:themeColor="accent1" w:themeShade="BF"/>
    </w:rPr>
  </w:style>
  <w:style w:type="paragraph" w:styleId="IntenseQuote">
    <w:name w:val="Intense Quote"/>
    <w:basedOn w:val="Normal"/>
    <w:next w:val="Normal"/>
    <w:link w:val="IntenseQuoteChar"/>
    <w:uiPriority w:val="30"/>
    <w:qFormat/>
    <w:rsid w:val="003E07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7B9"/>
    <w:rPr>
      <w:i/>
      <w:iCs/>
      <w:color w:val="0F4761" w:themeColor="accent1" w:themeShade="BF"/>
    </w:rPr>
  </w:style>
  <w:style w:type="character" w:styleId="IntenseReference">
    <w:name w:val="Intense Reference"/>
    <w:basedOn w:val="DefaultParagraphFont"/>
    <w:uiPriority w:val="32"/>
    <w:qFormat/>
    <w:rsid w:val="003E07B9"/>
    <w:rPr>
      <w:b/>
      <w:bCs/>
      <w:smallCaps/>
      <w:color w:val="0F4761" w:themeColor="accent1" w:themeShade="BF"/>
      <w:spacing w:val="5"/>
    </w:rPr>
  </w:style>
  <w:style w:type="character" w:styleId="Hyperlink">
    <w:name w:val="Hyperlink"/>
    <w:basedOn w:val="DefaultParagraphFont"/>
    <w:uiPriority w:val="99"/>
    <w:unhideWhenUsed/>
    <w:rsid w:val="00091B7D"/>
    <w:rPr>
      <w:color w:val="467886" w:themeColor="hyperlink"/>
      <w:u w:val="single"/>
    </w:rPr>
  </w:style>
  <w:style w:type="character" w:styleId="UnresolvedMention">
    <w:name w:val="Unresolved Mention"/>
    <w:basedOn w:val="DefaultParagraphFont"/>
    <w:uiPriority w:val="99"/>
    <w:semiHidden/>
    <w:unhideWhenUsed/>
    <w:rsid w:val="00091B7D"/>
    <w:rPr>
      <w:color w:val="605E5C"/>
      <w:shd w:val="clear" w:color="auto" w:fill="E1DFDD"/>
    </w:rPr>
  </w:style>
  <w:style w:type="character" w:customStyle="1" w:styleId="apple-converted-space">
    <w:name w:val="apple-converted-space"/>
    <w:basedOn w:val="DefaultParagraphFont"/>
    <w:rsid w:val="007772BA"/>
  </w:style>
  <w:style w:type="character" w:styleId="FollowedHyperlink">
    <w:name w:val="FollowedHyperlink"/>
    <w:basedOn w:val="DefaultParagraphFont"/>
    <w:uiPriority w:val="99"/>
    <w:semiHidden/>
    <w:unhideWhenUsed/>
    <w:rsid w:val="00F20213"/>
    <w:rPr>
      <w:color w:val="96607D" w:themeColor="followedHyperlink"/>
      <w:u w:val="single"/>
    </w:rPr>
  </w:style>
  <w:style w:type="paragraph" w:styleId="Footer">
    <w:name w:val="footer"/>
    <w:basedOn w:val="Normal"/>
    <w:link w:val="FooterChar"/>
    <w:uiPriority w:val="99"/>
    <w:unhideWhenUsed/>
    <w:rsid w:val="003C3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DF9"/>
  </w:style>
  <w:style w:type="character" w:styleId="PageNumber">
    <w:name w:val="page number"/>
    <w:basedOn w:val="DefaultParagraphFont"/>
    <w:uiPriority w:val="99"/>
    <w:semiHidden/>
    <w:unhideWhenUsed/>
    <w:rsid w:val="003C3DF9"/>
  </w:style>
  <w:style w:type="paragraph" w:customStyle="1" w:styleId="p1">
    <w:name w:val="p1"/>
    <w:basedOn w:val="Normal"/>
    <w:rsid w:val="00135786"/>
    <w:pPr>
      <w:spacing w:after="0" w:line="240" w:lineRule="auto"/>
    </w:pPr>
    <w:rPr>
      <w:rFonts w:ascii="Times" w:eastAsia="Times New Roman" w:hAnsi="Times" w:cs="Times New Roman"/>
      <w:color w:val="000000"/>
      <w:kern w:val="0"/>
      <w:sz w:val="12"/>
      <w:szCs w:val="12"/>
      <w:lang w:eastAsia="en-GB"/>
      <w14:ligatures w14:val="none"/>
    </w:rPr>
  </w:style>
  <w:style w:type="paragraph" w:styleId="Header">
    <w:name w:val="header"/>
    <w:basedOn w:val="Normal"/>
    <w:link w:val="HeaderChar"/>
    <w:uiPriority w:val="99"/>
    <w:unhideWhenUsed/>
    <w:rsid w:val="00603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AFD"/>
  </w:style>
  <w:style w:type="character" w:customStyle="1" w:styleId="s1">
    <w:name w:val="s1"/>
    <w:basedOn w:val="DefaultParagraphFont"/>
    <w:rsid w:val="00185637"/>
    <w:rPr>
      <w:spacing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310-018-9291-2" TargetMode="External"/><Relationship Id="rId13" Type="http://schemas.openxmlformats.org/officeDocument/2006/relationships/hyperlink" Target="https://www.frontiersin.org/journals/psychiatry/articles/10.3389/fpsyt.2024.1396008/abstract?copilot_analytics_metadata=eyJldmVudEluZm9fY29udmVyc2F0aW9uSWQiOiJtaW9maG9ndWM2WDNvTmNCcE1iclIiLCJldmVudEluZm9fY2xpY2tTb3VyY2UiOiJjaXRhdGlvbkxpbmsiLCJldmVudEluZm9fY2xpY2tEZXN0aW5hdGlvbiI6Imh0dHBzOlwvXC93d3cuZnJvbnRpZXJzaW4ub3JnXC9qb3VybmFsc1wvcHN5Y2hpYXRyeVwvYXJ0aWNsZXNcLzEwLjMzODlcL2Zwc3l0LjIwMjQuMTM5NjAwOFwvYWJzdHJhY3QiLCJldmVudEluZm9fbWVzc2FnZUlkIjoicEdSZmpURUdTdlBuYnEycE1kOHJLIn0%3D" TargetMode="External"/><Relationship Id="rId18" Type="http://schemas.openxmlformats.org/officeDocument/2006/relationships/hyperlink" Target="https://raceequalityfoundation.org.uk/wp-content/uploads/2022/10/mental-health-report-v5-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007/s12310-021-09426-w" TargetMode="External"/><Relationship Id="rId12" Type="http://schemas.openxmlformats.org/officeDocument/2006/relationships/hyperlink" Target="https://doi.org/10.3389/fpsyt.2024.1396008" TargetMode="External"/><Relationship Id="rId17" Type="http://schemas.openxmlformats.org/officeDocument/2006/relationships/hyperlink" Target="https://publichealthnetwork.cymru/topic/mental-ill-health/suicide-and-self-harm-prevention/" TargetMode="External"/><Relationship Id="rId2" Type="http://schemas.openxmlformats.org/officeDocument/2006/relationships/styles" Target="styles.xml"/><Relationship Id="rId16" Type="http://schemas.openxmlformats.org/officeDocument/2006/relationships/hyperlink" Target="https://www.papyrus-uk.or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89-024-20695-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gital.nhs.uk/data-and-information/publications/statistical/mental-health-of-children-and-young-people-in-england/2023-wave-4-follow-up" TargetMode="External"/><Relationship Id="rId23" Type="http://schemas.openxmlformats.org/officeDocument/2006/relationships/fontTable" Target="fontTable.xml"/><Relationship Id="rId10" Type="http://schemas.openxmlformats.org/officeDocument/2006/relationships/hyperlink" Target="https://doi.org/10.2989/17280583.2023.2229876" TargetMode="External"/><Relationship Id="rId19" Type="http://schemas.openxmlformats.org/officeDocument/2006/relationships/hyperlink" Target="https://doi.org/10.1007/s10597-023-01090-5" TargetMode="External"/><Relationship Id="rId4" Type="http://schemas.openxmlformats.org/officeDocument/2006/relationships/webSettings" Target="webSettings.xml"/><Relationship Id="rId9" Type="http://schemas.openxmlformats.org/officeDocument/2006/relationships/hyperlink" Target="https://doi.org/10.1371/journal.pmed.1004139" TargetMode="External"/><Relationship Id="rId14" Type="http://schemas.openxmlformats.org/officeDocument/2006/relationships/hyperlink" Target="https://www.mind.org.uk/about-us/our-policy-work/the-big-mental-health-repor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3255</Words>
  <Characters>18554</Characters>
  <Application>Microsoft Office Word</Application>
  <DocSecurity>0</DocSecurity>
  <Lines>154</Lines>
  <Paragraphs>43</Paragraphs>
  <ScaleCrop>false</ScaleCrop>
  <Company/>
  <LinksUpToDate>false</LinksUpToDate>
  <CharactersWithSpaces>21766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2</cp:revision>
  <cp:lastPrinted>2025-11-22T14:16:00Z</cp:lastPrinted>
  <dcterms:created xsi:type="dcterms:W3CDTF">2025-11-23T11:03:00Z</dcterms:created>
  <dcterms:modified xsi:type="dcterms:W3CDTF">2025-11-23T11:03:00Z</dcterms:modified>
</cp:coreProperties>
</file>