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E404AF"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550A5A0" wp14:editId="71EEAD95">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480BB038"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1CBD5FFF"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3550A5A0"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480BB038"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CBD5FFF"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6C8631C0" wp14:editId="732F8011">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4E7D47E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73CE893"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6C8631C0"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4E7D47EB"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73CE893"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2015A3F0" w14:textId="37EE79C3" w:rsidR="00530E16" w:rsidRDefault="004468F8" w:rsidP="00372A8D">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00510CFB" wp14:editId="406BB5F3">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10DD913C" w14:textId="77777777" w:rsidR="00530E16" w:rsidRDefault="004468F8">
                            <w:pPr>
                              <w:spacing w:after="0" w:line="240" w:lineRule="auto"/>
                              <w:textDirection w:val="btLr"/>
                            </w:pPr>
                            <w:r>
                              <w:rPr>
                                <w:rFonts w:ascii="Play" w:eastAsia="Play" w:hAnsi="Play" w:cs="Play"/>
                                <w:color w:val="262626"/>
                                <w:sz w:val="72"/>
                              </w:rPr>
                              <w:t>Individual Report</w:t>
                            </w:r>
                          </w:p>
                          <w:p w14:paraId="1F196A1D" w14:textId="09F0BC37" w:rsidR="00530E16" w:rsidRDefault="004468F8">
                            <w:pPr>
                              <w:spacing w:before="120" w:line="277" w:lineRule="auto"/>
                              <w:textDirection w:val="btLr"/>
                            </w:pPr>
                            <w:r>
                              <w:rPr>
                                <w:color w:val="404040"/>
                                <w:sz w:val="36"/>
                              </w:rPr>
                              <w:t xml:space="preserve">Module Name: </w:t>
                            </w:r>
                            <w:r w:rsidR="00BF1726">
                              <w:rPr>
                                <w:color w:val="404040"/>
                                <w:sz w:val="36"/>
                              </w:rPr>
                              <w:t xml:space="preserve">      </w:t>
                            </w:r>
                            <w:r>
                              <w:rPr>
                                <w:color w:val="404040"/>
                                <w:sz w:val="36"/>
                              </w:rPr>
                              <w:t>Digital Skills and Research Methods</w:t>
                            </w:r>
                          </w:p>
                          <w:p w14:paraId="2D08A0AB" w14:textId="71F19D05" w:rsidR="00530E16" w:rsidRDefault="004468F8">
                            <w:pPr>
                              <w:spacing w:before="120" w:line="277" w:lineRule="auto"/>
                              <w:textDirection w:val="btLr"/>
                            </w:pPr>
                            <w:r>
                              <w:rPr>
                                <w:color w:val="404040"/>
                                <w:sz w:val="36"/>
                              </w:rPr>
                              <w:t xml:space="preserve">Module Code: </w:t>
                            </w:r>
                            <w:r w:rsidR="00BF1726">
                              <w:rPr>
                                <w:color w:val="404040"/>
                                <w:sz w:val="36"/>
                              </w:rPr>
                              <w:t xml:space="preserve">      </w:t>
                            </w:r>
                            <w:r w:rsidR="007C700A">
                              <w:rPr>
                                <w:color w:val="404040"/>
                                <w:sz w:val="36"/>
                              </w:rPr>
                              <w:t xml:space="preserve"> </w:t>
                            </w:r>
                            <w:r w:rsidR="00BF1726">
                              <w:rPr>
                                <w:color w:val="404040"/>
                                <w:sz w:val="36"/>
                              </w:rPr>
                              <w:t xml:space="preserve"> </w:t>
                            </w:r>
                            <w:r>
                              <w:rPr>
                                <w:color w:val="404040"/>
                                <w:sz w:val="36"/>
                              </w:rPr>
                              <w:t>LCHS 4007</w:t>
                            </w:r>
                          </w:p>
                          <w:p w14:paraId="3F089A8F" w14:textId="51D2F57D" w:rsidR="00530E16" w:rsidRDefault="004468F8">
                            <w:pPr>
                              <w:spacing w:before="120" w:line="277" w:lineRule="auto"/>
                              <w:textDirection w:val="btLr"/>
                            </w:pPr>
                            <w:r>
                              <w:rPr>
                                <w:color w:val="404040"/>
                                <w:sz w:val="36"/>
                              </w:rPr>
                              <w:t>Student name:</w:t>
                            </w:r>
                            <w:r w:rsidR="00BF1726">
                              <w:rPr>
                                <w:color w:val="404040"/>
                                <w:sz w:val="36"/>
                              </w:rPr>
                              <w:t xml:space="preserve">     </w:t>
                            </w:r>
                            <w:r w:rsidR="007C700A">
                              <w:rPr>
                                <w:color w:val="404040"/>
                                <w:sz w:val="36"/>
                              </w:rPr>
                              <w:t xml:space="preserve"> </w:t>
                            </w:r>
                            <w:r>
                              <w:rPr>
                                <w:color w:val="404040"/>
                                <w:sz w:val="36"/>
                              </w:rPr>
                              <w:t xml:space="preserve"> </w:t>
                            </w:r>
                            <w:r w:rsidR="00497C5A">
                              <w:rPr>
                                <w:color w:val="404040"/>
                                <w:sz w:val="36"/>
                              </w:rPr>
                              <w:t xml:space="preserve"> </w:t>
                            </w:r>
                            <w:r w:rsidR="00636273">
                              <w:rPr>
                                <w:color w:val="404040"/>
                                <w:sz w:val="36"/>
                              </w:rPr>
                              <w:t>Buthina Ali Musa</w:t>
                            </w:r>
                          </w:p>
                          <w:p w14:paraId="481E4301" w14:textId="3F613D7D" w:rsidR="00530E16" w:rsidRDefault="004468F8">
                            <w:pPr>
                              <w:spacing w:before="120" w:line="277" w:lineRule="auto"/>
                              <w:textDirection w:val="btLr"/>
                            </w:pPr>
                            <w:r>
                              <w:rPr>
                                <w:color w:val="404040"/>
                                <w:sz w:val="36"/>
                              </w:rPr>
                              <w:t>Student ID:</w:t>
                            </w:r>
                            <w:r w:rsidR="00636273">
                              <w:rPr>
                                <w:color w:val="404040"/>
                                <w:sz w:val="36"/>
                              </w:rPr>
                              <w:t xml:space="preserve">       </w:t>
                            </w:r>
                            <w:r w:rsidR="00BF1726">
                              <w:rPr>
                                <w:color w:val="404040"/>
                                <w:sz w:val="36"/>
                              </w:rPr>
                              <w:t xml:space="preserve">      </w:t>
                            </w:r>
                            <w:r w:rsidR="00636273">
                              <w:rPr>
                                <w:color w:val="404040"/>
                                <w:sz w:val="36"/>
                              </w:rPr>
                              <w:t xml:space="preserve"> 2545469</w:t>
                            </w:r>
                          </w:p>
                          <w:p w14:paraId="4BFD5C26" w14:textId="25209A39" w:rsidR="00530E16" w:rsidRDefault="004468F8">
                            <w:pPr>
                              <w:spacing w:before="120" w:line="277" w:lineRule="auto"/>
                              <w:textDirection w:val="btLr"/>
                            </w:pPr>
                            <w:r>
                              <w:rPr>
                                <w:color w:val="404040"/>
                                <w:sz w:val="36"/>
                              </w:rPr>
                              <w:t xml:space="preserve">Lecturer’s Name: </w:t>
                            </w:r>
                            <w:r w:rsidR="00497C5A">
                              <w:rPr>
                                <w:color w:val="404040"/>
                                <w:sz w:val="36"/>
                              </w:rPr>
                              <w:t xml:space="preserve"> </w:t>
                            </w:r>
                            <w:r w:rsidR="0059102A">
                              <w:rPr>
                                <w:color w:val="404040"/>
                                <w:sz w:val="36"/>
                              </w:rPr>
                              <w:t>A</w:t>
                            </w:r>
                            <w:r w:rsidR="00A968CD">
                              <w:rPr>
                                <w:color w:val="404040"/>
                                <w:sz w:val="36"/>
                              </w:rPr>
                              <w:t>mitave Banik</w:t>
                            </w:r>
                          </w:p>
                        </w:txbxContent>
                      </wps:txbx>
                      <wps:bodyPr spcFirstLastPara="1" wrap="square" lIns="0" tIns="0" rIns="0" bIns="0" anchor="t" anchorCtr="0">
                        <a:noAutofit/>
                      </wps:bodyPr>
                    </wps:wsp>
                  </a:graphicData>
                </a:graphic>
              </wp:anchor>
            </w:drawing>
          </mc:Choice>
          <mc:Fallback>
            <w:pict>
              <v:rect w14:anchorId="00510CFB"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10DD913C" w14:textId="77777777" w:rsidR="00530E16" w:rsidRDefault="004468F8">
                      <w:pPr>
                        <w:spacing w:after="0" w:line="240" w:lineRule="auto"/>
                        <w:textDirection w:val="btLr"/>
                      </w:pPr>
                      <w:r>
                        <w:rPr>
                          <w:rFonts w:ascii="Play" w:eastAsia="Play" w:hAnsi="Play" w:cs="Play"/>
                          <w:color w:val="262626"/>
                          <w:sz w:val="72"/>
                        </w:rPr>
                        <w:t>Individual Report</w:t>
                      </w:r>
                    </w:p>
                    <w:p w14:paraId="1F196A1D" w14:textId="09F0BC37" w:rsidR="00530E16" w:rsidRDefault="004468F8">
                      <w:pPr>
                        <w:spacing w:before="120" w:line="277" w:lineRule="auto"/>
                        <w:textDirection w:val="btLr"/>
                      </w:pPr>
                      <w:r>
                        <w:rPr>
                          <w:color w:val="404040"/>
                          <w:sz w:val="36"/>
                        </w:rPr>
                        <w:t xml:space="preserve">Module Name: </w:t>
                      </w:r>
                      <w:r w:rsidR="00BF1726">
                        <w:rPr>
                          <w:color w:val="404040"/>
                          <w:sz w:val="36"/>
                        </w:rPr>
                        <w:t xml:space="preserve">      </w:t>
                      </w:r>
                      <w:r>
                        <w:rPr>
                          <w:color w:val="404040"/>
                          <w:sz w:val="36"/>
                        </w:rPr>
                        <w:t>Digital Skills and Research Methods</w:t>
                      </w:r>
                    </w:p>
                    <w:p w14:paraId="2D08A0AB" w14:textId="71F19D05" w:rsidR="00530E16" w:rsidRDefault="004468F8">
                      <w:pPr>
                        <w:spacing w:before="120" w:line="277" w:lineRule="auto"/>
                        <w:textDirection w:val="btLr"/>
                      </w:pPr>
                      <w:r>
                        <w:rPr>
                          <w:color w:val="404040"/>
                          <w:sz w:val="36"/>
                        </w:rPr>
                        <w:t xml:space="preserve">Module Code: </w:t>
                      </w:r>
                      <w:r w:rsidR="00BF1726">
                        <w:rPr>
                          <w:color w:val="404040"/>
                          <w:sz w:val="36"/>
                        </w:rPr>
                        <w:t xml:space="preserve">      </w:t>
                      </w:r>
                      <w:r w:rsidR="007C700A">
                        <w:rPr>
                          <w:color w:val="404040"/>
                          <w:sz w:val="36"/>
                        </w:rPr>
                        <w:t xml:space="preserve"> </w:t>
                      </w:r>
                      <w:r w:rsidR="00BF1726">
                        <w:rPr>
                          <w:color w:val="404040"/>
                          <w:sz w:val="36"/>
                        </w:rPr>
                        <w:t xml:space="preserve"> </w:t>
                      </w:r>
                      <w:r>
                        <w:rPr>
                          <w:color w:val="404040"/>
                          <w:sz w:val="36"/>
                        </w:rPr>
                        <w:t>LCHS 4007</w:t>
                      </w:r>
                    </w:p>
                    <w:p w14:paraId="3F089A8F" w14:textId="51D2F57D" w:rsidR="00530E16" w:rsidRDefault="004468F8">
                      <w:pPr>
                        <w:spacing w:before="120" w:line="277" w:lineRule="auto"/>
                        <w:textDirection w:val="btLr"/>
                      </w:pPr>
                      <w:r>
                        <w:rPr>
                          <w:color w:val="404040"/>
                          <w:sz w:val="36"/>
                        </w:rPr>
                        <w:t>Student name:</w:t>
                      </w:r>
                      <w:r w:rsidR="00BF1726">
                        <w:rPr>
                          <w:color w:val="404040"/>
                          <w:sz w:val="36"/>
                        </w:rPr>
                        <w:t xml:space="preserve">     </w:t>
                      </w:r>
                      <w:r w:rsidR="007C700A">
                        <w:rPr>
                          <w:color w:val="404040"/>
                          <w:sz w:val="36"/>
                        </w:rPr>
                        <w:t xml:space="preserve"> </w:t>
                      </w:r>
                      <w:r>
                        <w:rPr>
                          <w:color w:val="404040"/>
                          <w:sz w:val="36"/>
                        </w:rPr>
                        <w:t xml:space="preserve"> </w:t>
                      </w:r>
                      <w:r w:rsidR="00497C5A">
                        <w:rPr>
                          <w:color w:val="404040"/>
                          <w:sz w:val="36"/>
                        </w:rPr>
                        <w:t xml:space="preserve"> </w:t>
                      </w:r>
                      <w:r w:rsidR="00636273">
                        <w:rPr>
                          <w:color w:val="404040"/>
                          <w:sz w:val="36"/>
                        </w:rPr>
                        <w:t>Buthina Ali Musa</w:t>
                      </w:r>
                    </w:p>
                    <w:p w14:paraId="481E4301" w14:textId="3F613D7D" w:rsidR="00530E16" w:rsidRDefault="004468F8">
                      <w:pPr>
                        <w:spacing w:before="120" w:line="277" w:lineRule="auto"/>
                        <w:textDirection w:val="btLr"/>
                      </w:pPr>
                      <w:r>
                        <w:rPr>
                          <w:color w:val="404040"/>
                          <w:sz w:val="36"/>
                        </w:rPr>
                        <w:t>Student ID:</w:t>
                      </w:r>
                      <w:r w:rsidR="00636273">
                        <w:rPr>
                          <w:color w:val="404040"/>
                          <w:sz w:val="36"/>
                        </w:rPr>
                        <w:t xml:space="preserve">       </w:t>
                      </w:r>
                      <w:r w:rsidR="00BF1726">
                        <w:rPr>
                          <w:color w:val="404040"/>
                          <w:sz w:val="36"/>
                        </w:rPr>
                        <w:t xml:space="preserve">      </w:t>
                      </w:r>
                      <w:r w:rsidR="00636273">
                        <w:rPr>
                          <w:color w:val="404040"/>
                          <w:sz w:val="36"/>
                        </w:rPr>
                        <w:t xml:space="preserve"> 2545469</w:t>
                      </w:r>
                    </w:p>
                    <w:p w14:paraId="4BFD5C26" w14:textId="25209A39" w:rsidR="00530E16" w:rsidRDefault="004468F8">
                      <w:pPr>
                        <w:spacing w:before="120" w:line="277" w:lineRule="auto"/>
                        <w:textDirection w:val="btLr"/>
                      </w:pPr>
                      <w:r>
                        <w:rPr>
                          <w:color w:val="404040"/>
                          <w:sz w:val="36"/>
                        </w:rPr>
                        <w:t xml:space="preserve">Lecturer’s Name: </w:t>
                      </w:r>
                      <w:r w:rsidR="00497C5A">
                        <w:rPr>
                          <w:color w:val="404040"/>
                          <w:sz w:val="36"/>
                        </w:rPr>
                        <w:t xml:space="preserve"> </w:t>
                      </w:r>
                      <w:r w:rsidR="0059102A">
                        <w:rPr>
                          <w:color w:val="404040"/>
                          <w:sz w:val="36"/>
                        </w:rPr>
                        <w:t>A</w:t>
                      </w:r>
                      <w:r w:rsidR="00A968CD">
                        <w:rPr>
                          <w:color w:val="404040"/>
                          <w:sz w:val="36"/>
                        </w:rPr>
                        <w:t>mitave Banik</w:t>
                      </w:r>
                    </w:p>
                  </w:txbxContent>
                </v:textbox>
                <w10:wrap anchorx="page" anchory="page"/>
              </v:rect>
            </w:pict>
          </mc:Fallback>
        </mc:AlternateContent>
      </w:r>
      <w:r>
        <w:br w:type="page"/>
      </w:r>
    </w:p>
    <w:p w14:paraId="77020CE1" w14:textId="77777777" w:rsidR="002A1842" w:rsidRDefault="002A1842">
      <w:pPr>
        <w:rPr>
          <w:rFonts w:ascii="Arial" w:eastAsia="Arial" w:hAnsi="Arial" w:cs="Arial"/>
        </w:rPr>
        <w:sectPr w:rsidR="002A1842">
          <w:footerReference w:type="default" r:id="rId12"/>
          <w:pgSz w:w="11906" w:h="16838"/>
          <w:pgMar w:top="1440" w:right="1440" w:bottom="1440" w:left="1440" w:header="708" w:footer="708" w:gutter="0"/>
          <w:pgNumType w:start="0"/>
          <w:cols w:space="720"/>
          <w:titlePg/>
        </w:sectPr>
      </w:pPr>
    </w:p>
    <w:p w14:paraId="24B4FA21" w14:textId="77777777" w:rsidR="00530E16" w:rsidRDefault="00530E16">
      <w:pPr>
        <w:rPr>
          <w:rFonts w:ascii="Arial" w:eastAsia="Arial" w:hAnsi="Arial" w:cs="Arial"/>
        </w:rPr>
      </w:pPr>
    </w:p>
    <w:p w14:paraId="4DEC92E3" w14:textId="77777777" w:rsidR="00530E16" w:rsidRPr="001923FB" w:rsidRDefault="004468F8">
      <w:pPr>
        <w:pStyle w:val="Heading1"/>
        <w:rPr>
          <w:rFonts w:asciiTheme="minorBidi" w:hAnsiTheme="minorBidi" w:cstheme="minorBidi"/>
          <w:sz w:val="22"/>
          <w:szCs w:val="22"/>
        </w:rPr>
      </w:pPr>
      <w:bookmarkStart w:id="0" w:name="_Toc203606109"/>
      <w:r>
        <w:t xml:space="preserve">Section 1: Introducing the Research Paper and Topic </w:t>
      </w:r>
      <w:r w:rsidRPr="001923FB">
        <w:rPr>
          <w:rFonts w:asciiTheme="minorBidi" w:hAnsiTheme="minorBidi" w:cstheme="minorBidi"/>
          <w:sz w:val="22"/>
          <w:szCs w:val="22"/>
        </w:rPr>
        <w:t>Development</w:t>
      </w:r>
      <w:bookmarkEnd w:id="0"/>
    </w:p>
    <w:p w14:paraId="7485A0AB" w14:textId="151B165C" w:rsidR="0091009D" w:rsidRPr="001923FB" w:rsidRDefault="0091009D" w:rsidP="0091009D">
      <w:pPr>
        <w:rPr>
          <w:rFonts w:asciiTheme="minorBidi" w:hAnsiTheme="minorBidi" w:cstheme="minorBidi"/>
          <w:sz w:val="22"/>
          <w:szCs w:val="22"/>
        </w:rPr>
      </w:pPr>
      <w:r w:rsidRPr="001923FB">
        <w:rPr>
          <w:rFonts w:asciiTheme="minorBidi" w:hAnsiTheme="minorBidi" w:cstheme="minorBidi"/>
          <w:sz w:val="22"/>
          <w:szCs w:val="22"/>
        </w:rPr>
        <w:t xml:space="preserve">The paper research is about the lack </w:t>
      </w:r>
      <w:r w:rsidR="00844CA3" w:rsidRPr="001923FB">
        <w:rPr>
          <w:rFonts w:asciiTheme="minorBidi" w:hAnsiTheme="minorBidi" w:cstheme="minorBidi"/>
          <w:sz w:val="22"/>
          <w:szCs w:val="22"/>
        </w:rPr>
        <w:t>of physical</w:t>
      </w:r>
      <w:r w:rsidRPr="001923FB">
        <w:rPr>
          <w:rFonts w:asciiTheme="minorBidi" w:hAnsiTheme="minorBidi" w:cstheme="minorBidi"/>
          <w:sz w:val="22"/>
          <w:szCs w:val="22"/>
        </w:rPr>
        <w:t xml:space="preserve"> activity for old adults under 70 years old.</w:t>
      </w:r>
    </w:p>
    <w:p w14:paraId="670669A6" w14:textId="77777777" w:rsidR="00F6074F" w:rsidRPr="001923FB" w:rsidRDefault="00F6074F" w:rsidP="00F6074F">
      <w:pPr>
        <w:rPr>
          <w:rFonts w:asciiTheme="minorBidi" w:hAnsiTheme="minorBidi" w:cstheme="minorBidi"/>
          <w:sz w:val="22"/>
          <w:szCs w:val="22"/>
        </w:rPr>
      </w:pPr>
      <w:r w:rsidRPr="001923FB">
        <w:rPr>
          <w:rFonts w:asciiTheme="minorBidi" w:hAnsiTheme="minorBidi" w:cstheme="minorBidi"/>
          <w:sz w:val="22"/>
          <w:szCs w:val="22"/>
        </w:rPr>
        <w:t>Physical activity is important for older adults because it can improve health, mood, muscle strength and independency. It can also reduce the risk of health problems linked to ageing. However, adults over 70 may face barriers that make physical activity difficult. This research focuses on these barriers and how they affect older adults. A qualitative approach is used to understand their experiences and challenges.</w:t>
      </w:r>
    </w:p>
    <w:p w14:paraId="0425160C" w14:textId="77777777" w:rsidR="0005161F" w:rsidRPr="00321CF2" w:rsidRDefault="0005161F" w:rsidP="0005161F">
      <w:pPr>
        <w:pStyle w:val="Heading2"/>
        <w:numPr>
          <w:ilvl w:val="1"/>
          <w:numId w:val="5"/>
        </w:numPr>
        <w:jc w:val="both"/>
        <w:rPr>
          <w:b/>
          <w:bCs/>
        </w:rPr>
      </w:pPr>
      <w:r w:rsidRPr="00321CF2">
        <w:rPr>
          <w:b/>
          <w:bCs/>
        </w:rPr>
        <w:t>Paper Details (Title, Author(s) and Year of Publication)</w:t>
      </w:r>
    </w:p>
    <w:p w14:paraId="1DCB791E" w14:textId="77777777" w:rsidR="0005161F" w:rsidRPr="004D65E2" w:rsidRDefault="0005161F" w:rsidP="0005161F">
      <w:pPr>
        <w:rPr>
          <w:rFonts w:asciiTheme="minorBidi" w:hAnsiTheme="minorBidi" w:cstheme="minorBidi"/>
          <w:sz w:val="22"/>
          <w:szCs w:val="22"/>
        </w:rPr>
      </w:pPr>
      <w:r w:rsidRPr="004D65E2">
        <w:rPr>
          <w:rFonts w:asciiTheme="minorBidi" w:hAnsiTheme="minorBidi" w:cstheme="minorBidi"/>
          <w:sz w:val="22"/>
          <w:szCs w:val="22"/>
        </w:rPr>
        <w:t>Barriers and motivators to undertaking physical activity in adults over 70—a systematic review of the quantitative literature</w:t>
      </w:r>
    </w:p>
    <w:p w14:paraId="21F23490" w14:textId="77777777" w:rsidR="0005161F" w:rsidRPr="004D65E2" w:rsidRDefault="0005161F" w:rsidP="0005161F">
      <w:pPr>
        <w:rPr>
          <w:rFonts w:asciiTheme="minorBidi" w:hAnsiTheme="minorBidi" w:cstheme="minorBidi"/>
          <w:sz w:val="22"/>
          <w:szCs w:val="22"/>
        </w:rPr>
      </w:pPr>
      <w:r w:rsidRPr="004D65E2">
        <w:rPr>
          <w:rFonts w:asciiTheme="minorBidi" w:hAnsiTheme="minorBidi" w:cstheme="minorBidi"/>
          <w:sz w:val="22"/>
          <w:szCs w:val="22"/>
        </w:rPr>
        <w:t xml:space="preserve">Alixe H.M. Kilgour1, Matthew Rutherford2, Joanna Higson3, Samantha J. Meredith4, Jessica McNiff3, Stephanie Mitchell3, Anusan Wijayendran2, Stephen E.R. Lim4, Susan D. </w:t>
      </w:r>
      <w:proofErr w:type="spellStart"/>
      <w:r w:rsidRPr="004D65E2">
        <w:rPr>
          <w:rFonts w:asciiTheme="minorBidi" w:hAnsiTheme="minorBidi" w:cstheme="minorBidi"/>
          <w:sz w:val="22"/>
          <w:szCs w:val="22"/>
        </w:rPr>
        <w:t>Shenkin</w:t>
      </w:r>
      <w:proofErr w:type="spellEnd"/>
      <w:r w:rsidRPr="004D65E2">
        <w:rPr>
          <w:rFonts w:asciiTheme="minorBidi" w:hAnsiTheme="minorBidi" w:cstheme="minorBidi"/>
          <w:sz w:val="22"/>
          <w:szCs w:val="22"/>
        </w:rPr>
        <w:t xml:space="preserve"> 2024.</w:t>
      </w:r>
    </w:p>
    <w:p w14:paraId="3ABDD845" w14:textId="461CCF28" w:rsidR="004468F8" w:rsidRPr="004D65E2" w:rsidRDefault="0005161F" w:rsidP="007A52CB">
      <w:pPr>
        <w:rPr>
          <w:rFonts w:asciiTheme="minorBidi" w:hAnsiTheme="minorBidi" w:cstheme="minorBidi"/>
          <w:sz w:val="22"/>
          <w:szCs w:val="22"/>
        </w:rPr>
      </w:pPr>
      <w:r w:rsidRPr="004D65E2">
        <w:rPr>
          <w:rFonts w:asciiTheme="minorBidi" w:hAnsiTheme="minorBidi" w:cstheme="minorBidi"/>
          <w:sz w:val="22"/>
          <w:szCs w:val="22"/>
        </w:rPr>
        <w:t>Published by Oxford University Press on behalf of the British Geriatrics Society</w:t>
      </w:r>
      <w:r w:rsidR="007A52CB" w:rsidRPr="004D65E2">
        <w:rPr>
          <w:rFonts w:asciiTheme="minorBidi" w:hAnsiTheme="minorBidi" w:cstheme="minorBidi"/>
          <w:sz w:val="22"/>
          <w:szCs w:val="22"/>
        </w:rPr>
        <w:t>.</w:t>
      </w:r>
    </w:p>
    <w:p w14:paraId="258EE297" w14:textId="5E4D35EA" w:rsidR="00844CA3" w:rsidRPr="007A52CB" w:rsidRDefault="00F50892" w:rsidP="007A52CB">
      <w:pPr>
        <w:pStyle w:val="Heading2"/>
        <w:jc w:val="both"/>
        <w:rPr>
          <w:b/>
          <w:bCs/>
        </w:rPr>
      </w:pPr>
      <w:bookmarkStart w:id="1" w:name="_Toc203606111"/>
      <w:r w:rsidRPr="00321CF2">
        <w:rPr>
          <w:b/>
          <w:bCs/>
        </w:rPr>
        <w:t>1.2</w:t>
      </w:r>
      <w:r>
        <w:rPr>
          <w:b/>
          <w:bCs/>
        </w:rPr>
        <w:t xml:space="preserve"> </w:t>
      </w:r>
      <w:r w:rsidRPr="00321CF2">
        <w:rPr>
          <w:b/>
          <w:bCs/>
        </w:rPr>
        <w:t>Main</w:t>
      </w:r>
      <w:r w:rsidR="004468F8" w:rsidRPr="00321CF2">
        <w:rPr>
          <w:b/>
          <w:bCs/>
        </w:rPr>
        <w:t xml:space="preserve"> Topic or Problem Explored in the Paper</w:t>
      </w:r>
      <w:bookmarkEnd w:id="1"/>
    </w:p>
    <w:p w14:paraId="225EC496" w14:textId="5DD5466D" w:rsidR="004468F8" w:rsidRPr="001923FB" w:rsidRDefault="00321CF2" w:rsidP="00783ACE">
      <w:pPr>
        <w:spacing w:line="360" w:lineRule="auto"/>
        <w:jc w:val="both"/>
        <w:rPr>
          <w:rFonts w:asciiTheme="minorBidi" w:eastAsia="Arial" w:hAnsiTheme="minorBidi" w:cstheme="minorBidi"/>
          <w:sz w:val="22"/>
          <w:szCs w:val="22"/>
        </w:rPr>
      </w:pPr>
      <w:r w:rsidRPr="001923FB">
        <w:rPr>
          <w:rFonts w:asciiTheme="minorBidi" w:hAnsiTheme="minorBidi" w:cstheme="minorBidi"/>
          <w:sz w:val="22"/>
          <w:szCs w:val="22"/>
        </w:rPr>
        <w:t>The main aim of this research is to investigate the lack of physical activity among adults aged 70 and over. It identifies barriers such as chronic health conditions, mobility difficulties, tiredness, low motivation, hearing and vision problems. Physical activity can improve physical and mental health, prevent falls and help maintain independence. Older adults’ views about ageing can also affect motivation. Therefore, exercise programmes should be suitable, enjoyable and accessible as advised by the national health service and the WHO.</w:t>
      </w:r>
    </w:p>
    <w:p w14:paraId="3AE25D7B" w14:textId="17CF4F7A" w:rsidR="00321CF2" w:rsidRPr="00783ACE" w:rsidRDefault="00E93A72" w:rsidP="00783ACE">
      <w:pPr>
        <w:pStyle w:val="Heading2"/>
        <w:jc w:val="both"/>
        <w:rPr>
          <w:b/>
          <w:bCs/>
        </w:rPr>
      </w:pPr>
      <w:bookmarkStart w:id="2" w:name="_Toc203606112"/>
      <w:r w:rsidRPr="00321CF2">
        <w:rPr>
          <w:b/>
          <w:bCs/>
        </w:rPr>
        <w:t>1.3 Who</w:t>
      </w:r>
      <w:r w:rsidR="004468F8" w:rsidRPr="00321CF2">
        <w:rPr>
          <w:b/>
          <w:bCs/>
        </w:rPr>
        <w:t xml:space="preserve"> Is the Research About?</w:t>
      </w:r>
      <w:bookmarkEnd w:id="2"/>
    </w:p>
    <w:p w14:paraId="40589DEF" w14:textId="15E35244" w:rsidR="004468F8" w:rsidRPr="001923FB" w:rsidRDefault="00321CF2" w:rsidP="00783ACE">
      <w:pPr>
        <w:spacing w:line="360" w:lineRule="auto"/>
        <w:jc w:val="both"/>
        <w:rPr>
          <w:rFonts w:asciiTheme="minorBidi" w:eastAsia="Arial" w:hAnsiTheme="minorBidi" w:cstheme="minorBidi"/>
          <w:i/>
          <w:iCs/>
          <w:sz w:val="22"/>
          <w:szCs w:val="22"/>
        </w:rPr>
      </w:pPr>
      <w:r w:rsidRPr="001923FB">
        <w:rPr>
          <w:rFonts w:asciiTheme="minorBidi" w:eastAsia="Arial" w:hAnsiTheme="minorBidi" w:cstheme="minorBidi"/>
          <w:sz w:val="22"/>
          <w:szCs w:val="22"/>
        </w:rPr>
        <w:t xml:space="preserve">The research is about </w:t>
      </w:r>
      <w:r w:rsidR="00B11C4B" w:rsidRPr="001923FB">
        <w:rPr>
          <w:rFonts w:asciiTheme="minorBidi" w:eastAsia="Arial" w:hAnsiTheme="minorBidi" w:cstheme="minorBidi"/>
          <w:sz w:val="22"/>
          <w:szCs w:val="22"/>
        </w:rPr>
        <w:t xml:space="preserve">particular </w:t>
      </w:r>
      <w:r w:rsidRPr="001923FB">
        <w:rPr>
          <w:rFonts w:asciiTheme="minorBidi" w:eastAsia="Arial" w:hAnsiTheme="minorBidi" w:cstheme="minorBidi"/>
          <w:sz w:val="22"/>
          <w:szCs w:val="22"/>
        </w:rPr>
        <w:t xml:space="preserve">segment of people who are 70 years old and over. It focuses on many factors that affected their environment and contribute to the lack of physical activity on older adults as well explores the </w:t>
      </w:r>
      <w:r w:rsidR="00E93A72" w:rsidRPr="001923FB">
        <w:rPr>
          <w:rFonts w:asciiTheme="minorBidi" w:eastAsia="Arial" w:hAnsiTheme="minorBidi" w:cstheme="minorBidi"/>
          <w:sz w:val="22"/>
          <w:szCs w:val="22"/>
        </w:rPr>
        <w:t xml:space="preserve">factors that </w:t>
      </w:r>
      <w:r w:rsidRPr="001923FB">
        <w:rPr>
          <w:rFonts w:asciiTheme="minorBidi" w:eastAsia="Arial" w:hAnsiTheme="minorBidi" w:cstheme="minorBidi"/>
          <w:sz w:val="22"/>
          <w:szCs w:val="22"/>
        </w:rPr>
        <w:t>influence their lack of physical activity and prevent them in participation</w:t>
      </w:r>
      <w:r w:rsidR="00E93A72" w:rsidRPr="001923FB">
        <w:rPr>
          <w:rFonts w:asciiTheme="minorBidi" w:eastAsia="Arial" w:hAnsiTheme="minorBidi" w:cstheme="minorBidi"/>
          <w:sz w:val="22"/>
          <w:szCs w:val="22"/>
        </w:rPr>
        <w:t xml:space="preserve"> in physical activity. </w:t>
      </w:r>
      <w:r w:rsidR="00E93A72" w:rsidRPr="001923FB">
        <w:rPr>
          <w:rFonts w:asciiTheme="minorBidi" w:hAnsiTheme="minorBidi" w:cstheme="minorBidi"/>
          <w:sz w:val="22"/>
          <w:szCs w:val="22"/>
        </w:rPr>
        <w:t xml:space="preserve">The research </w:t>
      </w:r>
      <w:r w:rsidR="00AC3E8F" w:rsidRPr="001923FB">
        <w:rPr>
          <w:rFonts w:asciiTheme="minorBidi" w:hAnsiTheme="minorBidi" w:cstheme="minorBidi"/>
          <w:sz w:val="22"/>
          <w:szCs w:val="22"/>
        </w:rPr>
        <w:t>is</w:t>
      </w:r>
      <w:r w:rsidR="00E93A72" w:rsidRPr="001923FB">
        <w:rPr>
          <w:rFonts w:asciiTheme="minorBidi" w:hAnsiTheme="minorBidi" w:cstheme="minorBidi"/>
          <w:sz w:val="22"/>
          <w:szCs w:val="22"/>
        </w:rPr>
        <w:t xml:space="preserve"> </w:t>
      </w:r>
      <w:r w:rsidR="002A40A2" w:rsidRPr="001923FB">
        <w:rPr>
          <w:rFonts w:asciiTheme="minorBidi" w:hAnsiTheme="minorBidi" w:cstheme="minorBidi"/>
          <w:sz w:val="22"/>
          <w:szCs w:val="22"/>
        </w:rPr>
        <w:t>investigation</w:t>
      </w:r>
      <w:r w:rsidR="00E93A72" w:rsidRPr="001923FB">
        <w:rPr>
          <w:rFonts w:asciiTheme="minorBidi" w:hAnsiTheme="minorBidi" w:cstheme="minorBidi"/>
          <w:sz w:val="22"/>
          <w:szCs w:val="22"/>
        </w:rPr>
        <w:t xml:space="preserve"> includes all population and particular older adults aged 70 years and above. People with cognitive impairment and other varied gender, functional ability and demographic.  </w:t>
      </w:r>
    </w:p>
    <w:p w14:paraId="22AFB46A" w14:textId="40D4EA7E" w:rsidR="00530E16" w:rsidRPr="00E93A72" w:rsidRDefault="001467F5">
      <w:pPr>
        <w:pStyle w:val="Heading2"/>
        <w:jc w:val="both"/>
        <w:rPr>
          <w:b/>
          <w:bCs/>
        </w:rPr>
      </w:pPr>
      <w:bookmarkStart w:id="3" w:name="_Toc203606113"/>
      <w:r w:rsidRPr="00E93A72">
        <w:rPr>
          <w:b/>
          <w:bCs/>
        </w:rPr>
        <w:t xml:space="preserve">1.4 </w:t>
      </w:r>
      <w:r>
        <w:rPr>
          <w:b/>
          <w:bCs/>
        </w:rPr>
        <w:t>Why</w:t>
      </w:r>
      <w:r w:rsidR="004468F8" w:rsidRPr="00E93A72">
        <w:rPr>
          <w:b/>
          <w:bCs/>
        </w:rPr>
        <w:t xml:space="preserve"> Is This Topic Important in UK Health and Social Care?</w:t>
      </w:r>
      <w:bookmarkEnd w:id="3"/>
    </w:p>
    <w:p w14:paraId="1FF56676" w14:textId="3AEE8180" w:rsidR="008A017D" w:rsidRPr="001923FB" w:rsidRDefault="004F3FD3" w:rsidP="0085025A">
      <w:pPr>
        <w:spacing w:line="360" w:lineRule="auto"/>
        <w:jc w:val="both"/>
        <w:rPr>
          <w:rFonts w:asciiTheme="minorBidi" w:hAnsiTheme="minorBidi" w:cstheme="minorBidi"/>
          <w:color w:val="000000" w:themeColor="text1"/>
          <w:sz w:val="22"/>
          <w:szCs w:val="22"/>
        </w:rPr>
      </w:pPr>
      <w:r w:rsidRPr="001923FB">
        <w:rPr>
          <w:rFonts w:asciiTheme="minorBidi" w:hAnsiTheme="minorBidi" w:cstheme="minorBidi"/>
          <w:color w:val="000000" w:themeColor="text1"/>
          <w:sz w:val="22"/>
          <w:szCs w:val="22"/>
        </w:rPr>
        <w:t>The topic is important because is r</w:t>
      </w:r>
      <w:r w:rsidR="006F4BA4" w:rsidRPr="001923FB">
        <w:rPr>
          <w:rFonts w:asciiTheme="minorBidi" w:hAnsiTheme="minorBidi" w:cstheme="minorBidi"/>
          <w:color w:val="000000" w:themeColor="text1"/>
          <w:sz w:val="22"/>
          <w:szCs w:val="22"/>
        </w:rPr>
        <w:t>esearching lack</w:t>
      </w:r>
      <w:r w:rsidR="007472F6" w:rsidRPr="001923FB">
        <w:rPr>
          <w:rFonts w:asciiTheme="minorBidi" w:hAnsiTheme="minorBidi" w:cstheme="minorBidi"/>
          <w:color w:val="000000" w:themeColor="text1"/>
          <w:sz w:val="22"/>
          <w:szCs w:val="22"/>
        </w:rPr>
        <w:t xml:space="preserve"> of </w:t>
      </w:r>
      <w:r w:rsidR="00200FE6" w:rsidRPr="001923FB">
        <w:rPr>
          <w:rFonts w:asciiTheme="minorBidi" w:hAnsiTheme="minorBidi" w:cstheme="minorBidi"/>
          <w:color w:val="000000" w:themeColor="text1"/>
          <w:sz w:val="22"/>
          <w:szCs w:val="22"/>
        </w:rPr>
        <w:t xml:space="preserve">physical inactivity among adults aged 70 and over is important for the NHS because it can increase the risk of health problems </w:t>
      </w:r>
      <w:r w:rsidR="009A5867" w:rsidRPr="001923FB">
        <w:rPr>
          <w:rFonts w:asciiTheme="minorBidi" w:hAnsiTheme="minorBidi" w:cstheme="minorBidi"/>
          <w:color w:val="000000" w:themeColor="text1"/>
          <w:sz w:val="22"/>
          <w:szCs w:val="22"/>
        </w:rPr>
        <w:t>like falls</w:t>
      </w:r>
      <w:r w:rsidR="007951EF" w:rsidRPr="001923FB">
        <w:rPr>
          <w:rFonts w:asciiTheme="minorBidi" w:hAnsiTheme="minorBidi" w:cstheme="minorBidi"/>
          <w:color w:val="000000" w:themeColor="text1"/>
          <w:sz w:val="22"/>
          <w:szCs w:val="22"/>
        </w:rPr>
        <w:t xml:space="preserve"> and other medical issues</w:t>
      </w:r>
      <w:r w:rsidR="00200FE6" w:rsidRPr="001923FB">
        <w:rPr>
          <w:rFonts w:asciiTheme="minorBidi" w:hAnsiTheme="minorBidi" w:cstheme="minorBidi"/>
          <w:color w:val="000000" w:themeColor="text1"/>
          <w:sz w:val="22"/>
          <w:szCs w:val="22"/>
        </w:rPr>
        <w:t>, leading to greater need for GP</w:t>
      </w:r>
      <w:r w:rsidR="00E403E0" w:rsidRPr="001923FB">
        <w:rPr>
          <w:rFonts w:asciiTheme="minorBidi" w:hAnsiTheme="minorBidi" w:cstheme="minorBidi"/>
          <w:color w:val="000000" w:themeColor="text1"/>
          <w:sz w:val="22"/>
          <w:szCs w:val="22"/>
        </w:rPr>
        <w:t xml:space="preserve">’s </w:t>
      </w:r>
      <w:r w:rsidR="00200FE6" w:rsidRPr="001923FB">
        <w:rPr>
          <w:rFonts w:asciiTheme="minorBidi" w:hAnsiTheme="minorBidi" w:cstheme="minorBidi"/>
          <w:color w:val="000000" w:themeColor="text1"/>
          <w:sz w:val="22"/>
          <w:szCs w:val="22"/>
        </w:rPr>
        <w:t xml:space="preserve">appointments, hospital treatment </w:t>
      </w:r>
      <w:r w:rsidR="00200FE6" w:rsidRPr="001923FB">
        <w:rPr>
          <w:rFonts w:asciiTheme="minorBidi" w:hAnsiTheme="minorBidi" w:cstheme="minorBidi"/>
          <w:color w:val="000000" w:themeColor="text1"/>
          <w:sz w:val="22"/>
          <w:szCs w:val="22"/>
        </w:rPr>
        <w:lastRenderedPageBreak/>
        <w:t xml:space="preserve">and long-term health support. Regular physical activity helps older adults maintain strength, balance and independence, reducing </w:t>
      </w:r>
      <w:r w:rsidR="00833274" w:rsidRPr="001923FB">
        <w:rPr>
          <w:rFonts w:asciiTheme="minorBidi" w:hAnsiTheme="minorBidi" w:cstheme="minorBidi"/>
          <w:color w:val="000000" w:themeColor="text1"/>
          <w:sz w:val="22"/>
          <w:szCs w:val="22"/>
        </w:rPr>
        <w:t xml:space="preserve">falls and chronic </w:t>
      </w:r>
      <w:r w:rsidR="006F4BA4" w:rsidRPr="001923FB">
        <w:rPr>
          <w:rFonts w:asciiTheme="minorBidi" w:hAnsiTheme="minorBidi" w:cstheme="minorBidi"/>
          <w:color w:val="000000" w:themeColor="text1"/>
          <w:sz w:val="22"/>
          <w:szCs w:val="22"/>
        </w:rPr>
        <w:t>disease</w:t>
      </w:r>
      <w:r w:rsidR="00833274" w:rsidRPr="001923FB">
        <w:rPr>
          <w:rFonts w:asciiTheme="minorBidi" w:hAnsiTheme="minorBidi" w:cstheme="minorBidi"/>
          <w:color w:val="000000" w:themeColor="text1"/>
          <w:sz w:val="22"/>
          <w:szCs w:val="22"/>
        </w:rPr>
        <w:t>,</w:t>
      </w:r>
      <w:r w:rsidR="00200FE6" w:rsidRPr="001923FB">
        <w:rPr>
          <w:rFonts w:asciiTheme="minorBidi" w:hAnsiTheme="minorBidi" w:cstheme="minorBidi"/>
          <w:color w:val="000000" w:themeColor="text1"/>
          <w:sz w:val="22"/>
          <w:szCs w:val="22"/>
        </w:rPr>
        <w:t xml:space="preserve"> improving quality of life and easing pressure on NHS services and healthcare professionals. This is particularly important as the NHS faces long waiting lists, limited hospital spaces, funding shortages </w:t>
      </w:r>
      <w:r w:rsidR="00D31B13" w:rsidRPr="001923FB">
        <w:rPr>
          <w:rFonts w:asciiTheme="minorBidi" w:hAnsiTheme="minorBidi" w:cstheme="minorBidi"/>
          <w:color w:val="000000" w:themeColor="text1"/>
          <w:sz w:val="22"/>
          <w:szCs w:val="22"/>
        </w:rPr>
        <w:t>of</w:t>
      </w:r>
      <w:r w:rsidR="00200FE6" w:rsidRPr="001923FB">
        <w:rPr>
          <w:rFonts w:asciiTheme="minorBidi" w:hAnsiTheme="minorBidi" w:cstheme="minorBidi"/>
          <w:color w:val="000000" w:themeColor="text1"/>
          <w:sz w:val="22"/>
          <w:szCs w:val="22"/>
        </w:rPr>
        <w:t xml:space="preserve"> equipment</w:t>
      </w:r>
      <w:r w:rsidR="00D31B13" w:rsidRPr="001923FB">
        <w:rPr>
          <w:rFonts w:asciiTheme="minorBidi" w:hAnsiTheme="minorBidi" w:cstheme="minorBidi"/>
          <w:color w:val="000000" w:themeColor="text1"/>
          <w:sz w:val="22"/>
          <w:szCs w:val="22"/>
        </w:rPr>
        <w:t>,</w:t>
      </w:r>
      <w:r w:rsidR="00200FE6" w:rsidRPr="001923FB">
        <w:rPr>
          <w:rFonts w:asciiTheme="minorBidi" w:hAnsiTheme="minorBidi" w:cstheme="minorBidi"/>
          <w:color w:val="000000" w:themeColor="text1"/>
          <w:sz w:val="22"/>
          <w:szCs w:val="22"/>
        </w:rPr>
        <w:t xml:space="preserve"> limitations and failures (NHS, 2024; Department of Health and Social Care</w:t>
      </w:r>
      <w:r w:rsidR="008A017D" w:rsidRPr="001923FB">
        <w:rPr>
          <w:rFonts w:asciiTheme="minorBidi" w:hAnsiTheme="minorBidi" w:cstheme="minorBidi"/>
          <w:color w:val="000000" w:themeColor="text1"/>
          <w:sz w:val="22"/>
          <w:szCs w:val="22"/>
        </w:rPr>
        <w:t xml:space="preserve"> </w:t>
      </w:r>
      <w:r w:rsidR="00200FE6" w:rsidRPr="001923FB">
        <w:rPr>
          <w:rFonts w:asciiTheme="minorBidi" w:hAnsiTheme="minorBidi" w:cstheme="minorBidi"/>
          <w:color w:val="000000" w:themeColor="text1"/>
          <w:sz w:val="22"/>
          <w:szCs w:val="22"/>
        </w:rPr>
        <w:t>2026)</w:t>
      </w:r>
      <w:r w:rsidR="008A017D" w:rsidRPr="001923FB">
        <w:rPr>
          <w:rFonts w:asciiTheme="minorBidi" w:hAnsiTheme="minorBidi" w:cstheme="minorBidi"/>
          <w:color w:val="000000" w:themeColor="text1"/>
          <w:sz w:val="22"/>
          <w:szCs w:val="22"/>
        </w:rPr>
        <w:t>.</w:t>
      </w:r>
    </w:p>
    <w:p w14:paraId="718A6F8A" w14:textId="651BB08D" w:rsidR="003E067F" w:rsidRPr="001923FB" w:rsidRDefault="008A017D" w:rsidP="003E067F">
      <w:pPr>
        <w:spacing w:line="360" w:lineRule="auto"/>
        <w:jc w:val="both"/>
        <w:rPr>
          <w:rFonts w:asciiTheme="minorBidi" w:eastAsia="Arial" w:hAnsiTheme="minorBidi" w:cstheme="minorBidi"/>
          <w:sz w:val="22"/>
          <w:szCs w:val="22"/>
        </w:rPr>
      </w:pPr>
      <w:r w:rsidRPr="001923FB">
        <w:rPr>
          <w:rFonts w:asciiTheme="minorBidi" w:hAnsiTheme="minorBidi" w:cstheme="minorBidi"/>
          <w:color w:val="000000" w:themeColor="text1"/>
          <w:sz w:val="22"/>
          <w:szCs w:val="22"/>
        </w:rPr>
        <w:t>NHA and other organisation</w:t>
      </w:r>
      <w:r w:rsidR="001C7EC0" w:rsidRPr="001923FB">
        <w:rPr>
          <w:rFonts w:asciiTheme="minorBidi" w:hAnsiTheme="minorBidi" w:cstheme="minorBidi"/>
          <w:color w:val="000000" w:themeColor="text1"/>
          <w:sz w:val="22"/>
          <w:szCs w:val="22"/>
        </w:rPr>
        <w:t>s like WHO</w:t>
      </w:r>
      <w:r w:rsidRPr="001923FB">
        <w:rPr>
          <w:rFonts w:asciiTheme="minorBidi" w:hAnsiTheme="minorBidi" w:cstheme="minorBidi"/>
          <w:color w:val="000000" w:themeColor="text1"/>
          <w:sz w:val="22"/>
          <w:szCs w:val="22"/>
        </w:rPr>
        <w:t xml:space="preserve"> </w:t>
      </w:r>
      <w:r w:rsidR="00200FE6" w:rsidRPr="001923FB">
        <w:rPr>
          <w:rFonts w:asciiTheme="minorBidi" w:hAnsiTheme="minorBidi" w:cstheme="minorBidi"/>
          <w:color w:val="000000" w:themeColor="text1"/>
          <w:sz w:val="22"/>
          <w:szCs w:val="22"/>
        </w:rPr>
        <w:t xml:space="preserve">guidance </w:t>
      </w:r>
      <w:r w:rsidR="00D13DA5" w:rsidRPr="001923FB">
        <w:rPr>
          <w:rFonts w:asciiTheme="minorBidi" w:hAnsiTheme="minorBidi" w:cstheme="minorBidi"/>
          <w:color w:val="000000" w:themeColor="text1"/>
          <w:sz w:val="22"/>
          <w:szCs w:val="22"/>
        </w:rPr>
        <w:t>suggests</w:t>
      </w:r>
      <w:r w:rsidR="00200FE6" w:rsidRPr="001923FB">
        <w:rPr>
          <w:rFonts w:asciiTheme="minorBidi" w:hAnsiTheme="minorBidi" w:cstheme="minorBidi"/>
          <w:color w:val="000000" w:themeColor="text1"/>
          <w:sz w:val="22"/>
          <w:szCs w:val="22"/>
        </w:rPr>
        <w:t xml:space="preserve"> daily physical activity and balance exercises at least twice</w:t>
      </w:r>
      <w:r w:rsidR="0021390C" w:rsidRPr="001923FB">
        <w:rPr>
          <w:rFonts w:asciiTheme="minorBidi" w:hAnsiTheme="minorBidi" w:cstheme="minorBidi"/>
          <w:color w:val="000000" w:themeColor="text1"/>
          <w:sz w:val="22"/>
          <w:szCs w:val="22"/>
        </w:rPr>
        <w:t xml:space="preserve"> </w:t>
      </w:r>
      <w:r w:rsidR="000A6AC7" w:rsidRPr="001923FB">
        <w:rPr>
          <w:rFonts w:asciiTheme="minorBidi" w:hAnsiTheme="minorBidi" w:cstheme="minorBidi"/>
          <w:color w:val="000000" w:themeColor="text1"/>
          <w:sz w:val="22"/>
          <w:szCs w:val="22"/>
        </w:rPr>
        <w:t>a</w:t>
      </w:r>
      <w:r w:rsidR="0021390C" w:rsidRPr="001923FB">
        <w:rPr>
          <w:rFonts w:asciiTheme="minorBidi" w:hAnsiTheme="minorBidi" w:cstheme="minorBidi"/>
          <w:color w:val="000000" w:themeColor="text1"/>
          <w:sz w:val="22"/>
          <w:szCs w:val="22"/>
        </w:rPr>
        <w:t xml:space="preserve"> </w:t>
      </w:r>
      <w:r w:rsidR="000A6AC7" w:rsidRPr="001923FB">
        <w:rPr>
          <w:rFonts w:asciiTheme="minorBidi" w:hAnsiTheme="minorBidi" w:cstheme="minorBidi"/>
          <w:color w:val="000000" w:themeColor="text1"/>
          <w:sz w:val="22"/>
          <w:szCs w:val="22"/>
        </w:rPr>
        <w:t>week</w:t>
      </w:r>
      <w:r w:rsidR="00881773" w:rsidRPr="001923FB">
        <w:rPr>
          <w:rFonts w:asciiTheme="minorBidi" w:hAnsiTheme="minorBidi" w:cstheme="minorBidi"/>
          <w:color w:val="000000" w:themeColor="text1"/>
          <w:sz w:val="22"/>
          <w:szCs w:val="22"/>
        </w:rPr>
        <w:t xml:space="preserve"> </w:t>
      </w:r>
      <w:r w:rsidR="00D13DA5" w:rsidRPr="001923FB">
        <w:rPr>
          <w:rFonts w:asciiTheme="minorBidi" w:hAnsiTheme="minorBidi" w:cstheme="minorBidi"/>
          <w:color w:val="000000" w:themeColor="text1"/>
          <w:sz w:val="22"/>
          <w:szCs w:val="22"/>
        </w:rPr>
        <w:t>assisting</w:t>
      </w:r>
      <w:r w:rsidR="00881773" w:rsidRPr="001923FB">
        <w:rPr>
          <w:rFonts w:asciiTheme="minorBidi" w:hAnsiTheme="minorBidi" w:cstheme="minorBidi"/>
          <w:color w:val="000000" w:themeColor="text1"/>
          <w:sz w:val="22"/>
          <w:szCs w:val="22"/>
        </w:rPr>
        <w:t xml:space="preserve"> older adults to take part in safe and suitable</w:t>
      </w:r>
      <w:r w:rsidR="00BC2A29" w:rsidRPr="001923FB">
        <w:rPr>
          <w:rFonts w:asciiTheme="minorBidi" w:hAnsiTheme="minorBidi" w:cstheme="minorBidi"/>
          <w:color w:val="000000" w:themeColor="text1"/>
          <w:sz w:val="22"/>
          <w:szCs w:val="22"/>
        </w:rPr>
        <w:t xml:space="preserve"> environment</w:t>
      </w:r>
      <w:r w:rsidR="00881773" w:rsidRPr="001923FB">
        <w:rPr>
          <w:rFonts w:asciiTheme="minorBidi" w:hAnsiTheme="minorBidi" w:cstheme="minorBidi"/>
          <w:color w:val="000000" w:themeColor="text1"/>
          <w:sz w:val="22"/>
          <w:szCs w:val="22"/>
        </w:rPr>
        <w:t xml:space="preserve"> can support better health and improve their quality of life</w:t>
      </w:r>
      <w:r w:rsidR="004F3FD3" w:rsidRPr="001923FB">
        <w:rPr>
          <w:rFonts w:asciiTheme="minorBidi" w:hAnsiTheme="minorBidi" w:cstheme="minorBidi"/>
          <w:color w:val="000000" w:themeColor="text1"/>
          <w:sz w:val="22"/>
          <w:szCs w:val="22"/>
        </w:rPr>
        <w:t xml:space="preserve">. </w:t>
      </w:r>
      <w:r w:rsidR="006F4BA4" w:rsidRPr="001923FB">
        <w:rPr>
          <w:rFonts w:asciiTheme="minorBidi" w:eastAsia="Arial" w:hAnsiTheme="minorBidi" w:cstheme="minorBidi"/>
          <w:sz w:val="22"/>
          <w:szCs w:val="22"/>
        </w:rPr>
        <w:t>The aim is to review different ways of helping older people continue exercising, see how effective these methods are, and understand the behavioural techniques that help older people stay active</w:t>
      </w:r>
      <w:sdt>
        <w:sdtPr>
          <w:rPr>
            <w:rFonts w:asciiTheme="minorBidi" w:eastAsia="Arial" w:hAnsiTheme="minorBidi" w:cstheme="minorBidi"/>
            <w:sz w:val="22"/>
            <w:szCs w:val="22"/>
          </w:rPr>
          <w:id w:val="-82688914"/>
          <w:citation/>
        </w:sdtPr>
        <w:sdtEndPr/>
        <w:sdtContent>
          <w:r w:rsidR="006F4BA4" w:rsidRPr="001923FB">
            <w:rPr>
              <w:rFonts w:asciiTheme="minorBidi" w:eastAsia="Arial" w:hAnsiTheme="minorBidi" w:cstheme="minorBidi"/>
              <w:sz w:val="22"/>
              <w:szCs w:val="22"/>
            </w:rPr>
            <w:fldChar w:fldCharType="begin"/>
          </w:r>
          <w:r w:rsidR="006F4BA4" w:rsidRPr="001923FB">
            <w:rPr>
              <w:rFonts w:asciiTheme="minorBidi" w:eastAsia="Arial" w:hAnsiTheme="minorBidi" w:cstheme="minorBidi"/>
              <w:sz w:val="22"/>
              <w:szCs w:val="22"/>
            </w:rPr>
            <w:instrText xml:space="preserve"> CITATION Roo17 \l 2057 </w:instrText>
          </w:r>
          <w:r w:rsidR="006F4BA4" w:rsidRPr="001923FB">
            <w:rPr>
              <w:rFonts w:asciiTheme="minorBidi" w:eastAsia="Arial" w:hAnsiTheme="minorBidi" w:cstheme="minorBidi"/>
              <w:sz w:val="22"/>
              <w:szCs w:val="22"/>
            </w:rPr>
            <w:fldChar w:fldCharType="separate"/>
          </w:r>
          <w:r w:rsidR="006F4BA4" w:rsidRPr="001923FB">
            <w:rPr>
              <w:rFonts w:asciiTheme="minorBidi" w:eastAsia="Arial" w:hAnsiTheme="minorBidi" w:cstheme="minorBidi"/>
              <w:noProof/>
              <w:sz w:val="22"/>
              <w:szCs w:val="22"/>
            </w:rPr>
            <w:t xml:space="preserve"> (Room, 2017)</w:t>
          </w:r>
          <w:r w:rsidR="006F4BA4" w:rsidRPr="001923FB">
            <w:rPr>
              <w:rFonts w:asciiTheme="minorBidi" w:eastAsia="Arial" w:hAnsiTheme="minorBidi" w:cstheme="minorBidi"/>
              <w:sz w:val="22"/>
              <w:szCs w:val="22"/>
            </w:rPr>
            <w:fldChar w:fldCharType="end"/>
          </w:r>
        </w:sdtContent>
      </w:sdt>
      <w:r w:rsidR="006F4BA4" w:rsidRPr="001923FB">
        <w:rPr>
          <w:rFonts w:asciiTheme="minorBidi" w:eastAsia="Arial" w:hAnsiTheme="minorBidi" w:cstheme="minorBidi"/>
          <w:sz w:val="22"/>
          <w:szCs w:val="22"/>
        </w:rPr>
        <w:t>.</w:t>
      </w:r>
      <w:bookmarkStart w:id="4" w:name="_Toc203606114"/>
    </w:p>
    <w:p w14:paraId="1905D748" w14:textId="77777777" w:rsidR="003E067F" w:rsidRPr="001923FB" w:rsidRDefault="004468F8" w:rsidP="003E067F">
      <w:pPr>
        <w:spacing w:line="360" w:lineRule="auto"/>
        <w:jc w:val="both"/>
        <w:rPr>
          <w:rFonts w:asciiTheme="minorBidi" w:hAnsiTheme="minorBidi" w:cstheme="minorBidi"/>
          <w:color w:val="000000" w:themeColor="text1"/>
          <w:sz w:val="22"/>
          <w:szCs w:val="22"/>
        </w:rPr>
      </w:pPr>
      <w:r w:rsidRPr="001923FB">
        <w:rPr>
          <w:rFonts w:asciiTheme="minorBidi" w:hAnsiTheme="minorBidi" w:cstheme="minorBidi"/>
          <w:b/>
          <w:bCs/>
          <w:sz w:val="22"/>
          <w:szCs w:val="22"/>
        </w:rPr>
        <w:t>Section 2: Understanding the Purpose and Research Question</w:t>
      </w:r>
      <w:bookmarkEnd w:id="4"/>
    </w:p>
    <w:p w14:paraId="2CCF59C4" w14:textId="2EE4C27C" w:rsidR="00E93A72" w:rsidRPr="0077623A" w:rsidRDefault="003C156F" w:rsidP="003E067F">
      <w:pPr>
        <w:spacing w:line="360" w:lineRule="auto"/>
        <w:jc w:val="both"/>
        <w:rPr>
          <w:rFonts w:asciiTheme="minorBidi" w:hAnsiTheme="minorBidi" w:cstheme="minorBidi"/>
          <w:color w:val="000000" w:themeColor="text1"/>
          <w:sz w:val="22"/>
          <w:szCs w:val="22"/>
        </w:rPr>
      </w:pPr>
      <w:r w:rsidRPr="001923FB">
        <w:rPr>
          <w:rFonts w:asciiTheme="minorBidi" w:hAnsiTheme="minorBidi" w:cstheme="minorBidi"/>
          <w:sz w:val="22"/>
          <w:szCs w:val="22"/>
        </w:rPr>
        <w:t>The purpose of the research is to understand how physical activity affects people aged 70 and over. It looks at the benefits of being physically active and the difficulties that may prevent older adults from exercising. The main research question is: “What are the benefits of physical activity for people aged 70 and over, and what makes it difficult for them to stay physically active?” The research also aims to understand how physical activity can help older adults stay healthy, improve their fitness, maintain independence, and improve their quality of life</w:t>
      </w:r>
      <w:r w:rsidRPr="0077623A">
        <w:rPr>
          <w:rFonts w:asciiTheme="minorBidi" w:hAnsiTheme="minorBidi" w:cstheme="minorBidi"/>
          <w:sz w:val="22"/>
          <w:szCs w:val="22"/>
        </w:rPr>
        <w:t>.</w:t>
      </w:r>
    </w:p>
    <w:p w14:paraId="3E8D3C94" w14:textId="644750E7" w:rsidR="00AD4453" w:rsidRDefault="00C3504A" w:rsidP="003E067F">
      <w:pPr>
        <w:pStyle w:val="Heading2"/>
        <w:jc w:val="both"/>
      </w:pPr>
      <w:bookmarkStart w:id="5" w:name="_Toc203606115"/>
      <w:r>
        <w:t>2.1 Research</w:t>
      </w:r>
      <w:r w:rsidR="004468F8">
        <w:t xml:space="preserve"> Question(s) or Objectives</w:t>
      </w:r>
      <w:bookmarkEnd w:id="5"/>
    </w:p>
    <w:p w14:paraId="5482538E" w14:textId="1A4CD47F" w:rsidR="00B3782E" w:rsidRPr="00B3782E" w:rsidRDefault="00B3782E" w:rsidP="00B3782E">
      <w:r>
        <w:t xml:space="preserve">The question of the research </w:t>
      </w:r>
      <w:r w:rsidR="00DD273E">
        <w:t>why adults over 70 are in active physically.</w:t>
      </w:r>
    </w:p>
    <w:p w14:paraId="0CAEB824" w14:textId="53822451" w:rsidR="00AD4453" w:rsidRPr="00116D0C" w:rsidRDefault="00B411EF" w:rsidP="003E067F">
      <w:pPr>
        <w:spacing w:line="360" w:lineRule="auto"/>
        <w:jc w:val="both"/>
        <w:rPr>
          <w:rFonts w:ascii="Arial" w:eastAsia="Arial" w:hAnsi="Arial" w:cs="Arial"/>
          <w:color w:val="000000" w:themeColor="text1"/>
          <w:sz w:val="22"/>
          <w:szCs w:val="22"/>
        </w:rPr>
      </w:pPr>
      <w:r w:rsidRPr="00116D0C">
        <w:rPr>
          <w:rFonts w:ascii="Arial" w:eastAsia="Arial" w:hAnsi="Arial" w:cs="Arial"/>
          <w:color w:val="000000" w:themeColor="text1"/>
          <w:sz w:val="22"/>
          <w:szCs w:val="22"/>
        </w:rPr>
        <w:t xml:space="preserve">The </w:t>
      </w:r>
      <w:r w:rsidR="00451CE7" w:rsidRPr="00116D0C">
        <w:rPr>
          <w:rFonts w:ascii="Arial" w:eastAsia="Arial" w:hAnsi="Arial" w:cs="Arial"/>
          <w:color w:val="000000" w:themeColor="text1"/>
          <w:sz w:val="22"/>
          <w:szCs w:val="22"/>
        </w:rPr>
        <w:t>aim</w:t>
      </w:r>
      <w:r w:rsidRPr="00116D0C">
        <w:rPr>
          <w:rFonts w:ascii="Arial" w:eastAsia="Arial" w:hAnsi="Arial" w:cs="Arial"/>
          <w:color w:val="000000" w:themeColor="text1"/>
          <w:sz w:val="22"/>
          <w:szCs w:val="22"/>
        </w:rPr>
        <w:t xml:space="preserve"> of the research is to encourage adults over 70 to take part in physical activity because it has many benefits for their health and wellbeing. Physical activity can strengthen muscles, improve balance and reduce health problems related to ageing. Lack of exercise can increase the risk of chronic diseases and affect mental health. Although the NHS and World Health Organization recommend regular physical activity, there are barriers that prevent older adults from exercising. The research aims to understand these barriers and motivators, older adults’ attitudes towards ageing, their preferred activities and how exercise programmes can meet their needs and encourage participation.</w:t>
      </w:r>
      <w:r w:rsidR="00DD273E">
        <w:rPr>
          <w:rFonts w:ascii="Arial" w:eastAsia="Arial" w:hAnsi="Arial" w:cs="Arial"/>
          <w:color w:val="000000" w:themeColor="text1"/>
          <w:sz w:val="22"/>
          <w:szCs w:val="22"/>
        </w:rPr>
        <w:t xml:space="preserve"> The objectives of the research </w:t>
      </w:r>
      <w:r w:rsidR="004D43ED">
        <w:rPr>
          <w:rFonts w:ascii="Arial" w:eastAsia="Arial" w:hAnsi="Arial" w:cs="Arial"/>
          <w:color w:val="000000" w:themeColor="text1"/>
          <w:sz w:val="22"/>
          <w:szCs w:val="22"/>
        </w:rPr>
        <w:t>to allocate the barriers and motivators</w:t>
      </w:r>
      <w:r w:rsidR="00C22AF2">
        <w:rPr>
          <w:rFonts w:ascii="Arial" w:eastAsia="Arial" w:hAnsi="Arial" w:cs="Arial"/>
          <w:color w:val="000000" w:themeColor="text1"/>
          <w:sz w:val="22"/>
          <w:szCs w:val="22"/>
        </w:rPr>
        <w:t xml:space="preserve"> for this segment of people.</w:t>
      </w:r>
    </w:p>
    <w:p w14:paraId="5645F148" w14:textId="77777777" w:rsidR="004468F8" w:rsidRPr="005F7460" w:rsidRDefault="004468F8">
      <w:pPr>
        <w:pStyle w:val="Heading1"/>
        <w:jc w:val="both"/>
        <w:rPr>
          <w:b/>
          <w:bCs/>
          <w:color w:val="000000" w:themeColor="text1"/>
        </w:rPr>
      </w:pPr>
      <w:bookmarkStart w:id="6" w:name="_Toc203606116"/>
      <w:r w:rsidRPr="005F7460">
        <w:rPr>
          <w:b/>
          <w:bCs/>
          <w:color w:val="000000" w:themeColor="text1"/>
        </w:rPr>
        <w:t>Section 3: Understanding the Research Methods</w:t>
      </w:r>
      <w:bookmarkEnd w:id="6"/>
    </w:p>
    <w:p w14:paraId="1E7C2FF1" w14:textId="7990A839" w:rsidR="00347A61" w:rsidRPr="00116D0C" w:rsidRDefault="00DC7E02" w:rsidP="005F7460">
      <w:pPr>
        <w:jc w:val="both"/>
        <w:rPr>
          <w:rFonts w:asciiTheme="minorBidi" w:hAnsiTheme="minorBidi" w:cstheme="minorBidi"/>
          <w:sz w:val="22"/>
          <w:szCs w:val="22"/>
        </w:rPr>
      </w:pPr>
      <w:r w:rsidRPr="00116D0C">
        <w:rPr>
          <w:rFonts w:asciiTheme="minorBidi" w:hAnsiTheme="minorBidi" w:cstheme="minorBidi"/>
          <w:sz w:val="22"/>
          <w:szCs w:val="22"/>
        </w:rPr>
        <w:t xml:space="preserve">There are three main research methods: quantitative, qualitative and mixed methods. These methods </w:t>
      </w:r>
      <w:r w:rsidR="00283747" w:rsidRPr="00116D0C">
        <w:rPr>
          <w:rFonts w:asciiTheme="minorBidi" w:hAnsiTheme="minorBidi" w:cstheme="minorBidi"/>
          <w:sz w:val="22"/>
          <w:szCs w:val="22"/>
        </w:rPr>
        <w:t>enable</w:t>
      </w:r>
      <w:r w:rsidRPr="00116D0C">
        <w:rPr>
          <w:rFonts w:asciiTheme="minorBidi" w:hAnsiTheme="minorBidi" w:cstheme="minorBidi"/>
          <w:sz w:val="22"/>
          <w:szCs w:val="22"/>
        </w:rPr>
        <w:t xml:space="preserve"> researchers</w:t>
      </w:r>
      <w:r w:rsidR="00283747" w:rsidRPr="00116D0C">
        <w:rPr>
          <w:rFonts w:asciiTheme="minorBidi" w:hAnsiTheme="minorBidi" w:cstheme="minorBidi"/>
          <w:sz w:val="22"/>
          <w:szCs w:val="22"/>
        </w:rPr>
        <w:t xml:space="preserve"> </w:t>
      </w:r>
      <w:r w:rsidR="002D71A8" w:rsidRPr="00116D0C">
        <w:rPr>
          <w:rFonts w:asciiTheme="minorBidi" w:hAnsiTheme="minorBidi" w:cstheme="minorBidi"/>
          <w:sz w:val="22"/>
          <w:szCs w:val="22"/>
        </w:rPr>
        <w:t xml:space="preserve">to </w:t>
      </w:r>
      <w:r w:rsidR="00EA341D" w:rsidRPr="00116D0C">
        <w:rPr>
          <w:rFonts w:asciiTheme="minorBidi" w:hAnsiTheme="minorBidi" w:cstheme="minorBidi"/>
          <w:sz w:val="22"/>
          <w:szCs w:val="22"/>
        </w:rPr>
        <w:t>understand the</w:t>
      </w:r>
      <w:r w:rsidR="002D71A8" w:rsidRPr="00116D0C">
        <w:rPr>
          <w:rFonts w:asciiTheme="minorBidi" w:hAnsiTheme="minorBidi" w:cstheme="minorBidi"/>
          <w:sz w:val="22"/>
          <w:szCs w:val="22"/>
        </w:rPr>
        <w:t xml:space="preserve"> </w:t>
      </w:r>
      <w:r w:rsidRPr="00116D0C">
        <w:rPr>
          <w:rFonts w:asciiTheme="minorBidi" w:hAnsiTheme="minorBidi" w:cstheme="minorBidi"/>
          <w:sz w:val="22"/>
          <w:szCs w:val="22"/>
        </w:rPr>
        <w:t>topic in different ways</w:t>
      </w:r>
      <w:r w:rsidR="00C3504A" w:rsidRPr="00116D0C">
        <w:rPr>
          <w:rFonts w:asciiTheme="minorBidi" w:hAnsiTheme="minorBidi" w:cstheme="minorBidi"/>
          <w:sz w:val="22"/>
          <w:szCs w:val="22"/>
        </w:rPr>
        <w:t>.</w:t>
      </w:r>
    </w:p>
    <w:p w14:paraId="2E2F4F3F" w14:textId="1FF71AAF" w:rsidR="00DC0E99" w:rsidRPr="00555120" w:rsidRDefault="00DB778F" w:rsidP="00555120">
      <w:pPr>
        <w:jc w:val="both"/>
        <w:rPr>
          <w:rFonts w:asciiTheme="minorBidi" w:hAnsiTheme="minorBidi" w:cstheme="minorBidi"/>
          <w:b/>
          <w:bCs/>
          <w:sz w:val="22"/>
          <w:szCs w:val="22"/>
        </w:rPr>
      </w:pPr>
      <w:r w:rsidRPr="00116D0C">
        <w:rPr>
          <w:rFonts w:asciiTheme="minorBidi" w:hAnsiTheme="minorBidi" w:cstheme="minorBidi"/>
          <w:b/>
          <w:bCs/>
          <w:sz w:val="22"/>
          <w:szCs w:val="22"/>
        </w:rPr>
        <w:lastRenderedPageBreak/>
        <w:t>Quantitativ</w:t>
      </w:r>
      <w:r w:rsidR="00E11134" w:rsidRPr="00116D0C">
        <w:rPr>
          <w:rFonts w:asciiTheme="minorBidi" w:hAnsiTheme="minorBidi" w:cstheme="minorBidi"/>
          <w:b/>
          <w:bCs/>
          <w:sz w:val="22"/>
          <w:szCs w:val="22"/>
        </w:rPr>
        <w:t>e</w:t>
      </w:r>
      <w:r w:rsidR="00E11134" w:rsidRPr="00116D0C">
        <w:rPr>
          <w:rFonts w:asciiTheme="minorBidi" w:hAnsiTheme="minorBidi" w:cstheme="minorBidi"/>
          <w:sz w:val="22"/>
          <w:szCs w:val="22"/>
        </w:rPr>
        <w:t>:</w:t>
      </w:r>
      <w:r w:rsidR="00AD0052" w:rsidRPr="00116D0C">
        <w:rPr>
          <w:rFonts w:asciiTheme="minorBidi" w:hAnsiTheme="minorBidi" w:cstheme="minorBidi"/>
          <w:sz w:val="22"/>
          <w:szCs w:val="22"/>
        </w:rPr>
        <w:t xml:space="preserve"> is a research method for </w:t>
      </w:r>
      <w:r w:rsidR="00000653" w:rsidRPr="00116D0C">
        <w:rPr>
          <w:rFonts w:asciiTheme="minorBidi" w:hAnsiTheme="minorBidi" w:cstheme="minorBidi"/>
          <w:sz w:val="22"/>
          <w:szCs w:val="22"/>
        </w:rPr>
        <w:t>collecting and</w:t>
      </w:r>
      <w:r w:rsidR="0078707D" w:rsidRPr="00116D0C">
        <w:rPr>
          <w:rFonts w:asciiTheme="minorBidi" w:hAnsiTheme="minorBidi" w:cstheme="minorBidi"/>
          <w:sz w:val="22"/>
          <w:szCs w:val="22"/>
        </w:rPr>
        <w:t xml:space="preserve"> analysing </w:t>
      </w:r>
      <w:r w:rsidR="00AD0052" w:rsidRPr="00116D0C">
        <w:rPr>
          <w:rFonts w:asciiTheme="minorBidi" w:hAnsiTheme="minorBidi" w:cstheme="minorBidi"/>
          <w:sz w:val="22"/>
          <w:szCs w:val="22"/>
        </w:rPr>
        <w:t>numerical data</w:t>
      </w:r>
      <w:r w:rsidR="005737E0" w:rsidRPr="00116D0C">
        <w:rPr>
          <w:rFonts w:asciiTheme="minorBidi" w:hAnsiTheme="minorBidi" w:cstheme="minorBidi"/>
          <w:sz w:val="22"/>
          <w:szCs w:val="22"/>
        </w:rPr>
        <w:t>, it answers the question how many?</w:t>
      </w:r>
      <w:r w:rsidR="00BD0743" w:rsidRPr="00116D0C">
        <w:rPr>
          <w:rFonts w:asciiTheme="minorBidi" w:hAnsiTheme="minorBidi" w:cstheme="minorBidi"/>
          <w:sz w:val="22"/>
          <w:szCs w:val="22"/>
        </w:rPr>
        <w:t xml:space="preserve"> Common</w:t>
      </w:r>
      <w:r w:rsidR="00E5496C" w:rsidRPr="00116D0C">
        <w:rPr>
          <w:rFonts w:asciiTheme="minorBidi" w:hAnsiTheme="minorBidi" w:cstheme="minorBidi"/>
          <w:sz w:val="22"/>
          <w:szCs w:val="22"/>
        </w:rPr>
        <w:t xml:space="preserve"> quantitative</w:t>
      </w:r>
      <w:r w:rsidR="00BD0743" w:rsidRPr="00116D0C">
        <w:rPr>
          <w:rFonts w:asciiTheme="minorBidi" w:hAnsiTheme="minorBidi" w:cstheme="minorBidi"/>
          <w:sz w:val="22"/>
          <w:szCs w:val="22"/>
        </w:rPr>
        <w:t xml:space="preserve"> data method </w:t>
      </w:r>
      <w:r w:rsidR="00EA341D" w:rsidRPr="00116D0C">
        <w:rPr>
          <w:rFonts w:asciiTheme="minorBidi" w:hAnsiTheme="minorBidi" w:cstheme="minorBidi"/>
          <w:sz w:val="22"/>
          <w:szCs w:val="22"/>
        </w:rPr>
        <w:t>is using</w:t>
      </w:r>
      <w:r w:rsidR="00000653" w:rsidRPr="00116D0C">
        <w:rPr>
          <w:rFonts w:asciiTheme="minorBidi" w:hAnsiTheme="minorBidi" w:cstheme="minorBidi"/>
          <w:sz w:val="22"/>
          <w:szCs w:val="22"/>
        </w:rPr>
        <w:t xml:space="preserve"> surveys, questionnaires</w:t>
      </w:r>
      <w:r w:rsidR="00EA341D" w:rsidRPr="00116D0C">
        <w:rPr>
          <w:rFonts w:asciiTheme="minorBidi" w:hAnsiTheme="minorBidi" w:cstheme="minorBidi"/>
          <w:sz w:val="22"/>
          <w:szCs w:val="22"/>
        </w:rPr>
        <w:t xml:space="preserve">. Statistics and experiments. </w:t>
      </w:r>
      <w:r w:rsidR="00F56F43" w:rsidRPr="00116D0C">
        <w:rPr>
          <w:rFonts w:asciiTheme="minorBidi" w:hAnsiTheme="minorBidi" w:cstheme="minorBidi"/>
          <w:sz w:val="22"/>
          <w:szCs w:val="22"/>
        </w:rPr>
        <w:t xml:space="preserve">They can compare the number of people who </w:t>
      </w:r>
      <w:r w:rsidR="00A71134" w:rsidRPr="00116D0C">
        <w:rPr>
          <w:rFonts w:asciiTheme="minorBidi" w:hAnsiTheme="minorBidi" w:cstheme="minorBidi"/>
          <w:sz w:val="22"/>
          <w:szCs w:val="22"/>
        </w:rPr>
        <w:t xml:space="preserve">physical active </w:t>
      </w:r>
      <w:r w:rsidR="00C1714F" w:rsidRPr="00116D0C">
        <w:rPr>
          <w:rFonts w:asciiTheme="minorBidi" w:hAnsiTheme="minorBidi" w:cstheme="minorBidi"/>
          <w:sz w:val="22"/>
          <w:szCs w:val="22"/>
        </w:rPr>
        <w:t>and the number of falls</w:t>
      </w:r>
      <w:sdt>
        <w:sdtPr>
          <w:rPr>
            <w:rFonts w:asciiTheme="minorBidi" w:hAnsiTheme="minorBidi" w:cstheme="minorBidi"/>
            <w:sz w:val="22"/>
            <w:szCs w:val="22"/>
          </w:rPr>
          <w:id w:val="1640682389"/>
          <w:citation/>
        </w:sdtPr>
        <w:sdtEndPr/>
        <w:sdtContent>
          <w:r w:rsidR="00BE13BE" w:rsidRPr="00116D0C">
            <w:rPr>
              <w:rFonts w:asciiTheme="minorBidi" w:hAnsiTheme="minorBidi" w:cstheme="minorBidi"/>
              <w:sz w:val="22"/>
              <w:szCs w:val="22"/>
            </w:rPr>
            <w:fldChar w:fldCharType="begin"/>
          </w:r>
          <w:r w:rsidR="00BE13BE" w:rsidRPr="00116D0C">
            <w:rPr>
              <w:rFonts w:asciiTheme="minorBidi" w:hAnsiTheme="minorBidi" w:cstheme="minorBidi"/>
              <w:sz w:val="22"/>
              <w:szCs w:val="22"/>
            </w:rPr>
            <w:instrText xml:space="preserve"> CITATION Cre18 \l 2057 </w:instrText>
          </w:r>
          <w:r w:rsidR="00BE13BE" w:rsidRPr="00116D0C">
            <w:rPr>
              <w:rFonts w:asciiTheme="minorBidi" w:hAnsiTheme="minorBidi" w:cstheme="minorBidi"/>
              <w:sz w:val="22"/>
              <w:szCs w:val="22"/>
            </w:rPr>
            <w:fldChar w:fldCharType="separate"/>
          </w:r>
          <w:r w:rsidR="00BE13BE" w:rsidRPr="00116D0C">
            <w:rPr>
              <w:rFonts w:asciiTheme="minorBidi" w:hAnsiTheme="minorBidi" w:cstheme="minorBidi"/>
              <w:noProof/>
              <w:sz w:val="22"/>
              <w:szCs w:val="22"/>
            </w:rPr>
            <w:t xml:space="preserve"> (Creswell, 2018)</w:t>
          </w:r>
          <w:r w:rsidR="00BE13BE" w:rsidRPr="00116D0C">
            <w:rPr>
              <w:rFonts w:asciiTheme="minorBidi" w:hAnsiTheme="minorBidi" w:cstheme="minorBidi"/>
              <w:sz w:val="22"/>
              <w:szCs w:val="22"/>
            </w:rPr>
            <w:fldChar w:fldCharType="end"/>
          </w:r>
        </w:sdtContent>
      </w:sdt>
      <w:r w:rsidR="00BE13BE" w:rsidRPr="00116D0C">
        <w:rPr>
          <w:rFonts w:asciiTheme="minorBidi" w:hAnsiTheme="minorBidi" w:cstheme="minorBidi"/>
          <w:sz w:val="22"/>
          <w:szCs w:val="22"/>
        </w:rPr>
        <w:t>.</w:t>
      </w:r>
    </w:p>
    <w:p w14:paraId="1AD69CE9" w14:textId="21C7BBEC" w:rsidR="00DB778F" w:rsidRPr="00116D0C" w:rsidRDefault="00DB778F" w:rsidP="005F7460">
      <w:pPr>
        <w:jc w:val="both"/>
        <w:rPr>
          <w:rFonts w:asciiTheme="minorBidi" w:hAnsiTheme="minorBidi" w:cstheme="minorBidi"/>
          <w:b/>
          <w:bCs/>
          <w:sz w:val="22"/>
          <w:szCs w:val="22"/>
        </w:rPr>
      </w:pPr>
      <w:r w:rsidRPr="00116D0C">
        <w:rPr>
          <w:rFonts w:asciiTheme="minorBidi" w:hAnsiTheme="minorBidi" w:cstheme="minorBidi"/>
          <w:b/>
          <w:bCs/>
          <w:sz w:val="22"/>
          <w:szCs w:val="22"/>
        </w:rPr>
        <w:t>Qu</w:t>
      </w:r>
      <w:r w:rsidR="00C73924" w:rsidRPr="00116D0C">
        <w:rPr>
          <w:rFonts w:asciiTheme="minorBidi" w:hAnsiTheme="minorBidi" w:cstheme="minorBidi"/>
          <w:b/>
          <w:bCs/>
          <w:sz w:val="22"/>
          <w:szCs w:val="22"/>
        </w:rPr>
        <w:t>alitative</w:t>
      </w:r>
      <w:r w:rsidR="00A507EE" w:rsidRPr="00116D0C">
        <w:rPr>
          <w:rFonts w:asciiTheme="minorBidi" w:hAnsiTheme="minorBidi" w:cstheme="minorBidi"/>
          <w:sz w:val="22"/>
          <w:szCs w:val="22"/>
        </w:rPr>
        <w:t xml:space="preserve">: </w:t>
      </w:r>
      <w:r w:rsidR="0054647F" w:rsidRPr="00116D0C">
        <w:rPr>
          <w:rFonts w:asciiTheme="minorBidi" w:hAnsiTheme="minorBidi" w:cstheme="minorBidi"/>
          <w:sz w:val="22"/>
          <w:szCs w:val="22"/>
        </w:rPr>
        <w:t>is a method of searching which is a non-numerical</w:t>
      </w:r>
      <w:r w:rsidR="00B05316" w:rsidRPr="00116D0C">
        <w:rPr>
          <w:rFonts w:asciiTheme="minorBidi" w:hAnsiTheme="minorBidi" w:cstheme="minorBidi"/>
          <w:sz w:val="22"/>
          <w:szCs w:val="22"/>
        </w:rPr>
        <w:t>, researcher</w:t>
      </w:r>
      <w:r w:rsidR="009E1D82" w:rsidRPr="00116D0C">
        <w:rPr>
          <w:rFonts w:asciiTheme="minorBidi" w:hAnsiTheme="minorBidi" w:cstheme="minorBidi"/>
          <w:sz w:val="22"/>
          <w:szCs w:val="22"/>
        </w:rPr>
        <w:t>s</w:t>
      </w:r>
      <w:r w:rsidR="00B05316" w:rsidRPr="00116D0C">
        <w:rPr>
          <w:rFonts w:asciiTheme="minorBidi" w:hAnsiTheme="minorBidi" w:cstheme="minorBidi"/>
          <w:sz w:val="22"/>
          <w:szCs w:val="22"/>
        </w:rPr>
        <w:t xml:space="preserve"> use qualitative method to explore and focus on </w:t>
      </w:r>
      <w:r w:rsidR="00342789" w:rsidRPr="00116D0C">
        <w:rPr>
          <w:rFonts w:asciiTheme="minorBidi" w:hAnsiTheme="minorBidi" w:cstheme="minorBidi"/>
          <w:sz w:val="22"/>
          <w:szCs w:val="22"/>
        </w:rPr>
        <w:t xml:space="preserve">people </w:t>
      </w:r>
      <w:r w:rsidR="007E5290" w:rsidRPr="00116D0C">
        <w:rPr>
          <w:rFonts w:asciiTheme="minorBidi" w:hAnsiTheme="minorBidi" w:cstheme="minorBidi"/>
          <w:sz w:val="22"/>
          <w:szCs w:val="22"/>
        </w:rPr>
        <w:t>behaviour</w:t>
      </w:r>
      <w:r w:rsidR="00A612D1" w:rsidRPr="00116D0C">
        <w:rPr>
          <w:rFonts w:asciiTheme="minorBidi" w:hAnsiTheme="minorBidi" w:cstheme="minorBidi"/>
          <w:sz w:val="22"/>
          <w:szCs w:val="22"/>
        </w:rPr>
        <w:t xml:space="preserve">, </w:t>
      </w:r>
      <w:r w:rsidR="009E1D82" w:rsidRPr="00116D0C">
        <w:rPr>
          <w:rFonts w:asciiTheme="minorBidi" w:hAnsiTheme="minorBidi" w:cstheme="minorBidi"/>
          <w:sz w:val="22"/>
          <w:szCs w:val="22"/>
        </w:rPr>
        <w:t>opinions, as</w:t>
      </w:r>
      <w:r w:rsidR="00342789" w:rsidRPr="00116D0C">
        <w:rPr>
          <w:rFonts w:asciiTheme="minorBidi" w:hAnsiTheme="minorBidi" w:cstheme="minorBidi"/>
          <w:sz w:val="22"/>
          <w:szCs w:val="22"/>
        </w:rPr>
        <w:t xml:space="preserve"> we have experienced in paper research physical activity for adults over 70</w:t>
      </w:r>
      <w:r w:rsidR="009E1D82" w:rsidRPr="00116D0C">
        <w:rPr>
          <w:rFonts w:asciiTheme="minorBidi" w:hAnsiTheme="minorBidi" w:cstheme="minorBidi"/>
          <w:sz w:val="22"/>
          <w:szCs w:val="22"/>
        </w:rPr>
        <w:t>.</w:t>
      </w:r>
      <w:r w:rsidR="00CB00D3" w:rsidRPr="00116D0C">
        <w:rPr>
          <w:rFonts w:asciiTheme="minorBidi" w:hAnsiTheme="minorBidi" w:cstheme="minorBidi"/>
          <w:sz w:val="22"/>
          <w:szCs w:val="22"/>
        </w:rPr>
        <w:t xml:space="preserve"> The method is to collect data, words</w:t>
      </w:r>
      <w:r w:rsidR="00ED70C9" w:rsidRPr="00116D0C">
        <w:rPr>
          <w:rFonts w:asciiTheme="minorBidi" w:hAnsiTheme="minorBidi" w:cstheme="minorBidi"/>
          <w:sz w:val="22"/>
          <w:szCs w:val="22"/>
        </w:rPr>
        <w:t xml:space="preserve">, images and </w:t>
      </w:r>
      <w:r w:rsidR="005830D0" w:rsidRPr="00116D0C">
        <w:rPr>
          <w:rFonts w:asciiTheme="minorBidi" w:hAnsiTheme="minorBidi" w:cstheme="minorBidi"/>
          <w:sz w:val="22"/>
          <w:szCs w:val="22"/>
        </w:rPr>
        <w:t>observations. The</w:t>
      </w:r>
      <w:r w:rsidR="00734D52" w:rsidRPr="00116D0C">
        <w:rPr>
          <w:rFonts w:asciiTheme="minorBidi" w:hAnsiTheme="minorBidi" w:cstheme="minorBidi"/>
          <w:sz w:val="22"/>
          <w:szCs w:val="22"/>
        </w:rPr>
        <w:t xml:space="preserve"> research as well </w:t>
      </w:r>
      <w:r w:rsidR="005830D0" w:rsidRPr="00116D0C">
        <w:rPr>
          <w:rFonts w:asciiTheme="minorBidi" w:hAnsiTheme="minorBidi" w:cstheme="minorBidi"/>
          <w:sz w:val="22"/>
          <w:szCs w:val="22"/>
        </w:rPr>
        <w:t>investigate</w:t>
      </w:r>
      <w:r w:rsidR="00734D52" w:rsidRPr="00116D0C">
        <w:rPr>
          <w:rFonts w:asciiTheme="minorBidi" w:hAnsiTheme="minorBidi" w:cstheme="minorBidi"/>
          <w:sz w:val="22"/>
          <w:szCs w:val="22"/>
        </w:rPr>
        <w:t xml:space="preserve"> </w:t>
      </w:r>
      <w:r w:rsidR="004852F5" w:rsidRPr="00116D0C">
        <w:rPr>
          <w:rFonts w:asciiTheme="minorBidi" w:hAnsiTheme="minorBidi" w:cstheme="minorBidi"/>
          <w:sz w:val="22"/>
          <w:szCs w:val="22"/>
        </w:rPr>
        <w:t>a certain</w:t>
      </w:r>
      <w:r w:rsidR="00734D52" w:rsidRPr="00116D0C">
        <w:rPr>
          <w:rFonts w:asciiTheme="minorBidi" w:hAnsiTheme="minorBidi" w:cstheme="minorBidi"/>
          <w:sz w:val="22"/>
          <w:szCs w:val="22"/>
        </w:rPr>
        <w:t xml:space="preserve"> people behaviour</w:t>
      </w:r>
      <w:sdt>
        <w:sdtPr>
          <w:rPr>
            <w:rFonts w:asciiTheme="minorBidi" w:hAnsiTheme="minorBidi" w:cstheme="minorBidi"/>
            <w:sz w:val="22"/>
            <w:szCs w:val="22"/>
          </w:rPr>
          <w:id w:val="1032764860"/>
          <w:citation/>
        </w:sdtPr>
        <w:sdtEndPr/>
        <w:sdtContent>
          <w:r w:rsidR="00DF1573" w:rsidRPr="00116D0C">
            <w:rPr>
              <w:rFonts w:asciiTheme="minorBidi" w:hAnsiTheme="minorBidi" w:cstheme="minorBidi"/>
              <w:sz w:val="22"/>
              <w:szCs w:val="22"/>
            </w:rPr>
            <w:fldChar w:fldCharType="begin"/>
          </w:r>
          <w:r w:rsidR="00DF1573" w:rsidRPr="00116D0C">
            <w:rPr>
              <w:rFonts w:asciiTheme="minorBidi" w:hAnsiTheme="minorBidi" w:cstheme="minorBidi"/>
              <w:sz w:val="22"/>
              <w:szCs w:val="22"/>
            </w:rPr>
            <w:instrText xml:space="preserve"> CITATION NHS17 \l 2057 </w:instrText>
          </w:r>
          <w:r w:rsidR="00DF1573" w:rsidRPr="00116D0C">
            <w:rPr>
              <w:rFonts w:asciiTheme="minorBidi" w:hAnsiTheme="minorBidi" w:cstheme="minorBidi"/>
              <w:sz w:val="22"/>
              <w:szCs w:val="22"/>
            </w:rPr>
            <w:fldChar w:fldCharType="separate"/>
          </w:r>
          <w:r w:rsidR="00DF1573" w:rsidRPr="00116D0C">
            <w:rPr>
              <w:rFonts w:asciiTheme="minorBidi" w:hAnsiTheme="minorBidi" w:cstheme="minorBidi"/>
              <w:noProof/>
              <w:sz w:val="22"/>
              <w:szCs w:val="22"/>
            </w:rPr>
            <w:t xml:space="preserve"> (NHS, 2017)</w:t>
          </w:r>
          <w:r w:rsidR="00DF1573" w:rsidRPr="00116D0C">
            <w:rPr>
              <w:rFonts w:asciiTheme="minorBidi" w:hAnsiTheme="minorBidi" w:cstheme="minorBidi"/>
              <w:sz w:val="22"/>
              <w:szCs w:val="22"/>
            </w:rPr>
            <w:fldChar w:fldCharType="end"/>
          </w:r>
        </w:sdtContent>
      </w:sdt>
      <w:r w:rsidR="00376508">
        <w:rPr>
          <w:rFonts w:asciiTheme="minorBidi" w:hAnsiTheme="minorBidi" w:cstheme="minorBidi"/>
          <w:sz w:val="22"/>
          <w:szCs w:val="22"/>
        </w:rPr>
        <w:t>.</w:t>
      </w:r>
    </w:p>
    <w:p w14:paraId="18B00315" w14:textId="5081DD9E" w:rsidR="007E5290" w:rsidRPr="00116D0C" w:rsidRDefault="00C73924" w:rsidP="003E067F">
      <w:pPr>
        <w:jc w:val="both"/>
        <w:rPr>
          <w:rFonts w:asciiTheme="minorBidi" w:hAnsiTheme="minorBidi" w:cstheme="minorBidi"/>
          <w:b/>
          <w:bCs/>
          <w:sz w:val="22"/>
          <w:szCs w:val="22"/>
        </w:rPr>
      </w:pPr>
      <w:r w:rsidRPr="00116D0C">
        <w:rPr>
          <w:rFonts w:asciiTheme="minorBidi" w:hAnsiTheme="minorBidi" w:cstheme="minorBidi"/>
          <w:b/>
          <w:bCs/>
          <w:sz w:val="22"/>
          <w:szCs w:val="22"/>
        </w:rPr>
        <w:t>Mixed</w:t>
      </w:r>
      <w:r w:rsidR="0072585D" w:rsidRPr="00116D0C">
        <w:rPr>
          <w:rFonts w:asciiTheme="minorBidi" w:hAnsiTheme="minorBidi" w:cstheme="minorBidi"/>
          <w:b/>
          <w:bCs/>
          <w:sz w:val="22"/>
          <w:szCs w:val="22"/>
        </w:rPr>
        <w:t>:</w:t>
      </w:r>
      <w:r w:rsidR="003F234D" w:rsidRPr="00116D0C">
        <w:rPr>
          <w:rFonts w:asciiTheme="minorBidi" w:eastAsia="Arial" w:hAnsiTheme="minorBidi" w:cstheme="minorBidi"/>
          <w:color w:val="EE0000"/>
          <w:sz w:val="22"/>
          <w:szCs w:val="22"/>
        </w:rPr>
        <w:t xml:space="preserve"> </w:t>
      </w:r>
      <w:r w:rsidR="003F234D" w:rsidRPr="00116D0C">
        <w:rPr>
          <w:rFonts w:asciiTheme="minorBidi" w:eastAsia="Arial" w:hAnsiTheme="minorBidi" w:cstheme="minorBidi"/>
          <w:color w:val="000000" w:themeColor="text1"/>
          <w:sz w:val="22"/>
          <w:szCs w:val="22"/>
        </w:rPr>
        <w:t xml:space="preserve">combines quantitative and qualitative research methods in the same </w:t>
      </w:r>
      <w:r w:rsidR="004F29E4" w:rsidRPr="00116D0C">
        <w:rPr>
          <w:rFonts w:asciiTheme="minorBidi" w:eastAsia="Arial" w:hAnsiTheme="minorBidi" w:cstheme="minorBidi"/>
          <w:color w:val="000000" w:themeColor="text1"/>
          <w:sz w:val="22"/>
          <w:szCs w:val="22"/>
        </w:rPr>
        <w:t>research</w:t>
      </w:r>
      <w:r w:rsidR="003F234D" w:rsidRPr="00116D0C">
        <w:rPr>
          <w:rFonts w:asciiTheme="minorBidi" w:eastAsia="Arial" w:hAnsiTheme="minorBidi" w:cstheme="minorBidi"/>
          <w:color w:val="000000" w:themeColor="text1"/>
          <w:sz w:val="22"/>
          <w:szCs w:val="22"/>
        </w:rPr>
        <w:t xml:space="preserve">. This means that </w:t>
      </w:r>
      <w:r w:rsidR="004F29E4" w:rsidRPr="00116D0C">
        <w:rPr>
          <w:rFonts w:asciiTheme="minorBidi" w:eastAsia="Arial" w:hAnsiTheme="minorBidi" w:cstheme="minorBidi"/>
          <w:color w:val="000000" w:themeColor="text1"/>
          <w:sz w:val="22"/>
          <w:szCs w:val="22"/>
        </w:rPr>
        <w:t>academics</w:t>
      </w:r>
      <w:r w:rsidR="003F234D" w:rsidRPr="00116D0C">
        <w:rPr>
          <w:rFonts w:asciiTheme="minorBidi" w:eastAsia="Arial" w:hAnsiTheme="minorBidi" w:cstheme="minorBidi"/>
          <w:color w:val="000000" w:themeColor="text1"/>
          <w:sz w:val="22"/>
          <w:szCs w:val="22"/>
        </w:rPr>
        <w:t xml:space="preserve"> can collect numerical information as well as people's experiences and opinions. Using both methods can give a broader and deeper understanding of a health or social care issue (Johnson, Onwuegbuzie and Turner, 2007). For example, researchers could use a questionnaire to find out how often older adults exercise and then interview some of the participants to understand why they exercise or why they find physical activity </w:t>
      </w:r>
      <w:r w:rsidR="004073A0" w:rsidRPr="00116D0C">
        <w:rPr>
          <w:rFonts w:asciiTheme="minorBidi" w:eastAsia="Arial" w:hAnsiTheme="minorBidi" w:cstheme="minorBidi"/>
          <w:color w:val="000000" w:themeColor="text1"/>
          <w:sz w:val="22"/>
          <w:szCs w:val="22"/>
        </w:rPr>
        <w:t>difficult</w:t>
      </w:r>
      <w:r w:rsidR="004073A0" w:rsidRPr="00116D0C">
        <w:rPr>
          <w:rFonts w:asciiTheme="minorBidi" w:eastAsia="Arial" w:hAnsiTheme="minorBidi" w:cstheme="minorBidi"/>
          <w:color w:val="EE0000"/>
          <w:sz w:val="22"/>
          <w:szCs w:val="22"/>
        </w:rPr>
        <w:t xml:space="preserve">.  </w:t>
      </w:r>
      <w:r w:rsidR="004073A0" w:rsidRPr="00116D0C">
        <w:rPr>
          <w:rFonts w:asciiTheme="minorBidi" w:eastAsia="Arial" w:hAnsiTheme="minorBidi" w:cstheme="minorBidi"/>
          <w:color w:val="000000" w:themeColor="text1"/>
          <w:sz w:val="22"/>
          <w:szCs w:val="22"/>
        </w:rPr>
        <w:t>NHS could collect numbers about older adults’ physical activity and interview them to understand their experiences and barriers to exercising</w:t>
      </w:r>
      <w:r w:rsidR="004073A0" w:rsidRPr="00116D0C">
        <w:rPr>
          <w:rFonts w:asciiTheme="minorBidi" w:eastAsia="Arial" w:hAnsiTheme="minorBidi" w:cstheme="minorBidi"/>
          <w:color w:val="EE0000"/>
          <w:sz w:val="22"/>
          <w:szCs w:val="22"/>
        </w:rPr>
        <w:t>.</w:t>
      </w:r>
      <w:sdt>
        <w:sdtPr>
          <w:rPr>
            <w:rFonts w:asciiTheme="minorBidi" w:eastAsia="Arial" w:hAnsiTheme="minorBidi" w:cstheme="minorBidi"/>
            <w:color w:val="000000" w:themeColor="text1"/>
            <w:sz w:val="22"/>
            <w:szCs w:val="22"/>
          </w:rPr>
          <w:id w:val="1286769281"/>
          <w:citation/>
        </w:sdtPr>
        <w:sdtEndPr/>
        <w:sdtContent>
          <w:r w:rsidR="006963FC" w:rsidRPr="00116D0C">
            <w:rPr>
              <w:rFonts w:asciiTheme="minorBidi" w:eastAsia="Arial" w:hAnsiTheme="minorBidi" w:cstheme="minorBidi"/>
              <w:color w:val="000000" w:themeColor="text1"/>
              <w:sz w:val="22"/>
              <w:szCs w:val="22"/>
            </w:rPr>
            <w:fldChar w:fldCharType="begin"/>
          </w:r>
          <w:r w:rsidR="006963FC" w:rsidRPr="00116D0C">
            <w:rPr>
              <w:rFonts w:asciiTheme="minorBidi" w:eastAsia="Arial" w:hAnsiTheme="minorBidi" w:cstheme="minorBidi"/>
              <w:color w:val="000000" w:themeColor="text1"/>
              <w:sz w:val="22"/>
              <w:szCs w:val="22"/>
            </w:rPr>
            <w:instrText xml:space="preserve"> CITATION Joh07 \l 2057 </w:instrText>
          </w:r>
          <w:r w:rsidR="006963FC" w:rsidRPr="00116D0C">
            <w:rPr>
              <w:rFonts w:asciiTheme="minorBidi" w:eastAsia="Arial" w:hAnsiTheme="minorBidi" w:cstheme="minorBidi"/>
              <w:color w:val="000000" w:themeColor="text1"/>
              <w:sz w:val="22"/>
              <w:szCs w:val="22"/>
            </w:rPr>
            <w:fldChar w:fldCharType="separate"/>
          </w:r>
          <w:r w:rsidR="006963FC" w:rsidRPr="00116D0C">
            <w:rPr>
              <w:rFonts w:asciiTheme="minorBidi" w:eastAsia="Arial" w:hAnsiTheme="minorBidi" w:cstheme="minorBidi"/>
              <w:noProof/>
              <w:color w:val="000000" w:themeColor="text1"/>
              <w:sz w:val="22"/>
              <w:szCs w:val="22"/>
            </w:rPr>
            <w:t xml:space="preserve"> (Johnson, 2007)</w:t>
          </w:r>
          <w:r w:rsidR="006963FC" w:rsidRPr="00116D0C">
            <w:rPr>
              <w:rFonts w:asciiTheme="minorBidi" w:eastAsia="Arial" w:hAnsiTheme="minorBidi" w:cstheme="minorBidi"/>
              <w:color w:val="000000" w:themeColor="text1"/>
              <w:sz w:val="22"/>
              <w:szCs w:val="22"/>
            </w:rPr>
            <w:fldChar w:fldCharType="end"/>
          </w:r>
        </w:sdtContent>
      </w:sdt>
      <w:r w:rsidR="00777580" w:rsidRPr="00116D0C">
        <w:rPr>
          <w:rFonts w:asciiTheme="minorBidi" w:hAnsiTheme="minorBidi" w:cstheme="minorBidi"/>
          <w:sz w:val="22"/>
          <w:szCs w:val="22"/>
        </w:rPr>
        <w:t xml:space="preserve"> </w:t>
      </w:r>
      <w:r w:rsidR="00777580" w:rsidRPr="00116D0C">
        <w:rPr>
          <w:rFonts w:asciiTheme="minorBidi" w:eastAsia="Arial" w:hAnsiTheme="minorBidi" w:cstheme="minorBidi"/>
          <w:color w:val="000000" w:themeColor="text1"/>
          <w:sz w:val="22"/>
          <w:szCs w:val="22"/>
        </w:rPr>
        <w:t>The purpose of this article is to examine how mixed-methods research is currently defined. The authors asked leading researchers in the field how they define mixed-methods research (Johnson, Onwuegbuzie and Turner, 2007).</w:t>
      </w:r>
    </w:p>
    <w:p w14:paraId="53D253A7" w14:textId="0649E9D9" w:rsidR="004468F8" w:rsidRDefault="00CB10AA">
      <w:pPr>
        <w:pStyle w:val="Heading2"/>
        <w:jc w:val="both"/>
      </w:pPr>
      <w:bookmarkStart w:id="7" w:name="_Toc203606118"/>
      <w:r>
        <w:t>3.2 Research</w:t>
      </w:r>
      <w:r w:rsidR="004468F8">
        <w:t xml:space="preserve"> Methodology Used in Your Chosen Paper and Why</w:t>
      </w:r>
      <w:bookmarkEnd w:id="7"/>
    </w:p>
    <w:p w14:paraId="6FBF9948" w14:textId="2A4BDBE8" w:rsidR="004468F8" w:rsidRPr="00116D0C" w:rsidRDefault="005B4A19" w:rsidP="00AC5FFA">
      <w:pPr>
        <w:spacing w:line="360" w:lineRule="auto"/>
        <w:jc w:val="both"/>
        <w:rPr>
          <w:rFonts w:asciiTheme="minorBidi" w:eastAsia="Arial" w:hAnsiTheme="minorBidi" w:cstheme="minorBidi"/>
          <w:sz w:val="22"/>
          <w:szCs w:val="22"/>
        </w:rPr>
      </w:pPr>
      <w:r w:rsidRPr="00116D0C">
        <w:rPr>
          <w:rFonts w:asciiTheme="minorBidi" w:eastAsia="Arial" w:hAnsiTheme="minorBidi" w:cstheme="minorBidi"/>
          <w:sz w:val="22"/>
          <w:szCs w:val="22"/>
        </w:rPr>
        <w:t xml:space="preserve">The suitable method of researching in this </w:t>
      </w:r>
      <w:r w:rsidR="00AD78D2" w:rsidRPr="00116D0C">
        <w:rPr>
          <w:rFonts w:asciiTheme="minorBidi" w:eastAsia="Arial" w:hAnsiTheme="minorBidi" w:cstheme="minorBidi"/>
          <w:sz w:val="22"/>
          <w:szCs w:val="22"/>
        </w:rPr>
        <w:t>study</w:t>
      </w:r>
      <w:r w:rsidRPr="00116D0C">
        <w:rPr>
          <w:rFonts w:asciiTheme="minorBidi" w:eastAsia="Arial" w:hAnsiTheme="minorBidi" w:cstheme="minorBidi"/>
          <w:sz w:val="22"/>
          <w:szCs w:val="22"/>
        </w:rPr>
        <w:t xml:space="preserve"> is </w:t>
      </w:r>
      <w:r w:rsidR="00EA70BF" w:rsidRPr="00116D0C">
        <w:rPr>
          <w:rFonts w:asciiTheme="minorBidi" w:eastAsia="Arial" w:hAnsiTheme="minorBidi" w:cstheme="minorBidi"/>
          <w:sz w:val="22"/>
          <w:szCs w:val="22"/>
        </w:rPr>
        <w:t xml:space="preserve">qualitative </w:t>
      </w:r>
      <w:r w:rsidR="00D37D3E" w:rsidRPr="00116D0C">
        <w:rPr>
          <w:rFonts w:asciiTheme="minorBidi" w:eastAsia="Arial" w:hAnsiTheme="minorBidi" w:cstheme="minorBidi"/>
          <w:sz w:val="22"/>
          <w:szCs w:val="22"/>
        </w:rPr>
        <w:t>as the research</w:t>
      </w:r>
      <w:r w:rsidR="00DB39C1" w:rsidRPr="00116D0C">
        <w:rPr>
          <w:rFonts w:asciiTheme="minorBidi" w:eastAsia="Arial" w:hAnsiTheme="minorBidi" w:cstheme="minorBidi"/>
          <w:sz w:val="22"/>
          <w:szCs w:val="22"/>
        </w:rPr>
        <w:t>ers</w:t>
      </w:r>
      <w:r w:rsidR="00D37D3E" w:rsidRPr="00116D0C">
        <w:rPr>
          <w:rFonts w:asciiTheme="minorBidi" w:eastAsia="Arial" w:hAnsiTheme="minorBidi" w:cstheme="minorBidi"/>
          <w:sz w:val="22"/>
          <w:szCs w:val="22"/>
        </w:rPr>
        <w:t xml:space="preserve"> wanted to measure and compare information </w:t>
      </w:r>
      <w:r w:rsidR="00D019AC" w:rsidRPr="00116D0C">
        <w:rPr>
          <w:rFonts w:asciiTheme="minorBidi" w:eastAsia="Arial" w:hAnsiTheme="minorBidi" w:cstheme="minorBidi"/>
          <w:sz w:val="22"/>
          <w:szCs w:val="22"/>
        </w:rPr>
        <w:t>for</w:t>
      </w:r>
      <w:r w:rsidR="00D37D3E" w:rsidRPr="00116D0C">
        <w:rPr>
          <w:rFonts w:asciiTheme="minorBidi" w:eastAsia="Arial" w:hAnsiTheme="minorBidi" w:cstheme="minorBidi"/>
          <w:sz w:val="22"/>
          <w:szCs w:val="22"/>
        </w:rPr>
        <w:t xml:space="preserve"> </w:t>
      </w:r>
      <w:r w:rsidR="00C82D81" w:rsidRPr="00116D0C">
        <w:rPr>
          <w:rFonts w:asciiTheme="minorBidi" w:eastAsia="Arial" w:hAnsiTheme="minorBidi" w:cstheme="minorBidi"/>
          <w:sz w:val="22"/>
          <w:szCs w:val="22"/>
        </w:rPr>
        <w:t>many</w:t>
      </w:r>
      <w:r w:rsidR="00F251CB" w:rsidRPr="00116D0C">
        <w:rPr>
          <w:rFonts w:asciiTheme="minorBidi" w:eastAsia="Arial" w:hAnsiTheme="minorBidi" w:cstheme="minorBidi"/>
          <w:sz w:val="22"/>
          <w:szCs w:val="22"/>
        </w:rPr>
        <w:t xml:space="preserve"> </w:t>
      </w:r>
      <w:r w:rsidR="00D90AA6" w:rsidRPr="00116D0C">
        <w:rPr>
          <w:rFonts w:asciiTheme="minorBidi" w:eastAsia="Arial" w:hAnsiTheme="minorBidi" w:cstheme="minorBidi"/>
          <w:sz w:val="22"/>
          <w:szCs w:val="22"/>
        </w:rPr>
        <w:t>old</w:t>
      </w:r>
      <w:r w:rsidR="00F251CB" w:rsidRPr="00116D0C">
        <w:rPr>
          <w:rFonts w:asciiTheme="minorBidi" w:eastAsia="Arial" w:hAnsiTheme="minorBidi" w:cstheme="minorBidi"/>
          <w:sz w:val="22"/>
          <w:szCs w:val="22"/>
        </w:rPr>
        <w:t xml:space="preserve"> adult</w:t>
      </w:r>
      <w:r w:rsidR="00EE5C9B" w:rsidRPr="00116D0C">
        <w:rPr>
          <w:rFonts w:asciiTheme="minorBidi" w:eastAsia="Arial" w:hAnsiTheme="minorBidi" w:cstheme="minorBidi"/>
          <w:sz w:val="22"/>
          <w:szCs w:val="22"/>
        </w:rPr>
        <w:t>s</w:t>
      </w:r>
      <w:r w:rsidR="00F4683A" w:rsidRPr="00116D0C">
        <w:rPr>
          <w:rFonts w:asciiTheme="minorBidi" w:eastAsia="Arial" w:hAnsiTheme="minorBidi" w:cstheme="minorBidi"/>
          <w:sz w:val="22"/>
          <w:szCs w:val="22"/>
        </w:rPr>
        <w:t xml:space="preserve">, </w:t>
      </w:r>
      <w:proofErr w:type="gramStart"/>
      <w:r w:rsidR="00D90AA6" w:rsidRPr="00116D0C">
        <w:rPr>
          <w:rFonts w:asciiTheme="minorBidi" w:eastAsia="Arial" w:hAnsiTheme="minorBidi" w:cstheme="minorBidi"/>
          <w:sz w:val="22"/>
          <w:szCs w:val="22"/>
        </w:rPr>
        <w:t>It</w:t>
      </w:r>
      <w:proofErr w:type="gramEnd"/>
      <w:r w:rsidR="00D90AA6" w:rsidRPr="00116D0C">
        <w:rPr>
          <w:rFonts w:asciiTheme="minorBidi" w:eastAsia="Arial" w:hAnsiTheme="minorBidi" w:cstheme="minorBidi"/>
          <w:sz w:val="22"/>
          <w:szCs w:val="22"/>
        </w:rPr>
        <w:t xml:space="preserve"> helped them </w:t>
      </w:r>
      <w:r w:rsidR="0098122E" w:rsidRPr="00116D0C">
        <w:rPr>
          <w:rFonts w:asciiTheme="minorBidi" w:eastAsia="Arial" w:hAnsiTheme="minorBidi" w:cstheme="minorBidi"/>
          <w:sz w:val="22"/>
          <w:szCs w:val="22"/>
        </w:rPr>
        <w:t xml:space="preserve">to </w:t>
      </w:r>
      <w:r w:rsidR="001A7D55" w:rsidRPr="00116D0C">
        <w:rPr>
          <w:rFonts w:asciiTheme="minorBidi" w:eastAsia="Arial" w:hAnsiTheme="minorBidi" w:cstheme="minorBidi"/>
          <w:sz w:val="22"/>
          <w:szCs w:val="22"/>
        </w:rPr>
        <w:t>recognise</w:t>
      </w:r>
      <w:r w:rsidR="0098122E" w:rsidRPr="00116D0C">
        <w:rPr>
          <w:rFonts w:asciiTheme="minorBidi" w:eastAsia="Arial" w:hAnsiTheme="minorBidi" w:cstheme="minorBidi"/>
          <w:sz w:val="22"/>
          <w:szCs w:val="22"/>
        </w:rPr>
        <w:t xml:space="preserve"> common </w:t>
      </w:r>
      <w:r w:rsidR="00D504A8" w:rsidRPr="00116D0C">
        <w:rPr>
          <w:rFonts w:asciiTheme="minorBidi" w:eastAsia="Arial" w:hAnsiTheme="minorBidi" w:cstheme="minorBidi"/>
          <w:sz w:val="22"/>
          <w:szCs w:val="22"/>
        </w:rPr>
        <w:t>samples</w:t>
      </w:r>
      <w:r w:rsidR="000B2940" w:rsidRPr="00116D0C">
        <w:rPr>
          <w:rFonts w:asciiTheme="minorBidi" w:eastAsia="Arial" w:hAnsiTheme="minorBidi" w:cstheme="minorBidi"/>
          <w:sz w:val="22"/>
          <w:szCs w:val="22"/>
        </w:rPr>
        <w:t xml:space="preserve"> to understand barriers and motivators</w:t>
      </w:r>
      <w:r w:rsidR="003336E7" w:rsidRPr="00116D0C">
        <w:rPr>
          <w:rFonts w:asciiTheme="minorBidi" w:eastAsia="Arial" w:hAnsiTheme="minorBidi" w:cstheme="minorBidi"/>
          <w:sz w:val="22"/>
          <w:szCs w:val="22"/>
        </w:rPr>
        <w:t xml:space="preserve"> for example </w:t>
      </w:r>
      <w:r w:rsidR="005D2F06" w:rsidRPr="00116D0C">
        <w:rPr>
          <w:rFonts w:asciiTheme="minorBidi" w:eastAsia="Arial" w:hAnsiTheme="minorBidi" w:cstheme="minorBidi"/>
          <w:sz w:val="22"/>
          <w:szCs w:val="22"/>
        </w:rPr>
        <w:t xml:space="preserve">socialising, doing activity they </w:t>
      </w:r>
      <w:r w:rsidR="00D51FFB" w:rsidRPr="00116D0C">
        <w:rPr>
          <w:rFonts w:asciiTheme="minorBidi" w:eastAsia="Arial" w:hAnsiTheme="minorBidi" w:cstheme="minorBidi"/>
          <w:sz w:val="22"/>
          <w:szCs w:val="22"/>
        </w:rPr>
        <w:t>like for example</w:t>
      </w:r>
      <w:r w:rsidR="005D2F06" w:rsidRPr="00116D0C">
        <w:rPr>
          <w:rFonts w:asciiTheme="minorBidi" w:eastAsia="Arial" w:hAnsiTheme="minorBidi" w:cstheme="minorBidi"/>
          <w:sz w:val="22"/>
          <w:szCs w:val="22"/>
        </w:rPr>
        <w:t xml:space="preserve"> </w:t>
      </w:r>
      <w:r w:rsidR="00D51FFB" w:rsidRPr="00116D0C">
        <w:rPr>
          <w:rFonts w:asciiTheme="minorBidi" w:eastAsia="Arial" w:hAnsiTheme="minorBidi" w:cstheme="minorBidi"/>
          <w:sz w:val="22"/>
          <w:szCs w:val="22"/>
        </w:rPr>
        <w:t>gardening</w:t>
      </w:r>
      <w:r w:rsidR="00C92918" w:rsidRPr="00116D0C">
        <w:rPr>
          <w:rFonts w:asciiTheme="minorBidi" w:eastAsia="Arial" w:hAnsiTheme="minorBidi" w:cstheme="minorBidi"/>
          <w:sz w:val="22"/>
          <w:szCs w:val="22"/>
        </w:rPr>
        <w:t xml:space="preserve">. </w:t>
      </w:r>
      <w:r w:rsidR="00EE5C9B" w:rsidRPr="00116D0C">
        <w:rPr>
          <w:rFonts w:asciiTheme="minorBidi" w:eastAsia="Arial" w:hAnsiTheme="minorBidi" w:cstheme="minorBidi"/>
          <w:sz w:val="22"/>
          <w:szCs w:val="22"/>
        </w:rPr>
        <w:t xml:space="preserve"> </w:t>
      </w:r>
      <w:r w:rsidR="008A75B2" w:rsidRPr="00116D0C">
        <w:rPr>
          <w:rFonts w:asciiTheme="minorBidi" w:hAnsiTheme="minorBidi" w:cstheme="minorBidi"/>
          <w:sz w:val="22"/>
          <w:szCs w:val="22"/>
        </w:rPr>
        <w:t>e</w:t>
      </w:r>
      <w:r w:rsidR="0059767F" w:rsidRPr="00116D0C">
        <w:rPr>
          <w:rFonts w:asciiTheme="minorBidi" w:hAnsiTheme="minorBidi" w:cstheme="minorBidi"/>
          <w:sz w:val="22"/>
          <w:szCs w:val="22"/>
        </w:rPr>
        <w:t>nvironmental barriers are sometimes</w:t>
      </w:r>
      <w:r w:rsidR="00D437D6" w:rsidRPr="00116D0C">
        <w:rPr>
          <w:rFonts w:asciiTheme="minorBidi" w:hAnsiTheme="minorBidi" w:cstheme="minorBidi"/>
          <w:sz w:val="22"/>
          <w:szCs w:val="22"/>
        </w:rPr>
        <w:t xml:space="preserve"> overlo</w:t>
      </w:r>
      <w:r w:rsidR="00E431AD" w:rsidRPr="00116D0C">
        <w:rPr>
          <w:rFonts w:asciiTheme="minorBidi" w:hAnsiTheme="minorBidi" w:cstheme="minorBidi"/>
          <w:sz w:val="22"/>
          <w:szCs w:val="22"/>
        </w:rPr>
        <w:t xml:space="preserve">oked like lightening and </w:t>
      </w:r>
      <w:r w:rsidR="002A49F0" w:rsidRPr="00116D0C">
        <w:rPr>
          <w:rFonts w:asciiTheme="minorBidi" w:hAnsiTheme="minorBidi" w:cstheme="minorBidi"/>
          <w:sz w:val="22"/>
          <w:szCs w:val="22"/>
        </w:rPr>
        <w:t>uneven pavement</w:t>
      </w:r>
      <w:r w:rsidR="00C92918" w:rsidRPr="00116D0C">
        <w:rPr>
          <w:rFonts w:asciiTheme="minorBidi" w:hAnsiTheme="minorBidi" w:cstheme="minorBidi"/>
          <w:sz w:val="22"/>
          <w:szCs w:val="22"/>
        </w:rPr>
        <w:t xml:space="preserve"> and the weather</w:t>
      </w:r>
      <w:r w:rsidR="000A14D1" w:rsidRPr="00116D0C">
        <w:rPr>
          <w:rFonts w:asciiTheme="minorBidi" w:hAnsiTheme="minorBidi" w:cstheme="minorBidi"/>
          <w:sz w:val="22"/>
          <w:szCs w:val="22"/>
        </w:rPr>
        <w:t xml:space="preserve">, </w:t>
      </w:r>
      <w:r w:rsidR="008A75B2" w:rsidRPr="00116D0C">
        <w:rPr>
          <w:rFonts w:asciiTheme="minorBidi" w:hAnsiTheme="minorBidi" w:cstheme="minorBidi"/>
          <w:sz w:val="22"/>
          <w:szCs w:val="22"/>
        </w:rPr>
        <w:t>psychological</w:t>
      </w:r>
      <w:r w:rsidR="0077748C" w:rsidRPr="00116D0C">
        <w:rPr>
          <w:rFonts w:asciiTheme="minorBidi" w:hAnsiTheme="minorBidi" w:cstheme="minorBidi"/>
          <w:sz w:val="22"/>
          <w:szCs w:val="22"/>
        </w:rPr>
        <w:t xml:space="preserve"> fear of falling</w:t>
      </w:r>
      <w:r w:rsidR="00B5107E" w:rsidRPr="00116D0C">
        <w:rPr>
          <w:rFonts w:asciiTheme="minorBidi" w:hAnsiTheme="minorBidi" w:cstheme="minorBidi"/>
          <w:b/>
          <w:bCs/>
          <w:sz w:val="22"/>
          <w:szCs w:val="22"/>
        </w:rPr>
        <w:t xml:space="preserve"> </w:t>
      </w:r>
      <w:r w:rsidR="00C531AD" w:rsidRPr="00116D0C">
        <w:rPr>
          <w:rFonts w:asciiTheme="minorBidi" w:eastAsia="Arial" w:hAnsiTheme="minorBidi" w:cstheme="minorBidi"/>
          <w:sz w:val="22"/>
          <w:szCs w:val="22"/>
        </w:rPr>
        <w:t xml:space="preserve">Adults over 70 </w:t>
      </w:r>
      <w:r w:rsidR="00D5586C" w:rsidRPr="00116D0C">
        <w:rPr>
          <w:rFonts w:asciiTheme="minorBidi" w:eastAsia="Arial" w:hAnsiTheme="minorBidi" w:cstheme="minorBidi"/>
          <w:sz w:val="22"/>
          <w:szCs w:val="22"/>
        </w:rPr>
        <w:t>may have different reasons for being physicall</w:t>
      </w:r>
      <w:r w:rsidR="00CE535E" w:rsidRPr="00116D0C">
        <w:rPr>
          <w:rFonts w:asciiTheme="minorBidi" w:eastAsia="Arial" w:hAnsiTheme="minorBidi" w:cstheme="minorBidi"/>
          <w:sz w:val="22"/>
          <w:szCs w:val="22"/>
        </w:rPr>
        <w:t>y</w:t>
      </w:r>
      <w:r w:rsidR="00842783" w:rsidRPr="00116D0C">
        <w:rPr>
          <w:rFonts w:asciiTheme="minorBidi" w:eastAsia="Arial" w:hAnsiTheme="minorBidi" w:cstheme="minorBidi"/>
          <w:sz w:val="22"/>
          <w:szCs w:val="22"/>
        </w:rPr>
        <w:t xml:space="preserve"> in active. </w:t>
      </w:r>
      <w:r w:rsidR="008A75B2" w:rsidRPr="00116D0C">
        <w:rPr>
          <w:rFonts w:asciiTheme="minorBidi" w:eastAsia="Arial" w:hAnsiTheme="minorBidi" w:cstheme="minorBidi"/>
          <w:sz w:val="22"/>
          <w:szCs w:val="22"/>
        </w:rPr>
        <w:t>Qualitative</w:t>
      </w:r>
      <w:r w:rsidR="0013366B" w:rsidRPr="00116D0C">
        <w:rPr>
          <w:rFonts w:asciiTheme="minorBidi" w:eastAsia="Arial" w:hAnsiTheme="minorBidi" w:cstheme="minorBidi"/>
          <w:sz w:val="22"/>
          <w:szCs w:val="22"/>
        </w:rPr>
        <w:t xml:space="preserve"> </w:t>
      </w:r>
      <w:r w:rsidR="00BC5A06" w:rsidRPr="00116D0C">
        <w:rPr>
          <w:rFonts w:asciiTheme="minorBidi" w:eastAsia="Arial" w:hAnsiTheme="minorBidi" w:cstheme="minorBidi"/>
          <w:sz w:val="22"/>
          <w:szCs w:val="22"/>
        </w:rPr>
        <w:t>methodology</w:t>
      </w:r>
      <w:r w:rsidR="0013366B" w:rsidRPr="00116D0C">
        <w:rPr>
          <w:rFonts w:asciiTheme="minorBidi" w:eastAsia="Arial" w:hAnsiTheme="minorBidi" w:cstheme="minorBidi"/>
          <w:sz w:val="22"/>
          <w:szCs w:val="22"/>
        </w:rPr>
        <w:t xml:space="preserve"> used information collected from </w:t>
      </w:r>
      <w:r w:rsidR="00BC5A06" w:rsidRPr="00116D0C">
        <w:rPr>
          <w:rFonts w:asciiTheme="minorBidi" w:eastAsia="Arial" w:hAnsiTheme="minorBidi" w:cstheme="minorBidi"/>
          <w:sz w:val="22"/>
          <w:szCs w:val="22"/>
        </w:rPr>
        <w:t xml:space="preserve">observation, </w:t>
      </w:r>
      <w:r w:rsidR="00AC5FFA" w:rsidRPr="00116D0C">
        <w:rPr>
          <w:rFonts w:asciiTheme="minorBidi" w:eastAsia="Arial" w:hAnsiTheme="minorBidi" w:cstheme="minorBidi"/>
          <w:sz w:val="22"/>
          <w:szCs w:val="22"/>
        </w:rPr>
        <w:t>feeling and people experiences</w:t>
      </w:r>
      <w:r w:rsidR="0077748C" w:rsidRPr="00116D0C">
        <w:rPr>
          <w:rFonts w:asciiTheme="minorBidi" w:eastAsia="Arial" w:hAnsiTheme="minorBidi" w:cstheme="minorBidi"/>
          <w:sz w:val="22"/>
          <w:szCs w:val="22"/>
        </w:rPr>
        <w:t xml:space="preserve"> and it gives researcher </w:t>
      </w:r>
      <w:r w:rsidR="00295E50" w:rsidRPr="00116D0C">
        <w:rPr>
          <w:rFonts w:asciiTheme="minorBidi" w:eastAsia="Arial" w:hAnsiTheme="minorBidi" w:cstheme="minorBidi"/>
          <w:sz w:val="22"/>
          <w:szCs w:val="22"/>
        </w:rPr>
        <w:t>wider deeper understanding of the effect</w:t>
      </w:r>
      <w:r w:rsidR="00E42A19" w:rsidRPr="00116D0C">
        <w:rPr>
          <w:rFonts w:asciiTheme="minorBidi" w:eastAsia="Arial" w:hAnsiTheme="minorBidi" w:cstheme="minorBidi"/>
          <w:sz w:val="22"/>
          <w:szCs w:val="22"/>
        </w:rPr>
        <w:t xml:space="preserve">s of lack of physical activity in older </w:t>
      </w:r>
      <w:r w:rsidR="00916BD0" w:rsidRPr="00116D0C">
        <w:rPr>
          <w:rFonts w:asciiTheme="minorBidi" w:eastAsia="Arial" w:hAnsiTheme="minorBidi" w:cstheme="minorBidi"/>
          <w:sz w:val="22"/>
          <w:szCs w:val="22"/>
        </w:rPr>
        <w:t>adults</w:t>
      </w:r>
      <w:r w:rsidR="00E42A19" w:rsidRPr="00116D0C">
        <w:rPr>
          <w:rFonts w:asciiTheme="minorBidi" w:eastAsia="Arial" w:hAnsiTheme="minorBidi" w:cstheme="minorBidi"/>
          <w:sz w:val="22"/>
          <w:szCs w:val="22"/>
        </w:rPr>
        <w:t>.</w:t>
      </w:r>
    </w:p>
    <w:p w14:paraId="24684D61" w14:textId="52344E30" w:rsidR="004468F8" w:rsidRDefault="003B766C">
      <w:pPr>
        <w:pStyle w:val="Heading2"/>
        <w:jc w:val="both"/>
      </w:pPr>
      <w:bookmarkStart w:id="8" w:name="_Toc203606119"/>
      <w:r>
        <w:t>3.3 Primary</w:t>
      </w:r>
      <w:r w:rsidR="004468F8">
        <w:t xml:space="preserve"> and Secondary Data: Definitions, Differences, and Application to Your Paper</w:t>
      </w:r>
      <w:bookmarkEnd w:id="8"/>
    </w:p>
    <w:p w14:paraId="3B9D350D" w14:textId="6D17AD7A" w:rsidR="00366B53" w:rsidRPr="00366B53" w:rsidRDefault="00366B53" w:rsidP="00366B53">
      <w:pPr>
        <w:spacing w:line="360" w:lineRule="auto"/>
        <w:jc w:val="both"/>
        <w:rPr>
          <w:rFonts w:asciiTheme="minorBidi" w:eastAsia="Arial" w:hAnsiTheme="minorBidi" w:cstheme="minorBidi"/>
          <w:color w:val="000000" w:themeColor="text1"/>
          <w:sz w:val="22"/>
          <w:szCs w:val="22"/>
        </w:rPr>
      </w:pPr>
      <w:r w:rsidRPr="00EF2671">
        <w:rPr>
          <w:rFonts w:asciiTheme="minorBidi" w:eastAsia="Arial" w:hAnsiTheme="minorBidi" w:cstheme="minorBidi"/>
          <w:b/>
          <w:bCs/>
          <w:color w:val="000000" w:themeColor="text1"/>
          <w:sz w:val="22"/>
          <w:szCs w:val="22"/>
        </w:rPr>
        <w:t>Secondary</w:t>
      </w:r>
      <w:r w:rsidRPr="00366B53">
        <w:rPr>
          <w:rFonts w:asciiTheme="minorBidi" w:eastAsia="Arial" w:hAnsiTheme="minorBidi" w:cstheme="minorBidi"/>
          <w:color w:val="000000" w:themeColor="text1"/>
          <w:sz w:val="22"/>
          <w:szCs w:val="22"/>
        </w:rPr>
        <w:t xml:space="preserve"> data is information that has already been collected and recorded by other researchers or organisations for a different purpose. Researchers use this existing information instead of collecting new data themselves. Secondary data can save time and money because the researcher does not need to collect the information from the beginning (Saunders, Lewis and Thornhill, 2019). For example, researchers can use NHS statistics and health records as secondary data. NHS England collects and provides health and social care data that can be used for research, planning and decision-making (NHS England, 2026).</w:t>
      </w:r>
      <w:sdt>
        <w:sdtPr>
          <w:rPr>
            <w:rFonts w:asciiTheme="minorBidi" w:eastAsia="Arial" w:hAnsiTheme="minorBidi" w:cstheme="minorBidi"/>
            <w:color w:val="000000" w:themeColor="text1"/>
            <w:sz w:val="22"/>
            <w:szCs w:val="22"/>
          </w:rPr>
          <w:id w:val="-1156384579"/>
          <w:citation/>
        </w:sdtPr>
        <w:sdtEndPr/>
        <w:sdtContent>
          <w:r w:rsidR="000D2697">
            <w:rPr>
              <w:rFonts w:asciiTheme="minorBidi" w:eastAsia="Arial" w:hAnsiTheme="minorBidi" w:cstheme="minorBidi"/>
              <w:color w:val="000000" w:themeColor="text1"/>
              <w:sz w:val="22"/>
              <w:szCs w:val="22"/>
            </w:rPr>
            <w:fldChar w:fldCharType="begin"/>
          </w:r>
          <w:r w:rsidR="000D2697">
            <w:rPr>
              <w:rFonts w:asciiTheme="minorBidi" w:eastAsia="Arial" w:hAnsiTheme="minorBidi" w:cstheme="minorBidi"/>
              <w:color w:val="000000" w:themeColor="text1"/>
              <w:sz w:val="22"/>
              <w:szCs w:val="22"/>
            </w:rPr>
            <w:instrText xml:space="preserve"> CITATION NHS \l 2057 </w:instrText>
          </w:r>
          <w:r w:rsidR="000D2697">
            <w:rPr>
              <w:rFonts w:asciiTheme="minorBidi" w:eastAsia="Arial" w:hAnsiTheme="minorBidi" w:cstheme="minorBidi"/>
              <w:color w:val="000000" w:themeColor="text1"/>
              <w:sz w:val="22"/>
              <w:szCs w:val="22"/>
            </w:rPr>
            <w:fldChar w:fldCharType="separate"/>
          </w:r>
          <w:r w:rsidR="000D2697">
            <w:rPr>
              <w:rFonts w:asciiTheme="minorBidi" w:eastAsia="Arial" w:hAnsiTheme="minorBidi" w:cstheme="minorBidi"/>
              <w:noProof/>
              <w:color w:val="000000" w:themeColor="text1"/>
              <w:sz w:val="22"/>
              <w:szCs w:val="22"/>
            </w:rPr>
            <w:t xml:space="preserve"> </w:t>
          </w:r>
          <w:r w:rsidR="000D2697" w:rsidRPr="000D2697">
            <w:rPr>
              <w:rFonts w:asciiTheme="minorBidi" w:eastAsia="Arial" w:hAnsiTheme="minorBidi" w:cstheme="minorBidi"/>
              <w:noProof/>
              <w:color w:val="000000" w:themeColor="text1"/>
              <w:sz w:val="22"/>
              <w:szCs w:val="22"/>
            </w:rPr>
            <w:t>(England.)</w:t>
          </w:r>
          <w:r w:rsidR="000D2697">
            <w:rPr>
              <w:rFonts w:asciiTheme="minorBidi" w:eastAsia="Arial" w:hAnsiTheme="minorBidi" w:cstheme="minorBidi"/>
              <w:color w:val="000000" w:themeColor="text1"/>
              <w:sz w:val="22"/>
              <w:szCs w:val="22"/>
            </w:rPr>
            <w:fldChar w:fldCharType="end"/>
          </w:r>
        </w:sdtContent>
      </w:sdt>
    </w:p>
    <w:p w14:paraId="19090B04" w14:textId="7184173B" w:rsidR="00366B53" w:rsidRPr="00366B53" w:rsidRDefault="00366B53" w:rsidP="007E5E23">
      <w:pPr>
        <w:spacing w:line="360" w:lineRule="auto"/>
        <w:jc w:val="both"/>
        <w:rPr>
          <w:rFonts w:asciiTheme="minorBidi" w:eastAsia="Arial" w:hAnsiTheme="minorBidi" w:cstheme="minorBidi"/>
          <w:color w:val="000000" w:themeColor="text1"/>
          <w:sz w:val="22"/>
          <w:szCs w:val="22"/>
        </w:rPr>
      </w:pPr>
      <w:r w:rsidRPr="00EF2671">
        <w:rPr>
          <w:rFonts w:asciiTheme="minorBidi" w:eastAsia="Arial" w:hAnsiTheme="minorBidi" w:cstheme="minorBidi"/>
          <w:b/>
          <w:bCs/>
          <w:color w:val="000000" w:themeColor="text1"/>
          <w:sz w:val="22"/>
          <w:szCs w:val="22"/>
        </w:rPr>
        <w:lastRenderedPageBreak/>
        <w:t>Primary</w:t>
      </w:r>
      <w:r w:rsidRPr="00366B53">
        <w:rPr>
          <w:rFonts w:asciiTheme="minorBidi" w:eastAsia="Arial" w:hAnsiTheme="minorBidi" w:cstheme="minorBidi"/>
          <w:color w:val="000000" w:themeColor="text1"/>
          <w:sz w:val="22"/>
          <w:szCs w:val="22"/>
        </w:rPr>
        <w:t xml:space="preserve"> data is first</w:t>
      </w:r>
      <w:r w:rsidR="00DD0331">
        <w:rPr>
          <w:rFonts w:asciiTheme="minorBidi" w:eastAsia="Arial" w:hAnsiTheme="minorBidi" w:cstheme="minorBidi"/>
          <w:color w:val="000000" w:themeColor="text1"/>
          <w:sz w:val="22"/>
          <w:szCs w:val="22"/>
        </w:rPr>
        <w:t xml:space="preserve"> time or first-</w:t>
      </w:r>
      <w:r w:rsidR="00625F19">
        <w:rPr>
          <w:rFonts w:asciiTheme="minorBidi" w:eastAsia="Arial" w:hAnsiTheme="minorBidi" w:cstheme="minorBidi"/>
          <w:color w:val="000000" w:themeColor="text1"/>
          <w:sz w:val="22"/>
          <w:szCs w:val="22"/>
        </w:rPr>
        <w:t xml:space="preserve">hand </w:t>
      </w:r>
      <w:r w:rsidR="00625F19" w:rsidRPr="00366B53">
        <w:rPr>
          <w:rFonts w:asciiTheme="minorBidi" w:eastAsia="Arial" w:hAnsiTheme="minorBidi" w:cstheme="minorBidi"/>
          <w:color w:val="000000" w:themeColor="text1"/>
          <w:sz w:val="22"/>
          <w:szCs w:val="22"/>
        </w:rPr>
        <w:t>collected</w:t>
      </w:r>
      <w:r w:rsidR="00625F19" w:rsidRPr="00625F19">
        <w:rPr>
          <w:rFonts w:asciiTheme="minorBidi" w:eastAsia="Arial" w:hAnsiTheme="minorBidi" w:cstheme="minorBidi"/>
          <w:color w:val="000000" w:themeColor="text1"/>
          <w:sz w:val="22"/>
          <w:szCs w:val="22"/>
        </w:rPr>
        <w:t xml:space="preserve"> </w:t>
      </w:r>
      <w:r w:rsidR="00625F19" w:rsidRPr="00366B53">
        <w:rPr>
          <w:rFonts w:asciiTheme="minorBidi" w:eastAsia="Arial" w:hAnsiTheme="minorBidi" w:cstheme="minorBidi"/>
          <w:color w:val="000000" w:themeColor="text1"/>
          <w:sz w:val="22"/>
          <w:szCs w:val="22"/>
        </w:rPr>
        <w:t>information</w:t>
      </w:r>
      <w:r w:rsidRPr="00366B53">
        <w:rPr>
          <w:rFonts w:asciiTheme="minorBidi" w:eastAsia="Arial" w:hAnsiTheme="minorBidi" w:cstheme="minorBidi"/>
          <w:color w:val="000000" w:themeColor="text1"/>
          <w:sz w:val="22"/>
          <w:szCs w:val="22"/>
        </w:rPr>
        <w:t xml:space="preserve"> directly by the researcher for a specific research purpose. It can be collected through interviews, questionnaires, surveys, observations and experiments. Primary data is collected to answer the specific questions of the research. However, collecting primary data can take more time and money </w:t>
      </w:r>
    </w:p>
    <w:p w14:paraId="0AF86363" w14:textId="4ABDC4FC" w:rsidR="00366B53" w:rsidRDefault="00366B53" w:rsidP="00366B53">
      <w:pPr>
        <w:spacing w:line="360" w:lineRule="auto"/>
        <w:jc w:val="both"/>
        <w:rPr>
          <w:rFonts w:asciiTheme="minorBidi" w:eastAsia="Arial" w:hAnsiTheme="minorBidi" w:cstheme="minorBidi"/>
          <w:color w:val="000000" w:themeColor="text1"/>
          <w:sz w:val="22"/>
          <w:szCs w:val="22"/>
        </w:rPr>
      </w:pPr>
      <w:r w:rsidRPr="00366B53">
        <w:rPr>
          <w:rFonts w:asciiTheme="minorBidi" w:eastAsia="Arial" w:hAnsiTheme="minorBidi" w:cstheme="minorBidi"/>
          <w:color w:val="000000" w:themeColor="text1"/>
          <w:sz w:val="22"/>
          <w:szCs w:val="22"/>
        </w:rPr>
        <w:t>The main difference between primary and secondary data is where the information comes from. Primary data is new</w:t>
      </w:r>
      <w:r w:rsidR="00625F19">
        <w:rPr>
          <w:rFonts w:asciiTheme="minorBidi" w:eastAsia="Arial" w:hAnsiTheme="minorBidi" w:cstheme="minorBidi"/>
          <w:color w:val="000000" w:themeColor="text1"/>
          <w:sz w:val="22"/>
          <w:szCs w:val="22"/>
        </w:rPr>
        <w:t xml:space="preserve"> raw</w:t>
      </w:r>
      <w:r w:rsidRPr="00366B53">
        <w:rPr>
          <w:rFonts w:asciiTheme="minorBidi" w:eastAsia="Arial" w:hAnsiTheme="minorBidi" w:cstheme="minorBidi"/>
          <w:color w:val="000000" w:themeColor="text1"/>
          <w:sz w:val="22"/>
          <w:szCs w:val="22"/>
        </w:rPr>
        <w:t xml:space="preserve"> information collected directly by the researcher, while secondary data is information that already exist and is used by the researcher</w:t>
      </w:r>
      <w:r w:rsidR="00D11676">
        <w:rPr>
          <w:rFonts w:asciiTheme="minorBidi" w:eastAsia="Arial" w:hAnsiTheme="minorBidi" w:cstheme="minorBidi"/>
          <w:color w:val="000000" w:themeColor="text1"/>
          <w:sz w:val="22"/>
          <w:szCs w:val="22"/>
        </w:rPr>
        <w:t>s</w:t>
      </w:r>
      <w:r w:rsidRPr="00366B53">
        <w:rPr>
          <w:rFonts w:asciiTheme="minorBidi" w:eastAsia="Arial" w:hAnsiTheme="minorBidi" w:cstheme="minorBidi"/>
          <w:color w:val="000000" w:themeColor="text1"/>
          <w:sz w:val="22"/>
          <w:szCs w:val="22"/>
        </w:rPr>
        <w:t>.</w:t>
      </w:r>
    </w:p>
    <w:p w14:paraId="191B702F" w14:textId="0BBEC2ED" w:rsidR="00597A4B" w:rsidRPr="004E764F" w:rsidRDefault="00597A4B" w:rsidP="00597A4B">
      <w:pPr>
        <w:spacing w:line="360" w:lineRule="auto"/>
        <w:jc w:val="both"/>
        <w:rPr>
          <w:rFonts w:asciiTheme="minorBidi" w:eastAsia="Arial" w:hAnsiTheme="minorBidi" w:cstheme="minorBidi"/>
          <w:color w:val="000000" w:themeColor="text1"/>
          <w:sz w:val="22"/>
          <w:szCs w:val="22"/>
        </w:rPr>
      </w:pPr>
      <w:r w:rsidRPr="004E764F">
        <w:rPr>
          <w:rFonts w:asciiTheme="minorBidi" w:eastAsia="Arial" w:hAnsiTheme="minorBidi" w:cstheme="minorBidi"/>
          <w:color w:val="000000" w:themeColor="text1"/>
          <w:sz w:val="22"/>
          <w:szCs w:val="22"/>
        </w:rPr>
        <w:t xml:space="preserve">The researchers collected information from </w:t>
      </w:r>
      <w:r w:rsidR="002D2025" w:rsidRPr="004E764F">
        <w:rPr>
          <w:rFonts w:asciiTheme="minorBidi" w:eastAsia="Arial" w:hAnsiTheme="minorBidi" w:cstheme="minorBidi"/>
          <w:color w:val="000000" w:themeColor="text1"/>
          <w:sz w:val="22"/>
          <w:szCs w:val="22"/>
        </w:rPr>
        <w:t>different researchers</w:t>
      </w:r>
      <w:r w:rsidRPr="004E764F">
        <w:rPr>
          <w:rFonts w:asciiTheme="minorBidi" w:eastAsia="Arial" w:hAnsiTheme="minorBidi" w:cstheme="minorBidi"/>
          <w:color w:val="000000" w:themeColor="text1"/>
          <w:sz w:val="22"/>
          <w:szCs w:val="22"/>
        </w:rPr>
        <w:t xml:space="preserve"> involving </w:t>
      </w:r>
      <w:r w:rsidR="004E764F" w:rsidRPr="004E764F">
        <w:rPr>
          <w:rFonts w:asciiTheme="minorBidi" w:eastAsia="Arial" w:hAnsiTheme="minorBidi" w:cstheme="minorBidi"/>
          <w:color w:val="000000" w:themeColor="text1"/>
          <w:sz w:val="22"/>
          <w:szCs w:val="22"/>
        </w:rPr>
        <w:t>many people</w:t>
      </w:r>
      <w:r w:rsidRPr="004E764F">
        <w:rPr>
          <w:rFonts w:asciiTheme="minorBidi" w:eastAsia="Arial" w:hAnsiTheme="minorBidi" w:cstheme="minorBidi"/>
          <w:color w:val="000000" w:themeColor="text1"/>
          <w:sz w:val="22"/>
          <w:szCs w:val="22"/>
        </w:rPr>
        <w:t xml:space="preserve"> aged 70 and </w:t>
      </w:r>
      <w:r w:rsidR="004E764F" w:rsidRPr="004E764F">
        <w:rPr>
          <w:rFonts w:asciiTheme="minorBidi" w:eastAsia="Arial" w:hAnsiTheme="minorBidi" w:cstheme="minorBidi"/>
          <w:color w:val="000000" w:themeColor="text1"/>
          <w:sz w:val="22"/>
          <w:szCs w:val="22"/>
        </w:rPr>
        <w:t>over.</w:t>
      </w:r>
      <w:r w:rsidRPr="004E764F">
        <w:rPr>
          <w:rFonts w:asciiTheme="minorBidi" w:eastAsia="Arial" w:hAnsiTheme="minorBidi" w:cstheme="minorBidi"/>
          <w:color w:val="000000" w:themeColor="text1"/>
          <w:sz w:val="22"/>
          <w:szCs w:val="22"/>
        </w:rPr>
        <w:t xml:space="preserve"> The data was collected using questionnaires, surveys </w:t>
      </w:r>
      <w:r w:rsidR="00380767">
        <w:rPr>
          <w:rFonts w:asciiTheme="minorBidi" w:eastAsia="Arial" w:hAnsiTheme="minorBidi" w:cstheme="minorBidi"/>
          <w:color w:val="000000" w:themeColor="text1"/>
          <w:sz w:val="22"/>
          <w:szCs w:val="22"/>
        </w:rPr>
        <w:t xml:space="preserve">questionnaires </w:t>
      </w:r>
      <w:r w:rsidRPr="004E764F">
        <w:rPr>
          <w:rFonts w:asciiTheme="minorBidi" w:eastAsia="Arial" w:hAnsiTheme="minorBidi" w:cstheme="minorBidi"/>
          <w:color w:val="000000" w:themeColor="text1"/>
          <w:sz w:val="22"/>
          <w:szCs w:val="22"/>
        </w:rPr>
        <w:t>and physical activity tests</w:t>
      </w:r>
      <w:r w:rsidR="004E764F" w:rsidRPr="004E764F">
        <w:rPr>
          <w:rFonts w:asciiTheme="minorBidi" w:eastAsia="Arial" w:hAnsiTheme="minorBidi" w:cstheme="minorBidi"/>
          <w:color w:val="000000" w:themeColor="text1"/>
          <w:sz w:val="22"/>
          <w:szCs w:val="22"/>
        </w:rPr>
        <w:t xml:space="preserve"> </w:t>
      </w:r>
      <w:r w:rsidRPr="004E764F">
        <w:rPr>
          <w:rFonts w:asciiTheme="minorBidi" w:eastAsia="Arial" w:hAnsiTheme="minorBidi" w:cstheme="minorBidi"/>
          <w:color w:val="000000" w:themeColor="text1"/>
          <w:sz w:val="22"/>
          <w:szCs w:val="22"/>
        </w:rPr>
        <w:t>to measure physical activity.</w:t>
      </w:r>
    </w:p>
    <w:p w14:paraId="4CAB7A2A" w14:textId="3D523BC4" w:rsidR="00597A4B" w:rsidRPr="004E764F" w:rsidRDefault="00597A4B" w:rsidP="00597A4B">
      <w:pPr>
        <w:spacing w:line="360" w:lineRule="auto"/>
        <w:jc w:val="both"/>
        <w:rPr>
          <w:rFonts w:asciiTheme="minorBidi" w:eastAsia="Arial" w:hAnsiTheme="minorBidi" w:cstheme="minorBidi"/>
          <w:color w:val="000000" w:themeColor="text1"/>
          <w:sz w:val="22"/>
          <w:szCs w:val="22"/>
        </w:rPr>
      </w:pPr>
      <w:r w:rsidRPr="004E764F">
        <w:rPr>
          <w:rFonts w:asciiTheme="minorBidi" w:eastAsia="Arial" w:hAnsiTheme="minorBidi" w:cstheme="minorBidi"/>
          <w:color w:val="000000" w:themeColor="text1"/>
          <w:sz w:val="22"/>
          <w:szCs w:val="22"/>
        </w:rPr>
        <w:t>The researchers looked at the barriers and motivators that can affect physical activity in older adults. These included</w:t>
      </w:r>
      <w:r w:rsidR="00197560">
        <w:rPr>
          <w:rFonts w:asciiTheme="minorBidi" w:eastAsia="Arial" w:hAnsiTheme="minorBidi" w:cstheme="minorBidi"/>
          <w:color w:val="000000" w:themeColor="text1"/>
          <w:sz w:val="22"/>
          <w:szCs w:val="22"/>
        </w:rPr>
        <w:t xml:space="preserve"> chronic disease</w:t>
      </w:r>
      <w:r w:rsidRPr="004E764F">
        <w:rPr>
          <w:rFonts w:asciiTheme="minorBidi" w:eastAsia="Arial" w:hAnsiTheme="minorBidi" w:cstheme="minorBidi"/>
          <w:color w:val="000000" w:themeColor="text1"/>
          <w:sz w:val="22"/>
          <w:szCs w:val="22"/>
        </w:rPr>
        <w:t>, fear of falling, motivation,</w:t>
      </w:r>
      <w:r w:rsidR="00302A82">
        <w:rPr>
          <w:rFonts w:asciiTheme="minorBidi" w:eastAsia="Arial" w:hAnsiTheme="minorBidi" w:cstheme="minorBidi"/>
          <w:color w:val="000000" w:themeColor="text1"/>
          <w:sz w:val="22"/>
          <w:szCs w:val="22"/>
        </w:rPr>
        <w:t xml:space="preserve"> balance issues the </w:t>
      </w:r>
      <w:r w:rsidR="00C2315F">
        <w:rPr>
          <w:rFonts w:asciiTheme="minorBidi" w:eastAsia="Arial" w:hAnsiTheme="minorBidi" w:cstheme="minorBidi"/>
          <w:color w:val="000000" w:themeColor="text1"/>
          <w:sz w:val="22"/>
          <w:szCs w:val="22"/>
        </w:rPr>
        <w:t xml:space="preserve">motivators </w:t>
      </w:r>
      <w:r w:rsidR="00C2315F" w:rsidRPr="004E764F">
        <w:rPr>
          <w:rFonts w:asciiTheme="minorBidi" w:eastAsia="Arial" w:hAnsiTheme="minorBidi" w:cstheme="minorBidi"/>
          <w:color w:val="000000" w:themeColor="text1"/>
          <w:sz w:val="22"/>
          <w:szCs w:val="22"/>
        </w:rPr>
        <w:t>support</w:t>
      </w:r>
      <w:r w:rsidRPr="004E764F">
        <w:rPr>
          <w:rFonts w:asciiTheme="minorBidi" w:eastAsia="Arial" w:hAnsiTheme="minorBidi" w:cstheme="minorBidi"/>
          <w:color w:val="000000" w:themeColor="text1"/>
          <w:sz w:val="22"/>
          <w:szCs w:val="22"/>
        </w:rPr>
        <w:t xml:space="preserve"> from family and friends, and </w:t>
      </w:r>
      <w:r w:rsidR="00CD07CE">
        <w:rPr>
          <w:rFonts w:asciiTheme="minorBidi" w:eastAsia="Arial" w:hAnsiTheme="minorBidi" w:cstheme="minorBidi"/>
          <w:color w:val="000000" w:themeColor="text1"/>
          <w:sz w:val="22"/>
          <w:szCs w:val="22"/>
        </w:rPr>
        <w:t xml:space="preserve">have </w:t>
      </w:r>
      <w:r w:rsidRPr="004E764F">
        <w:rPr>
          <w:rFonts w:asciiTheme="minorBidi" w:eastAsia="Arial" w:hAnsiTheme="minorBidi" w:cstheme="minorBidi"/>
          <w:color w:val="000000" w:themeColor="text1"/>
          <w:sz w:val="22"/>
          <w:szCs w:val="22"/>
        </w:rPr>
        <w:t xml:space="preserve">access to safe places to </w:t>
      </w:r>
      <w:r w:rsidR="00C2315F">
        <w:rPr>
          <w:rFonts w:asciiTheme="minorBidi" w:eastAsia="Arial" w:hAnsiTheme="minorBidi" w:cstheme="minorBidi"/>
          <w:color w:val="000000" w:themeColor="text1"/>
          <w:sz w:val="22"/>
          <w:szCs w:val="22"/>
        </w:rPr>
        <w:t>be physically active.</w:t>
      </w:r>
    </w:p>
    <w:p w14:paraId="7D501BC8" w14:textId="21878ADF" w:rsidR="00597A4B" w:rsidRPr="0085706C" w:rsidRDefault="00597A4B" w:rsidP="0081213F">
      <w:pPr>
        <w:spacing w:line="360" w:lineRule="auto"/>
        <w:jc w:val="both"/>
        <w:rPr>
          <w:rFonts w:asciiTheme="minorBidi" w:eastAsia="Arial" w:hAnsiTheme="minorBidi" w:cstheme="minorBidi"/>
          <w:color w:val="000000" w:themeColor="text1"/>
          <w:sz w:val="22"/>
          <w:szCs w:val="22"/>
        </w:rPr>
      </w:pPr>
      <w:r w:rsidRPr="0085706C">
        <w:rPr>
          <w:rFonts w:asciiTheme="minorBidi" w:eastAsia="Arial" w:hAnsiTheme="minorBidi" w:cstheme="minorBidi"/>
          <w:color w:val="000000" w:themeColor="text1"/>
          <w:sz w:val="22"/>
          <w:szCs w:val="22"/>
        </w:rPr>
        <w:t xml:space="preserve">The researchers planned to use </w:t>
      </w:r>
      <w:r w:rsidR="00C2315F" w:rsidRPr="0085706C">
        <w:rPr>
          <w:rFonts w:asciiTheme="minorBidi" w:eastAsia="Arial" w:hAnsiTheme="minorBidi" w:cstheme="minorBidi"/>
          <w:color w:val="000000" w:themeColor="text1"/>
          <w:sz w:val="22"/>
          <w:szCs w:val="22"/>
        </w:rPr>
        <w:t xml:space="preserve">different </w:t>
      </w:r>
      <w:r w:rsidR="002D63CA" w:rsidRPr="0085706C">
        <w:rPr>
          <w:rFonts w:asciiTheme="minorBidi" w:eastAsia="Arial" w:hAnsiTheme="minorBidi" w:cstheme="minorBidi"/>
          <w:color w:val="000000" w:themeColor="text1"/>
          <w:sz w:val="22"/>
          <w:szCs w:val="22"/>
        </w:rPr>
        <w:t>analysis</w:t>
      </w:r>
      <w:r w:rsidR="00C2315F" w:rsidRPr="0085706C">
        <w:rPr>
          <w:rFonts w:asciiTheme="minorBidi" w:eastAsia="Arial" w:hAnsiTheme="minorBidi" w:cstheme="minorBidi"/>
          <w:color w:val="000000" w:themeColor="text1"/>
          <w:sz w:val="22"/>
          <w:szCs w:val="22"/>
        </w:rPr>
        <w:t xml:space="preserve"> from different sources,</w:t>
      </w:r>
      <w:r w:rsidRPr="0085706C">
        <w:rPr>
          <w:rFonts w:asciiTheme="minorBidi" w:eastAsia="Arial" w:hAnsiTheme="minorBidi" w:cstheme="minorBidi"/>
          <w:color w:val="000000" w:themeColor="text1"/>
          <w:sz w:val="22"/>
          <w:szCs w:val="22"/>
        </w:rPr>
        <w:t xml:space="preserve"> but this was not possible because the studies collected information in different ways. Instead, they used a narrative review, where they compared and summarised the results from all the studies</w:t>
      </w:r>
      <w:r w:rsidR="00155FC0">
        <w:rPr>
          <w:rFonts w:asciiTheme="minorBidi" w:eastAsia="Arial" w:hAnsiTheme="minorBidi" w:cstheme="minorBidi"/>
          <w:color w:val="000000" w:themeColor="text1"/>
          <w:sz w:val="22"/>
          <w:szCs w:val="22"/>
        </w:rPr>
        <w:t xml:space="preserve">. </w:t>
      </w:r>
      <w:r w:rsidRPr="0085706C">
        <w:rPr>
          <w:rFonts w:asciiTheme="minorBidi" w:eastAsia="Arial" w:hAnsiTheme="minorBidi" w:cstheme="minorBidi"/>
          <w:color w:val="000000" w:themeColor="text1"/>
          <w:sz w:val="22"/>
          <w:szCs w:val="22"/>
        </w:rPr>
        <w:t>The information was divided into three main areas: personal factors, such as health and motivation; social factors, such as family and friends; and environmental factors, such as safety and access to facilities.</w:t>
      </w:r>
      <w:r w:rsidR="0081213F" w:rsidRPr="0085706C">
        <w:rPr>
          <w:rFonts w:asciiTheme="minorBidi" w:eastAsia="Arial" w:hAnsiTheme="minorBidi" w:cstheme="minorBidi"/>
          <w:color w:val="000000" w:themeColor="text1"/>
          <w:sz w:val="22"/>
          <w:szCs w:val="22"/>
        </w:rPr>
        <w:t xml:space="preserve"> </w:t>
      </w:r>
      <w:r w:rsidRPr="0085706C">
        <w:rPr>
          <w:rFonts w:asciiTheme="minorBidi" w:eastAsia="Arial" w:hAnsiTheme="minorBidi" w:cstheme="minorBidi"/>
          <w:color w:val="000000" w:themeColor="text1"/>
          <w:sz w:val="22"/>
          <w:szCs w:val="22"/>
        </w:rPr>
        <w:t>They also checked the quality of the studies. Overall, the studies were found to be of good quality.</w:t>
      </w:r>
    </w:p>
    <w:p w14:paraId="4216D8D5" w14:textId="77777777" w:rsidR="00597A4B" w:rsidRPr="0085706C" w:rsidRDefault="00597A4B" w:rsidP="00366B53">
      <w:pPr>
        <w:spacing w:line="360" w:lineRule="auto"/>
        <w:jc w:val="both"/>
        <w:rPr>
          <w:rFonts w:asciiTheme="minorBidi" w:eastAsia="Arial" w:hAnsiTheme="minorBidi" w:cstheme="minorBidi"/>
          <w:color w:val="000000" w:themeColor="text1"/>
          <w:sz w:val="22"/>
          <w:szCs w:val="22"/>
        </w:rPr>
      </w:pPr>
    </w:p>
    <w:p w14:paraId="6519D07C" w14:textId="67CC7E6C" w:rsidR="0009636F" w:rsidRPr="00363443" w:rsidRDefault="004468F8" w:rsidP="00363443">
      <w:pPr>
        <w:pStyle w:val="Heading1"/>
        <w:jc w:val="both"/>
      </w:pPr>
      <w:bookmarkStart w:id="9" w:name="_Toc203606120"/>
      <w:r>
        <w:t>Section 4: Conclusion</w:t>
      </w:r>
      <w:bookmarkEnd w:id="9"/>
    </w:p>
    <w:p w14:paraId="610D4648" w14:textId="77777777" w:rsidR="008D67FD" w:rsidRPr="00C60062" w:rsidRDefault="008D67FD" w:rsidP="008D67FD">
      <w:pPr>
        <w:rPr>
          <w:rFonts w:asciiTheme="minorBidi" w:hAnsiTheme="minorBidi" w:cstheme="minorBidi"/>
          <w:sz w:val="22"/>
          <w:szCs w:val="22"/>
        </w:rPr>
      </w:pPr>
      <w:r w:rsidRPr="00C60062">
        <w:rPr>
          <w:rFonts w:asciiTheme="minorBidi" w:hAnsiTheme="minorBidi" w:cstheme="minorBidi"/>
          <w:sz w:val="22"/>
          <w:szCs w:val="22"/>
        </w:rPr>
        <w:t>In conclusion, physical activity is important for adults aged 70 and over as it supports physical health, mental wellbeing and independence. Although many older adults recognise the benefits of staying active, several barriers can prevent regular participation. These include chronic health conditions, fear of falling, poor balance, low confidence, loneliness, financial difficulties, limited access to suitable facilities and unsafe local environments. Understanding these barriers is important when developing ways to encourage older adults to remain active.</w:t>
      </w:r>
    </w:p>
    <w:p w14:paraId="554E17B0" w14:textId="77777777" w:rsidR="008D67FD" w:rsidRPr="00C60062" w:rsidRDefault="008D67FD" w:rsidP="008D67FD">
      <w:pPr>
        <w:rPr>
          <w:rFonts w:asciiTheme="minorBidi" w:hAnsiTheme="minorBidi" w:cstheme="minorBidi"/>
          <w:sz w:val="22"/>
          <w:szCs w:val="22"/>
        </w:rPr>
      </w:pPr>
      <w:r w:rsidRPr="00C60062">
        <w:rPr>
          <w:rFonts w:asciiTheme="minorBidi" w:hAnsiTheme="minorBidi" w:cstheme="minorBidi"/>
          <w:sz w:val="22"/>
          <w:szCs w:val="22"/>
        </w:rPr>
        <w:t>Despite these challenges, there are several factors that can motivate older adults to participate in physical activity. Maintaining independence, improving strength and balance, socialising and taking part in enjoyable activities can increase motivation. Support and encouragement from healthcare professionals can also improve confidence and help older adults feel safer when exercising.</w:t>
      </w:r>
    </w:p>
    <w:p w14:paraId="2FEFAB7B" w14:textId="776C68BB" w:rsidR="008D67FD" w:rsidRPr="0085706C" w:rsidRDefault="008D67FD" w:rsidP="005D66D8">
      <w:pPr>
        <w:jc w:val="both"/>
        <w:rPr>
          <w:rFonts w:asciiTheme="minorBidi" w:hAnsiTheme="minorBidi" w:cstheme="minorBidi"/>
          <w:sz w:val="22"/>
          <w:szCs w:val="22"/>
        </w:rPr>
      </w:pPr>
      <w:r w:rsidRPr="0085706C">
        <w:rPr>
          <w:rFonts w:asciiTheme="minorBidi" w:hAnsiTheme="minorBidi" w:cstheme="minorBidi"/>
          <w:sz w:val="22"/>
          <w:szCs w:val="22"/>
        </w:rPr>
        <w:lastRenderedPageBreak/>
        <w:t>Accessible environments and age-appropriate exercise programmes can provide older adults with suitable and comfortable opportunities to stay active. Overall, reducing barriers and increasing access to safe physical activity can improve health, wellbeing and quality of life for adults over 70. Continued support from healthcare professionals, local authorities, communities and organisations is essential for promoting lifelong physical activity and healthy ageing.</w:t>
      </w:r>
      <w:r w:rsidR="005A3EC9" w:rsidRPr="0085706C">
        <w:rPr>
          <w:rFonts w:asciiTheme="minorBidi" w:hAnsiTheme="minorBidi" w:cstheme="minorBidi"/>
          <w:sz w:val="22"/>
          <w:szCs w:val="22"/>
        </w:rPr>
        <w:t xml:space="preserve"> </w:t>
      </w:r>
    </w:p>
    <w:p w14:paraId="7E48D8B7" w14:textId="4D1B6539" w:rsidR="00303691" w:rsidRPr="00303691" w:rsidRDefault="00303691" w:rsidP="005D66D8">
      <w:pPr>
        <w:jc w:val="both"/>
        <w:rPr>
          <w:rFonts w:asciiTheme="minorBidi" w:hAnsiTheme="minorBidi" w:cstheme="minorBidi"/>
          <w:sz w:val="22"/>
          <w:szCs w:val="22"/>
        </w:rPr>
      </w:pPr>
      <w:r w:rsidRPr="0085706C">
        <w:rPr>
          <w:rFonts w:asciiTheme="minorBidi" w:hAnsiTheme="minorBidi" w:cstheme="minorBidi"/>
          <w:sz w:val="22"/>
          <w:szCs w:val="22"/>
        </w:rPr>
        <w:t xml:space="preserve">Searching is a wide area filled with a wealth of information. Reflecting on the research paper about physical activity for adults over 70 years old. I have found it to be an incredibly valuable and significant learning experience. I have learned how to find reliable information from different sources and how to identify and select the information that is relevant to my topic. I have also developed a better understanding of how to read research papers and find the key points and evidence that can support my </w:t>
      </w:r>
      <w:r w:rsidR="005D66D8" w:rsidRPr="0085706C">
        <w:rPr>
          <w:rFonts w:asciiTheme="minorBidi" w:hAnsiTheme="minorBidi" w:cstheme="minorBidi"/>
          <w:sz w:val="22"/>
          <w:szCs w:val="22"/>
        </w:rPr>
        <w:t>work. The</w:t>
      </w:r>
      <w:r w:rsidRPr="0085706C">
        <w:rPr>
          <w:rFonts w:asciiTheme="minorBidi" w:hAnsiTheme="minorBidi" w:cstheme="minorBidi"/>
          <w:sz w:val="22"/>
          <w:szCs w:val="22"/>
        </w:rPr>
        <w:t xml:space="preserve"> research skills I have learned from this topic will help and support me in my future studies and research. They will help me to become more confident when searching for information and choosing reliable sources. I have also learned that it is important to check the quality of information before using it in my work. Overall, this experience has improved my research skills and will help me when completing future assignments and working with academic information</w:t>
      </w:r>
      <w:r w:rsidRPr="00303691">
        <w:rPr>
          <w:rFonts w:asciiTheme="minorBidi" w:hAnsiTheme="minorBidi" w:cstheme="minorBidi"/>
          <w:sz w:val="22"/>
          <w:szCs w:val="22"/>
        </w:rPr>
        <w:t>.</w:t>
      </w:r>
      <w:r w:rsidR="005D66D8">
        <w:rPr>
          <w:rFonts w:asciiTheme="minorBidi" w:hAnsiTheme="minorBidi" w:cstheme="minorBidi"/>
          <w:sz w:val="22"/>
          <w:szCs w:val="22"/>
        </w:rPr>
        <w:t xml:space="preserve"> </w:t>
      </w:r>
    </w:p>
    <w:p w14:paraId="08051E0F" w14:textId="4F902DB2" w:rsidR="00FB2696" w:rsidRDefault="00FB2696">
      <w:pPr>
        <w:rPr>
          <w:rFonts w:ascii="Arial" w:eastAsia="Arial" w:hAnsi="Arial" w:cs="Arial"/>
          <w:i/>
          <w:iCs/>
          <w:sz w:val="22"/>
          <w:szCs w:val="22"/>
        </w:rPr>
      </w:pPr>
    </w:p>
    <w:p w14:paraId="03944443" w14:textId="77777777" w:rsidR="00530E16" w:rsidRDefault="004468F8">
      <w:pPr>
        <w:pStyle w:val="Heading1"/>
      </w:pPr>
      <w:bookmarkStart w:id="10" w:name="_Toc203606121"/>
      <w:r>
        <w:t>References</w:t>
      </w:r>
      <w:bookmarkEnd w:id="10"/>
    </w:p>
    <w:p w14:paraId="0F57BF37" w14:textId="77777777" w:rsidR="00801B91" w:rsidRDefault="00801B91">
      <w:pPr>
        <w:spacing w:line="360" w:lineRule="auto"/>
        <w:jc w:val="both"/>
        <w:rPr>
          <w:rFonts w:ascii="Arial" w:eastAsia="Arial" w:hAnsi="Arial" w:cs="Arial"/>
          <w:sz w:val="22"/>
          <w:szCs w:val="22"/>
        </w:rPr>
      </w:pPr>
    </w:p>
    <w:p w14:paraId="4B3E8BFD" w14:textId="71A5CF65" w:rsidR="00801B91" w:rsidRPr="00A72843" w:rsidRDefault="00801B91" w:rsidP="00A72843">
      <w:pPr>
        <w:pStyle w:val="ListParagraph"/>
        <w:numPr>
          <w:ilvl w:val="0"/>
          <w:numId w:val="6"/>
        </w:numPr>
        <w:spacing w:line="360" w:lineRule="auto"/>
        <w:jc w:val="both"/>
        <w:rPr>
          <w:rFonts w:ascii="Arial" w:eastAsia="Arial" w:hAnsi="Arial" w:cs="Arial"/>
          <w:sz w:val="22"/>
          <w:szCs w:val="22"/>
        </w:rPr>
      </w:pPr>
      <w:r w:rsidRPr="00A72843">
        <w:rPr>
          <w:rFonts w:ascii="Arial" w:eastAsia="Arial" w:hAnsi="Arial" w:cs="Arial"/>
          <w:sz w:val="22"/>
          <w:szCs w:val="22"/>
        </w:rPr>
        <w:t xml:space="preserve">Creswell, J.W. and Creswell, J.D. (2018) </w:t>
      </w:r>
      <w:r w:rsidRPr="00A72843">
        <w:rPr>
          <w:rFonts w:ascii="Arial" w:eastAsia="Arial" w:hAnsi="Arial" w:cs="Arial"/>
          <w:i/>
          <w:iCs/>
          <w:sz w:val="22"/>
          <w:szCs w:val="22"/>
        </w:rPr>
        <w:t>Research Design: Qualitative, Quantitative, and Mixed Methods Approaches</w:t>
      </w:r>
      <w:r w:rsidRPr="00A72843">
        <w:rPr>
          <w:rFonts w:ascii="Arial" w:eastAsia="Arial" w:hAnsi="Arial" w:cs="Arial"/>
          <w:sz w:val="22"/>
          <w:szCs w:val="22"/>
        </w:rPr>
        <w:t>. 5th edn. Thousand Oaks, CA: SAGE.</w:t>
      </w:r>
    </w:p>
    <w:p w14:paraId="398D54A8" w14:textId="2DF9F377" w:rsidR="00801B91" w:rsidRPr="00A72843" w:rsidRDefault="00A72843" w:rsidP="00A72843">
      <w:pPr>
        <w:pStyle w:val="ListParagraph"/>
        <w:numPr>
          <w:ilvl w:val="0"/>
          <w:numId w:val="6"/>
        </w:numPr>
        <w:spacing w:line="360" w:lineRule="auto"/>
        <w:jc w:val="both"/>
        <w:rPr>
          <w:rFonts w:ascii="Arial" w:eastAsia="Arial" w:hAnsi="Arial" w:cs="Arial"/>
          <w:sz w:val="22"/>
          <w:szCs w:val="22"/>
        </w:rPr>
      </w:pPr>
      <w:r w:rsidRPr="00A72843">
        <w:rPr>
          <w:rFonts w:ascii="Arial" w:eastAsia="Arial" w:hAnsi="Arial" w:cs="Arial"/>
          <w:sz w:val="22"/>
          <w:szCs w:val="22"/>
        </w:rPr>
        <w:t xml:space="preserve">2/ </w:t>
      </w:r>
      <w:r w:rsidR="00801B91" w:rsidRPr="00A72843">
        <w:rPr>
          <w:rFonts w:ascii="Arial" w:eastAsia="Arial" w:hAnsi="Arial" w:cs="Arial"/>
          <w:sz w:val="22"/>
          <w:szCs w:val="22"/>
        </w:rPr>
        <w:t xml:space="preserve">Johnson, R.B., Onwuegbuzie, A.J. and Turner, L.A. (2007) ‘Toward a definition of mixed methods research’, </w:t>
      </w:r>
      <w:r w:rsidR="00801B91" w:rsidRPr="00A72843">
        <w:rPr>
          <w:rFonts w:ascii="Arial" w:eastAsia="Arial" w:hAnsi="Arial" w:cs="Arial"/>
          <w:i/>
          <w:iCs/>
          <w:sz w:val="22"/>
          <w:szCs w:val="22"/>
        </w:rPr>
        <w:t>Journal of Mixed Methods Research</w:t>
      </w:r>
      <w:r w:rsidR="00801B91" w:rsidRPr="00A72843">
        <w:rPr>
          <w:rFonts w:ascii="Arial" w:eastAsia="Arial" w:hAnsi="Arial" w:cs="Arial"/>
          <w:sz w:val="22"/>
          <w:szCs w:val="22"/>
        </w:rPr>
        <w:t>, 1(2), pp. 112–133.</w:t>
      </w:r>
    </w:p>
    <w:p w14:paraId="7DF59282" w14:textId="62224C9E" w:rsidR="00801B91" w:rsidRPr="00A72843" w:rsidRDefault="00A72843" w:rsidP="00A72843">
      <w:pPr>
        <w:pStyle w:val="ListParagraph"/>
        <w:numPr>
          <w:ilvl w:val="0"/>
          <w:numId w:val="6"/>
        </w:numPr>
        <w:spacing w:line="360" w:lineRule="auto"/>
        <w:jc w:val="both"/>
        <w:rPr>
          <w:rFonts w:ascii="Arial" w:eastAsia="Arial" w:hAnsi="Arial" w:cs="Arial"/>
          <w:sz w:val="22"/>
          <w:szCs w:val="22"/>
        </w:rPr>
      </w:pPr>
      <w:r w:rsidRPr="00A72843">
        <w:rPr>
          <w:rFonts w:ascii="Arial" w:eastAsia="Arial" w:hAnsi="Arial" w:cs="Arial"/>
          <w:sz w:val="22"/>
          <w:szCs w:val="22"/>
        </w:rPr>
        <w:t xml:space="preserve">3/ </w:t>
      </w:r>
      <w:r w:rsidR="00801B91" w:rsidRPr="00A72843">
        <w:rPr>
          <w:rFonts w:ascii="Arial" w:eastAsia="Arial" w:hAnsi="Arial" w:cs="Arial"/>
          <w:sz w:val="22"/>
          <w:szCs w:val="22"/>
        </w:rPr>
        <w:t xml:space="preserve">NHS England (2017) </w:t>
      </w:r>
      <w:r w:rsidR="00801B91" w:rsidRPr="00A72843">
        <w:rPr>
          <w:rFonts w:ascii="Arial" w:eastAsia="Arial" w:hAnsi="Arial" w:cs="Arial"/>
          <w:i/>
          <w:iCs/>
          <w:sz w:val="22"/>
          <w:szCs w:val="22"/>
        </w:rPr>
        <w:t>Bite-size guide to patient insight: Qualitative research</w:t>
      </w:r>
      <w:r w:rsidR="00801B91" w:rsidRPr="00A72843">
        <w:rPr>
          <w:rFonts w:ascii="Arial" w:eastAsia="Arial" w:hAnsi="Arial" w:cs="Arial"/>
          <w:sz w:val="22"/>
          <w:szCs w:val="22"/>
        </w:rPr>
        <w:t xml:space="preserve">. Available at: </w:t>
      </w:r>
      <w:r w:rsidRPr="00A72843">
        <w:rPr>
          <w:rFonts w:ascii="Arial" w:eastAsia="Arial" w:hAnsi="Arial" w:cs="Arial"/>
          <w:sz w:val="22"/>
          <w:szCs w:val="22"/>
        </w:rPr>
        <w:t xml:space="preserve">4/ </w:t>
      </w:r>
      <w:r w:rsidR="00801B91" w:rsidRPr="00A72843">
        <w:rPr>
          <w:rFonts w:ascii="Arial" w:eastAsia="Arial" w:hAnsi="Arial" w:cs="Arial"/>
          <w:sz w:val="22"/>
          <w:szCs w:val="22"/>
        </w:rPr>
        <w:t>NHS England – Qualitative Research Guide.</w:t>
      </w:r>
    </w:p>
    <w:p w14:paraId="5102917E" w14:textId="10D024D6" w:rsidR="00801B91" w:rsidRPr="00A72843" w:rsidRDefault="00A72843" w:rsidP="00A72843">
      <w:pPr>
        <w:pStyle w:val="ListParagraph"/>
        <w:numPr>
          <w:ilvl w:val="0"/>
          <w:numId w:val="6"/>
        </w:numPr>
        <w:spacing w:line="360" w:lineRule="auto"/>
        <w:jc w:val="both"/>
        <w:rPr>
          <w:rFonts w:ascii="Arial" w:eastAsia="Arial" w:hAnsi="Arial" w:cs="Arial"/>
          <w:sz w:val="22"/>
          <w:szCs w:val="22"/>
        </w:rPr>
      </w:pPr>
      <w:r w:rsidRPr="00A72843">
        <w:rPr>
          <w:rFonts w:ascii="Arial" w:eastAsia="Arial" w:hAnsi="Arial" w:cs="Arial"/>
          <w:sz w:val="22"/>
          <w:szCs w:val="22"/>
        </w:rPr>
        <w:t xml:space="preserve">5/ </w:t>
      </w:r>
      <w:r w:rsidR="00801B91" w:rsidRPr="00A72843">
        <w:rPr>
          <w:rFonts w:ascii="Arial" w:eastAsia="Arial" w:hAnsi="Arial" w:cs="Arial"/>
          <w:sz w:val="22"/>
          <w:szCs w:val="22"/>
        </w:rPr>
        <w:t xml:space="preserve">NHS England (2026) </w:t>
      </w:r>
      <w:r w:rsidR="00801B91" w:rsidRPr="00A72843">
        <w:rPr>
          <w:rFonts w:ascii="Arial" w:eastAsia="Arial" w:hAnsi="Arial" w:cs="Arial"/>
          <w:i/>
          <w:iCs/>
          <w:sz w:val="22"/>
          <w:szCs w:val="22"/>
        </w:rPr>
        <w:t>Health and care data</w:t>
      </w:r>
      <w:r w:rsidR="00801B91" w:rsidRPr="00A72843">
        <w:rPr>
          <w:rFonts w:ascii="Arial" w:eastAsia="Arial" w:hAnsi="Arial" w:cs="Arial"/>
          <w:sz w:val="22"/>
          <w:szCs w:val="22"/>
        </w:rPr>
        <w:t>. NHS England.</w:t>
      </w:r>
    </w:p>
    <w:p w14:paraId="6A9469CF" w14:textId="45B53300" w:rsidR="00801B91" w:rsidRPr="00A72843" w:rsidRDefault="00A72843" w:rsidP="00A72843">
      <w:pPr>
        <w:pStyle w:val="ListParagraph"/>
        <w:numPr>
          <w:ilvl w:val="0"/>
          <w:numId w:val="6"/>
        </w:numPr>
        <w:spacing w:line="360" w:lineRule="auto"/>
        <w:jc w:val="both"/>
        <w:rPr>
          <w:rFonts w:ascii="Arial" w:eastAsia="Arial" w:hAnsi="Arial" w:cs="Arial"/>
          <w:sz w:val="22"/>
          <w:szCs w:val="22"/>
        </w:rPr>
      </w:pPr>
      <w:r w:rsidRPr="00A72843">
        <w:rPr>
          <w:rFonts w:ascii="Arial" w:eastAsia="Arial" w:hAnsi="Arial" w:cs="Arial"/>
          <w:sz w:val="22"/>
          <w:szCs w:val="22"/>
        </w:rPr>
        <w:t xml:space="preserve">6/ </w:t>
      </w:r>
      <w:r w:rsidR="00801B91" w:rsidRPr="00A72843">
        <w:rPr>
          <w:rFonts w:ascii="Arial" w:eastAsia="Arial" w:hAnsi="Arial" w:cs="Arial"/>
          <w:sz w:val="22"/>
          <w:szCs w:val="22"/>
        </w:rPr>
        <w:t xml:space="preserve">Room, J., </w:t>
      </w:r>
      <w:proofErr w:type="spellStart"/>
      <w:r w:rsidR="00801B91" w:rsidRPr="00A72843">
        <w:rPr>
          <w:rFonts w:ascii="Arial" w:eastAsia="Arial" w:hAnsi="Arial" w:cs="Arial"/>
          <w:sz w:val="22"/>
          <w:szCs w:val="22"/>
        </w:rPr>
        <w:t>Hannink</w:t>
      </w:r>
      <w:proofErr w:type="spellEnd"/>
      <w:r w:rsidR="00801B91" w:rsidRPr="00A72843">
        <w:rPr>
          <w:rFonts w:ascii="Arial" w:eastAsia="Arial" w:hAnsi="Arial" w:cs="Arial"/>
          <w:sz w:val="22"/>
          <w:szCs w:val="22"/>
        </w:rPr>
        <w:t xml:space="preserve">, E., Dawes, H. and Barker, K. (2017) ‘What interventions are used to improve exercise adherence in older people and what behavioural techniques are they based on? A systematic review’, </w:t>
      </w:r>
      <w:r w:rsidR="00801B91" w:rsidRPr="00A72843">
        <w:rPr>
          <w:rFonts w:ascii="Arial" w:eastAsia="Arial" w:hAnsi="Arial" w:cs="Arial"/>
          <w:i/>
          <w:iCs/>
          <w:sz w:val="22"/>
          <w:szCs w:val="22"/>
        </w:rPr>
        <w:t>BMJ Open</w:t>
      </w:r>
      <w:r w:rsidR="00801B91" w:rsidRPr="00A72843">
        <w:rPr>
          <w:rFonts w:ascii="Arial" w:eastAsia="Arial" w:hAnsi="Arial" w:cs="Arial"/>
          <w:sz w:val="22"/>
          <w:szCs w:val="22"/>
        </w:rPr>
        <w:t>, 7(12), e019221.</w:t>
      </w:r>
    </w:p>
    <w:p w14:paraId="616DC96D" w14:textId="41BA37C4" w:rsidR="00801B91" w:rsidRPr="00A72843" w:rsidRDefault="00801B91" w:rsidP="00A72843">
      <w:pPr>
        <w:pStyle w:val="ListParagraph"/>
        <w:numPr>
          <w:ilvl w:val="0"/>
          <w:numId w:val="6"/>
        </w:numPr>
        <w:spacing w:line="360" w:lineRule="auto"/>
        <w:jc w:val="both"/>
        <w:rPr>
          <w:rFonts w:ascii="Arial" w:eastAsia="Arial" w:hAnsi="Arial" w:cs="Arial"/>
          <w:sz w:val="22"/>
          <w:szCs w:val="22"/>
        </w:rPr>
      </w:pPr>
      <w:r w:rsidRPr="00A72843">
        <w:rPr>
          <w:rFonts w:ascii="Arial" w:eastAsia="Arial" w:hAnsi="Arial" w:cs="Arial"/>
          <w:sz w:val="22"/>
          <w:szCs w:val="22"/>
        </w:rPr>
        <w:t xml:space="preserve">Saunders, M., Lewis, P. and Thornhill, A. (2019) </w:t>
      </w:r>
      <w:r w:rsidRPr="00A72843">
        <w:rPr>
          <w:rFonts w:ascii="Arial" w:eastAsia="Arial" w:hAnsi="Arial" w:cs="Arial"/>
          <w:i/>
          <w:iCs/>
          <w:sz w:val="22"/>
          <w:szCs w:val="22"/>
        </w:rPr>
        <w:t xml:space="preserve">Research </w:t>
      </w:r>
    </w:p>
    <w:p w14:paraId="7DA63E5B" w14:textId="77777777" w:rsidR="00801B91" w:rsidRDefault="00801B91">
      <w:pPr>
        <w:spacing w:line="360" w:lineRule="auto"/>
        <w:jc w:val="both"/>
        <w:rPr>
          <w:rFonts w:ascii="Arial" w:eastAsia="Arial" w:hAnsi="Arial" w:cs="Arial"/>
          <w:sz w:val="22"/>
          <w:szCs w:val="22"/>
        </w:rPr>
      </w:pPr>
    </w:p>
    <w:p w14:paraId="0ECC8F4C" w14:textId="77777777" w:rsidR="00801B91" w:rsidRDefault="00801B91">
      <w:pPr>
        <w:spacing w:line="360" w:lineRule="auto"/>
        <w:jc w:val="both"/>
        <w:rPr>
          <w:rFonts w:ascii="Arial" w:eastAsia="Arial" w:hAnsi="Arial" w:cs="Arial"/>
          <w:sz w:val="22"/>
          <w:szCs w:val="22"/>
        </w:rPr>
      </w:pPr>
    </w:p>
    <w:p w14:paraId="5CFC2D8F" w14:textId="6122E86D" w:rsidR="00801B91" w:rsidRDefault="00801B91">
      <w:pPr>
        <w:spacing w:line="360" w:lineRule="auto"/>
        <w:jc w:val="both"/>
        <w:rPr>
          <w:rFonts w:ascii="Arial" w:eastAsia="Arial" w:hAnsi="Arial" w:cs="Arial"/>
          <w:sz w:val="22"/>
          <w:szCs w:val="22"/>
        </w:rPr>
      </w:pPr>
    </w:p>
    <w:p w14:paraId="4F167A6B" w14:textId="77777777" w:rsidR="00801B91" w:rsidRDefault="00801B91">
      <w:pPr>
        <w:spacing w:line="360" w:lineRule="auto"/>
        <w:jc w:val="both"/>
        <w:rPr>
          <w:rFonts w:ascii="Arial" w:eastAsia="Arial" w:hAnsi="Arial" w:cs="Arial"/>
          <w:sz w:val="22"/>
          <w:szCs w:val="22"/>
        </w:rPr>
      </w:pPr>
    </w:p>
    <w:p w14:paraId="73A80A45" w14:textId="77777777" w:rsidR="00801B91" w:rsidRDefault="00801B91">
      <w:pPr>
        <w:spacing w:line="360" w:lineRule="auto"/>
        <w:jc w:val="both"/>
        <w:rPr>
          <w:rFonts w:ascii="Arial" w:eastAsia="Arial" w:hAnsi="Arial" w:cs="Arial"/>
          <w:sz w:val="22"/>
          <w:szCs w:val="22"/>
        </w:rPr>
      </w:pPr>
    </w:p>
    <w:p w14:paraId="3DEA5C85" w14:textId="77777777" w:rsidR="00801B91" w:rsidRDefault="00801B91">
      <w:pPr>
        <w:spacing w:line="360" w:lineRule="auto"/>
        <w:jc w:val="both"/>
        <w:rPr>
          <w:rFonts w:ascii="Arial" w:eastAsia="Arial" w:hAnsi="Arial" w:cs="Arial"/>
          <w:sz w:val="22"/>
          <w:szCs w:val="22"/>
        </w:rPr>
      </w:pPr>
    </w:p>
    <w:p w14:paraId="1B268DDE" w14:textId="77777777" w:rsidR="00801B91" w:rsidRDefault="00801B91">
      <w:pPr>
        <w:spacing w:line="360" w:lineRule="auto"/>
        <w:jc w:val="both"/>
        <w:rPr>
          <w:rFonts w:ascii="Arial" w:eastAsia="Arial" w:hAnsi="Arial" w:cs="Arial"/>
          <w:sz w:val="22"/>
          <w:szCs w:val="22"/>
        </w:rPr>
      </w:pPr>
    </w:p>
    <w:p w14:paraId="4C1CDA51" w14:textId="77777777" w:rsidR="00801B91" w:rsidRDefault="00801B91">
      <w:pPr>
        <w:spacing w:line="360" w:lineRule="auto"/>
        <w:jc w:val="both"/>
        <w:rPr>
          <w:rFonts w:ascii="Arial" w:eastAsia="Arial" w:hAnsi="Arial" w:cs="Arial"/>
          <w:sz w:val="22"/>
          <w:szCs w:val="22"/>
        </w:rPr>
      </w:pPr>
    </w:p>
    <w:p w14:paraId="5F186C73" w14:textId="77777777" w:rsidR="00801B91" w:rsidRDefault="00801B91">
      <w:pPr>
        <w:spacing w:line="360" w:lineRule="auto"/>
        <w:jc w:val="both"/>
        <w:rPr>
          <w:rFonts w:ascii="Arial" w:eastAsia="Arial" w:hAnsi="Arial" w:cs="Arial"/>
          <w:sz w:val="22"/>
          <w:szCs w:val="22"/>
        </w:rPr>
      </w:pPr>
    </w:p>
    <w:p w14:paraId="3568E5EC" w14:textId="77777777" w:rsidR="00801B91" w:rsidRDefault="00801B91">
      <w:pPr>
        <w:spacing w:line="360" w:lineRule="auto"/>
        <w:jc w:val="both"/>
        <w:rPr>
          <w:rFonts w:ascii="Arial" w:eastAsia="Arial" w:hAnsi="Arial" w:cs="Arial"/>
          <w:sz w:val="22"/>
          <w:szCs w:val="22"/>
        </w:rPr>
      </w:pPr>
    </w:p>
    <w:p w14:paraId="5B35AF80" w14:textId="77777777" w:rsidR="00801B91" w:rsidRDefault="00801B91">
      <w:pPr>
        <w:spacing w:line="360" w:lineRule="auto"/>
        <w:jc w:val="both"/>
        <w:rPr>
          <w:rFonts w:ascii="Arial" w:eastAsia="Arial" w:hAnsi="Arial" w:cs="Arial"/>
          <w:sz w:val="22"/>
          <w:szCs w:val="22"/>
        </w:rPr>
      </w:pPr>
    </w:p>
    <w:p w14:paraId="0A73A5AF" w14:textId="77777777" w:rsidR="00801B91" w:rsidRDefault="00801B91">
      <w:pPr>
        <w:spacing w:line="360" w:lineRule="auto"/>
        <w:jc w:val="both"/>
        <w:rPr>
          <w:rFonts w:ascii="Arial" w:eastAsia="Arial" w:hAnsi="Arial" w:cs="Arial"/>
          <w:sz w:val="22"/>
          <w:szCs w:val="22"/>
        </w:rPr>
      </w:pPr>
    </w:p>
    <w:p w14:paraId="6D9FE5AE" w14:textId="77777777" w:rsidR="00801B91" w:rsidRDefault="00801B91">
      <w:pPr>
        <w:spacing w:line="360" w:lineRule="auto"/>
        <w:jc w:val="both"/>
        <w:rPr>
          <w:rFonts w:ascii="Arial" w:eastAsia="Arial" w:hAnsi="Arial" w:cs="Arial"/>
          <w:sz w:val="22"/>
          <w:szCs w:val="22"/>
        </w:rPr>
      </w:pPr>
    </w:p>
    <w:p w14:paraId="3CBF9F39" w14:textId="77777777" w:rsidR="00801B91" w:rsidRDefault="00801B91">
      <w:pPr>
        <w:spacing w:line="360" w:lineRule="auto"/>
        <w:jc w:val="both"/>
        <w:rPr>
          <w:rFonts w:ascii="Arial" w:eastAsia="Arial" w:hAnsi="Arial" w:cs="Arial"/>
          <w:sz w:val="22"/>
          <w:szCs w:val="22"/>
        </w:rPr>
      </w:pPr>
    </w:p>
    <w:p w14:paraId="66EFC18F" w14:textId="77777777" w:rsidR="00801B91" w:rsidRDefault="00801B91">
      <w:pPr>
        <w:spacing w:line="360" w:lineRule="auto"/>
        <w:jc w:val="both"/>
        <w:rPr>
          <w:rFonts w:ascii="Arial" w:eastAsia="Arial" w:hAnsi="Arial" w:cs="Arial"/>
          <w:sz w:val="22"/>
          <w:szCs w:val="22"/>
        </w:rPr>
      </w:pPr>
    </w:p>
    <w:p w14:paraId="65118F6F" w14:textId="77777777" w:rsidR="00801B91" w:rsidRDefault="00801B91">
      <w:pPr>
        <w:spacing w:line="360" w:lineRule="auto"/>
        <w:jc w:val="both"/>
        <w:rPr>
          <w:rFonts w:ascii="Arial" w:eastAsia="Arial" w:hAnsi="Arial" w:cs="Arial"/>
          <w:sz w:val="22"/>
          <w:szCs w:val="22"/>
        </w:rPr>
      </w:pPr>
    </w:p>
    <w:p w14:paraId="5A3C7105" w14:textId="77777777" w:rsidR="00801B91" w:rsidRDefault="00801B91">
      <w:pPr>
        <w:spacing w:line="360" w:lineRule="auto"/>
        <w:jc w:val="both"/>
        <w:rPr>
          <w:rFonts w:ascii="Arial" w:eastAsia="Arial" w:hAnsi="Arial" w:cs="Arial"/>
          <w:sz w:val="22"/>
          <w:szCs w:val="22"/>
        </w:rPr>
      </w:pPr>
    </w:p>
    <w:p w14:paraId="3D7FF7C1" w14:textId="77777777" w:rsidR="00801B91" w:rsidRDefault="00801B91">
      <w:pPr>
        <w:spacing w:line="360" w:lineRule="auto"/>
        <w:jc w:val="both"/>
        <w:rPr>
          <w:rFonts w:ascii="Arial" w:eastAsia="Arial" w:hAnsi="Arial" w:cs="Arial"/>
          <w:sz w:val="22"/>
          <w:szCs w:val="22"/>
        </w:rPr>
      </w:pPr>
    </w:p>
    <w:p w14:paraId="360E7DBB" w14:textId="77777777" w:rsidR="00801B91" w:rsidRDefault="00801B91">
      <w:pPr>
        <w:spacing w:line="360" w:lineRule="auto"/>
        <w:jc w:val="both"/>
        <w:rPr>
          <w:rFonts w:ascii="Arial" w:eastAsia="Arial" w:hAnsi="Arial" w:cs="Arial"/>
          <w:sz w:val="22"/>
          <w:szCs w:val="22"/>
        </w:rPr>
      </w:pPr>
    </w:p>
    <w:p w14:paraId="6F6DB51E" w14:textId="77777777" w:rsidR="00801B91" w:rsidRDefault="00801B91">
      <w:pPr>
        <w:spacing w:line="360" w:lineRule="auto"/>
        <w:jc w:val="both"/>
        <w:rPr>
          <w:rFonts w:ascii="Arial" w:eastAsia="Arial" w:hAnsi="Arial" w:cs="Arial"/>
          <w:sz w:val="22"/>
          <w:szCs w:val="22"/>
        </w:rPr>
      </w:pPr>
    </w:p>
    <w:p w14:paraId="760E117B" w14:textId="77777777" w:rsidR="003A51E3" w:rsidRDefault="003A51E3">
      <w:pPr>
        <w:spacing w:line="360" w:lineRule="auto"/>
        <w:jc w:val="both"/>
        <w:rPr>
          <w:rFonts w:ascii="Arial" w:eastAsia="Arial" w:hAnsi="Arial" w:cs="Arial"/>
          <w:sz w:val="22"/>
          <w:szCs w:val="22"/>
        </w:rPr>
      </w:pPr>
    </w:p>
    <w:p w14:paraId="4EC962E5" w14:textId="77777777" w:rsidR="00AD63BE" w:rsidRPr="00AD63BE" w:rsidRDefault="00AD63BE" w:rsidP="00AD63BE">
      <w:pPr>
        <w:spacing w:line="360" w:lineRule="auto"/>
        <w:jc w:val="both"/>
        <w:rPr>
          <w:rFonts w:ascii="Arial" w:eastAsia="Arial" w:hAnsi="Arial" w:cs="Arial"/>
          <w:sz w:val="22"/>
          <w:szCs w:val="22"/>
        </w:rPr>
      </w:pPr>
      <w:r w:rsidRPr="00AD63BE">
        <w:rPr>
          <w:rFonts w:ascii="Arial" w:eastAsia="Arial" w:hAnsi="Arial" w:cs="Arial"/>
          <w:sz w:val="22"/>
          <w:szCs w:val="22"/>
        </w:rPr>
        <w:t xml:space="preserve">undertaking physical activity in adults over 70—a systematic review of the quantitative literature’, </w:t>
      </w:r>
      <w:r w:rsidRPr="00AD63BE">
        <w:rPr>
          <w:rFonts w:ascii="Arial" w:eastAsia="Arial" w:hAnsi="Arial" w:cs="Arial"/>
          <w:i/>
          <w:iCs/>
          <w:sz w:val="22"/>
          <w:szCs w:val="22"/>
        </w:rPr>
        <w:t>Age and Ageing</w:t>
      </w:r>
      <w:r w:rsidRPr="00AD63BE">
        <w:rPr>
          <w:rFonts w:ascii="Arial" w:eastAsia="Arial" w:hAnsi="Arial" w:cs="Arial"/>
          <w:sz w:val="22"/>
          <w:szCs w:val="22"/>
        </w:rPr>
        <w:t>, 53(4), afae080.</w:t>
      </w:r>
    </w:p>
    <w:p w14:paraId="1EE3C961" w14:textId="77777777" w:rsidR="00AD63BE" w:rsidRPr="00AD63BE" w:rsidRDefault="00AD63BE" w:rsidP="00AD63BE">
      <w:pPr>
        <w:spacing w:line="360" w:lineRule="auto"/>
        <w:jc w:val="both"/>
        <w:rPr>
          <w:rFonts w:ascii="Arial" w:eastAsia="Arial" w:hAnsi="Arial" w:cs="Arial"/>
          <w:sz w:val="22"/>
          <w:szCs w:val="22"/>
        </w:rPr>
      </w:pPr>
      <w:r w:rsidRPr="00AD63BE">
        <w:rPr>
          <w:rFonts w:ascii="Arial" w:eastAsia="Arial" w:hAnsi="Arial" w:cs="Arial"/>
          <w:sz w:val="22"/>
          <w:szCs w:val="22"/>
        </w:rPr>
        <w:t xml:space="preserve">NHS England (2017) </w:t>
      </w:r>
      <w:r w:rsidRPr="00AD63BE">
        <w:rPr>
          <w:rFonts w:ascii="Arial" w:eastAsia="Arial" w:hAnsi="Arial" w:cs="Arial"/>
          <w:i/>
          <w:iCs/>
          <w:sz w:val="22"/>
          <w:szCs w:val="22"/>
        </w:rPr>
        <w:t>Bite-size guide to patient insight: Qualitative research</w:t>
      </w:r>
      <w:r w:rsidRPr="00AD63BE">
        <w:rPr>
          <w:rFonts w:ascii="Arial" w:eastAsia="Arial" w:hAnsi="Arial" w:cs="Arial"/>
          <w:sz w:val="22"/>
          <w:szCs w:val="22"/>
        </w:rPr>
        <w:t>. Available at: NHS England website (Accessed: 15 August 2026).</w:t>
      </w:r>
    </w:p>
    <w:p w14:paraId="23B14E14" w14:textId="77777777" w:rsidR="00AD63BE" w:rsidRPr="00AD63BE" w:rsidRDefault="00AD63BE" w:rsidP="00AD63BE">
      <w:pPr>
        <w:spacing w:line="360" w:lineRule="auto"/>
        <w:jc w:val="both"/>
        <w:rPr>
          <w:rFonts w:ascii="Arial" w:eastAsia="Arial" w:hAnsi="Arial" w:cs="Arial"/>
          <w:sz w:val="22"/>
          <w:szCs w:val="22"/>
        </w:rPr>
      </w:pPr>
      <w:r w:rsidRPr="00AD63BE">
        <w:rPr>
          <w:rFonts w:ascii="Arial" w:eastAsia="Arial" w:hAnsi="Arial" w:cs="Arial"/>
          <w:sz w:val="22"/>
          <w:szCs w:val="22"/>
        </w:rPr>
        <w:t xml:space="preserve">NHS England (2026) </w:t>
      </w:r>
      <w:r w:rsidRPr="00AD63BE">
        <w:rPr>
          <w:rFonts w:ascii="Arial" w:eastAsia="Arial" w:hAnsi="Arial" w:cs="Arial"/>
          <w:i/>
          <w:iCs/>
          <w:sz w:val="22"/>
          <w:szCs w:val="22"/>
        </w:rPr>
        <w:t>Health and care data</w:t>
      </w:r>
      <w:r w:rsidRPr="00AD63BE">
        <w:rPr>
          <w:rFonts w:ascii="Arial" w:eastAsia="Arial" w:hAnsi="Arial" w:cs="Arial"/>
          <w:sz w:val="22"/>
          <w:szCs w:val="22"/>
        </w:rPr>
        <w:t>. NHS England.</w:t>
      </w:r>
    </w:p>
    <w:p w14:paraId="640D25D0" w14:textId="77777777" w:rsidR="00AD63BE" w:rsidRPr="00AD63BE" w:rsidRDefault="00AD63BE" w:rsidP="00AD63BE">
      <w:pPr>
        <w:spacing w:line="360" w:lineRule="auto"/>
        <w:jc w:val="both"/>
        <w:rPr>
          <w:rFonts w:ascii="Arial" w:eastAsia="Arial" w:hAnsi="Arial" w:cs="Arial"/>
          <w:sz w:val="22"/>
          <w:szCs w:val="22"/>
        </w:rPr>
      </w:pPr>
      <w:r w:rsidRPr="00AD63BE">
        <w:rPr>
          <w:rFonts w:ascii="Arial" w:eastAsia="Arial" w:hAnsi="Arial" w:cs="Arial"/>
          <w:sz w:val="22"/>
          <w:szCs w:val="22"/>
        </w:rPr>
        <w:t xml:space="preserve">Room, J., </w:t>
      </w:r>
      <w:proofErr w:type="spellStart"/>
      <w:r w:rsidRPr="00AD63BE">
        <w:rPr>
          <w:rFonts w:ascii="Arial" w:eastAsia="Arial" w:hAnsi="Arial" w:cs="Arial"/>
          <w:sz w:val="22"/>
          <w:szCs w:val="22"/>
        </w:rPr>
        <w:t>Hannink</w:t>
      </w:r>
      <w:proofErr w:type="spellEnd"/>
      <w:r w:rsidRPr="00AD63BE">
        <w:rPr>
          <w:rFonts w:ascii="Arial" w:eastAsia="Arial" w:hAnsi="Arial" w:cs="Arial"/>
          <w:sz w:val="22"/>
          <w:szCs w:val="22"/>
        </w:rPr>
        <w:t xml:space="preserve">, E., Dawes, H. and Barker, K. (2017) ‘What interventions are used to improve exercise adherence in older people and what behavioural techniques are they based on? A systematic review’, </w:t>
      </w:r>
      <w:r w:rsidRPr="00AD63BE">
        <w:rPr>
          <w:rFonts w:ascii="Arial" w:eastAsia="Arial" w:hAnsi="Arial" w:cs="Arial"/>
          <w:i/>
          <w:iCs/>
          <w:sz w:val="22"/>
          <w:szCs w:val="22"/>
        </w:rPr>
        <w:t>BMJ Open</w:t>
      </w:r>
      <w:r w:rsidRPr="00AD63BE">
        <w:rPr>
          <w:rFonts w:ascii="Arial" w:eastAsia="Arial" w:hAnsi="Arial" w:cs="Arial"/>
          <w:sz w:val="22"/>
          <w:szCs w:val="22"/>
        </w:rPr>
        <w:t>, 7(12), e019221.</w:t>
      </w:r>
    </w:p>
    <w:p w14:paraId="67708084" w14:textId="77777777" w:rsidR="00AD63BE" w:rsidRPr="00AD63BE" w:rsidRDefault="00AD63BE" w:rsidP="00AD63BE">
      <w:pPr>
        <w:spacing w:line="360" w:lineRule="auto"/>
        <w:jc w:val="both"/>
        <w:rPr>
          <w:rFonts w:ascii="Arial" w:eastAsia="Arial" w:hAnsi="Arial" w:cs="Arial"/>
          <w:sz w:val="22"/>
          <w:szCs w:val="22"/>
        </w:rPr>
      </w:pPr>
      <w:r w:rsidRPr="00AD63BE">
        <w:rPr>
          <w:rFonts w:ascii="Arial" w:eastAsia="Arial" w:hAnsi="Arial" w:cs="Arial"/>
          <w:sz w:val="22"/>
          <w:szCs w:val="22"/>
        </w:rPr>
        <w:t xml:space="preserve">Saunders, M., Lewis, P. and Thornhill, A. (2019) </w:t>
      </w:r>
      <w:r w:rsidRPr="00AD63BE">
        <w:rPr>
          <w:rFonts w:ascii="Arial" w:eastAsia="Arial" w:hAnsi="Arial" w:cs="Arial"/>
          <w:i/>
          <w:iCs/>
          <w:sz w:val="22"/>
          <w:szCs w:val="22"/>
        </w:rPr>
        <w:t>Research Methods for Business Students</w:t>
      </w:r>
      <w:r w:rsidRPr="00AD63BE">
        <w:rPr>
          <w:rFonts w:ascii="Arial" w:eastAsia="Arial" w:hAnsi="Arial" w:cs="Arial"/>
          <w:sz w:val="22"/>
          <w:szCs w:val="22"/>
        </w:rPr>
        <w:t>. 8th edn. Harlow: Pearson.</w:t>
      </w:r>
    </w:p>
    <w:p w14:paraId="38E1207D" w14:textId="77777777" w:rsidR="00AD63BE" w:rsidRDefault="00AD63BE">
      <w:pPr>
        <w:spacing w:line="360" w:lineRule="auto"/>
        <w:jc w:val="both"/>
        <w:rPr>
          <w:rFonts w:ascii="Arial" w:eastAsia="Arial" w:hAnsi="Arial" w:cs="Arial"/>
          <w:sz w:val="22"/>
          <w:szCs w:val="22"/>
        </w:rPr>
      </w:pPr>
    </w:p>
    <w:p w14:paraId="63C4C1C6" w14:textId="77777777" w:rsidR="00AD63BE" w:rsidRDefault="00AD63BE">
      <w:pPr>
        <w:spacing w:line="360" w:lineRule="auto"/>
        <w:jc w:val="both"/>
        <w:rPr>
          <w:rFonts w:ascii="Arial" w:eastAsia="Arial" w:hAnsi="Arial" w:cs="Arial"/>
          <w:sz w:val="22"/>
          <w:szCs w:val="22"/>
        </w:rPr>
      </w:pPr>
    </w:p>
    <w:p w14:paraId="6198029F" w14:textId="77777777" w:rsidR="00AD63BE" w:rsidRPr="004F6AD5" w:rsidRDefault="00AD63BE">
      <w:pPr>
        <w:spacing w:line="360" w:lineRule="auto"/>
        <w:jc w:val="both"/>
        <w:rPr>
          <w:rFonts w:ascii="Arial" w:eastAsia="Arial" w:hAnsi="Arial" w:cs="Arial"/>
          <w:sz w:val="22"/>
          <w:szCs w:val="22"/>
        </w:rPr>
      </w:pPr>
    </w:p>
    <w:p w14:paraId="620268B3" w14:textId="77777777" w:rsidR="004468F8" w:rsidRPr="004F6AD5" w:rsidRDefault="004468F8">
      <w:pPr>
        <w:spacing w:line="360" w:lineRule="auto"/>
        <w:jc w:val="both"/>
        <w:rPr>
          <w:rFonts w:ascii="Arial" w:eastAsia="Arial" w:hAnsi="Arial" w:cs="Arial"/>
          <w:sz w:val="22"/>
          <w:szCs w:val="22"/>
        </w:rPr>
      </w:pPr>
    </w:p>
    <w:p w14:paraId="11778A4D" w14:textId="77777777" w:rsidR="004468F8" w:rsidRPr="004F6AD5" w:rsidRDefault="004468F8">
      <w:pPr>
        <w:spacing w:line="360" w:lineRule="auto"/>
        <w:jc w:val="both"/>
        <w:rPr>
          <w:rFonts w:ascii="Arial" w:eastAsia="Arial" w:hAnsi="Arial" w:cs="Arial"/>
          <w:sz w:val="22"/>
          <w:szCs w:val="22"/>
        </w:rPr>
      </w:pPr>
    </w:p>
    <w:p w14:paraId="32015556" w14:textId="77777777" w:rsidR="004468F8" w:rsidRPr="004F6AD5" w:rsidRDefault="004468F8">
      <w:pPr>
        <w:spacing w:line="360" w:lineRule="auto"/>
        <w:jc w:val="both"/>
        <w:rPr>
          <w:rFonts w:ascii="Arial" w:eastAsia="Arial" w:hAnsi="Arial" w:cs="Arial"/>
          <w:sz w:val="22"/>
          <w:szCs w:val="22"/>
        </w:rPr>
      </w:pPr>
    </w:p>
    <w:p w14:paraId="783381E8" w14:textId="77777777" w:rsidR="004468F8" w:rsidRPr="004F6AD5" w:rsidRDefault="004468F8">
      <w:pPr>
        <w:spacing w:line="360" w:lineRule="auto"/>
        <w:jc w:val="both"/>
        <w:rPr>
          <w:rFonts w:ascii="Arial" w:eastAsia="Arial" w:hAnsi="Arial" w:cs="Arial"/>
          <w:sz w:val="22"/>
          <w:szCs w:val="22"/>
        </w:rPr>
      </w:pPr>
    </w:p>
    <w:p w14:paraId="6B0B8DED" w14:textId="77777777" w:rsidR="00530E16" w:rsidRPr="004F6AD5" w:rsidRDefault="00530E16">
      <w:pPr>
        <w:rPr>
          <w:rFonts w:ascii="Arial" w:eastAsia="Arial" w:hAnsi="Arial" w:cs="Arial"/>
        </w:rPr>
      </w:pPr>
    </w:p>
    <w:sectPr w:rsidR="00530E16" w:rsidRPr="004F6AD5"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7B8F34" w14:textId="77777777" w:rsidR="00C75330" w:rsidRDefault="00C75330" w:rsidP="002A1842">
      <w:pPr>
        <w:spacing w:after="0" w:line="240" w:lineRule="auto"/>
      </w:pPr>
      <w:r>
        <w:separator/>
      </w:r>
    </w:p>
  </w:endnote>
  <w:endnote w:type="continuationSeparator" w:id="0">
    <w:p w14:paraId="319ECFB0" w14:textId="77777777" w:rsidR="00C75330" w:rsidRDefault="00C75330"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59BC4A0B"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27717E03"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272AE2CA"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334B2105"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D59C58" w14:textId="77777777" w:rsidR="00C75330" w:rsidRDefault="00C75330" w:rsidP="002A1842">
      <w:pPr>
        <w:spacing w:after="0" w:line="240" w:lineRule="auto"/>
      </w:pPr>
      <w:r>
        <w:separator/>
      </w:r>
    </w:p>
  </w:footnote>
  <w:footnote w:type="continuationSeparator" w:id="0">
    <w:p w14:paraId="66E362FE" w14:textId="77777777" w:rsidR="00C75330" w:rsidRDefault="00C75330"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76A2B"/>
    <w:multiLevelType w:val="multilevel"/>
    <w:tmpl w:val="6CDE2016"/>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72F574A1"/>
    <w:multiLevelType w:val="hybridMultilevel"/>
    <w:tmpl w:val="446075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433545690">
    <w:abstractNumId w:val="5"/>
  </w:num>
  <w:num w:numId="2" w16cid:durableId="4477241">
    <w:abstractNumId w:val="3"/>
  </w:num>
  <w:num w:numId="3" w16cid:durableId="1863468378">
    <w:abstractNumId w:val="2"/>
  </w:num>
  <w:num w:numId="4" w16cid:durableId="1179930654">
    <w:abstractNumId w:val="1"/>
  </w:num>
  <w:num w:numId="5" w16cid:durableId="583296591">
    <w:abstractNumId w:val="0"/>
  </w:num>
  <w:num w:numId="6" w16cid:durableId="44423138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0653"/>
    <w:rsid w:val="00011738"/>
    <w:rsid w:val="00021883"/>
    <w:rsid w:val="00044D57"/>
    <w:rsid w:val="0005161F"/>
    <w:rsid w:val="00064D15"/>
    <w:rsid w:val="000656A6"/>
    <w:rsid w:val="00075C20"/>
    <w:rsid w:val="000806EC"/>
    <w:rsid w:val="000862E8"/>
    <w:rsid w:val="0009636F"/>
    <w:rsid w:val="000A0A9D"/>
    <w:rsid w:val="000A14D1"/>
    <w:rsid w:val="000A6AC7"/>
    <w:rsid w:val="000B2940"/>
    <w:rsid w:val="000D2697"/>
    <w:rsid w:val="000D7E27"/>
    <w:rsid w:val="000F3A94"/>
    <w:rsid w:val="00101BF7"/>
    <w:rsid w:val="00116D0C"/>
    <w:rsid w:val="0013366B"/>
    <w:rsid w:val="001467F5"/>
    <w:rsid w:val="00151D11"/>
    <w:rsid w:val="00155FC0"/>
    <w:rsid w:val="00160900"/>
    <w:rsid w:val="0016551A"/>
    <w:rsid w:val="00172AD1"/>
    <w:rsid w:val="001813E7"/>
    <w:rsid w:val="001923FB"/>
    <w:rsid w:val="00196411"/>
    <w:rsid w:val="00197560"/>
    <w:rsid w:val="001A7187"/>
    <w:rsid w:val="001A7D55"/>
    <w:rsid w:val="001B01F5"/>
    <w:rsid w:val="001C7EC0"/>
    <w:rsid w:val="00200FE6"/>
    <w:rsid w:val="0021390C"/>
    <w:rsid w:val="002414BC"/>
    <w:rsid w:val="00243524"/>
    <w:rsid w:val="00283747"/>
    <w:rsid w:val="00295E50"/>
    <w:rsid w:val="002A1842"/>
    <w:rsid w:val="002A40A2"/>
    <w:rsid w:val="002A49F0"/>
    <w:rsid w:val="002D0AAE"/>
    <w:rsid w:val="002D2025"/>
    <w:rsid w:val="002D63CA"/>
    <w:rsid w:val="002D71A8"/>
    <w:rsid w:val="002F48D1"/>
    <w:rsid w:val="00302A82"/>
    <w:rsid w:val="00303691"/>
    <w:rsid w:val="00321CF2"/>
    <w:rsid w:val="0033268F"/>
    <w:rsid w:val="003336E7"/>
    <w:rsid w:val="00342789"/>
    <w:rsid w:val="00347838"/>
    <w:rsid w:val="00347A61"/>
    <w:rsid w:val="00350B1B"/>
    <w:rsid w:val="0036192D"/>
    <w:rsid w:val="00363443"/>
    <w:rsid w:val="00366B53"/>
    <w:rsid w:val="00372A8D"/>
    <w:rsid w:val="00376508"/>
    <w:rsid w:val="00380767"/>
    <w:rsid w:val="00394E3F"/>
    <w:rsid w:val="003A4062"/>
    <w:rsid w:val="003A51E3"/>
    <w:rsid w:val="003B766C"/>
    <w:rsid w:val="003C156F"/>
    <w:rsid w:val="003E067F"/>
    <w:rsid w:val="003F234D"/>
    <w:rsid w:val="004073A0"/>
    <w:rsid w:val="00440D5E"/>
    <w:rsid w:val="004442E9"/>
    <w:rsid w:val="004468F8"/>
    <w:rsid w:val="00451CE7"/>
    <w:rsid w:val="004852F5"/>
    <w:rsid w:val="00492B96"/>
    <w:rsid w:val="00497C5A"/>
    <w:rsid w:val="004A3665"/>
    <w:rsid w:val="004B250D"/>
    <w:rsid w:val="004D43ED"/>
    <w:rsid w:val="004D65E2"/>
    <w:rsid w:val="004E764F"/>
    <w:rsid w:val="004F1EA4"/>
    <w:rsid w:val="004F29E4"/>
    <w:rsid w:val="004F3FD3"/>
    <w:rsid w:val="004F6AD5"/>
    <w:rsid w:val="005106FD"/>
    <w:rsid w:val="00514CD7"/>
    <w:rsid w:val="00523743"/>
    <w:rsid w:val="00530E16"/>
    <w:rsid w:val="0054647F"/>
    <w:rsid w:val="00555120"/>
    <w:rsid w:val="005737E0"/>
    <w:rsid w:val="005830D0"/>
    <w:rsid w:val="00583D65"/>
    <w:rsid w:val="0058706D"/>
    <w:rsid w:val="0059102A"/>
    <w:rsid w:val="0059767F"/>
    <w:rsid w:val="00597A4B"/>
    <w:rsid w:val="005A3EC9"/>
    <w:rsid w:val="005B4A19"/>
    <w:rsid w:val="005B647B"/>
    <w:rsid w:val="005D2F06"/>
    <w:rsid w:val="005D66D8"/>
    <w:rsid w:val="005F7460"/>
    <w:rsid w:val="00625F19"/>
    <w:rsid w:val="00636273"/>
    <w:rsid w:val="00667C55"/>
    <w:rsid w:val="006963FC"/>
    <w:rsid w:val="00697C52"/>
    <w:rsid w:val="006D0852"/>
    <w:rsid w:val="006E4410"/>
    <w:rsid w:val="006E7616"/>
    <w:rsid w:val="006E7B27"/>
    <w:rsid w:val="006F4BA4"/>
    <w:rsid w:val="007054F4"/>
    <w:rsid w:val="00722C52"/>
    <w:rsid w:val="00722EFE"/>
    <w:rsid w:val="0072585D"/>
    <w:rsid w:val="00734D52"/>
    <w:rsid w:val="007472F6"/>
    <w:rsid w:val="0077623A"/>
    <w:rsid w:val="0077748C"/>
    <w:rsid w:val="00777580"/>
    <w:rsid w:val="00783ACE"/>
    <w:rsid w:val="0078707D"/>
    <w:rsid w:val="007951EF"/>
    <w:rsid w:val="007A2630"/>
    <w:rsid w:val="007A52CB"/>
    <w:rsid w:val="007C700A"/>
    <w:rsid w:val="007D4EDF"/>
    <w:rsid w:val="007E5290"/>
    <w:rsid w:val="007E5E23"/>
    <w:rsid w:val="007E609B"/>
    <w:rsid w:val="00801B91"/>
    <w:rsid w:val="0081213F"/>
    <w:rsid w:val="00823380"/>
    <w:rsid w:val="00833274"/>
    <w:rsid w:val="00840675"/>
    <w:rsid w:val="00842783"/>
    <w:rsid w:val="00844CA3"/>
    <w:rsid w:val="0085025A"/>
    <w:rsid w:val="0085706C"/>
    <w:rsid w:val="00877761"/>
    <w:rsid w:val="00881773"/>
    <w:rsid w:val="00882610"/>
    <w:rsid w:val="008A017D"/>
    <w:rsid w:val="008A75B2"/>
    <w:rsid w:val="008D67FD"/>
    <w:rsid w:val="008D70A9"/>
    <w:rsid w:val="0091009D"/>
    <w:rsid w:val="00916BD0"/>
    <w:rsid w:val="00927F6D"/>
    <w:rsid w:val="00954335"/>
    <w:rsid w:val="0098122E"/>
    <w:rsid w:val="00982E7B"/>
    <w:rsid w:val="00984D7F"/>
    <w:rsid w:val="009A5867"/>
    <w:rsid w:val="009B73C1"/>
    <w:rsid w:val="009D502D"/>
    <w:rsid w:val="009D66FE"/>
    <w:rsid w:val="009E1D82"/>
    <w:rsid w:val="009F0916"/>
    <w:rsid w:val="00A507EE"/>
    <w:rsid w:val="00A612D1"/>
    <w:rsid w:val="00A6270B"/>
    <w:rsid w:val="00A71134"/>
    <w:rsid w:val="00A72843"/>
    <w:rsid w:val="00A75B15"/>
    <w:rsid w:val="00A968CD"/>
    <w:rsid w:val="00AA78AB"/>
    <w:rsid w:val="00AB10C0"/>
    <w:rsid w:val="00AB2DC0"/>
    <w:rsid w:val="00AC3E8F"/>
    <w:rsid w:val="00AC5FFA"/>
    <w:rsid w:val="00AD0052"/>
    <w:rsid w:val="00AD4453"/>
    <w:rsid w:val="00AD63BE"/>
    <w:rsid w:val="00AD78D2"/>
    <w:rsid w:val="00AE06EA"/>
    <w:rsid w:val="00B05316"/>
    <w:rsid w:val="00B11C4B"/>
    <w:rsid w:val="00B30086"/>
    <w:rsid w:val="00B3782E"/>
    <w:rsid w:val="00B411EF"/>
    <w:rsid w:val="00B5107E"/>
    <w:rsid w:val="00B84D8E"/>
    <w:rsid w:val="00B8516B"/>
    <w:rsid w:val="00B91CD6"/>
    <w:rsid w:val="00B976B4"/>
    <w:rsid w:val="00BC2A29"/>
    <w:rsid w:val="00BC5A06"/>
    <w:rsid w:val="00BD0743"/>
    <w:rsid w:val="00BE13BE"/>
    <w:rsid w:val="00BF1726"/>
    <w:rsid w:val="00BF32FA"/>
    <w:rsid w:val="00BF41A4"/>
    <w:rsid w:val="00C1714F"/>
    <w:rsid w:val="00C22AF2"/>
    <w:rsid w:val="00C2315F"/>
    <w:rsid w:val="00C3504A"/>
    <w:rsid w:val="00C47202"/>
    <w:rsid w:val="00C531AD"/>
    <w:rsid w:val="00C56855"/>
    <w:rsid w:val="00C56B23"/>
    <w:rsid w:val="00C60062"/>
    <w:rsid w:val="00C61FE1"/>
    <w:rsid w:val="00C73924"/>
    <w:rsid w:val="00C75330"/>
    <w:rsid w:val="00C75609"/>
    <w:rsid w:val="00C82D81"/>
    <w:rsid w:val="00C86D4F"/>
    <w:rsid w:val="00C92918"/>
    <w:rsid w:val="00CB00D3"/>
    <w:rsid w:val="00CB10AA"/>
    <w:rsid w:val="00CD07CE"/>
    <w:rsid w:val="00CD39AD"/>
    <w:rsid w:val="00CD6461"/>
    <w:rsid w:val="00CE1AB2"/>
    <w:rsid w:val="00CE535E"/>
    <w:rsid w:val="00CF650B"/>
    <w:rsid w:val="00CF77E8"/>
    <w:rsid w:val="00D019AC"/>
    <w:rsid w:val="00D11676"/>
    <w:rsid w:val="00D13DA5"/>
    <w:rsid w:val="00D312C8"/>
    <w:rsid w:val="00D31B13"/>
    <w:rsid w:val="00D37D3E"/>
    <w:rsid w:val="00D437D6"/>
    <w:rsid w:val="00D504A8"/>
    <w:rsid w:val="00D51FFB"/>
    <w:rsid w:val="00D5586C"/>
    <w:rsid w:val="00D80D27"/>
    <w:rsid w:val="00D90AA6"/>
    <w:rsid w:val="00DB39C1"/>
    <w:rsid w:val="00DB778F"/>
    <w:rsid w:val="00DC0E99"/>
    <w:rsid w:val="00DC7E02"/>
    <w:rsid w:val="00DD0331"/>
    <w:rsid w:val="00DD273E"/>
    <w:rsid w:val="00DF1573"/>
    <w:rsid w:val="00E11134"/>
    <w:rsid w:val="00E240CD"/>
    <w:rsid w:val="00E24E07"/>
    <w:rsid w:val="00E403E0"/>
    <w:rsid w:val="00E42A19"/>
    <w:rsid w:val="00E431AD"/>
    <w:rsid w:val="00E5496C"/>
    <w:rsid w:val="00E567E0"/>
    <w:rsid w:val="00E648E1"/>
    <w:rsid w:val="00E83668"/>
    <w:rsid w:val="00E93A72"/>
    <w:rsid w:val="00E943F7"/>
    <w:rsid w:val="00EA341D"/>
    <w:rsid w:val="00EA70BF"/>
    <w:rsid w:val="00ED6B7E"/>
    <w:rsid w:val="00ED70C9"/>
    <w:rsid w:val="00EE5C9B"/>
    <w:rsid w:val="00EF2671"/>
    <w:rsid w:val="00EF7715"/>
    <w:rsid w:val="00F13511"/>
    <w:rsid w:val="00F251CB"/>
    <w:rsid w:val="00F35D92"/>
    <w:rsid w:val="00F422BC"/>
    <w:rsid w:val="00F45C50"/>
    <w:rsid w:val="00F4683A"/>
    <w:rsid w:val="00F50892"/>
    <w:rsid w:val="00F51D80"/>
    <w:rsid w:val="00F55706"/>
    <w:rsid w:val="00F56F43"/>
    <w:rsid w:val="00F6074F"/>
    <w:rsid w:val="00F618F2"/>
    <w:rsid w:val="00F63C96"/>
    <w:rsid w:val="00F67ECE"/>
    <w:rsid w:val="00F90E81"/>
    <w:rsid w:val="00F95592"/>
    <w:rsid w:val="00FB269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5F282"/>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character" w:styleId="UnresolvedMention">
    <w:name w:val="Unresolved Mention"/>
    <w:basedOn w:val="DefaultParagraphFont"/>
    <w:uiPriority w:val="99"/>
    <w:semiHidden/>
    <w:unhideWhenUsed/>
    <w:rsid w:val="00DF1573"/>
    <w:rPr>
      <w:color w:val="605E5C"/>
      <w:shd w:val="clear" w:color="auto" w:fill="E1DFDD"/>
    </w:rPr>
  </w:style>
  <w:style w:type="paragraph" w:styleId="FootnoteText">
    <w:name w:val="footnote text"/>
    <w:basedOn w:val="Normal"/>
    <w:link w:val="FootnoteTextChar"/>
    <w:uiPriority w:val="99"/>
    <w:semiHidden/>
    <w:unhideWhenUsed/>
    <w:rsid w:val="00AD4453"/>
    <w:pPr>
      <w:spacing w:after="0" w:line="240" w:lineRule="auto"/>
    </w:pPr>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AD4453"/>
    <w:rPr>
      <w:rFonts w:asciiTheme="minorHAnsi" w:eastAsiaTheme="minorHAnsi" w:hAnsiTheme="minorHAnsi" w:cstheme="minorBidi"/>
      <w:sz w:val="20"/>
      <w:szCs w:val="20"/>
      <w:lang w:eastAsia="en-US"/>
    </w:rPr>
  </w:style>
  <w:style w:type="character" w:styleId="FootnoteReference">
    <w:name w:val="footnote reference"/>
    <w:basedOn w:val="DefaultParagraphFont"/>
    <w:uiPriority w:val="99"/>
    <w:semiHidden/>
    <w:unhideWhenUsed/>
    <w:rsid w:val="00AD445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183371">
      <w:bodyDiv w:val="1"/>
      <w:marLeft w:val="0"/>
      <w:marRight w:val="0"/>
      <w:marTop w:val="0"/>
      <w:marBottom w:val="0"/>
      <w:divBdr>
        <w:top w:val="none" w:sz="0" w:space="0" w:color="auto"/>
        <w:left w:val="none" w:sz="0" w:space="0" w:color="auto"/>
        <w:bottom w:val="none" w:sz="0" w:space="0" w:color="auto"/>
        <w:right w:val="none" w:sz="0" w:space="0" w:color="auto"/>
      </w:divBdr>
    </w:div>
    <w:div w:id="1031304005">
      <w:bodyDiv w:val="1"/>
      <w:marLeft w:val="0"/>
      <w:marRight w:val="0"/>
      <w:marTop w:val="0"/>
      <w:marBottom w:val="0"/>
      <w:divBdr>
        <w:top w:val="none" w:sz="0" w:space="0" w:color="auto"/>
        <w:left w:val="none" w:sz="0" w:space="0" w:color="auto"/>
        <w:bottom w:val="none" w:sz="0" w:space="0" w:color="auto"/>
        <w:right w:val="none" w:sz="0" w:space="0" w:color="auto"/>
      </w:divBdr>
    </w:div>
    <w:div w:id="1290012789">
      <w:bodyDiv w:val="1"/>
      <w:marLeft w:val="0"/>
      <w:marRight w:val="0"/>
      <w:marTop w:val="0"/>
      <w:marBottom w:val="0"/>
      <w:divBdr>
        <w:top w:val="none" w:sz="0" w:space="0" w:color="auto"/>
        <w:left w:val="none" w:sz="0" w:space="0" w:color="auto"/>
        <w:bottom w:val="none" w:sz="0" w:space="0" w:color="auto"/>
        <w:right w:val="none" w:sz="0" w:space="0" w:color="auto"/>
      </w:divBdr>
    </w:div>
    <w:div w:id="1316490789">
      <w:bodyDiv w:val="1"/>
      <w:marLeft w:val="0"/>
      <w:marRight w:val="0"/>
      <w:marTop w:val="0"/>
      <w:marBottom w:val="0"/>
      <w:divBdr>
        <w:top w:val="none" w:sz="0" w:space="0" w:color="auto"/>
        <w:left w:val="none" w:sz="0" w:space="0" w:color="auto"/>
        <w:bottom w:val="none" w:sz="0" w:space="0" w:color="auto"/>
        <w:right w:val="none" w:sz="0" w:space="0" w:color="auto"/>
      </w:divBdr>
    </w:div>
    <w:div w:id="1317296503">
      <w:bodyDiv w:val="1"/>
      <w:marLeft w:val="0"/>
      <w:marRight w:val="0"/>
      <w:marTop w:val="0"/>
      <w:marBottom w:val="0"/>
      <w:divBdr>
        <w:top w:val="none" w:sz="0" w:space="0" w:color="auto"/>
        <w:left w:val="none" w:sz="0" w:space="0" w:color="auto"/>
        <w:bottom w:val="none" w:sz="0" w:space="0" w:color="auto"/>
        <w:right w:val="none" w:sz="0" w:space="0" w:color="auto"/>
      </w:divBdr>
    </w:div>
    <w:div w:id="16402608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Cre18</b:Tag>
    <b:SourceType>Book</b:SourceType>
    <b:Guid>{FD50B77C-13AF-4850-9355-6076717C1DAA}</b:Guid>
    <b:Author>
      <b:Author>
        <b:NameList>
          <b:Person>
            <b:Last>Creswell</b:Last>
            <b:First>J.W.</b:First>
            <b:Middle>and Creswell</b:Middle>
          </b:Person>
        </b:NameList>
      </b:Author>
    </b:Author>
    <b:Title>Qualitative, Quantitative, and Mixed Methods Approaches</b:Title>
    <b:Year>2018</b:Year>
    <b:RefOrder>2</b:RefOrder>
  </b:Source>
  <b:Source>
    <b:Tag>NHS17</b:Tag>
    <b:SourceType>Report</b:SourceType>
    <b:Guid>{E274779C-B3B3-4092-8473-FF793B712966}</b:Guid>
    <b:Author>
      <b:Author>
        <b:NameList>
          <b:Person>
            <b:Last>NHS</b:Last>
          </b:Person>
        </b:NameList>
      </b:Author>
    </b:Author>
    <b:Title>Insight patient guide</b:Title>
    <b:Year>2017</b:Year>
    <b:City>London</b:City>
    <b:RefOrder>3</b:RefOrder>
  </b:Source>
  <b:Source>
    <b:Tag>Joh07</b:Tag>
    <b:SourceType>JournalArticle</b:SourceType>
    <b:Guid>{EB3D8232-1317-4207-B8E5-6BE79FB45507}</b:Guid>
    <b:Author>
      <b:Author>
        <b:NameList>
          <b:Person>
            <b:Last>Johnson</b:Last>
            <b:First>R.B.,</b:First>
            <b:Middle>Onwuegbuzie, A.J. and Turner, L.A.</b:Middle>
          </b:Person>
        </b:NameList>
      </b:Author>
    </b:Author>
    <b:Title>Mixed Methods Research</b:Title>
    <b:Year>2007</b:Year>
    <b:RefOrder>4</b:RefOrder>
  </b:Source>
  <b:Source>
    <b:Tag>NHS</b:Tag>
    <b:SourceType>JournalArticle</b:SourceType>
    <b:Guid>{F29C4405-C313-4431-BE7E-94CAE35574E6}</b:Guid>
    <b:Author>
      <b:Author>
        <b:NameList>
          <b:Person>
            <b:Last>England.</b:Last>
            <b:First>NHS</b:First>
            <b:Middle>England (2026) Health and care data. NHS</b:Middle>
          </b:Person>
        </b:NameList>
      </b:Author>
    </b:Author>
    <b:Title>Secondary Data in Health and Social Care Research</b:Title>
    <b:JournalName>2026</b:JournalName>
    <b:RefOrder>5</b:RefOrder>
  </b:Source>
  <b:Source>
    <b:Tag>Roo17</b:Tag>
    <b:SourceType>ArticleInAPeriodical</b:SourceType>
    <b:Guid>{687BAC66-1EAB-4050-9BA8-021671BC2D88}</b:Guid>
    <b:Author>
      <b:Author>
        <b:NameList>
          <b:Person>
            <b:Last>Room</b:Last>
            <b:First>J.,</b:First>
            <b:Middle>Hannink, E., Dawes, H. and Barker, K.</b:Middle>
          </b:Person>
        </b:NameList>
      </b:Author>
    </b:Author>
    <b:Title>Rehabilitation medicine</b:Title>
    <b:Year>2017</b:Year>
    <b:RefOrder>1</b:RefOrder>
  </b:Source>
</b:Sources>
</file>

<file path=customXml/item4.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5.xml><?xml version="1.0" encoding="utf-8"?>
<ct:contentTypeSchema xmlns:ct="http://schemas.microsoft.com/office/2006/metadata/contentType" xmlns:ma="http://schemas.microsoft.com/office/2006/metadata/properties/metaAttributes" ct:_="" ma:_="" ma:contentTypeName="Document" ma:contentTypeID="0x0101004CFD76F9D9A9E340AD84885925D378F4" ma:contentTypeVersion="4" ma:contentTypeDescription="Create a new document." ma:contentTypeScope="" ma:versionID="edaeb4cc3779ee5c4f5a69771e46a40a">
  <xsd:schema xmlns:xsd="http://www.w3.org/2001/XMLSchema" xmlns:xs="http://www.w3.org/2001/XMLSchema" xmlns:p="http://schemas.microsoft.com/office/2006/metadata/properties" xmlns:ns3="8ecf54c4-56d8-43a2-a321-6326832e7bc1" targetNamespace="http://schemas.microsoft.com/office/2006/metadata/properties" ma:root="true" ma:fieldsID="5364976430daf924e9770b7087ccf1b8" ns3:_="">
    <xsd:import namespace="8ecf54c4-56d8-43a2-a321-6326832e7bc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54c4-56d8-43a2-a321-6326832e7bc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7B5F15B-267C-41BC-89DA-36625FEA42D9}">
  <ds:schemaRefs>
    <ds:schemaRef ds:uri="http://schemas.microsoft.com/sharepoint/v3/contenttype/forms"/>
  </ds:schemaRefs>
</ds:datastoreItem>
</file>

<file path=customXml/itemProps2.xml><?xml version="1.0" encoding="utf-8"?>
<ds:datastoreItem xmlns:ds="http://schemas.openxmlformats.org/officeDocument/2006/customXml" ds:itemID="{628BC0E1-1E46-403F-82FB-18AB675FB6E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4D496BC-8B6C-4FD6-81BB-35BBF428700D}">
  <ds:schemaRefs>
    <ds:schemaRef ds:uri="http://schemas.openxmlformats.org/officeDocument/2006/bibliography"/>
  </ds:schemaRefs>
</ds:datastoreItem>
</file>

<file path=customXml/itemProps4.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5.xml><?xml version="1.0" encoding="utf-8"?>
<ds:datastoreItem xmlns:ds="http://schemas.openxmlformats.org/officeDocument/2006/customXml" ds:itemID="{EE9E6C17-0757-48AB-819F-675C666E28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54c4-56d8-43a2-a321-6326832e7bc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2099</Words>
  <Characters>11969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Buthina Ali Mohamed Musa (2545469)</cp:lastModifiedBy>
  <cp:revision>2</cp:revision>
  <dcterms:created xsi:type="dcterms:W3CDTF">2026-08-16T14:37:00Z</dcterms:created>
  <dcterms:modified xsi:type="dcterms:W3CDTF">2026-08-16T14:37:00Z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0x0101004CFD76F9D9A9E340AD84885925D378F4</vt:lpwstr>
  </property>
</Properties>
</file>