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89AEF" w14:textId="77777777" w:rsidR="00527D33" w:rsidRPr="00D82E9B" w:rsidRDefault="00527D33" w:rsidP="00527D33">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rPr>
          <w:rFonts w:ascii="Segoe UI" w:hAnsi="Segoe UI" w:cs="Segoe UI"/>
          <w:b/>
          <w:bCs/>
        </w:rPr>
      </w:pPr>
      <w:r w:rsidRPr="00D82E9B">
        <w:rPr>
          <w:rFonts w:ascii="Segoe UI" w:hAnsi="Segoe UI" w:cs="Segoe UI"/>
          <w:b/>
          <w:bCs/>
        </w:rPr>
        <w:t>The link between organizational culture and strategy is crucial for the success and sustainability of a business. Here's a concise explanation of this connection:</w:t>
      </w:r>
    </w:p>
    <w:p w14:paraId="7A9C8F66" w14:textId="77777777" w:rsidR="00527D33" w:rsidRDefault="00527D33" w:rsidP="00527D33">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Alignment and Execution:</w:t>
      </w:r>
      <w:r>
        <w:rPr>
          <w:rFonts w:ascii="Segoe UI" w:hAnsi="Segoe UI" w:cs="Segoe UI"/>
        </w:rPr>
        <w:t xml:space="preserve"> Organizational culture and strategy must be aligned for effective execution. A well-defined strategy outlines the organization's goals and how to achieve them, while the organizational culture provides the </w:t>
      </w:r>
      <w:proofErr w:type="spellStart"/>
      <w:r>
        <w:rPr>
          <w:rFonts w:ascii="Segoe UI" w:hAnsi="Segoe UI" w:cs="Segoe UI"/>
        </w:rPr>
        <w:t>behavioral</w:t>
      </w:r>
      <w:proofErr w:type="spellEnd"/>
      <w:r>
        <w:rPr>
          <w:rFonts w:ascii="Segoe UI" w:hAnsi="Segoe UI" w:cs="Segoe UI"/>
        </w:rPr>
        <w:t xml:space="preserve"> norms and values that guide how individuals and teams work together. When there is harmony between culture and strategy, it ensures that employees understand and embody the values necessary to execute the strategy successfully.</w:t>
      </w:r>
    </w:p>
    <w:p w14:paraId="63362E52" w14:textId="77777777" w:rsidR="00527D33" w:rsidRDefault="00527D33" w:rsidP="00527D33">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Cultural Support for Strategy:</w:t>
      </w:r>
      <w:r>
        <w:rPr>
          <w:rFonts w:ascii="Segoe UI" w:hAnsi="Segoe UI" w:cs="Segoe UI"/>
        </w:rPr>
        <w:t xml:space="preserve"> The organizational culture plays a supporting role in strategy implementation. If the culture encourages innovation, collaboration, and adaptability, employees are more likely to embrace and implement strategic initiatives. On the other hand, a misalignment between culture and strategy can lead to resistance, confusion, and difficulties in achieving strategic objectives.</w:t>
      </w:r>
    </w:p>
    <w:p w14:paraId="309BD9C7" w14:textId="77777777" w:rsidR="00527D33" w:rsidRDefault="00527D33" w:rsidP="00527D33">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Adaptability and Change:</w:t>
      </w:r>
      <w:r>
        <w:rPr>
          <w:rFonts w:ascii="Segoe UI" w:hAnsi="Segoe UI" w:cs="Segoe UI"/>
        </w:rPr>
        <w:t xml:space="preserve"> A strong organizational culture that values learning and adaptation can facilitate the implementation of strategic changes. In a rapidly changing business environment, a flexible culture enables the organization to adjust its strategies effectively. This adaptability is essential for long-term success and competitiveness.</w:t>
      </w:r>
    </w:p>
    <w:p w14:paraId="65FE86E6" w14:textId="77777777" w:rsidR="00527D33" w:rsidRDefault="00527D33" w:rsidP="00527D33">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Communication and Collaboration:</w:t>
      </w:r>
      <w:r>
        <w:rPr>
          <w:rFonts w:ascii="Segoe UI" w:hAnsi="Segoe UI" w:cs="Segoe UI"/>
        </w:rPr>
        <w:t xml:space="preserve"> Culture influences how information is communicated and how teams collaborate. An open and transparent culture enhances communication channels, ensuring that everyone is informed about the organization's strategic direction. Effective collaboration, encouraged by a positive culture, is essential for executing complex strategies that require coordinated efforts across different departments and teams.</w:t>
      </w:r>
    </w:p>
    <w:p w14:paraId="708A1D10" w14:textId="77777777" w:rsidR="00527D33" w:rsidRDefault="00527D33" w:rsidP="00527D33">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Employee Engagement and Performance:</w:t>
      </w:r>
      <w:r>
        <w:rPr>
          <w:rFonts w:ascii="Segoe UI" w:hAnsi="Segoe UI" w:cs="Segoe UI"/>
        </w:rPr>
        <w:t xml:space="preserve"> Organizational culture significantly impacts employee engagement and performance. A culture that aligns with the strategic goals fosters a sense of purpose and commitment among employees. When employees believe in and identify with the values embedded in the culture, they are more likely to contribute positively to the execution of the organization's strategy.</w:t>
      </w:r>
    </w:p>
    <w:p w14:paraId="7D89E426" w14:textId="77777777" w:rsidR="00527D33" w:rsidRPr="00527D33" w:rsidRDefault="00527D33" w:rsidP="00527D33">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Segoe UI" w:hAnsi="Segoe UI" w:cs="Segoe UI"/>
        </w:rPr>
      </w:pPr>
      <w:r>
        <w:rPr>
          <w:rFonts w:ascii="Segoe UI" w:hAnsi="Segoe UI" w:cs="Segoe UI"/>
        </w:rPr>
        <w:t xml:space="preserve">In summary, the link between organizational culture and strategy lies in their alignment and mutual support. A well-integrated culture enhances the likelihood of successful strategy execution by providing the </w:t>
      </w:r>
      <w:proofErr w:type="spellStart"/>
      <w:r>
        <w:rPr>
          <w:rFonts w:ascii="Segoe UI" w:hAnsi="Segoe UI" w:cs="Segoe UI"/>
        </w:rPr>
        <w:t>behavioral</w:t>
      </w:r>
      <w:proofErr w:type="spellEnd"/>
      <w:r>
        <w:rPr>
          <w:rFonts w:ascii="Segoe UI" w:hAnsi="Segoe UI" w:cs="Segoe UI"/>
        </w:rPr>
        <w:t xml:space="preserve"> foundation necessary for employees to understand, embrace, and contribute to the organization's strategic objectives.</w:t>
      </w:r>
    </w:p>
    <w:p w14:paraId="3F9B3D8E" w14:textId="77777777" w:rsidR="00527D33" w:rsidRDefault="00527D33" w:rsidP="009C408F">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b/>
          <w:bCs/>
          <w:kern w:val="0"/>
          <w:sz w:val="24"/>
          <w:szCs w:val="24"/>
          <w:bdr w:val="single" w:sz="2" w:space="0" w:color="D9D9E3" w:frame="1"/>
          <w14:ligatures w14:val="none"/>
        </w:rPr>
      </w:pPr>
    </w:p>
    <w:p w14:paraId="7D740225" w14:textId="77777777" w:rsidR="00D82E9B" w:rsidRDefault="00D82E9B" w:rsidP="009C408F">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b/>
          <w:bCs/>
          <w:kern w:val="0"/>
          <w:sz w:val="24"/>
          <w:szCs w:val="24"/>
          <w:bdr w:val="single" w:sz="2" w:space="0" w:color="D9D9E3" w:frame="1"/>
          <w14:ligatures w14:val="none"/>
        </w:rPr>
      </w:pPr>
    </w:p>
    <w:p w14:paraId="7DB00FD0" w14:textId="6F057660" w:rsidR="009C408F" w:rsidRPr="004A3FCD" w:rsidRDefault="009C408F" w:rsidP="009C408F">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14:ligatures w14:val="none"/>
        </w:rPr>
      </w:pPr>
      <w:r w:rsidRPr="004A3FCD">
        <w:rPr>
          <w:rFonts w:ascii="Segoe UI" w:eastAsia="Times New Roman" w:hAnsi="Segoe UI" w:cs="Segoe UI"/>
          <w:b/>
          <w:bCs/>
          <w:kern w:val="0"/>
          <w:sz w:val="24"/>
          <w:szCs w:val="24"/>
          <w:bdr w:val="single" w:sz="2" w:space="0" w:color="D9D9E3" w:frame="1"/>
          <w14:ligatures w14:val="none"/>
        </w:rPr>
        <w:lastRenderedPageBreak/>
        <w:t>Overview of the Link between Organizational Culture and Strategy:</w:t>
      </w:r>
    </w:p>
    <w:p w14:paraId="665B8FF7" w14:textId="77777777" w:rsidR="009C408F" w:rsidRPr="004A3FCD" w:rsidRDefault="009C408F" w:rsidP="009C408F">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kern w:val="0"/>
          <w:sz w:val="24"/>
          <w:szCs w:val="24"/>
          <w14:ligatures w14:val="none"/>
        </w:rPr>
      </w:pPr>
      <w:r w:rsidRPr="004A3FCD">
        <w:rPr>
          <w:rFonts w:ascii="Segoe UI" w:eastAsia="Times New Roman" w:hAnsi="Segoe UI" w:cs="Segoe UI"/>
          <w:kern w:val="0"/>
          <w:sz w:val="24"/>
          <w:szCs w:val="24"/>
          <w14:ligatures w14:val="none"/>
        </w:rPr>
        <w:t>Organizational culture and strategy are like dance partners in a successful business. Imagine strategy as the carefully planned steps of a dance, and culture as the music that guides how those steps are taken.</w:t>
      </w:r>
    </w:p>
    <w:p w14:paraId="61AEE074" w14:textId="77777777" w:rsidR="009C408F" w:rsidRPr="004A3FCD" w:rsidRDefault="009C408F" w:rsidP="009C408F">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kern w:val="0"/>
          <w:sz w:val="24"/>
          <w:szCs w:val="24"/>
          <w14:ligatures w14:val="none"/>
        </w:rPr>
      </w:pPr>
      <w:r w:rsidRPr="004A3FCD">
        <w:rPr>
          <w:rFonts w:ascii="Segoe UI" w:eastAsia="Times New Roman" w:hAnsi="Segoe UI" w:cs="Segoe UI"/>
          <w:kern w:val="0"/>
          <w:sz w:val="24"/>
          <w:szCs w:val="24"/>
          <w14:ligatures w14:val="none"/>
        </w:rPr>
        <w:t xml:space="preserve">**1. </w:t>
      </w:r>
      <w:r w:rsidRPr="004A3FCD">
        <w:rPr>
          <w:rFonts w:ascii="Segoe UI" w:eastAsia="Times New Roman" w:hAnsi="Segoe UI" w:cs="Segoe UI"/>
          <w:b/>
          <w:bCs/>
          <w:kern w:val="0"/>
          <w:sz w:val="24"/>
          <w:szCs w:val="24"/>
          <w:bdr w:val="single" w:sz="2" w:space="0" w:color="D9D9E3" w:frame="1"/>
          <w14:ligatures w14:val="none"/>
        </w:rPr>
        <w:t>Shared Dance Steps:</w:t>
      </w:r>
    </w:p>
    <w:p w14:paraId="0CE5A74C" w14:textId="77777777" w:rsidR="009C408F" w:rsidRPr="004A3FCD" w:rsidRDefault="009C408F" w:rsidP="009C408F">
      <w:pPr>
        <w:numPr>
          <w:ilvl w:val="0"/>
          <w:numId w:val="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14:ligatures w14:val="none"/>
        </w:rPr>
      </w:pPr>
      <w:r w:rsidRPr="004A3FCD">
        <w:rPr>
          <w:rFonts w:ascii="Segoe UI" w:eastAsia="Times New Roman" w:hAnsi="Segoe UI" w:cs="Segoe UI"/>
          <w:kern w:val="0"/>
          <w:sz w:val="24"/>
          <w:szCs w:val="24"/>
          <w14:ligatures w14:val="none"/>
        </w:rPr>
        <w:t>Strategy is the plan, the steps you decide to take. It outlines where the organization wants to go and how it plans to get there. But, just having the steps isn't enough.</w:t>
      </w:r>
    </w:p>
    <w:p w14:paraId="614FCA53" w14:textId="77777777" w:rsidR="009C408F" w:rsidRPr="004A3FCD" w:rsidRDefault="009C408F" w:rsidP="009C408F">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kern w:val="0"/>
          <w:sz w:val="24"/>
          <w:szCs w:val="24"/>
          <w14:ligatures w14:val="none"/>
        </w:rPr>
      </w:pPr>
      <w:r w:rsidRPr="004A3FCD">
        <w:rPr>
          <w:rFonts w:ascii="Segoe UI" w:eastAsia="Times New Roman" w:hAnsi="Segoe UI" w:cs="Segoe UI"/>
          <w:kern w:val="0"/>
          <w:sz w:val="24"/>
          <w:szCs w:val="24"/>
          <w14:ligatures w14:val="none"/>
        </w:rPr>
        <w:t xml:space="preserve">**2. </w:t>
      </w:r>
      <w:r w:rsidRPr="004A3FCD">
        <w:rPr>
          <w:rFonts w:ascii="Segoe UI" w:eastAsia="Times New Roman" w:hAnsi="Segoe UI" w:cs="Segoe UI"/>
          <w:b/>
          <w:bCs/>
          <w:kern w:val="0"/>
          <w:sz w:val="24"/>
          <w:szCs w:val="24"/>
          <w:bdr w:val="single" w:sz="2" w:space="0" w:color="D9D9E3" w:frame="1"/>
          <w14:ligatures w14:val="none"/>
        </w:rPr>
        <w:t>The Music of Culture:</w:t>
      </w:r>
    </w:p>
    <w:p w14:paraId="4D11C970" w14:textId="77777777" w:rsidR="009C408F" w:rsidRPr="004A3FCD" w:rsidRDefault="009C408F" w:rsidP="009C408F">
      <w:pPr>
        <w:numPr>
          <w:ilvl w:val="0"/>
          <w:numId w:val="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14:ligatures w14:val="none"/>
        </w:rPr>
      </w:pPr>
      <w:r w:rsidRPr="004A3FCD">
        <w:rPr>
          <w:rFonts w:ascii="Segoe UI" w:eastAsia="Times New Roman" w:hAnsi="Segoe UI" w:cs="Segoe UI"/>
          <w:kern w:val="0"/>
          <w:sz w:val="24"/>
          <w:szCs w:val="24"/>
          <w14:ligatures w14:val="none"/>
        </w:rPr>
        <w:t xml:space="preserve">Organizational culture is like the music playing in the background. It's the shared beliefs, values, and </w:t>
      </w:r>
      <w:proofErr w:type="spellStart"/>
      <w:r w:rsidRPr="004A3FCD">
        <w:rPr>
          <w:rFonts w:ascii="Segoe UI" w:eastAsia="Times New Roman" w:hAnsi="Segoe UI" w:cs="Segoe UI"/>
          <w:kern w:val="0"/>
          <w:sz w:val="24"/>
          <w:szCs w:val="24"/>
          <w14:ligatures w14:val="none"/>
        </w:rPr>
        <w:t>behaviors</w:t>
      </w:r>
      <w:proofErr w:type="spellEnd"/>
      <w:r w:rsidRPr="004A3FCD">
        <w:rPr>
          <w:rFonts w:ascii="Segoe UI" w:eastAsia="Times New Roman" w:hAnsi="Segoe UI" w:cs="Segoe UI"/>
          <w:kern w:val="0"/>
          <w:sz w:val="24"/>
          <w:szCs w:val="24"/>
          <w14:ligatures w14:val="none"/>
        </w:rPr>
        <w:t xml:space="preserve"> that shape how everyone in the organization acts. This music influences how people approach their work and make decisions.</w:t>
      </w:r>
    </w:p>
    <w:p w14:paraId="3E69AE1F" w14:textId="77777777" w:rsidR="009C408F" w:rsidRPr="003B5347" w:rsidRDefault="009C408F" w:rsidP="009C408F">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kern w:val="0"/>
          <w:sz w:val="24"/>
          <w:szCs w:val="24"/>
          <w14:ligatures w14:val="none"/>
        </w:rPr>
      </w:pPr>
      <w:r w:rsidRPr="003B5347">
        <w:rPr>
          <w:rFonts w:ascii="Segoe UI" w:eastAsia="Times New Roman" w:hAnsi="Segoe UI" w:cs="Segoe UI"/>
          <w:kern w:val="0"/>
          <w:sz w:val="24"/>
          <w:szCs w:val="24"/>
          <w14:ligatures w14:val="none"/>
        </w:rPr>
        <w:t xml:space="preserve">**3. </w:t>
      </w:r>
      <w:r w:rsidRPr="003B5347">
        <w:rPr>
          <w:rFonts w:ascii="Segoe UI" w:eastAsia="Times New Roman" w:hAnsi="Segoe UI" w:cs="Segoe UI"/>
          <w:b/>
          <w:bCs/>
          <w:kern w:val="0"/>
          <w:sz w:val="24"/>
          <w:szCs w:val="24"/>
          <w:bdr w:val="single" w:sz="2" w:space="0" w:color="D9D9E3" w:frame="1"/>
          <w14:ligatures w14:val="none"/>
        </w:rPr>
        <w:t>Harmony for Success:</w:t>
      </w:r>
    </w:p>
    <w:p w14:paraId="7749AC55" w14:textId="77777777" w:rsidR="009C408F" w:rsidRPr="003B5347" w:rsidRDefault="009C408F" w:rsidP="009C408F">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14:ligatures w14:val="none"/>
        </w:rPr>
      </w:pPr>
      <w:r w:rsidRPr="003B5347">
        <w:rPr>
          <w:rFonts w:ascii="Segoe UI" w:eastAsia="Times New Roman" w:hAnsi="Segoe UI" w:cs="Segoe UI"/>
          <w:kern w:val="0"/>
          <w:sz w:val="24"/>
          <w:szCs w:val="24"/>
          <w14:ligatures w14:val="none"/>
        </w:rPr>
        <w:t>For the dance to be a hit, the dance steps (strategy) must match the rhythm and style of the music (culture). If they don't sync up, it's like dancing out of tune. A strong organizational culture can either support or hinder the success of a strategy.</w:t>
      </w:r>
    </w:p>
    <w:p w14:paraId="6065273F" w14:textId="77777777" w:rsidR="009C408F" w:rsidRPr="003B5347" w:rsidRDefault="009C408F" w:rsidP="009C408F">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kern w:val="0"/>
          <w:sz w:val="24"/>
          <w:szCs w:val="24"/>
          <w14:ligatures w14:val="none"/>
        </w:rPr>
      </w:pPr>
      <w:r w:rsidRPr="003B5347">
        <w:rPr>
          <w:rFonts w:ascii="Segoe UI" w:eastAsia="Times New Roman" w:hAnsi="Segoe UI" w:cs="Segoe UI"/>
          <w:kern w:val="0"/>
          <w:sz w:val="24"/>
          <w:szCs w:val="24"/>
          <w14:ligatures w14:val="none"/>
        </w:rPr>
        <w:t xml:space="preserve">**4. </w:t>
      </w:r>
      <w:r w:rsidRPr="003B5347">
        <w:rPr>
          <w:rFonts w:ascii="Segoe UI" w:eastAsia="Times New Roman" w:hAnsi="Segoe UI" w:cs="Segoe UI"/>
          <w:b/>
          <w:bCs/>
          <w:kern w:val="0"/>
          <w:sz w:val="24"/>
          <w:szCs w:val="24"/>
          <w:bdr w:val="single" w:sz="2" w:space="0" w:color="D9D9E3" w:frame="1"/>
          <w14:ligatures w14:val="none"/>
        </w:rPr>
        <w:t>Adaptability on the Dance Floor:</w:t>
      </w:r>
    </w:p>
    <w:p w14:paraId="239F8B28" w14:textId="77777777" w:rsidR="009C408F" w:rsidRPr="003B5347" w:rsidRDefault="009C408F" w:rsidP="009C408F">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14:ligatures w14:val="none"/>
        </w:rPr>
      </w:pPr>
      <w:r w:rsidRPr="003B5347">
        <w:rPr>
          <w:rFonts w:ascii="Segoe UI" w:eastAsia="Times New Roman" w:hAnsi="Segoe UI" w:cs="Segoe UI"/>
          <w:kern w:val="0"/>
          <w:sz w:val="24"/>
          <w:szCs w:val="24"/>
          <w14:ligatures w14:val="none"/>
        </w:rPr>
        <w:t>Sometimes, the dance steps (strategy) need to change due to external factors. A flexible and adaptable culture allows the organization to learn new dance moves quickly, ensuring that the strategy stays in harmony with the changing business environment.</w:t>
      </w:r>
    </w:p>
    <w:p w14:paraId="3AAA4D41" w14:textId="77777777" w:rsidR="009C408F" w:rsidRPr="003B5347" w:rsidRDefault="009C408F" w:rsidP="009C408F">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kern w:val="0"/>
          <w:sz w:val="24"/>
          <w:szCs w:val="24"/>
          <w14:ligatures w14:val="none"/>
        </w:rPr>
      </w:pPr>
      <w:r w:rsidRPr="003B5347">
        <w:rPr>
          <w:rFonts w:ascii="Segoe UI" w:eastAsia="Times New Roman" w:hAnsi="Segoe UI" w:cs="Segoe UI"/>
          <w:kern w:val="0"/>
          <w:sz w:val="24"/>
          <w:szCs w:val="24"/>
          <w14:ligatures w14:val="none"/>
        </w:rPr>
        <w:t xml:space="preserve">**5. </w:t>
      </w:r>
      <w:r w:rsidRPr="003B5347">
        <w:rPr>
          <w:rFonts w:ascii="Segoe UI" w:eastAsia="Times New Roman" w:hAnsi="Segoe UI" w:cs="Segoe UI"/>
          <w:b/>
          <w:bCs/>
          <w:kern w:val="0"/>
          <w:sz w:val="24"/>
          <w:szCs w:val="24"/>
          <w:bdr w:val="single" w:sz="2" w:space="0" w:color="D9D9E3" w:frame="1"/>
          <w14:ligatures w14:val="none"/>
        </w:rPr>
        <w:t>Communication through Movement:</w:t>
      </w:r>
    </w:p>
    <w:p w14:paraId="32629AA5" w14:textId="77777777" w:rsidR="009C408F" w:rsidRPr="003B5347" w:rsidRDefault="009C408F" w:rsidP="009C408F">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14:ligatures w14:val="none"/>
        </w:rPr>
      </w:pPr>
      <w:r w:rsidRPr="003B5347">
        <w:rPr>
          <w:rFonts w:ascii="Segoe UI" w:eastAsia="Times New Roman" w:hAnsi="Segoe UI" w:cs="Segoe UI"/>
          <w:kern w:val="0"/>
          <w:sz w:val="24"/>
          <w:szCs w:val="24"/>
          <w14:ligatures w14:val="none"/>
        </w:rPr>
        <w:t>The way people move on the dance floor (work together) reflects the shared rhythm and style. A healthy culture enhances communication and collaboration, ensuring that everyone is on the same page and moving toward the same goals.</w:t>
      </w:r>
    </w:p>
    <w:p w14:paraId="0BD3723A" w14:textId="19793FFB" w:rsidR="009C408F" w:rsidRPr="003B5347" w:rsidRDefault="009C408F" w:rsidP="009C408F">
      <w:pPr>
        <w:pBdr>
          <w:top w:val="single" w:sz="2" w:space="0" w:color="D9D9E3"/>
          <w:left w:val="single" w:sz="2" w:space="0" w:color="D9D9E3"/>
          <w:bottom w:val="single" w:sz="2" w:space="0" w:color="D9D9E3"/>
          <w:right w:val="single" w:sz="2" w:space="0" w:color="D9D9E3"/>
        </w:pBdr>
        <w:spacing w:before="300" w:after="0" w:line="240" w:lineRule="auto"/>
        <w:rPr>
          <w:rFonts w:ascii="Segoe UI" w:eastAsia="Times New Roman" w:hAnsi="Segoe UI" w:cs="Segoe UI"/>
          <w:kern w:val="0"/>
          <w:sz w:val="24"/>
          <w:szCs w:val="24"/>
          <w14:ligatures w14:val="none"/>
        </w:rPr>
      </w:pPr>
      <w:r w:rsidRPr="003B5347">
        <w:rPr>
          <w:rFonts w:ascii="Segoe UI" w:eastAsia="Times New Roman" w:hAnsi="Segoe UI" w:cs="Segoe UI"/>
          <w:kern w:val="0"/>
          <w:sz w:val="24"/>
          <w:szCs w:val="24"/>
          <w14:ligatures w14:val="none"/>
        </w:rPr>
        <w:t>In simple terms, for a successful performance (business success), the dance steps (strategy) must be aligned and in sync with the music (organizational culture). When</w:t>
      </w:r>
      <w:r w:rsidR="00527D33">
        <w:rPr>
          <w:rFonts w:ascii="Segoe UI" w:eastAsia="Times New Roman" w:hAnsi="Segoe UI" w:cs="Segoe UI"/>
          <w:kern w:val="0"/>
          <w:sz w:val="24"/>
          <w:szCs w:val="24"/>
          <w14:ligatures w14:val="none"/>
        </w:rPr>
        <w:t xml:space="preserve"> </w:t>
      </w:r>
      <w:r w:rsidRPr="003B5347">
        <w:rPr>
          <w:rFonts w:ascii="Segoe UI" w:eastAsia="Times New Roman" w:hAnsi="Segoe UI" w:cs="Segoe UI"/>
          <w:kern w:val="0"/>
          <w:sz w:val="24"/>
          <w:szCs w:val="24"/>
          <w14:ligatures w14:val="none"/>
        </w:rPr>
        <w:lastRenderedPageBreak/>
        <w:t>strategy and culture dance together harmoniously, it creates a dynamic and effective organization.</w:t>
      </w:r>
    </w:p>
    <w:sectPr w:rsidR="009C408F" w:rsidRPr="003B53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6E064" w14:textId="77777777" w:rsidR="00112BA0" w:rsidRDefault="00112BA0" w:rsidP="00112BA0">
      <w:pPr>
        <w:spacing w:after="0" w:line="240" w:lineRule="auto"/>
      </w:pPr>
      <w:r>
        <w:separator/>
      </w:r>
    </w:p>
  </w:endnote>
  <w:endnote w:type="continuationSeparator" w:id="0">
    <w:p w14:paraId="2679ADB4" w14:textId="77777777" w:rsidR="00112BA0" w:rsidRDefault="00112BA0" w:rsidP="00112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C777F" w14:textId="77777777" w:rsidR="00112BA0" w:rsidRDefault="00112BA0" w:rsidP="00112BA0">
      <w:pPr>
        <w:spacing w:after="0" w:line="240" w:lineRule="auto"/>
      </w:pPr>
      <w:r>
        <w:separator/>
      </w:r>
    </w:p>
  </w:footnote>
  <w:footnote w:type="continuationSeparator" w:id="0">
    <w:p w14:paraId="145BE476" w14:textId="77777777" w:rsidR="00112BA0" w:rsidRDefault="00112BA0" w:rsidP="00112B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A73A3"/>
    <w:multiLevelType w:val="multilevel"/>
    <w:tmpl w:val="1B222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C8562A"/>
    <w:multiLevelType w:val="multilevel"/>
    <w:tmpl w:val="7C626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2E15591"/>
    <w:multiLevelType w:val="multilevel"/>
    <w:tmpl w:val="AA6EC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0816409"/>
    <w:multiLevelType w:val="multilevel"/>
    <w:tmpl w:val="DF64A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F6B0FB6"/>
    <w:multiLevelType w:val="multilevel"/>
    <w:tmpl w:val="EE96A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00666685">
    <w:abstractNumId w:val="2"/>
  </w:num>
  <w:num w:numId="2" w16cid:durableId="561256025">
    <w:abstractNumId w:val="0"/>
  </w:num>
  <w:num w:numId="3" w16cid:durableId="140199999">
    <w:abstractNumId w:val="3"/>
  </w:num>
  <w:num w:numId="4" w16cid:durableId="1700812502">
    <w:abstractNumId w:val="4"/>
  </w:num>
  <w:num w:numId="5" w16cid:durableId="2044121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08F"/>
    <w:rsid w:val="00112BA0"/>
    <w:rsid w:val="00527D33"/>
    <w:rsid w:val="007F4DB4"/>
    <w:rsid w:val="009C408F"/>
    <w:rsid w:val="009D4A92"/>
    <w:rsid w:val="00BB50F0"/>
    <w:rsid w:val="00D82E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B97B01"/>
  <w15:chartTrackingRefBased/>
  <w15:docId w15:val="{AB68CC2A-A02C-4ABD-8EC5-17A2E13FE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0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408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9C408F"/>
    <w:rPr>
      <w:b/>
      <w:bCs/>
    </w:rPr>
  </w:style>
  <w:style w:type="paragraph" w:styleId="Header">
    <w:name w:val="header"/>
    <w:basedOn w:val="Normal"/>
    <w:link w:val="HeaderChar"/>
    <w:uiPriority w:val="99"/>
    <w:unhideWhenUsed/>
    <w:rsid w:val="00112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BA0"/>
  </w:style>
  <w:style w:type="paragraph" w:styleId="Footer">
    <w:name w:val="footer"/>
    <w:basedOn w:val="Normal"/>
    <w:link w:val="FooterChar"/>
    <w:uiPriority w:val="99"/>
    <w:unhideWhenUsed/>
    <w:rsid w:val="00112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8" ma:contentTypeDescription="Create a new document." ma:contentTypeScope="" ma:versionID="34cb4bb3770522a9efc26bf8eac3df2e">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980a694f29cae650519380adf0e2c25b"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E99083-411F-4370-8DEF-9A068B3FBF37}">
  <ds:schemaRefs>
    <ds:schemaRef ds:uri="http://www.w3.org/XML/1998/namespace"/>
    <ds:schemaRef ds:uri="http://purl.org/dc/terms/"/>
    <ds:schemaRef ds:uri="http://schemas.openxmlformats.org/package/2006/metadata/core-properties"/>
    <ds:schemaRef ds:uri="http://schemas.microsoft.com/office/infopath/2007/PartnerControls"/>
    <ds:schemaRef ds:uri="bf13d2f1-3fb4-4d24-806f-713eb38c1b0e"/>
    <ds:schemaRef ds:uri="http://purl.org/dc/elements/1.1/"/>
    <ds:schemaRef ds:uri="http://schemas.microsoft.com/office/2006/documentManagement/types"/>
    <ds:schemaRef ds:uri="a3276f14-397d-4ed7-b8c7-ece791485ff1"/>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5F3224BA-7702-4A88-BFB5-04D36FF1D1DF}">
  <ds:schemaRefs>
    <ds:schemaRef ds:uri="http://schemas.microsoft.com/sharepoint/v3/contenttype/forms"/>
  </ds:schemaRefs>
</ds:datastoreItem>
</file>

<file path=customXml/itemProps3.xml><?xml version="1.0" encoding="utf-8"?>
<ds:datastoreItem xmlns:ds="http://schemas.openxmlformats.org/officeDocument/2006/customXml" ds:itemID="{5408A14D-F105-4175-A7C8-21604BD89D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656</Words>
  <Characters>3745</Characters>
  <Application>Microsoft Office Word</Application>
  <DocSecurity>0</DocSecurity>
  <Lines>31</Lines>
  <Paragraphs>8</Paragraphs>
  <ScaleCrop>false</ScaleCrop>
  <Company>University of Wales Trinity Saint David</Company>
  <LinksUpToDate>false</LinksUpToDate>
  <CharactersWithSpaces>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Glenn Behenna</dc:creator>
  <cp:keywords/>
  <dc:description/>
  <cp:lastModifiedBy>Glenn Behenna</cp:lastModifiedBy>
  <cp:revision>4</cp:revision>
  <dcterms:created xsi:type="dcterms:W3CDTF">2023-11-16T13:54:00Z</dcterms:created>
  <dcterms:modified xsi:type="dcterms:W3CDTF">2023-11-16T14:57:00Z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