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mc:AlternateContent>
          <mc:Choice Requires="wpg">
            <w:drawing>
              <wp:anchor allowOverlap="1" behindDoc="0" distB="0" distT="0" distL="114300" distR="114300" hidden="0" layoutInCell="1" locked="0" relativeHeight="0" simplePos="0">
                <wp:simplePos x="0" y="0"/>
                <wp:positionH relativeFrom="page">
                  <wp:align>center</wp:align>
                </wp:positionH>
                <wp:positionV relativeFrom="page">
                  <wp:posOffset>245745</wp:posOffset>
                </wp:positionV>
                <wp:extent cx="7315200" cy="1215391"/>
                <wp:effectExtent b="0" l="0" r="0" t="0"/>
                <wp:wrapNone/>
                <wp:docPr id="157" name=""/>
                <a:graphic>
                  <a:graphicData uri="http://schemas.microsoft.com/office/word/2010/wordprocessingGroup">
                    <wpg:wgp>
                      <wpg:cNvGrpSpPr/>
                      <wpg:grpSpPr>
                        <a:xfrm>
                          <a:off x="1688400" y="3172300"/>
                          <a:ext cx="7315200" cy="1215391"/>
                          <a:chOff x="1688400" y="3172300"/>
                          <a:chExt cx="7315200" cy="1215400"/>
                        </a:xfrm>
                      </wpg:grpSpPr>
                      <wpg:grpSp>
                        <wpg:cNvGrpSpPr/>
                        <wpg:grpSpPr>
                          <a:xfrm>
                            <a:off x="1688400" y="3172305"/>
                            <a:ext cx="7315200" cy="1215391"/>
                            <a:chOff x="0" y="-1"/>
                            <a:chExt cx="7315200" cy="1216153"/>
                          </a:xfrm>
                        </wpg:grpSpPr>
                        <wps:wsp>
                          <wps:cNvSpPr/>
                          <wps:cNvPr id="5" name="Shape 5"/>
                          <wps:spPr>
                            <a:xfrm>
                              <a:off x="0" y="-1"/>
                              <a:ext cx="7315200" cy="121615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6" name="Shape 6"/>
                          <wps:spPr>
                            <a:xfrm>
                              <a:off x="0" y="-1"/>
                              <a:ext cx="7315200" cy="1130373"/>
                            </a:xfrm>
                            <a:custGeom>
                              <a:rect b="b" l="l" r="r" t="t"/>
                              <a:pathLst>
                                <a:path extrusionOk="0" h="1129665" w="7312660">
                                  <a:moveTo>
                                    <a:pt x="0" y="0"/>
                                  </a:moveTo>
                                  <a:lnTo>
                                    <a:pt x="7312660" y="0"/>
                                  </a:lnTo>
                                  <a:lnTo>
                                    <a:pt x="7312660" y="1129665"/>
                                  </a:lnTo>
                                  <a:lnTo>
                                    <a:pt x="3619500" y="733425"/>
                                  </a:lnTo>
                                  <a:lnTo>
                                    <a:pt x="0" y="1091565"/>
                                  </a:lnTo>
                                  <a:lnTo>
                                    <a:pt x="0" y="0"/>
                                  </a:lnTo>
                                  <a:close/>
                                </a:path>
                              </a:pathLst>
                            </a:custGeom>
                            <a:solidFill>
                              <a:schemeClr val="accent1"/>
                            </a:solidFill>
                            <a:ln>
                              <a:noFill/>
                            </a:ln>
                          </wps:spPr>
                          <wps:bodyPr anchorCtr="0" anchor="ctr" bIns="91425" lIns="91425" spcFirstLastPara="1" rIns="91425" wrap="square" tIns="91425">
                            <a:noAutofit/>
                          </wps:bodyPr>
                        </wps:wsp>
                        <wps:wsp>
                          <wps:cNvSpPr/>
                          <wps:cNvPr id="7" name="Shape 7"/>
                          <wps:spPr>
                            <a:xfrm>
                              <a:off x="0" y="0"/>
                              <a:ext cx="7315200" cy="1216152"/>
                            </a:xfrm>
                            <a:prstGeom prst="rect">
                              <a:avLst/>
                            </a:prstGeom>
                            <a:blipFill rotWithShape="1">
                              <a:blip r:embed="rId7">
                                <a:alphaModFix/>
                              </a:blip>
                              <a:stretch>
                                <a:fillRect b="0" l="0" r="-7573" t="0"/>
                              </a:stretch>
                            </a:blip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anchor>
            </w:drawing>
          </mc:Choice>
          <mc:Fallback>
            <w:drawing>
              <wp:anchor allowOverlap="1" behindDoc="0" distB="0" distT="0" distL="114300" distR="114300" hidden="0" layoutInCell="1" locked="0" relativeHeight="0" simplePos="0">
                <wp:simplePos x="0" y="0"/>
                <wp:positionH relativeFrom="page">
                  <wp:align>center</wp:align>
                </wp:positionH>
                <wp:positionV relativeFrom="page">
                  <wp:posOffset>245745</wp:posOffset>
                </wp:positionV>
                <wp:extent cx="7315200" cy="1215391"/>
                <wp:effectExtent b="0" l="0" r="0" t="0"/>
                <wp:wrapNone/>
                <wp:docPr id="157" name="image3.png"/>
                <a:graphic>
                  <a:graphicData uri="http://schemas.openxmlformats.org/drawingml/2006/picture">
                    <pic:pic>
                      <pic:nvPicPr>
                        <pic:cNvPr id="0" name="image3.png"/>
                        <pic:cNvPicPr preferRelativeResize="0"/>
                      </pic:nvPicPr>
                      <pic:blipFill>
                        <a:blip r:embed="rId8"/>
                        <a:srcRect/>
                        <a:stretch>
                          <a:fillRect/>
                        </a:stretch>
                      </pic:blipFill>
                      <pic:spPr>
                        <a:xfrm>
                          <a:off x="0" y="0"/>
                          <a:ext cx="7315200" cy="1215391"/>
                        </a:xfrm>
                        <a:prstGeom prst="rect"/>
                        <a:ln/>
                      </pic:spPr>
                    </pic:pic>
                  </a:graphicData>
                </a:graphic>
              </wp:anchor>
            </w:drawing>
          </mc:Fallback>
        </mc:AlternateContent>
      </w:r>
      <w:r w:rsidDel="00000000" w:rsidR="00000000" w:rsidRPr="00000000">
        <w:rPr/>
        <mc:AlternateContent>
          <mc:Choice Requires="wpg">
            <w:drawing>
              <wp:anchor allowOverlap="1" behindDoc="0" distB="0" distT="0" distL="114300" distR="114300" hidden="0" layoutInCell="1" locked="0" relativeHeight="0" simplePos="0">
                <wp:simplePos x="0" y="0"/>
                <wp:positionH relativeFrom="page">
                  <wp:align>center</wp:align>
                </wp:positionH>
                <wp:positionV relativeFrom="page">
                  <wp:posOffset>3202623</wp:posOffset>
                </wp:positionV>
                <wp:extent cx="7324725" cy="3648075"/>
                <wp:effectExtent b="0" l="0" r="0" t="0"/>
                <wp:wrapSquare wrapText="bothSides" distB="0" distT="0" distL="114300" distR="114300"/>
                <wp:docPr id="155" name=""/>
                <a:graphic>
                  <a:graphicData uri="http://schemas.microsoft.com/office/word/2010/wordprocessingShape">
                    <wps:wsp>
                      <wps:cNvSpPr/>
                      <wps:cNvPr id="2" name="Shape 2"/>
                      <wps:spPr>
                        <a:xfrm>
                          <a:off x="1688400" y="1960725"/>
                          <a:ext cx="7315200" cy="3638550"/>
                        </a:xfrm>
                        <a:prstGeom prst="rect">
                          <a:avLst/>
                        </a:prstGeom>
                        <a:noFill/>
                        <a:ln>
                          <a:noFill/>
                        </a:ln>
                      </wps:spPr>
                      <wps:txbx>
                        <w:txbxContent>
                          <w:p w:rsidR="00000000" w:rsidDel="00000000" w:rsidP="00000000" w:rsidRDefault="00000000" w:rsidRPr="00000000">
                            <w:pPr>
                              <w:spacing w:after="160" w:before="0" w:line="258.99999618530273"/>
                              <w:ind w:left="0" w:right="0" w:firstLine="0"/>
                              <w:jc w:val="right"/>
                              <w:textDirection w:val="btLr"/>
                            </w:pPr>
                            <w:r w:rsidDel="00000000" w:rsidR="00000000" w:rsidRPr="00000000">
                              <w:rPr>
                                <w:rFonts w:ascii="Calibri" w:cs="Calibri" w:eastAsia="Calibri" w:hAnsi="Calibri"/>
                                <w:b w:val="0"/>
                                <w:i w:val="0"/>
                                <w:smallCaps w:val="1"/>
                                <w:strike w:val="0"/>
                                <w:color w:val="4472c4"/>
                                <w:sz w:val="56"/>
                                <w:vertAlign w:val="baseline"/>
                              </w:rPr>
                              <w:t xml:space="preserve">PERSONAL DEVELOPMENT PLAN</w:t>
                            </w:r>
                          </w:p>
                          <w:p w:rsidR="00000000" w:rsidDel="00000000" w:rsidP="00000000" w:rsidRDefault="00000000" w:rsidRPr="00000000">
                            <w:pPr>
                              <w:spacing w:after="160" w:before="0" w:line="258.99999618530273"/>
                              <w:ind w:left="0" w:right="0" w:firstLine="0"/>
                              <w:jc w:val="right"/>
                              <w:textDirection w:val="btLr"/>
                            </w:pPr>
                            <w:r w:rsidDel="00000000" w:rsidR="00000000" w:rsidRPr="00000000">
                              <w:rPr>
                                <w:rFonts w:ascii="Calibri" w:cs="Calibri" w:eastAsia="Calibri" w:hAnsi="Calibri"/>
                                <w:b w:val="0"/>
                                <w:i w:val="0"/>
                                <w:smallCaps w:val="0"/>
                                <w:strike w:val="0"/>
                                <w:color w:val="4472c4"/>
                                <w:sz w:val="56"/>
                                <w:vertAlign w:val="baseline"/>
                              </w:rPr>
                            </w:r>
                            <w:r w:rsidDel="00000000" w:rsidR="00000000" w:rsidRPr="00000000">
                              <w:rPr>
                                <w:rFonts w:ascii="Calibri" w:cs="Calibri" w:eastAsia="Calibri" w:hAnsi="Calibri"/>
                                <w:b w:val="0"/>
                                <w:i w:val="0"/>
                                <w:smallCaps w:val="0"/>
                                <w:strike w:val="0"/>
                                <w:color w:val="404040"/>
                                <w:sz w:val="36"/>
                                <w:vertAlign w:val="baseline"/>
                              </w:rPr>
                              <w:t xml:space="preserve">Learning in the Digital Era – BMPL4007/BMPS4009</w:t>
                            </w:r>
                          </w:p>
                        </w:txbxContent>
                      </wps:txbx>
                      <wps:bodyPr anchorCtr="0" anchor="b" bIns="0" lIns="1600200" spcFirstLastPara="1" rIns="685800" wrap="square" tIns="0">
                        <a:noAutofit/>
                      </wps:bodyPr>
                    </wps:wsp>
                  </a:graphicData>
                </a:graphic>
              </wp:anchor>
            </w:drawing>
          </mc:Choice>
          <mc:Fallback>
            <w:drawing>
              <wp:anchor allowOverlap="1" behindDoc="0" distB="0" distT="0" distL="114300" distR="114300" hidden="0" layoutInCell="1" locked="0" relativeHeight="0" simplePos="0">
                <wp:simplePos x="0" y="0"/>
                <wp:positionH relativeFrom="page">
                  <wp:align>center</wp:align>
                </wp:positionH>
                <wp:positionV relativeFrom="page">
                  <wp:posOffset>3202623</wp:posOffset>
                </wp:positionV>
                <wp:extent cx="7324725" cy="3648075"/>
                <wp:effectExtent b="0" l="0" r="0" t="0"/>
                <wp:wrapSquare wrapText="bothSides" distB="0" distT="0" distL="114300" distR="114300"/>
                <wp:docPr id="155" name="image1.png"/>
                <a:graphic>
                  <a:graphicData uri="http://schemas.openxmlformats.org/drawingml/2006/picture">
                    <pic:pic>
                      <pic:nvPicPr>
                        <pic:cNvPr id="0" name="image1.png"/>
                        <pic:cNvPicPr preferRelativeResize="0"/>
                      </pic:nvPicPr>
                      <pic:blipFill>
                        <a:blip r:embed="rId9"/>
                        <a:srcRect/>
                        <a:stretch>
                          <a:fillRect/>
                        </a:stretch>
                      </pic:blipFill>
                      <pic:spPr>
                        <a:xfrm>
                          <a:off x="0" y="0"/>
                          <a:ext cx="7324725" cy="3648075"/>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02">
      <w:pPr>
        <w:rPr>
          <w:color w:val="2f5496"/>
          <w:sz w:val="24"/>
          <w:szCs w:val="24"/>
        </w:rPr>
      </w:pPr>
      <w:r w:rsidDel="00000000" w:rsidR="00000000" w:rsidRPr="00000000">
        <w:rPr/>
        <mc:AlternateContent>
          <mc:Choice Requires="wpg">
            <w:drawing>
              <wp:anchor allowOverlap="1" behindDoc="0" distB="0" distT="0" distL="114300" distR="114300" hidden="0" layoutInCell="1" locked="0" relativeHeight="0" simplePos="0">
                <wp:simplePos x="0" y="0"/>
                <wp:positionH relativeFrom="page">
                  <wp:posOffset>117638</wp:posOffset>
                </wp:positionH>
                <wp:positionV relativeFrom="page">
                  <wp:posOffset>8658763</wp:posOffset>
                </wp:positionV>
                <wp:extent cx="7324725" cy="793592"/>
                <wp:effectExtent b="0" l="0" r="0" t="0"/>
                <wp:wrapSquare wrapText="bothSides" distB="0" distT="0" distL="114300" distR="114300"/>
                <wp:docPr id="156" name=""/>
                <a:graphic>
                  <a:graphicData uri="http://schemas.microsoft.com/office/word/2010/wordprocessingShape">
                    <wps:wsp>
                      <wps:cNvSpPr/>
                      <wps:cNvPr id="3" name="Shape 3"/>
                      <wps:spPr>
                        <a:xfrm>
                          <a:off x="1688400" y="3322800"/>
                          <a:ext cx="7315200" cy="914400"/>
                        </a:xfrm>
                        <a:prstGeom prst="rect">
                          <a:avLst/>
                        </a:prstGeom>
                        <a:noFill/>
                        <a:ln>
                          <a:noFill/>
                        </a:ln>
                      </wps:spPr>
                      <wps:txbx>
                        <w:txbxContent>
                          <w:p w:rsidR="00000000" w:rsidDel="00000000" w:rsidP="00000000" w:rsidRDefault="00000000" w:rsidRPr="00000000">
                            <w:pPr>
                              <w:spacing w:after="0" w:before="0" w:line="240"/>
                              <w:ind w:left="0" w:right="0" w:firstLine="0"/>
                              <w:jc w:val="right"/>
                              <w:textDirection w:val="btLr"/>
                            </w:pPr>
                            <w:r w:rsidDel="00000000" w:rsidR="00000000" w:rsidRPr="00000000">
                              <w:rPr>
                                <w:rFonts w:ascii="Arial" w:cs="Arial" w:eastAsia="Arial" w:hAnsi="Arial"/>
                                <w:b w:val="0"/>
                                <w:i w:val="0"/>
                                <w:smallCaps w:val="0"/>
                                <w:strike w:val="0"/>
                                <w:color w:val="595959"/>
                                <w:sz w:val="28"/>
                                <w:vertAlign w:val="baseline"/>
                              </w:rPr>
                              <w:t xml:space="preserve">Name</w:t>
                            </w:r>
                          </w:p>
                          <w:p w:rsidR="00000000" w:rsidDel="00000000" w:rsidP="00000000" w:rsidRDefault="00000000" w:rsidRPr="00000000">
                            <w:pPr>
                              <w:spacing w:after="0" w:before="0" w:line="240"/>
                              <w:ind w:left="0" w:right="0" w:firstLine="0"/>
                              <w:jc w:val="right"/>
                              <w:textDirection w:val="btLr"/>
                            </w:pPr>
                            <w:r w:rsidDel="00000000" w:rsidR="00000000" w:rsidRPr="00000000">
                              <w:rPr>
                                <w:rFonts w:ascii="Arial" w:cs="Arial" w:eastAsia="Arial" w:hAnsi="Arial"/>
                                <w:b w:val="0"/>
                                <w:i w:val="0"/>
                                <w:smallCaps w:val="0"/>
                                <w:strike w:val="0"/>
                                <w:color w:val="595959"/>
                                <w:sz w:val="28"/>
                                <w:vertAlign w:val="baseline"/>
                              </w:rPr>
                            </w:r>
                            <w:r w:rsidDel="00000000" w:rsidR="00000000" w:rsidRPr="00000000">
                              <w:rPr>
                                <w:rFonts w:ascii="Arial" w:cs="Arial" w:eastAsia="Arial" w:hAnsi="Arial"/>
                                <w:b w:val="0"/>
                                <w:i w:val="0"/>
                                <w:smallCaps w:val="0"/>
                                <w:strike w:val="0"/>
                                <w:color w:val="595959"/>
                                <w:sz w:val="18"/>
                                <w:vertAlign w:val="baseline"/>
                              </w:rPr>
                              <w:t xml:space="preserve">Student number</w:t>
                            </w:r>
                          </w:p>
                        </w:txbxContent>
                      </wps:txbx>
                      <wps:bodyPr anchorCtr="0" anchor="b" bIns="0" lIns="1600200" spcFirstLastPara="1" rIns="685800" wrap="square" tIns="0">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117638</wp:posOffset>
                </wp:positionH>
                <wp:positionV relativeFrom="page">
                  <wp:posOffset>8658763</wp:posOffset>
                </wp:positionV>
                <wp:extent cx="7324725" cy="793592"/>
                <wp:effectExtent b="0" l="0" r="0" t="0"/>
                <wp:wrapSquare wrapText="bothSides" distB="0" distT="0" distL="114300" distR="114300"/>
                <wp:docPr id="156" name="image2.png"/>
                <a:graphic>
                  <a:graphicData uri="http://schemas.openxmlformats.org/drawingml/2006/picture">
                    <pic:pic>
                      <pic:nvPicPr>
                        <pic:cNvPr id="0" name="image2.png"/>
                        <pic:cNvPicPr preferRelativeResize="0"/>
                      </pic:nvPicPr>
                      <pic:blipFill>
                        <a:blip r:embed="rId10"/>
                        <a:srcRect/>
                        <a:stretch>
                          <a:fillRect/>
                        </a:stretch>
                      </pic:blipFill>
                      <pic:spPr>
                        <a:xfrm>
                          <a:off x="0" y="0"/>
                          <a:ext cx="7324725" cy="793592"/>
                        </a:xfrm>
                        <a:prstGeom prst="rect"/>
                        <a:ln/>
                      </pic:spPr>
                    </pic:pic>
                  </a:graphicData>
                </a:graphic>
              </wp:anchor>
            </w:drawing>
          </mc:Fallback>
        </mc:AlternateContent>
      </w:r>
      <w:r w:rsidDel="00000000" w:rsidR="00000000" w:rsidRPr="00000000">
        <w:br w:type="page"/>
      </w:r>
      <w:r w:rsidDel="00000000" w:rsidR="00000000" w:rsidRPr="00000000">
        <w:rPr>
          <w:rtl w:val="0"/>
        </w:rPr>
      </w:r>
    </w:p>
    <w:p w:rsidR="00000000" w:rsidDel="00000000" w:rsidP="00000000" w:rsidRDefault="00000000" w:rsidRPr="00000000" w14:paraId="00000003">
      <w:pPr>
        <w:pStyle w:val="Heading1"/>
        <w:spacing w:after="120" w:before="120" w:lineRule="auto"/>
        <w:rPr/>
      </w:pPr>
      <w:r w:rsidDel="00000000" w:rsidR="00000000" w:rsidRPr="00000000">
        <w:rPr>
          <w:rtl w:val="0"/>
        </w:rPr>
        <w:t xml:space="preserve">Task 1 - Reflection</w:t>
      </w:r>
    </w:p>
    <w:p w:rsidR="00000000" w:rsidDel="00000000" w:rsidP="00000000" w:rsidRDefault="00000000" w:rsidRPr="00000000" w14:paraId="00000004">
      <w:pPr>
        <w:spacing w:after="0" w:line="276" w:lineRule="auto"/>
        <w:jc w:val="both"/>
        <w:rPr>
          <w:rFonts w:ascii="Arial" w:cs="Arial" w:eastAsia="Arial" w:hAnsi="Arial"/>
          <w:b w:val="1"/>
        </w:rPr>
      </w:pPr>
      <w:r w:rsidDel="00000000" w:rsidR="00000000" w:rsidRPr="00000000">
        <w:rPr>
          <w:rFonts w:ascii="Arial" w:cs="Arial" w:eastAsia="Arial" w:hAnsi="Arial"/>
          <w:b w:val="1"/>
          <w:rtl w:val="0"/>
        </w:rPr>
        <w:t xml:space="preserve">Introduction</w:t>
      </w:r>
    </w:p>
    <w:p w:rsidR="00000000" w:rsidDel="00000000" w:rsidP="00000000" w:rsidRDefault="00000000" w:rsidRPr="00000000" w14:paraId="00000005">
      <w:pPr>
        <w:spacing w:after="0" w:line="276" w:lineRule="auto"/>
        <w:jc w:val="both"/>
        <w:rPr>
          <w:rFonts w:ascii="Arial" w:cs="Arial" w:eastAsia="Arial" w:hAnsi="Arial"/>
        </w:rPr>
      </w:pPr>
      <w:r w:rsidDel="00000000" w:rsidR="00000000" w:rsidRPr="00000000">
        <w:rPr>
          <w:rFonts w:ascii="Arial" w:cs="Arial" w:eastAsia="Arial" w:hAnsi="Arial"/>
          <w:rtl w:val="0"/>
        </w:rPr>
        <w:t xml:space="preserve">I have acquired a variety of transferable skills during the Learning in the Digital Era programme that are crucial for achieving my future goals. Units 3 and 4, which emphasise digital skills and online cooperation, have had a significant impact on how I've learned. This essay will examine how these abilities will benefit me in the future and highlight any areas that require improvement using Gibbs' reflective model (1988).</w:t>
      </w:r>
    </w:p>
    <w:p w:rsidR="00000000" w:rsidDel="00000000" w:rsidP="00000000" w:rsidRDefault="00000000" w:rsidRPr="00000000" w14:paraId="00000006">
      <w:pPr>
        <w:spacing w:after="0" w:line="276"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07">
      <w:pPr>
        <w:spacing w:after="0" w:line="276" w:lineRule="auto"/>
        <w:jc w:val="both"/>
        <w:rPr>
          <w:rFonts w:ascii="Arial" w:cs="Arial" w:eastAsia="Arial" w:hAnsi="Arial"/>
          <w:b w:val="1"/>
        </w:rPr>
      </w:pPr>
      <w:r w:rsidDel="00000000" w:rsidR="00000000" w:rsidRPr="00000000">
        <w:rPr>
          <w:rFonts w:ascii="Arial" w:cs="Arial" w:eastAsia="Arial" w:hAnsi="Arial"/>
          <w:b w:val="1"/>
          <w:rtl w:val="0"/>
        </w:rPr>
        <w:t xml:space="preserve">Description </w:t>
      </w:r>
    </w:p>
    <w:p w:rsidR="00000000" w:rsidDel="00000000" w:rsidP="00000000" w:rsidRDefault="00000000" w:rsidRPr="00000000" w14:paraId="00000008">
      <w:pPr>
        <w:spacing w:after="0" w:line="276" w:lineRule="auto"/>
        <w:jc w:val="both"/>
        <w:rPr>
          <w:rFonts w:ascii="Arial" w:cs="Arial" w:eastAsia="Arial" w:hAnsi="Arial"/>
        </w:rPr>
      </w:pPr>
      <w:r w:rsidDel="00000000" w:rsidR="00000000" w:rsidRPr="00000000">
        <w:rPr>
          <w:rFonts w:ascii="Arial" w:cs="Arial" w:eastAsia="Arial" w:hAnsi="Arial"/>
          <w:rtl w:val="0"/>
        </w:rPr>
        <w:t xml:space="preserve">I participated in a variety of activities throughout the module that helped me advance my digital competences and abilities for online cooperation. In the online setting, I learnt about digital citizenship, digital literacy, and critical thinking. I also took part in group discussions that called for strong cooperation, communication, and problem-solving abilities. The significance of these transferable capabilities in the current digital era became clearer to me as a result.</w:t>
      </w:r>
    </w:p>
    <w:p w:rsidR="00000000" w:rsidDel="00000000" w:rsidP="00000000" w:rsidRDefault="00000000" w:rsidRPr="00000000" w14:paraId="00000009">
      <w:pPr>
        <w:spacing w:after="0" w:line="276"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0A">
      <w:pPr>
        <w:spacing w:after="0" w:line="276" w:lineRule="auto"/>
        <w:jc w:val="both"/>
        <w:rPr>
          <w:rFonts w:ascii="Arial" w:cs="Arial" w:eastAsia="Arial" w:hAnsi="Arial"/>
          <w:b w:val="1"/>
        </w:rPr>
      </w:pPr>
      <w:r w:rsidDel="00000000" w:rsidR="00000000" w:rsidRPr="00000000">
        <w:rPr>
          <w:rFonts w:ascii="Arial" w:cs="Arial" w:eastAsia="Arial" w:hAnsi="Arial"/>
          <w:b w:val="1"/>
          <w:rtl w:val="0"/>
        </w:rPr>
        <w:t xml:space="preserve">Feelings</w:t>
      </w:r>
    </w:p>
    <w:p w:rsidR="00000000" w:rsidDel="00000000" w:rsidP="00000000" w:rsidRDefault="00000000" w:rsidRPr="00000000" w14:paraId="0000000B">
      <w:pPr>
        <w:spacing w:after="0" w:line="276" w:lineRule="auto"/>
        <w:jc w:val="both"/>
        <w:rPr>
          <w:rFonts w:ascii="Arial" w:cs="Arial" w:eastAsia="Arial" w:hAnsi="Arial"/>
        </w:rPr>
      </w:pPr>
      <w:r w:rsidDel="00000000" w:rsidR="00000000" w:rsidRPr="00000000">
        <w:rPr>
          <w:rFonts w:ascii="Arial" w:cs="Arial" w:eastAsia="Arial" w:hAnsi="Arial"/>
          <w:rtl w:val="0"/>
        </w:rPr>
        <w:t xml:space="preserve">I experienced a mix of excitement and fear during the module. I was eager to learn new things in the digital world, but I was also concerned about how I would use these abilities in my future work. Despite this, I persisted in my motivation and commitment to learning since I was aware of the potential benefits these talents could have for both my personal and professional development.</w:t>
      </w:r>
    </w:p>
    <w:p w:rsidR="00000000" w:rsidDel="00000000" w:rsidP="00000000" w:rsidRDefault="00000000" w:rsidRPr="00000000" w14:paraId="0000000C">
      <w:pPr>
        <w:spacing w:after="0" w:line="276"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0D">
      <w:pPr>
        <w:spacing w:after="0" w:line="276" w:lineRule="auto"/>
        <w:jc w:val="both"/>
        <w:rPr>
          <w:rFonts w:ascii="Arial" w:cs="Arial" w:eastAsia="Arial" w:hAnsi="Arial"/>
          <w:b w:val="1"/>
        </w:rPr>
      </w:pPr>
      <w:r w:rsidDel="00000000" w:rsidR="00000000" w:rsidRPr="00000000">
        <w:rPr>
          <w:rFonts w:ascii="Arial" w:cs="Arial" w:eastAsia="Arial" w:hAnsi="Arial"/>
          <w:b w:val="1"/>
          <w:rtl w:val="0"/>
        </w:rPr>
        <w:t xml:space="preserve">Evaluation</w:t>
      </w:r>
    </w:p>
    <w:p w:rsidR="00000000" w:rsidDel="00000000" w:rsidP="00000000" w:rsidRDefault="00000000" w:rsidRPr="00000000" w14:paraId="0000000E">
      <w:pPr>
        <w:spacing w:after="0" w:line="276" w:lineRule="auto"/>
        <w:jc w:val="both"/>
        <w:rPr>
          <w:rFonts w:ascii="Arial" w:cs="Arial" w:eastAsia="Arial" w:hAnsi="Arial"/>
        </w:rPr>
      </w:pPr>
      <w:r w:rsidDel="00000000" w:rsidR="00000000" w:rsidRPr="00000000">
        <w:rPr>
          <w:rFonts w:ascii="Arial" w:cs="Arial" w:eastAsia="Arial" w:hAnsi="Arial"/>
          <w:rtl w:val="0"/>
        </w:rPr>
        <w:t xml:space="preserve">The exercises and substance of the programme have been helpful in fostering the growth of important transferable abilities in me. For instance, I gained knowledge on the significance of digital citizenship and literacy (Belshaw, 2012) for safely and morally surfing the internet. Additionally, I improved my ability to critically evaluate information, which is essential for making wise decisions (Wineburg &amp; McGrew, 2016). In addition, the group discussions gave me the chance to hone my excellent communication, teamwork, and problem-solving abilities—skills essential for success in any industry.</w:t>
      </w:r>
    </w:p>
    <w:p w:rsidR="00000000" w:rsidDel="00000000" w:rsidP="00000000" w:rsidRDefault="00000000" w:rsidRPr="00000000" w14:paraId="0000000F">
      <w:pPr>
        <w:spacing w:after="0" w:line="276"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0">
      <w:pPr>
        <w:spacing w:after="0" w:line="276" w:lineRule="auto"/>
        <w:jc w:val="both"/>
        <w:rPr>
          <w:rFonts w:ascii="Arial" w:cs="Arial" w:eastAsia="Arial" w:hAnsi="Arial"/>
          <w:b w:val="1"/>
        </w:rPr>
      </w:pPr>
      <w:r w:rsidDel="00000000" w:rsidR="00000000" w:rsidRPr="00000000">
        <w:rPr>
          <w:rFonts w:ascii="Arial" w:cs="Arial" w:eastAsia="Arial" w:hAnsi="Arial"/>
          <w:b w:val="1"/>
          <w:rtl w:val="0"/>
        </w:rPr>
        <w:t xml:space="preserve">Analysis</w:t>
      </w:r>
    </w:p>
    <w:p w:rsidR="00000000" w:rsidDel="00000000" w:rsidP="00000000" w:rsidRDefault="00000000" w:rsidRPr="00000000" w14:paraId="00000011">
      <w:pPr>
        <w:spacing w:after="0" w:line="276" w:lineRule="auto"/>
        <w:jc w:val="both"/>
        <w:rPr>
          <w:rFonts w:ascii="Arial" w:cs="Arial" w:eastAsia="Arial" w:hAnsi="Arial"/>
        </w:rPr>
      </w:pPr>
      <w:r w:rsidDel="00000000" w:rsidR="00000000" w:rsidRPr="00000000">
        <w:rPr>
          <w:rFonts w:ascii="Arial" w:cs="Arial" w:eastAsia="Arial" w:hAnsi="Arial"/>
          <w:rtl w:val="0"/>
        </w:rPr>
        <w:t xml:space="preserve">I can understand how these transferrable skills can benefit me in my future goals after reflecting on what I have learned. In the current workforce, digital skills are becoming more and more crucial (Binkley et al., 2012). I am better able to react to technological developments and maintain my competitiveness in the job market thanks to the development of these abilities. Working in varied and remote teams requires good online collaboration, according to Zhang et al. (2020). I've been able to contribute effectively and meaningfully in such settings because to my expertise working on assignment and discussion.</w:t>
      </w:r>
    </w:p>
    <w:p w:rsidR="00000000" w:rsidDel="00000000" w:rsidP="00000000" w:rsidRDefault="00000000" w:rsidRPr="00000000" w14:paraId="00000012">
      <w:pPr>
        <w:spacing w:after="0" w:line="276"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3">
      <w:pPr>
        <w:spacing w:after="0" w:line="276" w:lineRule="auto"/>
        <w:jc w:val="both"/>
        <w:rPr>
          <w:rFonts w:ascii="Arial" w:cs="Arial" w:eastAsia="Arial" w:hAnsi="Arial"/>
          <w:b w:val="1"/>
        </w:rPr>
      </w:pPr>
      <w:r w:rsidDel="00000000" w:rsidR="00000000" w:rsidRPr="00000000">
        <w:rPr>
          <w:rFonts w:ascii="Arial" w:cs="Arial" w:eastAsia="Arial" w:hAnsi="Arial"/>
          <w:b w:val="1"/>
          <w:rtl w:val="0"/>
        </w:rPr>
        <w:t xml:space="preserve">Conclusion</w:t>
      </w:r>
    </w:p>
    <w:p w:rsidR="00000000" w:rsidDel="00000000" w:rsidP="00000000" w:rsidRDefault="00000000" w:rsidRPr="00000000" w14:paraId="00000014">
      <w:pPr>
        <w:spacing w:after="0" w:line="276" w:lineRule="auto"/>
        <w:jc w:val="both"/>
        <w:rPr>
          <w:rFonts w:ascii="Arial" w:cs="Arial" w:eastAsia="Arial" w:hAnsi="Arial"/>
        </w:rPr>
      </w:pPr>
      <w:r w:rsidDel="00000000" w:rsidR="00000000" w:rsidRPr="00000000">
        <w:rPr>
          <w:rFonts w:ascii="Arial" w:cs="Arial" w:eastAsia="Arial" w:hAnsi="Arial"/>
          <w:rtl w:val="0"/>
        </w:rPr>
        <w:t xml:space="preserve">Overall, the module on Learning in the Digital Era has really aided my professional and personal growth. My future goals will be greatly aided by the transferrable abilities I have acquired, especially my online cooperation and digital competencies. However, I still need to fill in some skill gaps.</w:t>
      </w:r>
    </w:p>
    <w:p w:rsidR="00000000" w:rsidDel="00000000" w:rsidP="00000000" w:rsidRDefault="00000000" w:rsidRPr="00000000" w14:paraId="00000015">
      <w:pPr>
        <w:spacing w:after="0" w:line="276"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6">
      <w:pPr>
        <w:spacing w:after="0" w:line="276" w:lineRule="auto"/>
        <w:jc w:val="both"/>
        <w:rPr>
          <w:rFonts w:ascii="Arial" w:cs="Arial" w:eastAsia="Arial" w:hAnsi="Arial"/>
          <w:b w:val="1"/>
        </w:rPr>
      </w:pPr>
      <w:r w:rsidDel="00000000" w:rsidR="00000000" w:rsidRPr="00000000">
        <w:rPr>
          <w:rFonts w:ascii="Arial" w:cs="Arial" w:eastAsia="Arial" w:hAnsi="Arial"/>
          <w:b w:val="1"/>
          <w:rtl w:val="0"/>
        </w:rPr>
        <w:t xml:space="preserve">Action Plan</w:t>
      </w:r>
    </w:p>
    <w:p w:rsidR="00000000" w:rsidDel="00000000" w:rsidP="00000000" w:rsidRDefault="00000000" w:rsidRPr="00000000" w14:paraId="00000017">
      <w:pPr>
        <w:spacing w:after="0" w:line="276" w:lineRule="auto"/>
        <w:jc w:val="both"/>
        <w:rPr>
          <w:rFonts w:ascii="Arial" w:cs="Arial" w:eastAsia="Arial" w:hAnsi="Arial"/>
        </w:rPr>
      </w:pPr>
      <w:r w:rsidDel="00000000" w:rsidR="00000000" w:rsidRPr="00000000">
        <w:rPr>
          <w:rFonts w:ascii="Arial" w:cs="Arial" w:eastAsia="Arial" w:hAnsi="Arial"/>
          <w:rtl w:val="0"/>
        </w:rPr>
        <w:t xml:space="preserve">I'll take the following actions to fill in my skill gaps:</w:t>
      </w:r>
    </w:p>
    <w:p w:rsidR="00000000" w:rsidDel="00000000" w:rsidP="00000000" w:rsidRDefault="00000000" w:rsidRPr="00000000" w14:paraId="00000018">
      <w:pPr>
        <w:numPr>
          <w:ilvl w:val="0"/>
          <w:numId w:val="1"/>
        </w:numPr>
        <w:spacing w:after="0" w:line="276" w:lineRule="auto"/>
        <w:ind w:left="720" w:hanging="360"/>
        <w:jc w:val="both"/>
        <w:rPr>
          <w:rFonts w:ascii="Arial" w:cs="Arial" w:eastAsia="Arial" w:hAnsi="Arial"/>
        </w:rPr>
      </w:pPr>
      <w:r w:rsidDel="00000000" w:rsidR="00000000" w:rsidRPr="00000000">
        <w:rPr>
          <w:rFonts w:ascii="Arial" w:cs="Arial" w:eastAsia="Arial" w:hAnsi="Arial"/>
          <w:rtl w:val="0"/>
        </w:rPr>
        <w:t xml:space="preserve">Participate in online classes and workshops that concentrate on cutting-edge technology and trends to keep advancing my digital literacy.</w:t>
      </w:r>
    </w:p>
    <w:p w:rsidR="00000000" w:rsidDel="00000000" w:rsidP="00000000" w:rsidRDefault="00000000" w:rsidRPr="00000000" w14:paraId="00000019">
      <w:pPr>
        <w:numPr>
          <w:ilvl w:val="0"/>
          <w:numId w:val="1"/>
        </w:numPr>
        <w:spacing w:after="0" w:line="276" w:lineRule="auto"/>
        <w:ind w:left="720" w:hanging="360"/>
        <w:jc w:val="both"/>
        <w:rPr>
          <w:rFonts w:ascii="Arial" w:cs="Arial" w:eastAsia="Arial" w:hAnsi="Arial"/>
        </w:rPr>
      </w:pPr>
      <w:r w:rsidDel="00000000" w:rsidR="00000000" w:rsidRPr="00000000">
        <w:rPr>
          <w:rFonts w:ascii="Arial" w:cs="Arial" w:eastAsia="Arial" w:hAnsi="Arial"/>
          <w:rtl w:val="0"/>
        </w:rPr>
        <w:t xml:space="preserve">Enhance my critical thinking abilities by practising information evaluation and participating in discussions and arguments with various viewpoints.</w:t>
      </w:r>
    </w:p>
    <w:p w:rsidR="00000000" w:rsidDel="00000000" w:rsidP="00000000" w:rsidRDefault="00000000" w:rsidRPr="00000000" w14:paraId="0000001A">
      <w:pPr>
        <w:numPr>
          <w:ilvl w:val="0"/>
          <w:numId w:val="1"/>
        </w:numPr>
        <w:spacing w:after="0" w:line="276" w:lineRule="auto"/>
        <w:ind w:left="720" w:hanging="360"/>
        <w:jc w:val="both"/>
        <w:rPr>
          <w:rFonts w:ascii="Arial" w:cs="Arial" w:eastAsia="Arial" w:hAnsi="Arial"/>
        </w:rPr>
      </w:pPr>
      <w:r w:rsidDel="00000000" w:rsidR="00000000" w:rsidRPr="00000000">
        <w:rPr>
          <w:rFonts w:ascii="Arial" w:cs="Arial" w:eastAsia="Arial" w:hAnsi="Arial"/>
          <w:rtl w:val="0"/>
        </w:rPr>
        <w:t xml:space="preserve">Participate in virtual team projects in both academic and professional settings to improve my ability to collaborate online.</w:t>
      </w:r>
    </w:p>
    <w:p w:rsidR="00000000" w:rsidDel="00000000" w:rsidP="00000000" w:rsidRDefault="00000000" w:rsidRPr="00000000" w14:paraId="0000001B">
      <w:pPr>
        <w:numPr>
          <w:ilvl w:val="0"/>
          <w:numId w:val="1"/>
        </w:numPr>
        <w:spacing w:after="0" w:line="276" w:lineRule="auto"/>
        <w:ind w:left="720" w:hanging="360"/>
        <w:jc w:val="both"/>
        <w:rPr>
          <w:rFonts w:ascii="Arial" w:cs="Arial" w:eastAsia="Arial" w:hAnsi="Arial"/>
        </w:rPr>
      </w:pPr>
      <w:r w:rsidDel="00000000" w:rsidR="00000000" w:rsidRPr="00000000">
        <w:rPr>
          <w:rFonts w:ascii="Arial" w:cs="Arial" w:eastAsia="Arial" w:hAnsi="Arial"/>
          <w:rtl w:val="0"/>
        </w:rPr>
        <w:t xml:space="preserve">Obtain feedback on my performance in digital activities and collaborative projects from peers and mentors, using their insights to determine areas for development. </w:t>
      </w:r>
    </w:p>
    <w:p w:rsidR="00000000" w:rsidDel="00000000" w:rsidP="00000000" w:rsidRDefault="00000000" w:rsidRPr="00000000" w14:paraId="0000001C">
      <w:pPr>
        <w:spacing w:after="0" w:line="276"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D">
      <w:pPr>
        <w:spacing w:after="0" w:line="276" w:lineRule="auto"/>
        <w:jc w:val="both"/>
        <w:rPr>
          <w:rFonts w:ascii="Arial" w:cs="Arial" w:eastAsia="Arial" w:hAnsi="Arial"/>
        </w:rPr>
      </w:pPr>
      <w:r w:rsidDel="00000000" w:rsidR="00000000" w:rsidRPr="00000000">
        <w:rPr>
          <w:rFonts w:ascii="Arial" w:cs="Arial" w:eastAsia="Arial" w:hAnsi="Arial"/>
          <w:rtl w:val="0"/>
        </w:rPr>
        <w:t xml:space="preserve">I hope to advance my transferrable skills development and better equip myself for the opportunities and difficulties of the digital age by adopting these actions. I can hone my abilities and set myself up for success in the future by continuing to learn and getting input from others. I now have a solid foundation thanks to the Learning in the Digital Era curriculum, and with continued hard work and commitment, I will be able to fill in any skill gaps and realise my career goals. I am sure that I can successfully navigate the digital world and participate in a range of professional contexts by applying the theories and concepts covered in this module.</w:t>
      </w:r>
    </w:p>
    <w:p w:rsidR="00000000" w:rsidDel="00000000" w:rsidP="00000000" w:rsidRDefault="00000000" w:rsidRPr="00000000" w14:paraId="0000001E">
      <w:pPr>
        <w:pStyle w:val="Title"/>
        <w:rPr>
          <w:rFonts w:ascii="Arial" w:cs="Arial" w:eastAsia="Arial" w:hAnsi="Arial"/>
        </w:rPr>
        <w:sectPr>
          <w:headerReference r:id="rId11" w:type="first"/>
          <w:footerReference r:id="rId12" w:type="first"/>
          <w:pgSz w:h="16838" w:w="11906" w:orient="portrait"/>
          <w:pgMar w:bottom="1440" w:top="1440" w:left="1440" w:right="1440" w:header="708" w:footer="708"/>
          <w:pgNumType w:start="0"/>
          <w:titlePg w:val="1"/>
        </w:sectPr>
      </w:pPr>
      <w:r w:rsidDel="00000000" w:rsidR="00000000" w:rsidRPr="00000000">
        <w:rPr>
          <w:rtl w:val="0"/>
        </w:rPr>
      </w:r>
    </w:p>
    <w:p w:rsidR="00000000" w:rsidDel="00000000" w:rsidP="00000000" w:rsidRDefault="00000000" w:rsidRPr="00000000" w14:paraId="0000001F">
      <w:pPr>
        <w:pStyle w:val="Heading1"/>
        <w:spacing w:after="120" w:before="120" w:lineRule="auto"/>
        <w:rPr/>
      </w:pPr>
      <w:r w:rsidDel="00000000" w:rsidR="00000000" w:rsidRPr="00000000">
        <w:rPr>
          <w:rtl w:val="0"/>
        </w:rPr>
        <w:t xml:space="preserve">Task 2 – Personal Development Plan</w:t>
      </w:r>
    </w:p>
    <w:p w:rsidR="00000000" w:rsidDel="00000000" w:rsidP="00000000" w:rsidRDefault="00000000" w:rsidRPr="00000000" w14:paraId="00000020">
      <w:pPr>
        <w:rPr/>
      </w:pPr>
      <w:r w:rsidDel="00000000" w:rsidR="00000000" w:rsidRPr="00000000">
        <w:rPr>
          <w:rtl w:val="0"/>
        </w:rPr>
      </w:r>
    </w:p>
    <w:tbl>
      <w:tblPr>
        <w:tblStyle w:val="Table1"/>
        <w:tblW w:w="13948.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789"/>
        <w:gridCol w:w="1317"/>
        <w:gridCol w:w="1472"/>
        <w:gridCol w:w="1363"/>
        <w:gridCol w:w="1427"/>
        <w:gridCol w:w="2790"/>
        <w:gridCol w:w="2790"/>
        <w:tblGridChange w:id="0">
          <w:tblGrid>
            <w:gridCol w:w="2789"/>
            <w:gridCol w:w="1317"/>
            <w:gridCol w:w="1472"/>
            <w:gridCol w:w="1363"/>
            <w:gridCol w:w="1427"/>
            <w:gridCol w:w="2790"/>
            <w:gridCol w:w="2790"/>
          </w:tblGrid>
        </w:tblGridChange>
      </w:tblGrid>
      <w:tr>
        <w:trPr>
          <w:cantSplit w:val="0"/>
          <w:tblHeader w:val="0"/>
        </w:trPr>
        <w:tc>
          <w:tcPr>
            <w:gridSpan w:val="2"/>
            <w:shd w:fill="d9e2f3" w:val="clear"/>
          </w:tcPr>
          <w:p w:rsidR="00000000" w:rsidDel="00000000" w:rsidP="00000000" w:rsidRDefault="00000000" w:rsidRPr="00000000" w14:paraId="00000021">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Student Name</w:t>
            </w:r>
          </w:p>
        </w:tc>
        <w:tc>
          <w:tcPr>
            <w:gridSpan w:val="2"/>
            <w:shd w:fill="d9e2f3" w:val="clear"/>
          </w:tcPr>
          <w:p w:rsidR="00000000" w:rsidDel="00000000" w:rsidP="00000000" w:rsidRDefault="00000000" w:rsidRPr="00000000" w14:paraId="00000023">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Student Number</w:t>
            </w:r>
          </w:p>
        </w:tc>
        <w:tc>
          <w:tcPr>
            <w:gridSpan w:val="2"/>
            <w:shd w:fill="d9e2f3" w:val="clear"/>
          </w:tcPr>
          <w:p w:rsidR="00000000" w:rsidDel="00000000" w:rsidP="00000000" w:rsidRDefault="00000000" w:rsidRPr="00000000" w14:paraId="00000025">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Module</w:t>
            </w:r>
          </w:p>
        </w:tc>
        <w:tc>
          <w:tcPr>
            <w:shd w:fill="d9e2f3" w:val="clear"/>
          </w:tcPr>
          <w:p w:rsidR="00000000" w:rsidDel="00000000" w:rsidP="00000000" w:rsidRDefault="00000000" w:rsidRPr="00000000" w14:paraId="00000027">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Code</w:t>
            </w:r>
          </w:p>
        </w:tc>
      </w:tr>
      <w:tr>
        <w:trPr>
          <w:cantSplit w:val="0"/>
          <w:tblHeader w:val="0"/>
        </w:trPr>
        <w:tc>
          <w:tcPr>
            <w:gridSpan w:val="2"/>
            <w:shd w:fill="d9e2f3" w:val="clear"/>
          </w:tcPr>
          <w:p w:rsidR="00000000" w:rsidDel="00000000" w:rsidP="00000000" w:rsidRDefault="00000000" w:rsidRPr="00000000" w14:paraId="00000028">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Saira Begum</w:t>
            </w:r>
          </w:p>
        </w:tc>
        <w:tc>
          <w:tcPr>
            <w:gridSpan w:val="2"/>
            <w:shd w:fill="d9e2f3" w:val="clear"/>
          </w:tcPr>
          <w:p w:rsidR="00000000" w:rsidDel="00000000" w:rsidP="00000000" w:rsidRDefault="00000000" w:rsidRPr="00000000" w14:paraId="0000002A">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2026007</w:t>
            </w:r>
          </w:p>
        </w:tc>
        <w:tc>
          <w:tcPr>
            <w:gridSpan w:val="2"/>
            <w:shd w:fill="d9e2f3" w:val="clear"/>
          </w:tcPr>
          <w:p w:rsidR="00000000" w:rsidDel="00000000" w:rsidP="00000000" w:rsidRDefault="00000000" w:rsidRPr="00000000" w14:paraId="0000002C">
            <w:pPr>
              <w:rPr>
                <w:rFonts w:ascii="Arial" w:cs="Arial" w:eastAsia="Arial" w:hAnsi="Arial"/>
                <w:sz w:val="24"/>
                <w:szCs w:val="24"/>
              </w:rPr>
            </w:pPr>
            <w:r w:rsidDel="00000000" w:rsidR="00000000" w:rsidRPr="00000000">
              <w:rPr>
                <w:rFonts w:ascii="Arial" w:cs="Arial" w:eastAsia="Arial" w:hAnsi="Arial"/>
                <w:sz w:val="24"/>
                <w:szCs w:val="24"/>
                <w:rtl w:val="0"/>
              </w:rPr>
              <w:t xml:space="preserve">Learning in the Digital Era</w:t>
            </w:r>
          </w:p>
        </w:tc>
        <w:tc>
          <w:tcPr>
            <w:shd w:fill="d9e2f3" w:val="clear"/>
          </w:tcPr>
          <w:p w:rsidR="00000000" w:rsidDel="00000000" w:rsidP="00000000" w:rsidRDefault="00000000" w:rsidRPr="00000000" w14:paraId="0000002E">
            <w:pPr>
              <w:rPr>
                <w:rFonts w:ascii="Arial" w:cs="Arial" w:eastAsia="Arial" w:hAnsi="Arial"/>
                <w:sz w:val="24"/>
                <w:szCs w:val="24"/>
              </w:rPr>
            </w:pPr>
            <w:r w:rsidDel="00000000" w:rsidR="00000000" w:rsidRPr="00000000">
              <w:rPr>
                <w:rFonts w:ascii="Arial" w:cs="Arial" w:eastAsia="Arial" w:hAnsi="Arial"/>
                <w:sz w:val="24"/>
                <w:szCs w:val="24"/>
                <w:rtl w:val="0"/>
              </w:rPr>
              <w:t xml:space="preserve">BMPL4007</w:t>
            </w:r>
          </w:p>
          <w:p w:rsidR="00000000" w:rsidDel="00000000" w:rsidP="00000000" w:rsidRDefault="00000000" w:rsidRPr="00000000" w14:paraId="0000002F">
            <w:pPr>
              <w:rPr>
                <w:rFonts w:ascii="Arial" w:cs="Arial" w:eastAsia="Arial" w:hAnsi="Arial"/>
                <w:sz w:val="24"/>
                <w:szCs w:val="24"/>
              </w:rPr>
            </w:pPr>
            <w:r w:rsidDel="00000000" w:rsidR="00000000" w:rsidRPr="00000000">
              <w:rPr>
                <w:rFonts w:ascii="Arial" w:cs="Arial" w:eastAsia="Arial" w:hAnsi="Arial"/>
                <w:sz w:val="24"/>
                <w:szCs w:val="24"/>
                <w:rtl w:val="0"/>
              </w:rPr>
              <w:t xml:space="preserve">BMPS4009</w:t>
            </w:r>
          </w:p>
        </w:tc>
      </w:tr>
      <w:tr>
        <w:trPr>
          <w:cantSplit w:val="0"/>
          <w:tblHeader w:val="0"/>
        </w:trPr>
        <w:tc>
          <w:tcPr>
            <w:shd w:fill="c5e0b3" w:val="clear"/>
          </w:tcPr>
          <w:p w:rsidR="00000000" w:rsidDel="00000000" w:rsidP="00000000" w:rsidRDefault="00000000" w:rsidRPr="00000000" w14:paraId="00000030">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What goals do I want to achieve?</w:t>
            </w:r>
          </w:p>
          <w:p w:rsidR="00000000" w:rsidDel="00000000" w:rsidP="00000000" w:rsidRDefault="00000000" w:rsidRPr="00000000" w14:paraId="00000031">
            <w:pPr>
              <w:rPr>
                <w:rFonts w:ascii="Arial" w:cs="Arial" w:eastAsia="Arial" w:hAnsi="Arial"/>
                <w:sz w:val="24"/>
                <w:szCs w:val="24"/>
              </w:rPr>
            </w:pPr>
            <w:r w:rsidDel="00000000" w:rsidR="00000000" w:rsidRPr="00000000">
              <w:rPr>
                <w:rtl w:val="0"/>
              </w:rPr>
            </w:r>
          </w:p>
        </w:tc>
        <w:tc>
          <w:tcPr>
            <w:gridSpan w:val="2"/>
            <w:shd w:fill="c5e0b3" w:val="clear"/>
          </w:tcPr>
          <w:p w:rsidR="00000000" w:rsidDel="00000000" w:rsidP="00000000" w:rsidRDefault="00000000" w:rsidRPr="00000000" w14:paraId="00000032">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How will I measure my progress?</w:t>
            </w:r>
          </w:p>
          <w:p w:rsidR="00000000" w:rsidDel="00000000" w:rsidP="00000000" w:rsidRDefault="00000000" w:rsidRPr="00000000" w14:paraId="00000033">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34">
            <w:pPr>
              <w:rPr>
                <w:rFonts w:ascii="Arial" w:cs="Arial" w:eastAsia="Arial" w:hAnsi="Arial"/>
                <w:b w:val="1"/>
                <w:sz w:val="24"/>
                <w:szCs w:val="24"/>
              </w:rPr>
            </w:pPr>
            <w:r w:rsidDel="00000000" w:rsidR="00000000" w:rsidRPr="00000000">
              <w:rPr>
                <w:rtl w:val="0"/>
              </w:rPr>
            </w:r>
          </w:p>
        </w:tc>
        <w:tc>
          <w:tcPr>
            <w:gridSpan w:val="2"/>
            <w:shd w:fill="c5e0b3" w:val="clear"/>
          </w:tcPr>
          <w:p w:rsidR="00000000" w:rsidDel="00000000" w:rsidP="00000000" w:rsidRDefault="00000000" w:rsidRPr="00000000" w14:paraId="00000036">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What resources or support will I need?</w:t>
            </w:r>
          </w:p>
          <w:p w:rsidR="00000000" w:rsidDel="00000000" w:rsidP="00000000" w:rsidRDefault="00000000" w:rsidRPr="00000000" w14:paraId="00000037">
            <w:pPr>
              <w:rPr>
                <w:rFonts w:ascii="Arial" w:cs="Arial" w:eastAsia="Arial" w:hAnsi="Arial"/>
                <w:sz w:val="24"/>
                <w:szCs w:val="24"/>
              </w:rPr>
            </w:pPr>
            <w:r w:rsidDel="00000000" w:rsidR="00000000" w:rsidRPr="00000000">
              <w:rPr>
                <w:rtl w:val="0"/>
              </w:rPr>
            </w:r>
          </w:p>
        </w:tc>
        <w:tc>
          <w:tcPr>
            <w:shd w:fill="c5e0b3" w:val="clear"/>
          </w:tcPr>
          <w:p w:rsidR="00000000" w:rsidDel="00000000" w:rsidP="00000000" w:rsidRDefault="00000000" w:rsidRPr="00000000" w14:paraId="00000039">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How is the objective relevant to my personal aspirations?</w:t>
            </w:r>
          </w:p>
          <w:p w:rsidR="00000000" w:rsidDel="00000000" w:rsidP="00000000" w:rsidRDefault="00000000" w:rsidRPr="00000000" w14:paraId="0000003A">
            <w:pPr>
              <w:rPr>
                <w:rFonts w:ascii="Arial" w:cs="Arial" w:eastAsia="Arial" w:hAnsi="Arial"/>
                <w:b w:val="1"/>
                <w:sz w:val="24"/>
                <w:szCs w:val="24"/>
              </w:rPr>
            </w:pPr>
            <w:r w:rsidDel="00000000" w:rsidR="00000000" w:rsidRPr="00000000">
              <w:rPr>
                <w:rtl w:val="0"/>
              </w:rPr>
            </w:r>
          </w:p>
        </w:tc>
        <w:tc>
          <w:tcPr>
            <w:shd w:fill="c5e0b3" w:val="clear"/>
          </w:tcPr>
          <w:p w:rsidR="00000000" w:rsidDel="00000000" w:rsidP="00000000" w:rsidRDefault="00000000" w:rsidRPr="00000000" w14:paraId="0000003B">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What is the timeframe for the achievement of my goals?</w:t>
            </w:r>
          </w:p>
          <w:p w:rsidR="00000000" w:rsidDel="00000000" w:rsidP="00000000" w:rsidRDefault="00000000" w:rsidRPr="00000000" w14:paraId="0000003C">
            <w:pPr>
              <w:rPr>
                <w:rFonts w:ascii="Arial" w:cs="Arial" w:eastAsia="Arial" w:hAnsi="Arial"/>
                <w:sz w:val="24"/>
                <w:szCs w:val="24"/>
              </w:rPr>
            </w:pPr>
            <w:r w:rsidDel="00000000" w:rsidR="00000000" w:rsidRPr="00000000">
              <w:rPr>
                <w:rtl w:val="0"/>
              </w:rPr>
            </w:r>
          </w:p>
        </w:tc>
      </w:tr>
      <w:tr>
        <w:trPr>
          <w:cantSplit w:val="0"/>
          <w:tblHeader w:val="0"/>
        </w:trPr>
        <w:tc>
          <w:tcPr>
            <w:shd w:fill="f7cbac" w:val="clear"/>
          </w:tcPr>
          <w:p w:rsidR="00000000" w:rsidDel="00000000" w:rsidP="00000000" w:rsidRDefault="00000000" w:rsidRPr="00000000" w14:paraId="0000003D">
            <w:pPr>
              <w:jc w:val="center"/>
              <w:rPr>
                <w:rFonts w:ascii="Arial" w:cs="Arial" w:eastAsia="Arial" w:hAnsi="Arial"/>
                <w:b w:val="1"/>
              </w:rPr>
            </w:pPr>
            <w:r w:rsidDel="00000000" w:rsidR="00000000" w:rsidRPr="00000000">
              <w:rPr>
                <w:rFonts w:ascii="Arial" w:cs="Arial" w:eastAsia="Arial" w:hAnsi="Arial"/>
                <w:b w:val="1"/>
                <w:rtl w:val="0"/>
              </w:rPr>
              <w:t xml:space="preserve">Specific</w:t>
            </w:r>
          </w:p>
        </w:tc>
        <w:tc>
          <w:tcPr>
            <w:gridSpan w:val="2"/>
            <w:shd w:fill="f7cbac" w:val="clear"/>
          </w:tcPr>
          <w:p w:rsidR="00000000" w:rsidDel="00000000" w:rsidP="00000000" w:rsidRDefault="00000000" w:rsidRPr="00000000" w14:paraId="0000003E">
            <w:pPr>
              <w:jc w:val="center"/>
              <w:rPr>
                <w:rFonts w:ascii="Arial" w:cs="Arial" w:eastAsia="Arial" w:hAnsi="Arial"/>
                <w:b w:val="1"/>
              </w:rPr>
            </w:pPr>
            <w:r w:rsidDel="00000000" w:rsidR="00000000" w:rsidRPr="00000000">
              <w:rPr>
                <w:rFonts w:ascii="Arial" w:cs="Arial" w:eastAsia="Arial" w:hAnsi="Arial"/>
                <w:b w:val="1"/>
                <w:rtl w:val="0"/>
              </w:rPr>
              <w:t xml:space="preserve">Measurable</w:t>
            </w:r>
          </w:p>
        </w:tc>
        <w:tc>
          <w:tcPr>
            <w:gridSpan w:val="2"/>
            <w:shd w:fill="f7cbac" w:val="clear"/>
          </w:tcPr>
          <w:p w:rsidR="00000000" w:rsidDel="00000000" w:rsidP="00000000" w:rsidRDefault="00000000" w:rsidRPr="00000000" w14:paraId="00000040">
            <w:pPr>
              <w:jc w:val="center"/>
              <w:rPr>
                <w:rFonts w:ascii="Arial" w:cs="Arial" w:eastAsia="Arial" w:hAnsi="Arial"/>
                <w:b w:val="1"/>
              </w:rPr>
            </w:pPr>
            <w:r w:rsidDel="00000000" w:rsidR="00000000" w:rsidRPr="00000000">
              <w:rPr>
                <w:rFonts w:ascii="Arial" w:cs="Arial" w:eastAsia="Arial" w:hAnsi="Arial"/>
                <w:b w:val="1"/>
                <w:rtl w:val="0"/>
              </w:rPr>
              <w:t xml:space="preserve">Achievable</w:t>
            </w:r>
          </w:p>
        </w:tc>
        <w:tc>
          <w:tcPr>
            <w:shd w:fill="f7cbac" w:val="clear"/>
          </w:tcPr>
          <w:p w:rsidR="00000000" w:rsidDel="00000000" w:rsidP="00000000" w:rsidRDefault="00000000" w:rsidRPr="00000000" w14:paraId="00000042">
            <w:pPr>
              <w:jc w:val="center"/>
              <w:rPr>
                <w:rFonts w:ascii="Arial" w:cs="Arial" w:eastAsia="Arial" w:hAnsi="Arial"/>
                <w:b w:val="1"/>
              </w:rPr>
            </w:pPr>
            <w:r w:rsidDel="00000000" w:rsidR="00000000" w:rsidRPr="00000000">
              <w:rPr>
                <w:rFonts w:ascii="Arial" w:cs="Arial" w:eastAsia="Arial" w:hAnsi="Arial"/>
                <w:b w:val="1"/>
                <w:rtl w:val="0"/>
              </w:rPr>
              <w:t xml:space="preserve">Relevant</w:t>
            </w:r>
          </w:p>
        </w:tc>
        <w:tc>
          <w:tcPr>
            <w:shd w:fill="f7cbac" w:val="clear"/>
          </w:tcPr>
          <w:p w:rsidR="00000000" w:rsidDel="00000000" w:rsidP="00000000" w:rsidRDefault="00000000" w:rsidRPr="00000000" w14:paraId="00000043">
            <w:pPr>
              <w:jc w:val="center"/>
              <w:rPr>
                <w:rFonts w:ascii="Arial" w:cs="Arial" w:eastAsia="Arial" w:hAnsi="Arial"/>
                <w:b w:val="1"/>
              </w:rPr>
            </w:pPr>
            <w:r w:rsidDel="00000000" w:rsidR="00000000" w:rsidRPr="00000000">
              <w:rPr>
                <w:rFonts w:ascii="Arial" w:cs="Arial" w:eastAsia="Arial" w:hAnsi="Arial"/>
                <w:b w:val="1"/>
                <w:rtl w:val="0"/>
              </w:rPr>
              <w:t xml:space="preserve">Timebound</w:t>
            </w:r>
          </w:p>
        </w:tc>
      </w:tr>
      <w:tr>
        <w:trPr>
          <w:cantSplit w:val="0"/>
          <w:trHeight w:val="3907" w:hRule="atLeast"/>
          <w:tblHeader w:val="0"/>
        </w:trPr>
        <w:tc>
          <w:tcPr/>
          <w:p w:rsidR="00000000" w:rsidDel="00000000" w:rsidP="00000000" w:rsidRDefault="00000000" w:rsidRPr="00000000" w14:paraId="00000044">
            <w:pPr>
              <w:numPr>
                <w:ilvl w:val="0"/>
                <w:numId w:val="4"/>
              </w:numPr>
              <w:ind w:left="720" w:hanging="360"/>
              <w:rPr>
                <w:rFonts w:ascii="Arial" w:cs="Arial" w:eastAsia="Arial" w:hAnsi="Arial"/>
                <w:u w:val="none"/>
              </w:rPr>
            </w:pPr>
            <w:r w:rsidDel="00000000" w:rsidR="00000000" w:rsidRPr="00000000">
              <w:rPr>
                <w:rFonts w:ascii="Arial" w:cs="Arial" w:eastAsia="Arial" w:hAnsi="Arial"/>
                <w:rtl w:val="0"/>
              </w:rPr>
              <w:t xml:space="preserve">Improve digital literacy</w:t>
            </w:r>
          </w:p>
          <w:p w:rsidR="00000000" w:rsidDel="00000000" w:rsidP="00000000" w:rsidRDefault="00000000" w:rsidRPr="00000000" w14:paraId="00000045">
            <w:pPr>
              <w:numPr>
                <w:ilvl w:val="0"/>
                <w:numId w:val="4"/>
              </w:numPr>
              <w:ind w:left="720" w:hanging="360"/>
              <w:rPr>
                <w:rFonts w:ascii="Arial" w:cs="Arial" w:eastAsia="Arial" w:hAnsi="Arial"/>
                <w:u w:val="none"/>
              </w:rPr>
            </w:pPr>
            <w:r w:rsidDel="00000000" w:rsidR="00000000" w:rsidRPr="00000000">
              <w:rPr>
                <w:rFonts w:ascii="Arial" w:cs="Arial" w:eastAsia="Arial" w:hAnsi="Arial"/>
                <w:rtl w:val="0"/>
              </w:rPr>
              <w:t xml:space="preserve">Strengthen critical thinking skills</w:t>
            </w:r>
          </w:p>
          <w:p w:rsidR="00000000" w:rsidDel="00000000" w:rsidP="00000000" w:rsidRDefault="00000000" w:rsidRPr="00000000" w14:paraId="00000046">
            <w:pPr>
              <w:numPr>
                <w:ilvl w:val="0"/>
                <w:numId w:val="4"/>
              </w:numPr>
              <w:ind w:left="720" w:hanging="360"/>
              <w:rPr>
                <w:rFonts w:ascii="Arial" w:cs="Arial" w:eastAsia="Arial" w:hAnsi="Arial"/>
                <w:u w:val="none"/>
              </w:rPr>
            </w:pPr>
            <w:r w:rsidDel="00000000" w:rsidR="00000000" w:rsidRPr="00000000">
              <w:rPr>
                <w:rFonts w:ascii="Arial" w:cs="Arial" w:eastAsia="Arial" w:hAnsi="Arial"/>
                <w:rtl w:val="0"/>
              </w:rPr>
              <w:t xml:space="preserve">Enhance online collaboration capabilities</w:t>
            </w:r>
          </w:p>
          <w:p w:rsidR="00000000" w:rsidDel="00000000" w:rsidP="00000000" w:rsidRDefault="00000000" w:rsidRPr="00000000" w14:paraId="00000047">
            <w:pPr>
              <w:rPr>
                <w:rFonts w:ascii="Arial" w:cs="Arial" w:eastAsia="Arial" w:hAnsi="Arial"/>
              </w:rPr>
            </w:pPr>
            <w:r w:rsidDel="00000000" w:rsidR="00000000" w:rsidRPr="00000000">
              <w:rPr>
                <w:rtl w:val="0"/>
              </w:rPr>
            </w:r>
          </w:p>
          <w:p w:rsidR="00000000" w:rsidDel="00000000" w:rsidP="00000000" w:rsidRDefault="00000000" w:rsidRPr="00000000" w14:paraId="00000048">
            <w:pPr>
              <w:rPr>
                <w:rFonts w:ascii="Arial" w:cs="Arial" w:eastAsia="Arial" w:hAnsi="Arial"/>
              </w:rPr>
            </w:pPr>
            <w:r w:rsidDel="00000000" w:rsidR="00000000" w:rsidRPr="00000000">
              <w:rPr>
                <w:rtl w:val="0"/>
              </w:rPr>
            </w:r>
          </w:p>
          <w:p w:rsidR="00000000" w:rsidDel="00000000" w:rsidP="00000000" w:rsidRDefault="00000000" w:rsidRPr="00000000" w14:paraId="00000049">
            <w:pPr>
              <w:rPr>
                <w:rFonts w:ascii="Arial" w:cs="Arial" w:eastAsia="Arial" w:hAnsi="Arial"/>
              </w:rPr>
            </w:pPr>
            <w:r w:rsidDel="00000000" w:rsidR="00000000" w:rsidRPr="00000000">
              <w:rPr>
                <w:rFonts w:ascii="Arial" w:cs="Arial" w:eastAsia="Arial" w:hAnsi="Arial"/>
                <w:rtl w:val="0"/>
              </w:rPr>
              <w:t xml:space="preserve">My primary goals for personal development are to improve my digital literacy, strengthen my critical thinking skills, and enhance my online collaboration capabilities. These skills are essential in today's digital era and will help me adapt to the ever-changing demands of the job market. By focusing on these areas, I will be better prepared to excel in my professional life, increasing my chances of success in my chosen field.</w:t>
            </w:r>
            <w:r w:rsidDel="00000000" w:rsidR="00000000" w:rsidRPr="00000000">
              <w:rPr>
                <w:rtl w:val="0"/>
              </w:rPr>
            </w:r>
          </w:p>
        </w:tc>
        <w:tc>
          <w:tcPr>
            <w:gridSpan w:val="2"/>
          </w:tcPr>
          <w:p w:rsidR="00000000" w:rsidDel="00000000" w:rsidP="00000000" w:rsidRDefault="00000000" w:rsidRPr="00000000" w14:paraId="0000004A">
            <w:pPr>
              <w:numPr>
                <w:ilvl w:val="0"/>
                <w:numId w:val="5"/>
              </w:numPr>
              <w:ind w:left="720" w:hanging="360"/>
              <w:rPr>
                <w:rFonts w:ascii="Arial" w:cs="Arial" w:eastAsia="Arial" w:hAnsi="Arial"/>
                <w:u w:val="none"/>
              </w:rPr>
            </w:pPr>
            <w:r w:rsidDel="00000000" w:rsidR="00000000" w:rsidRPr="00000000">
              <w:rPr>
                <w:rFonts w:ascii="Arial" w:cs="Arial" w:eastAsia="Arial" w:hAnsi="Arial"/>
                <w:rtl w:val="0"/>
              </w:rPr>
              <w:t xml:space="preserve">Completion of two online courses related to emerging technologies and trends</w:t>
            </w:r>
          </w:p>
          <w:p w:rsidR="00000000" w:rsidDel="00000000" w:rsidP="00000000" w:rsidRDefault="00000000" w:rsidRPr="00000000" w14:paraId="0000004B">
            <w:pPr>
              <w:numPr>
                <w:ilvl w:val="0"/>
                <w:numId w:val="5"/>
              </w:numPr>
              <w:ind w:left="720" w:hanging="360"/>
              <w:rPr>
                <w:rFonts w:ascii="Arial" w:cs="Arial" w:eastAsia="Arial" w:hAnsi="Arial"/>
                <w:u w:val="none"/>
              </w:rPr>
            </w:pPr>
            <w:r w:rsidDel="00000000" w:rsidR="00000000" w:rsidRPr="00000000">
              <w:rPr>
                <w:rFonts w:ascii="Arial" w:cs="Arial" w:eastAsia="Arial" w:hAnsi="Arial"/>
                <w:rtl w:val="0"/>
              </w:rPr>
              <w:t xml:space="preserve">Participation in one debate or discussion event per month</w:t>
            </w:r>
          </w:p>
          <w:p w:rsidR="00000000" w:rsidDel="00000000" w:rsidP="00000000" w:rsidRDefault="00000000" w:rsidRPr="00000000" w14:paraId="0000004C">
            <w:pPr>
              <w:numPr>
                <w:ilvl w:val="0"/>
                <w:numId w:val="5"/>
              </w:numPr>
              <w:ind w:left="720" w:hanging="360"/>
              <w:rPr>
                <w:rFonts w:ascii="Arial" w:cs="Arial" w:eastAsia="Arial" w:hAnsi="Arial"/>
                <w:u w:val="none"/>
              </w:rPr>
            </w:pPr>
            <w:r w:rsidDel="00000000" w:rsidR="00000000" w:rsidRPr="00000000">
              <w:rPr>
                <w:rFonts w:ascii="Arial" w:cs="Arial" w:eastAsia="Arial" w:hAnsi="Arial"/>
                <w:rtl w:val="0"/>
              </w:rPr>
              <w:t xml:space="preserve">Involvement in two virtual team projects</w:t>
            </w:r>
          </w:p>
          <w:p w:rsidR="00000000" w:rsidDel="00000000" w:rsidP="00000000" w:rsidRDefault="00000000" w:rsidRPr="00000000" w14:paraId="0000004D">
            <w:pPr>
              <w:rPr>
                <w:rFonts w:ascii="Arial" w:cs="Arial" w:eastAsia="Arial" w:hAnsi="Arial"/>
              </w:rPr>
            </w:pPr>
            <w:r w:rsidDel="00000000" w:rsidR="00000000" w:rsidRPr="00000000">
              <w:rPr>
                <w:rtl w:val="0"/>
              </w:rPr>
            </w:r>
          </w:p>
          <w:p w:rsidR="00000000" w:rsidDel="00000000" w:rsidP="00000000" w:rsidRDefault="00000000" w:rsidRPr="00000000" w14:paraId="0000004E">
            <w:pPr>
              <w:rPr>
                <w:rFonts w:ascii="Arial" w:cs="Arial" w:eastAsia="Arial" w:hAnsi="Arial"/>
              </w:rPr>
            </w:pPr>
            <w:r w:rsidDel="00000000" w:rsidR="00000000" w:rsidRPr="00000000">
              <w:rPr>
                <w:rFonts w:ascii="Arial" w:cs="Arial" w:eastAsia="Arial" w:hAnsi="Arial"/>
                <w:rtl w:val="0"/>
              </w:rPr>
              <w:t xml:space="preserve">.To effectively measure my progress, I will set specific milestones and indicators for each of my goals. For digital literacy, I will complete two online courses related to emerging technologies and trends and apply the learned concepts in real-life projects. For critical thinking, I will participate in one debate or discussion event per month, analyze the quality of my arguments, and apply feedback to improve. For online collaboration, I will involve myself in two virtual team projects and assess my contributions and teamwork based on project outcomes and feedback from team members.</w:t>
            </w:r>
          </w:p>
        </w:tc>
        <w:tc>
          <w:tcPr>
            <w:gridSpan w:val="2"/>
          </w:tcPr>
          <w:p w:rsidR="00000000" w:rsidDel="00000000" w:rsidP="00000000" w:rsidRDefault="00000000" w:rsidRPr="00000000" w14:paraId="00000050">
            <w:pPr>
              <w:numPr>
                <w:ilvl w:val="0"/>
                <w:numId w:val="2"/>
              </w:numPr>
              <w:ind w:left="720" w:hanging="360"/>
              <w:rPr>
                <w:rFonts w:ascii="Arial" w:cs="Arial" w:eastAsia="Arial" w:hAnsi="Arial"/>
                <w:u w:val="none"/>
              </w:rPr>
            </w:pPr>
            <w:r w:rsidDel="00000000" w:rsidR="00000000" w:rsidRPr="00000000">
              <w:rPr>
                <w:rFonts w:ascii="Arial" w:cs="Arial" w:eastAsia="Arial" w:hAnsi="Arial"/>
                <w:rtl w:val="0"/>
              </w:rPr>
              <w:t xml:space="preserve">Access to online course platforms and relevant learning materials</w:t>
            </w:r>
          </w:p>
          <w:p w:rsidR="00000000" w:rsidDel="00000000" w:rsidP="00000000" w:rsidRDefault="00000000" w:rsidRPr="00000000" w14:paraId="00000051">
            <w:pPr>
              <w:numPr>
                <w:ilvl w:val="0"/>
                <w:numId w:val="2"/>
              </w:numPr>
              <w:ind w:left="720" w:hanging="360"/>
              <w:rPr>
                <w:rFonts w:ascii="Arial" w:cs="Arial" w:eastAsia="Arial" w:hAnsi="Arial"/>
                <w:u w:val="none"/>
              </w:rPr>
            </w:pPr>
            <w:r w:rsidDel="00000000" w:rsidR="00000000" w:rsidRPr="00000000">
              <w:rPr>
                <w:rFonts w:ascii="Arial" w:cs="Arial" w:eastAsia="Arial" w:hAnsi="Arial"/>
                <w:rtl w:val="0"/>
              </w:rPr>
              <w:t xml:space="preserve">Local or virtual debate clubs, discussion forums, or meet-ups</w:t>
            </w:r>
          </w:p>
          <w:p w:rsidR="00000000" w:rsidDel="00000000" w:rsidP="00000000" w:rsidRDefault="00000000" w:rsidRPr="00000000" w14:paraId="00000052">
            <w:pPr>
              <w:numPr>
                <w:ilvl w:val="0"/>
                <w:numId w:val="2"/>
              </w:numPr>
              <w:ind w:left="720" w:hanging="360"/>
              <w:rPr>
                <w:rFonts w:ascii="Arial" w:cs="Arial" w:eastAsia="Arial" w:hAnsi="Arial"/>
                <w:u w:val="none"/>
              </w:rPr>
            </w:pPr>
            <w:r w:rsidDel="00000000" w:rsidR="00000000" w:rsidRPr="00000000">
              <w:rPr>
                <w:rFonts w:ascii="Arial" w:cs="Arial" w:eastAsia="Arial" w:hAnsi="Arial"/>
                <w:rtl w:val="0"/>
              </w:rPr>
              <w:t xml:space="preserve">Virtual team project opportunities in academic or professional settings</w:t>
            </w:r>
          </w:p>
          <w:p w:rsidR="00000000" w:rsidDel="00000000" w:rsidP="00000000" w:rsidRDefault="00000000" w:rsidRPr="00000000" w14:paraId="00000053">
            <w:pPr>
              <w:rPr>
                <w:rFonts w:ascii="Arial" w:cs="Arial" w:eastAsia="Arial" w:hAnsi="Arial"/>
              </w:rPr>
            </w:pPr>
            <w:r w:rsidDel="00000000" w:rsidR="00000000" w:rsidRPr="00000000">
              <w:rPr>
                <w:rtl w:val="0"/>
              </w:rPr>
            </w:r>
          </w:p>
          <w:p w:rsidR="00000000" w:rsidDel="00000000" w:rsidP="00000000" w:rsidRDefault="00000000" w:rsidRPr="00000000" w14:paraId="00000054">
            <w:pPr>
              <w:rPr>
                <w:rFonts w:ascii="Arial" w:cs="Arial" w:eastAsia="Arial" w:hAnsi="Arial"/>
              </w:rPr>
            </w:pPr>
            <w:r w:rsidDel="00000000" w:rsidR="00000000" w:rsidRPr="00000000">
              <w:rPr>
                <w:rFonts w:ascii="Arial" w:cs="Arial" w:eastAsia="Arial" w:hAnsi="Arial"/>
                <w:rtl w:val="0"/>
              </w:rPr>
              <w:t xml:space="preserve">To achieve my goals, I will need access to various resources and support. For improving digital literacy, I will need online course platforms, learning materials, and access to technology tools. To strengthen critical thinking, I will need access to local or virtual debate clubs, discussion forums, or meet-ups where I can practice and receive feedback. To enhance online collaboration, I will need opportunities to join virtual team projects in academic or professional settings and a supportive network to learn from and share experiences.</w:t>
            </w:r>
          </w:p>
        </w:tc>
        <w:tc>
          <w:tcPr/>
          <w:p w:rsidR="00000000" w:rsidDel="00000000" w:rsidP="00000000" w:rsidRDefault="00000000" w:rsidRPr="00000000" w14:paraId="00000056">
            <w:pPr>
              <w:numPr>
                <w:ilvl w:val="0"/>
                <w:numId w:val="6"/>
              </w:numPr>
              <w:ind w:left="720" w:hanging="360"/>
              <w:rPr>
                <w:rFonts w:ascii="Arial" w:cs="Arial" w:eastAsia="Arial" w:hAnsi="Arial"/>
                <w:u w:val="none"/>
              </w:rPr>
            </w:pPr>
            <w:r w:rsidDel="00000000" w:rsidR="00000000" w:rsidRPr="00000000">
              <w:rPr>
                <w:rFonts w:ascii="Arial" w:cs="Arial" w:eastAsia="Arial" w:hAnsi="Arial"/>
                <w:rtl w:val="0"/>
              </w:rPr>
              <w:t xml:space="preserve">Enhancing digital literacy aligns with my goal to stay competitive in the job market</w:t>
            </w:r>
          </w:p>
          <w:p w:rsidR="00000000" w:rsidDel="00000000" w:rsidP="00000000" w:rsidRDefault="00000000" w:rsidRPr="00000000" w14:paraId="00000057">
            <w:pPr>
              <w:numPr>
                <w:ilvl w:val="0"/>
                <w:numId w:val="6"/>
              </w:numPr>
              <w:ind w:left="720" w:hanging="360"/>
              <w:rPr>
                <w:rFonts w:ascii="Arial" w:cs="Arial" w:eastAsia="Arial" w:hAnsi="Arial"/>
                <w:u w:val="none"/>
              </w:rPr>
            </w:pPr>
            <w:r w:rsidDel="00000000" w:rsidR="00000000" w:rsidRPr="00000000">
              <w:rPr>
                <w:rFonts w:ascii="Arial" w:cs="Arial" w:eastAsia="Arial" w:hAnsi="Arial"/>
                <w:rtl w:val="0"/>
              </w:rPr>
              <w:t xml:space="preserve">Developing critical thinking skills aids informed decision-making</w:t>
            </w:r>
          </w:p>
          <w:p w:rsidR="00000000" w:rsidDel="00000000" w:rsidP="00000000" w:rsidRDefault="00000000" w:rsidRPr="00000000" w14:paraId="00000058">
            <w:pPr>
              <w:numPr>
                <w:ilvl w:val="0"/>
                <w:numId w:val="6"/>
              </w:numPr>
              <w:ind w:left="720" w:hanging="360"/>
              <w:rPr>
                <w:rFonts w:ascii="Arial" w:cs="Arial" w:eastAsia="Arial" w:hAnsi="Arial"/>
                <w:u w:val="none"/>
              </w:rPr>
            </w:pPr>
            <w:r w:rsidDel="00000000" w:rsidR="00000000" w:rsidRPr="00000000">
              <w:rPr>
                <w:rFonts w:ascii="Arial" w:cs="Arial" w:eastAsia="Arial" w:hAnsi="Arial"/>
                <w:rtl w:val="0"/>
              </w:rPr>
              <w:t xml:space="preserve">Enhancing online collaboration prepares me for working in diverse and distributed teams</w:t>
            </w:r>
          </w:p>
          <w:p w:rsidR="00000000" w:rsidDel="00000000" w:rsidP="00000000" w:rsidRDefault="00000000" w:rsidRPr="00000000" w14:paraId="00000059">
            <w:pPr>
              <w:rPr>
                <w:rFonts w:ascii="Arial" w:cs="Arial" w:eastAsia="Arial" w:hAnsi="Arial"/>
              </w:rPr>
            </w:pPr>
            <w:r w:rsidDel="00000000" w:rsidR="00000000" w:rsidRPr="00000000">
              <w:rPr>
                <w:rtl w:val="0"/>
              </w:rPr>
            </w:r>
          </w:p>
          <w:p w:rsidR="00000000" w:rsidDel="00000000" w:rsidP="00000000" w:rsidRDefault="00000000" w:rsidRPr="00000000" w14:paraId="0000005A">
            <w:pPr>
              <w:rPr>
                <w:rFonts w:ascii="Arial" w:cs="Arial" w:eastAsia="Arial" w:hAnsi="Arial"/>
              </w:rPr>
            </w:pPr>
            <w:r w:rsidDel="00000000" w:rsidR="00000000" w:rsidRPr="00000000">
              <w:rPr>
                <w:rFonts w:ascii="Arial" w:cs="Arial" w:eastAsia="Arial" w:hAnsi="Arial"/>
                <w:rtl w:val="0"/>
              </w:rPr>
              <w:t xml:space="preserve">The objectives I have set are highly relevant to my personal aspirations. Enhancing digital literacy will keep me competitive in the job market and prepare me for the increasing use of technology in various industries. Developing critical thinking skills will improve my ability to make informed decisions and analyze complex issues, benefitting both my personal and professional life. Enhancing online collaboration skills will enable me to work effectively with diverse and distributed teams, a critical skill as remote work and global collaboration become increasingly common.</w:t>
            </w:r>
          </w:p>
        </w:tc>
        <w:tc>
          <w:tcPr/>
          <w:p w:rsidR="00000000" w:rsidDel="00000000" w:rsidP="00000000" w:rsidRDefault="00000000" w:rsidRPr="00000000" w14:paraId="0000005B">
            <w:pPr>
              <w:numPr>
                <w:ilvl w:val="0"/>
                <w:numId w:val="3"/>
              </w:numPr>
              <w:ind w:left="720" w:hanging="360"/>
              <w:rPr>
                <w:rFonts w:ascii="Arial" w:cs="Arial" w:eastAsia="Arial" w:hAnsi="Arial"/>
                <w:u w:val="none"/>
              </w:rPr>
            </w:pPr>
            <w:r w:rsidDel="00000000" w:rsidR="00000000" w:rsidRPr="00000000">
              <w:rPr>
                <w:rFonts w:ascii="Arial" w:cs="Arial" w:eastAsia="Arial" w:hAnsi="Arial"/>
                <w:rtl w:val="0"/>
              </w:rPr>
              <w:t xml:space="preserve">Complete the digital literacy courses within six months</w:t>
            </w:r>
          </w:p>
          <w:p w:rsidR="00000000" w:rsidDel="00000000" w:rsidP="00000000" w:rsidRDefault="00000000" w:rsidRPr="00000000" w14:paraId="0000005C">
            <w:pPr>
              <w:numPr>
                <w:ilvl w:val="0"/>
                <w:numId w:val="3"/>
              </w:numPr>
              <w:ind w:left="720" w:hanging="360"/>
              <w:rPr>
                <w:rFonts w:ascii="Arial" w:cs="Arial" w:eastAsia="Arial" w:hAnsi="Arial"/>
                <w:u w:val="none"/>
              </w:rPr>
            </w:pPr>
            <w:r w:rsidDel="00000000" w:rsidR="00000000" w:rsidRPr="00000000">
              <w:rPr>
                <w:rFonts w:ascii="Arial" w:cs="Arial" w:eastAsia="Arial" w:hAnsi="Arial"/>
                <w:rtl w:val="0"/>
              </w:rPr>
              <w:t xml:space="preserve">Commit to the critical thinking objective for one year</w:t>
            </w:r>
          </w:p>
          <w:p w:rsidR="00000000" w:rsidDel="00000000" w:rsidP="00000000" w:rsidRDefault="00000000" w:rsidRPr="00000000" w14:paraId="0000005D">
            <w:pPr>
              <w:numPr>
                <w:ilvl w:val="0"/>
                <w:numId w:val="3"/>
              </w:numPr>
              <w:ind w:left="720" w:hanging="360"/>
              <w:rPr>
                <w:rFonts w:ascii="Arial" w:cs="Arial" w:eastAsia="Arial" w:hAnsi="Arial"/>
                <w:u w:val="none"/>
              </w:rPr>
            </w:pPr>
            <w:r w:rsidDel="00000000" w:rsidR="00000000" w:rsidRPr="00000000">
              <w:rPr>
                <w:rFonts w:ascii="Arial" w:cs="Arial" w:eastAsia="Arial" w:hAnsi="Arial"/>
                <w:rtl w:val="0"/>
              </w:rPr>
              <w:t xml:space="preserve">Complete the online collaboration objective within eight months</w:t>
            </w:r>
          </w:p>
          <w:p w:rsidR="00000000" w:rsidDel="00000000" w:rsidP="00000000" w:rsidRDefault="00000000" w:rsidRPr="00000000" w14:paraId="0000005E">
            <w:pPr>
              <w:rPr>
                <w:rFonts w:ascii="Arial" w:cs="Arial" w:eastAsia="Arial" w:hAnsi="Arial"/>
              </w:rPr>
            </w:pPr>
            <w:r w:rsidDel="00000000" w:rsidR="00000000" w:rsidRPr="00000000">
              <w:rPr>
                <w:rtl w:val="0"/>
              </w:rPr>
            </w:r>
          </w:p>
          <w:p w:rsidR="00000000" w:rsidDel="00000000" w:rsidP="00000000" w:rsidRDefault="00000000" w:rsidRPr="00000000" w14:paraId="0000005F">
            <w:pPr>
              <w:rPr>
                <w:rFonts w:ascii="Arial" w:cs="Arial" w:eastAsia="Arial" w:hAnsi="Arial"/>
              </w:rPr>
            </w:pPr>
            <w:r w:rsidDel="00000000" w:rsidR="00000000" w:rsidRPr="00000000">
              <w:rPr>
                <w:rtl w:val="0"/>
              </w:rPr>
            </w:r>
          </w:p>
          <w:p w:rsidR="00000000" w:rsidDel="00000000" w:rsidP="00000000" w:rsidRDefault="00000000" w:rsidRPr="00000000" w14:paraId="00000060">
            <w:pPr>
              <w:rPr>
                <w:rFonts w:ascii="Arial" w:cs="Arial" w:eastAsia="Arial" w:hAnsi="Arial"/>
              </w:rPr>
            </w:pPr>
            <w:r w:rsidDel="00000000" w:rsidR="00000000" w:rsidRPr="00000000">
              <w:rPr>
                <w:rFonts w:ascii="Arial" w:cs="Arial" w:eastAsia="Arial" w:hAnsi="Arial"/>
                <w:rtl w:val="0"/>
              </w:rPr>
              <w:t xml:space="preserve">To maintain focus and motivation, I have set specific timeframes for the achievement of my goals. I will complete the digital literacy courses within six months, allowing me to apply the learned concepts in a timely manner. I will commit to the critical thinking objective for one year, providing ample time to practice and refine my skills. I will complete the online collaboration objective within eight months, ensuring that I can effectively contribute to virtual team projects.</w:t>
            </w:r>
          </w:p>
        </w:tc>
      </w:tr>
      <w:tr>
        <w:trPr>
          <w:cantSplit w:val="0"/>
          <w:trHeight w:val="263" w:hRule="atLeast"/>
          <w:tblHeader w:val="0"/>
        </w:trPr>
        <w:tc>
          <w:tcPr/>
          <w:p w:rsidR="00000000" w:rsidDel="00000000" w:rsidP="00000000" w:rsidRDefault="00000000" w:rsidRPr="00000000" w14:paraId="00000061">
            <w:pPr>
              <w:rPr>
                <w:rFonts w:ascii="Arial" w:cs="Arial" w:eastAsia="Arial" w:hAnsi="Arial"/>
                <w:u w:val="single"/>
              </w:rPr>
            </w:pPr>
            <w:r w:rsidDel="00000000" w:rsidR="00000000" w:rsidRPr="00000000">
              <w:rPr>
                <w:rtl w:val="0"/>
              </w:rPr>
            </w:r>
          </w:p>
        </w:tc>
        <w:tc>
          <w:tcPr>
            <w:gridSpan w:val="2"/>
          </w:tcPr>
          <w:p w:rsidR="00000000" w:rsidDel="00000000" w:rsidP="00000000" w:rsidRDefault="00000000" w:rsidRPr="00000000" w14:paraId="00000062">
            <w:pPr>
              <w:rPr>
                <w:rFonts w:ascii="Arial" w:cs="Arial" w:eastAsia="Arial" w:hAnsi="Arial"/>
                <w:u w:val="single"/>
              </w:rPr>
            </w:pPr>
            <w:r w:rsidDel="00000000" w:rsidR="00000000" w:rsidRPr="00000000">
              <w:rPr>
                <w:rtl w:val="0"/>
              </w:rPr>
            </w:r>
          </w:p>
        </w:tc>
        <w:tc>
          <w:tcPr>
            <w:gridSpan w:val="2"/>
          </w:tcPr>
          <w:p w:rsidR="00000000" w:rsidDel="00000000" w:rsidP="00000000" w:rsidRDefault="00000000" w:rsidRPr="00000000" w14:paraId="00000064">
            <w:pPr>
              <w:rPr>
                <w:rFonts w:ascii="Arial" w:cs="Arial" w:eastAsia="Arial" w:hAnsi="Arial"/>
                <w:u w:val="single"/>
              </w:rPr>
            </w:pPr>
            <w:r w:rsidDel="00000000" w:rsidR="00000000" w:rsidRPr="00000000">
              <w:rPr>
                <w:rtl w:val="0"/>
              </w:rPr>
            </w:r>
          </w:p>
        </w:tc>
        <w:tc>
          <w:tcPr/>
          <w:p w:rsidR="00000000" w:rsidDel="00000000" w:rsidP="00000000" w:rsidRDefault="00000000" w:rsidRPr="00000000" w14:paraId="00000066">
            <w:pPr>
              <w:rPr>
                <w:rFonts w:ascii="Arial" w:cs="Arial" w:eastAsia="Arial" w:hAnsi="Arial"/>
                <w:u w:val="single"/>
              </w:rPr>
            </w:pPr>
            <w:r w:rsidDel="00000000" w:rsidR="00000000" w:rsidRPr="00000000">
              <w:rPr>
                <w:rtl w:val="0"/>
              </w:rPr>
            </w:r>
          </w:p>
        </w:tc>
        <w:tc>
          <w:tcPr/>
          <w:p w:rsidR="00000000" w:rsidDel="00000000" w:rsidP="00000000" w:rsidRDefault="00000000" w:rsidRPr="00000000" w14:paraId="00000067">
            <w:pPr>
              <w:rPr>
                <w:rFonts w:ascii="Arial" w:cs="Arial" w:eastAsia="Arial" w:hAnsi="Arial"/>
                <w:u w:val="single"/>
              </w:rPr>
            </w:pPr>
            <w:r w:rsidDel="00000000" w:rsidR="00000000" w:rsidRPr="00000000">
              <w:rPr>
                <w:rtl w:val="0"/>
              </w:rPr>
            </w:r>
          </w:p>
        </w:tc>
      </w:tr>
      <w:tr>
        <w:trPr>
          <w:cantSplit w:val="0"/>
          <w:trHeight w:val="281" w:hRule="atLeast"/>
          <w:tblHeader w:val="0"/>
        </w:trPr>
        <w:tc>
          <w:tcPr/>
          <w:p w:rsidR="00000000" w:rsidDel="00000000" w:rsidP="00000000" w:rsidRDefault="00000000" w:rsidRPr="00000000" w14:paraId="00000068">
            <w:pPr>
              <w:rPr>
                <w:rFonts w:ascii="Arial" w:cs="Arial" w:eastAsia="Arial" w:hAnsi="Arial"/>
                <w:u w:val="single"/>
              </w:rPr>
            </w:pPr>
            <w:r w:rsidDel="00000000" w:rsidR="00000000" w:rsidRPr="00000000">
              <w:rPr>
                <w:rtl w:val="0"/>
              </w:rPr>
            </w:r>
          </w:p>
        </w:tc>
        <w:tc>
          <w:tcPr>
            <w:gridSpan w:val="2"/>
          </w:tcPr>
          <w:p w:rsidR="00000000" w:rsidDel="00000000" w:rsidP="00000000" w:rsidRDefault="00000000" w:rsidRPr="00000000" w14:paraId="00000069">
            <w:pPr>
              <w:rPr>
                <w:rFonts w:ascii="Arial" w:cs="Arial" w:eastAsia="Arial" w:hAnsi="Arial"/>
                <w:u w:val="single"/>
              </w:rPr>
            </w:pPr>
            <w:r w:rsidDel="00000000" w:rsidR="00000000" w:rsidRPr="00000000">
              <w:rPr>
                <w:rtl w:val="0"/>
              </w:rPr>
            </w:r>
          </w:p>
        </w:tc>
        <w:tc>
          <w:tcPr>
            <w:gridSpan w:val="2"/>
          </w:tcPr>
          <w:p w:rsidR="00000000" w:rsidDel="00000000" w:rsidP="00000000" w:rsidRDefault="00000000" w:rsidRPr="00000000" w14:paraId="0000006B">
            <w:pPr>
              <w:rPr>
                <w:rFonts w:ascii="Arial" w:cs="Arial" w:eastAsia="Arial" w:hAnsi="Arial"/>
                <w:u w:val="single"/>
              </w:rPr>
            </w:pPr>
            <w:r w:rsidDel="00000000" w:rsidR="00000000" w:rsidRPr="00000000">
              <w:rPr>
                <w:rtl w:val="0"/>
              </w:rPr>
            </w:r>
          </w:p>
        </w:tc>
        <w:tc>
          <w:tcPr/>
          <w:p w:rsidR="00000000" w:rsidDel="00000000" w:rsidP="00000000" w:rsidRDefault="00000000" w:rsidRPr="00000000" w14:paraId="0000006D">
            <w:pPr>
              <w:rPr>
                <w:rFonts w:ascii="Arial" w:cs="Arial" w:eastAsia="Arial" w:hAnsi="Arial"/>
                <w:u w:val="single"/>
              </w:rPr>
            </w:pPr>
            <w:r w:rsidDel="00000000" w:rsidR="00000000" w:rsidRPr="00000000">
              <w:rPr>
                <w:rtl w:val="0"/>
              </w:rPr>
            </w:r>
          </w:p>
        </w:tc>
        <w:tc>
          <w:tcPr/>
          <w:p w:rsidR="00000000" w:rsidDel="00000000" w:rsidP="00000000" w:rsidRDefault="00000000" w:rsidRPr="00000000" w14:paraId="0000006E">
            <w:pPr>
              <w:rPr>
                <w:rFonts w:ascii="Arial" w:cs="Arial" w:eastAsia="Arial" w:hAnsi="Arial"/>
                <w:u w:val="single"/>
              </w:rPr>
            </w:pPr>
            <w:r w:rsidDel="00000000" w:rsidR="00000000" w:rsidRPr="00000000">
              <w:rPr>
                <w:rtl w:val="0"/>
              </w:rPr>
            </w:r>
          </w:p>
        </w:tc>
      </w:tr>
    </w:tbl>
    <w:p w:rsidR="00000000" w:rsidDel="00000000" w:rsidP="00000000" w:rsidRDefault="00000000" w:rsidRPr="00000000" w14:paraId="0000006F">
      <w:pPr>
        <w:rPr>
          <w:rFonts w:ascii="Arial" w:cs="Arial" w:eastAsia="Arial" w:hAnsi="Arial"/>
        </w:rPr>
        <w:sectPr>
          <w:type w:val="nextPage"/>
          <w:pgSz w:h="11906" w:w="16838" w:orient="landscape"/>
          <w:pgMar w:bottom="1440" w:top="1440" w:left="1440" w:right="1440" w:header="708" w:footer="708"/>
        </w:sectPr>
      </w:pPr>
      <w:r w:rsidDel="00000000" w:rsidR="00000000" w:rsidRPr="00000000">
        <w:rPr>
          <w:rtl w:val="0"/>
        </w:rPr>
      </w:r>
    </w:p>
    <w:p w:rsidR="00000000" w:rsidDel="00000000" w:rsidP="00000000" w:rsidRDefault="00000000" w:rsidRPr="00000000" w14:paraId="00000070">
      <w:pPr>
        <w:pStyle w:val="Heading1"/>
        <w:rPr/>
      </w:pPr>
      <w:r w:rsidDel="00000000" w:rsidR="00000000" w:rsidRPr="00000000">
        <w:rPr>
          <w:rtl w:val="0"/>
        </w:rPr>
        <w:t xml:space="preserve">Reference list</w:t>
      </w:r>
    </w:p>
    <w:p w:rsidR="00000000" w:rsidDel="00000000" w:rsidP="00000000" w:rsidRDefault="00000000" w:rsidRPr="00000000" w14:paraId="00000071">
      <w:pPr>
        <w:spacing w:after="0" w:line="276" w:lineRule="auto"/>
        <w:rPr>
          <w:rFonts w:ascii="Arial" w:cs="Arial" w:eastAsia="Arial" w:hAnsi="Arial"/>
        </w:rPr>
      </w:pPr>
      <w:r w:rsidDel="00000000" w:rsidR="00000000" w:rsidRPr="00000000">
        <w:rPr>
          <w:rFonts w:ascii="Arial" w:cs="Arial" w:eastAsia="Arial" w:hAnsi="Arial"/>
          <w:rtl w:val="0"/>
        </w:rPr>
        <w:t xml:space="preserve">Belshaw, D. (2012). What is digital literacy? A pragmatic investigation. Durham University.</w:t>
      </w:r>
    </w:p>
    <w:p w:rsidR="00000000" w:rsidDel="00000000" w:rsidP="00000000" w:rsidRDefault="00000000" w:rsidRPr="00000000" w14:paraId="00000072">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73">
      <w:pPr>
        <w:spacing w:after="0" w:line="276" w:lineRule="auto"/>
        <w:rPr>
          <w:rFonts w:ascii="Arial" w:cs="Arial" w:eastAsia="Arial" w:hAnsi="Arial"/>
        </w:rPr>
      </w:pPr>
      <w:r w:rsidDel="00000000" w:rsidR="00000000" w:rsidRPr="00000000">
        <w:rPr>
          <w:rFonts w:ascii="Arial" w:cs="Arial" w:eastAsia="Arial" w:hAnsi="Arial"/>
          <w:rtl w:val="0"/>
        </w:rPr>
        <w:t xml:space="preserve">Binkley, M., Erstad, O., Herman, J., Raizen, S., Ripley, M., Miller-Ricci, M., &amp; Rumble, M. (2012). Defining 21st-century skills. In Assessment and Teaching of 21st Century Skills (pp. 17-66). Springer.</w:t>
      </w:r>
    </w:p>
    <w:p w:rsidR="00000000" w:rsidDel="00000000" w:rsidP="00000000" w:rsidRDefault="00000000" w:rsidRPr="00000000" w14:paraId="00000074">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75">
      <w:pPr>
        <w:spacing w:after="0" w:line="276" w:lineRule="auto"/>
        <w:rPr>
          <w:rFonts w:ascii="Arial" w:cs="Arial" w:eastAsia="Arial" w:hAnsi="Arial"/>
        </w:rPr>
      </w:pPr>
      <w:r w:rsidDel="00000000" w:rsidR="00000000" w:rsidRPr="00000000">
        <w:rPr>
          <w:rFonts w:ascii="Arial" w:cs="Arial" w:eastAsia="Arial" w:hAnsi="Arial"/>
          <w:rtl w:val="0"/>
        </w:rPr>
        <w:t xml:space="preserve">Doran, G. T. (1981). There's a S.M.A.R.T. way to write management's goals and objectives. Management Review, 70(11), 35-36.</w:t>
      </w:r>
    </w:p>
    <w:p w:rsidR="00000000" w:rsidDel="00000000" w:rsidP="00000000" w:rsidRDefault="00000000" w:rsidRPr="00000000" w14:paraId="00000076">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77">
      <w:pPr>
        <w:spacing w:after="0" w:line="276" w:lineRule="auto"/>
        <w:rPr>
          <w:rFonts w:ascii="Arial" w:cs="Arial" w:eastAsia="Arial" w:hAnsi="Arial"/>
        </w:rPr>
      </w:pPr>
      <w:r w:rsidDel="00000000" w:rsidR="00000000" w:rsidRPr="00000000">
        <w:rPr>
          <w:rFonts w:ascii="Arial" w:cs="Arial" w:eastAsia="Arial" w:hAnsi="Arial"/>
          <w:rtl w:val="0"/>
        </w:rPr>
        <w:t xml:space="preserve">Eshet-Alkalai, Y. (2004). Digital literacy: A conceptual framework for survival skills in the digital era. Journal of Educational Multimedia and Hypermedia, 13(1), 93-106.</w:t>
      </w:r>
    </w:p>
    <w:p w:rsidR="00000000" w:rsidDel="00000000" w:rsidP="00000000" w:rsidRDefault="00000000" w:rsidRPr="00000000" w14:paraId="00000078">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79">
      <w:pPr>
        <w:spacing w:after="0" w:line="276" w:lineRule="auto"/>
        <w:rPr>
          <w:rFonts w:ascii="Arial" w:cs="Arial" w:eastAsia="Arial" w:hAnsi="Arial"/>
        </w:rPr>
      </w:pPr>
      <w:r w:rsidDel="00000000" w:rsidR="00000000" w:rsidRPr="00000000">
        <w:rPr>
          <w:rFonts w:ascii="Arial" w:cs="Arial" w:eastAsia="Arial" w:hAnsi="Arial"/>
          <w:rtl w:val="0"/>
        </w:rPr>
        <w:t xml:space="preserve">Facione, P. A. (2010). Critical thinking: What it is and why it counts. Insight Assessment.</w:t>
      </w:r>
    </w:p>
    <w:p w:rsidR="00000000" w:rsidDel="00000000" w:rsidP="00000000" w:rsidRDefault="00000000" w:rsidRPr="00000000" w14:paraId="0000007A">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7B">
      <w:pPr>
        <w:spacing w:after="0" w:line="276" w:lineRule="auto"/>
        <w:rPr>
          <w:rFonts w:ascii="Arial" w:cs="Arial" w:eastAsia="Arial" w:hAnsi="Arial"/>
        </w:rPr>
      </w:pPr>
      <w:r w:rsidDel="00000000" w:rsidR="00000000" w:rsidRPr="00000000">
        <w:rPr>
          <w:rFonts w:ascii="Arial" w:cs="Arial" w:eastAsia="Arial" w:hAnsi="Arial"/>
          <w:rtl w:val="0"/>
        </w:rPr>
        <w:t xml:space="preserve">Gibbs, G. (1988). Learning by Doing: A Guide to Teaching and Learning Methods. Further Education Unit, Oxford Polytechnic.</w:t>
      </w:r>
    </w:p>
    <w:p w:rsidR="00000000" w:rsidDel="00000000" w:rsidP="00000000" w:rsidRDefault="00000000" w:rsidRPr="00000000" w14:paraId="0000007C">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7D">
      <w:pPr>
        <w:spacing w:after="0" w:line="276" w:lineRule="auto"/>
        <w:rPr>
          <w:rFonts w:ascii="Arial" w:cs="Arial" w:eastAsia="Arial" w:hAnsi="Arial"/>
        </w:rPr>
      </w:pPr>
      <w:r w:rsidDel="00000000" w:rsidR="00000000" w:rsidRPr="00000000">
        <w:rPr>
          <w:rFonts w:ascii="Arial" w:cs="Arial" w:eastAsia="Arial" w:hAnsi="Arial"/>
          <w:rtl w:val="0"/>
        </w:rPr>
        <w:t xml:space="preserve">Hague, C., &amp; Payton, S. (2010). Digital literacy across the curriculum. Futurelab.</w:t>
      </w:r>
    </w:p>
    <w:p w:rsidR="00000000" w:rsidDel="00000000" w:rsidP="00000000" w:rsidRDefault="00000000" w:rsidRPr="00000000" w14:paraId="0000007E">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7F">
      <w:pPr>
        <w:spacing w:after="0" w:line="276" w:lineRule="auto"/>
        <w:rPr>
          <w:rFonts w:ascii="Arial" w:cs="Arial" w:eastAsia="Arial" w:hAnsi="Arial"/>
        </w:rPr>
      </w:pPr>
      <w:r w:rsidDel="00000000" w:rsidR="00000000" w:rsidRPr="00000000">
        <w:rPr>
          <w:rFonts w:ascii="Arial" w:cs="Arial" w:eastAsia="Arial" w:hAnsi="Arial"/>
          <w:rtl w:val="0"/>
        </w:rPr>
        <w:t xml:space="preserve">Hrastinski, S. (2008). Asynchronous and synchronous e-learning. Educause Quarterly, 31(4), 51-55.</w:t>
      </w:r>
    </w:p>
    <w:p w:rsidR="00000000" w:rsidDel="00000000" w:rsidP="00000000" w:rsidRDefault="00000000" w:rsidRPr="00000000" w14:paraId="00000080">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81">
      <w:pPr>
        <w:spacing w:after="0" w:line="276" w:lineRule="auto"/>
        <w:rPr>
          <w:rFonts w:ascii="Arial" w:cs="Arial" w:eastAsia="Arial" w:hAnsi="Arial"/>
        </w:rPr>
      </w:pPr>
      <w:r w:rsidDel="00000000" w:rsidR="00000000" w:rsidRPr="00000000">
        <w:rPr>
          <w:rFonts w:ascii="Arial" w:cs="Arial" w:eastAsia="Arial" w:hAnsi="Arial"/>
          <w:rtl w:val="0"/>
        </w:rPr>
        <w:t xml:space="preserve">Lipman, M. (2003). Thinking in education. Cambridge University Press.</w:t>
      </w:r>
    </w:p>
    <w:p w:rsidR="00000000" w:rsidDel="00000000" w:rsidP="00000000" w:rsidRDefault="00000000" w:rsidRPr="00000000" w14:paraId="00000082">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83">
      <w:pPr>
        <w:spacing w:after="0" w:line="276" w:lineRule="auto"/>
        <w:rPr>
          <w:rFonts w:ascii="Arial" w:cs="Arial" w:eastAsia="Arial" w:hAnsi="Arial"/>
        </w:rPr>
      </w:pPr>
      <w:r w:rsidDel="00000000" w:rsidR="00000000" w:rsidRPr="00000000">
        <w:rPr>
          <w:rFonts w:ascii="Arial" w:cs="Arial" w:eastAsia="Arial" w:hAnsi="Arial"/>
          <w:rtl w:val="0"/>
        </w:rPr>
        <w:t xml:space="preserve">Lurey, J. S., &amp; Raisinghani, M. S. (2001). An empirical study of best practices in virtual teams. Information &amp; Management, 38(8), 523-544.</w:t>
      </w:r>
    </w:p>
    <w:p w:rsidR="00000000" w:rsidDel="00000000" w:rsidP="00000000" w:rsidRDefault="00000000" w:rsidRPr="00000000" w14:paraId="00000084">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85">
      <w:pPr>
        <w:spacing w:after="0" w:line="276" w:lineRule="auto"/>
        <w:rPr>
          <w:rFonts w:ascii="Arial" w:cs="Arial" w:eastAsia="Arial" w:hAnsi="Arial"/>
        </w:rPr>
      </w:pPr>
      <w:r w:rsidDel="00000000" w:rsidR="00000000" w:rsidRPr="00000000">
        <w:rPr>
          <w:rFonts w:ascii="Arial" w:cs="Arial" w:eastAsia="Arial" w:hAnsi="Arial"/>
          <w:rtl w:val="0"/>
        </w:rPr>
        <w:t xml:space="preserve">Paul, R., &amp; Elder, L. (2006). Critical thinking: The nature of critical thinking. The Foundation for Critical Thinking.</w:t>
      </w:r>
    </w:p>
    <w:p w:rsidR="00000000" w:rsidDel="00000000" w:rsidP="00000000" w:rsidRDefault="00000000" w:rsidRPr="00000000" w14:paraId="00000086">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87">
      <w:pPr>
        <w:spacing w:after="0" w:line="276" w:lineRule="auto"/>
        <w:rPr>
          <w:rFonts w:ascii="Arial" w:cs="Arial" w:eastAsia="Arial" w:hAnsi="Arial"/>
        </w:rPr>
      </w:pPr>
      <w:r w:rsidDel="00000000" w:rsidR="00000000" w:rsidRPr="00000000">
        <w:rPr>
          <w:rFonts w:ascii="Arial" w:cs="Arial" w:eastAsia="Arial" w:hAnsi="Arial"/>
          <w:rtl w:val="0"/>
        </w:rPr>
        <w:t xml:space="preserve">Wineburg, S., &amp; McGrew, S. (2016). Why study digital literacy? Phi Delta Kappan, 98(3), 8-13.</w:t>
      </w:r>
    </w:p>
    <w:p w:rsidR="00000000" w:rsidDel="00000000" w:rsidP="00000000" w:rsidRDefault="00000000" w:rsidRPr="00000000" w14:paraId="00000088">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89">
      <w:pPr>
        <w:spacing w:after="0" w:line="276" w:lineRule="auto"/>
        <w:rPr>
          <w:rFonts w:ascii="Arial" w:cs="Arial" w:eastAsia="Arial" w:hAnsi="Arial"/>
        </w:rPr>
      </w:pPr>
      <w:r w:rsidDel="00000000" w:rsidR="00000000" w:rsidRPr="00000000">
        <w:rPr>
          <w:rFonts w:ascii="Arial" w:cs="Arial" w:eastAsia="Arial" w:hAnsi="Arial"/>
          <w:rtl w:val="0"/>
        </w:rPr>
        <w:t xml:space="preserve">Zhang, X., de Pablos, P. O., Sun, Y., &amp; Lytras, M. D. (2020). Enhancing online collaboration in the digital workplace: Design principles and socio-technical approaches. Computers in Human Behavior, 105, 106207.</w:t>
      </w:r>
    </w:p>
    <w:p w:rsidR="00000000" w:rsidDel="00000000" w:rsidP="00000000" w:rsidRDefault="00000000" w:rsidRPr="00000000" w14:paraId="0000008A">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8B">
      <w:pPr>
        <w:spacing w:after="0" w:line="276" w:lineRule="auto"/>
        <w:rPr/>
      </w:pPr>
      <w:r w:rsidDel="00000000" w:rsidR="00000000" w:rsidRPr="00000000">
        <w:rPr>
          <w:rFonts w:ascii="Arial" w:cs="Arial" w:eastAsia="Arial" w:hAnsi="Arial"/>
          <w:rtl w:val="0"/>
        </w:rPr>
        <w:t xml:space="preserve">Zimmerman, B. J. (2002). Becoming a self-regulated learner: An overview. Theory Into Practice, 41(2), 64-70.</w:t>
      </w:r>
      <w:r w:rsidDel="00000000" w:rsidR="00000000" w:rsidRPr="00000000">
        <w:rPr>
          <w:rtl w:val="0"/>
        </w:rPr>
      </w:r>
    </w:p>
    <w:sectPr>
      <w:type w:val="nextPage"/>
      <w:pgSz w:h="16838" w:w="11906" w:orient="portrait"/>
      <w:pgMar w:bottom="1440" w:top="1440" w:left="1440" w:right="1440" w:header="708" w:footer="708"/>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C">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D">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spacing w:after="0" w:line="240" w:lineRule="auto"/>
    </w:pPr>
    <w:rPr>
      <w:rFonts w:ascii="Arial" w:cs="Arial" w:eastAsia="Arial" w:hAnsi="Arial"/>
      <w:b w:val="1"/>
      <w:sz w:val="20"/>
      <w:szCs w:val="20"/>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0" w:line="240" w:lineRule="auto"/>
    </w:pPr>
    <w:rPr>
      <w:rFonts w:ascii="Calibri" w:cs="Calibri" w:eastAsia="Calibri" w:hAnsi="Calibri"/>
      <w:sz w:val="56"/>
      <w:szCs w:val="56"/>
    </w:rPr>
  </w:style>
  <w:style w:type="paragraph" w:styleId="Normal" w:default="1">
    <w:name w:val="Normal"/>
    <w:qFormat w:val="1"/>
  </w:style>
  <w:style w:type="paragraph" w:styleId="Heading1">
    <w:name w:val="heading 1"/>
    <w:basedOn w:val="Normal"/>
    <w:next w:val="Normal"/>
    <w:link w:val="Heading1Char"/>
    <w:uiPriority w:val="9"/>
    <w:qFormat w:val="1"/>
    <w:rsid w:val="000F5F62"/>
    <w:pPr>
      <w:keepNext w:val="1"/>
      <w:keepLines w:val="1"/>
      <w:spacing w:after="0" w:before="240"/>
      <w:outlineLvl w:val="0"/>
    </w:pPr>
    <w:rPr>
      <w:rFonts w:asciiTheme="majorHAnsi" w:cstheme="majorBidi" w:eastAsiaTheme="majorEastAsia" w:hAnsiTheme="majorHAnsi"/>
      <w:color w:val="2f5496" w:themeColor="accent1" w:themeShade="0000BF"/>
      <w:sz w:val="32"/>
      <w:szCs w:val="32"/>
    </w:rPr>
  </w:style>
  <w:style w:type="paragraph" w:styleId="Heading2">
    <w:name w:val="heading 2"/>
    <w:basedOn w:val="Normal"/>
    <w:next w:val="Normal"/>
    <w:link w:val="Heading2Char"/>
    <w:qFormat w:val="1"/>
    <w:rsid w:val="004E634D"/>
    <w:pPr>
      <w:keepNext w:val="1"/>
      <w:spacing w:after="0" w:line="240" w:lineRule="auto"/>
      <w:outlineLvl w:val="1"/>
    </w:pPr>
    <w:rPr>
      <w:rFonts w:ascii="Arial" w:cs="Times New Roman" w:eastAsia="Times New Roman" w:hAnsi="Arial"/>
      <w:b w:val="1"/>
      <w:sz w:val="20"/>
      <w:szCs w:val="2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Grid">
    <w:name w:val="Table Grid"/>
    <w:basedOn w:val="TableNormal"/>
    <w:uiPriority w:val="39"/>
    <w:rsid w:val="004E634D"/>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Heading2Char" w:customStyle="1">
    <w:name w:val="Heading 2 Char"/>
    <w:basedOn w:val="DefaultParagraphFont"/>
    <w:link w:val="Heading2"/>
    <w:rsid w:val="004E634D"/>
    <w:rPr>
      <w:rFonts w:ascii="Arial" w:cs="Times New Roman" w:eastAsia="Times New Roman" w:hAnsi="Arial"/>
      <w:b w:val="1"/>
      <w:sz w:val="20"/>
      <w:szCs w:val="20"/>
    </w:rPr>
  </w:style>
  <w:style w:type="paragraph" w:styleId="Title">
    <w:name w:val="Title"/>
    <w:basedOn w:val="Normal"/>
    <w:next w:val="Normal"/>
    <w:link w:val="TitleChar"/>
    <w:uiPriority w:val="10"/>
    <w:qFormat w:val="1"/>
    <w:rsid w:val="00BC063B"/>
    <w:pPr>
      <w:spacing w:after="0" w:line="240" w:lineRule="auto"/>
      <w:contextualSpacing w:val="1"/>
    </w:pPr>
    <w:rPr>
      <w:rFonts w:asciiTheme="majorHAnsi" w:cstheme="majorBidi" w:eastAsiaTheme="majorEastAsia" w:hAnsiTheme="majorHAnsi"/>
      <w:spacing w:val="-10"/>
      <w:kern w:val="28"/>
      <w:sz w:val="56"/>
      <w:szCs w:val="56"/>
    </w:rPr>
  </w:style>
  <w:style w:type="character" w:styleId="TitleChar" w:customStyle="1">
    <w:name w:val="Title Char"/>
    <w:basedOn w:val="DefaultParagraphFont"/>
    <w:link w:val="Title"/>
    <w:uiPriority w:val="10"/>
    <w:rsid w:val="00BC063B"/>
    <w:rPr>
      <w:rFonts w:asciiTheme="majorHAnsi" w:cstheme="majorBidi" w:eastAsiaTheme="majorEastAsia" w:hAnsiTheme="majorHAnsi"/>
      <w:spacing w:val="-10"/>
      <w:kern w:val="28"/>
      <w:sz w:val="56"/>
      <w:szCs w:val="56"/>
    </w:rPr>
  </w:style>
  <w:style w:type="character" w:styleId="Hyperlink">
    <w:name w:val="Hyperlink"/>
    <w:basedOn w:val="DefaultParagraphFont"/>
    <w:uiPriority w:val="99"/>
    <w:unhideWhenUsed w:val="1"/>
    <w:rsid w:val="00527117"/>
    <w:rPr>
      <w:color w:val="0563c1" w:themeColor="hyperlink"/>
      <w:u w:val="single"/>
    </w:rPr>
  </w:style>
  <w:style w:type="character" w:styleId="UnresolvedMention">
    <w:name w:val="Unresolved Mention"/>
    <w:basedOn w:val="DefaultParagraphFont"/>
    <w:uiPriority w:val="99"/>
    <w:semiHidden w:val="1"/>
    <w:unhideWhenUsed w:val="1"/>
    <w:rsid w:val="00527117"/>
    <w:rPr>
      <w:color w:val="605e5c"/>
      <w:shd w:color="auto" w:fill="e1dfdd" w:val="clear"/>
    </w:rPr>
  </w:style>
  <w:style w:type="character" w:styleId="FollowedHyperlink">
    <w:name w:val="FollowedHyperlink"/>
    <w:basedOn w:val="DefaultParagraphFont"/>
    <w:uiPriority w:val="99"/>
    <w:semiHidden w:val="1"/>
    <w:unhideWhenUsed w:val="1"/>
    <w:rsid w:val="003E356E"/>
    <w:rPr>
      <w:color w:val="954f72" w:themeColor="followedHyperlink"/>
      <w:u w:val="single"/>
    </w:rPr>
  </w:style>
  <w:style w:type="character" w:styleId="Heading1Char" w:customStyle="1">
    <w:name w:val="Heading 1 Char"/>
    <w:basedOn w:val="DefaultParagraphFont"/>
    <w:link w:val="Heading1"/>
    <w:uiPriority w:val="9"/>
    <w:rsid w:val="000F5F62"/>
    <w:rPr>
      <w:rFonts w:asciiTheme="majorHAnsi" w:cstheme="majorBidi" w:eastAsiaTheme="majorEastAsia" w:hAnsiTheme="majorHAnsi"/>
      <w:color w:val="2f5496" w:themeColor="accent1" w:themeShade="0000BF"/>
      <w:sz w:val="32"/>
      <w:szCs w:val="32"/>
    </w:rPr>
  </w:style>
  <w:style w:type="paragraph" w:styleId="ListParagraph">
    <w:name w:val="List Paragraph"/>
    <w:basedOn w:val="Normal"/>
    <w:uiPriority w:val="34"/>
    <w:qFormat w:val="1"/>
    <w:rsid w:val="009501F8"/>
    <w:pPr>
      <w:ind w:left="720"/>
      <w:contextualSpacing w:val="1"/>
    </w:pPr>
  </w:style>
  <w:style w:type="paragraph" w:styleId="Header">
    <w:name w:val="header"/>
    <w:basedOn w:val="Normal"/>
    <w:link w:val="HeaderChar"/>
    <w:uiPriority w:val="99"/>
    <w:unhideWhenUsed w:val="1"/>
    <w:rsid w:val="004E333B"/>
    <w:pPr>
      <w:tabs>
        <w:tab w:val="center" w:pos="4513"/>
        <w:tab w:val="right" w:pos="9026"/>
      </w:tabs>
      <w:spacing w:after="0" w:line="240" w:lineRule="auto"/>
    </w:pPr>
  </w:style>
  <w:style w:type="character" w:styleId="HeaderChar" w:customStyle="1">
    <w:name w:val="Header Char"/>
    <w:basedOn w:val="DefaultParagraphFont"/>
    <w:link w:val="Header"/>
    <w:uiPriority w:val="99"/>
    <w:rsid w:val="004E333B"/>
  </w:style>
  <w:style w:type="paragraph" w:styleId="Footer">
    <w:name w:val="footer"/>
    <w:basedOn w:val="Normal"/>
    <w:link w:val="FooterChar"/>
    <w:uiPriority w:val="99"/>
    <w:unhideWhenUsed w:val="1"/>
    <w:rsid w:val="004E333B"/>
    <w:pPr>
      <w:tabs>
        <w:tab w:val="center" w:pos="4513"/>
        <w:tab w:val="right" w:pos="9026"/>
      </w:tabs>
      <w:spacing w:after="0" w:line="240" w:lineRule="auto"/>
    </w:pPr>
  </w:style>
  <w:style w:type="character" w:styleId="FooterChar" w:customStyle="1">
    <w:name w:val="Footer Char"/>
    <w:basedOn w:val="DefaultParagraphFont"/>
    <w:link w:val="Footer"/>
    <w:uiPriority w:val="99"/>
    <w:rsid w:val="004E333B"/>
  </w:style>
  <w:style w:type="paragraph" w:styleId="NoSpacing">
    <w:name w:val="No Spacing"/>
    <w:link w:val="NoSpacingChar"/>
    <w:uiPriority w:val="1"/>
    <w:qFormat w:val="1"/>
    <w:rsid w:val="003C1DD6"/>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3C1DD6"/>
    <w:rPr>
      <w:rFonts w:eastAsiaTheme="minorEastAsia"/>
      <w:lang w:val="en-US"/>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eader" Target="header1.xml"/><Relationship Id="rId10" Type="http://schemas.openxmlformats.org/officeDocument/2006/relationships/image" Target="media/image2.png"/><Relationship Id="rId12" Type="http://schemas.openxmlformats.org/officeDocument/2006/relationships/footer" Target="footer1.xml"/><Relationship Id="rId9" Type="http://schemas.openxmlformats.org/officeDocument/2006/relationships/image" Target="media/image1.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4.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A4MfcFAZpkOe87RJO4c+W9bCdKw==">AMUW2mUTwqkYeKS48UXG7Y6WZ6v/vu8Iq/k7+ljHvPj+LT8Mlt0Z0vPfjePgTlMcsapcr5v4wNiORSQBcobl/JAnrSU56eZDtnDdfvPV0SgLuPciCPfiEO4=</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2022-05-17T07:51:00Z</dcterms:created>
  <dc:creator>Name</dc:creator>
</cp:coreProperties>
</file>