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B0012D">
        <w:tc>
          <w:tcPr>
            <w:tcW w:w="9922" w:type="dxa"/>
            <w:shd w:val="clear" w:color="auto" w:fill="C0C0C0"/>
          </w:tcPr>
          <w:p w14:paraId="4A9088E2" w14:textId="77777777" w:rsidR="00763CB3" w:rsidRPr="00876921" w:rsidRDefault="00763CB3" w:rsidP="00B0012D">
            <w:pPr>
              <w:keepNext/>
              <w:spacing w:before="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B4505FB">
        <w:trPr>
          <w:gridAfter w:val="1"/>
          <w:wAfter w:w="29" w:type="dxa"/>
        </w:trPr>
        <w:tc>
          <w:tcPr>
            <w:tcW w:w="2093" w:type="dxa"/>
            <w:shd w:val="clear" w:color="auto" w:fill="auto"/>
          </w:tcPr>
          <w:p w14:paraId="2774B0F3"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2A250D96" w:rsidR="00763CB3" w:rsidRPr="00876921" w:rsidRDefault="001934F0"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Robert Richards</w:t>
            </w:r>
          </w:p>
        </w:tc>
        <w:tc>
          <w:tcPr>
            <w:tcW w:w="2268" w:type="dxa"/>
            <w:shd w:val="clear" w:color="auto" w:fill="D9D9D9" w:themeFill="background1" w:themeFillShade="D9"/>
          </w:tcPr>
          <w:p w14:paraId="3C49D852"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BC65B83" w:rsidR="00763CB3" w:rsidRPr="00876921" w:rsidRDefault="001934F0"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1910717</w:t>
            </w:r>
          </w:p>
        </w:tc>
      </w:tr>
      <w:tr w:rsidR="00763CB3" w:rsidRPr="00876921" w14:paraId="62602496" w14:textId="77777777" w:rsidTr="0B4505FB">
        <w:trPr>
          <w:gridAfter w:val="1"/>
          <w:wAfter w:w="29" w:type="dxa"/>
        </w:trPr>
        <w:tc>
          <w:tcPr>
            <w:tcW w:w="2093" w:type="dxa"/>
            <w:shd w:val="clear" w:color="auto" w:fill="auto"/>
          </w:tcPr>
          <w:p w14:paraId="20C38791"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B0012D">
            <w:pPr>
              <w:spacing w:before="120" w:line="240" w:lineRule="auto"/>
              <w:jc w:val="both"/>
              <w:rPr>
                <w:rFonts w:ascii="Arial" w:eastAsia="Times New Roman" w:hAnsi="Arial" w:cs="Arial"/>
                <w:b/>
                <w:lang w:eastAsia="en-GB"/>
              </w:rPr>
            </w:pPr>
          </w:p>
        </w:tc>
      </w:tr>
      <w:tr w:rsidR="00763CB3" w:rsidRPr="00876921" w14:paraId="11D4B072" w14:textId="77777777" w:rsidTr="0B4505FB">
        <w:trPr>
          <w:gridAfter w:val="1"/>
          <w:wAfter w:w="29" w:type="dxa"/>
        </w:trPr>
        <w:tc>
          <w:tcPr>
            <w:tcW w:w="2093" w:type="dxa"/>
            <w:shd w:val="clear" w:color="auto" w:fill="auto"/>
          </w:tcPr>
          <w:p w14:paraId="1D686F4D"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B4505FB">
        <w:trPr>
          <w:gridAfter w:val="1"/>
          <w:wAfter w:w="29" w:type="dxa"/>
        </w:trPr>
        <w:tc>
          <w:tcPr>
            <w:tcW w:w="2093" w:type="dxa"/>
            <w:shd w:val="clear" w:color="auto" w:fill="auto"/>
          </w:tcPr>
          <w:p w14:paraId="2781D01F"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B0012D">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B4505FB">
        <w:trPr>
          <w:gridAfter w:val="1"/>
          <w:wAfter w:w="29" w:type="dxa"/>
        </w:trPr>
        <w:tc>
          <w:tcPr>
            <w:tcW w:w="2093" w:type="dxa"/>
            <w:shd w:val="clear" w:color="auto" w:fill="auto"/>
          </w:tcPr>
          <w:p w14:paraId="6F089514" w14:textId="77777777" w:rsidR="00763CB3" w:rsidRPr="00876921" w:rsidRDefault="00763CB3" w:rsidP="00B0012D">
            <w:pPr>
              <w:spacing w:before="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B0012D">
            <w:pPr>
              <w:spacing w:before="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B0012D">
            <w:pPr>
              <w:spacing w:before="120" w:line="240" w:lineRule="auto"/>
              <w:jc w:val="both"/>
              <w:rPr>
                <w:rFonts w:ascii="Arial" w:eastAsia="Times New Roman" w:hAnsi="Arial" w:cs="Arial"/>
                <w:b/>
                <w:lang w:eastAsia="en-GB"/>
              </w:rPr>
            </w:pPr>
          </w:p>
        </w:tc>
      </w:tr>
      <w:tr w:rsidR="00763CB3" w:rsidRPr="00876921" w14:paraId="6DE58ABE" w14:textId="77777777" w:rsidTr="0B4505FB">
        <w:trPr>
          <w:gridAfter w:val="1"/>
          <w:wAfter w:w="29" w:type="dxa"/>
        </w:trPr>
        <w:tc>
          <w:tcPr>
            <w:tcW w:w="2093" w:type="dxa"/>
            <w:shd w:val="clear" w:color="auto" w:fill="auto"/>
          </w:tcPr>
          <w:p w14:paraId="72386433"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B0012D">
            <w:pPr>
              <w:spacing w:before="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B4505FB">
        <w:trPr>
          <w:gridAfter w:val="1"/>
          <w:wAfter w:w="29" w:type="dxa"/>
        </w:trPr>
        <w:tc>
          <w:tcPr>
            <w:tcW w:w="2093" w:type="dxa"/>
            <w:shd w:val="clear" w:color="auto" w:fill="auto"/>
          </w:tcPr>
          <w:p w14:paraId="1A089A08"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4BC295BB" w:rsidR="00763CB3" w:rsidRPr="00876921" w:rsidRDefault="00763CB3" w:rsidP="00B0012D">
            <w:pPr>
              <w:spacing w:before="120" w:line="240" w:lineRule="auto"/>
              <w:jc w:val="both"/>
              <w:rPr>
                <w:rFonts w:ascii="Arial" w:eastAsia="Times New Roman" w:hAnsi="Arial" w:cs="Arial"/>
                <w:b/>
                <w:lang w:eastAsia="en-GB"/>
              </w:rPr>
            </w:pPr>
          </w:p>
        </w:tc>
        <w:tc>
          <w:tcPr>
            <w:tcW w:w="2268" w:type="dxa"/>
            <w:shd w:val="clear" w:color="auto" w:fill="auto"/>
          </w:tcPr>
          <w:p w14:paraId="73ECFA60"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B4505FB">
        <w:trPr>
          <w:gridAfter w:val="1"/>
          <w:wAfter w:w="29" w:type="dxa"/>
        </w:trPr>
        <w:tc>
          <w:tcPr>
            <w:tcW w:w="2093" w:type="dxa"/>
            <w:shd w:val="clear" w:color="auto" w:fill="auto"/>
          </w:tcPr>
          <w:p w14:paraId="29059159"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B0012D">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unless otherwise instructed by the Lecturer. (Please DO NOT put this assessment specification into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or it will match many similarities with other students’ submissions.)</w:t>
            </w:r>
          </w:p>
          <w:p w14:paraId="5C1AAE30" w14:textId="77777777" w:rsidR="00763CB3" w:rsidRPr="00876921" w:rsidRDefault="00763CB3" w:rsidP="00B0012D">
            <w:pPr>
              <w:spacing w:before="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B4505FB">
        <w:trPr>
          <w:gridAfter w:val="1"/>
          <w:wAfter w:w="29" w:type="dxa"/>
        </w:trPr>
        <w:tc>
          <w:tcPr>
            <w:tcW w:w="2093" w:type="dxa"/>
            <w:shd w:val="clear" w:color="auto" w:fill="auto"/>
          </w:tcPr>
          <w:p w14:paraId="403934AA" w14:textId="77777777" w:rsidR="00763CB3" w:rsidRPr="00876921" w:rsidRDefault="00763CB3" w:rsidP="00B0012D">
            <w:pPr>
              <w:spacing w:before="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B0012D">
            <w:pPr>
              <w:spacing w:before="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B0012D">
            <w:pPr>
              <w:spacing w:before="120" w:line="240" w:lineRule="auto"/>
              <w:jc w:val="both"/>
              <w:rPr>
                <w:rFonts w:ascii="Arial" w:eastAsia="Times New Roman" w:hAnsi="Arial" w:cs="Arial"/>
                <w:lang w:eastAsia="en-GB"/>
              </w:rPr>
            </w:pPr>
          </w:p>
          <w:p w14:paraId="5ED81115" w14:textId="77777777" w:rsidR="00763CB3" w:rsidRDefault="00763CB3" w:rsidP="00B0012D">
            <w:pPr>
              <w:spacing w:before="120" w:line="240" w:lineRule="auto"/>
              <w:jc w:val="both"/>
              <w:rPr>
                <w:rFonts w:ascii="Arial" w:eastAsia="Times New Roman" w:hAnsi="Arial" w:cs="Arial"/>
                <w:lang w:eastAsia="en-GB"/>
              </w:rPr>
            </w:pPr>
          </w:p>
          <w:p w14:paraId="7C5C595B" w14:textId="77777777" w:rsidR="00763CB3" w:rsidRDefault="00763CB3" w:rsidP="00B0012D">
            <w:pPr>
              <w:spacing w:before="120" w:line="240" w:lineRule="auto"/>
              <w:jc w:val="both"/>
              <w:rPr>
                <w:rFonts w:ascii="Arial" w:eastAsia="Times New Roman" w:hAnsi="Arial" w:cs="Arial"/>
                <w:lang w:eastAsia="en-GB"/>
              </w:rPr>
            </w:pPr>
          </w:p>
          <w:p w14:paraId="1FE262E3" w14:textId="77777777" w:rsidR="00763CB3" w:rsidRDefault="00763CB3" w:rsidP="00B0012D">
            <w:pPr>
              <w:spacing w:before="120" w:line="240" w:lineRule="auto"/>
              <w:jc w:val="both"/>
              <w:rPr>
                <w:rFonts w:ascii="Arial" w:eastAsia="Times New Roman" w:hAnsi="Arial" w:cs="Arial"/>
                <w:lang w:eastAsia="en-GB"/>
              </w:rPr>
            </w:pPr>
          </w:p>
          <w:p w14:paraId="35664576" w14:textId="77777777" w:rsidR="00763CB3" w:rsidRDefault="00763CB3" w:rsidP="00B0012D">
            <w:pPr>
              <w:spacing w:before="120" w:line="240" w:lineRule="auto"/>
              <w:jc w:val="both"/>
              <w:rPr>
                <w:rFonts w:ascii="Arial" w:eastAsia="Times New Roman" w:hAnsi="Arial" w:cs="Arial"/>
                <w:lang w:eastAsia="en-GB"/>
              </w:rPr>
            </w:pPr>
          </w:p>
          <w:p w14:paraId="672540FE" w14:textId="77777777" w:rsidR="00763CB3" w:rsidRDefault="00763CB3" w:rsidP="00B0012D">
            <w:pPr>
              <w:spacing w:before="120" w:line="240" w:lineRule="auto"/>
              <w:jc w:val="both"/>
              <w:rPr>
                <w:rFonts w:ascii="Arial" w:eastAsia="Times New Roman" w:hAnsi="Arial" w:cs="Arial"/>
                <w:lang w:eastAsia="en-GB"/>
              </w:rPr>
            </w:pPr>
          </w:p>
          <w:p w14:paraId="4A88CCA7" w14:textId="77777777" w:rsidR="00763CB3" w:rsidRDefault="00763CB3" w:rsidP="00B0012D">
            <w:pPr>
              <w:spacing w:before="120" w:line="240" w:lineRule="auto"/>
              <w:jc w:val="both"/>
              <w:rPr>
                <w:rFonts w:ascii="Arial" w:eastAsia="Times New Roman" w:hAnsi="Arial" w:cs="Arial"/>
                <w:lang w:eastAsia="en-GB"/>
              </w:rPr>
            </w:pPr>
          </w:p>
          <w:p w14:paraId="4DDF27A4" w14:textId="77777777" w:rsidR="00763CB3" w:rsidRDefault="00763CB3" w:rsidP="00B0012D">
            <w:pPr>
              <w:spacing w:before="120" w:line="240" w:lineRule="auto"/>
              <w:jc w:val="both"/>
              <w:rPr>
                <w:rFonts w:ascii="Arial" w:eastAsia="Times New Roman" w:hAnsi="Arial" w:cs="Arial"/>
                <w:lang w:eastAsia="en-GB"/>
              </w:rPr>
            </w:pPr>
          </w:p>
          <w:p w14:paraId="043D0307" w14:textId="77777777" w:rsidR="00763CB3" w:rsidRDefault="00763CB3" w:rsidP="00B0012D">
            <w:pPr>
              <w:spacing w:before="120" w:line="240" w:lineRule="auto"/>
              <w:jc w:val="both"/>
              <w:rPr>
                <w:rFonts w:ascii="Arial" w:eastAsia="Times New Roman" w:hAnsi="Arial" w:cs="Arial"/>
                <w:lang w:eastAsia="en-GB"/>
              </w:rPr>
            </w:pPr>
          </w:p>
          <w:p w14:paraId="163A6606" w14:textId="77777777" w:rsidR="00763CB3" w:rsidRDefault="00763CB3" w:rsidP="00B0012D">
            <w:pPr>
              <w:spacing w:before="120" w:line="240" w:lineRule="auto"/>
              <w:jc w:val="both"/>
              <w:rPr>
                <w:rFonts w:ascii="Arial" w:eastAsia="Times New Roman" w:hAnsi="Arial" w:cs="Arial"/>
                <w:lang w:eastAsia="en-GB"/>
              </w:rPr>
            </w:pPr>
          </w:p>
          <w:p w14:paraId="6DA6307A" w14:textId="33A9DAC4" w:rsidR="00763CB3" w:rsidRPr="00876921" w:rsidRDefault="00763CB3" w:rsidP="00B0012D">
            <w:pPr>
              <w:spacing w:before="120" w:line="240" w:lineRule="auto"/>
              <w:jc w:val="both"/>
              <w:rPr>
                <w:rFonts w:ascii="Arial" w:eastAsia="Times New Roman" w:hAnsi="Arial" w:cs="Arial"/>
                <w:lang w:eastAsia="en-GB"/>
              </w:rPr>
            </w:pPr>
          </w:p>
        </w:tc>
      </w:tr>
      <w:tr w:rsidR="00763CB3" w:rsidRPr="00876921" w14:paraId="159CBF72" w14:textId="77777777" w:rsidTr="0B4505FB">
        <w:tc>
          <w:tcPr>
            <w:tcW w:w="9951" w:type="dxa"/>
            <w:gridSpan w:val="5"/>
            <w:shd w:val="clear" w:color="auto" w:fill="auto"/>
          </w:tcPr>
          <w:p w14:paraId="3067DD77" w14:textId="77777777" w:rsidR="00763CB3" w:rsidRPr="00876921" w:rsidRDefault="00763CB3" w:rsidP="00B0012D">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B0012D">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B4505FB">
        <w:tc>
          <w:tcPr>
            <w:tcW w:w="9951" w:type="dxa"/>
            <w:gridSpan w:val="5"/>
          </w:tcPr>
          <w:p w14:paraId="05945ED5" w14:textId="327EDF87"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14:paraId="6DE588F1" w14:textId="3C77E20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14:paraId="42AC5F8C" w14:textId="4E779D75"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Examine why people in positions of respect </w:t>
            </w:r>
            <w:proofErr w:type="spellStart"/>
            <w:r w:rsidRPr="0B4505FB">
              <w:rPr>
                <w:rFonts w:ascii="Arial" w:eastAsia="Times New Roman" w:hAnsi="Arial" w:cs="Arial"/>
                <w:lang w:eastAsia="en-GB"/>
              </w:rPr>
              <w:t>or</w:t>
            </w:r>
            <w:proofErr w:type="spellEnd"/>
            <w:r w:rsidRPr="0B4505FB">
              <w:rPr>
                <w:rFonts w:ascii="Arial" w:eastAsia="Times New Roman" w:hAnsi="Arial" w:cs="Arial"/>
                <w:lang w:eastAsia="en-GB"/>
              </w:rPr>
              <w:t xml:space="preserve"> authority may fail to comply with policies, procedures, protocols or legislation, and commit criminal offence</w:t>
            </w:r>
            <w:r w:rsidR="679A4339" w:rsidRPr="0B4505FB">
              <w:rPr>
                <w:rFonts w:ascii="Arial" w:eastAsia="Times New Roman" w:hAnsi="Arial" w:cs="Arial"/>
                <w:lang w:eastAsia="en-GB"/>
              </w:rPr>
              <w:t>.</w:t>
            </w:r>
          </w:p>
          <w:p w14:paraId="300E0B73" w14:textId="3206C9F4"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eview the progress being made within the police service to improve professional standards</w:t>
            </w:r>
            <w:r w:rsidR="479AE75F" w:rsidRPr="0B4505FB">
              <w:rPr>
                <w:rFonts w:ascii="Arial" w:eastAsia="Times New Roman" w:hAnsi="Arial" w:cs="Arial"/>
                <w:lang w:eastAsia="en-GB"/>
              </w:rPr>
              <w:t>.</w:t>
            </w:r>
          </w:p>
          <w:p w14:paraId="7644FC64" w14:textId="6E6723B1"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the diversity of individuals and society impact on the criminal justice system</w:t>
            </w:r>
            <w:r w:rsidR="12E78548" w:rsidRPr="0B4505FB">
              <w:rPr>
                <w:rFonts w:ascii="Arial" w:eastAsia="Times New Roman" w:hAnsi="Arial" w:cs="Arial"/>
                <w:lang w:eastAsia="en-GB"/>
              </w:rPr>
              <w:t>.</w:t>
            </w:r>
          </w:p>
          <w:p w14:paraId="2D51A83F" w14:textId="7B6E8D58"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14:paraId="01A50FEB" w14:textId="7E1FC357"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14:paraId="593E11AC" w14:textId="69CECF91"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14:paraId="225AFA33" w14:textId="7381C26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Explain how personal attitudes, values and biases can impact on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14:paraId="1DA6E66F" w14:textId="0538FA29"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14:paraId="17789FA0" w14:textId="257BB675"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14:paraId="2D39D2C2" w14:textId="1CD551DD"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14:paraId="6FA83C2D" w14:textId="37A31313"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B4505FB">
      <w:pPr>
        <w:spacing w:after="0" w:line="240" w:lineRule="auto"/>
        <w:rPr>
          <w:rFonts w:ascii="Arial" w:eastAsia="Times New Roman" w:hAnsi="Arial" w:cs="Arial"/>
          <w:b/>
          <w:bCs/>
          <w:sz w:val="20"/>
          <w:szCs w:val="20"/>
          <w:lang w:eastAsia="en-GB"/>
        </w:rPr>
      </w:pPr>
    </w:p>
    <w:p w14:paraId="1A66A241" w14:textId="35CEB9D8" w:rsidR="0B4505FB" w:rsidRDefault="0B4505FB" w:rsidP="0B4505FB">
      <w:pPr>
        <w:spacing w:after="0" w:line="240" w:lineRule="auto"/>
        <w:rPr>
          <w:rFonts w:ascii="Arial" w:eastAsia="Times New Roman" w:hAnsi="Arial" w:cs="Arial"/>
          <w:b/>
          <w:bCs/>
          <w:sz w:val="20"/>
          <w:szCs w:val="20"/>
          <w:lang w:eastAsia="en-GB"/>
        </w:rPr>
      </w:pPr>
    </w:p>
    <w:p w14:paraId="3ADEF559" w14:textId="0BF7267F" w:rsidR="0B4505FB" w:rsidRDefault="0B4505FB" w:rsidP="0B4505FB">
      <w:pPr>
        <w:spacing w:after="0" w:line="240" w:lineRule="auto"/>
        <w:rPr>
          <w:rFonts w:ascii="Arial" w:eastAsia="Times New Roman" w:hAnsi="Arial" w:cs="Arial"/>
          <w:b/>
          <w:bCs/>
          <w:sz w:val="20"/>
          <w:szCs w:val="20"/>
          <w:lang w:eastAsia="en-GB"/>
        </w:rPr>
      </w:pPr>
    </w:p>
    <w:p w14:paraId="3713673F" w14:textId="5F4FD2EE" w:rsidR="0B4505FB" w:rsidRDefault="0B4505FB" w:rsidP="0B4505FB">
      <w:pPr>
        <w:spacing w:after="0" w:line="240" w:lineRule="auto"/>
        <w:rPr>
          <w:rFonts w:ascii="Arial" w:eastAsia="Times New Roman" w:hAnsi="Arial" w:cs="Arial"/>
          <w:b/>
          <w:bCs/>
          <w:sz w:val="20"/>
          <w:szCs w:val="20"/>
          <w:lang w:eastAsia="en-GB"/>
        </w:rPr>
      </w:pPr>
    </w:p>
    <w:p w14:paraId="409BD129" w14:textId="16F67611" w:rsidR="0B4505FB" w:rsidRDefault="0B4505FB" w:rsidP="0B4505FB">
      <w:pPr>
        <w:spacing w:after="0" w:line="240" w:lineRule="auto"/>
        <w:rPr>
          <w:rFonts w:ascii="Arial" w:eastAsia="Times New Roman" w:hAnsi="Arial" w:cs="Arial"/>
          <w:b/>
          <w:bCs/>
          <w:sz w:val="20"/>
          <w:szCs w:val="20"/>
          <w:lang w:eastAsia="en-GB"/>
        </w:rPr>
      </w:pPr>
    </w:p>
    <w:p w14:paraId="709C6F77" w14:textId="4EE7D3F3" w:rsidR="0B4505FB" w:rsidRDefault="0B4505FB" w:rsidP="0B4505FB">
      <w:pPr>
        <w:spacing w:after="0" w:line="240" w:lineRule="auto"/>
        <w:rPr>
          <w:rFonts w:ascii="Arial" w:eastAsia="Times New Roman" w:hAnsi="Arial" w:cs="Arial"/>
          <w:b/>
          <w:bCs/>
          <w:sz w:val="20"/>
          <w:szCs w:val="20"/>
          <w:lang w:eastAsia="en-GB"/>
        </w:rPr>
      </w:pPr>
    </w:p>
    <w:p w14:paraId="4EBE8BCD" w14:textId="479579B2" w:rsidR="0B4505FB" w:rsidRDefault="0B4505FB" w:rsidP="0B4505FB">
      <w:pPr>
        <w:spacing w:after="0" w:line="240" w:lineRule="auto"/>
        <w:rPr>
          <w:rFonts w:ascii="Arial" w:eastAsia="Times New Roman" w:hAnsi="Arial" w:cs="Arial"/>
          <w:b/>
          <w:bCs/>
          <w:sz w:val="20"/>
          <w:szCs w:val="20"/>
          <w:lang w:eastAsia="en-GB"/>
        </w:rPr>
      </w:pPr>
    </w:p>
    <w:p w14:paraId="370FED64" w14:textId="4780305D" w:rsidR="0B4505FB" w:rsidRDefault="0B4505FB" w:rsidP="0B4505FB">
      <w:pPr>
        <w:spacing w:after="0" w:line="240" w:lineRule="auto"/>
        <w:rPr>
          <w:rFonts w:ascii="Arial" w:eastAsia="Times New Roman" w:hAnsi="Arial" w:cs="Arial"/>
          <w:b/>
          <w:bCs/>
          <w:sz w:val="20"/>
          <w:szCs w:val="20"/>
          <w:lang w:eastAsia="en-GB"/>
        </w:rPr>
      </w:pPr>
    </w:p>
    <w:p w14:paraId="31AAB77B" w14:textId="7966DDD8" w:rsidR="0B4505FB" w:rsidRDefault="0B4505FB" w:rsidP="0B4505FB">
      <w:pPr>
        <w:spacing w:after="0" w:line="240" w:lineRule="auto"/>
        <w:rPr>
          <w:rFonts w:ascii="Arial" w:eastAsia="Times New Roman" w:hAnsi="Arial" w:cs="Arial"/>
          <w:b/>
          <w:bCs/>
          <w:sz w:val="20"/>
          <w:szCs w:val="20"/>
          <w:lang w:eastAsia="en-GB"/>
        </w:rPr>
      </w:pPr>
    </w:p>
    <w:p w14:paraId="12BBA76F" w14:textId="0D8EA3B2" w:rsidR="0B4505FB" w:rsidRDefault="0B4505FB" w:rsidP="0B4505FB">
      <w:pPr>
        <w:spacing w:after="0" w:line="240" w:lineRule="auto"/>
        <w:rPr>
          <w:rFonts w:ascii="Arial" w:eastAsia="Times New Roman" w:hAnsi="Arial" w:cs="Arial"/>
          <w:b/>
          <w:bCs/>
          <w:sz w:val="20"/>
          <w:szCs w:val="20"/>
          <w:lang w:eastAsia="en-GB"/>
        </w:rPr>
      </w:pPr>
    </w:p>
    <w:p w14:paraId="1EAE83E1" w14:textId="56BF7819" w:rsidR="0B4505FB" w:rsidRDefault="0B4505FB" w:rsidP="0B4505FB">
      <w:pPr>
        <w:spacing w:after="0" w:line="240" w:lineRule="auto"/>
        <w:rPr>
          <w:rFonts w:ascii="Arial" w:eastAsia="Times New Roman" w:hAnsi="Arial" w:cs="Arial"/>
          <w:b/>
          <w:bCs/>
          <w:sz w:val="20"/>
          <w:szCs w:val="20"/>
          <w:lang w:eastAsia="en-GB"/>
        </w:rPr>
      </w:pPr>
    </w:p>
    <w:p w14:paraId="330D46FB" w14:textId="385BCA31" w:rsidR="0B4505FB" w:rsidRDefault="0B4505FB" w:rsidP="0B4505FB">
      <w:pPr>
        <w:spacing w:after="0" w:line="240" w:lineRule="auto"/>
        <w:rPr>
          <w:rFonts w:ascii="Arial" w:eastAsia="Times New Roman" w:hAnsi="Arial" w:cs="Arial"/>
          <w:b/>
          <w:bCs/>
          <w:sz w:val="20"/>
          <w:szCs w:val="20"/>
          <w:lang w:eastAsia="en-GB"/>
        </w:rPr>
      </w:pPr>
    </w:p>
    <w:p w14:paraId="237BC19A" w14:textId="30B2EC52" w:rsidR="0B4505FB" w:rsidRDefault="0B4505FB" w:rsidP="0B4505FB">
      <w:pPr>
        <w:spacing w:after="0" w:line="240" w:lineRule="auto"/>
        <w:rPr>
          <w:rFonts w:ascii="Arial" w:eastAsia="Times New Roman" w:hAnsi="Arial" w:cs="Arial"/>
          <w:b/>
          <w:bCs/>
          <w:sz w:val="20"/>
          <w:szCs w:val="20"/>
          <w:lang w:eastAsia="en-GB"/>
        </w:rPr>
      </w:pPr>
    </w:p>
    <w:p w14:paraId="1E74AF36" w14:textId="54D45A53" w:rsidR="0B4505FB" w:rsidRDefault="0B4505FB" w:rsidP="0B4505FB">
      <w:pPr>
        <w:spacing w:after="0" w:line="240" w:lineRule="auto"/>
        <w:rPr>
          <w:rFonts w:ascii="Arial" w:eastAsia="Times New Roman" w:hAnsi="Arial" w:cs="Arial"/>
          <w:b/>
          <w:bCs/>
          <w:sz w:val="20"/>
          <w:szCs w:val="20"/>
          <w:lang w:eastAsia="en-GB"/>
        </w:rPr>
      </w:pPr>
    </w:p>
    <w:p w14:paraId="561CE2C4" w14:textId="6D70BD33" w:rsidR="0B4505FB" w:rsidRDefault="0B4505FB" w:rsidP="0B4505FB">
      <w:pPr>
        <w:spacing w:after="0" w:line="240" w:lineRule="auto"/>
        <w:rPr>
          <w:rFonts w:ascii="Arial" w:eastAsia="Times New Roman" w:hAnsi="Arial" w:cs="Arial"/>
          <w:b/>
          <w:bCs/>
          <w:sz w:val="20"/>
          <w:szCs w:val="20"/>
          <w:lang w:eastAsia="en-GB"/>
        </w:rPr>
      </w:pPr>
    </w:p>
    <w:p w14:paraId="2D17039C" w14:textId="243E1AD2" w:rsidR="0B4505FB" w:rsidRDefault="0B4505FB" w:rsidP="0B4505FB">
      <w:pPr>
        <w:spacing w:after="0" w:line="240" w:lineRule="auto"/>
        <w:rPr>
          <w:rFonts w:ascii="Arial" w:eastAsia="Times New Roman" w:hAnsi="Arial" w:cs="Arial"/>
          <w:b/>
          <w:bCs/>
          <w:sz w:val="20"/>
          <w:szCs w:val="20"/>
          <w:lang w:eastAsia="en-GB"/>
        </w:rPr>
      </w:pPr>
    </w:p>
    <w:p w14:paraId="5933FF64" w14:textId="5E9F5AED" w:rsidR="0B4505FB" w:rsidRDefault="0B4505FB" w:rsidP="0B4505FB">
      <w:pPr>
        <w:spacing w:after="0" w:line="240" w:lineRule="auto"/>
        <w:rPr>
          <w:rFonts w:ascii="Arial" w:eastAsia="Times New Roman" w:hAnsi="Arial" w:cs="Arial"/>
          <w:b/>
          <w:bCs/>
          <w:sz w:val="20"/>
          <w:szCs w:val="20"/>
          <w:lang w:eastAsia="en-GB"/>
        </w:rPr>
      </w:pPr>
    </w:p>
    <w:p w14:paraId="548B54C7" w14:textId="519E613D" w:rsidR="0B4505FB" w:rsidRDefault="0B4505FB" w:rsidP="0B4505FB">
      <w:pPr>
        <w:spacing w:after="0" w:line="240" w:lineRule="auto"/>
        <w:rPr>
          <w:rFonts w:ascii="Arial" w:eastAsia="Times New Roman" w:hAnsi="Arial" w:cs="Arial"/>
          <w:b/>
          <w:bCs/>
          <w:sz w:val="20"/>
          <w:szCs w:val="20"/>
          <w:lang w:eastAsia="en-GB"/>
        </w:rPr>
      </w:pPr>
    </w:p>
    <w:p w14:paraId="778FD67D" w14:textId="13C09C23" w:rsidR="0B4505FB" w:rsidRDefault="0B4505FB" w:rsidP="0B4505FB">
      <w:pPr>
        <w:spacing w:after="0" w:line="240" w:lineRule="auto"/>
        <w:rPr>
          <w:rFonts w:ascii="Arial" w:eastAsia="Times New Roman" w:hAnsi="Arial" w:cs="Arial"/>
          <w:b/>
          <w:bCs/>
          <w:sz w:val="20"/>
          <w:szCs w:val="20"/>
          <w:lang w:eastAsia="en-GB"/>
        </w:rPr>
      </w:pPr>
    </w:p>
    <w:p w14:paraId="3D6747DE" w14:textId="4C920325" w:rsidR="0B4505FB" w:rsidRDefault="0B4505FB" w:rsidP="0B4505FB">
      <w:pPr>
        <w:spacing w:after="0" w:line="240" w:lineRule="auto"/>
        <w:rPr>
          <w:rFonts w:ascii="Arial" w:eastAsia="Times New Roman" w:hAnsi="Arial" w:cs="Arial"/>
          <w:b/>
          <w:bCs/>
          <w:sz w:val="20"/>
          <w:szCs w:val="20"/>
          <w:lang w:eastAsia="en-GB"/>
        </w:rPr>
      </w:pPr>
    </w:p>
    <w:p w14:paraId="1EDBB264" w14:textId="3F7AC715" w:rsidR="0B4505FB" w:rsidRDefault="0B4505FB" w:rsidP="0B4505FB">
      <w:pPr>
        <w:spacing w:after="0" w:line="240" w:lineRule="auto"/>
        <w:rPr>
          <w:rFonts w:ascii="Arial" w:eastAsia="Times New Roman" w:hAnsi="Arial" w:cs="Arial"/>
          <w:b/>
          <w:bCs/>
          <w:sz w:val="20"/>
          <w:szCs w:val="20"/>
          <w:lang w:eastAsia="en-GB"/>
        </w:rPr>
      </w:pPr>
    </w:p>
    <w:p w14:paraId="4354B134" w14:textId="2434B1A4" w:rsidR="0B4505FB" w:rsidRDefault="0B4505FB" w:rsidP="0B4505FB">
      <w:pPr>
        <w:spacing w:after="0" w:line="240" w:lineRule="auto"/>
        <w:rPr>
          <w:rFonts w:ascii="Arial" w:eastAsia="Times New Roman" w:hAnsi="Arial" w:cs="Arial"/>
          <w:b/>
          <w:bCs/>
          <w:sz w:val="20"/>
          <w:szCs w:val="20"/>
          <w:lang w:eastAsia="en-GB"/>
        </w:rPr>
      </w:pPr>
    </w:p>
    <w:p w14:paraId="35E6CFC1" w14:textId="6D2D884F" w:rsidR="0B4505FB" w:rsidRDefault="0B4505FB" w:rsidP="0B4505FB">
      <w:pPr>
        <w:spacing w:after="0" w:line="240" w:lineRule="auto"/>
        <w:rPr>
          <w:rFonts w:ascii="Arial" w:eastAsia="Times New Roman" w:hAnsi="Arial" w:cs="Arial"/>
          <w:b/>
          <w:bCs/>
          <w:sz w:val="20"/>
          <w:szCs w:val="20"/>
          <w:lang w:eastAsia="en-GB"/>
        </w:rPr>
      </w:pPr>
    </w:p>
    <w:p w14:paraId="7D61AD7E" w14:textId="32CF96B9" w:rsidR="0B4505FB" w:rsidRDefault="0B4505FB" w:rsidP="0B4505FB">
      <w:pPr>
        <w:spacing w:after="0" w:line="240" w:lineRule="auto"/>
        <w:rPr>
          <w:rFonts w:ascii="Arial" w:eastAsia="Times New Roman" w:hAnsi="Arial" w:cs="Arial"/>
          <w:b/>
          <w:bCs/>
          <w:sz w:val="20"/>
          <w:szCs w:val="20"/>
          <w:lang w:eastAsia="en-GB"/>
        </w:rPr>
      </w:pPr>
    </w:p>
    <w:p w14:paraId="553922FA" w14:textId="382D18A7" w:rsidR="0B4505FB" w:rsidRDefault="0B4505FB" w:rsidP="0B4505FB">
      <w:pPr>
        <w:spacing w:after="0" w:line="240" w:lineRule="auto"/>
        <w:rPr>
          <w:rFonts w:ascii="Arial" w:eastAsia="Times New Roman" w:hAnsi="Arial" w:cs="Arial"/>
          <w:b/>
          <w:bCs/>
          <w:sz w:val="20"/>
          <w:szCs w:val="20"/>
          <w:lang w:eastAsia="en-GB"/>
        </w:rPr>
      </w:pPr>
    </w:p>
    <w:p w14:paraId="447361E7" w14:textId="44D4228A" w:rsidR="0B4505FB" w:rsidRDefault="0B4505FB" w:rsidP="0B4505FB">
      <w:pPr>
        <w:spacing w:after="0" w:line="240" w:lineRule="auto"/>
        <w:rPr>
          <w:rFonts w:ascii="Arial" w:eastAsia="Times New Roman" w:hAnsi="Arial" w:cs="Arial"/>
          <w:b/>
          <w:bCs/>
          <w:sz w:val="20"/>
          <w:szCs w:val="20"/>
          <w:lang w:eastAsia="en-GB"/>
        </w:rPr>
      </w:pPr>
    </w:p>
    <w:p w14:paraId="21C3FEF9" w14:textId="2C4413F6" w:rsidR="0B4505FB" w:rsidRDefault="0B4505FB" w:rsidP="0B4505FB">
      <w:pPr>
        <w:spacing w:after="0" w:line="240" w:lineRule="auto"/>
        <w:rPr>
          <w:rFonts w:ascii="Arial" w:eastAsia="Times New Roman" w:hAnsi="Arial" w:cs="Arial"/>
          <w:b/>
          <w:bCs/>
          <w:sz w:val="20"/>
          <w:szCs w:val="20"/>
          <w:lang w:eastAsia="en-GB"/>
        </w:rPr>
      </w:pPr>
    </w:p>
    <w:p w14:paraId="1F48C0E3" w14:textId="0D0EC756" w:rsidR="0B4505FB" w:rsidRDefault="0B4505FB" w:rsidP="0B4505FB">
      <w:pPr>
        <w:spacing w:after="0" w:line="240" w:lineRule="auto"/>
        <w:rPr>
          <w:rFonts w:ascii="Arial" w:eastAsia="Times New Roman" w:hAnsi="Arial" w:cs="Arial"/>
          <w:b/>
          <w:bCs/>
          <w:sz w:val="20"/>
          <w:szCs w:val="20"/>
          <w:lang w:eastAsia="en-GB"/>
        </w:rPr>
      </w:pPr>
    </w:p>
    <w:p w14:paraId="1AF4FD02" w14:textId="3AAB601B" w:rsidR="0B4505FB" w:rsidRDefault="0B4505FB" w:rsidP="0B4505FB">
      <w:pPr>
        <w:spacing w:after="0" w:line="240" w:lineRule="auto"/>
        <w:rPr>
          <w:rFonts w:ascii="Arial" w:eastAsia="Times New Roman" w:hAnsi="Arial" w:cs="Arial"/>
          <w:b/>
          <w:bCs/>
          <w:sz w:val="20"/>
          <w:szCs w:val="20"/>
          <w:lang w:eastAsia="en-GB"/>
        </w:rPr>
      </w:pPr>
    </w:p>
    <w:p w14:paraId="7D8E1C66" w14:textId="44E0BA73" w:rsidR="0B4505FB" w:rsidRDefault="0B4505FB" w:rsidP="0B4505FB">
      <w:pPr>
        <w:spacing w:after="0" w:line="240" w:lineRule="auto"/>
        <w:rPr>
          <w:rFonts w:ascii="Arial" w:eastAsia="Times New Roman" w:hAnsi="Arial" w:cs="Arial"/>
          <w:b/>
          <w:bCs/>
          <w:sz w:val="20"/>
          <w:szCs w:val="20"/>
          <w:lang w:eastAsia="en-GB"/>
        </w:rPr>
      </w:pPr>
    </w:p>
    <w:p w14:paraId="7ACD64D6" w14:textId="3206B1F6"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B0012D">
        <w:tc>
          <w:tcPr>
            <w:tcW w:w="9781" w:type="dxa"/>
            <w:shd w:val="clear" w:color="auto" w:fill="C0C0C0"/>
          </w:tcPr>
          <w:p w14:paraId="728EF9A5" w14:textId="77777777" w:rsidR="00763CB3" w:rsidRPr="00876921" w:rsidRDefault="00763CB3" w:rsidP="00B0012D">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6D68E37E" w:rsidR="00BB18E4" w:rsidRPr="00A1165F" w:rsidRDefault="00B0012D" w:rsidP="00A1165F">
      <w:pPr>
        <w:spacing w:after="0" w:line="240" w:lineRule="auto"/>
        <w:rPr>
          <w:rFonts w:ascii="Times New Roman" w:eastAsia="Times New Roman" w:hAnsi="Times New Roman" w:cs="Times New Roman"/>
          <w:b/>
          <w:sz w:val="24"/>
          <w:szCs w:val="24"/>
          <w:u w:val="single"/>
          <w:lang w:eastAsia="en-GB"/>
        </w:rPr>
      </w:pPr>
      <w:r w:rsidRPr="00A1165F">
        <w:rPr>
          <w:rFonts w:ascii="Times New Roman" w:eastAsia="Times New Roman" w:hAnsi="Times New Roman" w:cs="Times New Roman"/>
          <w:b/>
          <w:sz w:val="24"/>
          <w:szCs w:val="24"/>
          <w:u w:val="single"/>
          <w:lang w:eastAsia="en-GB"/>
        </w:rPr>
        <w:t xml:space="preserve">Task 1 </w:t>
      </w:r>
    </w:p>
    <w:p w14:paraId="1F047A9D" w14:textId="7DD8AA38" w:rsidR="00763CB3" w:rsidRPr="00A1165F" w:rsidRDefault="00763CB3" w:rsidP="00A1165F">
      <w:pPr>
        <w:spacing w:after="0" w:line="240" w:lineRule="auto"/>
        <w:rPr>
          <w:rFonts w:ascii="Times New Roman" w:eastAsia="Times New Roman" w:hAnsi="Times New Roman" w:cs="Times New Roman"/>
          <w:bCs/>
          <w:sz w:val="24"/>
          <w:szCs w:val="24"/>
          <w:lang w:eastAsia="en-GB"/>
        </w:rPr>
      </w:pPr>
    </w:p>
    <w:p w14:paraId="50BFD03B" w14:textId="77777777" w:rsidR="00A1165F"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When serious offenders have served their prison sentences, their reintegration into society brings with it risks to the public that have to be assessed and managed. The Criminal Justice and Court Services Act 2000 required the police and Probation Trusts (now the National Probation Service, NPS) to establish Multi-Agency Public Protection Arrangements (MAPPA) to protect the public, including previous victims of crime, from serious harm by sexual, violent and other dangerous offenders. The Prison Service became part of the Responsible Authority, which governs MAPPA, when the Criminal Justice Act 2003 was implemented (NOMS, 2016). This essay will analyse potential links between serious and organised crime and public protection issues and assess the role and impact of MAPPA along with the use of community intelligence in managing offenders. It will also evaluate the effectiveness of public protection notices and the effect of media coverage on public protection policing strategy.</w:t>
      </w:r>
    </w:p>
    <w:p w14:paraId="14656205" w14:textId="77777777" w:rsidR="00A1165F" w:rsidRDefault="00A1165F" w:rsidP="00A1165F">
      <w:pPr>
        <w:rPr>
          <w:rFonts w:ascii="Times New Roman" w:hAnsi="Times New Roman" w:cs="Times New Roman"/>
          <w:sz w:val="24"/>
          <w:szCs w:val="24"/>
        </w:rPr>
      </w:pPr>
    </w:p>
    <w:p w14:paraId="552942CD" w14:textId="7E54C062" w:rsidR="007F6374" w:rsidRPr="00A1165F"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 xml:space="preserve">The Home Office has defined serious and organised crime (SOC) as individuals planning, co-ordinating and committing serious offences, whether individually, in groups and/or as part of transnational networks (Home Office, 2018). Such serious offences include child sexual exploitation, illegal drugs, illegal firearms, fraud and money laundering, human trafficking and cybercrime. SOC affects more UK citizens, more often, than any other national security threat </w:t>
      </w:r>
      <w:r w:rsidRPr="00A1165F">
        <w:rPr>
          <w:rStyle w:val="A9"/>
          <w:rFonts w:ascii="Times New Roman" w:hAnsi="Times New Roman" w:cs="Times New Roman"/>
          <w:sz w:val="24"/>
          <w:szCs w:val="24"/>
        </w:rPr>
        <w:t xml:space="preserve">as the criminals behind SOC do not discriminate against whom they harm. Their activities erode communities and the economy, costing the UK at least £37 billion every year and allowing criminals to reap the benefits of their crimes, while the victims suffer the consequences. (National Crime Agency, 2019). </w:t>
      </w:r>
      <w:r w:rsidRPr="00A1165F">
        <w:rPr>
          <w:rFonts w:ascii="Times New Roman" w:hAnsi="Times New Roman" w:cs="Times New Roman"/>
          <w:sz w:val="24"/>
          <w:szCs w:val="24"/>
        </w:rPr>
        <w:t>This has a knock on effect on public protection services as it not only affects national security but also has a huge impact in the community; organised crime groups particularly exploit communities that are already vulnerable or have poor relations with the state. These criminals can create an atmosphere of fear and intimidation, which over time becomes the norm, ruining lives and driving out legitimate businesses (Home Office, 2018).</w:t>
      </w:r>
    </w:p>
    <w:p w14:paraId="5EF39483" w14:textId="77777777" w:rsidR="00A1165F" w:rsidRDefault="00A1165F" w:rsidP="00A1165F">
      <w:pPr>
        <w:rPr>
          <w:rFonts w:ascii="Times New Roman" w:hAnsi="Times New Roman" w:cs="Times New Roman"/>
          <w:sz w:val="24"/>
          <w:szCs w:val="24"/>
        </w:rPr>
      </w:pPr>
    </w:p>
    <w:p w14:paraId="0635A285" w14:textId="568318AC" w:rsidR="007F6374"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Organised Crime Groups (OCG’s) target vulnerable communities because they can control them using violence and immoral practices which then allow them to carry out their illegal activities. For example, communities such as the homeless may be more vulnerable to the distribution of drugs due to their addiction therefore can be easily manipulated by OCG’s.</w:t>
      </w:r>
    </w:p>
    <w:p w14:paraId="7E5669EE" w14:textId="77777777" w:rsidR="00A1165F" w:rsidRPr="00A1165F" w:rsidRDefault="00A1165F" w:rsidP="00A1165F">
      <w:pPr>
        <w:rPr>
          <w:rFonts w:ascii="Times New Roman" w:hAnsi="Times New Roman" w:cs="Times New Roman"/>
          <w:sz w:val="24"/>
          <w:szCs w:val="24"/>
        </w:rPr>
      </w:pPr>
    </w:p>
    <w:p w14:paraId="3B96820F" w14:textId="77777777" w:rsidR="00A1165F" w:rsidRDefault="007F6374"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Although protecting the public from violent and dangerous offenders is the responsibility of the police, the public are better protected when various agencies work together to discuss and coordinate responsibilities and mitigate risks to those most vulnerable. Multi-agency public protection arrangements (MAPPA) is a legal framework designed to manage serious offenders in order to protect the public against infringements on their human rights such as any form of torture, unethical treatment or punishment (College of Policing, 2020).</w:t>
      </w:r>
    </w:p>
    <w:p w14:paraId="715ED609" w14:textId="77777777" w:rsidR="00A1165F" w:rsidRDefault="00A1165F" w:rsidP="00A1165F">
      <w:pPr>
        <w:autoSpaceDE w:val="0"/>
        <w:autoSpaceDN w:val="0"/>
        <w:adjustRightInd w:val="0"/>
        <w:spacing w:after="100" w:line="240" w:lineRule="auto"/>
        <w:rPr>
          <w:rFonts w:ascii="Times New Roman" w:hAnsi="Times New Roman" w:cs="Times New Roman"/>
          <w:sz w:val="24"/>
          <w:szCs w:val="24"/>
        </w:rPr>
      </w:pPr>
    </w:p>
    <w:p w14:paraId="55D4AFC4" w14:textId="4E7ECBD7" w:rsidR="007F6374" w:rsidRPr="00A1165F" w:rsidRDefault="007F6374"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lastRenderedPageBreak/>
        <w:t>MAPPA is made up of different agencies including the probation service, the police, the prison service, the courts, local authorities and various health and voluntary sector organisations. Their main focus is to work together to protect the public whilst reducing the possibilities of reoffending and ensuring offenders are punished accordingly. They also try to raise awareness on the effects their crimes have on the victims within the community with the hope of rehabilitating offenders. Reintegration has been defined as “the process of transitioning from incarceration to the community, adjusting to life outside of prison or jail, and attempting to maintain a crime-free lifestyle” (</w:t>
      </w:r>
      <w:proofErr w:type="spellStart"/>
      <w:r w:rsidRPr="00A1165F">
        <w:rPr>
          <w:rFonts w:ascii="Times New Roman" w:hAnsi="Times New Roman" w:cs="Times New Roman"/>
          <w:sz w:val="24"/>
          <w:szCs w:val="24"/>
        </w:rPr>
        <w:t>Laub</w:t>
      </w:r>
      <w:proofErr w:type="spellEnd"/>
      <w:r w:rsidRPr="00A1165F">
        <w:rPr>
          <w:rFonts w:ascii="Times New Roman" w:hAnsi="Times New Roman" w:cs="Times New Roman"/>
          <w:sz w:val="24"/>
          <w:szCs w:val="24"/>
        </w:rPr>
        <w:t xml:space="preserve"> and Sampson, 2001).</w:t>
      </w:r>
    </w:p>
    <w:p w14:paraId="5B67E2F8" w14:textId="77777777" w:rsidR="007F6374" w:rsidRPr="00A1165F" w:rsidRDefault="007F6374" w:rsidP="00A1165F">
      <w:pPr>
        <w:autoSpaceDE w:val="0"/>
        <w:autoSpaceDN w:val="0"/>
        <w:adjustRightInd w:val="0"/>
        <w:spacing w:after="100" w:line="240" w:lineRule="auto"/>
        <w:rPr>
          <w:rFonts w:ascii="Times New Roman" w:hAnsi="Times New Roman" w:cs="Times New Roman"/>
          <w:sz w:val="24"/>
          <w:szCs w:val="24"/>
        </w:rPr>
      </w:pPr>
    </w:p>
    <w:p w14:paraId="3B7B2C18" w14:textId="77777777" w:rsidR="007F6374" w:rsidRPr="00A1165F"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 xml:space="preserve">MAPPA is also involved in the management of sexual or violent offenders (MOSOVO) and potentially dangerous persons (PDP’S). When these individuals are living in the community it can cause tension for residents as they may become fearful for theirs and their family’s safety. Therefore it is important that the MOSOVO unit, neighbourhood policing team (NPT), Local Authorities, Probation Services and all other agencies share their information as community intelligence is vital in safeguarding not only the public, but also the offender from any vigilantes. By sharing information and intelligence and working together they can make a safe environment for all involved (College of Policing, 2020). </w:t>
      </w:r>
    </w:p>
    <w:p w14:paraId="7F57730D" w14:textId="77777777" w:rsidR="007F6374" w:rsidRPr="00A1165F" w:rsidRDefault="007F6374" w:rsidP="00A1165F">
      <w:pPr>
        <w:rPr>
          <w:rFonts w:ascii="Times New Roman" w:hAnsi="Times New Roman" w:cs="Times New Roman"/>
          <w:sz w:val="24"/>
          <w:szCs w:val="24"/>
        </w:rPr>
      </w:pPr>
    </w:p>
    <w:p w14:paraId="58E5ADDC" w14:textId="6186A807" w:rsidR="007F6374"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PNN stands for Public Protection Notices. These are forms that are available through NICHE. The forms have two main purposes. One is for officers to make referrals to partner agencies when they have concerns about vulnerable people. The PPN is also used as a risk assessment tool for victims of domestic abuse and stalking and harassment (DASH). The PPN needs to be completed to a high standard and the niche record appropriately ‘linked’ to ensure that vital information can be shared with partner agencies, when it is necessary and lawful to do so.</w:t>
      </w:r>
    </w:p>
    <w:p w14:paraId="05E90564" w14:textId="77777777" w:rsidR="00A1165F" w:rsidRPr="00A1165F" w:rsidRDefault="00A1165F" w:rsidP="00A1165F">
      <w:pPr>
        <w:rPr>
          <w:rFonts w:ascii="Times New Roman" w:hAnsi="Times New Roman" w:cs="Times New Roman"/>
          <w:sz w:val="24"/>
          <w:szCs w:val="24"/>
        </w:rPr>
      </w:pPr>
    </w:p>
    <w:p w14:paraId="7E4BBFBD" w14:textId="3A35C0E5" w:rsidR="007F6374" w:rsidRDefault="007F6374" w:rsidP="00A1165F">
      <w:pPr>
        <w:rPr>
          <w:rFonts w:ascii="Times New Roman" w:eastAsia="Times New Roman" w:hAnsi="Times New Roman" w:cs="Times New Roman"/>
          <w:sz w:val="24"/>
          <w:szCs w:val="24"/>
          <w:lang w:eastAsia="en-GB"/>
        </w:rPr>
      </w:pPr>
      <w:r w:rsidRPr="00A1165F">
        <w:rPr>
          <w:rFonts w:ascii="Times New Roman" w:hAnsi="Times New Roman" w:cs="Times New Roman"/>
          <w:sz w:val="24"/>
          <w:szCs w:val="24"/>
        </w:rPr>
        <w:t xml:space="preserve">Police officers investigating public protection incidents for example </w:t>
      </w:r>
      <w:r w:rsidRPr="00A1165F">
        <w:rPr>
          <w:rFonts w:ascii="Times New Roman" w:eastAsia="Times New Roman" w:hAnsi="Times New Roman" w:cs="Times New Roman"/>
          <w:sz w:val="24"/>
          <w:szCs w:val="24"/>
          <w:lang w:eastAsia="en-GB"/>
        </w:rPr>
        <w:t xml:space="preserve">a child at risk or a domestic violence related incident are trained to identify them as such and follow a practice of submitting Public Protection Notices (PPN’s) into their respective public protection departments. </w:t>
      </w:r>
      <w:r w:rsidRPr="00A1165F">
        <w:rPr>
          <w:rFonts w:ascii="Times New Roman" w:hAnsi="Times New Roman" w:cs="Times New Roman"/>
          <w:sz w:val="24"/>
          <w:szCs w:val="24"/>
        </w:rPr>
        <w:t>The notices have two main purposes. One is for officers to make referrals to partner agencies when they have concerns about vulnerable people. The other use is as a risk assessment tool for victims of domestic abuse and stalking and harassment (DASH). The PPN needs to be completed effectively at the earliest opportunity to ensure that important information is shared with partner agencies in order that safeguarding measures to protect the public can be implemented expeditiously when required</w:t>
      </w:r>
      <w:r w:rsidR="00A1165F">
        <w:rPr>
          <w:rFonts w:ascii="Times New Roman" w:hAnsi="Times New Roman" w:cs="Times New Roman"/>
          <w:sz w:val="24"/>
          <w:szCs w:val="24"/>
        </w:rPr>
        <w:t xml:space="preserve"> </w:t>
      </w:r>
      <w:r w:rsidRPr="00A1165F">
        <w:rPr>
          <w:rFonts w:ascii="Times New Roman" w:eastAsia="Times New Roman" w:hAnsi="Times New Roman" w:cs="Times New Roman"/>
          <w:sz w:val="24"/>
          <w:szCs w:val="24"/>
          <w:lang w:eastAsia="en-GB"/>
        </w:rPr>
        <w:t>(Dorset Police, 2019).</w:t>
      </w:r>
    </w:p>
    <w:p w14:paraId="3624FBDA" w14:textId="77777777" w:rsidR="00A1165F" w:rsidRPr="00A1165F" w:rsidRDefault="00A1165F" w:rsidP="00A1165F">
      <w:pPr>
        <w:rPr>
          <w:rFonts w:ascii="Times New Roman" w:eastAsia="Times New Roman" w:hAnsi="Times New Roman" w:cs="Times New Roman"/>
          <w:sz w:val="24"/>
          <w:szCs w:val="24"/>
          <w:lang w:eastAsia="en-GB"/>
        </w:rPr>
      </w:pPr>
    </w:p>
    <w:p w14:paraId="3B07A84D" w14:textId="405F415C" w:rsidR="007F6374"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 xml:space="preserve">Public protection issues, especially those relating to risks towards children or sexual offenders tend to attract more public alarm which in turn triggers media attention. It is imperative that the police have good communications with the media and provide accurate and honest information to prevent public disorders escalating whilst upholding the trust and confidence of the public. However, personal information from both victims and offenders should be kept confidential unless permission is given or where public protection needs to be upheld (College of Policing, 2020). </w:t>
      </w:r>
    </w:p>
    <w:p w14:paraId="215B4C1A" w14:textId="77777777" w:rsidR="00A1165F" w:rsidRPr="00A1165F" w:rsidRDefault="00A1165F" w:rsidP="00A1165F">
      <w:pPr>
        <w:rPr>
          <w:rFonts w:ascii="Times New Roman" w:hAnsi="Times New Roman" w:cs="Times New Roman"/>
          <w:sz w:val="24"/>
          <w:szCs w:val="24"/>
        </w:rPr>
      </w:pPr>
    </w:p>
    <w:p w14:paraId="694661EC" w14:textId="3AD11E15" w:rsidR="007F6374" w:rsidRPr="00A1165F" w:rsidRDefault="007F6374" w:rsidP="00A1165F">
      <w:pPr>
        <w:rPr>
          <w:rFonts w:ascii="Times New Roman" w:hAnsi="Times New Roman" w:cs="Times New Roman"/>
          <w:sz w:val="24"/>
          <w:szCs w:val="24"/>
        </w:rPr>
      </w:pPr>
      <w:r w:rsidRPr="00A1165F">
        <w:rPr>
          <w:rFonts w:ascii="Times New Roman" w:hAnsi="Times New Roman" w:cs="Times New Roman"/>
          <w:sz w:val="24"/>
          <w:szCs w:val="24"/>
        </w:rPr>
        <w:t>In summary, this essay demonstrates how people involved in serious and organised crime victimise not only the most vulnerable but also the communities in which they operate. This then has a massive impact on society as families and businesses are being manipulated and destroyed. Serious and organised crime is therefore intrinsically linked to public protection and it is thereby imperative that all of the organisations involved in managing offenders of SOC remain vigilant and work together. The role of MAPPA is crucial in providing the framework that supports them in doing this.</w:t>
      </w:r>
    </w:p>
    <w:p w14:paraId="037BD1D7" w14:textId="09B2C0AF" w:rsidR="00A1165F" w:rsidRPr="00A1165F" w:rsidRDefault="00A1165F" w:rsidP="00A1165F">
      <w:pPr>
        <w:rPr>
          <w:rFonts w:ascii="Times New Roman" w:hAnsi="Times New Roman" w:cs="Times New Roman"/>
          <w:sz w:val="24"/>
          <w:szCs w:val="24"/>
        </w:rPr>
      </w:pPr>
    </w:p>
    <w:p w14:paraId="2996A256" w14:textId="50B7F1B4" w:rsidR="00A1165F" w:rsidRPr="00A1165F" w:rsidRDefault="00584533" w:rsidP="00A1165F">
      <w:pPr>
        <w:rPr>
          <w:rFonts w:ascii="Times New Roman" w:hAnsi="Times New Roman" w:cs="Times New Roman"/>
          <w:sz w:val="24"/>
          <w:szCs w:val="24"/>
        </w:rPr>
      </w:pPr>
      <w:r>
        <w:rPr>
          <w:rFonts w:ascii="Times New Roman" w:hAnsi="Times New Roman" w:cs="Times New Roman"/>
          <w:sz w:val="24"/>
          <w:szCs w:val="24"/>
        </w:rPr>
        <w:t>Word Count - 1063</w:t>
      </w:r>
    </w:p>
    <w:p w14:paraId="3B0D1245" w14:textId="549DAE82" w:rsidR="007F6374" w:rsidRPr="00A1165F" w:rsidRDefault="007F6374" w:rsidP="00A1165F">
      <w:pPr>
        <w:rPr>
          <w:rFonts w:ascii="Times New Roman" w:hAnsi="Times New Roman" w:cs="Times New Roman"/>
          <w:sz w:val="24"/>
          <w:szCs w:val="24"/>
        </w:rPr>
      </w:pPr>
    </w:p>
    <w:p w14:paraId="403C9269" w14:textId="65A42E14" w:rsidR="007F6374" w:rsidRPr="00A1165F" w:rsidRDefault="007F6374" w:rsidP="00A1165F">
      <w:pPr>
        <w:rPr>
          <w:rFonts w:ascii="Times New Roman" w:hAnsi="Times New Roman" w:cs="Times New Roman"/>
          <w:b/>
          <w:sz w:val="24"/>
          <w:szCs w:val="24"/>
          <w:u w:val="single"/>
        </w:rPr>
      </w:pPr>
      <w:r w:rsidRPr="00A1165F">
        <w:rPr>
          <w:rFonts w:ascii="Times New Roman" w:hAnsi="Times New Roman" w:cs="Times New Roman"/>
          <w:b/>
          <w:sz w:val="24"/>
          <w:szCs w:val="24"/>
          <w:u w:val="single"/>
        </w:rPr>
        <w:t>Task 2</w:t>
      </w:r>
    </w:p>
    <w:p w14:paraId="3E950AB1" w14:textId="02F5D493" w:rsidR="007F6374" w:rsidRPr="00A1165F" w:rsidRDefault="007F6374" w:rsidP="00A1165F">
      <w:pPr>
        <w:rPr>
          <w:rFonts w:ascii="Times New Roman" w:hAnsi="Times New Roman" w:cs="Times New Roman"/>
          <w:sz w:val="24"/>
          <w:szCs w:val="24"/>
        </w:rPr>
      </w:pPr>
    </w:p>
    <w:p w14:paraId="7D4976F4" w14:textId="22591EC2" w:rsidR="007F0DF1" w:rsidRDefault="007F0DF1" w:rsidP="00A1165F">
      <w:pPr>
        <w:rPr>
          <w:rFonts w:ascii="Times New Roman" w:hAnsi="Times New Roman" w:cs="Times New Roman"/>
          <w:sz w:val="24"/>
          <w:szCs w:val="24"/>
        </w:rPr>
      </w:pPr>
      <w:r w:rsidRPr="00A1165F">
        <w:rPr>
          <w:rFonts w:ascii="Times New Roman" w:hAnsi="Times New Roman" w:cs="Times New Roman"/>
          <w:sz w:val="24"/>
          <w:szCs w:val="24"/>
        </w:rPr>
        <w:t>The standards of professional behaviour are “the minimum standards that both trainee and confirmed police officers must maintain and are listed in the Police (Conduct) Regulations 2012” (Blackstone’s, 2019). There are ten standards in total and this essay will explore why they exist and how they underpin the duties and responsibilities of a modern police officer. This essay will also analyse the roles of independent bodies in holding the police accountable to the public and the impact of malpractice and corruption on policing.</w:t>
      </w:r>
    </w:p>
    <w:p w14:paraId="4FFDADE6" w14:textId="77777777" w:rsidR="00A1165F" w:rsidRPr="00A1165F" w:rsidRDefault="00A1165F" w:rsidP="00A1165F">
      <w:pPr>
        <w:rPr>
          <w:rFonts w:ascii="Times New Roman" w:hAnsi="Times New Roman" w:cs="Times New Roman"/>
          <w:sz w:val="24"/>
          <w:szCs w:val="24"/>
        </w:rPr>
      </w:pPr>
    </w:p>
    <w:p w14:paraId="06655C6A" w14:textId="415691E7" w:rsidR="007F0DF1" w:rsidRDefault="007F0DF1" w:rsidP="00A1165F">
      <w:pPr>
        <w:pStyle w:val="Default"/>
        <w:rPr>
          <w:rFonts w:ascii="Times New Roman" w:hAnsi="Times New Roman" w:cs="Times New Roman"/>
        </w:rPr>
      </w:pPr>
      <w:r w:rsidRPr="00A1165F">
        <w:rPr>
          <w:rFonts w:ascii="Times New Roman" w:hAnsi="Times New Roman" w:cs="Times New Roman"/>
        </w:rPr>
        <w:t>To better understand why the standards of professional behaviour exist in their current guise, it is worth delving back to 1829 when the Home Secretary at the time, Sir Robert Peel, introduced a bill for “Improving the Police in and near to the metropolis” and established the Metropolitan Police Force for London, the formation of which is often referred to by police historians as the beginning of the “new police” (Blackstone’s, 2020). At the time, Peel “articulated nine '</w:t>
      </w:r>
      <w:proofErr w:type="spellStart"/>
      <w:r w:rsidRPr="00A1165F">
        <w:rPr>
          <w:rFonts w:ascii="Times New Roman" w:hAnsi="Times New Roman" w:cs="Times New Roman"/>
        </w:rPr>
        <w:t>Peelian</w:t>
      </w:r>
      <w:proofErr w:type="spellEnd"/>
      <w:r w:rsidRPr="00A1165F">
        <w:rPr>
          <w:rFonts w:ascii="Times New Roman" w:hAnsi="Times New Roman" w:cs="Times New Roman"/>
        </w:rPr>
        <w:t xml:space="preserve"> Principles' which he believed would define an ethical and effective police force” (My London, 2013). Thereinafter, the British policing philosophy has been to police by consent, a philosophy explained by notable police historian Charles Reith as “unique in history and throughout the world because it derived not from fear but almost exclusively from public co-operation with the police, induced by them designedly by behaviour which secures and maintains for them the approval, respect and affection of the public” (Reith, 1956).</w:t>
      </w:r>
    </w:p>
    <w:p w14:paraId="3128340B" w14:textId="77777777" w:rsidR="00A1165F" w:rsidRPr="00A1165F" w:rsidRDefault="00A1165F" w:rsidP="00A1165F">
      <w:pPr>
        <w:pStyle w:val="Default"/>
        <w:rPr>
          <w:rFonts w:ascii="Times New Roman" w:hAnsi="Times New Roman" w:cs="Times New Roman"/>
        </w:rPr>
      </w:pPr>
    </w:p>
    <w:p w14:paraId="79970607" w14:textId="77777777" w:rsidR="007F0DF1" w:rsidRPr="00A1165F" w:rsidRDefault="007F0DF1" w:rsidP="00A1165F">
      <w:pPr>
        <w:pStyle w:val="Default"/>
        <w:rPr>
          <w:rFonts w:ascii="Times New Roman" w:hAnsi="Times New Roman" w:cs="Times New Roman"/>
        </w:rPr>
      </w:pPr>
    </w:p>
    <w:p w14:paraId="31CF2B3C" w14:textId="288F5BAF" w:rsidR="007F0DF1" w:rsidRDefault="007F0DF1" w:rsidP="00A1165F">
      <w:pPr>
        <w:rPr>
          <w:rFonts w:ascii="Times New Roman" w:hAnsi="Times New Roman" w:cs="Times New Roman"/>
          <w:sz w:val="24"/>
          <w:szCs w:val="24"/>
        </w:rPr>
      </w:pPr>
      <w:r w:rsidRPr="00A1165F">
        <w:rPr>
          <w:rFonts w:ascii="Times New Roman" w:hAnsi="Times New Roman" w:cs="Times New Roman"/>
          <w:sz w:val="24"/>
          <w:szCs w:val="24"/>
        </w:rPr>
        <w:t xml:space="preserve">Nearly two hundred years later, many of the </w:t>
      </w:r>
      <w:proofErr w:type="spellStart"/>
      <w:r w:rsidRPr="00A1165F">
        <w:rPr>
          <w:rFonts w:ascii="Times New Roman" w:hAnsi="Times New Roman" w:cs="Times New Roman"/>
          <w:sz w:val="24"/>
          <w:szCs w:val="24"/>
        </w:rPr>
        <w:t>Peelian</w:t>
      </w:r>
      <w:proofErr w:type="spellEnd"/>
      <w:r w:rsidRPr="00A1165F">
        <w:rPr>
          <w:rFonts w:ascii="Times New Roman" w:hAnsi="Times New Roman" w:cs="Times New Roman"/>
          <w:sz w:val="24"/>
          <w:szCs w:val="24"/>
        </w:rPr>
        <w:t xml:space="preserve"> Principles are as relevant today as they were in 1829. Take for example the second principle which is ‘to recognise always that the power of the police to fulfil their functions and duties is dependent on public approval of their existence, actions and behaviour and on their ability to secure and maintain public respect’. This principle underpins the modern day creation of the police Code of Ethics that all police staff will be accountable, fair, honest, integral, leaders, objective, open, respectful and selfless.</w:t>
      </w:r>
    </w:p>
    <w:p w14:paraId="1EBD0A70" w14:textId="77777777" w:rsidR="00A1165F" w:rsidRPr="00A1165F" w:rsidRDefault="00A1165F" w:rsidP="00A1165F">
      <w:pPr>
        <w:rPr>
          <w:rFonts w:ascii="Times New Roman" w:hAnsi="Times New Roman" w:cs="Times New Roman"/>
          <w:sz w:val="24"/>
          <w:szCs w:val="24"/>
        </w:rPr>
      </w:pPr>
    </w:p>
    <w:p w14:paraId="73BA7DD4" w14:textId="77777777" w:rsidR="007F0DF1" w:rsidRPr="00A1165F" w:rsidRDefault="007F0DF1" w:rsidP="00A1165F">
      <w:pPr>
        <w:rPr>
          <w:rFonts w:ascii="Times New Roman" w:hAnsi="Times New Roman" w:cs="Times New Roman"/>
          <w:sz w:val="24"/>
          <w:szCs w:val="24"/>
        </w:rPr>
      </w:pPr>
      <w:r w:rsidRPr="00A1165F">
        <w:rPr>
          <w:rFonts w:ascii="Times New Roman" w:hAnsi="Times New Roman" w:cs="Times New Roman"/>
          <w:sz w:val="24"/>
          <w:szCs w:val="24"/>
        </w:rPr>
        <w:t xml:space="preserve">If a police officer behaves in such a way that they do not meet the standards of professional behaviour then they shall be deemed to have committed misconduct. Allegations of misconduct may come from members of the public or from other police officers and such complaints or conduct matters are generally dealt with by an officer within a Professional Standards Department (PSD). The more serious cases of misconduct, which include those which may be of significant public interest are referred to the Independent Office for Police Conduct (IOPC) (Blackstone’s, 2019). The IOPC are ‘independent’, and make their decisions ‘entirely independently of the police and government’ (IOPC, 2020). </w:t>
      </w:r>
    </w:p>
    <w:p w14:paraId="547A1078" w14:textId="77777777" w:rsidR="007F0DF1" w:rsidRPr="00A1165F" w:rsidRDefault="007F0DF1" w:rsidP="00A1165F">
      <w:pPr>
        <w:rPr>
          <w:rFonts w:ascii="Times New Roman" w:hAnsi="Times New Roman" w:cs="Times New Roman"/>
          <w:sz w:val="24"/>
          <w:szCs w:val="24"/>
        </w:rPr>
      </w:pPr>
    </w:p>
    <w:p w14:paraId="69D6BF81" w14:textId="77777777" w:rsidR="007F0DF1" w:rsidRPr="00A1165F" w:rsidRDefault="007F0DF1" w:rsidP="00A1165F">
      <w:pPr>
        <w:rPr>
          <w:rFonts w:ascii="Times New Roman" w:hAnsi="Times New Roman" w:cs="Times New Roman"/>
          <w:sz w:val="24"/>
          <w:szCs w:val="24"/>
        </w:rPr>
      </w:pPr>
      <w:r w:rsidRPr="00A1165F">
        <w:rPr>
          <w:rFonts w:ascii="Times New Roman" w:hAnsi="Times New Roman" w:cs="Times New Roman"/>
          <w:sz w:val="24"/>
          <w:szCs w:val="24"/>
        </w:rPr>
        <w:t>Independent bodies like the IOPC or HMICFRS exist in order to “independently assess the effectiveness and efficiency of police forces and fire &amp; rescue services – in the public interest” (HMICFRS, 2020). By providing accessible information on the performance of the police, these bodies allow the public to see how they are doing and this improves public confidence. It can also influence changes in policing, ensuring accountability and spreading best practice and high standards of customer service (IOPC, 2020).</w:t>
      </w:r>
    </w:p>
    <w:p w14:paraId="6E7DB7FD" w14:textId="77777777" w:rsidR="007F0DF1" w:rsidRPr="00A1165F" w:rsidRDefault="007F0DF1" w:rsidP="00A1165F">
      <w:pPr>
        <w:rPr>
          <w:rFonts w:ascii="Times New Roman" w:hAnsi="Times New Roman" w:cs="Times New Roman"/>
          <w:sz w:val="24"/>
          <w:szCs w:val="24"/>
        </w:rPr>
      </w:pPr>
      <w:r w:rsidRPr="00A1165F">
        <w:rPr>
          <w:rFonts w:ascii="Times New Roman" w:hAnsi="Times New Roman" w:cs="Times New Roman"/>
          <w:sz w:val="24"/>
          <w:szCs w:val="24"/>
        </w:rPr>
        <w:t xml:space="preserve"> </w:t>
      </w:r>
    </w:p>
    <w:p w14:paraId="680855FA" w14:textId="77777777" w:rsidR="007F0DF1" w:rsidRPr="00A1165F"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lastRenderedPageBreak/>
        <w:t>The first standard of professional behaviour listed in the Police (Conduct) Regulations 2012 is ‘Honesty and Integrity’. “Integrity in policing is about ensuring that the people who work for the police uphold the values of the service, strive to do the right thing in all situations and have the confidence of the public” (College of Policing, 2020). Failure by a police officer to maintain honesty and integrity can “have serious implications for the reputation of the police service” (Blackstone’s, 2019).</w:t>
      </w:r>
    </w:p>
    <w:p w14:paraId="22D73568" w14:textId="77777777" w:rsidR="007F0DF1" w:rsidRPr="00A1165F" w:rsidRDefault="007F0DF1" w:rsidP="00A1165F">
      <w:pPr>
        <w:autoSpaceDE w:val="0"/>
        <w:autoSpaceDN w:val="0"/>
        <w:adjustRightInd w:val="0"/>
        <w:spacing w:after="100" w:line="240" w:lineRule="auto"/>
        <w:rPr>
          <w:rFonts w:ascii="Times New Roman" w:hAnsi="Times New Roman" w:cs="Times New Roman"/>
          <w:sz w:val="24"/>
          <w:szCs w:val="24"/>
        </w:rPr>
      </w:pPr>
    </w:p>
    <w:p w14:paraId="3528AB9A" w14:textId="0728C8F0" w:rsidR="007F0DF1"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Malpractice has been defined as “failure of a professional person, as a physician or lawyer, to render proper services through reprehensible ignorance or negligence or through criminal intent, especially when injury or loss follows” (dictionary.com, 2021).</w:t>
      </w:r>
    </w:p>
    <w:p w14:paraId="42B151AE"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744BFE18" w14:textId="3E43F977" w:rsidR="007F0DF1"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An example of police malpractice is police corruption. Following a request from the Home Secretary in 2012, the Independent Police Complaints Commission (IPCC) researched the public’s view on police corruption and completed a report that defined corruption as “doing something morally wrong/breaking rules, typically for personal benefit. It is normally seen as premeditated, covert and immoral.”</w:t>
      </w:r>
    </w:p>
    <w:p w14:paraId="50C61C93"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225FE60B" w14:textId="77777777" w:rsidR="007F0DF1" w:rsidRPr="00A1165F"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The same report researched that the public perceived the following acts to be serious forms of police corruption; selling drugs taken from a criminal, falsifying evidence and accepting money for information from a criminal. The report also stated that ‘typically, the police are less highly regarded compared to other emergency services’ and that generally the public’s perception is that police corruption goes on in the UK and is not tackled efficiently. (IPCC, 2017).</w:t>
      </w:r>
    </w:p>
    <w:p w14:paraId="5408E945" w14:textId="77777777" w:rsidR="007F0DF1" w:rsidRPr="00A1165F" w:rsidRDefault="007F0DF1" w:rsidP="00A1165F">
      <w:pPr>
        <w:autoSpaceDE w:val="0"/>
        <w:autoSpaceDN w:val="0"/>
        <w:adjustRightInd w:val="0"/>
        <w:spacing w:after="100" w:line="240" w:lineRule="auto"/>
        <w:rPr>
          <w:rFonts w:ascii="Times New Roman" w:hAnsi="Times New Roman" w:cs="Times New Roman"/>
          <w:sz w:val="24"/>
          <w:szCs w:val="24"/>
        </w:rPr>
      </w:pPr>
    </w:p>
    <w:p w14:paraId="74E9DB86" w14:textId="2EED7CB5" w:rsidR="007F0DF1"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Another example of police malpractice is the “abuse of authority which includes physical abuse (e.g., police brutality and/or excessive force), psychological abuse (most often in the context of police interrogations), and legal abuse (generally in the form of perjury to achieve an organizational goal or to protect corrupt enterprises)” (Kane &amp; White, 2009-11).</w:t>
      </w:r>
    </w:p>
    <w:p w14:paraId="67D5EFF0"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4A978D41" w14:textId="1477C97C" w:rsidR="007F0DF1" w:rsidRDefault="007F0DF1"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 xml:space="preserve">An example of abuse of authority came to light when a detective constable was dismissed in 2020 following an investigation by the IOPC into allegations that he had breached the police standards of professional behaviour by </w:t>
      </w:r>
      <w:r w:rsidRPr="00A1165F">
        <w:rPr>
          <w:rFonts w:ascii="Times New Roman" w:hAnsi="Times New Roman" w:cs="Times New Roman"/>
          <w:sz w:val="24"/>
          <w:szCs w:val="24"/>
          <w:shd w:val="clear" w:color="auto" w:fill="FAFAFA"/>
        </w:rPr>
        <w:t>having sex with a member of the public that he met during the course of his duties. He failed to notify and deliberately hid the relationship from Surrey Police by deleting their messages and communications and also attempted to influence the evidence the woman gave to the </w:t>
      </w:r>
      <w:r w:rsidRPr="00A1165F">
        <w:rPr>
          <w:rStyle w:val="taxonomy-tooltip-element"/>
          <w:rFonts w:ascii="Times New Roman" w:hAnsi="Times New Roman" w:cs="Times New Roman"/>
          <w:sz w:val="24"/>
          <w:szCs w:val="24"/>
          <w:bdr w:val="none" w:sz="0" w:space="0" w:color="auto" w:frame="1"/>
          <w:shd w:val="clear" w:color="auto" w:fill="FAFAFA"/>
        </w:rPr>
        <w:t>investigation</w:t>
      </w:r>
      <w:r w:rsidRPr="00A1165F">
        <w:rPr>
          <w:rFonts w:ascii="Times New Roman" w:hAnsi="Times New Roman" w:cs="Times New Roman"/>
          <w:sz w:val="24"/>
          <w:szCs w:val="24"/>
        </w:rPr>
        <w:t>. Speaking after the trial the IOPC regional director stated that ‘The public rightly expects police officers to maintain exemplary standards of integrity and professionalism’ and the panel’s decision to dismiss the DC indicated ‘how far below those standards his behaviour fell’ (IOPC, 2020).</w:t>
      </w:r>
    </w:p>
    <w:p w14:paraId="52794475"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586E8233" w14:textId="0535CD6D" w:rsidR="00957EFC" w:rsidRPr="00A1165F" w:rsidRDefault="00584533" w:rsidP="00A1165F">
      <w:pPr>
        <w:pStyle w:val="NormalWeb"/>
        <w:spacing w:before="0" w:beforeAutospacing="0" w:after="120" w:afterAutospacing="0"/>
      </w:pPr>
      <w:r>
        <w:t>In summary</w:t>
      </w:r>
      <w:r w:rsidR="00957EFC" w:rsidRPr="00A1165F">
        <w:t xml:space="preserve"> this essay </w:t>
      </w:r>
      <w:r>
        <w:t xml:space="preserve">demonstrates </w:t>
      </w:r>
      <w:r w:rsidR="00957EFC" w:rsidRPr="00A1165F">
        <w:t xml:space="preserve">the importance of monitoring police behaviours through independent bodies such as the IOPC in an attempt to uphold the public’s respect and trust in the police force. If members of the police force abuse this trust then it is imperative that they are properly punished and brought to justice; </w:t>
      </w:r>
      <w:r>
        <w:t>in order to retain legitimacy, the police have to prove to the public that</w:t>
      </w:r>
      <w:r w:rsidR="00957EFC" w:rsidRPr="00A1165F">
        <w:t xml:space="preserve"> police malpractice </w:t>
      </w:r>
      <w:r>
        <w:t>will never be tolerated as the police have cannot be seen as being rule-breakers</w:t>
      </w:r>
      <w:r w:rsidR="00957EFC" w:rsidRPr="00A1165F">
        <w:t>. </w:t>
      </w:r>
    </w:p>
    <w:p w14:paraId="736E6960" w14:textId="0C74ADC3" w:rsidR="007F0DF1" w:rsidRPr="00A1165F" w:rsidRDefault="007F0DF1" w:rsidP="00A1165F">
      <w:pPr>
        <w:rPr>
          <w:rFonts w:ascii="Times New Roman" w:hAnsi="Times New Roman" w:cs="Times New Roman"/>
          <w:sz w:val="24"/>
          <w:szCs w:val="24"/>
        </w:rPr>
      </w:pPr>
    </w:p>
    <w:p w14:paraId="733ACC82" w14:textId="6AA0D184" w:rsidR="00A1165F" w:rsidRPr="00A1165F" w:rsidRDefault="00584533" w:rsidP="00A1165F">
      <w:pPr>
        <w:rPr>
          <w:rFonts w:ascii="Times New Roman" w:hAnsi="Times New Roman" w:cs="Times New Roman"/>
          <w:sz w:val="24"/>
          <w:szCs w:val="24"/>
        </w:rPr>
      </w:pPr>
      <w:r>
        <w:rPr>
          <w:rFonts w:ascii="Times New Roman" w:hAnsi="Times New Roman" w:cs="Times New Roman"/>
          <w:sz w:val="24"/>
          <w:szCs w:val="24"/>
        </w:rPr>
        <w:t>Word Count - 1028</w:t>
      </w:r>
    </w:p>
    <w:p w14:paraId="6A358C6C" w14:textId="77777777" w:rsidR="00957EFC" w:rsidRPr="00A1165F" w:rsidRDefault="00957EFC" w:rsidP="00A1165F">
      <w:pPr>
        <w:rPr>
          <w:rFonts w:ascii="Times New Roman" w:hAnsi="Times New Roman" w:cs="Times New Roman"/>
          <w:sz w:val="24"/>
          <w:szCs w:val="24"/>
        </w:rPr>
      </w:pPr>
    </w:p>
    <w:p w14:paraId="29E47BB9" w14:textId="542AD4BA" w:rsidR="007F0DF1" w:rsidRPr="00A1165F" w:rsidRDefault="00957EFC" w:rsidP="00A1165F">
      <w:pPr>
        <w:rPr>
          <w:rFonts w:ascii="Times New Roman" w:hAnsi="Times New Roman" w:cs="Times New Roman"/>
          <w:b/>
          <w:sz w:val="24"/>
          <w:szCs w:val="24"/>
          <w:u w:val="single"/>
        </w:rPr>
      </w:pPr>
      <w:r w:rsidRPr="00A1165F">
        <w:rPr>
          <w:rFonts w:ascii="Times New Roman" w:hAnsi="Times New Roman" w:cs="Times New Roman"/>
          <w:b/>
          <w:sz w:val="24"/>
          <w:szCs w:val="24"/>
          <w:u w:val="single"/>
        </w:rPr>
        <w:t>Task 3</w:t>
      </w:r>
    </w:p>
    <w:p w14:paraId="25EA9D6D" w14:textId="77777777" w:rsidR="00957EFC" w:rsidRPr="00A1165F" w:rsidRDefault="00957EFC" w:rsidP="00A1165F">
      <w:pPr>
        <w:rPr>
          <w:rFonts w:ascii="Times New Roman" w:hAnsi="Times New Roman" w:cs="Times New Roman"/>
          <w:sz w:val="24"/>
          <w:szCs w:val="24"/>
        </w:rPr>
      </w:pPr>
    </w:p>
    <w:p w14:paraId="7A47F48D" w14:textId="6F33810C" w:rsidR="00957EFC" w:rsidRPr="00A1165F" w:rsidRDefault="00957EFC" w:rsidP="00A1165F">
      <w:pPr>
        <w:rPr>
          <w:rFonts w:ascii="Times New Roman" w:hAnsi="Times New Roman" w:cs="Times New Roman"/>
          <w:sz w:val="24"/>
          <w:szCs w:val="24"/>
        </w:rPr>
      </w:pPr>
      <w:r w:rsidRPr="00A1165F">
        <w:rPr>
          <w:rFonts w:ascii="Times New Roman" w:hAnsi="Times New Roman" w:cs="Times New Roman"/>
          <w:sz w:val="24"/>
          <w:szCs w:val="24"/>
        </w:rPr>
        <w:lastRenderedPageBreak/>
        <w:t>This essay will analyse the developing issues of youth gangs and how vulnerable people are targeted to recruit new members. It will also consider the theories of victimology and how this links to gang culture and recruitment.</w:t>
      </w:r>
    </w:p>
    <w:p w14:paraId="357DCD38" w14:textId="77777777" w:rsidR="00957EFC" w:rsidRPr="00A1165F" w:rsidRDefault="00957EFC" w:rsidP="00A1165F">
      <w:pPr>
        <w:rPr>
          <w:rFonts w:ascii="Times New Roman" w:hAnsi="Times New Roman" w:cs="Times New Roman"/>
          <w:sz w:val="24"/>
          <w:szCs w:val="24"/>
        </w:rPr>
      </w:pPr>
    </w:p>
    <w:p w14:paraId="3636AAE5" w14:textId="202225D3"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 xml:space="preserve">A gang is the name given to a group of people who spend time together in public places that are seen by others and themselves as a group; they engage in a range of criminal activity and violence (Bedfordshire Police, 2021). Although gang crime has been in the UK for centuries, these days, members are being recruited at a much younger age with a majority of the members being truants or excluded from school (Social Care Training Solutions, 2020). </w:t>
      </w:r>
    </w:p>
    <w:p w14:paraId="5911CE71" w14:textId="77777777" w:rsidR="00A1165F" w:rsidRPr="00A1165F" w:rsidRDefault="00A1165F" w:rsidP="00A1165F">
      <w:pPr>
        <w:rPr>
          <w:rFonts w:ascii="Times New Roman" w:hAnsi="Times New Roman" w:cs="Times New Roman"/>
          <w:sz w:val="24"/>
          <w:szCs w:val="24"/>
        </w:rPr>
      </w:pPr>
    </w:p>
    <w:p w14:paraId="6A46ECF4" w14:textId="74006FE9"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 xml:space="preserve">It has been reported that children who have been rejected from schools and have little family support can sometimes see gangs as an attractive option. Gangs tend to target vulnerable children and young adults who are in high risk environments such as those in violent, abusive homes, with alcohol or drug dependant family members or living in temporary accommodation. Gangs can easily coerce such children by offering them a better life and a support network that can give them a sense of purpose. Senior gang members are aware that they are able to gain more control over these vulnerable people as they can manipulate them into doing their ‘dirty work’ for them and as have very little support from their guardians they are not being supervised. This appeals to the gang members recruiting as they know the vulnerable children and young adults are less suspicious and can conceal criminal activity without being monitored (Guardian, 2018).  </w:t>
      </w:r>
    </w:p>
    <w:p w14:paraId="4FD22BF0" w14:textId="77777777" w:rsidR="00A1165F" w:rsidRPr="00A1165F" w:rsidRDefault="00A1165F" w:rsidP="00A1165F">
      <w:pPr>
        <w:rPr>
          <w:rFonts w:ascii="Times New Roman" w:hAnsi="Times New Roman" w:cs="Times New Roman"/>
          <w:sz w:val="24"/>
          <w:szCs w:val="24"/>
        </w:rPr>
      </w:pPr>
    </w:p>
    <w:p w14:paraId="3DFD3DB5" w14:textId="41F84AB3"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Routine activity theory suggests that crime will happen when you have a ‘potential offender, a suitable target and the absence of</w:t>
      </w:r>
      <w:r w:rsidR="00753443">
        <w:rPr>
          <w:rFonts w:ascii="Times New Roman" w:hAnsi="Times New Roman" w:cs="Times New Roman"/>
          <w:sz w:val="24"/>
          <w:szCs w:val="24"/>
        </w:rPr>
        <w:t xml:space="preserve"> a capable guardian’. This theory cannot be better demonstrated than by when a gang member targets a vulnerable child to exploit due to their poor upbringing and lack of family support</w:t>
      </w:r>
      <w:r w:rsidRPr="00A1165F">
        <w:rPr>
          <w:rFonts w:ascii="Times New Roman" w:hAnsi="Times New Roman" w:cs="Times New Roman"/>
          <w:sz w:val="24"/>
          <w:szCs w:val="24"/>
        </w:rPr>
        <w:t xml:space="preserve"> (Science Direct, 2021).</w:t>
      </w:r>
    </w:p>
    <w:p w14:paraId="7A1F17DC" w14:textId="77777777" w:rsidR="00A1165F" w:rsidRPr="00A1165F" w:rsidRDefault="00A1165F" w:rsidP="00A1165F">
      <w:pPr>
        <w:rPr>
          <w:rFonts w:ascii="Times New Roman" w:hAnsi="Times New Roman" w:cs="Times New Roman"/>
          <w:sz w:val="24"/>
          <w:szCs w:val="24"/>
        </w:rPr>
      </w:pPr>
    </w:p>
    <w:p w14:paraId="37352644" w14:textId="1C06846B" w:rsidR="00957EFC" w:rsidRPr="00A1165F"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The Home Office has found in one study that gangs are most likely found in areas of high deprivation, unemployment and lone parent families and that 98% are males aged between 12 and 25 (Social Care Training Solutions, 2020). The deviant place theory of victimology states that “an individual is more likely to become a victim of crime when exposed to dangerous areas”</w:t>
      </w:r>
      <w:r w:rsidR="00A1165F" w:rsidRPr="00A1165F">
        <w:rPr>
          <w:rFonts w:ascii="Times New Roman" w:hAnsi="Times New Roman" w:cs="Times New Roman"/>
          <w:sz w:val="24"/>
          <w:szCs w:val="24"/>
        </w:rPr>
        <w:t xml:space="preserve"> (Grand Canyon University, 2021)</w:t>
      </w:r>
      <w:r w:rsidRPr="00A1165F">
        <w:rPr>
          <w:rFonts w:ascii="Times New Roman" w:hAnsi="Times New Roman" w:cs="Times New Roman"/>
          <w:sz w:val="24"/>
          <w:szCs w:val="24"/>
        </w:rPr>
        <w:t xml:space="preserve">. Therefore it suggests that if a person sees crime as a norm then they are more likely to become involved in criminal activity. </w:t>
      </w:r>
    </w:p>
    <w:p w14:paraId="0D09CC8F" w14:textId="77777777" w:rsidR="00957EFC" w:rsidRPr="00A1165F" w:rsidRDefault="00957EFC" w:rsidP="00A1165F">
      <w:pPr>
        <w:rPr>
          <w:rFonts w:ascii="Times New Roman" w:hAnsi="Times New Roman" w:cs="Times New Roman"/>
          <w:sz w:val="24"/>
          <w:szCs w:val="24"/>
        </w:rPr>
      </w:pPr>
    </w:p>
    <w:p w14:paraId="4BF932DC" w14:textId="371FD79F"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 xml:space="preserve">Children and young adults can be motivated to join in to the gang culture for a number of reasons; they could be drawn in by the financial aspect, for the feeling of inclusion or purpose of being involved in a gang. Others are forced into it by peer pressure; they want to feel respected by their peers. This could also be for protection from other gangs or for fear that if they don’t join they will be killed (Social Care Training Solutions, 2020). </w:t>
      </w:r>
      <w:hyperlink r:id="rId12" w:history="1"/>
      <w:r w:rsidRPr="00A1165F">
        <w:rPr>
          <w:rFonts w:ascii="Times New Roman" w:hAnsi="Times New Roman" w:cs="Times New Roman"/>
          <w:sz w:val="24"/>
          <w:szCs w:val="24"/>
        </w:rPr>
        <w:t xml:space="preserve"> A former gang member states “even though I knew what was happening was wrong, peer pressure is a powerful thing as a teenager it overruled my conscience” (Prince’s Trust, 2021). </w:t>
      </w:r>
    </w:p>
    <w:p w14:paraId="5B9FD197" w14:textId="77777777" w:rsidR="00A1165F" w:rsidRPr="00A1165F" w:rsidRDefault="00A1165F" w:rsidP="00A1165F">
      <w:pPr>
        <w:rPr>
          <w:rFonts w:ascii="Times New Roman" w:hAnsi="Times New Roman" w:cs="Times New Roman"/>
          <w:sz w:val="24"/>
          <w:szCs w:val="24"/>
        </w:rPr>
      </w:pPr>
    </w:p>
    <w:p w14:paraId="2EF401D4" w14:textId="77777777" w:rsidR="00A1165F"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 xml:space="preserve">According to the victim precipitation theory “some people may actually initiate the confrontation that eventually leads to their injury or death” (The Law Project, 2016).  In the case of gang culture and the </w:t>
      </w:r>
      <w:r w:rsidRPr="00A1165F">
        <w:rPr>
          <w:rFonts w:ascii="Times New Roman" w:hAnsi="Times New Roman" w:cs="Times New Roman"/>
          <w:sz w:val="24"/>
          <w:szCs w:val="24"/>
        </w:rPr>
        <w:lastRenderedPageBreak/>
        <w:t xml:space="preserve">exploitation of children therein, this theory implies that the child victim willingly becomes a gang member and in turn become victims of their own impulsivity (The Law Project, 2016). </w:t>
      </w:r>
    </w:p>
    <w:p w14:paraId="34739017" w14:textId="77777777" w:rsidR="00A1165F" w:rsidRDefault="00A1165F" w:rsidP="00A1165F">
      <w:pPr>
        <w:rPr>
          <w:rFonts w:ascii="Times New Roman" w:hAnsi="Times New Roman" w:cs="Times New Roman"/>
          <w:sz w:val="24"/>
          <w:szCs w:val="24"/>
        </w:rPr>
      </w:pPr>
    </w:p>
    <w:p w14:paraId="75D76A23" w14:textId="2A589A15"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One of the biggest issues in gang culture today is that the violence involved is becoming increasingly chaotic (Centre for Social Justice, 2009). Gang members carry out half of all shootings in London and 22% of all serious violence (Blackstone’s, 2019) with gang crimes still relatively high. There were 6,637 knife crime offences recorded in the year ending June 2020 in the North West alone with a 2% increase in the number of knife and offensive weapon offences recorded in March 2020 from the year before with the majority attributed to gang culture (Nation</w:t>
      </w:r>
      <w:r w:rsidRPr="00A1165F">
        <w:rPr>
          <w:rFonts w:ascii="Times New Roman" w:hAnsi="Times New Roman" w:cs="Times New Roman"/>
          <w:sz w:val="24"/>
          <w:szCs w:val="24"/>
        </w:rPr>
        <w:t>a</w:t>
      </w:r>
      <w:r w:rsidRPr="00A1165F">
        <w:rPr>
          <w:rFonts w:ascii="Times New Roman" w:hAnsi="Times New Roman" w:cs="Times New Roman"/>
          <w:sz w:val="24"/>
          <w:szCs w:val="24"/>
        </w:rPr>
        <w:t xml:space="preserve">l Gang Crime, 2021). </w:t>
      </w:r>
    </w:p>
    <w:p w14:paraId="241BCE1B" w14:textId="77777777" w:rsidR="00A1165F" w:rsidRPr="00A1165F" w:rsidRDefault="00A1165F" w:rsidP="00A1165F">
      <w:pPr>
        <w:rPr>
          <w:rFonts w:ascii="Times New Roman" w:hAnsi="Times New Roman" w:cs="Times New Roman"/>
          <w:sz w:val="24"/>
          <w:szCs w:val="24"/>
        </w:rPr>
      </w:pPr>
    </w:p>
    <w:p w14:paraId="640FB0A8" w14:textId="78951E56"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The violence involved is usually as a consequence of feuding between rival gangs for control of territory which often relates to the control of the drugs trade in that area which is critical to the generation of the gangs wealth. Gang members resort to violence as a means of protecting their establishment and to warn off rival gangs. This ultimately generates the wars between rival gangs that escalate to murders in the community (2020 Dreams, 2020).</w:t>
      </w:r>
    </w:p>
    <w:p w14:paraId="0BB9B837" w14:textId="77777777" w:rsidR="00A1165F" w:rsidRPr="00A1165F" w:rsidRDefault="00A1165F" w:rsidP="00A1165F">
      <w:pPr>
        <w:rPr>
          <w:rFonts w:ascii="Times New Roman" w:hAnsi="Times New Roman" w:cs="Times New Roman"/>
          <w:sz w:val="24"/>
          <w:szCs w:val="24"/>
        </w:rPr>
      </w:pPr>
    </w:p>
    <w:p w14:paraId="48F90542" w14:textId="585643D4" w:rsidR="00957EFC"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Another major issue and consequence of gang culture in the UK is county lines. County lines is the term that describes a situation where people from urban areas cross over geographical police force boundaries in order to create their own territories to conduct day to day dealing of  drugs (usually heroin and crack cocaine). Violence is used in establishing the drug line securing the line and removing competition. The lines are underpinned by the exploitation of vulnerable children and young adults. Once established junior gang member aged 12-17 run local county lines. They can earn £500 a week or more (or not if they’re in debt to the gang) (Safer London, 2015). It is stated that “organised criminal gangs groom children and young people because they are less suspicious and are given lighter sentences than adults” (NSPCC, 2021)</w:t>
      </w:r>
      <w:r w:rsidR="00A1165F">
        <w:rPr>
          <w:rFonts w:ascii="Times New Roman" w:hAnsi="Times New Roman" w:cs="Times New Roman"/>
          <w:sz w:val="24"/>
          <w:szCs w:val="24"/>
        </w:rPr>
        <w:t>.</w:t>
      </w:r>
    </w:p>
    <w:p w14:paraId="0074F376" w14:textId="77777777" w:rsidR="00A1165F" w:rsidRPr="00A1165F" w:rsidRDefault="00A1165F" w:rsidP="00A1165F">
      <w:pPr>
        <w:rPr>
          <w:rFonts w:ascii="Times New Roman" w:hAnsi="Times New Roman" w:cs="Times New Roman"/>
          <w:sz w:val="24"/>
          <w:szCs w:val="24"/>
        </w:rPr>
      </w:pPr>
    </w:p>
    <w:p w14:paraId="144B81DB" w14:textId="49A0BAEB" w:rsidR="00957EFC" w:rsidRPr="00A1165F" w:rsidRDefault="00957EFC" w:rsidP="00A1165F">
      <w:pPr>
        <w:rPr>
          <w:rFonts w:ascii="Times New Roman" w:hAnsi="Times New Roman" w:cs="Times New Roman"/>
          <w:sz w:val="24"/>
          <w:szCs w:val="24"/>
        </w:rPr>
      </w:pPr>
      <w:r w:rsidRPr="00A1165F">
        <w:rPr>
          <w:rFonts w:ascii="Times New Roman" w:hAnsi="Times New Roman" w:cs="Times New Roman"/>
          <w:sz w:val="24"/>
          <w:szCs w:val="24"/>
        </w:rPr>
        <w:t>In conclusion, some of the theories of victimology as outlined above go some way to explain why children and young adults are more likely to join in with criminal activity associated with gang culture in the UK today. For vulnerable children, gangs are seen as an escape from their m</w:t>
      </w:r>
      <w:r w:rsidR="00753443">
        <w:rPr>
          <w:rFonts w:ascii="Times New Roman" w:hAnsi="Times New Roman" w:cs="Times New Roman"/>
          <w:sz w:val="24"/>
          <w:szCs w:val="24"/>
        </w:rPr>
        <w:t xml:space="preserve">ost often impoverished, </w:t>
      </w:r>
      <w:r w:rsidRPr="00A1165F">
        <w:rPr>
          <w:rFonts w:ascii="Times New Roman" w:hAnsi="Times New Roman" w:cs="Times New Roman"/>
          <w:sz w:val="24"/>
          <w:szCs w:val="24"/>
        </w:rPr>
        <w:t>chaotic and traumatic lifestyles. Bein</w:t>
      </w:r>
      <w:r w:rsidR="00753443">
        <w:rPr>
          <w:rFonts w:ascii="Times New Roman" w:hAnsi="Times New Roman" w:cs="Times New Roman"/>
          <w:sz w:val="24"/>
          <w:szCs w:val="24"/>
        </w:rPr>
        <w:t xml:space="preserve">g part of a gang gives the </w:t>
      </w:r>
      <w:r w:rsidRPr="00A1165F">
        <w:rPr>
          <w:rFonts w:ascii="Times New Roman" w:hAnsi="Times New Roman" w:cs="Times New Roman"/>
          <w:sz w:val="24"/>
          <w:szCs w:val="24"/>
        </w:rPr>
        <w:t>vulnerable people a purpose in their life as they now have respect from their peers. However senior gang members are aware of this and exploit their vulnerability.</w:t>
      </w:r>
    </w:p>
    <w:p w14:paraId="29AF8786" w14:textId="3181795F" w:rsidR="00A1165F" w:rsidRPr="00A1165F" w:rsidRDefault="00A1165F" w:rsidP="00A1165F">
      <w:pPr>
        <w:rPr>
          <w:rFonts w:ascii="Times New Roman" w:hAnsi="Times New Roman" w:cs="Times New Roman"/>
          <w:sz w:val="24"/>
          <w:szCs w:val="24"/>
        </w:rPr>
      </w:pPr>
    </w:p>
    <w:p w14:paraId="1E022BC4" w14:textId="3D62D340" w:rsid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Word Count –</w:t>
      </w:r>
      <w:r w:rsidR="00753443">
        <w:rPr>
          <w:rFonts w:ascii="Times New Roman" w:hAnsi="Times New Roman" w:cs="Times New Roman"/>
          <w:sz w:val="24"/>
          <w:szCs w:val="24"/>
        </w:rPr>
        <w:t xml:space="preserve"> 992</w:t>
      </w:r>
    </w:p>
    <w:p w14:paraId="7B73CD8C" w14:textId="77777777" w:rsidR="00584533" w:rsidRPr="00A1165F" w:rsidRDefault="00584533" w:rsidP="00A1165F">
      <w:pPr>
        <w:rPr>
          <w:rFonts w:ascii="Times New Roman" w:hAnsi="Times New Roman" w:cs="Times New Roman"/>
          <w:sz w:val="24"/>
          <w:szCs w:val="24"/>
        </w:rPr>
      </w:pPr>
    </w:p>
    <w:p w14:paraId="02164C42" w14:textId="77777777" w:rsidR="00A1165F" w:rsidRPr="00A1165F" w:rsidRDefault="00A1165F" w:rsidP="00A1165F">
      <w:pPr>
        <w:rPr>
          <w:rFonts w:ascii="Times New Roman" w:hAnsi="Times New Roman" w:cs="Times New Roman"/>
          <w:sz w:val="24"/>
          <w:szCs w:val="24"/>
        </w:rPr>
      </w:pPr>
    </w:p>
    <w:p w14:paraId="2C05F670" w14:textId="341E2000" w:rsidR="00A1165F" w:rsidRDefault="00A1165F" w:rsidP="00A1165F">
      <w:pPr>
        <w:rPr>
          <w:rFonts w:ascii="Times New Roman" w:hAnsi="Times New Roman" w:cs="Times New Roman"/>
          <w:b/>
          <w:sz w:val="24"/>
          <w:szCs w:val="24"/>
          <w:u w:val="single"/>
        </w:rPr>
      </w:pPr>
      <w:r w:rsidRPr="00584533">
        <w:rPr>
          <w:rFonts w:ascii="Times New Roman" w:hAnsi="Times New Roman" w:cs="Times New Roman"/>
          <w:b/>
          <w:sz w:val="24"/>
          <w:szCs w:val="24"/>
          <w:u w:val="single"/>
        </w:rPr>
        <w:t>Task 4</w:t>
      </w:r>
    </w:p>
    <w:p w14:paraId="02BE702D" w14:textId="77777777" w:rsidR="00584533" w:rsidRPr="00584533" w:rsidRDefault="00584533" w:rsidP="00A1165F">
      <w:pPr>
        <w:rPr>
          <w:rFonts w:ascii="Times New Roman" w:hAnsi="Times New Roman" w:cs="Times New Roman"/>
          <w:b/>
          <w:sz w:val="24"/>
          <w:szCs w:val="24"/>
          <w:u w:val="single"/>
        </w:rPr>
      </w:pPr>
    </w:p>
    <w:p w14:paraId="4DEE2278" w14:textId="6DC3181B"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 xml:space="preserve">The UK is becoming increasingly more multicultural and diverse as a nation and this is embodied by the vast range of communities of people spread throughout the country. A community can be defined by the shared attributes of the people in it and/or by the strength of the connections among them (Art of Relevance, </w:t>
      </w:r>
      <w:r w:rsidRPr="00A1165F">
        <w:rPr>
          <w:rFonts w:ascii="Times New Roman" w:hAnsi="Times New Roman" w:cs="Times New Roman"/>
          <w:sz w:val="24"/>
          <w:szCs w:val="24"/>
        </w:rPr>
        <w:lastRenderedPageBreak/>
        <w:t xml:space="preserve">2021). Policing diverse communities brings with it many challenges as each community has differing values, ethics and norms and also their own expectations of how the police should serve them. </w:t>
      </w:r>
    </w:p>
    <w:p w14:paraId="7080C01D" w14:textId="77777777" w:rsidR="00584533" w:rsidRPr="00A1165F" w:rsidRDefault="00584533" w:rsidP="00A1165F">
      <w:pPr>
        <w:jc w:val="both"/>
        <w:rPr>
          <w:rFonts w:ascii="Times New Roman" w:hAnsi="Times New Roman" w:cs="Times New Roman"/>
          <w:sz w:val="24"/>
          <w:szCs w:val="24"/>
        </w:rPr>
      </w:pPr>
    </w:p>
    <w:p w14:paraId="43AD2551" w14:textId="070E0148"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It is fundamental that police officers have an understanding and awareness of the communities that they work in so that they can carry out their duties respectfully, indiscriminately and unbiasedly and so that all members of the public are treated fairly and equally, no matter what communities they belong to. By engaging with local communities and involving them in decision making, the police can understand local issues and build local community trust and confidence in the police (Blackstone’s, 2019).</w:t>
      </w:r>
    </w:p>
    <w:p w14:paraId="3F53E951" w14:textId="77777777" w:rsidR="00584533" w:rsidRPr="00A1165F" w:rsidRDefault="00584533" w:rsidP="00A1165F">
      <w:pPr>
        <w:jc w:val="both"/>
        <w:rPr>
          <w:rFonts w:ascii="Times New Roman" w:hAnsi="Times New Roman" w:cs="Times New Roman"/>
          <w:sz w:val="24"/>
          <w:szCs w:val="24"/>
        </w:rPr>
      </w:pPr>
    </w:p>
    <w:p w14:paraId="647D7874" w14:textId="540B9061"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This essay will evaluate the impact that working in diverse communities has on the police and the importance of communicating and engaging with such communities.</w:t>
      </w:r>
    </w:p>
    <w:p w14:paraId="5AAEC030" w14:textId="77777777" w:rsidR="00584533" w:rsidRPr="00A1165F" w:rsidRDefault="00584533" w:rsidP="00A1165F">
      <w:pPr>
        <w:jc w:val="both"/>
        <w:rPr>
          <w:rFonts w:ascii="Times New Roman" w:hAnsi="Times New Roman" w:cs="Times New Roman"/>
          <w:sz w:val="24"/>
          <w:szCs w:val="24"/>
        </w:rPr>
      </w:pPr>
    </w:p>
    <w:p w14:paraId="3C82E6CA" w14:textId="63D265A4"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 xml:space="preserve">Some communities are identifiable by the religious beliefs of the people within it. It was recently reported that the Muslim population of England surpassed 3 million people (Daily Mail, 2020) thereby making up many Muslim communities across the country. </w:t>
      </w:r>
    </w:p>
    <w:p w14:paraId="1C0F1B70" w14:textId="77777777" w:rsidR="00584533" w:rsidRPr="00A1165F" w:rsidRDefault="00584533" w:rsidP="00A1165F">
      <w:pPr>
        <w:jc w:val="both"/>
        <w:rPr>
          <w:rFonts w:ascii="Times New Roman" w:hAnsi="Times New Roman" w:cs="Times New Roman"/>
          <w:sz w:val="24"/>
          <w:szCs w:val="24"/>
        </w:rPr>
      </w:pPr>
    </w:p>
    <w:p w14:paraId="04DC9566" w14:textId="4E79FA41" w:rsidR="00A1165F" w:rsidRPr="00A1165F" w:rsidRDefault="00A1165F" w:rsidP="00A1165F">
      <w:pPr>
        <w:pStyle w:val="s9"/>
        <w:spacing w:before="0" w:beforeAutospacing="0" w:after="0" w:afterAutospacing="0" w:line="324" w:lineRule="atLeast"/>
        <w:jc w:val="both"/>
      </w:pPr>
      <w:r w:rsidRPr="00A1165F">
        <w:t xml:space="preserve">Research has shown that since 2001 there have been over 500,000 stop and searches involving the Terrorism Act that have not led to any convictions relating to terrorism and many young Muslim men ‘feel a sense of alienation’ as they are being searched so frequently (Equality and Human Rights Commission, 2011). </w:t>
      </w:r>
      <w:r w:rsidR="00753443">
        <w:t>And s</w:t>
      </w:r>
      <w:r w:rsidR="00753443" w:rsidRPr="00A1165F">
        <w:t xml:space="preserve">tudies suggest that the increase in Islamic-inspired terrorism in Western countries, and the introduction of more intrusive counter-terrorism laws has had a profound negative impact on Muslim communities who have expressed feeling stigmatised by institutional responses to terrorism and ‘Islamophobia’ (Murphy, </w:t>
      </w:r>
      <w:proofErr w:type="spellStart"/>
      <w:r w:rsidR="00753443" w:rsidRPr="00A1165F">
        <w:t>Madon</w:t>
      </w:r>
      <w:proofErr w:type="spellEnd"/>
      <w:r w:rsidR="00753443" w:rsidRPr="00A1165F">
        <w:t xml:space="preserve"> and </w:t>
      </w:r>
      <w:proofErr w:type="spellStart"/>
      <w:r w:rsidR="00753443" w:rsidRPr="00A1165F">
        <w:t>Cherney</w:t>
      </w:r>
      <w:proofErr w:type="spellEnd"/>
      <w:r w:rsidR="00753443" w:rsidRPr="00A1165F">
        <w:t xml:space="preserve">, 2017). </w:t>
      </w:r>
      <w:r w:rsidRPr="00A1165F">
        <w:t xml:space="preserve">However, </w:t>
      </w:r>
      <w:r w:rsidR="00A44765">
        <w:t xml:space="preserve">it has been reported that </w:t>
      </w:r>
      <w:r w:rsidRPr="00A1165F">
        <w:t xml:space="preserve">over 9,000 deaths around the world were caused by Muslim terrorist groups alone in 2018 (Forbes, 2018). The Terrorism Act 2000 was introduced as a means to protect the public from </w:t>
      </w:r>
      <w:r w:rsidR="00753443">
        <w:t xml:space="preserve">terrorism of any sort but in particular from </w:t>
      </w:r>
      <w:r w:rsidRPr="00A1165F">
        <w:t xml:space="preserve">Muslim extremist groups therefore </w:t>
      </w:r>
      <w:r w:rsidR="00753443">
        <w:t xml:space="preserve">it could be argued that </w:t>
      </w:r>
      <w:r w:rsidR="00A44765">
        <w:t xml:space="preserve">the police are justified in stopping and </w:t>
      </w:r>
      <w:proofErr w:type="gramStart"/>
      <w:r w:rsidR="00A44765">
        <w:t>searching  if</w:t>
      </w:r>
      <w:proofErr w:type="gramEnd"/>
      <w:r w:rsidR="00A44765">
        <w:t xml:space="preserve"> they had reasonable grounds for suspicion that the person they had stopped was a terrorist. The consequences of failing to stop and search an actual terrorist could be catastrophic. </w:t>
      </w:r>
    </w:p>
    <w:p w14:paraId="1D5C1E82" w14:textId="0B8E5AD6" w:rsidR="00A1165F" w:rsidRDefault="00A1165F" w:rsidP="00A1165F">
      <w:pPr>
        <w:jc w:val="both"/>
        <w:rPr>
          <w:rFonts w:ascii="Times New Roman" w:hAnsi="Times New Roman" w:cs="Times New Roman"/>
          <w:sz w:val="24"/>
          <w:szCs w:val="24"/>
        </w:rPr>
      </w:pPr>
    </w:p>
    <w:p w14:paraId="6F3F7771" w14:textId="77777777" w:rsidR="00584533" w:rsidRPr="00A1165F" w:rsidRDefault="00584533" w:rsidP="00A1165F">
      <w:pPr>
        <w:jc w:val="both"/>
        <w:rPr>
          <w:rFonts w:ascii="Times New Roman" w:hAnsi="Times New Roman" w:cs="Times New Roman"/>
          <w:sz w:val="24"/>
          <w:szCs w:val="24"/>
        </w:rPr>
      </w:pPr>
    </w:p>
    <w:p w14:paraId="720B1A65" w14:textId="77777777" w:rsidR="00A1165F" w:rsidRP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The UK has seen a significant rise in the number of hate crimes against Muslims in recent years (Daily Sabah, 2020) therefore enhancing positive engagement between the police and Muslim communities is vital in the context of contemporary concerns (Bullock and Johnson, 2016). By engaging with the Muslim communities, the police can establish the extent of the issues faced by them and develop strategies aimed at tackling the crime and disorder endured by them.</w:t>
      </w:r>
    </w:p>
    <w:p w14:paraId="2F00853C" w14:textId="77777777" w:rsidR="00A1165F" w:rsidRPr="00A1165F" w:rsidRDefault="00A1165F" w:rsidP="00A1165F">
      <w:pPr>
        <w:jc w:val="both"/>
        <w:rPr>
          <w:rFonts w:ascii="Times New Roman" w:hAnsi="Times New Roman" w:cs="Times New Roman"/>
          <w:sz w:val="24"/>
          <w:szCs w:val="24"/>
        </w:rPr>
      </w:pPr>
    </w:p>
    <w:p w14:paraId="4204220B" w14:textId="77777777" w:rsidR="00A1165F" w:rsidRP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 xml:space="preserve">Faith is of particular importance to Muslims and is a key part of a Muslim person’s identity. Particular care should be taken by Police Officers to avoid being ‘culturally insensitive’ (Matrix, 2008). For example within the Muslim community, many women believe they are instructed by God in the Quran to wear a hijab as a sign of obedience, this is a head scarf worn to cover the hair on their head. “The hijab is more than just a fashion item, it signifies something deeper” (Muslims-life, 2020). Therefore if a Muslim woman was to be stop and searched by the police, it would not be acceptable without reasonable grounds to ask her or make her remove her hijab as this could infringe on her human rights. It was recently reported that the </w:t>
      </w:r>
      <w:r w:rsidRPr="00A1165F">
        <w:rPr>
          <w:rFonts w:ascii="Times New Roman" w:hAnsi="Times New Roman" w:cs="Times New Roman"/>
          <w:sz w:val="24"/>
          <w:szCs w:val="24"/>
        </w:rPr>
        <w:lastRenderedPageBreak/>
        <w:t>Metropolitan Police conceded that it had coerced a woman to take off her hijab so that officers could photograph her; this breached her human rights and violated her rights to a religious observance. The woman in question stated that she felt her “dignity had been taken away” and felt ‘dehumanised’ (Guardian, 2020).</w:t>
      </w:r>
    </w:p>
    <w:p w14:paraId="339AD245" w14:textId="77777777" w:rsidR="00A1165F" w:rsidRPr="00A1165F" w:rsidRDefault="00A1165F" w:rsidP="00A1165F">
      <w:pPr>
        <w:jc w:val="both"/>
        <w:rPr>
          <w:rFonts w:ascii="Times New Roman" w:hAnsi="Times New Roman" w:cs="Times New Roman"/>
          <w:sz w:val="24"/>
          <w:szCs w:val="24"/>
        </w:rPr>
      </w:pPr>
    </w:p>
    <w:p w14:paraId="5581657A" w14:textId="77777777" w:rsidR="00A1165F" w:rsidRP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 xml:space="preserve">It would be equally disrespectful if a police officer arrested a person of Sikh faith for possession of a </w:t>
      </w:r>
      <w:proofErr w:type="spellStart"/>
      <w:r w:rsidRPr="00A1165F">
        <w:rPr>
          <w:rFonts w:ascii="Times New Roman" w:hAnsi="Times New Roman" w:cs="Times New Roman"/>
          <w:sz w:val="24"/>
          <w:szCs w:val="24"/>
        </w:rPr>
        <w:t>Kirpan</w:t>
      </w:r>
      <w:proofErr w:type="spellEnd"/>
      <w:r w:rsidRPr="00A1165F">
        <w:rPr>
          <w:rFonts w:ascii="Times New Roman" w:hAnsi="Times New Roman" w:cs="Times New Roman"/>
          <w:sz w:val="24"/>
          <w:szCs w:val="24"/>
        </w:rPr>
        <w:t xml:space="preserve"> which is a small replica sword worn by Sikh people as a ceremonial item and not a weapon of aggression (World Sikh Organisation, 2021).</w:t>
      </w:r>
    </w:p>
    <w:p w14:paraId="601ECCF0" w14:textId="77777777" w:rsidR="00A1165F" w:rsidRPr="00A1165F" w:rsidRDefault="00A1165F" w:rsidP="00A1165F">
      <w:pPr>
        <w:jc w:val="both"/>
        <w:rPr>
          <w:rFonts w:ascii="Times New Roman" w:hAnsi="Times New Roman" w:cs="Times New Roman"/>
          <w:sz w:val="24"/>
          <w:szCs w:val="24"/>
        </w:rPr>
      </w:pPr>
    </w:p>
    <w:p w14:paraId="18A9084E" w14:textId="77777777" w:rsidR="00A1165F" w:rsidRP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Communities are not only defined by their religious beliefs. Many cities across the UK have homeless communities made up of people from varying walks of life. Homelessness has been defined as “the situation of an individual, family or community without stable, safe, permanent, appropriate housing, or the immediate prospect, means and ability of acquiring it” (Homeless Hub, 2021).</w:t>
      </w:r>
    </w:p>
    <w:p w14:paraId="27B04824" w14:textId="77777777" w:rsidR="00A1165F" w:rsidRPr="00A1165F" w:rsidRDefault="00A1165F" w:rsidP="00A1165F">
      <w:pPr>
        <w:jc w:val="both"/>
        <w:rPr>
          <w:rFonts w:ascii="Times New Roman" w:hAnsi="Times New Roman" w:cs="Times New Roman"/>
          <w:sz w:val="24"/>
          <w:szCs w:val="24"/>
        </w:rPr>
      </w:pPr>
    </w:p>
    <w:p w14:paraId="30CC6293" w14:textId="26971CFE"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Policing homeless communities brings its own challenges. Drug and alcohol abuse is prevalent within these communities as it is reported that around 27% of the homeless abuse alcohol (Crisis, 2021) and having these addictions usually makes it difficult for the police to communicate effectively with homeless individuals as they are often too intoxicated to both understand and comply. Therefore there are formal measures that can be taken by the police to prevent antisocial behaviours such as drinking alcohol in the street or begging whilst limiting arrests and fines such as Public Space Protection Orders that can prohibit sleeping rough in certain areas or designing public spaces to be more hostile to make it difficult to sleep.</w:t>
      </w:r>
    </w:p>
    <w:p w14:paraId="0E400808" w14:textId="77777777" w:rsidR="00584533" w:rsidRPr="00A1165F" w:rsidRDefault="00584533" w:rsidP="00A1165F">
      <w:pPr>
        <w:jc w:val="both"/>
        <w:rPr>
          <w:rFonts w:ascii="Times New Roman" w:hAnsi="Times New Roman" w:cs="Times New Roman"/>
          <w:sz w:val="24"/>
          <w:szCs w:val="24"/>
        </w:rPr>
      </w:pPr>
    </w:p>
    <w:p w14:paraId="2BEE5E8C" w14:textId="6FA55B46" w:rsid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However, it is also argued that these formal enforcement measures should only be used as a last resort as there is concern that any enforcement measures could make life even more difficult for the homeless and put them at high risks of harm (Crisis, 2021).</w:t>
      </w:r>
    </w:p>
    <w:p w14:paraId="35AB7D0C" w14:textId="77777777" w:rsidR="00584533" w:rsidRPr="00A1165F" w:rsidRDefault="00584533" w:rsidP="00A1165F">
      <w:pPr>
        <w:jc w:val="both"/>
        <w:rPr>
          <w:rFonts w:ascii="Times New Roman" w:hAnsi="Times New Roman" w:cs="Times New Roman"/>
          <w:sz w:val="24"/>
          <w:szCs w:val="24"/>
        </w:rPr>
      </w:pPr>
    </w:p>
    <w:p w14:paraId="72ADDCB9" w14:textId="77777777" w:rsidR="00A1165F" w:rsidRPr="00A1165F" w:rsidRDefault="00A1165F" w:rsidP="00A1165F">
      <w:pPr>
        <w:jc w:val="both"/>
        <w:rPr>
          <w:rFonts w:ascii="Times New Roman" w:hAnsi="Times New Roman" w:cs="Times New Roman"/>
          <w:sz w:val="24"/>
          <w:szCs w:val="24"/>
        </w:rPr>
      </w:pPr>
      <w:r w:rsidRPr="00A1165F">
        <w:rPr>
          <w:rFonts w:ascii="Times New Roman" w:hAnsi="Times New Roman" w:cs="Times New Roman"/>
          <w:sz w:val="24"/>
          <w:szCs w:val="24"/>
        </w:rPr>
        <w:t>The police rely on neighbourhood policing teams to assist in the effective engagement within minority communities. These teams are responsible for regular formal and informal contact within diverse communities, tailoring the needs and preferences to the different communities which allows the police to develop better understanding of the community’s needs, risks and threats (College of Policing, 2021).</w:t>
      </w:r>
    </w:p>
    <w:p w14:paraId="12F9AA6F" w14:textId="77777777" w:rsidR="00A1165F" w:rsidRPr="00A1165F" w:rsidRDefault="00A1165F" w:rsidP="00A1165F">
      <w:pPr>
        <w:jc w:val="both"/>
        <w:rPr>
          <w:rFonts w:ascii="Times New Roman" w:hAnsi="Times New Roman" w:cs="Times New Roman"/>
          <w:sz w:val="24"/>
          <w:szCs w:val="24"/>
        </w:rPr>
      </w:pPr>
    </w:p>
    <w:p w14:paraId="0F0C164E" w14:textId="77777777" w:rsidR="00A1165F" w:rsidRPr="00A1165F" w:rsidRDefault="00A1165F" w:rsidP="00A1165F">
      <w:pPr>
        <w:spacing w:after="0" w:line="324" w:lineRule="atLeast"/>
        <w:jc w:val="both"/>
        <w:rPr>
          <w:rFonts w:ascii="Times New Roman" w:hAnsi="Times New Roman" w:cs="Times New Roman"/>
          <w:sz w:val="24"/>
          <w:szCs w:val="24"/>
        </w:rPr>
      </w:pPr>
      <w:r w:rsidRPr="00A1165F">
        <w:rPr>
          <w:rFonts w:ascii="Times New Roman" w:eastAsia="Times New Roman" w:hAnsi="Times New Roman" w:cs="Times New Roman"/>
          <w:sz w:val="24"/>
          <w:szCs w:val="24"/>
          <w:lang w:eastAsia="en-GB"/>
        </w:rPr>
        <w:t xml:space="preserve">In conclusion, this essay demonstrates the sensitive issues around policing within the diverse communities of the UK. It is vital that police officers remain unbiased and treat all individuals fairly and with respect, taking into consideration their personal beliefs and needs in order to </w:t>
      </w:r>
      <w:r w:rsidRPr="00A1165F">
        <w:rPr>
          <w:rFonts w:ascii="Times New Roman" w:hAnsi="Times New Roman" w:cs="Times New Roman"/>
          <w:sz w:val="24"/>
          <w:szCs w:val="24"/>
        </w:rPr>
        <w:t xml:space="preserve">maintain legitimacy and garner the faith, support and cooperation of all of the communities that they serve. </w:t>
      </w:r>
    </w:p>
    <w:p w14:paraId="0E2DBBEA" w14:textId="138B6F52" w:rsidR="00A1165F" w:rsidRPr="00A1165F" w:rsidRDefault="00A1165F" w:rsidP="00A1165F">
      <w:pPr>
        <w:rPr>
          <w:rFonts w:ascii="Times New Roman" w:hAnsi="Times New Roman" w:cs="Times New Roman"/>
          <w:sz w:val="24"/>
          <w:szCs w:val="24"/>
        </w:rPr>
      </w:pPr>
    </w:p>
    <w:p w14:paraId="53AEA278" w14:textId="3D240543" w:rsidR="00957EFC"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Word count –</w:t>
      </w:r>
      <w:r w:rsidR="00A44765">
        <w:rPr>
          <w:rFonts w:ascii="Times New Roman" w:hAnsi="Times New Roman" w:cs="Times New Roman"/>
          <w:sz w:val="24"/>
          <w:szCs w:val="24"/>
        </w:rPr>
        <w:t xml:space="preserve"> 1054</w:t>
      </w:r>
      <w:bookmarkStart w:id="0" w:name="_GoBack"/>
      <w:bookmarkEnd w:id="0"/>
    </w:p>
    <w:p w14:paraId="676C9763" w14:textId="5EA2F9AF" w:rsidR="00584533" w:rsidRDefault="00584533" w:rsidP="00A1165F">
      <w:pPr>
        <w:rPr>
          <w:rFonts w:ascii="Times New Roman" w:hAnsi="Times New Roman" w:cs="Times New Roman"/>
          <w:sz w:val="24"/>
          <w:szCs w:val="24"/>
        </w:rPr>
      </w:pPr>
    </w:p>
    <w:p w14:paraId="2D51A856" w14:textId="77777777" w:rsidR="00584533" w:rsidRPr="00A1165F" w:rsidRDefault="00584533" w:rsidP="00A1165F">
      <w:pPr>
        <w:rPr>
          <w:rFonts w:ascii="Times New Roman" w:hAnsi="Times New Roman" w:cs="Times New Roman"/>
          <w:sz w:val="24"/>
          <w:szCs w:val="24"/>
        </w:rPr>
      </w:pPr>
    </w:p>
    <w:p w14:paraId="3AF9A6B3" w14:textId="2D2B4734" w:rsidR="00A1165F" w:rsidRPr="00A1165F" w:rsidRDefault="00A1165F" w:rsidP="00A1165F">
      <w:pPr>
        <w:rPr>
          <w:rFonts w:ascii="Times New Roman" w:hAnsi="Times New Roman" w:cs="Times New Roman"/>
          <w:sz w:val="24"/>
          <w:szCs w:val="24"/>
        </w:rPr>
      </w:pPr>
    </w:p>
    <w:p w14:paraId="70576310" w14:textId="3FB53A0E" w:rsidR="00A1165F" w:rsidRPr="00584533" w:rsidRDefault="00A1165F" w:rsidP="00A1165F">
      <w:pPr>
        <w:rPr>
          <w:rFonts w:ascii="Times New Roman" w:hAnsi="Times New Roman" w:cs="Times New Roman"/>
          <w:b/>
          <w:sz w:val="24"/>
          <w:szCs w:val="24"/>
          <w:u w:val="single"/>
        </w:rPr>
      </w:pPr>
      <w:proofErr w:type="spellStart"/>
      <w:r w:rsidRPr="00584533">
        <w:rPr>
          <w:rFonts w:ascii="Times New Roman" w:hAnsi="Times New Roman" w:cs="Times New Roman"/>
          <w:b/>
          <w:sz w:val="24"/>
          <w:szCs w:val="24"/>
          <w:u w:val="single"/>
        </w:rPr>
        <w:t>Bibiliography</w:t>
      </w:r>
      <w:proofErr w:type="spellEnd"/>
    </w:p>
    <w:p w14:paraId="56A6AA36" w14:textId="66D8D743" w:rsidR="00A1165F" w:rsidRPr="00A1165F" w:rsidRDefault="00A1165F" w:rsidP="00A1165F">
      <w:pPr>
        <w:rPr>
          <w:rFonts w:ascii="Times New Roman" w:hAnsi="Times New Roman" w:cs="Times New Roman"/>
          <w:sz w:val="24"/>
          <w:szCs w:val="24"/>
        </w:rPr>
      </w:pPr>
    </w:p>
    <w:p w14:paraId="19F61BFA"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2020 Dreams (2020) Turf Wars – UK Gangs: From Broken Homes to Turf Wars: The Gangster Journey, available at: </w:t>
      </w:r>
      <w:hyperlink r:id="rId13" w:history="1">
        <w:r w:rsidRPr="00A1165F">
          <w:rPr>
            <w:rStyle w:val="Hyperlink"/>
            <w:rFonts w:ascii="Times New Roman" w:hAnsi="Times New Roman" w:cs="Times New Roman"/>
            <w:sz w:val="24"/>
            <w:szCs w:val="24"/>
            <w:u w:val="none"/>
          </w:rPr>
          <w:t>https://www.2020dreams.org.uk/turf-wars-uk-gangs/#:~:text=Turf%20wars%20are%20such%20an%20integral%20part%20of,may%20simply%20defend%20its%20perceived%20interest%20against%20rivals.%E2%80%9D</w:t>
        </w:r>
      </w:hyperlink>
      <w:r w:rsidRPr="00A1165F">
        <w:rPr>
          <w:rFonts w:ascii="Times New Roman" w:hAnsi="Times New Roman" w:cs="Times New Roman"/>
          <w:sz w:val="24"/>
          <w:szCs w:val="24"/>
        </w:rPr>
        <w:t xml:space="preserve"> (accessed 1</w:t>
      </w:r>
      <w:r w:rsidRPr="00A1165F">
        <w:rPr>
          <w:rFonts w:ascii="Times New Roman" w:hAnsi="Times New Roman" w:cs="Times New Roman"/>
          <w:sz w:val="24"/>
          <w:szCs w:val="24"/>
          <w:vertAlign w:val="superscript"/>
        </w:rPr>
        <w:t>st</w:t>
      </w:r>
      <w:r w:rsidRPr="00A1165F">
        <w:rPr>
          <w:rFonts w:ascii="Times New Roman" w:hAnsi="Times New Roman" w:cs="Times New Roman"/>
          <w:sz w:val="24"/>
          <w:szCs w:val="24"/>
        </w:rPr>
        <w:t xml:space="preserve"> March 2021)</w:t>
      </w:r>
    </w:p>
    <w:p w14:paraId="119C085C" w14:textId="77777777" w:rsidR="00A1165F" w:rsidRPr="00A1165F" w:rsidRDefault="00A1165F" w:rsidP="00A1165F">
      <w:pPr>
        <w:rPr>
          <w:rFonts w:ascii="Times New Roman" w:hAnsi="Times New Roman" w:cs="Times New Roman"/>
          <w:sz w:val="24"/>
          <w:szCs w:val="24"/>
        </w:rPr>
      </w:pPr>
    </w:p>
    <w:p w14:paraId="29F9704A"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Art of Relevance (2021) How do you define community</w:t>
      </w:r>
      <w:proofErr w:type="gramStart"/>
      <w:r w:rsidRPr="00A1165F">
        <w:rPr>
          <w:rFonts w:ascii="Times New Roman" w:hAnsi="Times New Roman" w:cs="Times New Roman"/>
          <w:sz w:val="24"/>
          <w:szCs w:val="24"/>
        </w:rPr>
        <w:t>?,</w:t>
      </w:r>
      <w:proofErr w:type="gramEnd"/>
      <w:r w:rsidRPr="00A1165F">
        <w:rPr>
          <w:rFonts w:ascii="Times New Roman" w:hAnsi="Times New Roman" w:cs="Times New Roman"/>
          <w:sz w:val="24"/>
          <w:szCs w:val="24"/>
        </w:rPr>
        <w:t xml:space="preserve"> available at: </w:t>
      </w:r>
      <w:hyperlink r:id="rId14" w:history="1">
        <w:r w:rsidRPr="00A1165F">
          <w:rPr>
            <w:rStyle w:val="Hyperlink"/>
            <w:rFonts w:ascii="Times New Roman" w:hAnsi="Times New Roman" w:cs="Times New Roman"/>
            <w:sz w:val="24"/>
            <w:szCs w:val="24"/>
            <w:u w:val="none"/>
          </w:rPr>
          <w:t>http://www.artofrelevance.org/2018/02/20/how-do-you-define-community/</w:t>
        </w:r>
      </w:hyperlink>
      <w:r w:rsidRPr="00A1165F">
        <w:rPr>
          <w:rFonts w:ascii="Times New Roman" w:hAnsi="Times New Roman" w:cs="Times New Roman"/>
          <w:sz w:val="24"/>
          <w:szCs w:val="24"/>
        </w:rPr>
        <w:t xml:space="preserve"> (accessed on 1</w:t>
      </w:r>
      <w:r w:rsidRPr="00A1165F">
        <w:rPr>
          <w:rFonts w:ascii="Times New Roman" w:hAnsi="Times New Roman" w:cs="Times New Roman"/>
          <w:sz w:val="24"/>
          <w:szCs w:val="24"/>
          <w:vertAlign w:val="superscript"/>
        </w:rPr>
        <w:t>st</w:t>
      </w:r>
      <w:r w:rsidRPr="00A1165F">
        <w:rPr>
          <w:rFonts w:ascii="Times New Roman" w:hAnsi="Times New Roman" w:cs="Times New Roman"/>
          <w:sz w:val="24"/>
          <w:szCs w:val="24"/>
        </w:rPr>
        <w:t xml:space="preserve"> March 2021)</w:t>
      </w:r>
    </w:p>
    <w:p w14:paraId="61558991" w14:textId="77777777" w:rsidR="00A1165F" w:rsidRPr="00A1165F" w:rsidRDefault="00A1165F" w:rsidP="00A1165F">
      <w:pPr>
        <w:rPr>
          <w:rFonts w:ascii="Times New Roman" w:hAnsi="Times New Roman" w:cs="Times New Roman"/>
          <w:sz w:val="24"/>
          <w:szCs w:val="24"/>
        </w:rPr>
      </w:pPr>
    </w:p>
    <w:p w14:paraId="298B72D8"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Bedfordshire Police (2021) </w:t>
      </w:r>
      <w:proofErr w:type="gramStart"/>
      <w:r w:rsidRPr="00A1165F">
        <w:rPr>
          <w:rFonts w:ascii="Times New Roman" w:hAnsi="Times New Roman" w:cs="Times New Roman"/>
          <w:sz w:val="24"/>
          <w:szCs w:val="24"/>
        </w:rPr>
        <w:t>What</w:t>
      </w:r>
      <w:proofErr w:type="gramEnd"/>
      <w:r w:rsidRPr="00A1165F">
        <w:rPr>
          <w:rFonts w:ascii="Times New Roman" w:hAnsi="Times New Roman" w:cs="Times New Roman"/>
          <w:sz w:val="24"/>
          <w:szCs w:val="24"/>
        </w:rPr>
        <w:t xml:space="preserve"> is a gang, available at: </w:t>
      </w:r>
      <w:hyperlink r:id="rId15" w:history="1">
        <w:r w:rsidRPr="00A1165F">
          <w:rPr>
            <w:rStyle w:val="Hyperlink"/>
            <w:rFonts w:ascii="Times New Roman" w:hAnsi="Times New Roman" w:cs="Times New Roman"/>
            <w:sz w:val="24"/>
            <w:szCs w:val="24"/>
            <w:u w:val="none"/>
          </w:rPr>
          <w:t>https://www.bedfordshire.police.uk/information-and-services/Advice/Gangs/What-is-a-gang#a520d872</w:t>
        </w:r>
      </w:hyperlink>
      <w:r w:rsidRPr="00A1165F">
        <w:rPr>
          <w:rFonts w:ascii="Times New Roman" w:hAnsi="Times New Roman" w:cs="Times New Roman"/>
          <w:sz w:val="24"/>
          <w:szCs w:val="24"/>
        </w:rPr>
        <w:t xml:space="preserve"> (accessed 1</w:t>
      </w:r>
      <w:r w:rsidRPr="00A1165F">
        <w:rPr>
          <w:rFonts w:ascii="Times New Roman" w:hAnsi="Times New Roman" w:cs="Times New Roman"/>
          <w:sz w:val="24"/>
          <w:szCs w:val="24"/>
          <w:vertAlign w:val="superscript"/>
        </w:rPr>
        <w:t>st</w:t>
      </w:r>
      <w:r w:rsidRPr="00A1165F">
        <w:rPr>
          <w:rFonts w:ascii="Times New Roman" w:hAnsi="Times New Roman" w:cs="Times New Roman"/>
          <w:sz w:val="24"/>
          <w:szCs w:val="24"/>
        </w:rPr>
        <w:t xml:space="preserve"> March 2021)</w:t>
      </w:r>
    </w:p>
    <w:p w14:paraId="65C182E9" w14:textId="77777777" w:rsidR="00A1165F" w:rsidRPr="00A1165F" w:rsidRDefault="00A1165F" w:rsidP="00A1165F">
      <w:pPr>
        <w:rPr>
          <w:rFonts w:ascii="Times New Roman" w:hAnsi="Times New Roman" w:cs="Times New Roman"/>
          <w:sz w:val="24"/>
          <w:szCs w:val="24"/>
        </w:rPr>
      </w:pPr>
    </w:p>
    <w:p w14:paraId="4BC8188F"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Bryant, R. and Bryant, S., 2019. Blackstone's handbook for policing students 2020. 14th ed. Oxford: Oxford University Press.</w:t>
      </w:r>
    </w:p>
    <w:p w14:paraId="5662FFB6" w14:textId="77777777" w:rsidR="00A1165F" w:rsidRPr="00A1165F" w:rsidRDefault="00A1165F" w:rsidP="00A1165F">
      <w:pPr>
        <w:rPr>
          <w:rFonts w:ascii="Times New Roman" w:hAnsi="Times New Roman" w:cs="Times New Roman"/>
          <w:sz w:val="24"/>
          <w:szCs w:val="24"/>
        </w:rPr>
      </w:pPr>
    </w:p>
    <w:p w14:paraId="2EF8DA2F"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Bullock and Johnson (2017) Police engagement with Muslim communities: breaking out, breaking in, and breaking through, available at: </w:t>
      </w:r>
      <w:hyperlink r:id="rId16" w:history="1">
        <w:r w:rsidRPr="00A1165F">
          <w:rPr>
            <w:rStyle w:val="Hyperlink"/>
            <w:rFonts w:ascii="Times New Roman" w:hAnsi="Times New Roman" w:cs="Times New Roman"/>
            <w:sz w:val="24"/>
            <w:szCs w:val="24"/>
            <w:u w:val="none"/>
          </w:rPr>
          <w:t>https://www.tandfonline.com/doi/abs/10.1080/10439463.2017.1339706</w:t>
        </w:r>
      </w:hyperlink>
      <w:r w:rsidRPr="00A1165F">
        <w:rPr>
          <w:rFonts w:ascii="Times New Roman" w:hAnsi="Times New Roman" w:cs="Times New Roman"/>
          <w:sz w:val="24"/>
          <w:szCs w:val="24"/>
        </w:rPr>
        <w:t xml:space="preserve"> (accessed 1st March 2021)</w:t>
      </w:r>
    </w:p>
    <w:p w14:paraId="1BD71A96" w14:textId="77777777" w:rsidR="00A1165F" w:rsidRPr="00A1165F" w:rsidRDefault="00A1165F" w:rsidP="00A1165F">
      <w:pPr>
        <w:rPr>
          <w:rFonts w:ascii="Times New Roman" w:hAnsi="Times New Roman" w:cs="Times New Roman"/>
          <w:sz w:val="24"/>
          <w:szCs w:val="24"/>
        </w:rPr>
      </w:pPr>
    </w:p>
    <w:p w14:paraId="2623BA58"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Centre for Social Justice (2009) Dying to Belong: An In-depth Review of Street Gangs in Britain, available at: </w:t>
      </w:r>
      <w:hyperlink r:id="rId17" w:history="1">
        <w:r w:rsidRPr="00A1165F">
          <w:rPr>
            <w:rStyle w:val="Hyperlink"/>
            <w:rFonts w:ascii="Times New Roman" w:hAnsi="Times New Roman" w:cs="Times New Roman"/>
            <w:sz w:val="24"/>
            <w:szCs w:val="24"/>
            <w:u w:val="none"/>
          </w:rPr>
          <w:t>https://www.centreforsocialjustice.org.uk/wp-content/uploads/2009/02/DyingtoBelongFullReport.pdf</w:t>
        </w:r>
      </w:hyperlink>
      <w:r w:rsidRPr="00A1165F">
        <w:rPr>
          <w:rFonts w:ascii="Times New Roman" w:hAnsi="Times New Roman" w:cs="Times New Roman"/>
          <w:sz w:val="24"/>
          <w:szCs w:val="24"/>
        </w:rPr>
        <w:t xml:space="preserve"> (accessed 1st March 2021)</w:t>
      </w:r>
    </w:p>
    <w:p w14:paraId="43B0913E" w14:textId="77777777" w:rsidR="00A1165F" w:rsidRPr="00A1165F" w:rsidRDefault="00A1165F" w:rsidP="00A1165F">
      <w:pPr>
        <w:rPr>
          <w:rFonts w:ascii="Times New Roman" w:hAnsi="Times New Roman" w:cs="Times New Roman"/>
          <w:sz w:val="24"/>
          <w:szCs w:val="24"/>
        </w:rPr>
      </w:pPr>
    </w:p>
    <w:p w14:paraId="67C0D81B"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College of Policing (2021) Engaging Communities, available at:</w:t>
      </w:r>
    </w:p>
    <w:p w14:paraId="6C2F62D1" w14:textId="77777777" w:rsidR="00A1165F" w:rsidRPr="00A1165F" w:rsidRDefault="00A1165F" w:rsidP="00A1165F">
      <w:pPr>
        <w:rPr>
          <w:rFonts w:ascii="Times New Roman" w:hAnsi="Times New Roman" w:cs="Times New Roman"/>
          <w:sz w:val="24"/>
          <w:szCs w:val="24"/>
        </w:rPr>
      </w:pPr>
      <w:hyperlink r:id="rId18" w:history="1">
        <w:r w:rsidRPr="00A1165F">
          <w:rPr>
            <w:rStyle w:val="Hyperlink"/>
            <w:rFonts w:ascii="Times New Roman" w:hAnsi="Times New Roman" w:cs="Times New Roman"/>
            <w:sz w:val="24"/>
            <w:szCs w:val="24"/>
            <w:u w:val="none"/>
          </w:rPr>
          <w:t>https://www.college.police.uk/guidance/neighbourhood-policing/engaging-communities</w:t>
        </w:r>
      </w:hyperlink>
      <w:r w:rsidRPr="00A1165F">
        <w:rPr>
          <w:rFonts w:ascii="Times New Roman" w:hAnsi="Times New Roman" w:cs="Times New Roman"/>
          <w:sz w:val="24"/>
          <w:szCs w:val="24"/>
        </w:rPr>
        <w:t xml:space="preserve"> (accessed 1st March 2021)</w:t>
      </w:r>
    </w:p>
    <w:p w14:paraId="70EED20D" w14:textId="77777777" w:rsidR="00A1165F" w:rsidRPr="00A1165F" w:rsidRDefault="00A1165F" w:rsidP="00A1165F">
      <w:pPr>
        <w:rPr>
          <w:rFonts w:ascii="Times New Roman" w:hAnsi="Times New Roman" w:cs="Times New Roman"/>
          <w:sz w:val="24"/>
          <w:szCs w:val="24"/>
        </w:rPr>
      </w:pPr>
    </w:p>
    <w:p w14:paraId="14FD2CBE"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College of Policing (2020) Major investigation and public protection - Communication and media considerations, available at: </w:t>
      </w:r>
      <w:hyperlink r:id="rId19" w:history="1">
        <w:r w:rsidRPr="00A1165F">
          <w:rPr>
            <w:rStyle w:val="Hyperlink"/>
            <w:rFonts w:ascii="Times New Roman" w:hAnsi="Times New Roman" w:cs="Times New Roman"/>
            <w:sz w:val="24"/>
            <w:szCs w:val="24"/>
            <w:u w:val="none"/>
          </w:rPr>
          <w:t>https://www.app.college.police.uk/app-content/major-investigation-and-public-protection/managing-sexual-offenders-and-violent-offenders/communication-and-media-considerations/</w:t>
        </w:r>
      </w:hyperlink>
      <w:r w:rsidRPr="00A1165F">
        <w:rPr>
          <w:rFonts w:ascii="Times New Roman" w:hAnsi="Times New Roman" w:cs="Times New Roman"/>
          <w:sz w:val="24"/>
          <w:szCs w:val="24"/>
        </w:rPr>
        <w:t xml:space="preserve"> (accessed 25</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4FAA3DC7" w14:textId="77777777" w:rsidR="00A1165F" w:rsidRPr="00A1165F" w:rsidRDefault="00A1165F" w:rsidP="00A1165F">
      <w:pPr>
        <w:rPr>
          <w:rFonts w:ascii="Times New Roman" w:hAnsi="Times New Roman" w:cs="Times New Roman"/>
          <w:sz w:val="24"/>
          <w:szCs w:val="24"/>
        </w:rPr>
      </w:pPr>
    </w:p>
    <w:p w14:paraId="0FF25253"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College of Policing (2020) Major investigation and public protection - Multi-agency public protection arrangements (MAPPA), available at: </w:t>
      </w:r>
      <w:hyperlink r:id="rId20" w:history="1">
        <w:r w:rsidRPr="00A1165F">
          <w:rPr>
            <w:rStyle w:val="Hyperlink"/>
            <w:rFonts w:ascii="Times New Roman" w:hAnsi="Times New Roman" w:cs="Times New Roman"/>
            <w:sz w:val="24"/>
            <w:szCs w:val="24"/>
            <w:u w:val="none"/>
          </w:rPr>
          <w:t>https://www.app.college.police.uk/app-content/major-investigation-and-public-protection/managing-sexual-offenders-and-violent-offenders/mappa/</w:t>
        </w:r>
      </w:hyperlink>
      <w:r w:rsidRPr="00A1165F">
        <w:rPr>
          <w:rFonts w:ascii="Times New Roman" w:hAnsi="Times New Roman" w:cs="Times New Roman"/>
          <w:sz w:val="24"/>
          <w:szCs w:val="24"/>
        </w:rPr>
        <w:t xml:space="preserve"> (accessed 14</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  </w:t>
      </w:r>
    </w:p>
    <w:p w14:paraId="5E4CFFAF" w14:textId="77777777" w:rsidR="00A1165F" w:rsidRPr="00A1165F" w:rsidRDefault="00A1165F" w:rsidP="00A1165F">
      <w:pPr>
        <w:rPr>
          <w:rFonts w:ascii="Times New Roman" w:hAnsi="Times New Roman" w:cs="Times New Roman"/>
          <w:sz w:val="24"/>
          <w:szCs w:val="24"/>
        </w:rPr>
      </w:pPr>
    </w:p>
    <w:p w14:paraId="4AF9CBFE"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College of Policing (2020) Professional Standards, available at: </w:t>
      </w:r>
      <w:hyperlink r:id="rId21" w:history="1">
        <w:r w:rsidRPr="00A1165F">
          <w:rPr>
            <w:rStyle w:val="Hyperlink"/>
            <w:rFonts w:ascii="Times New Roman" w:hAnsi="Times New Roman" w:cs="Times New Roman"/>
            <w:sz w:val="24"/>
            <w:szCs w:val="24"/>
            <w:u w:val="none"/>
          </w:rPr>
          <w:t>https://www.app.college.police.uk/app-content/professional-standards/?s</w:t>
        </w:r>
      </w:hyperlink>
      <w:r w:rsidRPr="00A1165F">
        <w:rPr>
          <w:rFonts w:ascii="Times New Roman" w:hAnsi="Times New Roman" w:cs="Times New Roman"/>
          <w:sz w:val="24"/>
          <w:szCs w:val="24"/>
        </w:rPr>
        <w:t xml:space="preserve"> (accessed 26/02/2021)</w:t>
      </w:r>
    </w:p>
    <w:p w14:paraId="6C13ACEE" w14:textId="77777777" w:rsidR="00A1165F" w:rsidRPr="00A1165F" w:rsidRDefault="00A1165F" w:rsidP="00A1165F">
      <w:pPr>
        <w:rPr>
          <w:rFonts w:ascii="Times New Roman" w:hAnsi="Times New Roman" w:cs="Times New Roman"/>
          <w:sz w:val="24"/>
          <w:szCs w:val="24"/>
        </w:rPr>
      </w:pPr>
    </w:p>
    <w:p w14:paraId="49DE289C"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lastRenderedPageBreak/>
        <w:t xml:space="preserve">Daily Mail (2020) Muslim population of England passes the three million mark for the first time as the numbers of Christians continues to decline, figures reveal, available at: </w:t>
      </w:r>
      <w:hyperlink r:id="rId22" w:history="1">
        <w:r w:rsidRPr="00A1165F">
          <w:rPr>
            <w:rStyle w:val="Hyperlink"/>
            <w:rFonts w:ascii="Times New Roman" w:hAnsi="Times New Roman" w:cs="Times New Roman"/>
            <w:sz w:val="24"/>
            <w:szCs w:val="24"/>
            <w:u w:val="none"/>
          </w:rPr>
          <w:t>https://www.dailymail.co.uk/news/article-7850073/Muslim-population-England-passes-three-million-mark-time.html</w:t>
        </w:r>
      </w:hyperlink>
      <w:r w:rsidRPr="00A1165F">
        <w:rPr>
          <w:rFonts w:ascii="Times New Roman" w:hAnsi="Times New Roman" w:cs="Times New Roman"/>
          <w:sz w:val="24"/>
          <w:szCs w:val="24"/>
        </w:rPr>
        <w:t xml:space="preserve"> (accessed 1st March 2021)</w:t>
      </w:r>
    </w:p>
    <w:p w14:paraId="6AC8D624" w14:textId="77777777" w:rsidR="00A1165F" w:rsidRPr="00A1165F" w:rsidRDefault="00A1165F" w:rsidP="00A1165F">
      <w:pPr>
        <w:rPr>
          <w:rFonts w:ascii="Times New Roman" w:hAnsi="Times New Roman" w:cs="Times New Roman"/>
          <w:sz w:val="24"/>
          <w:szCs w:val="24"/>
        </w:rPr>
      </w:pPr>
    </w:p>
    <w:p w14:paraId="35CC0B61"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Daily Sabah (2020) Is Islamophobia on the rise in the UK</w:t>
      </w:r>
      <w:proofErr w:type="gramStart"/>
      <w:r w:rsidRPr="00A1165F">
        <w:rPr>
          <w:rFonts w:ascii="Times New Roman" w:hAnsi="Times New Roman" w:cs="Times New Roman"/>
          <w:sz w:val="24"/>
          <w:szCs w:val="24"/>
        </w:rPr>
        <w:t>?,</w:t>
      </w:r>
      <w:proofErr w:type="gramEnd"/>
      <w:r w:rsidRPr="00A1165F">
        <w:rPr>
          <w:rFonts w:ascii="Times New Roman" w:hAnsi="Times New Roman" w:cs="Times New Roman"/>
          <w:sz w:val="24"/>
          <w:szCs w:val="24"/>
        </w:rPr>
        <w:t xml:space="preserve"> available at: </w:t>
      </w:r>
      <w:hyperlink r:id="rId23" w:history="1">
        <w:r w:rsidRPr="00A1165F">
          <w:rPr>
            <w:rStyle w:val="Hyperlink"/>
            <w:rFonts w:ascii="Times New Roman" w:hAnsi="Times New Roman" w:cs="Times New Roman"/>
            <w:sz w:val="24"/>
            <w:szCs w:val="24"/>
            <w:u w:val="none"/>
          </w:rPr>
          <w:t>https://www.dailysabah.com/op-ed/2020/02/14/is-islamophobia-on-the-rise-in-the-uk</w:t>
        </w:r>
      </w:hyperlink>
      <w:r w:rsidRPr="00A1165F">
        <w:rPr>
          <w:rFonts w:ascii="Times New Roman" w:hAnsi="Times New Roman" w:cs="Times New Roman"/>
          <w:sz w:val="24"/>
          <w:szCs w:val="24"/>
        </w:rPr>
        <w:t xml:space="preserve"> (accessed 1st March 2020)</w:t>
      </w:r>
    </w:p>
    <w:p w14:paraId="6FDD5C15" w14:textId="77777777" w:rsidR="00A1165F" w:rsidRPr="00A1165F" w:rsidRDefault="00A1165F" w:rsidP="00A1165F">
      <w:pPr>
        <w:rPr>
          <w:rFonts w:ascii="Times New Roman" w:hAnsi="Times New Roman" w:cs="Times New Roman"/>
          <w:sz w:val="24"/>
          <w:szCs w:val="24"/>
        </w:rPr>
      </w:pPr>
    </w:p>
    <w:p w14:paraId="36FA3B7A" w14:textId="7E2BE9E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Dictionary.com (2021) Malpractice: Definition, available at: </w:t>
      </w:r>
      <w:hyperlink r:id="rId24" w:history="1">
        <w:r w:rsidRPr="00A1165F">
          <w:rPr>
            <w:rFonts w:ascii="Times New Roman" w:hAnsi="Times New Roman" w:cs="Times New Roman"/>
            <w:color w:val="0000FF"/>
            <w:sz w:val="24"/>
            <w:szCs w:val="24"/>
          </w:rPr>
          <w:t>https://www.dictionary.com/browse/malpractice</w:t>
        </w:r>
      </w:hyperlink>
      <w:r w:rsidR="00584533">
        <w:rPr>
          <w:rFonts w:ascii="Times New Roman" w:hAnsi="Times New Roman" w:cs="Times New Roman"/>
          <w:sz w:val="24"/>
          <w:szCs w:val="24"/>
        </w:rPr>
        <w:t xml:space="preserve"> (accessed </w:t>
      </w:r>
      <w:r w:rsidRPr="00A1165F">
        <w:rPr>
          <w:rFonts w:ascii="Times New Roman" w:hAnsi="Times New Roman" w:cs="Times New Roman"/>
          <w:sz w:val="24"/>
          <w:szCs w:val="24"/>
        </w:rPr>
        <w:t>17th February 2021)</w:t>
      </w:r>
    </w:p>
    <w:p w14:paraId="2592296A" w14:textId="77777777" w:rsidR="00A1165F" w:rsidRPr="00A1165F" w:rsidRDefault="00A1165F" w:rsidP="00A1165F">
      <w:pPr>
        <w:rPr>
          <w:rFonts w:ascii="Times New Roman" w:hAnsi="Times New Roman" w:cs="Times New Roman"/>
          <w:sz w:val="24"/>
          <w:szCs w:val="24"/>
        </w:rPr>
      </w:pPr>
    </w:p>
    <w:p w14:paraId="734B7E94"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Dorset Police (2019) Public Protection Notice (‘PPN’), available at: </w:t>
      </w:r>
      <w:hyperlink r:id="rId25" w:history="1">
        <w:r w:rsidRPr="00A1165F">
          <w:rPr>
            <w:rStyle w:val="Hyperlink"/>
            <w:rFonts w:ascii="Times New Roman" w:hAnsi="Times New Roman" w:cs="Times New Roman"/>
            <w:sz w:val="24"/>
            <w:szCs w:val="24"/>
            <w:u w:val="none"/>
          </w:rPr>
          <w:t>https://www.bcpsafeguardingadultsboard.com/uploads/7/4/8/9/74891967/appendix_2_-_changes_in_dorset_police_since_completion_of_the_sar_dhr.pdf#:~:text=%E2%80%9CPNN%20stands%20for%20Public%20Protection%20Notices.%20These%20are,of%20domestic%20abuse%20and%20stalking%20and%20harassment%20(DASH)</w:t>
        </w:r>
      </w:hyperlink>
      <w:r w:rsidRPr="00A1165F">
        <w:rPr>
          <w:rFonts w:ascii="Times New Roman" w:hAnsi="Times New Roman" w:cs="Times New Roman"/>
          <w:sz w:val="24"/>
          <w:szCs w:val="24"/>
        </w:rPr>
        <w:t xml:space="preserve"> (accessed 28</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3243E103" w14:textId="77777777" w:rsidR="00A1165F" w:rsidRPr="00A1165F" w:rsidRDefault="00A1165F" w:rsidP="00A1165F">
      <w:pPr>
        <w:rPr>
          <w:rFonts w:ascii="Times New Roman" w:hAnsi="Times New Roman" w:cs="Times New Roman"/>
          <w:sz w:val="24"/>
          <w:szCs w:val="24"/>
        </w:rPr>
      </w:pPr>
    </w:p>
    <w:p w14:paraId="5AC44BFF" w14:textId="648F116F"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Equality and Human Rights Commission (2011) - The impact of counter-terrorism</w:t>
      </w:r>
      <w:r w:rsidR="00584533">
        <w:rPr>
          <w:rFonts w:ascii="Times New Roman" w:hAnsi="Times New Roman" w:cs="Times New Roman"/>
          <w:sz w:val="24"/>
          <w:szCs w:val="24"/>
        </w:rPr>
        <w:t xml:space="preserve"> </w:t>
      </w:r>
      <w:r w:rsidRPr="00A1165F">
        <w:rPr>
          <w:rFonts w:ascii="Times New Roman" w:hAnsi="Times New Roman" w:cs="Times New Roman"/>
          <w:sz w:val="24"/>
          <w:szCs w:val="24"/>
        </w:rPr>
        <w:t xml:space="preserve">measures on Muslim communities, available at: </w:t>
      </w:r>
    </w:p>
    <w:p w14:paraId="37A45013" w14:textId="77777777" w:rsidR="00A1165F" w:rsidRPr="00A1165F" w:rsidRDefault="00A1165F" w:rsidP="00A1165F">
      <w:pPr>
        <w:rPr>
          <w:rFonts w:ascii="Times New Roman" w:hAnsi="Times New Roman" w:cs="Times New Roman"/>
          <w:sz w:val="24"/>
          <w:szCs w:val="24"/>
        </w:rPr>
      </w:pPr>
      <w:hyperlink r:id="rId26" w:history="1">
        <w:r w:rsidRPr="00A1165F">
          <w:rPr>
            <w:rStyle w:val="Hyperlink"/>
            <w:rFonts w:ascii="Times New Roman" w:hAnsi="Times New Roman" w:cs="Times New Roman"/>
            <w:sz w:val="24"/>
            <w:szCs w:val="24"/>
            <w:u w:val="none"/>
          </w:rPr>
          <w:t>https://www.equalityhumanrights.com/sites/default/files/research-report-72-the-impact-of-counter-terrorism-measures-on-muslim-communities.pdf</w:t>
        </w:r>
      </w:hyperlink>
      <w:r w:rsidRPr="00A1165F">
        <w:rPr>
          <w:rFonts w:ascii="Times New Roman" w:hAnsi="Times New Roman" w:cs="Times New Roman"/>
          <w:sz w:val="24"/>
          <w:szCs w:val="24"/>
        </w:rPr>
        <w:t xml:space="preserve"> (accessed 28th February 2021)</w:t>
      </w:r>
    </w:p>
    <w:p w14:paraId="35A0CBF5" w14:textId="77777777" w:rsidR="00A1165F" w:rsidRPr="00A1165F" w:rsidRDefault="00A1165F" w:rsidP="00A1165F">
      <w:pPr>
        <w:rPr>
          <w:rFonts w:ascii="Times New Roman" w:hAnsi="Times New Roman" w:cs="Times New Roman"/>
          <w:sz w:val="24"/>
          <w:szCs w:val="24"/>
        </w:rPr>
      </w:pPr>
    </w:p>
    <w:p w14:paraId="74BD54C9" w14:textId="6F80BFF6" w:rsid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Forbes (2018) Deadliest terrorist groups in the world, available at: </w:t>
      </w:r>
      <w:hyperlink r:id="rId27" w:history="1">
        <w:r w:rsidRPr="00A1165F">
          <w:rPr>
            <w:rStyle w:val="Hyperlink"/>
            <w:rFonts w:ascii="Times New Roman" w:hAnsi="Times New Roman" w:cs="Times New Roman"/>
            <w:sz w:val="24"/>
            <w:szCs w:val="24"/>
            <w:u w:val="none"/>
          </w:rPr>
          <w:t>https://www.google.com/amp/s/www.forbes.com/sites/dominicdudley/2018/12/05/deadliest-terrorist-groups-in-the-world/amp/</w:t>
        </w:r>
      </w:hyperlink>
      <w:r w:rsidRPr="00A1165F">
        <w:rPr>
          <w:rFonts w:ascii="Times New Roman" w:hAnsi="Times New Roman" w:cs="Times New Roman"/>
          <w:sz w:val="24"/>
          <w:szCs w:val="24"/>
        </w:rPr>
        <w:t xml:space="preserve"> (accessed 2</w:t>
      </w:r>
      <w:r w:rsidRPr="00A1165F">
        <w:rPr>
          <w:rFonts w:ascii="Times New Roman" w:hAnsi="Times New Roman" w:cs="Times New Roman"/>
          <w:sz w:val="24"/>
          <w:szCs w:val="24"/>
          <w:vertAlign w:val="superscript"/>
        </w:rPr>
        <w:t>nd</w:t>
      </w:r>
      <w:r w:rsidRPr="00A1165F">
        <w:rPr>
          <w:rFonts w:ascii="Times New Roman" w:hAnsi="Times New Roman" w:cs="Times New Roman"/>
          <w:sz w:val="24"/>
          <w:szCs w:val="24"/>
        </w:rPr>
        <w:t xml:space="preserve"> March 2021)</w:t>
      </w:r>
    </w:p>
    <w:p w14:paraId="39514571" w14:textId="77777777" w:rsidR="00584533" w:rsidRPr="00A1165F" w:rsidRDefault="00584533" w:rsidP="00A1165F">
      <w:pPr>
        <w:rPr>
          <w:rFonts w:ascii="Times New Roman" w:hAnsi="Times New Roman" w:cs="Times New Roman"/>
          <w:sz w:val="24"/>
          <w:szCs w:val="24"/>
        </w:rPr>
      </w:pPr>
    </w:p>
    <w:p w14:paraId="1E6A9A9C"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Grand Canyon University (2021) 3 Modern theories of victimology, available at: </w:t>
      </w:r>
      <w:hyperlink r:id="rId28" w:history="1">
        <w:r w:rsidRPr="00A1165F">
          <w:rPr>
            <w:rStyle w:val="Hyperlink"/>
            <w:rFonts w:ascii="Times New Roman" w:hAnsi="Times New Roman" w:cs="Times New Roman"/>
            <w:sz w:val="24"/>
            <w:szCs w:val="24"/>
            <w:u w:val="none"/>
          </w:rPr>
          <w:t>https://www.gcu.edu/blog/criminal-justice-government-and-public-administration/3-modern-theories-victimology</w:t>
        </w:r>
      </w:hyperlink>
      <w:r w:rsidRPr="00A1165F">
        <w:rPr>
          <w:rFonts w:ascii="Times New Roman" w:hAnsi="Times New Roman" w:cs="Times New Roman"/>
          <w:sz w:val="24"/>
          <w:szCs w:val="24"/>
        </w:rPr>
        <w:t xml:space="preserve"> (accessed 25th February 2021)</w:t>
      </w:r>
    </w:p>
    <w:p w14:paraId="7ABA0240" w14:textId="77777777" w:rsidR="00A1165F" w:rsidRPr="00A1165F" w:rsidRDefault="00A1165F" w:rsidP="00A1165F">
      <w:pPr>
        <w:rPr>
          <w:rFonts w:ascii="Times New Roman" w:hAnsi="Times New Roman" w:cs="Times New Roman"/>
          <w:sz w:val="24"/>
          <w:szCs w:val="24"/>
        </w:rPr>
      </w:pPr>
    </w:p>
    <w:p w14:paraId="4CF53833"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Guardian (2018) School exclusions ‘put children at risk of gang grooming’, available at: </w:t>
      </w:r>
      <w:hyperlink r:id="rId29" w:history="1">
        <w:r w:rsidRPr="00A1165F">
          <w:rPr>
            <w:rStyle w:val="Hyperlink"/>
            <w:rFonts w:ascii="Times New Roman" w:hAnsi="Times New Roman" w:cs="Times New Roman"/>
            <w:sz w:val="24"/>
            <w:szCs w:val="24"/>
            <w:u w:val="none"/>
          </w:rPr>
          <w:t>https://www.theguardian.com/education/2018/jul/15/school-exclusions-put-children-at-risk-gang-grooming</w:t>
        </w:r>
      </w:hyperlink>
      <w:r w:rsidRPr="00A1165F">
        <w:rPr>
          <w:rFonts w:ascii="Times New Roman" w:hAnsi="Times New Roman" w:cs="Times New Roman"/>
          <w:sz w:val="24"/>
          <w:szCs w:val="24"/>
        </w:rPr>
        <w:t xml:space="preserve"> (accessed on 28th February 2021)</w:t>
      </w:r>
    </w:p>
    <w:p w14:paraId="7679EC8B" w14:textId="77777777" w:rsidR="00A1165F" w:rsidRPr="00A1165F" w:rsidRDefault="00A1165F" w:rsidP="00A1165F">
      <w:pPr>
        <w:rPr>
          <w:rFonts w:ascii="Times New Roman" w:hAnsi="Times New Roman" w:cs="Times New Roman"/>
          <w:sz w:val="24"/>
          <w:szCs w:val="24"/>
        </w:rPr>
      </w:pPr>
    </w:p>
    <w:p w14:paraId="3E747F8A"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Guardian (2020) Metropolitan Police concede forcing woman to remove hijab wrong, available at:</w:t>
      </w:r>
    </w:p>
    <w:p w14:paraId="164DB278" w14:textId="77777777" w:rsidR="00A1165F" w:rsidRPr="00A1165F" w:rsidRDefault="00A1165F" w:rsidP="00A1165F">
      <w:pPr>
        <w:spacing w:after="240" w:line="240" w:lineRule="auto"/>
        <w:rPr>
          <w:rFonts w:ascii="Times New Roman" w:hAnsi="Times New Roman" w:cs="Times New Roman"/>
          <w:sz w:val="24"/>
          <w:szCs w:val="24"/>
          <w:lang w:eastAsia="en-GB"/>
        </w:rPr>
      </w:pPr>
      <w:hyperlink r:id="rId30" w:history="1">
        <w:r w:rsidRPr="00A1165F">
          <w:rPr>
            <w:rFonts w:ascii="Times New Roman" w:hAnsi="Times New Roman" w:cs="Times New Roman"/>
            <w:color w:val="0000FF"/>
            <w:sz w:val="24"/>
            <w:szCs w:val="24"/>
            <w:lang w:eastAsia="en-GB"/>
          </w:rPr>
          <w:t>https://www.google.com/amp/s/amp.theguardian.com/law/2020/mar/14/metropolitan-police-concede-forcing-woman-to-remove-hijab-wrong</w:t>
        </w:r>
      </w:hyperlink>
      <w:r w:rsidRPr="00A1165F">
        <w:rPr>
          <w:rFonts w:ascii="Times New Roman" w:hAnsi="Times New Roman" w:cs="Times New Roman"/>
          <w:sz w:val="24"/>
          <w:szCs w:val="24"/>
          <w:lang w:eastAsia="en-GB"/>
        </w:rPr>
        <w:t xml:space="preserve"> (accessed 28th February 2021)</w:t>
      </w:r>
    </w:p>
    <w:p w14:paraId="5FFB33E2" w14:textId="77777777" w:rsidR="00A1165F" w:rsidRPr="00A1165F" w:rsidRDefault="00A1165F" w:rsidP="00A1165F">
      <w:pPr>
        <w:rPr>
          <w:rFonts w:ascii="Times New Roman" w:hAnsi="Times New Roman" w:cs="Times New Roman"/>
          <w:sz w:val="24"/>
          <w:szCs w:val="24"/>
        </w:rPr>
      </w:pPr>
    </w:p>
    <w:p w14:paraId="43023C2B"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color w:val="282828"/>
          <w:sz w:val="24"/>
          <w:szCs w:val="24"/>
        </w:rPr>
        <w:t xml:space="preserve">Her Majesty’s Inspectorate of Constabulary and Fire &amp; Rescue Services (2020) </w:t>
      </w:r>
      <w:proofErr w:type="gramStart"/>
      <w:r w:rsidRPr="00A1165F">
        <w:rPr>
          <w:rFonts w:ascii="Times New Roman" w:hAnsi="Times New Roman" w:cs="Times New Roman"/>
          <w:color w:val="282828"/>
          <w:sz w:val="24"/>
          <w:szCs w:val="24"/>
        </w:rPr>
        <w:t>What</w:t>
      </w:r>
      <w:proofErr w:type="gramEnd"/>
      <w:r w:rsidRPr="00A1165F">
        <w:rPr>
          <w:rFonts w:ascii="Times New Roman" w:hAnsi="Times New Roman" w:cs="Times New Roman"/>
          <w:color w:val="282828"/>
          <w:sz w:val="24"/>
          <w:szCs w:val="24"/>
        </w:rPr>
        <w:t xml:space="preserve"> we do, available at: </w:t>
      </w:r>
      <w:hyperlink r:id="rId31" w:history="1">
        <w:r w:rsidRPr="00A1165F">
          <w:rPr>
            <w:rFonts w:ascii="Times New Roman" w:hAnsi="Times New Roman" w:cs="Times New Roman"/>
            <w:color w:val="0000FF"/>
            <w:sz w:val="24"/>
            <w:szCs w:val="24"/>
          </w:rPr>
          <w:t>https://www.justiceinspectorates.gov.uk/hmicfrs/</w:t>
        </w:r>
      </w:hyperlink>
      <w:r w:rsidRPr="00A1165F">
        <w:rPr>
          <w:rFonts w:ascii="Times New Roman" w:hAnsi="Times New Roman" w:cs="Times New Roman"/>
          <w:sz w:val="24"/>
          <w:szCs w:val="24"/>
        </w:rPr>
        <w:t xml:space="preserve"> (accessed 25</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47CB1A02" w14:textId="77777777" w:rsidR="00A1165F" w:rsidRPr="00A1165F" w:rsidRDefault="00A1165F" w:rsidP="00A1165F">
      <w:pPr>
        <w:rPr>
          <w:rFonts w:ascii="Times New Roman" w:hAnsi="Times New Roman" w:cs="Times New Roman"/>
          <w:sz w:val="24"/>
          <w:szCs w:val="24"/>
        </w:rPr>
      </w:pPr>
    </w:p>
    <w:p w14:paraId="55B19724" w14:textId="77777777" w:rsidR="00A1165F" w:rsidRPr="00A1165F" w:rsidRDefault="00A1165F" w:rsidP="00A1165F">
      <w:pPr>
        <w:rPr>
          <w:rFonts w:ascii="Times New Roman" w:hAnsi="Times New Roman" w:cs="Times New Roman"/>
          <w:sz w:val="24"/>
          <w:szCs w:val="24"/>
        </w:rPr>
      </w:pPr>
    </w:p>
    <w:p w14:paraId="190026CF"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Home Office (2018) Serious and Organised Crime Strategy 2018, available at: </w:t>
      </w:r>
      <w:hyperlink r:id="rId32" w:history="1">
        <w:r w:rsidRPr="00A1165F">
          <w:rPr>
            <w:rFonts w:ascii="Times New Roman" w:hAnsi="Times New Roman" w:cs="Times New Roman"/>
            <w:color w:val="0000FF"/>
            <w:sz w:val="24"/>
            <w:szCs w:val="24"/>
          </w:rPr>
          <w:t>https://www.gov.uk/government/collections/serious-and-organised-crime-strategy</w:t>
        </w:r>
      </w:hyperlink>
      <w:r w:rsidRPr="00A1165F">
        <w:rPr>
          <w:rFonts w:ascii="Times New Roman" w:hAnsi="Times New Roman" w:cs="Times New Roman"/>
          <w:sz w:val="24"/>
          <w:szCs w:val="24"/>
        </w:rPr>
        <w:t xml:space="preserve"> (accessed 14th February 2021)</w:t>
      </w:r>
    </w:p>
    <w:p w14:paraId="35DD87CD" w14:textId="77777777" w:rsidR="00A1165F" w:rsidRPr="00A1165F" w:rsidRDefault="00A1165F" w:rsidP="00A1165F">
      <w:pPr>
        <w:rPr>
          <w:rFonts w:ascii="Times New Roman" w:hAnsi="Times New Roman" w:cs="Times New Roman"/>
          <w:sz w:val="24"/>
          <w:szCs w:val="24"/>
        </w:rPr>
      </w:pPr>
    </w:p>
    <w:p w14:paraId="0EAF8A95"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Homeless Hub (2021) </w:t>
      </w:r>
      <w:proofErr w:type="gramStart"/>
      <w:r w:rsidRPr="00A1165F">
        <w:rPr>
          <w:rFonts w:ascii="Times New Roman" w:hAnsi="Times New Roman" w:cs="Times New Roman"/>
          <w:sz w:val="24"/>
          <w:szCs w:val="24"/>
        </w:rPr>
        <w:t>What</w:t>
      </w:r>
      <w:proofErr w:type="gramEnd"/>
      <w:r w:rsidRPr="00A1165F">
        <w:rPr>
          <w:rFonts w:ascii="Times New Roman" w:hAnsi="Times New Roman" w:cs="Times New Roman"/>
          <w:sz w:val="24"/>
          <w:szCs w:val="24"/>
        </w:rPr>
        <w:t xml:space="preserve"> is homelessness, available at:</w:t>
      </w:r>
    </w:p>
    <w:p w14:paraId="7F643810" w14:textId="77777777" w:rsidR="00A1165F" w:rsidRPr="00A1165F" w:rsidRDefault="00A1165F" w:rsidP="00A1165F">
      <w:pPr>
        <w:rPr>
          <w:rFonts w:ascii="Times New Roman" w:hAnsi="Times New Roman" w:cs="Times New Roman"/>
          <w:sz w:val="24"/>
          <w:szCs w:val="24"/>
        </w:rPr>
      </w:pPr>
      <w:hyperlink r:id="rId33" w:history="1">
        <w:r w:rsidRPr="00A1165F">
          <w:rPr>
            <w:rStyle w:val="Hyperlink"/>
            <w:rFonts w:ascii="Times New Roman" w:hAnsi="Times New Roman" w:cs="Times New Roman"/>
            <w:sz w:val="24"/>
            <w:szCs w:val="24"/>
            <w:u w:val="none"/>
          </w:rPr>
          <w:t>https://www.homelesshub.ca/about-homelessness/homelessness-101/what-homelessness#:~:text=According%20to%20the%20Canadian%20Definition%20of%20Homelessness,%20homelessness,does%20not%20fully%20encompass%20every%20experience%20of%20homelessness</w:t>
        </w:r>
      </w:hyperlink>
      <w:r w:rsidRPr="00A1165F">
        <w:rPr>
          <w:rFonts w:ascii="Times New Roman" w:hAnsi="Times New Roman" w:cs="Times New Roman"/>
          <w:sz w:val="24"/>
          <w:szCs w:val="24"/>
        </w:rPr>
        <w:t>. (</w:t>
      </w:r>
      <w:proofErr w:type="gramStart"/>
      <w:r w:rsidRPr="00A1165F">
        <w:rPr>
          <w:rFonts w:ascii="Times New Roman" w:hAnsi="Times New Roman" w:cs="Times New Roman"/>
          <w:sz w:val="24"/>
          <w:szCs w:val="24"/>
        </w:rPr>
        <w:t>accessed</w:t>
      </w:r>
      <w:proofErr w:type="gramEnd"/>
      <w:r w:rsidRPr="00A1165F">
        <w:rPr>
          <w:rFonts w:ascii="Times New Roman" w:hAnsi="Times New Roman" w:cs="Times New Roman"/>
          <w:sz w:val="24"/>
          <w:szCs w:val="24"/>
        </w:rPr>
        <w:t xml:space="preserve"> 1</w:t>
      </w:r>
      <w:r w:rsidRPr="00A1165F">
        <w:rPr>
          <w:rFonts w:ascii="Times New Roman" w:hAnsi="Times New Roman" w:cs="Times New Roman"/>
          <w:sz w:val="24"/>
          <w:szCs w:val="24"/>
          <w:vertAlign w:val="superscript"/>
        </w:rPr>
        <w:t>st</w:t>
      </w:r>
      <w:r w:rsidRPr="00A1165F">
        <w:rPr>
          <w:rFonts w:ascii="Times New Roman" w:hAnsi="Times New Roman" w:cs="Times New Roman"/>
          <w:sz w:val="24"/>
          <w:szCs w:val="24"/>
        </w:rPr>
        <w:t xml:space="preserve"> March 2021)</w:t>
      </w:r>
    </w:p>
    <w:p w14:paraId="42C7B805" w14:textId="77777777" w:rsidR="00A1165F" w:rsidRPr="00A1165F" w:rsidRDefault="00A1165F" w:rsidP="00A1165F">
      <w:pPr>
        <w:rPr>
          <w:rFonts w:ascii="Times New Roman" w:hAnsi="Times New Roman" w:cs="Times New Roman"/>
          <w:sz w:val="24"/>
          <w:szCs w:val="24"/>
        </w:rPr>
      </w:pPr>
    </w:p>
    <w:p w14:paraId="02EB7B8D"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Independent Office of Police Complaints (2020) Surrey officer dismissed over inappropriate sexual relationship, available at: </w:t>
      </w:r>
      <w:hyperlink r:id="rId34" w:history="1">
        <w:r w:rsidRPr="00A1165F">
          <w:rPr>
            <w:rStyle w:val="Hyperlink"/>
            <w:rFonts w:ascii="Times New Roman" w:hAnsi="Times New Roman" w:cs="Times New Roman"/>
            <w:sz w:val="24"/>
            <w:szCs w:val="24"/>
            <w:u w:val="none"/>
          </w:rPr>
          <w:t>https://www.policeconduct.gov.uk/news/surrey-officer-dismissed-over-inappropriate-sexual-relationship</w:t>
        </w:r>
      </w:hyperlink>
      <w:r w:rsidRPr="00A1165F">
        <w:rPr>
          <w:rFonts w:ascii="Times New Roman" w:hAnsi="Times New Roman" w:cs="Times New Roman"/>
          <w:sz w:val="24"/>
          <w:szCs w:val="24"/>
        </w:rPr>
        <w:t xml:space="preserve"> (accessed 1st March 2021).</w:t>
      </w:r>
    </w:p>
    <w:p w14:paraId="1EEF7AA2" w14:textId="77777777" w:rsidR="00A1165F" w:rsidRPr="00A1165F" w:rsidRDefault="00A1165F" w:rsidP="00A1165F">
      <w:pPr>
        <w:rPr>
          <w:rFonts w:ascii="Times New Roman" w:hAnsi="Times New Roman" w:cs="Times New Roman"/>
          <w:sz w:val="24"/>
          <w:szCs w:val="24"/>
        </w:rPr>
      </w:pPr>
    </w:p>
    <w:p w14:paraId="64406B59" w14:textId="59332661" w:rsid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Independent Office of Police Complaints (2020) </w:t>
      </w:r>
      <w:proofErr w:type="gramStart"/>
      <w:r w:rsidRPr="00A1165F">
        <w:rPr>
          <w:rFonts w:ascii="Times New Roman" w:hAnsi="Times New Roman" w:cs="Times New Roman"/>
          <w:sz w:val="24"/>
          <w:szCs w:val="24"/>
        </w:rPr>
        <w:t>Who</w:t>
      </w:r>
      <w:proofErr w:type="gramEnd"/>
      <w:r w:rsidRPr="00A1165F">
        <w:rPr>
          <w:rFonts w:ascii="Times New Roman" w:hAnsi="Times New Roman" w:cs="Times New Roman"/>
          <w:sz w:val="24"/>
          <w:szCs w:val="24"/>
        </w:rPr>
        <w:t xml:space="preserve"> we are, available at: </w:t>
      </w:r>
      <w:hyperlink r:id="rId35" w:history="1">
        <w:r w:rsidRPr="00A1165F">
          <w:rPr>
            <w:rStyle w:val="Hyperlink"/>
            <w:rFonts w:ascii="Times New Roman" w:hAnsi="Times New Roman" w:cs="Times New Roman"/>
            <w:sz w:val="24"/>
            <w:szCs w:val="24"/>
            <w:u w:val="none"/>
          </w:rPr>
          <w:t>https://policeconduct.gov.uk/who-we-are/accountability-and-performance/our-policies</w:t>
        </w:r>
      </w:hyperlink>
      <w:r w:rsidRPr="00A1165F">
        <w:rPr>
          <w:rFonts w:ascii="Times New Roman" w:hAnsi="Times New Roman" w:cs="Times New Roman"/>
          <w:sz w:val="24"/>
          <w:szCs w:val="24"/>
        </w:rPr>
        <w:t xml:space="preserve"> (accessed 14th February 2021)</w:t>
      </w:r>
    </w:p>
    <w:p w14:paraId="1A543F77" w14:textId="77777777" w:rsidR="00584533" w:rsidRPr="00A1165F" w:rsidRDefault="00584533" w:rsidP="00A1165F">
      <w:pPr>
        <w:rPr>
          <w:rFonts w:ascii="Times New Roman" w:hAnsi="Times New Roman" w:cs="Times New Roman"/>
          <w:sz w:val="24"/>
          <w:szCs w:val="24"/>
        </w:rPr>
      </w:pPr>
    </w:p>
    <w:p w14:paraId="166325A7"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Independent Police Complaints Commission (2017) Public views on police corruption, available at: </w:t>
      </w:r>
      <w:hyperlink r:id="rId36" w:history="1">
        <w:r w:rsidRPr="00A1165F">
          <w:rPr>
            <w:rStyle w:val="Hyperlink"/>
            <w:rFonts w:ascii="Times New Roman" w:hAnsi="Times New Roman" w:cs="Times New Roman"/>
            <w:sz w:val="24"/>
            <w:szCs w:val="24"/>
            <w:u w:val="none"/>
          </w:rPr>
          <w:t>https://webarchive.nationalarchives.gov.uk/20170914112819/http://www.ipcc.gov.uk/page/public-views-police-corruption</w:t>
        </w:r>
      </w:hyperlink>
      <w:r w:rsidRPr="00A1165F">
        <w:rPr>
          <w:rFonts w:ascii="Times New Roman" w:hAnsi="Times New Roman" w:cs="Times New Roman"/>
          <w:sz w:val="24"/>
          <w:szCs w:val="24"/>
        </w:rPr>
        <w:t xml:space="preserve"> (accessed 1st March 2021)</w:t>
      </w:r>
    </w:p>
    <w:p w14:paraId="74A835DB" w14:textId="77777777" w:rsidR="00A1165F" w:rsidRPr="00A1165F" w:rsidRDefault="00A1165F" w:rsidP="00A1165F">
      <w:pPr>
        <w:rPr>
          <w:rFonts w:ascii="Times New Roman" w:hAnsi="Times New Roman" w:cs="Times New Roman"/>
          <w:sz w:val="24"/>
          <w:szCs w:val="24"/>
        </w:rPr>
      </w:pPr>
    </w:p>
    <w:p w14:paraId="7427099E" w14:textId="77777777" w:rsidR="00A1165F" w:rsidRPr="00A1165F" w:rsidRDefault="00A1165F" w:rsidP="00A1165F">
      <w:pPr>
        <w:rPr>
          <w:rFonts w:ascii="Times New Roman" w:hAnsi="Times New Roman" w:cs="Times New Roman"/>
          <w:sz w:val="24"/>
          <w:szCs w:val="24"/>
          <w:lang w:val="en"/>
        </w:rPr>
      </w:pPr>
      <w:r w:rsidRPr="00A1165F">
        <w:rPr>
          <w:rFonts w:ascii="Times New Roman" w:hAnsi="Times New Roman" w:cs="Times New Roman"/>
          <w:sz w:val="24"/>
          <w:szCs w:val="24"/>
          <w:lang w:val="en"/>
        </w:rPr>
        <w:t>Kane, Robert J and White, Michael D</w:t>
      </w:r>
      <w:r w:rsidRPr="00A1165F">
        <w:rPr>
          <w:rStyle w:val="media-delimiter"/>
          <w:rFonts w:ascii="Times New Roman" w:hAnsi="Times New Roman"/>
          <w:sz w:val="24"/>
          <w:szCs w:val="24"/>
          <w:lang w:val="en"/>
        </w:rPr>
        <w:t xml:space="preserve">, 2009-11, </w:t>
      </w:r>
      <w:r w:rsidRPr="00A1165F">
        <w:rPr>
          <w:rFonts w:ascii="Times New Roman" w:hAnsi="Times New Roman" w:cs="Times New Roman"/>
          <w:sz w:val="24"/>
          <w:szCs w:val="24"/>
          <w:lang w:val="en"/>
        </w:rPr>
        <w:t>Vol.8 (4), p.737-769.</w:t>
      </w:r>
      <w:r w:rsidRPr="00A1165F">
        <w:rPr>
          <w:rStyle w:val="media-delimiter"/>
          <w:rFonts w:ascii="Times New Roman" w:hAnsi="Times New Roman"/>
          <w:sz w:val="24"/>
          <w:szCs w:val="24"/>
          <w:lang w:val="en"/>
        </w:rPr>
        <w:t xml:space="preserve"> Bad cops – Criminology &amp; public policy. </w:t>
      </w:r>
      <w:r w:rsidRPr="00A1165F">
        <w:rPr>
          <w:rFonts w:ascii="Times New Roman" w:hAnsi="Times New Roman" w:cs="Times New Roman"/>
          <w:sz w:val="24"/>
          <w:szCs w:val="24"/>
          <w:lang w:val="en"/>
        </w:rPr>
        <w:t>Oxford: Blackwell Publishing Ltd</w:t>
      </w:r>
      <w:r w:rsidRPr="00A1165F">
        <w:rPr>
          <w:rStyle w:val="media-delimiter"/>
          <w:rFonts w:ascii="Times New Roman" w:hAnsi="Times New Roman"/>
          <w:sz w:val="24"/>
          <w:szCs w:val="24"/>
          <w:lang w:val="en"/>
        </w:rPr>
        <w:t xml:space="preserve"> </w:t>
      </w:r>
    </w:p>
    <w:p w14:paraId="18A8E45E" w14:textId="77777777" w:rsidR="00A1165F" w:rsidRPr="00A1165F" w:rsidRDefault="00A1165F" w:rsidP="00A1165F">
      <w:pPr>
        <w:rPr>
          <w:rFonts w:ascii="Times New Roman" w:hAnsi="Times New Roman" w:cs="Times New Roman"/>
          <w:sz w:val="24"/>
          <w:szCs w:val="24"/>
        </w:rPr>
      </w:pPr>
    </w:p>
    <w:p w14:paraId="224DA844"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roofErr w:type="spellStart"/>
      <w:r w:rsidRPr="00A1165F">
        <w:rPr>
          <w:rFonts w:ascii="Times New Roman" w:hAnsi="Times New Roman" w:cs="Times New Roman"/>
          <w:sz w:val="24"/>
          <w:szCs w:val="24"/>
        </w:rPr>
        <w:t>Laub</w:t>
      </w:r>
      <w:proofErr w:type="spellEnd"/>
      <w:r w:rsidRPr="00A1165F">
        <w:rPr>
          <w:rFonts w:ascii="Times New Roman" w:hAnsi="Times New Roman" w:cs="Times New Roman"/>
          <w:sz w:val="24"/>
          <w:szCs w:val="24"/>
        </w:rPr>
        <w:t xml:space="preserve">, JH, Sampson, RJ (2001) Understanding desistance from crime. Crime and Justice 28: Chicago Press, pp. 1–69. </w:t>
      </w:r>
    </w:p>
    <w:p w14:paraId="183D026F"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77932BF8"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 xml:space="preserve">Law Project (2016) Victimology: Four major theories, available at: </w:t>
      </w:r>
      <w:hyperlink r:id="rId37" w:history="1">
        <w:r w:rsidRPr="00A1165F">
          <w:rPr>
            <w:rStyle w:val="Hyperlink"/>
            <w:rFonts w:ascii="Times New Roman" w:hAnsi="Times New Roman" w:cs="Times New Roman"/>
            <w:sz w:val="24"/>
            <w:szCs w:val="24"/>
            <w:u w:val="none"/>
          </w:rPr>
          <w:t>https://www.thelawproject.com.au/victimology-four-major-theories</w:t>
        </w:r>
      </w:hyperlink>
      <w:r w:rsidRPr="00A1165F">
        <w:rPr>
          <w:rFonts w:ascii="Times New Roman" w:hAnsi="Times New Roman" w:cs="Times New Roman"/>
          <w:sz w:val="24"/>
          <w:szCs w:val="24"/>
        </w:rPr>
        <w:t xml:space="preserve"> (accessed 28th February 2021).</w:t>
      </w:r>
    </w:p>
    <w:p w14:paraId="640ACC84"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0D54D4E0"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 xml:space="preserve">Matrix Housing Partnership (2008) A Guide to Engaging Muslim Communities, available at: </w:t>
      </w:r>
      <w:hyperlink r:id="rId38" w:history="1">
        <w:r w:rsidRPr="00A1165F">
          <w:rPr>
            <w:rStyle w:val="Hyperlink"/>
            <w:rFonts w:ascii="Times New Roman" w:hAnsi="Times New Roman" w:cs="Times New Roman"/>
            <w:sz w:val="24"/>
            <w:szCs w:val="24"/>
            <w:u w:val="none"/>
          </w:rPr>
          <w:t>https://lemosandcrane.co.uk/resources/CIH%20-%20Engaging%20Muslims.pdf</w:t>
        </w:r>
      </w:hyperlink>
      <w:r w:rsidRPr="00A1165F">
        <w:rPr>
          <w:rFonts w:ascii="Times New Roman" w:hAnsi="Times New Roman" w:cs="Times New Roman"/>
          <w:sz w:val="24"/>
          <w:szCs w:val="24"/>
        </w:rPr>
        <w:t xml:space="preserve"> (accessed 28</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0A773E97"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p>
    <w:p w14:paraId="1BA8D696" w14:textId="77777777" w:rsidR="00A1165F" w:rsidRPr="00A1165F" w:rsidRDefault="00A1165F" w:rsidP="00A1165F">
      <w:pPr>
        <w:autoSpaceDE w:val="0"/>
        <w:autoSpaceDN w:val="0"/>
        <w:adjustRightInd w:val="0"/>
        <w:spacing w:after="100" w:line="240" w:lineRule="auto"/>
        <w:rPr>
          <w:rFonts w:ascii="Times New Roman" w:hAnsi="Times New Roman" w:cs="Times New Roman"/>
          <w:sz w:val="24"/>
          <w:szCs w:val="24"/>
        </w:rPr>
      </w:pPr>
      <w:r w:rsidRPr="00A1165F">
        <w:rPr>
          <w:rFonts w:ascii="Times New Roman" w:hAnsi="Times New Roman" w:cs="Times New Roman"/>
          <w:sz w:val="24"/>
          <w:szCs w:val="24"/>
        </w:rPr>
        <w:t xml:space="preserve">Murphy K, </w:t>
      </w:r>
      <w:proofErr w:type="spellStart"/>
      <w:r w:rsidRPr="00A1165F">
        <w:rPr>
          <w:rFonts w:ascii="Times New Roman" w:hAnsi="Times New Roman" w:cs="Times New Roman"/>
          <w:sz w:val="24"/>
          <w:szCs w:val="24"/>
        </w:rPr>
        <w:t>Madon</w:t>
      </w:r>
      <w:proofErr w:type="spellEnd"/>
      <w:r w:rsidRPr="00A1165F">
        <w:rPr>
          <w:rFonts w:ascii="Times New Roman" w:hAnsi="Times New Roman" w:cs="Times New Roman"/>
          <w:sz w:val="24"/>
          <w:szCs w:val="24"/>
        </w:rPr>
        <w:t xml:space="preserve"> N and </w:t>
      </w:r>
      <w:proofErr w:type="spellStart"/>
      <w:r w:rsidRPr="00A1165F">
        <w:rPr>
          <w:rFonts w:ascii="Times New Roman" w:hAnsi="Times New Roman" w:cs="Times New Roman"/>
          <w:sz w:val="24"/>
          <w:szCs w:val="24"/>
        </w:rPr>
        <w:t>Cherney</w:t>
      </w:r>
      <w:proofErr w:type="spellEnd"/>
      <w:r w:rsidRPr="00A1165F">
        <w:rPr>
          <w:rFonts w:ascii="Times New Roman" w:hAnsi="Times New Roman" w:cs="Times New Roman"/>
          <w:sz w:val="24"/>
          <w:szCs w:val="24"/>
        </w:rPr>
        <w:t xml:space="preserve"> A (2017) Promoting Muslims’ cooperation with police in counter-terrorism</w:t>
      </w:r>
    </w:p>
    <w:p w14:paraId="373D0705" w14:textId="77777777" w:rsidR="00A1165F" w:rsidRPr="00A1165F" w:rsidRDefault="00A1165F" w:rsidP="00A1165F">
      <w:pPr>
        <w:rPr>
          <w:rFonts w:ascii="Times New Roman" w:hAnsi="Times New Roman" w:cs="Times New Roman"/>
          <w:sz w:val="24"/>
          <w:szCs w:val="24"/>
        </w:rPr>
      </w:pPr>
    </w:p>
    <w:p w14:paraId="3B430C14"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Muslims Life (2020) </w:t>
      </w:r>
      <w:proofErr w:type="gramStart"/>
      <w:r w:rsidRPr="00A1165F">
        <w:rPr>
          <w:rFonts w:ascii="Times New Roman" w:hAnsi="Times New Roman" w:cs="Times New Roman"/>
          <w:sz w:val="24"/>
          <w:szCs w:val="24"/>
        </w:rPr>
        <w:t>Why</w:t>
      </w:r>
      <w:proofErr w:type="gramEnd"/>
      <w:r w:rsidRPr="00A1165F">
        <w:rPr>
          <w:rFonts w:ascii="Times New Roman" w:hAnsi="Times New Roman" w:cs="Times New Roman"/>
          <w:sz w:val="24"/>
          <w:szCs w:val="24"/>
        </w:rPr>
        <w:t xml:space="preserve"> do Muslim Women Wear Hijab – Importance of Hijab in Islam, available at:</w:t>
      </w:r>
    </w:p>
    <w:p w14:paraId="16333D20" w14:textId="77777777" w:rsidR="00A1165F" w:rsidRPr="00A1165F" w:rsidRDefault="00A1165F" w:rsidP="00A1165F">
      <w:pPr>
        <w:rPr>
          <w:rFonts w:ascii="Times New Roman" w:hAnsi="Times New Roman" w:cs="Times New Roman"/>
          <w:sz w:val="24"/>
          <w:szCs w:val="24"/>
        </w:rPr>
      </w:pPr>
      <w:hyperlink r:id="rId39" w:history="1">
        <w:r w:rsidRPr="00A1165F">
          <w:rPr>
            <w:rStyle w:val="Hyperlink"/>
            <w:rFonts w:ascii="Times New Roman" w:hAnsi="Times New Roman" w:cs="Times New Roman"/>
            <w:sz w:val="24"/>
            <w:szCs w:val="24"/>
            <w:u w:val="none"/>
          </w:rPr>
          <w:t>https://www.muslims-life.net/why-do-muslim-women-wear-hijab/</w:t>
        </w:r>
      </w:hyperlink>
      <w:r w:rsidRPr="00A1165F">
        <w:rPr>
          <w:rFonts w:ascii="Times New Roman" w:hAnsi="Times New Roman" w:cs="Times New Roman"/>
          <w:sz w:val="24"/>
          <w:szCs w:val="24"/>
        </w:rPr>
        <w:t xml:space="preserve"> (accessed 28</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46BCB0A4" w14:textId="77777777" w:rsidR="00A1165F" w:rsidRPr="00A1165F" w:rsidRDefault="00A1165F" w:rsidP="00A1165F">
      <w:pPr>
        <w:rPr>
          <w:rFonts w:ascii="Times New Roman" w:hAnsi="Times New Roman" w:cs="Times New Roman"/>
          <w:sz w:val="24"/>
          <w:szCs w:val="24"/>
        </w:rPr>
      </w:pPr>
    </w:p>
    <w:p w14:paraId="4FD17060" w14:textId="77777777" w:rsidR="00A1165F" w:rsidRPr="00A1165F" w:rsidRDefault="00A1165F" w:rsidP="00A1165F">
      <w:pPr>
        <w:rPr>
          <w:rFonts w:ascii="Times New Roman" w:hAnsi="Times New Roman" w:cs="Times New Roman"/>
          <w:sz w:val="24"/>
          <w:szCs w:val="24"/>
        </w:rPr>
      </w:pPr>
    </w:p>
    <w:p w14:paraId="30D0E2D3" w14:textId="77777777" w:rsidR="00A1165F" w:rsidRPr="00A1165F" w:rsidRDefault="00A1165F" w:rsidP="00A1165F">
      <w:pPr>
        <w:pStyle w:val="Heading1"/>
        <w:spacing w:before="0" w:beforeAutospacing="0"/>
        <w:rPr>
          <w:b w:val="0"/>
          <w:color w:val="333333"/>
          <w:sz w:val="24"/>
          <w:szCs w:val="24"/>
        </w:rPr>
      </w:pPr>
      <w:r w:rsidRPr="00A1165F">
        <w:rPr>
          <w:b w:val="0"/>
          <w:sz w:val="24"/>
          <w:szCs w:val="24"/>
        </w:rPr>
        <w:t xml:space="preserve">My London (2013) </w:t>
      </w:r>
      <w:r w:rsidRPr="00A1165F">
        <w:rPr>
          <w:b w:val="0"/>
          <w:color w:val="141414"/>
          <w:sz w:val="24"/>
          <w:szCs w:val="24"/>
          <w:lang w:val="en"/>
        </w:rPr>
        <w:t xml:space="preserve">Police Column: Peel's principles still relevant to today's world, available at: </w:t>
      </w:r>
      <w:hyperlink r:id="rId40" w:history="1">
        <w:r w:rsidRPr="00A1165F">
          <w:rPr>
            <w:rStyle w:val="Hyperlink"/>
            <w:b w:val="0"/>
            <w:sz w:val="24"/>
            <w:szCs w:val="24"/>
            <w:u w:val="none"/>
          </w:rPr>
          <w:t>https://www.mylondon.news/news/news-opinion/police-column-peels-principles-still-6106222</w:t>
        </w:r>
      </w:hyperlink>
      <w:r w:rsidRPr="00A1165F">
        <w:rPr>
          <w:b w:val="0"/>
          <w:sz w:val="24"/>
          <w:szCs w:val="24"/>
        </w:rPr>
        <w:t xml:space="preserve"> (accessed 22nd February 2021)</w:t>
      </w:r>
    </w:p>
    <w:p w14:paraId="7EAC7868" w14:textId="77777777" w:rsidR="00A1165F" w:rsidRPr="00A1165F" w:rsidRDefault="00A1165F" w:rsidP="00A1165F">
      <w:pPr>
        <w:rPr>
          <w:rFonts w:ascii="Times New Roman" w:hAnsi="Times New Roman" w:cs="Times New Roman"/>
          <w:sz w:val="24"/>
          <w:szCs w:val="24"/>
        </w:rPr>
      </w:pPr>
    </w:p>
    <w:p w14:paraId="39942465"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National Crime Agency (2019) </w:t>
      </w:r>
      <w:proofErr w:type="gramStart"/>
      <w:r w:rsidRPr="00A1165F">
        <w:rPr>
          <w:rFonts w:ascii="Times New Roman" w:hAnsi="Times New Roman" w:cs="Times New Roman"/>
          <w:sz w:val="24"/>
          <w:szCs w:val="24"/>
        </w:rPr>
        <w:t>Leading</w:t>
      </w:r>
      <w:proofErr w:type="gramEnd"/>
      <w:r w:rsidRPr="00A1165F">
        <w:rPr>
          <w:rFonts w:ascii="Times New Roman" w:hAnsi="Times New Roman" w:cs="Times New Roman"/>
          <w:sz w:val="24"/>
          <w:szCs w:val="24"/>
        </w:rPr>
        <w:t xml:space="preserve"> the UK’s fight to cut serious and organised crime – Annual plan 2019-20, available at: </w:t>
      </w:r>
      <w:hyperlink r:id="rId41" w:history="1">
        <w:r w:rsidRPr="00A1165F">
          <w:rPr>
            <w:rStyle w:val="Hyperlink"/>
            <w:rFonts w:ascii="Times New Roman" w:hAnsi="Times New Roman" w:cs="Times New Roman"/>
            <w:sz w:val="24"/>
            <w:szCs w:val="24"/>
            <w:u w:val="none"/>
          </w:rPr>
          <w:t>https://nationalcrimeagency.gov.uk/who-we-are/publications/289-nca-annual-plan-2019-20/file</w:t>
        </w:r>
      </w:hyperlink>
      <w:r w:rsidRPr="00A1165F">
        <w:rPr>
          <w:rFonts w:ascii="Times New Roman" w:hAnsi="Times New Roman" w:cs="Times New Roman"/>
          <w:sz w:val="24"/>
          <w:szCs w:val="24"/>
        </w:rPr>
        <w:t xml:space="preserve"> (accessed 11th February 2021)</w:t>
      </w:r>
    </w:p>
    <w:p w14:paraId="0344FEDA" w14:textId="77777777" w:rsidR="00A1165F" w:rsidRPr="00A1165F" w:rsidRDefault="00A1165F" w:rsidP="00A1165F">
      <w:pPr>
        <w:rPr>
          <w:rFonts w:ascii="Times New Roman" w:hAnsi="Times New Roman" w:cs="Times New Roman"/>
          <w:sz w:val="24"/>
          <w:szCs w:val="24"/>
        </w:rPr>
      </w:pPr>
    </w:p>
    <w:p w14:paraId="08F1A19A"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National Gang Crime (2021) The Tackling Gangs, Violence and County Lines Conference, available at:</w:t>
      </w:r>
    </w:p>
    <w:p w14:paraId="38D15176" w14:textId="77777777" w:rsidR="00A1165F" w:rsidRPr="00A1165F" w:rsidRDefault="00A1165F" w:rsidP="00A1165F">
      <w:pPr>
        <w:rPr>
          <w:rFonts w:ascii="Times New Roman" w:hAnsi="Times New Roman" w:cs="Times New Roman"/>
          <w:sz w:val="24"/>
          <w:szCs w:val="24"/>
        </w:rPr>
      </w:pPr>
      <w:hyperlink r:id="rId42" w:history="1">
        <w:r w:rsidRPr="00A1165F">
          <w:rPr>
            <w:rStyle w:val="Hyperlink"/>
            <w:rFonts w:ascii="Times New Roman" w:hAnsi="Times New Roman" w:cs="Times New Roman"/>
            <w:sz w:val="24"/>
            <w:szCs w:val="24"/>
            <w:u w:val="none"/>
          </w:rPr>
          <w:t>https://nationalgangcrime.co.uk/</w:t>
        </w:r>
      </w:hyperlink>
      <w:r w:rsidRPr="00A1165F">
        <w:rPr>
          <w:rFonts w:ascii="Times New Roman" w:hAnsi="Times New Roman" w:cs="Times New Roman"/>
          <w:sz w:val="24"/>
          <w:szCs w:val="24"/>
        </w:rPr>
        <w:t xml:space="preserve"> (accessed 28</w:t>
      </w:r>
      <w:r w:rsidRPr="00A1165F">
        <w:rPr>
          <w:rFonts w:ascii="Times New Roman" w:hAnsi="Times New Roman" w:cs="Times New Roman"/>
          <w:sz w:val="24"/>
          <w:szCs w:val="24"/>
          <w:vertAlign w:val="superscript"/>
        </w:rPr>
        <w:t>th</w:t>
      </w:r>
      <w:r w:rsidRPr="00A1165F">
        <w:rPr>
          <w:rFonts w:ascii="Times New Roman" w:hAnsi="Times New Roman" w:cs="Times New Roman"/>
          <w:sz w:val="24"/>
          <w:szCs w:val="24"/>
        </w:rPr>
        <w:t xml:space="preserve"> February 2021)</w:t>
      </w:r>
    </w:p>
    <w:p w14:paraId="512EF565" w14:textId="77777777" w:rsidR="00A1165F" w:rsidRPr="00A1165F" w:rsidRDefault="00A1165F" w:rsidP="00A1165F">
      <w:pPr>
        <w:rPr>
          <w:rFonts w:ascii="Times New Roman" w:hAnsi="Times New Roman" w:cs="Times New Roman"/>
          <w:sz w:val="24"/>
          <w:szCs w:val="24"/>
        </w:rPr>
      </w:pPr>
    </w:p>
    <w:p w14:paraId="118916EF"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National Offender Management Service (2016) Public Protection Manual, available at: </w:t>
      </w:r>
      <w:hyperlink r:id="rId43" w:history="1">
        <w:r w:rsidRPr="00A1165F">
          <w:rPr>
            <w:rFonts w:ascii="Times New Roman" w:hAnsi="Times New Roman" w:cs="Times New Roman"/>
            <w:color w:val="0000FF"/>
            <w:sz w:val="24"/>
            <w:szCs w:val="24"/>
          </w:rPr>
          <w:t>https://www.gov.uk/government/publications/public-protection-manual-psi-182016-pi-172016</w:t>
        </w:r>
      </w:hyperlink>
      <w:r w:rsidRPr="00A1165F">
        <w:rPr>
          <w:rFonts w:ascii="Times New Roman" w:hAnsi="Times New Roman" w:cs="Times New Roman"/>
          <w:sz w:val="24"/>
          <w:szCs w:val="24"/>
        </w:rPr>
        <w:t xml:space="preserve"> (accessed 13th February 2021)</w:t>
      </w:r>
    </w:p>
    <w:p w14:paraId="5341903C" w14:textId="77777777" w:rsidR="00A1165F" w:rsidRPr="00A1165F" w:rsidRDefault="00A1165F" w:rsidP="00A1165F">
      <w:pPr>
        <w:rPr>
          <w:rFonts w:ascii="Times New Roman" w:hAnsi="Times New Roman" w:cs="Times New Roman"/>
          <w:sz w:val="24"/>
          <w:szCs w:val="24"/>
        </w:rPr>
      </w:pPr>
    </w:p>
    <w:p w14:paraId="15473D98"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NSPCC (2021) Criminal Exploitation and Gangs, available at: </w:t>
      </w:r>
      <w:hyperlink r:id="rId44" w:history="1">
        <w:r w:rsidRPr="00A1165F">
          <w:rPr>
            <w:rStyle w:val="Hyperlink"/>
            <w:rFonts w:ascii="Times New Roman" w:hAnsi="Times New Roman" w:cs="Times New Roman"/>
            <w:sz w:val="24"/>
            <w:szCs w:val="24"/>
            <w:u w:val="none"/>
          </w:rPr>
          <w:t>https://www.nspcc.org.uk/what-is-child-abuse/types-of-abuse/gangs-criminal-exploitation/</w:t>
        </w:r>
      </w:hyperlink>
      <w:r w:rsidRPr="00A1165F">
        <w:rPr>
          <w:rFonts w:ascii="Times New Roman" w:hAnsi="Times New Roman" w:cs="Times New Roman"/>
          <w:sz w:val="24"/>
          <w:szCs w:val="24"/>
        </w:rPr>
        <w:t xml:space="preserve"> (accessed 2</w:t>
      </w:r>
      <w:r w:rsidRPr="00A1165F">
        <w:rPr>
          <w:rFonts w:ascii="Times New Roman" w:hAnsi="Times New Roman" w:cs="Times New Roman"/>
          <w:sz w:val="24"/>
          <w:szCs w:val="24"/>
          <w:vertAlign w:val="superscript"/>
        </w:rPr>
        <w:t>nd</w:t>
      </w:r>
      <w:r w:rsidRPr="00A1165F">
        <w:rPr>
          <w:rFonts w:ascii="Times New Roman" w:hAnsi="Times New Roman" w:cs="Times New Roman"/>
          <w:sz w:val="24"/>
          <w:szCs w:val="24"/>
        </w:rPr>
        <w:t xml:space="preserve"> March 2021)</w:t>
      </w:r>
    </w:p>
    <w:p w14:paraId="6912A3FE" w14:textId="77777777" w:rsidR="00A1165F" w:rsidRPr="00A1165F" w:rsidRDefault="00A1165F" w:rsidP="00A1165F">
      <w:pPr>
        <w:rPr>
          <w:rFonts w:ascii="Times New Roman" w:hAnsi="Times New Roman" w:cs="Times New Roman"/>
          <w:sz w:val="24"/>
          <w:szCs w:val="24"/>
        </w:rPr>
      </w:pPr>
    </w:p>
    <w:p w14:paraId="0B2A34D2" w14:textId="77777777" w:rsidR="00A1165F" w:rsidRPr="00A1165F" w:rsidRDefault="00A1165F" w:rsidP="00A1165F">
      <w:pPr>
        <w:spacing w:after="240"/>
        <w:rPr>
          <w:rFonts w:ascii="Times New Roman" w:hAnsi="Times New Roman" w:cs="Times New Roman"/>
          <w:sz w:val="24"/>
          <w:szCs w:val="24"/>
          <w:lang w:eastAsia="en-GB"/>
        </w:rPr>
      </w:pPr>
      <w:r w:rsidRPr="00A1165F">
        <w:rPr>
          <w:rFonts w:ascii="Times New Roman" w:hAnsi="Times New Roman" w:cs="Times New Roman"/>
          <w:sz w:val="24"/>
          <w:szCs w:val="24"/>
        </w:rPr>
        <w:t xml:space="preserve">Prince’s Trust (2021) – Success Stories, available at: </w:t>
      </w:r>
      <w:hyperlink r:id="rId45" w:history="1">
        <w:r w:rsidRPr="00A1165F">
          <w:rPr>
            <w:rFonts w:ascii="Times New Roman" w:hAnsi="Times New Roman" w:cs="Times New Roman"/>
            <w:color w:val="0000FF"/>
            <w:sz w:val="24"/>
            <w:szCs w:val="24"/>
            <w:lang w:eastAsia="en-GB"/>
          </w:rPr>
          <w:t>https://www.princes-trust.org.uk/about-the-trust/success-stories/omar-sharif</w:t>
        </w:r>
      </w:hyperlink>
      <w:r w:rsidRPr="00A1165F">
        <w:rPr>
          <w:rFonts w:ascii="Times New Roman" w:hAnsi="Times New Roman" w:cs="Times New Roman"/>
          <w:sz w:val="24"/>
          <w:szCs w:val="24"/>
          <w:lang w:eastAsia="en-GB"/>
        </w:rPr>
        <w:t xml:space="preserve"> (accessed 25th February 2021)</w:t>
      </w:r>
    </w:p>
    <w:p w14:paraId="022BEE80" w14:textId="77777777" w:rsidR="00A1165F" w:rsidRPr="00A1165F" w:rsidRDefault="00A1165F" w:rsidP="00A1165F">
      <w:pPr>
        <w:rPr>
          <w:rFonts w:ascii="Times New Roman" w:hAnsi="Times New Roman" w:cs="Times New Roman"/>
          <w:sz w:val="24"/>
          <w:szCs w:val="24"/>
        </w:rPr>
      </w:pPr>
    </w:p>
    <w:p w14:paraId="6A69446B" w14:textId="77777777" w:rsidR="00A1165F" w:rsidRPr="00A1165F" w:rsidRDefault="00A1165F" w:rsidP="00A1165F">
      <w:pPr>
        <w:rPr>
          <w:rStyle w:val="selectable"/>
          <w:rFonts w:ascii="Times New Roman" w:hAnsi="Times New Roman"/>
          <w:color w:val="000000"/>
          <w:sz w:val="24"/>
          <w:szCs w:val="24"/>
          <w:lang w:val="en"/>
        </w:rPr>
      </w:pPr>
      <w:r w:rsidRPr="00A1165F">
        <w:rPr>
          <w:rStyle w:val="selectable"/>
          <w:rFonts w:ascii="Times New Roman" w:hAnsi="Times New Roman"/>
          <w:color w:val="000000"/>
          <w:sz w:val="24"/>
          <w:szCs w:val="24"/>
          <w:lang w:val="en"/>
        </w:rPr>
        <w:t xml:space="preserve">Reith, C., 1956. </w:t>
      </w:r>
      <w:r w:rsidRPr="00A1165F">
        <w:rPr>
          <w:rStyle w:val="selectable"/>
          <w:rFonts w:ascii="Times New Roman" w:hAnsi="Times New Roman"/>
          <w:i/>
          <w:iCs/>
          <w:color w:val="000000"/>
          <w:sz w:val="24"/>
          <w:szCs w:val="24"/>
          <w:lang w:val="en"/>
        </w:rPr>
        <w:t>A new study of police history</w:t>
      </w:r>
      <w:r w:rsidRPr="00A1165F">
        <w:rPr>
          <w:rStyle w:val="selectable"/>
          <w:rFonts w:ascii="Times New Roman" w:hAnsi="Times New Roman"/>
          <w:color w:val="000000"/>
          <w:sz w:val="24"/>
          <w:szCs w:val="24"/>
          <w:lang w:val="en"/>
        </w:rPr>
        <w:t>. Edinburgh: Oliver and Boyd.</w:t>
      </w:r>
    </w:p>
    <w:p w14:paraId="6372A53F" w14:textId="77777777" w:rsidR="00A1165F" w:rsidRPr="00A1165F" w:rsidRDefault="00A1165F" w:rsidP="00A1165F">
      <w:pPr>
        <w:rPr>
          <w:rStyle w:val="selectable"/>
          <w:rFonts w:ascii="Times New Roman" w:hAnsi="Times New Roman"/>
          <w:color w:val="000000"/>
          <w:sz w:val="24"/>
          <w:szCs w:val="24"/>
          <w:lang w:val="en"/>
        </w:rPr>
      </w:pPr>
    </w:p>
    <w:p w14:paraId="403A53B4" w14:textId="77777777" w:rsidR="00A1165F" w:rsidRPr="00A1165F" w:rsidRDefault="00A1165F" w:rsidP="00A1165F">
      <w:pPr>
        <w:spacing w:after="240"/>
        <w:rPr>
          <w:rFonts w:ascii="Times New Roman" w:hAnsi="Times New Roman" w:cs="Times New Roman"/>
          <w:sz w:val="24"/>
          <w:szCs w:val="24"/>
          <w:lang w:eastAsia="en-GB"/>
        </w:rPr>
      </w:pPr>
      <w:r w:rsidRPr="00A1165F">
        <w:rPr>
          <w:rStyle w:val="selectable"/>
          <w:rFonts w:ascii="Times New Roman" w:hAnsi="Times New Roman"/>
          <w:color w:val="000000"/>
          <w:sz w:val="24"/>
          <w:szCs w:val="24"/>
          <w:lang w:val="en"/>
        </w:rPr>
        <w:t xml:space="preserve">Safer London (2015) The Evolving Nature of Gangs, Violence and Vulnerability, available at: </w:t>
      </w:r>
      <w:hyperlink r:id="rId46" w:history="1">
        <w:r w:rsidRPr="00A1165F">
          <w:rPr>
            <w:rFonts w:ascii="Times New Roman" w:hAnsi="Times New Roman" w:cs="Times New Roman"/>
            <w:color w:val="0000FF"/>
            <w:sz w:val="24"/>
            <w:szCs w:val="24"/>
            <w:lang w:eastAsia="en-GB"/>
          </w:rPr>
          <w:t>https://www.londoncouncils.gov.uk/download/file/fid/19624</w:t>
        </w:r>
      </w:hyperlink>
      <w:r w:rsidRPr="00A1165F">
        <w:rPr>
          <w:rFonts w:ascii="Times New Roman" w:hAnsi="Times New Roman" w:cs="Times New Roman"/>
          <w:sz w:val="24"/>
          <w:szCs w:val="24"/>
          <w:lang w:eastAsia="en-GB"/>
        </w:rPr>
        <w:t xml:space="preserve"> (accessed on 2nd March 2021)</w:t>
      </w:r>
    </w:p>
    <w:p w14:paraId="18A9F6DC" w14:textId="77777777" w:rsidR="00A1165F" w:rsidRPr="00A1165F" w:rsidRDefault="00A1165F" w:rsidP="00A1165F">
      <w:pPr>
        <w:spacing w:after="0" w:line="240" w:lineRule="auto"/>
        <w:rPr>
          <w:rFonts w:ascii="Times New Roman" w:hAnsi="Times New Roman" w:cs="Times New Roman"/>
          <w:sz w:val="24"/>
          <w:szCs w:val="24"/>
          <w:lang w:eastAsia="en-GB"/>
        </w:rPr>
      </w:pPr>
    </w:p>
    <w:p w14:paraId="69617A42" w14:textId="77777777" w:rsidR="00A1165F" w:rsidRPr="00A1165F" w:rsidRDefault="00A1165F" w:rsidP="00A1165F">
      <w:pPr>
        <w:rPr>
          <w:rStyle w:val="selectable"/>
          <w:rFonts w:ascii="Times New Roman" w:hAnsi="Times New Roman"/>
          <w:color w:val="000000"/>
          <w:sz w:val="24"/>
          <w:szCs w:val="24"/>
          <w:lang w:val="en"/>
        </w:rPr>
      </w:pPr>
      <w:r w:rsidRPr="00A1165F">
        <w:rPr>
          <w:rStyle w:val="selectable"/>
          <w:rFonts w:ascii="Times New Roman" w:hAnsi="Times New Roman"/>
          <w:color w:val="000000"/>
          <w:sz w:val="24"/>
          <w:szCs w:val="24"/>
          <w:lang w:val="en"/>
        </w:rPr>
        <w:t>Science Direct (2021) Routine Activity Theory, available at:</w:t>
      </w:r>
    </w:p>
    <w:p w14:paraId="5B9C2ED6" w14:textId="77777777" w:rsidR="00A1165F" w:rsidRPr="00A1165F" w:rsidRDefault="00A1165F" w:rsidP="00A1165F">
      <w:pPr>
        <w:rPr>
          <w:rFonts w:ascii="Times New Roman" w:hAnsi="Times New Roman" w:cs="Times New Roman"/>
          <w:sz w:val="24"/>
          <w:szCs w:val="24"/>
        </w:rPr>
      </w:pPr>
      <w:hyperlink r:id="rId47" w:history="1">
        <w:r w:rsidRPr="00A1165F">
          <w:rPr>
            <w:rStyle w:val="Hyperlink"/>
            <w:rFonts w:ascii="Times New Roman" w:hAnsi="Times New Roman" w:cs="Times New Roman"/>
            <w:sz w:val="24"/>
            <w:szCs w:val="24"/>
            <w:u w:val="none"/>
          </w:rPr>
          <w:t>https://www.sciencedirect.com/topics/computer-science/routine-activity-theory</w:t>
        </w:r>
      </w:hyperlink>
      <w:r w:rsidRPr="00A1165F">
        <w:rPr>
          <w:rFonts w:ascii="Times New Roman" w:hAnsi="Times New Roman" w:cs="Times New Roman"/>
          <w:sz w:val="24"/>
          <w:szCs w:val="24"/>
        </w:rPr>
        <w:t xml:space="preserve"> (accessed 28th February 2021)</w:t>
      </w:r>
    </w:p>
    <w:p w14:paraId="11BDA10F" w14:textId="77777777" w:rsidR="00A1165F" w:rsidRPr="00A1165F" w:rsidRDefault="00A1165F" w:rsidP="00A1165F">
      <w:pPr>
        <w:rPr>
          <w:rFonts w:ascii="Times New Roman" w:hAnsi="Times New Roman" w:cs="Times New Roman"/>
          <w:sz w:val="24"/>
          <w:szCs w:val="24"/>
        </w:rPr>
      </w:pPr>
    </w:p>
    <w:p w14:paraId="32D883B5"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Social Care Training Solutions (2020) Gang Culture in the UK, available at: </w:t>
      </w:r>
      <w:hyperlink r:id="rId48" w:history="1">
        <w:r w:rsidRPr="00A1165F">
          <w:rPr>
            <w:rStyle w:val="Hyperlink"/>
            <w:rFonts w:ascii="Times New Roman" w:hAnsi="Times New Roman" w:cs="Times New Roman"/>
            <w:sz w:val="24"/>
            <w:szCs w:val="24"/>
            <w:u w:val="none"/>
          </w:rPr>
          <w:t>https://www.socialcaretrainingsolutions.com/gang-culture-uk/</w:t>
        </w:r>
      </w:hyperlink>
      <w:r w:rsidRPr="00A1165F">
        <w:rPr>
          <w:rFonts w:ascii="Times New Roman" w:hAnsi="Times New Roman" w:cs="Times New Roman"/>
          <w:sz w:val="24"/>
          <w:szCs w:val="24"/>
        </w:rPr>
        <w:t xml:space="preserve"> (accessed 1</w:t>
      </w:r>
      <w:r w:rsidRPr="00A1165F">
        <w:rPr>
          <w:rFonts w:ascii="Times New Roman" w:hAnsi="Times New Roman" w:cs="Times New Roman"/>
          <w:sz w:val="24"/>
          <w:szCs w:val="24"/>
          <w:vertAlign w:val="superscript"/>
        </w:rPr>
        <w:t>st</w:t>
      </w:r>
      <w:r w:rsidRPr="00A1165F">
        <w:rPr>
          <w:rFonts w:ascii="Times New Roman" w:hAnsi="Times New Roman" w:cs="Times New Roman"/>
          <w:sz w:val="24"/>
          <w:szCs w:val="24"/>
        </w:rPr>
        <w:t xml:space="preserve"> March 2021)</w:t>
      </w:r>
    </w:p>
    <w:p w14:paraId="374186A1" w14:textId="77777777" w:rsidR="00A1165F" w:rsidRPr="00A1165F" w:rsidRDefault="00A1165F" w:rsidP="00A1165F">
      <w:pPr>
        <w:rPr>
          <w:rFonts w:ascii="Times New Roman" w:hAnsi="Times New Roman" w:cs="Times New Roman"/>
          <w:sz w:val="24"/>
          <w:szCs w:val="24"/>
        </w:rPr>
      </w:pPr>
    </w:p>
    <w:p w14:paraId="67D69A17" w14:textId="77777777" w:rsidR="00A1165F" w:rsidRPr="00A1165F" w:rsidRDefault="00A1165F" w:rsidP="00A1165F">
      <w:pPr>
        <w:rPr>
          <w:rFonts w:ascii="Times New Roman" w:hAnsi="Times New Roman" w:cs="Times New Roman"/>
          <w:sz w:val="24"/>
          <w:szCs w:val="24"/>
        </w:rPr>
      </w:pPr>
      <w:r w:rsidRPr="00A1165F">
        <w:rPr>
          <w:rFonts w:ascii="Times New Roman" w:hAnsi="Times New Roman" w:cs="Times New Roman"/>
          <w:sz w:val="24"/>
          <w:szCs w:val="24"/>
        </w:rPr>
        <w:t xml:space="preserve">World Sikh Organisation (2021) </w:t>
      </w:r>
      <w:proofErr w:type="gramStart"/>
      <w:r w:rsidRPr="00A1165F">
        <w:rPr>
          <w:rFonts w:ascii="Times New Roman" w:hAnsi="Times New Roman" w:cs="Times New Roman"/>
          <w:sz w:val="24"/>
          <w:szCs w:val="24"/>
        </w:rPr>
        <w:t>What</w:t>
      </w:r>
      <w:proofErr w:type="gramEnd"/>
      <w:r w:rsidRPr="00A1165F">
        <w:rPr>
          <w:rFonts w:ascii="Times New Roman" w:hAnsi="Times New Roman" w:cs="Times New Roman"/>
          <w:sz w:val="24"/>
          <w:szCs w:val="24"/>
        </w:rPr>
        <w:t xml:space="preserve"> is the </w:t>
      </w:r>
      <w:proofErr w:type="spellStart"/>
      <w:r w:rsidRPr="00A1165F">
        <w:rPr>
          <w:rFonts w:ascii="Times New Roman" w:hAnsi="Times New Roman" w:cs="Times New Roman"/>
          <w:sz w:val="24"/>
          <w:szCs w:val="24"/>
        </w:rPr>
        <w:t>Kirpan</w:t>
      </w:r>
      <w:proofErr w:type="spellEnd"/>
      <w:r w:rsidRPr="00A1165F">
        <w:rPr>
          <w:rFonts w:ascii="Times New Roman" w:hAnsi="Times New Roman" w:cs="Times New Roman"/>
          <w:sz w:val="24"/>
          <w:szCs w:val="24"/>
        </w:rPr>
        <w:t xml:space="preserve">, available at: </w:t>
      </w:r>
      <w:hyperlink r:id="rId49" w:history="1">
        <w:r w:rsidRPr="00A1165F">
          <w:rPr>
            <w:rStyle w:val="Hyperlink"/>
            <w:rFonts w:ascii="Times New Roman" w:hAnsi="Times New Roman" w:cs="Times New Roman"/>
            <w:sz w:val="24"/>
            <w:szCs w:val="24"/>
            <w:u w:val="none"/>
          </w:rPr>
          <w:t>https://www.worldsikh.org/what_is_the_kirpan</w:t>
        </w:r>
      </w:hyperlink>
      <w:r w:rsidRPr="00A1165F">
        <w:rPr>
          <w:rFonts w:ascii="Times New Roman" w:hAnsi="Times New Roman" w:cs="Times New Roman"/>
          <w:sz w:val="24"/>
          <w:szCs w:val="24"/>
        </w:rPr>
        <w:t xml:space="preserve"> (accessed 1st March 2021)</w:t>
      </w:r>
    </w:p>
    <w:p w14:paraId="27C70327" w14:textId="77777777" w:rsidR="00A1165F" w:rsidRPr="00EC644A" w:rsidRDefault="00A1165F" w:rsidP="007F6374">
      <w:pPr>
        <w:rPr>
          <w:rFonts w:ascii="Times New Roman" w:hAnsi="Times New Roman" w:cs="Times New Roman"/>
          <w:sz w:val="24"/>
          <w:szCs w:val="24"/>
        </w:rPr>
      </w:pPr>
    </w:p>
    <w:p w14:paraId="7C0723D8" w14:textId="77777777" w:rsidR="00B0012D" w:rsidRPr="00573A4A" w:rsidRDefault="00B0012D"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B0012D">
        <w:trPr>
          <w:trHeight w:val="414"/>
        </w:trPr>
        <w:tc>
          <w:tcPr>
            <w:tcW w:w="9780" w:type="dxa"/>
            <w:shd w:val="clear" w:color="auto" w:fill="D9D9D9"/>
          </w:tcPr>
          <w:p w14:paraId="07C020A7" w14:textId="77777777" w:rsidR="00763CB3" w:rsidRPr="00876921" w:rsidRDefault="00763CB3" w:rsidP="00B0012D">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2049352E" w:rsidR="00763CB3" w:rsidRPr="00876921" w:rsidRDefault="00763CB3" w:rsidP="0B4505FB">
      <w:pPr>
        <w:spacing w:after="0"/>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14:paraId="351AF118" w14:textId="77777777" w:rsidR="00763CB3" w:rsidRPr="00876921" w:rsidRDefault="00763CB3" w:rsidP="00763CB3">
      <w:pPr>
        <w:spacing w:after="0"/>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ind w:left="567"/>
        <w:jc w:val="both"/>
        <w:rPr>
          <w:rFonts w:ascii="Arial" w:eastAsia="Times New Roman" w:hAnsi="Arial" w:cs="Arial"/>
          <w:b/>
          <w:sz w:val="24"/>
          <w:szCs w:val="24"/>
          <w:lang w:eastAsia="en-GB"/>
        </w:rPr>
      </w:pPr>
    </w:p>
    <w:p w14:paraId="67D36A07" w14:textId="77777777" w:rsidR="00763CB3" w:rsidRDefault="00763CB3" w:rsidP="00763CB3">
      <w:pPr>
        <w:spacing w:after="0"/>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ind w:left="567"/>
        <w:jc w:val="both"/>
        <w:rPr>
          <w:rFonts w:ascii="Arial" w:eastAsia="Times New Roman" w:hAnsi="Arial" w:cs="Arial"/>
          <w:sz w:val="24"/>
          <w:szCs w:val="24"/>
          <w:lang w:eastAsia="en-GB"/>
        </w:rPr>
      </w:pPr>
    </w:p>
    <w:p w14:paraId="031C3FC0" w14:textId="389936E6" w:rsidR="00763CB3" w:rsidRDefault="00763CB3" w:rsidP="0B4505FB">
      <w:pPr>
        <w:spacing w:after="0"/>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14:paraId="6DC653E8" w14:textId="77777777" w:rsidR="00763CB3" w:rsidRPr="00876921" w:rsidRDefault="00763CB3" w:rsidP="00763CB3">
      <w:pPr>
        <w:spacing w:after="0"/>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w:t>
      </w:r>
      <w:r w:rsidRPr="00876921">
        <w:rPr>
          <w:rFonts w:ascii="Arial" w:eastAsia="Times New Roman" w:hAnsi="Arial" w:cs="Arial"/>
          <w:sz w:val="24"/>
          <w:szCs w:val="24"/>
          <w:lang w:eastAsia="en-GB"/>
        </w:rPr>
        <w:lastRenderedPageBreak/>
        <w:t>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B0012D">
        <w:trPr>
          <w:jc w:val="center"/>
        </w:trPr>
        <w:tc>
          <w:tcPr>
            <w:tcW w:w="10185" w:type="dxa"/>
            <w:shd w:val="clear" w:color="auto" w:fill="BFBFBF"/>
          </w:tcPr>
          <w:p w14:paraId="3321C451" w14:textId="77777777" w:rsidR="00763CB3" w:rsidRPr="00876921" w:rsidRDefault="00763CB3" w:rsidP="00B0012D">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0012D">
          <w:footerReference w:type="default" r:id="rId50"/>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B0012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B0012D">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B0012D">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B0012D">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B0012D">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B0012D">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B0012D">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B0012D">
            <w:pPr>
              <w:spacing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B0012D">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15056E90" w14:textId="77777777" w:rsidTr="00B0012D">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B0012D">
            <w:pPr>
              <w:spacing w:line="240" w:lineRule="auto"/>
              <w:rPr>
                <w:rFonts w:ascii="Arial" w:eastAsia="Times New Roman" w:hAnsi="Arial" w:cs="Arial"/>
                <w:sz w:val="14"/>
                <w:szCs w:val="14"/>
                <w:lang w:eastAsia="en-GB"/>
              </w:rPr>
            </w:pPr>
          </w:p>
          <w:p w14:paraId="1E37F862" w14:textId="77777777" w:rsidR="00763CB3" w:rsidRPr="00876921" w:rsidRDefault="00763CB3" w:rsidP="00B0012D">
            <w:pPr>
              <w:spacing w:line="240" w:lineRule="auto"/>
              <w:rPr>
                <w:rFonts w:ascii="Arial" w:eastAsia="Times New Roman" w:hAnsi="Arial" w:cs="Arial"/>
                <w:sz w:val="14"/>
                <w:szCs w:val="14"/>
                <w:lang w:eastAsia="en-GB"/>
              </w:rPr>
            </w:pPr>
          </w:p>
          <w:p w14:paraId="64408B43" w14:textId="77777777" w:rsidR="00763CB3" w:rsidRPr="00876921" w:rsidRDefault="00763CB3" w:rsidP="00B0012D">
            <w:pPr>
              <w:spacing w:line="240" w:lineRule="auto"/>
              <w:rPr>
                <w:rFonts w:ascii="Arial" w:eastAsia="Times New Roman" w:hAnsi="Arial" w:cs="Arial"/>
                <w:sz w:val="14"/>
                <w:szCs w:val="14"/>
                <w:lang w:eastAsia="en-GB"/>
              </w:rPr>
            </w:pPr>
          </w:p>
          <w:p w14:paraId="1B2B6401" w14:textId="77777777" w:rsidR="00763CB3" w:rsidRPr="00876921" w:rsidRDefault="00763CB3" w:rsidP="00B0012D">
            <w:pPr>
              <w:spacing w:line="240" w:lineRule="auto"/>
              <w:rPr>
                <w:rFonts w:ascii="Arial" w:eastAsia="Times New Roman" w:hAnsi="Arial" w:cs="Arial"/>
                <w:sz w:val="14"/>
                <w:szCs w:val="14"/>
                <w:lang w:eastAsia="en-GB"/>
              </w:rPr>
            </w:pPr>
          </w:p>
          <w:p w14:paraId="6AA84BF5" w14:textId="77777777" w:rsidR="00763CB3" w:rsidRPr="00876921" w:rsidRDefault="00763CB3" w:rsidP="00B0012D">
            <w:pPr>
              <w:spacing w:line="240" w:lineRule="auto"/>
              <w:rPr>
                <w:rFonts w:ascii="Arial" w:eastAsia="Times New Roman" w:hAnsi="Arial" w:cs="Arial"/>
                <w:sz w:val="14"/>
                <w:szCs w:val="14"/>
                <w:lang w:eastAsia="en-GB"/>
              </w:rPr>
            </w:pPr>
          </w:p>
          <w:p w14:paraId="5576EECA"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231CDB5E" w14:textId="77777777" w:rsidTr="00B0012D">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B0012D">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2B444BDD" w14:textId="77777777" w:rsidTr="00B0012D">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B0012D">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B0012D">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4D781A77" w14:textId="77777777" w:rsidTr="00B0012D">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B0012D">
            <w:pPr>
              <w:spacing w:line="240" w:lineRule="auto"/>
              <w:rPr>
                <w:rFonts w:ascii="Arial" w:eastAsia="Times New Roman" w:hAnsi="Arial" w:cs="Arial"/>
                <w:sz w:val="14"/>
                <w:szCs w:val="14"/>
                <w:lang w:eastAsia="en-GB"/>
              </w:rPr>
            </w:pPr>
          </w:p>
          <w:p w14:paraId="24DDABF5" w14:textId="77777777" w:rsidR="00763CB3" w:rsidRPr="00876921" w:rsidRDefault="00763CB3" w:rsidP="00B0012D">
            <w:pPr>
              <w:spacing w:line="240" w:lineRule="auto"/>
              <w:rPr>
                <w:rFonts w:ascii="Arial" w:eastAsia="Times New Roman" w:hAnsi="Arial" w:cs="Arial"/>
                <w:sz w:val="14"/>
                <w:szCs w:val="14"/>
                <w:lang w:eastAsia="en-GB"/>
              </w:rPr>
            </w:pPr>
          </w:p>
          <w:p w14:paraId="671A95C4" w14:textId="77777777" w:rsidR="00763CB3" w:rsidRPr="00876921" w:rsidRDefault="00763CB3" w:rsidP="00B0012D">
            <w:pPr>
              <w:spacing w:line="240" w:lineRule="auto"/>
              <w:rPr>
                <w:rFonts w:ascii="Arial" w:eastAsia="Times New Roman" w:hAnsi="Arial" w:cs="Arial"/>
                <w:sz w:val="14"/>
                <w:szCs w:val="14"/>
                <w:lang w:eastAsia="en-GB"/>
              </w:rPr>
            </w:pPr>
          </w:p>
          <w:p w14:paraId="01F07026" w14:textId="77777777" w:rsidR="00763CB3" w:rsidRPr="00876921" w:rsidRDefault="00763CB3" w:rsidP="00B0012D">
            <w:pPr>
              <w:spacing w:line="240" w:lineRule="auto"/>
              <w:rPr>
                <w:rFonts w:ascii="Arial" w:eastAsia="Times New Roman" w:hAnsi="Arial" w:cs="Arial"/>
                <w:sz w:val="14"/>
                <w:szCs w:val="14"/>
                <w:lang w:eastAsia="en-GB"/>
              </w:rPr>
            </w:pPr>
          </w:p>
          <w:p w14:paraId="000B2385" w14:textId="77777777" w:rsidR="00763CB3" w:rsidRPr="00876921" w:rsidRDefault="00763CB3" w:rsidP="00B0012D">
            <w:pPr>
              <w:spacing w:line="240" w:lineRule="auto"/>
              <w:rPr>
                <w:rFonts w:ascii="Arial" w:eastAsia="Times New Roman" w:hAnsi="Arial" w:cs="Arial"/>
                <w:sz w:val="14"/>
                <w:szCs w:val="14"/>
                <w:lang w:eastAsia="en-GB"/>
              </w:rPr>
            </w:pPr>
          </w:p>
          <w:p w14:paraId="465E6442"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650802C2" w14:textId="77777777" w:rsidTr="00B0012D">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B0012D">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0300CAC5" w14:textId="77777777" w:rsidTr="00B0012D">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B0012D">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B0012D">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690DCDBC" w14:textId="77777777" w:rsidTr="00B0012D">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B0012D">
            <w:pPr>
              <w:spacing w:line="240" w:lineRule="auto"/>
              <w:rPr>
                <w:rFonts w:ascii="Arial" w:eastAsia="Times New Roman" w:hAnsi="Arial" w:cs="Arial"/>
                <w:sz w:val="14"/>
                <w:szCs w:val="14"/>
                <w:lang w:eastAsia="en-GB"/>
              </w:rPr>
            </w:pPr>
          </w:p>
          <w:p w14:paraId="6702EAFE" w14:textId="77777777" w:rsidR="00763CB3" w:rsidRPr="00876921" w:rsidRDefault="00763CB3" w:rsidP="00B0012D">
            <w:pPr>
              <w:spacing w:line="240" w:lineRule="auto"/>
              <w:rPr>
                <w:rFonts w:ascii="Arial" w:eastAsia="Times New Roman" w:hAnsi="Arial" w:cs="Arial"/>
                <w:sz w:val="14"/>
                <w:szCs w:val="14"/>
                <w:lang w:eastAsia="en-GB"/>
              </w:rPr>
            </w:pPr>
          </w:p>
          <w:p w14:paraId="75FE031D" w14:textId="77777777" w:rsidR="00763CB3" w:rsidRPr="00876921" w:rsidRDefault="00763CB3" w:rsidP="00B0012D">
            <w:pPr>
              <w:spacing w:line="240" w:lineRule="auto"/>
              <w:rPr>
                <w:rFonts w:ascii="Arial" w:eastAsia="Times New Roman" w:hAnsi="Arial" w:cs="Arial"/>
                <w:sz w:val="14"/>
                <w:szCs w:val="14"/>
                <w:lang w:eastAsia="en-GB"/>
              </w:rPr>
            </w:pPr>
          </w:p>
          <w:p w14:paraId="2CCA5E81" w14:textId="77777777" w:rsidR="00763CB3" w:rsidRPr="00876921" w:rsidRDefault="00763CB3" w:rsidP="00B0012D">
            <w:pPr>
              <w:spacing w:line="240" w:lineRule="auto"/>
              <w:rPr>
                <w:rFonts w:ascii="Arial" w:eastAsia="Times New Roman" w:hAnsi="Arial" w:cs="Arial"/>
                <w:sz w:val="14"/>
                <w:szCs w:val="14"/>
                <w:lang w:eastAsia="en-GB"/>
              </w:rPr>
            </w:pPr>
          </w:p>
          <w:p w14:paraId="6A985526" w14:textId="77777777" w:rsidR="00763CB3" w:rsidRPr="00876921" w:rsidRDefault="00763CB3" w:rsidP="00B0012D">
            <w:pPr>
              <w:spacing w:line="240" w:lineRule="auto"/>
              <w:rPr>
                <w:rFonts w:ascii="Arial" w:eastAsia="Times New Roman" w:hAnsi="Arial" w:cs="Arial"/>
                <w:sz w:val="14"/>
                <w:szCs w:val="14"/>
                <w:lang w:eastAsia="en-GB"/>
              </w:rPr>
            </w:pPr>
          </w:p>
          <w:p w14:paraId="71078E49"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18778F53" w14:textId="77777777" w:rsidTr="00B0012D">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B0012D">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14FB157F" w14:textId="77777777" w:rsidTr="00B0012D">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B0012D">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B0012D">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303A4DB5" w14:textId="77777777" w:rsidTr="00B0012D">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B0012D">
            <w:pPr>
              <w:spacing w:line="240" w:lineRule="auto"/>
              <w:rPr>
                <w:rFonts w:ascii="Arial" w:eastAsia="Times New Roman" w:hAnsi="Arial" w:cs="Arial"/>
                <w:sz w:val="14"/>
                <w:szCs w:val="14"/>
                <w:lang w:eastAsia="en-GB"/>
              </w:rPr>
            </w:pPr>
          </w:p>
          <w:p w14:paraId="2F28982A" w14:textId="77777777" w:rsidR="00763CB3" w:rsidRPr="00876921" w:rsidRDefault="00763CB3" w:rsidP="00B0012D">
            <w:pPr>
              <w:spacing w:line="240" w:lineRule="auto"/>
              <w:rPr>
                <w:rFonts w:ascii="Arial" w:eastAsia="Times New Roman" w:hAnsi="Arial" w:cs="Arial"/>
                <w:sz w:val="14"/>
                <w:szCs w:val="14"/>
                <w:lang w:eastAsia="en-GB"/>
              </w:rPr>
            </w:pPr>
          </w:p>
          <w:p w14:paraId="43624C9D" w14:textId="77777777" w:rsidR="00763CB3" w:rsidRPr="00876921" w:rsidRDefault="00763CB3" w:rsidP="00B0012D">
            <w:pPr>
              <w:spacing w:line="240" w:lineRule="auto"/>
              <w:rPr>
                <w:rFonts w:ascii="Arial" w:eastAsia="Times New Roman" w:hAnsi="Arial" w:cs="Arial"/>
                <w:sz w:val="14"/>
                <w:szCs w:val="14"/>
                <w:lang w:eastAsia="en-GB"/>
              </w:rPr>
            </w:pPr>
          </w:p>
          <w:p w14:paraId="2D21F635" w14:textId="77777777" w:rsidR="00763CB3" w:rsidRPr="00876921" w:rsidRDefault="00763CB3" w:rsidP="00B0012D">
            <w:pPr>
              <w:spacing w:line="240" w:lineRule="auto"/>
              <w:rPr>
                <w:rFonts w:ascii="Arial" w:eastAsia="Times New Roman" w:hAnsi="Arial" w:cs="Arial"/>
                <w:sz w:val="14"/>
                <w:szCs w:val="14"/>
                <w:lang w:eastAsia="en-GB"/>
              </w:rPr>
            </w:pPr>
          </w:p>
          <w:p w14:paraId="0AEF1A8F" w14:textId="77777777" w:rsidR="00763CB3" w:rsidRPr="00876921" w:rsidRDefault="00763CB3" w:rsidP="00B0012D">
            <w:pPr>
              <w:spacing w:line="240" w:lineRule="auto"/>
              <w:rPr>
                <w:rFonts w:ascii="Arial" w:eastAsia="Times New Roman" w:hAnsi="Arial" w:cs="Arial"/>
                <w:sz w:val="14"/>
                <w:szCs w:val="14"/>
                <w:lang w:eastAsia="en-GB"/>
              </w:rPr>
            </w:pPr>
          </w:p>
          <w:p w14:paraId="11DAA87C"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5411B7BD" w14:textId="77777777" w:rsidTr="00B0012D">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B0012D">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3DB014CC" w14:textId="77777777" w:rsidTr="00B0012D">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B0012D">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B0012D">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16E1BECD" w14:textId="77777777" w:rsidTr="00B0012D">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B0012D">
            <w:pPr>
              <w:spacing w:line="240" w:lineRule="auto"/>
              <w:rPr>
                <w:rFonts w:ascii="Arial" w:eastAsia="Times New Roman" w:hAnsi="Arial" w:cs="Arial"/>
                <w:sz w:val="14"/>
                <w:szCs w:val="14"/>
                <w:lang w:eastAsia="en-GB"/>
              </w:rPr>
            </w:pPr>
          </w:p>
          <w:p w14:paraId="47E24EAC" w14:textId="77777777" w:rsidR="00763CB3" w:rsidRPr="00876921" w:rsidRDefault="00763CB3" w:rsidP="00B0012D">
            <w:pPr>
              <w:spacing w:line="240" w:lineRule="auto"/>
              <w:rPr>
                <w:rFonts w:ascii="Arial" w:eastAsia="Times New Roman" w:hAnsi="Arial" w:cs="Arial"/>
                <w:sz w:val="14"/>
                <w:szCs w:val="14"/>
                <w:lang w:eastAsia="en-GB"/>
              </w:rPr>
            </w:pPr>
          </w:p>
          <w:p w14:paraId="4FF10648" w14:textId="77777777" w:rsidR="00763CB3" w:rsidRPr="00876921" w:rsidRDefault="00763CB3" w:rsidP="00B0012D">
            <w:pPr>
              <w:spacing w:line="240" w:lineRule="auto"/>
              <w:rPr>
                <w:rFonts w:ascii="Arial" w:eastAsia="Times New Roman" w:hAnsi="Arial" w:cs="Arial"/>
                <w:sz w:val="14"/>
                <w:szCs w:val="14"/>
                <w:lang w:eastAsia="en-GB"/>
              </w:rPr>
            </w:pPr>
          </w:p>
          <w:p w14:paraId="6C8AE446" w14:textId="77777777" w:rsidR="00763CB3" w:rsidRPr="00876921" w:rsidRDefault="00763CB3" w:rsidP="00B0012D">
            <w:pPr>
              <w:spacing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r w:rsidR="00763CB3" w:rsidRPr="00876921" w14:paraId="0A5E6F61" w14:textId="77777777" w:rsidTr="00B0012D">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B0012D">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B0012D">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B0012D">
        <w:trPr>
          <w:cantSplit/>
        </w:trPr>
        <w:tc>
          <w:tcPr>
            <w:tcW w:w="6062" w:type="dxa"/>
            <w:vMerge w:val="restart"/>
            <w:shd w:val="pct15" w:color="auto" w:fill="auto"/>
            <w:vAlign w:val="center"/>
          </w:tcPr>
          <w:p w14:paraId="2A698409" w14:textId="77777777" w:rsidR="00763CB3" w:rsidRPr="00876921" w:rsidRDefault="00763CB3" w:rsidP="00B0012D">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B0012D">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B0012D">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B0012D">
        <w:trPr>
          <w:cantSplit/>
        </w:trPr>
        <w:tc>
          <w:tcPr>
            <w:tcW w:w="6062" w:type="dxa"/>
            <w:vMerge/>
            <w:vAlign w:val="bottom"/>
          </w:tcPr>
          <w:p w14:paraId="4FA23D15" w14:textId="77777777" w:rsidR="00763CB3" w:rsidRPr="00876921" w:rsidRDefault="00763CB3" w:rsidP="00B0012D">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B0012D">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B0012D">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B0012D">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B0012D">
        <w:trPr>
          <w:cantSplit/>
        </w:trPr>
        <w:tc>
          <w:tcPr>
            <w:tcW w:w="6062" w:type="dxa"/>
            <w:vMerge/>
            <w:vAlign w:val="bottom"/>
          </w:tcPr>
          <w:p w14:paraId="20C32F00" w14:textId="77777777" w:rsidR="00763CB3" w:rsidRPr="00876921" w:rsidRDefault="00763CB3" w:rsidP="00B0012D">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B0012D">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B0012D">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B0012D">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0012D">
          <w:footerReference w:type="default" r:id="rId51"/>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0012D">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B0012D">
        <w:tc>
          <w:tcPr>
            <w:tcW w:w="13858" w:type="dxa"/>
            <w:shd w:val="clear" w:color="auto" w:fill="FF99FF"/>
          </w:tcPr>
          <w:p w14:paraId="259AD24D" w14:textId="77777777" w:rsidR="00763CB3" w:rsidRPr="00876921" w:rsidRDefault="00763CB3" w:rsidP="00B0012D">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B0012D">
        <w:tc>
          <w:tcPr>
            <w:tcW w:w="13948" w:type="dxa"/>
            <w:shd w:val="clear" w:color="auto" w:fill="FF99FF"/>
          </w:tcPr>
          <w:p w14:paraId="29F10AD7" w14:textId="77777777" w:rsidR="00763CB3" w:rsidRPr="00876921" w:rsidRDefault="00763CB3" w:rsidP="00B0012D">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B0012D">
        <w:tc>
          <w:tcPr>
            <w:tcW w:w="13948" w:type="dxa"/>
            <w:shd w:val="clear" w:color="auto" w:fill="FFCCFF"/>
          </w:tcPr>
          <w:p w14:paraId="0226AEB2" w14:textId="77777777" w:rsidR="00763CB3" w:rsidRPr="00876921" w:rsidRDefault="00763CB3" w:rsidP="00B0012D">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B0012D">
        <w:trPr>
          <w:tblHeader/>
        </w:trPr>
        <w:tc>
          <w:tcPr>
            <w:tcW w:w="1735" w:type="dxa"/>
            <w:shd w:val="clear" w:color="auto" w:fill="FF99FF"/>
          </w:tcPr>
          <w:p w14:paraId="5D20E49C" w14:textId="77777777" w:rsidR="00763CB3" w:rsidRPr="00876921" w:rsidRDefault="00763CB3" w:rsidP="00B0012D">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B0012D">
        <w:trPr>
          <w:tblHeader/>
        </w:trPr>
        <w:tc>
          <w:tcPr>
            <w:tcW w:w="1735" w:type="dxa"/>
            <w:shd w:val="clear" w:color="auto" w:fill="FF99FF"/>
          </w:tcPr>
          <w:p w14:paraId="0347254A" w14:textId="77777777" w:rsidR="00763CB3" w:rsidRPr="00876921" w:rsidRDefault="00763CB3" w:rsidP="00B0012D">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B0012D">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B0012D">
        <w:tc>
          <w:tcPr>
            <w:tcW w:w="1735" w:type="dxa"/>
            <w:shd w:val="clear" w:color="auto" w:fill="FF99FF"/>
          </w:tcPr>
          <w:p w14:paraId="71C450BC" w14:textId="77777777" w:rsidR="00763CB3" w:rsidRPr="00876921" w:rsidRDefault="00763CB3" w:rsidP="00B0012D">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B0012D">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B0012D">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B0012D">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B0012D">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B0012D">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B0012D">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B0012D">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B0012D">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B0012D">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B0012D">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B0012D">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B0012D">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B0012D">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B0012D">
        <w:tc>
          <w:tcPr>
            <w:tcW w:w="1735" w:type="dxa"/>
            <w:shd w:val="clear" w:color="auto" w:fill="FF99FF"/>
          </w:tcPr>
          <w:p w14:paraId="4FE4FE1D" w14:textId="77777777" w:rsidR="00763CB3" w:rsidRPr="00876921" w:rsidRDefault="00763CB3" w:rsidP="00B0012D">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B0012D">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B0012D">
        <w:tc>
          <w:tcPr>
            <w:tcW w:w="1735" w:type="dxa"/>
            <w:shd w:val="clear" w:color="auto" w:fill="FF99FF"/>
          </w:tcPr>
          <w:p w14:paraId="57DE407D" w14:textId="77777777" w:rsidR="00763CB3" w:rsidRPr="00876921" w:rsidRDefault="00763CB3" w:rsidP="00B0012D">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B0012D">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B0012D">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B0012D">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B0012D">
            <w:pPr>
              <w:rPr>
                <w:rFonts w:ascii="Arial" w:hAnsi="Arial" w:cs="Arial"/>
                <w:lang w:eastAsia="en-GB"/>
              </w:rPr>
            </w:pPr>
          </w:p>
        </w:tc>
        <w:tc>
          <w:tcPr>
            <w:tcW w:w="1736" w:type="dxa"/>
          </w:tcPr>
          <w:p w14:paraId="334AA25E" w14:textId="77777777" w:rsidR="00763CB3" w:rsidRPr="00876921" w:rsidRDefault="00763CB3" w:rsidP="00B0012D">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B0012D">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B0012D">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spellStart"/>
            <w:r w:rsidRPr="00876921">
              <w:rPr>
                <w:rFonts w:ascii="Arial" w:hAnsi="Arial" w:cs="Arial"/>
                <w:lang w:eastAsia="en-GB"/>
              </w:rPr>
              <w:t>mis</w:t>
            </w:r>
            <w:proofErr w:type="spellEnd"/>
            <w:r w:rsidRPr="00876921">
              <w:rPr>
                <w:rFonts w:ascii="Arial" w:hAnsi="Arial" w:cs="Arial"/>
                <w:lang w:eastAsia="en-GB"/>
              </w:rPr>
              <w:t>-interpretation or failure to fully recognise limits of knowledge.</w:t>
            </w:r>
          </w:p>
          <w:p w14:paraId="3A123A69" w14:textId="77777777" w:rsidR="00763CB3" w:rsidRPr="00876921" w:rsidRDefault="00763CB3" w:rsidP="00B0012D">
            <w:pPr>
              <w:rPr>
                <w:rFonts w:ascii="Arial" w:hAnsi="Arial" w:cs="Arial"/>
                <w:lang w:eastAsia="en-GB"/>
              </w:rPr>
            </w:pPr>
          </w:p>
          <w:p w14:paraId="6857A9B4" w14:textId="77777777" w:rsidR="00763CB3" w:rsidRPr="00876921" w:rsidRDefault="00763CB3" w:rsidP="00B0012D">
            <w:pPr>
              <w:rPr>
                <w:rFonts w:ascii="Arial" w:hAnsi="Arial" w:cs="Arial"/>
                <w:lang w:eastAsia="en-GB"/>
              </w:rPr>
            </w:pPr>
          </w:p>
        </w:tc>
        <w:tc>
          <w:tcPr>
            <w:tcW w:w="1736" w:type="dxa"/>
          </w:tcPr>
          <w:p w14:paraId="06165D40" w14:textId="77777777" w:rsidR="00763CB3" w:rsidRPr="00876921" w:rsidRDefault="00763CB3" w:rsidP="00B0012D">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B0012D">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B0012D">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B0012D">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B0012D">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B0012D">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B0012D">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B0012D">
        <w:tc>
          <w:tcPr>
            <w:tcW w:w="1735" w:type="dxa"/>
            <w:shd w:val="clear" w:color="auto" w:fill="FF99FF"/>
          </w:tcPr>
          <w:p w14:paraId="45A5EF91" w14:textId="77777777" w:rsidR="00763CB3" w:rsidRPr="00876921" w:rsidRDefault="00763CB3" w:rsidP="00B0012D">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B0012D">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B0012D">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B0012D">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B0012D">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B0012D">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B0012D">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B0012D">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B0012D">
            <w:pPr>
              <w:rPr>
                <w:rFonts w:ascii="Arial" w:hAnsi="Arial" w:cs="Arial"/>
                <w:lang w:eastAsia="en-GB"/>
              </w:rPr>
            </w:pPr>
          </w:p>
          <w:p w14:paraId="7E9F40FE" w14:textId="77777777" w:rsidR="00763CB3" w:rsidRPr="00876921" w:rsidRDefault="00763CB3" w:rsidP="00B0012D">
            <w:pPr>
              <w:rPr>
                <w:rFonts w:ascii="Arial" w:hAnsi="Arial" w:cs="Arial"/>
                <w:lang w:eastAsia="en-GB"/>
              </w:rPr>
            </w:pPr>
          </w:p>
        </w:tc>
        <w:tc>
          <w:tcPr>
            <w:tcW w:w="1736" w:type="dxa"/>
          </w:tcPr>
          <w:p w14:paraId="3E8D471C" w14:textId="77777777" w:rsidR="00763CB3" w:rsidRPr="00876921" w:rsidRDefault="00763CB3" w:rsidP="00B0012D">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B0012D">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B0012D">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B0012D">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B0012D">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B0012D">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B0012D">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B0012D">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B0012D">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B0012D">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B0012D">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B0012D">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B0012D">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B0012D">
        <w:tc>
          <w:tcPr>
            <w:tcW w:w="1735" w:type="dxa"/>
            <w:shd w:val="clear" w:color="auto" w:fill="FF99FF"/>
          </w:tcPr>
          <w:p w14:paraId="53FBBC19" w14:textId="77777777" w:rsidR="00763CB3" w:rsidRPr="00876921" w:rsidRDefault="00763CB3" w:rsidP="00B0012D">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B0012D">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B0012D">
            <w:pPr>
              <w:spacing w:before="34" w:line="239" w:lineRule="auto"/>
              <w:ind w:left="108" w:right="-54"/>
              <w:rPr>
                <w:rFonts w:ascii="Arial" w:hAnsi="Arial" w:cs="Arial"/>
                <w:sz w:val="18"/>
                <w:szCs w:val="18"/>
                <w:lang w:eastAsia="en-GB"/>
              </w:rPr>
            </w:pPr>
            <w:proofErr w:type="gramStart"/>
            <w:r w:rsidRPr="00876921">
              <w:rPr>
                <w:rFonts w:ascii="Arial" w:hAnsi="Arial" w:cs="Arial"/>
                <w:sz w:val="18"/>
                <w:szCs w:val="18"/>
                <w:lang w:eastAsia="en-GB"/>
              </w:rPr>
              <w:t>to</w:t>
            </w:r>
            <w:proofErr w:type="gramEnd"/>
            <w:r w:rsidRPr="00876921">
              <w:rPr>
                <w:rFonts w:ascii="Arial" w:hAnsi="Arial" w:cs="Arial"/>
                <w:sz w:val="18"/>
                <w:szCs w:val="18"/>
                <w:lang w:eastAsia="en-GB"/>
              </w:rPr>
              <w:t xml:space="preserve">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B0012D">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B0012D">
            <w:pPr>
              <w:rPr>
                <w:rFonts w:ascii="Arial" w:hAnsi="Arial" w:cs="Arial"/>
                <w:lang w:eastAsia="en-GB"/>
              </w:rPr>
            </w:pPr>
          </w:p>
          <w:p w14:paraId="7437BB87" w14:textId="77777777" w:rsidR="00763CB3" w:rsidRPr="00876921" w:rsidRDefault="00763CB3" w:rsidP="00B0012D">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B0012D">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B0012D">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B0012D">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B0012D">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B0012D">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B0012D">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B0012D">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B0012D">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B0012D">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B0012D">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B0012D">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B0012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753443" w:rsidRDefault="00753443">
      <w:pPr>
        <w:spacing w:after="0" w:line="240" w:lineRule="auto"/>
      </w:pPr>
      <w:r>
        <w:separator/>
      </w:r>
    </w:p>
  </w:endnote>
  <w:endnote w:type="continuationSeparator" w:id="0">
    <w:p w14:paraId="0D55CABB" w14:textId="77777777" w:rsidR="00753443" w:rsidRDefault="00753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Avenir">
    <w:altName w:val="Avenir"/>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2090CF70" w:rsidR="00753443" w:rsidRDefault="0075344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4765">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4765">
      <w:rPr>
        <w:b/>
        <w:noProof/>
      </w:rPr>
      <w:t>23</w:t>
    </w:r>
    <w:r>
      <w:rPr>
        <w:b/>
        <w:sz w:val="24"/>
        <w:szCs w:val="24"/>
      </w:rPr>
      <w:fldChar w:fldCharType="end"/>
    </w:r>
  </w:p>
  <w:p w14:paraId="40790BA2" w14:textId="77777777" w:rsidR="00753443" w:rsidRDefault="0075344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753443" w:rsidRDefault="0075344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753443" w:rsidRDefault="00753443">
      <w:pPr>
        <w:spacing w:after="0" w:line="240" w:lineRule="auto"/>
      </w:pPr>
      <w:r>
        <w:separator/>
      </w:r>
    </w:p>
  </w:footnote>
  <w:footnote w:type="continuationSeparator" w:id="0">
    <w:p w14:paraId="68E41288" w14:textId="77777777" w:rsidR="00753443" w:rsidRDefault="00753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E340F"/>
    <w:rsid w:val="00157265"/>
    <w:rsid w:val="00180632"/>
    <w:rsid w:val="001934F0"/>
    <w:rsid w:val="002161A0"/>
    <w:rsid w:val="002C3B45"/>
    <w:rsid w:val="002C458D"/>
    <w:rsid w:val="002F3C23"/>
    <w:rsid w:val="0036666B"/>
    <w:rsid w:val="00461E0B"/>
    <w:rsid w:val="00536896"/>
    <w:rsid w:val="00584533"/>
    <w:rsid w:val="005D6A0C"/>
    <w:rsid w:val="006A60A5"/>
    <w:rsid w:val="006E22FC"/>
    <w:rsid w:val="007029F2"/>
    <w:rsid w:val="007162C5"/>
    <w:rsid w:val="00753443"/>
    <w:rsid w:val="00763CB3"/>
    <w:rsid w:val="00795C11"/>
    <w:rsid w:val="007C06EC"/>
    <w:rsid w:val="007F0DF1"/>
    <w:rsid w:val="007F6374"/>
    <w:rsid w:val="008035CF"/>
    <w:rsid w:val="00810ADD"/>
    <w:rsid w:val="00846F01"/>
    <w:rsid w:val="00881959"/>
    <w:rsid w:val="00957EFC"/>
    <w:rsid w:val="00A1165F"/>
    <w:rsid w:val="00A44765"/>
    <w:rsid w:val="00AD68C8"/>
    <w:rsid w:val="00B0012D"/>
    <w:rsid w:val="00BB18E4"/>
    <w:rsid w:val="00BE5412"/>
    <w:rsid w:val="00BF4C98"/>
    <w:rsid w:val="00BF5574"/>
    <w:rsid w:val="00CF7B26"/>
    <w:rsid w:val="00DB65E1"/>
    <w:rsid w:val="00DE2D5D"/>
    <w:rsid w:val="00E36969"/>
    <w:rsid w:val="00E57026"/>
    <w:rsid w:val="00EF24FE"/>
    <w:rsid w:val="00F43C4D"/>
    <w:rsid w:val="00F84916"/>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paragraph" w:styleId="Heading1">
    <w:name w:val="heading 1"/>
    <w:basedOn w:val="Normal"/>
    <w:link w:val="Heading1Char"/>
    <w:uiPriority w:val="9"/>
    <w:qFormat/>
    <w:rsid w:val="00A116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customStyle="1" w:styleId="Default">
    <w:name w:val="Default"/>
    <w:rsid w:val="007F6374"/>
    <w:pPr>
      <w:autoSpaceDE w:val="0"/>
      <w:autoSpaceDN w:val="0"/>
      <w:adjustRightInd w:val="0"/>
      <w:spacing w:after="0" w:line="240" w:lineRule="auto"/>
    </w:pPr>
    <w:rPr>
      <w:rFonts w:ascii="HelveticaNeueLT Std Lt" w:hAnsi="HelveticaNeueLT Std Lt" w:cs="HelveticaNeueLT Std Lt"/>
      <w:color w:val="000000"/>
      <w:sz w:val="24"/>
      <w:szCs w:val="24"/>
    </w:rPr>
  </w:style>
  <w:style w:type="character" w:customStyle="1" w:styleId="A9">
    <w:name w:val="A9"/>
    <w:uiPriority w:val="99"/>
    <w:rsid w:val="007F6374"/>
    <w:rPr>
      <w:rFonts w:cs="Avenir"/>
      <w:color w:val="221E1F"/>
      <w:sz w:val="20"/>
      <w:szCs w:val="20"/>
    </w:rPr>
  </w:style>
  <w:style w:type="character" w:customStyle="1" w:styleId="taxonomy-tooltip-element">
    <w:name w:val="taxonomy-tooltip-element"/>
    <w:basedOn w:val="DefaultParagraphFont"/>
    <w:rsid w:val="007F0DF1"/>
  </w:style>
  <w:style w:type="character" w:styleId="Hyperlink">
    <w:name w:val="Hyperlink"/>
    <w:basedOn w:val="DefaultParagraphFont"/>
    <w:uiPriority w:val="99"/>
    <w:unhideWhenUsed/>
    <w:rsid w:val="00957EFC"/>
    <w:rPr>
      <w:color w:val="0000FF"/>
      <w:u w:val="single"/>
    </w:rPr>
  </w:style>
  <w:style w:type="character" w:styleId="FollowedHyperlink">
    <w:name w:val="FollowedHyperlink"/>
    <w:basedOn w:val="DefaultParagraphFont"/>
    <w:uiPriority w:val="99"/>
    <w:semiHidden/>
    <w:unhideWhenUsed/>
    <w:rsid w:val="00957EFC"/>
    <w:rPr>
      <w:color w:val="954F72" w:themeColor="followedHyperlink"/>
      <w:u w:val="single"/>
    </w:rPr>
  </w:style>
  <w:style w:type="paragraph" w:styleId="NormalWeb">
    <w:name w:val="Normal (Web)"/>
    <w:basedOn w:val="Normal"/>
    <w:uiPriority w:val="99"/>
    <w:semiHidden/>
    <w:unhideWhenUsed/>
    <w:rsid w:val="00957EFC"/>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116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1165F"/>
    <w:rPr>
      <w:rFonts w:ascii="Times New Roman" w:eastAsia="Times New Roman" w:hAnsi="Times New Roman" w:cs="Times New Roman"/>
      <w:b/>
      <w:bCs/>
      <w:kern w:val="36"/>
      <w:sz w:val="48"/>
      <w:szCs w:val="48"/>
      <w:lang w:eastAsia="en-GB"/>
    </w:rPr>
  </w:style>
  <w:style w:type="character" w:customStyle="1" w:styleId="media-delimiter">
    <w:name w:val="media-delimiter"/>
    <w:basedOn w:val="DefaultParagraphFont"/>
    <w:rsid w:val="00A1165F"/>
    <w:rPr>
      <w:rFonts w:cs="Times New Roman"/>
    </w:rPr>
  </w:style>
  <w:style w:type="character" w:customStyle="1" w:styleId="selectable">
    <w:name w:val="selectable"/>
    <w:basedOn w:val="DefaultParagraphFont"/>
    <w:rsid w:val="00A1165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03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020dreams.org.uk/turf-wars-uk-gangs/#:~:text=Turf%20wars%20are%20such%20an%20integral%20part%20of,may%20simply%20defend%20its%20perceived%20interest%20against%20rivals.%E2%80%9D" TargetMode="External"/><Relationship Id="rId18" Type="http://schemas.openxmlformats.org/officeDocument/2006/relationships/hyperlink" Target="https://www.college.police.uk/guidance/neighbourhood-policing/engaging-communities" TargetMode="External"/><Relationship Id="rId26" Type="http://schemas.openxmlformats.org/officeDocument/2006/relationships/hyperlink" Target="https://www.equalityhumanrights.com/sites/default/files/research-report-72-the-impact-of-counter-terrorism-measures-on-muslim-communities.pdf" TargetMode="External"/><Relationship Id="rId39" Type="http://schemas.openxmlformats.org/officeDocument/2006/relationships/hyperlink" Target="https://www.muslims-life.net/why-do-muslim-women-wear-hijab/" TargetMode="External"/><Relationship Id="rId3" Type="http://schemas.openxmlformats.org/officeDocument/2006/relationships/customXml" Target="../customXml/item3.xml"/><Relationship Id="rId21" Type="http://schemas.openxmlformats.org/officeDocument/2006/relationships/hyperlink" Target="https://www.app.college.police.uk/app-content/professional-standards/?s" TargetMode="External"/><Relationship Id="rId34" Type="http://schemas.openxmlformats.org/officeDocument/2006/relationships/hyperlink" Target="https://www.policeconduct.gov.uk/news/surrey-officer-dismissed-over-inappropriate-sexual-relationship" TargetMode="External"/><Relationship Id="rId42" Type="http://schemas.openxmlformats.org/officeDocument/2006/relationships/hyperlink" Target="https://nationalgangcrime.co.uk/" TargetMode="External"/><Relationship Id="rId47" Type="http://schemas.openxmlformats.org/officeDocument/2006/relationships/hyperlink" Target="https://www.sciencedirect.com/topics/computer-science/routine-activity-theory" TargetMode="External"/><Relationship Id="rId50"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ocialcaretrainingsolutions.com/gang-culture-uk/" TargetMode="External"/><Relationship Id="rId17" Type="http://schemas.openxmlformats.org/officeDocument/2006/relationships/hyperlink" Target="https://www.centreforsocialjustice.org.uk/wp-content/uploads/2009/02/DyingtoBelongFullReport.pdf" TargetMode="External"/><Relationship Id="rId25" Type="http://schemas.openxmlformats.org/officeDocument/2006/relationships/hyperlink" Target="https://www.bcpsafeguardingadultsboard.com/uploads/7/4/8/9/74891967/appendix_2_-_changes_in_dorset_police_since_completion_of_the_sar_dhr.pdf#:~:text=%E2%80%9CPNN%20stands%20for%20Public%20Protection%20Notices.%20These%20are,of%20domestic%20abuse%20and%20stalking%20and%20harassment%20(DASH)" TargetMode="External"/><Relationship Id="rId33" Type="http://schemas.openxmlformats.org/officeDocument/2006/relationships/hyperlink" Target="https://www.homelesshub.ca/about-homelessness/homelessness-101/what-homelessness#:~:text=According%20to%20the%20Canadian%20Definition%20of%20Homelessness,%20homelessness,does%20not%20fully%20encompass%20every%20experience%20of%20homelessness" TargetMode="External"/><Relationship Id="rId38" Type="http://schemas.openxmlformats.org/officeDocument/2006/relationships/hyperlink" Target="https://lemosandcrane.co.uk/resources/CIH%20-%20Engaging%20Muslims.pdf" TargetMode="External"/><Relationship Id="rId46" Type="http://schemas.openxmlformats.org/officeDocument/2006/relationships/hyperlink" Target="https://gbr01.safelinks.protection.outlook.com/?url=https%3A%2F%2Fwww.londoncouncils.gov.uk%2Fdownload%2Ffile%2Ffid%2F19624&amp;data=04%7C01%7Crobert.richards3%40south-wales.police.uk%7C0b75aade880a481d6c1e08d8dd5e8e72%7C270c2f4dfd0c4f0892a9e5bdd8a87e09%7C0%7C0%7C637502745469102830%7CUnknown%7CTWFpbGZsb3d8eyJWIjoiMC4wLjAwMDAiLCJQIjoiV2luMzIiLCJBTiI6Ik1haWwiLCJXVCI6Mn0%3D%7C1000&amp;sdata=M8Sdwlxk6dqstFXoB1ygAibqM1II9uaCd8AQ7MXGuxg%3D&amp;reserved=0" TargetMode="External"/><Relationship Id="rId2" Type="http://schemas.openxmlformats.org/officeDocument/2006/relationships/customXml" Target="../customXml/item2.xml"/><Relationship Id="rId16" Type="http://schemas.openxmlformats.org/officeDocument/2006/relationships/hyperlink" Target="https://www.tandfonline.com/doi/abs/10.1080/10439463.2017.1339706" TargetMode="External"/><Relationship Id="rId20" Type="http://schemas.openxmlformats.org/officeDocument/2006/relationships/hyperlink" Target="https://www.app.college.police.uk/app-content/major-investigation-and-public-protection/managing-sexual-offenders-and-violent-offenders/mappa/" TargetMode="External"/><Relationship Id="rId29" Type="http://schemas.openxmlformats.org/officeDocument/2006/relationships/hyperlink" Target="https://www.theguardian.com/education/2018/jul/15/school-exclusions-put-children-at-risk-gang-grooming" TargetMode="External"/><Relationship Id="rId41" Type="http://schemas.openxmlformats.org/officeDocument/2006/relationships/hyperlink" Target="https://nationalcrimeagency.gov.uk/who-we-are/publications/289-nca-annual-plan-2019-20/fi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dictionary.com/browse/malpractice" TargetMode="External"/><Relationship Id="rId32" Type="http://schemas.openxmlformats.org/officeDocument/2006/relationships/hyperlink" Target="https://www.gov.uk/government/collections/serious-and-organised-crime-strategy" TargetMode="External"/><Relationship Id="rId37" Type="http://schemas.openxmlformats.org/officeDocument/2006/relationships/hyperlink" Target="https://www.thelawproject.com.au/victimology-four-major-theories" TargetMode="External"/><Relationship Id="rId40" Type="http://schemas.openxmlformats.org/officeDocument/2006/relationships/hyperlink" Target="https://www.mylondon.news/news/news-opinion/police-column-peels-principles-still-6106222" TargetMode="External"/><Relationship Id="rId45" Type="http://schemas.openxmlformats.org/officeDocument/2006/relationships/hyperlink" Target="https://gbr01.safelinks.protection.outlook.com/?url=https%3A%2F%2Fwww.princes-trust.org.uk%2Fabout-the-trust%2Fsuccess-stories%2Fomar-sharif&amp;data=04%7C01%7Crobert.richards3%40south-wales.police.uk%7C65b693cbd18647550c3608d8dd5d19b7%7C270c2f4dfd0c4f0892a9e5bdd8a87e09%7C0%7C0%7C637502739215738565%7CUnknown%7CTWFpbGZsb3d8eyJWIjoiMC4wLjAwMDAiLCJQIjoiV2luMzIiLCJBTiI6Ik1haWwiLCJXVCI6Mn0%3D%7C1000&amp;sdata=RnMctNIB0dAaV6VQGySskcS9dRC%2BNHH9dPWgnlV4eMQ%3D&amp;reserved=0" TargetMode="External"/><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bedfordshire.police.uk/information-and-services/Advice/Gangs/What-is-a-gang#a520d872" TargetMode="External"/><Relationship Id="rId23" Type="http://schemas.openxmlformats.org/officeDocument/2006/relationships/hyperlink" Target="https://www.dailysabah.com/op-ed/2020/02/14/is-islamophobia-on-the-rise-in-the-uk" TargetMode="External"/><Relationship Id="rId28" Type="http://schemas.openxmlformats.org/officeDocument/2006/relationships/hyperlink" Target="https://www.gcu.edu/blog/criminal-justice-government-and-public-administration/3-modern-theories-victimology" TargetMode="External"/><Relationship Id="rId36" Type="http://schemas.openxmlformats.org/officeDocument/2006/relationships/hyperlink" Target="https://webarchive.nationalarchives.gov.uk/20170914112819/http://www.ipcc.gov.uk/page/public-views-police-corruption" TargetMode="External"/><Relationship Id="rId49" Type="http://schemas.openxmlformats.org/officeDocument/2006/relationships/hyperlink" Target="https://www.worldsikh.org/what_is_the_kirpan" TargetMode="External"/><Relationship Id="rId10" Type="http://schemas.openxmlformats.org/officeDocument/2006/relationships/image" Target="media/image1.png"/><Relationship Id="rId19" Type="http://schemas.openxmlformats.org/officeDocument/2006/relationships/hyperlink" Target="https://www.app.college.police.uk/app-content/major-investigation-and-public-protection/managing-sexual-offenders-and-violent-offenders/communication-and-media-considerations/" TargetMode="External"/><Relationship Id="rId31" Type="http://schemas.openxmlformats.org/officeDocument/2006/relationships/hyperlink" Target="https://www.justiceinspectorates.gov.uk/hmicfrs/" TargetMode="External"/><Relationship Id="rId44" Type="http://schemas.openxmlformats.org/officeDocument/2006/relationships/hyperlink" Target="https://www.nspcc.org.uk/what-is-child-abuse/types-of-abuse/gangs-criminal-exploitation/"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rtofrelevance.org/2018/02/20/how-do-you-define-community/" TargetMode="External"/><Relationship Id="rId22" Type="http://schemas.openxmlformats.org/officeDocument/2006/relationships/hyperlink" Target="https://www.dailymail.co.uk/news/article-7850073/Muslim-population-England-passes-three-million-mark-time.html" TargetMode="External"/><Relationship Id="rId27" Type="http://schemas.openxmlformats.org/officeDocument/2006/relationships/hyperlink" Target="https://gbr01.safelinks.protection.outlook.com/?url=https%3A%2F%2Fwww.google.com%2Famp%2Fs%2Fwww.forbes.com%2Fsites%2Fdominicdudley%2F2018%2F12%2F05%2Fdeadliest-terrorist-groups-in-the-world%2Famp%2F&amp;data=04%7C01%7Crobert.richards3%40south-wales.police.uk%7C1746747796fb48c977ff08d8ddd6cbb9%7C270c2f4dfd0c4f0892a9e5bdd8a87e09%7C0%7C1%7C637503261898541854%7CUnknown%7CTWFpbGZsb3d8eyJWIjoiMC4wLjAwMDAiLCJQIjoiV2luMzIiLCJBTiI6Ik1haWwiLCJXVCI6Mn0%3D%7C1000&amp;sdata=Z1G9Vv15bS3ixWU7iZwJ7XwKcjrN0m%2ByfHYwuT2UWFA%3D&amp;reserved=0" TargetMode="External"/><Relationship Id="rId30" Type="http://schemas.openxmlformats.org/officeDocument/2006/relationships/hyperlink" Target="https://www.google.com/amp/s/amp.theguardian.com/law/2020/mar/14/metropolitan-police-concede-forcing-woman-to-remove-hijab-wrong" TargetMode="External"/><Relationship Id="rId35" Type="http://schemas.openxmlformats.org/officeDocument/2006/relationships/hyperlink" Target="https://policeconduct.gov.uk/who-we-are/accountability-and-performance/our-policies" TargetMode="External"/><Relationship Id="rId43" Type="http://schemas.openxmlformats.org/officeDocument/2006/relationships/hyperlink" Target="https://www.gov.uk/government/publications/public-protection-manual-psi-182016-pi-172016" TargetMode="External"/><Relationship Id="rId48" Type="http://schemas.openxmlformats.org/officeDocument/2006/relationships/hyperlink" Target="https://www.socialcaretrainingsolutions.com/gang-culture-uk/" TargetMode="External"/><Relationship Id="rId8" Type="http://schemas.openxmlformats.org/officeDocument/2006/relationships/footnotes" Target="footnotes.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2.xml><?xml version="1.0" encoding="utf-8"?>
<ds:datastoreItem xmlns:ds="http://schemas.openxmlformats.org/officeDocument/2006/customXml" ds:itemID="{DC7599CB-1ABA-41D7-A3BA-F3F73F81DC6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1ecf5648-3750-43f5-867d-bfaa16e6e17e"/>
    <ds:schemaRef ds:uri="http://www.w3.org/XML/1998/namespace"/>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9718</Words>
  <Characters>55397</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Richards,Robert swp6580</cp:lastModifiedBy>
  <cp:revision>3</cp:revision>
  <cp:lastPrinted>2020-03-18T12:27:00Z</cp:lastPrinted>
  <dcterms:created xsi:type="dcterms:W3CDTF">2021-01-25T23:18:00Z</dcterms:created>
  <dcterms:modified xsi:type="dcterms:W3CDTF">2021-03-03T01:04:00Z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15a61885-b751-457c-ba80-15d39d4a262d</vt:lpwstr>
  </property>
  <property fmtid="{D5CDD505-2E9C-101B-9397-08002B2CF9AE}" pid="4" name="Classification">
    <vt:lpwstr>OFFICIAL</vt:lpwstr>
  </property>
  <property fmtid="{D5CDD505-2E9C-101B-9397-08002B2CF9AE}" pid="5" name="Visibility">
    <vt:lpwstr>NOT VISIBLE</vt:lpwstr>
  </property>
</Properties>
</file>