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82823004"/>
        <w:docPartObj>
          <w:docPartGallery w:val="Cover Pages"/>
          <w:docPartUnique/>
        </w:docPartObj>
      </w:sdtPr>
      <w:sdtEndPr/>
      <w:sdtContent>
        <w:p w14:paraId="204C106E" w14:textId="69A7F675" w:rsidR="000C048E" w:rsidRDefault="000C048E"/>
        <w:p w14:paraId="71723888" w14:textId="07E1FAEA" w:rsidR="000C048E" w:rsidRDefault="000C048E">
          <w:r>
            <w:rPr>
              <w:noProof/>
            </w:rPr>
            <mc:AlternateContent>
              <mc:Choice Requires="wps">
                <w:drawing>
                  <wp:anchor distT="0" distB="0" distL="182880" distR="182880" simplePos="0" relativeHeight="251660288" behindDoc="0" locked="0" layoutInCell="1" allowOverlap="1" wp14:anchorId="3F0068ED" wp14:editId="19E5741D">
                    <wp:simplePos x="0" y="0"/>
                    <wp:positionH relativeFrom="margin">
                      <wp:posOffset>342900</wp:posOffset>
                    </wp:positionH>
                    <wp:positionV relativeFrom="page">
                      <wp:posOffset>5715000</wp:posOffset>
                    </wp:positionV>
                    <wp:extent cx="5286375" cy="6720840"/>
                    <wp:effectExtent l="0" t="0" r="9525" b="5080"/>
                    <wp:wrapSquare wrapText="bothSides"/>
                    <wp:docPr id="131" name="Text Box 131"/>
                    <wp:cNvGraphicFramePr/>
                    <a:graphic xmlns:a="http://schemas.openxmlformats.org/drawingml/2006/main">
                      <a:graphicData uri="http://schemas.microsoft.com/office/word/2010/wordprocessingShape">
                        <wps:wsp>
                          <wps:cNvSpPr txBox="1"/>
                          <wps:spPr>
                            <a:xfrm>
                              <a:off x="0" y="0"/>
                              <a:ext cx="5286375"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2272E0" w14:textId="602EE3C4" w:rsidR="000C048E" w:rsidRPr="000C048E" w:rsidRDefault="00CB1937" w:rsidP="000C048E">
                                <w:pPr>
                                  <w:pStyle w:val="NoSpacing"/>
                                  <w:spacing w:before="40" w:after="560" w:line="360" w:lineRule="auto"/>
                                  <w:rPr>
                                    <w:sz w:val="72"/>
                                    <w:szCs w:val="72"/>
                                  </w:rPr>
                                </w:pPr>
                                <w:sdt>
                                  <w:sdtPr>
                                    <w:rPr>
                                      <w:rFonts w:ascii="Arial" w:hAnsi="Arial" w:cs="Arial"/>
                                      <w:b/>
                                      <w:bCs/>
                                      <w:sz w:val="24"/>
                                      <w:szCs w:val="24"/>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A6170">
                                      <w:rPr>
                                        <w:rFonts w:ascii="Arial" w:hAnsi="Arial" w:cs="Arial"/>
                                        <w:b/>
                                        <w:bCs/>
                                        <w:sz w:val="24"/>
                                        <w:szCs w:val="24"/>
                                      </w:rPr>
                                      <w:t>Examine if it is nature or nurture that is the cause for criminal behavior.</w:t>
                                    </w:r>
                                  </w:sdtContent>
                                </w:sdt>
                              </w:p>
                              <w:sdt>
                                <w:sdtPr>
                                  <w:rPr>
                                    <w:rFonts w:ascii="Arial" w:hAnsi="Arial" w:cs="Arial"/>
                                    <w:i/>
                                    <w:iCs/>
                                    <w:caps/>
                                    <w:sz w:val="24"/>
                                    <w:szCs w:val="24"/>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99DB838" w14:textId="093A1754" w:rsidR="000C048E" w:rsidRDefault="006B2F27" w:rsidP="000C048E">
                                    <w:pPr>
                                      <w:pStyle w:val="NoSpacing"/>
                                      <w:spacing w:before="40" w:after="40" w:line="360" w:lineRule="auto"/>
                                      <w:rPr>
                                        <w:caps/>
                                        <w:color w:val="1F4E79" w:themeColor="accent5" w:themeShade="80"/>
                                        <w:sz w:val="28"/>
                                        <w:szCs w:val="28"/>
                                      </w:rPr>
                                    </w:pPr>
                                    <w:r>
                                      <w:rPr>
                                        <w:rFonts w:ascii="Arial" w:hAnsi="Arial" w:cs="Arial"/>
                                        <w:i/>
                                        <w:iCs/>
                                        <w:sz w:val="24"/>
                                        <w:szCs w:val="24"/>
                                      </w:rPr>
                                      <w:t xml:space="preserve">Contemporary Issues </w:t>
                                    </w:r>
                                    <w:r w:rsidR="00D5775B">
                                      <w:rPr>
                                        <w:rFonts w:ascii="Arial" w:hAnsi="Arial" w:cs="Arial"/>
                                        <w:i/>
                                        <w:iCs/>
                                        <w:sz w:val="24"/>
                                        <w:szCs w:val="24"/>
                                      </w:rPr>
                                      <w:t>i</w:t>
                                    </w:r>
                                    <w:r>
                                      <w:rPr>
                                        <w:rFonts w:ascii="Arial" w:hAnsi="Arial" w:cs="Arial"/>
                                        <w:i/>
                                        <w:iCs/>
                                        <w:sz w:val="24"/>
                                        <w:szCs w:val="24"/>
                                      </w:rPr>
                                      <w:t>n Criminal Justice.</w:t>
                                    </w:r>
                                  </w:p>
                                </w:sdtContent>
                              </w:sdt>
                              <w:sdt>
                                <w:sdtPr>
                                  <w:rPr>
                                    <w:rFonts w:ascii="Arial" w:hAnsi="Arial" w:cs="Arial"/>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2B102B5" w14:textId="5423932A" w:rsidR="000C048E" w:rsidRDefault="000C048E" w:rsidP="000C048E">
                                    <w:pPr>
                                      <w:pStyle w:val="NoSpacing"/>
                                      <w:spacing w:before="80" w:after="40" w:line="360" w:lineRule="auto"/>
                                      <w:rPr>
                                        <w:caps/>
                                        <w:color w:val="5B9BD5" w:themeColor="accent5"/>
                                        <w:sz w:val="24"/>
                                        <w:szCs w:val="24"/>
                                      </w:rPr>
                                    </w:pPr>
                                    <w:r w:rsidRPr="000C048E">
                                      <w:rPr>
                                        <w:rFonts w:ascii="Arial" w:hAnsi="Arial" w:cs="Arial"/>
                                        <w:sz w:val="24"/>
                                        <w:szCs w:val="24"/>
                                      </w:rPr>
                                      <w:t>Sophia Ivens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3F0068ED" id="_x0000_t202" coordsize="21600,21600" o:spt="202" path="m,l,21600r21600,l21600,xe">
                    <v:stroke joinstyle="miter"/>
                    <v:path gradientshapeok="t" o:connecttype="rect"/>
                  </v:shapetype>
                  <v:shape id="Text Box 131" o:spid="_x0000_s1026" type="#_x0000_t202" style="position:absolute;margin-left:27pt;margin-top:450pt;width:416.25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" filled="f" stroked="f" strokeweight=".5pt">
                    <v:textbox style="mso-fit-shape-to-text:t" inset="0,0,0,0">
                      <w:txbxContent>
                        <w:p w14:paraId="092272E0" w14:textId="602EE3C4" w:rsidR="000C048E" w:rsidRPr="000C048E" w:rsidRDefault="00CB1937" w:rsidP="000C048E">
                          <w:pPr>
                            <w:pStyle w:val="NoSpacing"/>
                            <w:spacing w:before="40" w:after="560" w:line="360" w:lineRule="auto"/>
                            <w:rPr>
                              <w:sz w:val="72"/>
                              <w:szCs w:val="72"/>
                            </w:rPr>
                          </w:pPr>
                          <w:sdt>
                            <w:sdtPr>
                              <w:rPr>
                                <w:rFonts w:ascii="Arial" w:hAnsi="Arial" w:cs="Arial"/>
                                <w:b/>
                                <w:bCs/>
                                <w:sz w:val="24"/>
                                <w:szCs w:val="24"/>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A6170">
                                <w:rPr>
                                  <w:rFonts w:ascii="Arial" w:hAnsi="Arial" w:cs="Arial"/>
                                  <w:b/>
                                  <w:bCs/>
                                  <w:sz w:val="24"/>
                                  <w:szCs w:val="24"/>
                                </w:rPr>
                                <w:t>Examine if it is nature or nurture that is the cause for criminal behavior.</w:t>
                              </w:r>
                            </w:sdtContent>
                          </w:sdt>
                        </w:p>
                        <w:sdt>
                          <w:sdtPr>
                            <w:rPr>
                              <w:rFonts w:ascii="Arial" w:hAnsi="Arial" w:cs="Arial"/>
                              <w:i/>
                              <w:iCs/>
                              <w:caps/>
                              <w:sz w:val="24"/>
                              <w:szCs w:val="24"/>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99DB838" w14:textId="093A1754" w:rsidR="000C048E" w:rsidRDefault="006B2F27" w:rsidP="000C048E">
                              <w:pPr>
                                <w:pStyle w:val="NoSpacing"/>
                                <w:spacing w:before="40" w:after="40" w:line="360" w:lineRule="auto"/>
                                <w:rPr>
                                  <w:caps/>
                                  <w:color w:val="1F4E79" w:themeColor="accent5" w:themeShade="80"/>
                                  <w:sz w:val="28"/>
                                  <w:szCs w:val="28"/>
                                </w:rPr>
                              </w:pPr>
                              <w:r>
                                <w:rPr>
                                  <w:rFonts w:ascii="Arial" w:hAnsi="Arial" w:cs="Arial"/>
                                  <w:i/>
                                  <w:iCs/>
                                  <w:sz w:val="24"/>
                                  <w:szCs w:val="24"/>
                                </w:rPr>
                                <w:t xml:space="preserve">Contemporary Issues </w:t>
                              </w:r>
                              <w:r w:rsidR="00D5775B">
                                <w:rPr>
                                  <w:rFonts w:ascii="Arial" w:hAnsi="Arial" w:cs="Arial"/>
                                  <w:i/>
                                  <w:iCs/>
                                  <w:sz w:val="24"/>
                                  <w:szCs w:val="24"/>
                                </w:rPr>
                                <w:t>i</w:t>
                              </w:r>
                              <w:r>
                                <w:rPr>
                                  <w:rFonts w:ascii="Arial" w:hAnsi="Arial" w:cs="Arial"/>
                                  <w:i/>
                                  <w:iCs/>
                                  <w:sz w:val="24"/>
                                  <w:szCs w:val="24"/>
                                </w:rPr>
                                <w:t>n Criminal Justice.</w:t>
                              </w:r>
                            </w:p>
                          </w:sdtContent>
                        </w:sdt>
                        <w:sdt>
                          <w:sdtPr>
                            <w:rPr>
                              <w:rFonts w:ascii="Arial" w:hAnsi="Arial" w:cs="Arial"/>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2B102B5" w14:textId="5423932A" w:rsidR="000C048E" w:rsidRDefault="000C048E" w:rsidP="000C048E">
                              <w:pPr>
                                <w:pStyle w:val="NoSpacing"/>
                                <w:spacing w:before="80" w:after="40" w:line="360" w:lineRule="auto"/>
                                <w:rPr>
                                  <w:caps/>
                                  <w:color w:val="5B9BD5" w:themeColor="accent5"/>
                                  <w:sz w:val="24"/>
                                  <w:szCs w:val="24"/>
                                </w:rPr>
                              </w:pPr>
                              <w:r w:rsidRPr="000C048E">
                                <w:rPr>
                                  <w:rFonts w:ascii="Arial" w:hAnsi="Arial" w:cs="Arial"/>
                                  <w:sz w:val="24"/>
                                  <w:szCs w:val="24"/>
                                </w:rPr>
                                <w:t>Sophia Ivens</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05C138D4" wp14:editId="60ADD56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28CD1F35" w14:textId="427DEB67" w:rsidR="000C048E" w:rsidRPr="000C048E" w:rsidRDefault="00EA6170" w:rsidP="000C048E">
                                    <w:pPr>
                                      <w:pStyle w:val="NoSpacing"/>
                                      <w:spacing w:line="360" w:lineRule="auto"/>
                                      <w:jc w:val="right"/>
                                      <w:rPr>
                                        <w:rFonts w:ascii="Arial" w:hAnsi="Arial" w:cs="Arial"/>
                                        <w:color w:val="FFFFFF" w:themeColor="background1"/>
                                        <w:sz w:val="24"/>
                                        <w:szCs w:val="24"/>
                                      </w:rPr>
                                    </w:pPr>
                                    <w:r>
                                      <w:rPr>
                                        <w:rFonts w:ascii="Arial" w:hAnsi="Arial" w:cs="Arial"/>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5C138D4"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rFonts w:ascii="Arial" w:hAnsi="Arial" w:cs="Arial"/>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28CD1F35" w14:textId="427DEB67" w:rsidR="000C048E" w:rsidRPr="000C048E" w:rsidRDefault="00EA6170" w:rsidP="000C048E">
                              <w:pPr>
                                <w:pStyle w:val="NoSpacing"/>
                                <w:spacing w:line="360" w:lineRule="auto"/>
                                <w:jc w:val="right"/>
                                <w:rPr>
                                  <w:rFonts w:ascii="Arial" w:hAnsi="Arial" w:cs="Arial"/>
                                  <w:color w:val="FFFFFF" w:themeColor="background1"/>
                                  <w:sz w:val="24"/>
                                  <w:szCs w:val="24"/>
                                </w:rPr>
                              </w:pPr>
                              <w:r>
                                <w:rPr>
                                  <w:rFonts w:ascii="Arial" w:hAnsi="Arial" w:cs="Arial"/>
                                  <w:color w:val="FFFFFF" w:themeColor="background1"/>
                                  <w:sz w:val="24"/>
                                  <w:szCs w:val="24"/>
                                </w:rPr>
                                <w:t xml:space="preserve">     </w:t>
                              </w:r>
                            </w:p>
                          </w:sdtContent>
                        </w:sdt>
                      </w:txbxContent>
                    </v:textbox>
                    <w10:wrap anchorx="margin" anchory="page"/>
                  </v:rect>
                </w:pict>
              </mc:Fallback>
            </mc:AlternateContent>
          </w:r>
          <w:r>
            <w:br w:type="page"/>
          </w:r>
        </w:p>
      </w:sdtContent>
    </w:sdt>
    <w:p w14:paraId="51A182D9" w14:textId="4F962589" w:rsidR="000C048E" w:rsidRDefault="007E753D" w:rsidP="000C048E">
      <w:pPr>
        <w:spacing w:line="360" w:lineRule="auto"/>
        <w:rPr>
          <w:rFonts w:ascii="Arial" w:hAnsi="Arial" w:cs="Arial"/>
          <w:sz w:val="24"/>
          <w:szCs w:val="24"/>
        </w:rPr>
      </w:pPr>
      <w:r>
        <w:rPr>
          <w:rFonts w:ascii="Arial" w:hAnsi="Arial" w:cs="Arial"/>
          <w:sz w:val="24"/>
          <w:szCs w:val="24"/>
        </w:rPr>
        <w:lastRenderedPageBreak/>
        <w:t>This document will delve into the nature versus nurture discussion surrounding criminology, the criminal justice procedure and what effectively creates an offender. The nature versus nurture argument encompasses the degree to which particular elements of manner are an immediate consequence of either genetic or learned influences surrounding the individual themselves (Fox,</w:t>
      </w:r>
      <w:r w:rsidR="00861BFC">
        <w:rPr>
          <w:rFonts w:ascii="Arial" w:hAnsi="Arial" w:cs="Arial"/>
          <w:sz w:val="24"/>
          <w:szCs w:val="24"/>
        </w:rPr>
        <w:t xml:space="preserve"> </w:t>
      </w:r>
      <w:r>
        <w:rPr>
          <w:rFonts w:ascii="Arial" w:hAnsi="Arial" w:cs="Arial"/>
          <w:sz w:val="24"/>
          <w:szCs w:val="24"/>
        </w:rPr>
        <w:t xml:space="preserve">2017). According to </w:t>
      </w:r>
      <w:r w:rsidR="00C8127A">
        <w:rPr>
          <w:rFonts w:ascii="Arial" w:hAnsi="Arial" w:cs="Arial"/>
          <w:sz w:val="24"/>
          <w:szCs w:val="24"/>
        </w:rPr>
        <w:t xml:space="preserve">Beaver, Barnes and Boutwell, (2015) nature can be more commonly identified as what is thought of as the almost pre-wiring of an individual and is strongly manipulated by genetic heritance as well as further biological considerations. </w:t>
      </w:r>
      <w:r w:rsidR="00E875F4">
        <w:rPr>
          <w:rFonts w:ascii="Arial" w:hAnsi="Arial" w:cs="Arial"/>
          <w:sz w:val="24"/>
          <w:szCs w:val="24"/>
        </w:rPr>
        <w:t xml:space="preserve">Moreover, nature can generally be characterized as the impact of external influences on an individual subsequent to conception together with life knowledges, the result of experience and understanding right the way throughout their life (Levitt, 2013). </w:t>
      </w:r>
    </w:p>
    <w:p w14:paraId="07F31A00" w14:textId="5C7AAD1B" w:rsidR="007E753D" w:rsidRDefault="00767CB1" w:rsidP="007E753D">
      <w:pPr>
        <w:spacing w:line="360" w:lineRule="auto"/>
        <w:rPr>
          <w:rFonts w:ascii="Arial" w:hAnsi="Arial" w:cs="Arial"/>
          <w:sz w:val="24"/>
          <w:szCs w:val="24"/>
        </w:rPr>
      </w:pPr>
      <w:r>
        <w:rPr>
          <w:rFonts w:ascii="Arial" w:hAnsi="Arial" w:cs="Arial"/>
          <w:sz w:val="24"/>
          <w:szCs w:val="24"/>
        </w:rPr>
        <w:t xml:space="preserve">There has constantly been an argument surrounding whether criminal individuals turn out to be delinquent due to influences of nature or nurture throughout their life, especially for the duration of their upbringing. On one side of the disagreement is that a number of individuals obtain something specific in their biological composition that predisposes them to perpetrating acts of misconduct (Bearman, 2008). </w:t>
      </w:r>
      <w:r w:rsidR="00CA0217">
        <w:rPr>
          <w:rFonts w:ascii="Arial" w:hAnsi="Arial" w:cs="Arial"/>
          <w:sz w:val="24"/>
          <w:szCs w:val="24"/>
        </w:rPr>
        <w:t>Nonetheless</w:t>
      </w:r>
      <w:r>
        <w:rPr>
          <w:rFonts w:ascii="Arial" w:hAnsi="Arial" w:cs="Arial"/>
          <w:sz w:val="24"/>
          <w:szCs w:val="24"/>
        </w:rPr>
        <w:t xml:space="preserve">, on the opposing side of this </w:t>
      </w:r>
      <w:r w:rsidR="00CA0217">
        <w:rPr>
          <w:rFonts w:ascii="Arial" w:hAnsi="Arial" w:cs="Arial"/>
          <w:sz w:val="24"/>
          <w:szCs w:val="24"/>
        </w:rPr>
        <w:t>argument</w:t>
      </w:r>
      <w:r>
        <w:rPr>
          <w:rFonts w:ascii="Arial" w:hAnsi="Arial" w:cs="Arial"/>
          <w:sz w:val="24"/>
          <w:szCs w:val="24"/>
        </w:rPr>
        <w:t xml:space="preserve"> according to Cooper, </w:t>
      </w:r>
      <w:r w:rsidR="00CA0217">
        <w:rPr>
          <w:rFonts w:ascii="Arial" w:hAnsi="Arial" w:cs="Arial"/>
          <w:sz w:val="24"/>
          <w:szCs w:val="24"/>
        </w:rPr>
        <w:t>Walsh,</w:t>
      </w:r>
      <w:r>
        <w:rPr>
          <w:rFonts w:ascii="Arial" w:hAnsi="Arial" w:cs="Arial"/>
          <w:sz w:val="24"/>
          <w:szCs w:val="24"/>
        </w:rPr>
        <w:t xml:space="preserve"> and Ellis (2010) is that </w:t>
      </w:r>
      <w:r w:rsidR="00CA0217">
        <w:rPr>
          <w:rFonts w:ascii="Arial" w:hAnsi="Arial" w:cs="Arial"/>
          <w:sz w:val="24"/>
          <w:szCs w:val="24"/>
        </w:rPr>
        <w:t>societal</w:t>
      </w:r>
      <w:r>
        <w:rPr>
          <w:rFonts w:ascii="Arial" w:hAnsi="Arial" w:cs="Arial"/>
          <w:sz w:val="24"/>
          <w:szCs w:val="24"/>
        </w:rPr>
        <w:t xml:space="preserve"> </w:t>
      </w:r>
      <w:r w:rsidR="00CA0217">
        <w:rPr>
          <w:rFonts w:ascii="Arial" w:hAnsi="Arial" w:cs="Arial"/>
          <w:sz w:val="24"/>
          <w:szCs w:val="24"/>
        </w:rPr>
        <w:t>issues</w:t>
      </w:r>
      <w:r>
        <w:rPr>
          <w:rFonts w:ascii="Arial" w:hAnsi="Arial" w:cs="Arial"/>
          <w:sz w:val="24"/>
          <w:szCs w:val="24"/>
        </w:rPr>
        <w:t xml:space="preserve"> are the </w:t>
      </w:r>
      <w:r w:rsidR="00CA0217">
        <w:rPr>
          <w:rFonts w:ascii="Arial" w:hAnsi="Arial" w:cs="Arial"/>
          <w:sz w:val="24"/>
          <w:szCs w:val="24"/>
        </w:rPr>
        <w:t>underlying</w:t>
      </w:r>
      <w:r>
        <w:rPr>
          <w:rFonts w:ascii="Arial" w:hAnsi="Arial" w:cs="Arial"/>
          <w:sz w:val="24"/>
          <w:szCs w:val="24"/>
        </w:rPr>
        <w:t xml:space="preserve"> </w:t>
      </w:r>
      <w:r w:rsidR="00CA0217">
        <w:rPr>
          <w:rFonts w:ascii="Arial" w:hAnsi="Arial" w:cs="Arial"/>
          <w:sz w:val="24"/>
          <w:szCs w:val="24"/>
        </w:rPr>
        <w:t>cause</w:t>
      </w:r>
      <w:r>
        <w:rPr>
          <w:rFonts w:ascii="Arial" w:hAnsi="Arial" w:cs="Arial"/>
          <w:sz w:val="24"/>
          <w:szCs w:val="24"/>
        </w:rPr>
        <w:t xml:space="preserve"> for </w:t>
      </w:r>
      <w:r w:rsidR="00CA0217">
        <w:rPr>
          <w:rFonts w:ascii="Arial" w:hAnsi="Arial" w:cs="Arial"/>
          <w:sz w:val="24"/>
          <w:szCs w:val="24"/>
        </w:rPr>
        <w:t xml:space="preserve">criminality in society such as residing in a disadvantaged region or violence within the family home for instance. A number of people will then contend it is a makeup of both biology and community environment similarly which can work together in intricate circumstances in order to fundamentally build a criminal. </w:t>
      </w:r>
    </w:p>
    <w:p w14:paraId="16A0BE28" w14:textId="54AB04F8" w:rsidR="00435643" w:rsidRPr="00435643" w:rsidRDefault="00435643" w:rsidP="00435643">
      <w:pPr>
        <w:spacing w:line="360" w:lineRule="auto"/>
        <w:rPr>
          <w:rFonts w:ascii="Arial" w:hAnsi="Arial" w:cs="Arial"/>
          <w:sz w:val="24"/>
          <w:szCs w:val="24"/>
        </w:rPr>
      </w:pPr>
      <w:r>
        <w:rPr>
          <w:rFonts w:ascii="Arial" w:hAnsi="Arial" w:cs="Arial"/>
          <w:sz w:val="24"/>
          <w:szCs w:val="24"/>
        </w:rPr>
        <w:t xml:space="preserve">To begin with, several criminologists consider that one of the fundamental explanations behind why certain individuals execute criminal activities and others do not is due to their nature. An instance of this is that a number of people are more mentally susceptible to enacting illegal misconducts than others (Farahany and Coleman, 2006). According to Giddens (2009), there is evidence to indicate that numerous individuals are </w:t>
      </w:r>
      <w:r w:rsidR="00156905">
        <w:rPr>
          <w:rFonts w:ascii="Arial" w:hAnsi="Arial" w:cs="Arial"/>
          <w:sz w:val="24"/>
          <w:szCs w:val="24"/>
        </w:rPr>
        <w:t>logically</w:t>
      </w:r>
      <w:r>
        <w:rPr>
          <w:rFonts w:ascii="Arial" w:hAnsi="Arial" w:cs="Arial"/>
          <w:sz w:val="24"/>
          <w:szCs w:val="24"/>
        </w:rPr>
        <w:t xml:space="preserve"> more </w:t>
      </w:r>
      <w:r w:rsidR="00156905">
        <w:rPr>
          <w:rFonts w:ascii="Arial" w:hAnsi="Arial" w:cs="Arial"/>
          <w:sz w:val="24"/>
          <w:szCs w:val="24"/>
        </w:rPr>
        <w:t>credible</w:t>
      </w:r>
      <w:r>
        <w:rPr>
          <w:rFonts w:ascii="Arial" w:hAnsi="Arial" w:cs="Arial"/>
          <w:sz w:val="24"/>
          <w:szCs w:val="24"/>
        </w:rPr>
        <w:t xml:space="preserve"> to </w:t>
      </w:r>
      <w:r w:rsidR="00156905">
        <w:rPr>
          <w:rFonts w:ascii="Arial" w:hAnsi="Arial" w:cs="Arial"/>
          <w:sz w:val="24"/>
          <w:szCs w:val="24"/>
        </w:rPr>
        <w:t>committing</w:t>
      </w:r>
      <w:r>
        <w:rPr>
          <w:rFonts w:ascii="Arial" w:hAnsi="Arial" w:cs="Arial"/>
          <w:sz w:val="24"/>
          <w:szCs w:val="24"/>
        </w:rPr>
        <w:t xml:space="preserve"> criminality than others with </w:t>
      </w:r>
      <w:r w:rsidR="00156905">
        <w:rPr>
          <w:rFonts w:ascii="Arial" w:hAnsi="Arial" w:cs="Arial"/>
          <w:sz w:val="24"/>
          <w:szCs w:val="24"/>
        </w:rPr>
        <w:t>current</w:t>
      </w:r>
      <w:r>
        <w:rPr>
          <w:rFonts w:ascii="Arial" w:hAnsi="Arial" w:cs="Arial"/>
          <w:sz w:val="24"/>
          <w:szCs w:val="24"/>
        </w:rPr>
        <w:t xml:space="preserve"> </w:t>
      </w:r>
      <w:r w:rsidR="00156905">
        <w:rPr>
          <w:rFonts w:ascii="Arial" w:hAnsi="Arial" w:cs="Arial"/>
          <w:sz w:val="24"/>
          <w:szCs w:val="24"/>
        </w:rPr>
        <w:t>investigation into this subject area</w:t>
      </w:r>
      <w:r>
        <w:rPr>
          <w:rFonts w:ascii="Arial" w:hAnsi="Arial" w:cs="Arial"/>
          <w:sz w:val="24"/>
          <w:szCs w:val="24"/>
        </w:rPr>
        <w:t xml:space="preserve"> </w:t>
      </w:r>
      <w:r w:rsidR="00156905">
        <w:rPr>
          <w:rFonts w:ascii="Arial" w:hAnsi="Arial" w:cs="Arial"/>
          <w:sz w:val="24"/>
          <w:szCs w:val="24"/>
        </w:rPr>
        <w:t>demonstrating</w:t>
      </w:r>
      <w:r>
        <w:rPr>
          <w:rFonts w:ascii="Arial" w:hAnsi="Arial" w:cs="Arial"/>
          <w:sz w:val="24"/>
          <w:szCs w:val="24"/>
        </w:rPr>
        <w:t xml:space="preserve"> that those criminal individuals </w:t>
      </w:r>
      <w:r w:rsidR="00156905">
        <w:rPr>
          <w:rFonts w:ascii="Arial" w:hAnsi="Arial" w:cs="Arial"/>
          <w:sz w:val="24"/>
          <w:szCs w:val="24"/>
        </w:rPr>
        <w:t xml:space="preserve">are more expected to become irritated and have no understanding of </w:t>
      </w:r>
      <w:r w:rsidR="00F33217">
        <w:rPr>
          <w:rFonts w:ascii="Arial" w:hAnsi="Arial" w:cs="Arial"/>
          <w:sz w:val="24"/>
          <w:szCs w:val="24"/>
        </w:rPr>
        <w:t>other</w:t>
      </w:r>
      <w:r w:rsidR="00156905">
        <w:rPr>
          <w:rFonts w:ascii="Arial" w:hAnsi="Arial" w:cs="Arial"/>
          <w:sz w:val="24"/>
          <w:szCs w:val="24"/>
        </w:rPr>
        <w:t xml:space="preserve"> </w:t>
      </w:r>
      <w:r w:rsidR="00F33217">
        <w:rPr>
          <w:rFonts w:ascii="Arial" w:hAnsi="Arial" w:cs="Arial"/>
          <w:sz w:val="24"/>
          <w:szCs w:val="24"/>
        </w:rPr>
        <w:t>individuals’</w:t>
      </w:r>
      <w:r w:rsidR="00156905">
        <w:rPr>
          <w:rFonts w:ascii="Arial" w:hAnsi="Arial" w:cs="Arial"/>
          <w:sz w:val="24"/>
          <w:szCs w:val="24"/>
        </w:rPr>
        <w:t xml:space="preserve"> sentiments for example. </w:t>
      </w:r>
      <w:r w:rsidR="00F33217">
        <w:rPr>
          <w:rFonts w:ascii="Arial" w:hAnsi="Arial" w:cs="Arial"/>
          <w:sz w:val="24"/>
          <w:szCs w:val="24"/>
        </w:rPr>
        <w:t xml:space="preserve">According to Haralambos and Holborn, (2004) inquiry of this sort into this subject region is centred on the means in which the mind functions of individuals who carry out unlawful acts of crime. As a process </w:t>
      </w:r>
      <w:r w:rsidR="00F33217">
        <w:rPr>
          <w:rFonts w:ascii="Arial" w:hAnsi="Arial" w:cs="Arial"/>
          <w:sz w:val="24"/>
          <w:szCs w:val="24"/>
        </w:rPr>
        <w:lastRenderedPageBreak/>
        <w:t xml:space="preserve">of response, a number of criminals are supplied medication in the shape of drugs in order to attempt to regulate their conduct. </w:t>
      </w:r>
      <w:r w:rsidR="0088210A">
        <w:rPr>
          <w:rFonts w:ascii="Arial" w:hAnsi="Arial" w:cs="Arial"/>
          <w:sz w:val="24"/>
          <w:szCs w:val="24"/>
        </w:rPr>
        <w:t xml:space="preserve">According to Keller, (2010) it has been contended that genetic material can be conveyed as a consequence of societal, cultural, or biological influences in the natural environment, however these genetic factors have to be present in the first place in order to be communicated. This is the explanation behind why several individuals consider that offenders can be born, and criminal traits can be inherited. </w:t>
      </w:r>
      <w:r w:rsidR="00A52378">
        <w:rPr>
          <w:rFonts w:ascii="Arial" w:hAnsi="Arial" w:cs="Arial"/>
          <w:sz w:val="24"/>
          <w:szCs w:val="24"/>
        </w:rPr>
        <w:t>An exemplar of this incorporates those with genes involving complications with their disposition, an absence of compassion in their personality, novelty seeking as well as impulsivity may well be prone individuals to be subjected to environmental dangers</w:t>
      </w:r>
      <w:r w:rsidR="008E4772">
        <w:rPr>
          <w:rFonts w:ascii="Arial" w:hAnsi="Arial" w:cs="Arial"/>
          <w:sz w:val="24"/>
          <w:szCs w:val="24"/>
        </w:rPr>
        <w:t xml:space="preserve"> (Levitt, 2012). </w:t>
      </w:r>
    </w:p>
    <w:p w14:paraId="7D7796EE" w14:textId="77777777" w:rsidR="009715AF" w:rsidRDefault="00F42045" w:rsidP="007E753D">
      <w:pPr>
        <w:spacing w:line="360" w:lineRule="auto"/>
        <w:rPr>
          <w:rFonts w:ascii="Arial" w:hAnsi="Arial" w:cs="Arial"/>
          <w:sz w:val="24"/>
          <w:szCs w:val="24"/>
        </w:rPr>
      </w:pPr>
      <w:r>
        <w:rPr>
          <w:rFonts w:ascii="Arial" w:hAnsi="Arial" w:cs="Arial"/>
          <w:sz w:val="24"/>
          <w:szCs w:val="24"/>
        </w:rPr>
        <w:t xml:space="preserve">The question of how criminal individuals can be reprimanded for their genetic makeup which has steered them into a life of criminality may well be raised as several individuals argue that surely this is not their fault. The response to such a matter ought to be contingent on the individuals’ attitudes that influences the decreasing although not getting rid of one’s capacity for self-discipline ought to lessen the ethical responsibility for an individual’s illegal behaviour (Brown, Esbensen and Geis, 2019). On top of this, according to Burt and Simons (2014), a number of </w:t>
      </w:r>
      <w:r w:rsidR="00BD7C91">
        <w:rPr>
          <w:rFonts w:ascii="Arial" w:hAnsi="Arial" w:cs="Arial"/>
          <w:sz w:val="24"/>
          <w:szCs w:val="24"/>
        </w:rPr>
        <w:t>principled</w:t>
      </w:r>
      <w:r>
        <w:rPr>
          <w:rFonts w:ascii="Arial" w:hAnsi="Arial" w:cs="Arial"/>
          <w:sz w:val="24"/>
          <w:szCs w:val="24"/>
        </w:rPr>
        <w:t xml:space="preserve"> </w:t>
      </w:r>
      <w:r w:rsidR="00BD7C91">
        <w:rPr>
          <w:rFonts w:ascii="Arial" w:hAnsi="Arial" w:cs="Arial"/>
          <w:sz w:val="24"/>
          <w:szCs w:val="24"/>
        </w:rPr>
        <w:t>academics</w:t>
      </w:r>
      <w:r>
        <w:rPr>
          <w:rFonts w:ascii="Arial" w:hAnsi="Arial" w:cs="Arial"/>
          <w:sz w:val="24"/>
          <w:szCs w:val="24"/>
        </w:rPr>
        <w:t xml:space="preserve"> </w:t>
      </w:r>
      <w:r w:rsidR="00BD7C91">
        <w:rPr>
          <w:rFonts w:ascii="Arial" w:hAnsi="Arial" w:cs="Arial"/>
          <w:sz w:val="24"/>
          <w:szCs w:val="24"/>
        </w:rPr>
        <w:t>acquire</w:t>
      </w:r>
      <w:r>
        <w:rPr>
          <w:rFonts w:ascii="Arial" w:hAnsi="Arial" w:cs="Arial"/>
          <w:sz w:val="24"/>
          <w:szCs w:val="24"/>
        </w:rPr>
        <w:t xml:space="preserve"> </w:t>
      </w:r>
      <w:r w:rsidR="00BD7C91">
        <w:rPr>
          <w:rFonts w:ascii="Arial" w:hAnsi="Arial" w:cs="Arial"/>
          <w:sz w:val="24"/>
          <w:szCs w:val="24"/>
        </w:rPr>
        <w:t>varying</w:t>
      </w:r>
      <w:r>
        <w:rPr>
          <w:rFonts w:ascii="Arial" w:hAnsi="Arial" w:cs="Arial"/>
          <w:sz w:val="24"/>
          <w:szCs w:val="24"/>
        </w:rPr>
        <w:t xml:space="preserve"> </w:t>
      </w:r>
      <w:r w:rsidR="00BD7C91">
        <w:rPr>
          <w:rFonts w:ascii="Arial" w:hAnsi="Arial" w:cs="Arial"/>
          <w:sz w:val="24"/>
          <w:szCs w:val="24"/>
        </w:rPr>
        <w:t>perspectives</w:t>
      </w:r>
      <w:r>
        <w:rPr>
          <w:rFonts w:ascii="Arial" w:hAnsi="Arial" w:cs="Arial"/>
          <w:sz w:val="24"/>
          <w:szCs w:val="24"/>
        </w:rPr>
        <w:t xml:space="preserve"> on this subject area. Several of these individuals </w:t>
      </w:r>
      <w:r w:rsidR="00BD7C91">
        <w:rPr>
          <w:rFonts w:ascii="Arial" w:hAnsi="Arial" w:cs="Arial"/>
          <w:sz w:val="24"/>
          <w:szCs w:val="24"/>
        </w:rPr>
        <w:t>expect</w:t>
      </w:r>
      <w:r>
        <w:rPr>
          <w:rFonts w:ascii="Arial" w:hAnsi="Arial" w:cs="Arial"/>
          <w:sz w:val="24"/>
          <w:szCs w:val="24"/>
        </w:rPr>
        <w:t xml:space="preserve"> a </w:t>
      </w:r>
      <w:r w:rsidR="00BD7C91">
        <w:rPr>
          <w:rFonts w:ascii="Arial" w:hAnsi="Arial" w:cs="Arial"/>
          <w:sz w:val="24"/>
          <w:szCs w:val="24"/>
        </w:rPr>
        <w:t>diminishing</w:t>
      </w:r>
      <w:r>
        <w:rPr>
          <w:rFonts w:ascii="Arial" w:hAnsi="Arial" w:cs="Arial"/>
          <w:sz w:val="24"/>
          <w:szCs w:val="24"/>
        </w:rPr>
        <w:t xml:space="preserve"> of </w:t>
      </w:r>
      <w:r w:rsidR="00BD7C91">
        <w:rPr>
          <w:rFonts w:ascii="Arial" w:hAnsi="Arial" w:cs="Arial"/>
          <w:sz w:val="24"/>
          <w:szCs w:val="24"/>
        </w:rPr>
        <w:t>typical</w:t>
      </w:r>
      <w:r>
        <w:rPr>
          <w:rFonts w:ascii="Arial" w:hAnsi="Arial" w:cs="Arial"/>
          <w:sz w:val="24"/>
          <w:szCs w:val="24"/>
        </w:rPr>
        <w:t xml:space="preserve"> </w:t>
      </w:r>
      <w:r w:rsidR="00BD7C91">
        <w:rPr>
          <w:rFonts w:ascii="Arial" w:hAnsi="Arial" w:cs="Arial"/>
          <w:sz w:val="24"/>
          <w:szCs w:val="24"/>
        </w:rPr>
        <w:t>premeditated</w:t>
      </w:r>
      <w:r>
        <w:rPr>
          <w:rFonts w:ascii="Arial" w:hAnsi="Arial" w:cs="Arial"/>
          <w:sz w:val="24"/>
          <w:szCs w:val="24"/>
        </w:rPr>
        <w:t xml:space="preserve"> </w:t>
      </w:r>
      <w:r w:rsidR="00BD7C91">
        <w:rPr>
          <w:rFonts w:ascii="Arial" w:hAnsi="Arial" w:cs="Arial"/>
          <w:sz w:val="24"/>
          <w:szCs w:val="24"/>
        </w:rPr>
        <w:t>practices</w:t>
      </w:r>
      <w:r>
        <w:rPr>
          <w:rFonts w:ascii="Arial" w:hAnsi="Arial" w:cs="Arial"/>
          <w:sz w:val="24"/>
          <w:szCs w:val="24"/>
        </w:rPr>
        <w:t xml:space="preserve"> or at </w:t>
      </w:r>
      <w:r w:rsidR="00BD7C91">
        <w:rPr>
          <w:rFonts w:ascii="Arial" w:hAnsi="Arial" w:cs="Arial"/>
          <w:sz w:val="24"/>
          <w:szCs w:val="24"/>
        </w:rPr>
        <w:t>minimum</w:t>
      </w:r>
      <w:r>
        <w:rPr>
          <w:rFonts w:ascii="Arial" w:hAnsi="Arial" w:cs="Arial"/>
          <w:sz w:val="24"/>
          <w:szCs w:val="24"/>
        </w:rPr>
        <w:t xml:space="preserve"> </w:t>
      </w:r>
      <w:r w:rsidR="00BD7C91">
        <w:rPr>
          <w:rFonts w:ascii="Arial" w:hAnsi="Arial" w:cs="Arial"/>
          <w:sz w:val="24"/>
          <w:szCs w:val="24"/>
        </w:rPr>
        <w:t xml:space="preserve">of the needs in which an individual may well find difficult to monitor. This is all prior to some moral theorists even beginning to acknowledge an argument for progress. According to Fishbein, (2010) a selection of medical scholars as well as a number of psychologists have come to the conclusion that unlawful misconduct is inherited in conjunction with additional health illnesses such as high cholesterol and heart disease. This </w:t>
      </w:r>
      <w:r w:rsidR="006B2F27">
        <w:rPr>
          <w:rFonts w:ascii="Arial" w:hAnsi="Arial" w:cs="Arial"/>
          <w:sz w:val="24"/>
          <w:szCs w:val="24"/>
        </w:rPr>
        <w:t>seemingly</w:t>
      </w:r>
      <w:r w:rsidR="00BD7C91">
        <w:rPr>
          <w:rFonts w:ascii="Arial" w:hAnsi="Arial" w:cs="Arial"/>
          <w:sz w:val="24"/>
          <w:szCs w:val="24"/>
        </w:rPr>
        <w:t xml:space="preserve"> draws to the assumption that those who </w:t>
      </w:r>
      <w:r w:rsidR="006B2F27">
        <w:rPr>
          <w:rFonts w:ascii="Arial" w:hAnsi="Arial" w:cs="Arial"/>
          <w:sz w:val="24"/>
          <w:szCs w:val="24"/>
        </w:rPr>
        <w:t>carry out</w:t>
      </w:r>
      <w:r w:rsidR="00BD7C91">
        <w:rPr>
          <w:rFonts w:ascii="Arial" w:hAnsi="Arial" w:cs="Arial"/>
          <w:sz w:val="24"/>
          <w:szCs w:val="24"/>
        </w:rPr>
        <w:t xml:space="preserve"> crime are indeed born </w:t>
      </w:r>
      <w:r w:rsidR="006B2F27">
        <w:rPr>
          <w:rFonts w:ascii="Arial" w:hAnsi="Arial" w:cs="Arial"/>
          <w:sz w:val="24"/>
          <w:szCs w:val="24"/>
        </w:rPr>
        <w:t>in spite of</w:t>
      </w:r>
      <w:r w:rsidR="00BD7C91">
        <w:rPr>
          <w:rFonts w:ascii="Arial" w:hAnsi="Arial" w:cs="Arial"/>
          <w:sz w:val="24"/>
          <w:szCs w:val="24"/>
        </w:rPr>
        <w:t xml:space="preserve"> this being </w:t>
      </w:r>
      <w:r w:rsidR="006B2F27">
        <w:rPr>
          <w:rFonts w:ascii="Arial" w:hAnsi="Arial" w:cs="Arial"/>
          <w:sz w:val="24"/>
          <w:szCs w:val="24"/>
        </w:rPr>
        <w:t>debated</w:t>
      </w:r>
      <w:r w:rsidR="00BD7C91">
        <w:rPr>
          <w:rFonts w:ascii="Arial" w:hAnsi="Arial" w:cs="Arial"/>
          <w:sz w:val="24"/>
          <w:szCs w:val="24"/>
        </w:rPr>
        <w:t xml:space="preserve"> against and there being evidence </w:t>
      </w:r>
      <w:r w:rsidR="006B2F27">
        <w:rPr>
          <w:rFonts w:ascii="Arial" w:hAnsi="Arial" w:cs="Arial"/>
          <w:sz w:val="24"/>
          <w:szCs w:val="24"/>
        </w:rPr>
        <w:t>in opposition to</w:t>
      </w:r>
      <w:r w:rsidR="00BD7C91">
        <w:rPr>
          <w:rFonts w:ascii="Arial" w:hAnsi="Arial" w:cs="Arial"/>
          <w:sz w:val="24"/>
          <w:szCs w:val="24"/>
        </w:rPr>
        <w:t xml:space="preserve"> this.</w:t>
      </w:r>
    </w:p>
    <w:p w14:paraId="4D8238D1" w14:textId="625FDD43" w:rsidR="006275AE" w:rsidRDefault="009715AF" w:rsidP="007E753D">
      <w:pPr>
        <w:spacing w:line="360" w:lineRule="auto"/>
        <w:rPr>
          <w:rFonts w:ascii="Arial" w:hAnsi="Arial" w:cs="Arial"/>
          <w:sz w:val="24"/>
          <w:szCs w:val="24"/>
        </w:rPr>
      </w:pPr>
      <w:r>
        <w:rPr>
          <w:rFonts w:ascii="Arial" w:hAnsi="Arial" w:cs="Arial"/>
          <w:sz w:val="24"/>
          <w:szCs w:val="24"/>
        </w:rPr>
        <w:t xml:space="preserve">In opposition to this, is the nurture discussion which addresses the beliefs that those who carry out </w:t>
      </w:r>
      <w:r w:rsidR="00272E8D">
        <w:rPr>
          <w:rFonts w:ascii="Arial" w:hAnsi="Arial" w:cs="Arial"/>
          <w:sz w:val="24"/>
          <w:szCs w:val="24"/>
        </w:rPr>
        <w:t>illegitimate</w:t>
      </w:r>
      <w:r>
        <w:rPr>
          <w:rFonts w:ascii="Arial" w:hAnsi="Arial" w:cs="Arial"/>
          <w:sz w:val="24"/>
          <w:szCs w:val="24"/>
        </w:rPr>
        <w:t xml:space="preserve"> activities do so </w:t>
      </w:r>
      <w:r w:rsidR="00272E8D">
        <w:rPr>
          <w:rFonts w:ascii="Arial" w:hAnsi="Arial" w:cs="Arial"/>
          <w:sz w:val="24"/>
          <w:szCs w:val="24"/>
        </w:rPr>
        <w:t>due to</w:t>
      </w:r>
      <w:r>
        <w:rPr>
          <w:rFonts w:ascii="Arial" w:hAnsi="Arial" w:cs="Arial"/>
          <w:sz w:val="24"/>
          <w:szCs w:val="24"/>
        </w:rPr>
        <w:t xml:space="preserve"> </w:t>
      </w:r>
      <w:r w:rsidR="00272E8D">
        <w:rPr>
          <w:rFonts w:ascii="Arial" w:hAnsi="Arial" w:cs="Arial"/>
          <w:sz w:val="24"/>
          <w:szCs w:val="24"/>
        </w:rPr>
        <w:t xml:space="preserve">the </w:t>
      </w:r>
      <w:r>
        <w:rPr>
          <w:rFonts w:ascii="Arial" w:hAnsi="Arial" w:cs="Arial"/>
          <w:sz w:val="24"/>
          <w:szCs w:val="24"/>
        </w:rPr>
        <w:t xml:space="preserve">environmental </w:t>
      </w:r>
      <w:r w:rsidR="00272E8D">
        <w:rPr>
          <w:rFonts w:ascii="Arial" w:hAnsi="Arial" w:cs="Arial"/>
          <w:sz w:val="24"/>
          <w:szCs w:val="24"/>
        </w:rPr>
        <w:t>considerations</w:t>
      </w:r>
      <w:r>
        <w:rPr>
          <w:rFonts w:ascii="Arial" w:hAnsi="Arial" w:cs="Arial"/>
          <w:sz w:val="24"/>
          <w:szCs w:val="24"/>
        </w:rPr>
        <w:t xml:space="preserve"> around them</w:t>
      </w:r>
      <w:r w:rsidR="00272E8D">
        <w:rPr>
          <w:rFonts w:ascii="Arial" w:hAnsi="Arial" w:cs="Arial"/>
          <w:sz w:val="24"/>
          <w:szCs w:val="24"/>
        </w:rPr>
        <w:t xml:space="preserve"> right the way throughout their life (DeLisi, Beaver, Wright, et al, 2008). According to </w:t>
      </w:r>
      <w:r w:rsidR="006275AE">
        <w:rPr>
          <w:rFonts w:ascii="Arial" w:hAnsi="Arial" w:cs="Arial"/>
          <w:sz w:val="24"/>
          <w:szCs w:val="24"/>
        </w:rPr>
        <w:t xml:space="preserve">Beaver, (2008) an individual who is not inevitably inherently predisposed to carrying out criminal behaviour can be driven by the natural environment they are encircled by to get engaged in a life of crime. Peer pressure in </w:t>
      </w:r>
      <w:r w:rsidR="006275AE">
        <w:rPr>
          <w:rFonts w:ascii="Arial" w:hAnsi="Arial" w:cs="Arial"/>
          <w:sz w:val="24"/>
          <w:szCs w:val="24"/>
        </w:rPr>
        <w:lastRenderedPageBreak/>
        <w:t xml:space="preserve">particular is likewise one of the best examples in order to demonstrate this in such circumstances. </w:t>
      </w:r>
      <w:r w:rsidR="003C1C99">
        <w:rPr>
          <w:rFonts w:ascii="Arial" w:hAnsi="Arial" w:cs="Arial"/>
          <w:sz w:val="24"/>
          <w:szCs w:val="24"/>
        </w:rPr>
        <w:t xml:space="preserve">The mainstream of criminal individuals in today’s society come from the big cities where living circumstances are to some extent intimidating and more threatening. A number of individuals contend this is a huge influence behind why criminal individuals regularly come from the big cities. </w:t>
      </w:r>
      <w:r w:rsidR="002D55B8">
        <w:rPr>
          <w:rFonts w:ascii="Arial" w:hAnsi="Arial" w:cs="Arial"/>
          <w:sz w:val="24"/>
          <w:szCs w:val="24"/>
        </w:rPr>
        <w:t xml:space="preserve">Finally, according to Hall and Winlow, (2012) one of the most important issues that appear to push such individuals to a life of criminality is similarly being exposed to a life of deprivation which in this case lies on the nature side of the discussion. In supplement to this nevertheless, impoverishment, which is an environmental influence can additionally play a considerable part in creating offenders as well as illegal conduct. </w:t>
      </w:r>
    </w:p>
    <w:p w14:paraId="12B83234" w14:textId="73D3DBDC" w:rsidR="0096561A" w:rsidRDefault="0096561A" w:rsidP="007E753D">
      <w:pPr>
        <w:spacing w:line="360" w:lineRule="auto"/>
        <w:rPr>
          <w:rFonts w:ascii="Arial" w:hAnsi="Arial" w:cs="Arial"/>
          <w:sz w:val="24"/>
          <w:szCs w:val="24"/>
        </w:rPr>
      </w:pPr>
      <w:r>
        <w:rPr>
          <w:rFonts w:ascii="Arial" w:hAnsi="Arial" w:cs="Arial"/>
          <w:sz w:val="24"/>
          <w:szCs w:val="24"/>
        </w:rPr>
        <w:t xml:space="preserve">In spite of this </w:t>
      </w:r>
      <w:r w:rsidR="002D593E">
        <w:rPr>
          <w:rFonts w:ascii="Arial" w:hAnsi="Arial" w:cs="Arial"/>
          <w:sz w:val="24"/>
          <w:szCs w:val="24"/>
        </w:rPr>
        <w:t>nevertheless</w:t>
      </w:r>
      <w:r>
        <w:rPr>
          <w:rFonts w:ascii="Arial" w:hAnsi="Arial" w:cs="Arial"/>
          <w:sz w:val="24"/>
          <w:szCs w:val="24"/>
        </w:rPr>
        <w:t xml:space="preserve">, </w:t>
      </w:r>
      <w:r w:rsidR="002D593E">
        <w:rPr>
          <w:rFonts w:ascii="Arial" w:hAnsi="Arial" w:cs="Arial"/>
          <w:sz w:val="24"/>
          <w:szCs w:val="24"/>
        </w:rPr>
        <w:t>abject poverty</w:t>
      </w:r>
      <w:r>
        <w:rPr>
          <w:rFonts w:ascii="Arial" w:hAnsi="Arial" w:cs="Arial"/>
          <w:sz w:val="24"/>
          <w:szCs w:val="24"/>
        </w:rPr>
        <w:t xml:space="preserve"> is not the only environmental </w:t>
      </w:r>
      <w:r w:rsidR="002D593E">
        <w:rPr>
          <w:rFonts w:ascii="Arial" w:hAnsi="Arial" w:cs="Arial"/>
          <w:sz w:val="24"/>
          <w:szCs w:val="24"/>
        </w:rPr>
        <w:t>aspect</w:t>
      </w:r>
      <w:r>
        <w:rPr>
          <w:rFonts w:ascii="Arial" w:hAnsi="Arial" w:cs="Arial"/>
          <w:sz w:val="24"/>
          <w:szCs w:val="24"/>
        </w:rPr>
        <w:t xml:space="preserve"> that may perhaps lead an individual into a life of </w:t>
      </w:r>
      <w:r w:rsidR="002D593E">
        <w:rPr>
          <w:rFonts w:ascii="Arial" w:hAnsi="Arial" w:cs="Arial"/>
          <w:sz w:val="24"/>
          <w:szCs w:val="24"/>
        </w:rPr>
        <w:t>corruption</w:t>
      </w:r>
      <w:r>
        <w:rPr>
          <w:rFonts w:ascii="Arial" w:hAnsi="Arial" w:cs="Arial"/>
          <w:sz w:val="24"/>
          <w:szCs w:val="24"/>
        </w:rPr>
        <w:t xml:space="preserve">. </w:t>
      </w:r>
      <w:r w:rsidR="002D593E">
        <w:rPr>
          <w:rFonts w:ascii="Arial" w:hAnsi="Arial" w:cs="Arial"/>
          <w:sz w:val="24"/>
          <w:szCs w:val="24"/>
        </w:rPr>
        <w:t>A number of individuals contend that even though destitution is an enormous element in the reason behind criminal misconduct, not all people residing in lives of hardship indulge in a life of crime</w:t>
      </w:r>
      <w:r w:rsidR="005B5E67">
        <w:rPr>
          <w:rFonts w:ascii="Arial" w:hAnsi="Arial" w:cs="Arial"/>
          <w:sz w:val="24"/>
          <w:szCs w:val="24"/>
        </w:rPr>
        <w:t xml:space="preserve"> (Blumoff, 2009). </w:t>
      </w:r>
      <w:r w:rsidR="00861BFC">
        <w:rPr>
          <w:rFonts w:ascii="Arial" w:hAnsi="Arial" w:cs="Arial"/>
          <w:sz w:val="24"/>
          <w:szCs w:val="24"/>
        </w:rPr>
        <w:t xml:space="preserve">It has been contended that an individual’s criminal behaviour can almost be manipulated by one’s surrounding environmental considerations in the similar sense as what lessons one is taught at school. </w:t>
      </w:r>
      <w:r w:rsidR="00D0120B">
        <w:rPr>
          <w:rFonts w:ascii="Arial" w:hAnsi="Arial" w:cs="Arial"/>
          <w:sz w:val="24"/>
          <w:szCs w:val="24"/>
        </w:rPr>
        <w:t>Still not all offenders come from the big cities or fairly small backgrounds, a number of them also come from families that may well be considered as well off residing in outer edge</w:t>
      </w:r>
      <w:r w:rsidR="00655398">
        <w:rPr>
          <w:rFonts w:ascii="Arial" w:hAnsi="Arial" w:cs="Arial"/>
          <w:sz w:val="24"/>
          <w:szCs w:val="24"/>
        </w:rPr>
        <w:t xml:space="preserve"> (Clarke, 2018). In addition to this, according to Eich</w:t>
      </w:r>
      <w:r w:rsidR="00B86999">
        <w:rPr>
          <w:rFonts w:ascii="Arial" w:hAnsi="Arial" w:cs="Arial"/>
          <w:sz w:val="24"/>
          <w:szCs w:val="24"/>
        </w:rPr>
        <w:t xml:space="preserve">elberger and Barnes, (2015) these are primarily peer pressures, inherently human beings are rational and consequently are free of charge to make judgements even though they recognize the consequences of their own choices. </w:t>
      </w:r>
      <w:r w:rsidR="00416862">
        <w:rPr>
          <w:rFonts w:ascii="Arial" w:hAnsi="Arial" w:cs="Arial"/>
          <w:sz w:val="24"/>
          <w:szCs w:val="24"/>
        </w:rPr>
        <w:t xml:space="preserve">These facts therefore highlight the reality that offenders are not born but created. </w:t>
      </w:r>
      <w:r w:rsidR="001B7F11">
        <w:rPr>
          <w:rFonts w:ascii="Arial" w:hAnsi="Arial" w:cs="Arial"/>
          <w:sz w:val="24"/>
          <w:szCs w:val="24"/>
        </w:rPr>
        <w:t xml:space="preserve">According to DeLisi, Wright, Vaughan, et al, (2009) the nurture </w:t>
      </w:r>
      <w:r w:rsidR="006152F9">
        <w:rPr>
          <w:rFonts w:ascii="Arial" w:hAnsi="Arial" w:cs="Arial"/>
          <w:sz w:val="24"/>
          <w:szCs w:val="24"/>
        </w:rPr>
        <w:t>position</w:t>
      </w:r>
      <w:r w:rsidR="001B7F11">
        <w:rPr>
          <w:rFonts w:ascii="Arial" w:hAnsi="Arial" w:cs="Arial"/>
          <w:sz w:val="24"/>
          <w:szCs w:val="24"/>
        </w:rPr>
        <w:t xml:space="preserve"> that </w:t>
      </w:r>
      <w:r w:rsidR="006152F9">
        <w:rPr>
          <w:rFonts w:ascii="Arial" w:hAnsi="Arial" w:cs="Arial"/>
          <w:sz w:val="24"/>
          <w:szCs w:val="24"/>
        </w:rPr>
        <w:t>individuals</w:t>
      </w:r>
      <w:r w:rsidR="001B7F11">
        <w:rPr>
          <w:rFonts w:ascii="Arial" w:hAnsi="Arial" w:cs="Arial"/>
          <w:sz w:val="24"/>
          <w:szCs w:val="24"/>
        </w:rPr>
        <w:t xml:space="preserve"> have experienced in their lives as well as the </w:t>
      </w:r>
      <w:r w:rsidR="006152F9">
        <w:rPr>
          <w:rFonts w:ascii="Arial" w:hAnsi="Arial" w:cs="Arial"/>
          <w:sz w:val="24"/>
          <w:szCs w:val="24"/>
        </w:rPr>
        <w:t>effects</w:t>
      </w:r>
      <w:r w:rsidR="001B7F11">
        <w:rPr>
          <w:rFonts w:ascii="Arial" w:hAnsi="Arial" w:cs="Arial"/>
          <w:sz w:val="24"/>
          <w:szCs w:val="24"/>
        </w:rPr>
        <w:t xml:space="preserve"> and lessons </w:t>
      </w:r>
      <w:r w:rsidR="006152F9">
        <w:rPr>
          <w:rFonts w:ascii="Arial" w:hAnsi="Arial" w:cs="Arial"/>
          <w:sz w:val="24"/>
          <w:szCs w:val="24"/>
        </w:rPr>
        <w:t>brought up</w:t>
      </w:r>
      <w:r w:rsidR="001B7F11">
        <w:rPr>
          <w:rFonts w:ascii="Arial" w:hAnsi="Arial" w:cs="Arial"/>
          <w:sz w:val="24"/>
          <w:szCs w:val="24"/>
        </w:rPr>
        <w:t xml:space="preserve">on us as we are growing up. This can </w:t>
      </w:r>
      <w:r w:rsidR="006152F9">
        <w:rPr>
          <w:rFonts w:ascii="Arial" w:hAnsi="Arial" w:cs="Arial"/>
          <w:sz w:val="24"/>
          <w:szCs w:val="24"/>
        </w:rPr>
        <w:t>consist of</w:t>
      </w:r>
      <w:r w:rsidR="001B7F11">
        <w:rPr>
          <w:rFonts w:ascii="Arial" w:hAnsi="Arial" w:cs="Arial"/>
          <w:sz w:val="24"/>
          <w:szCs w:val="24"/>
        </w:rPr>
        <w:t xml:space="preserve"> the </w:t>
      </w:r>
      <w:r w:rsidR="006152F9">
        <w:rPr>
          <w:rFonts w:ascii="Arial" w:hAnsi="Arial" w:cs="Arial"/>
          <w:sz w:val="24"/>
          <w:szCs w:val="24"/>
        </w:rPr>
        <w:t>conditions</w:t>
      </w:r>
      <w:r w:rsidR="001B7F11">
        <w:rPr>
          <w:rFonts w:ascii="Arial" w:hAnsi="Arial" w:cs="Arial"/>
          <w:sz w:val="24"/>
          <w:szCs w:val="24"/>
        </w:rPr>
        <w:t xml:space="preserve"> we were brought up in and how our parents or guardians </w:t>
      </w:r>
      <w:r w:rsidR="006152F9">
        <w:rPr>
          <w:rFonts w:ascii="Arial" w:hAnsi="Arial" w:cs="Arial"/>
          <w:sz w:val="24"/>
          <w:szCs w:val="24"/>
        </w:rPr>
        <w:t>supported</w:t>
      </w:r>
      <w:r w:rsidR="001B7F11">
        <w:rPr>
          <w:rFonts w:ascii="Arial" w:hAnsi="Arial" w:cs="Arial"/>
          <w:sz w:val="24"/>
          <w:szCs w:val="24"/>
        </w:rPr>
        <w:t xml:space="preserve"> and </w:t>
      </w:r>
      <w:r w:rsidR="006152F9">
        <w:rPr>
          <w:rFonts w:ascii="Arial" w:hAnsi="Arial" w:cs="Arial"/>
          <w:sz w:val="24"/>
          <w:szCs w:val="24"/>
        </w:rPr>
        <w:t>took care of</w:t>
      </w:r>
      <w:r w:rsidR="001B7F11">
        <w:rPr>
          <w:rFonts w:ascii="Arial" w:hAnsi="Arial" w:cs="Arial"/>
          <w:sz w:val="24"/>
          <w:szCs w:val="24"/>
        </w:rPr>
        <w:t xml:space="preserve"> us growing up. This can </w:t>
      </w:r>
      <w:r w:rsidR="006152F9">
        <w:rPr>
          <w:rFonts w:ascii="Arial" w:hAnsi="Arial" w:cs="Arial"/>
          <w:sz w:val="24"/>
          <w:szCs w:val="24"/>
        </w:rPr>
        <w:t>structure</w:t>
      </w:r>
      <w:r w:rsidR="001B7F11">
        <w:rPr>
          <w:rFonts w:ascii="Arial" w:hAnsi="Arial" w:cs="Arial"/>
          <w:sz w:val="24"/>
          <w:szCs w:val="24"/>
        </w:rPr>
        <w:t xml:space="preserve"> an individual and </w:t>
      </w:r>
      <w:r w:rsidR="006152F9">
        <w:rPr>
          <w:rFonts w:ascii="Arial" w:hAnsi="Arial" w:cs="Arial"/>
          <w:sz w:val="24"/>
          <w:szCs w:val="24"/>
        </w:rPr>
        <w:t>practically</w:t>
      </w:r>
      <w:r w:rsidR="001B7F11">
        <w:rPr>
          <w:rFonts w:ascii="Arial" w:hAnsi="Arial" w:cs="Arial"/>
          <w:sz w:val="24"/>
          <w:szCs w:val="24"/>
        </w:rPr>
        <w:t xml:space="preserve"> set them up for the </w:t>
      </w:r>
      <w:r w:rsidR="006152F9">
        <w:rPr>
          <w:rFonts w:ascii="Arial" w:hAnsi="Arial" w:cs="Arial"/>
          <w:sz w:val="24"/>
          <w:szCs w:val="24"/>
        </w:rPr>
        <w:t>remainder</w:t>
      </w:r>
      <w:r w:rsidR="001B7F11">
        <w:rPr>
          <w:rFonts w:ascii="Arial" w:hAnsi="Arial" w:cs="Arial"/>
          <w:sz w:val="24"/>
          <w:szCs w:val="24"/>
        </w:rPr>
        <w:t xml:space="preserve"> of their life</w:t>
      </w:r>
      <w:r w:rsidR="002A2A43">
        <w:rPr>
          <w:rFonts w:ascii="Arial" w:hAnsi="Arial" w:cs="Arial"/>
          <w:sz w:val="24"/>
          <w:szCs w:val="24"/>
        </w:rPr>
        <w:t>.</w:t>
      </w:r>
      <w:r w:rsidR="001B7F11">
        <w:rPr>
          <w:rFonts w:ascii="Arial" w:hAnsi="Arial" w:cs="Arial"/>
          <w:sz w:val="24"/>
          <w:szCs w:val="24"/>
        </w:rPr>
        <w:t xml:space="preserve"> </w:t>
      </w:r>
      <w:r w:rsidR="002A2A43">
        <w:rPr>
          <w:rFonts w:ascii="Arial" w:hAnsi="Arial" w:cs="Arial"/>
          <w:sz w:val="24"/>
          <w:szCs w:val="24"/>
        </w:rPr>
        <w:t xml:space="preserve">On top of this, in </w:t>
      </w:r>
      <w:r w:rsidR="006152F9">
        <w:rPr>
          <w:rFonts w:ascii="Arial" w:hAnsi="Arial" w:cs="Arial"/>
          <w:sz w:val="24"/>
          <w:szCs w:val="24"/>
        </w:rPr>
        <w:t>a few</w:t>
      </w:r>
      <w:r w:rsidR="002A2A43">
        <w:rPr>
          <w:rFonts w:ascii="Arial" w:hAnsi="Arial" w:cs="Arial"/>
          <w:sz w:val="24"/>
          <w:szCs w:val="24"/>
        </w:rPr>
        <w:t xml:space="preserve"> </w:t>
      </w:r>
      <w:r w:rsidR="006152F9">
        <w:rPr>
          <w:rFonts w:ascii="Arial" w:hAnsi="Arial" w:cs="Arial"/>
          <w:sz w:val="24"/>
          <w:szCs w:val="24"/>
        </w:rPr>
        <w:t>instances</w:t>
      </w:r>
      <w:r w:rsidR="002A2A43">
        <w:rPr>
          <w:rFonts w:ascii="Arial" w:hAnsi="Arial" w:cs="Arial"/>
          <w:sz w:val="24"/>
          <w:szCs w:val="24"/>
        </w:rPr>
        <w:t xml:space="preserve">, more </w:t>
      </w:r>
      <w:r w:rsidR="006152F9">
        <w:rPr>
          <w:rFonts w:ascii="Arial" w:hAnsi="Arial" w:cs="Arial"/>
          <w:sz w:val="24"/>
          <w:szCs w:val="24"/>
        </w:rPr>
        <w:t>particular</w:t>
      </w:r>
      <w:r w:rsidR="002A2A43">
        <w:rPr>
          <w:rFonts w:ascii="Arial" w:hAnsi="Arial" w:cs="Arial"/>
          <w:sz w:val="24"/>
          <w:szCs w:val="24"/>
        </w:rPr>
        <w:t xml:space="preserve"> </w:t>
      </w:r>
      <w:r w:rsidR="006152F9">
        <w:rPr>
          <w:rFonts w:ascii="Arial" w:hAnsi="Arial" w:cs="Arial"/>
          <w:sz w:val="24"/>
          <w:szCs w:val="24"/>
        </w:rPr>
        <w:t>characteristics</w:t>
      </w:r>
      <w:r w:rsidR="002A2A43">
        <w:rPr>
          <w:rFonts w:ascii="Arial" w:hAnsi="Arial" w:cs="Arial"/>
          <w:sz w:val="24"/>
          <w:szCs w:val="24"/>
        </w:rPr>
        <w:t xml:space="preserve"> can come into play </w:t>
      </w:r>
      <w:r w:rsidR="006152F9">
        <w:rPr>
          <w:rFonts w:ascii="Arial" w:hAnsi="Arial" w:cs="Arial"/>
          <w:sz w:val="24"/>
          <w:szCs w:val="24"/>
        </w:rPr>
        <w:t>together with</w:t>
      </w:r>
      <w:r w:rsidR="002A2A43">
        <w:rPr>
          <w:rFonts w:ascii="Arial" w:hAnsi="Arial" w:cs="Arial"/>
          <w:sz w:val="24"/>
          <w:szCs w:val="24"/>
        </w:rPr>
        <w:t xml:space="preserve"> whether or not we were </w:t>
      </w:r>
      <w:r w:rsidR="006152F9">
        <w:rPr>
          <w:rFonts w:ascii="Arial" w:hAnsi="Arial" w:cs="Arial"/>
          <w:sz w:val="24"/>
          <w:szCs w:val="24"/>
        </w:rPr>
        <w:t>abandoned</w:t>
      </w:r>
      <w:r w:rsidR="002A2A43">
        <w:rPr>
          <w:rFonts w:ascii="Arial" w:hAnsi="Arial" w:cs="Arial"/>
          <w:sz w:val="24"/>
          <w:szCs w:val="24"/>
        </w:rPr>
        <w:t xml:space="preserve"> or shown love as a child. As well as this </w:t>
      </w:r>
      <w:r w:rsidR="006152F9">
        <w:rPr>
          <w:rFonts w:ascii="Arial" w:hAnsi="Arial" w:cs="Arial"/>
          <w:sz w:val="24"/>
          <w:szCs w:val="24"/>
        </w:rPr>
        <w:t>incorporates</w:t>
      </w:r>
      <w:r w:rsidR="002A2A43">
        <w:rPr>
          <w:rFonts w:ascii="Arial" w:hAnsi="Arial" w:cs="Arial"/>
          <w:sz w:val="24"/>
          <w:szCs w:val="24"/>
        </w:rPr>
        <w:t xml:space="preserve"> whether our </w:t>
      </w:r>
      <w:r w:rsidR="006152F9">
        <w:rPr>
          <w:rFonts w:ascii="Arial" w:hAnsi="Arial" w:cs="Arial"/>
          <w:sz w:val="24"/>
          <w:szCs w:val="24"/>
        </w:rPr>
        <w:t>collective</w:t>
      </w:r>
      <w:r w:rsidR="002A2A43">
        <w:rPr>
          <w:rFonts w:ascii="Arial" w:hAnsi="Arial" w:cs="Arial"/>
          <w:sz w:val="24"/>
          <w:szCs w:val="24"/>
        </w:rPr>
        <w:t xml:space="preserve"> environment and family home were </w:t>
      </w:r>
      <w:r w:rsidR="006152F9">
        <w:rPr>
          <w:rFonts w:ascii="Arial" w:hAnsi="Arial" w:cs="Arial"/>
          <w:sz w:val="24"/>
          <w:szCs w:val="24"/>
        </w:rPr>
        <w:t>advantageous</w:t>
      </w:r>
      <w:r w:rsidR="002A2A43">
        <w:rPr>
          <w:rFonts w:ascii="Arial" w:hAnsi="Arial" w:cs="Arial"/>
          <w:sz w:val="24"/>
          <w:szCs w:val="24"/>
        </w:rPr>
        <w:t xml:space="preserve"> and </w:t>
      </w:r>
      <w:r w:rsidR="006152F9">
        <w:rPr>
          <w:rFonts w:ascii="Arial" w:hAnsi="Arial" w:cs="Arial"/>
          <w:sz w:val="24"/>
          <w:szCs w:val="24"/>
        </w:rPr>
        <w:t>cultivating</w:t>
      </w:r>
      <w:r w:rsidR="002A2A43">
        <w:rPr>
          <w:rFonts w:ascii="Arial" w:hAnsi="Arial" w:cs="Arial"/>
          <w:sz w:val="24"/>
          <w:szCs w:val="24"/>
        </w:rPr>
        <w:t xml:space="preserve"> </w:t>
      </w:r>
      <w:r w:rsidR="006152F9">
        <w:rPr>
          <w:rFonts w:ascii="Arial" w:hAnsi="Arial" w:cs="Arial"/>
          <w:sz w:val="24"/>
          <w:szCs w:val="24"/>
        </w:rPr>
        <w:t>aspects</w:t>
      </w:r>
      <w:r w:rsidR="002A2A43">
        <w:rPr>
          <w:rFonts w:ascii="Arial" w:hAnsi="Arial" w:cs="Arial"/>
          <w:sz w:val="24"/>
          <w:szCs w:val="24"/>
        </w:rPr>
        <w:t xml:space="preserve"> of our backgrounds. </w:t>
      </w:r>
      <w:r w:rsidR="006152F9">
        <w:rPr>
          <w:rFonts w:ascii="Arial" w:hAnsi="Arial" w:cs="Arial"/>
          <w:sz w:val="24"/>
          <w:szCs w:val="24"/>
        </w:rPr>
        <w:t xml:space="preserve">Depending on this would be contingent on how we understand those </w:t>
      </w:r>
      <w:r w:rsidR="006152F9">
        <w:rPr>
          <w:rFonts w:ascii="Arial" w:hAnsi="Arial" w:cs="Arial"/>
          <w:sz w:val="24"/>
          <w:szCs w:val="24"/>
        </w:rPr>
        <w:lastRenderedPageBreak/>
        <w:t xml:space="preserve">crucial facets of society including compassion, care, love and understanding or </w:t>
      </w:r>
      <w:r w:rsidR="007C2678">
        <w:rPr>
          <w:rFonts w:ascii="Arial" w:hAnsi="Arial" w:cs="Arial"/>
          <w:sz w:val="24"/>
          <w:szCs w:val="24"/>
        </w:rPr>
        <w:t xml:space="preserve">  </w:t>
      </w:r>
      <w:r w:rsidR="006152F9">
        <w:rPr>
          <w:rFonts w:ascii="Arial" w:hAnsi="Arial" w:cs="Arial"/>
          <w:sz w:val="24"/>
          <w:szCs w:val="24"/>
        </w:rPr>
        <w:t xml:space="preserve">whether we were surrounded by exploitation, </w:t>
      </w:r>
      <w:r w:rsidR="00754594">
        <w:rPr>
          <w:rFonts w:ascii="Arial" w:hAnsi="Arial" w:cs="Arial"/>
          <w:sz w:val="24"/>
          <w:szCs w:val="24"/>
        </w:rPr>
        <w:t>negligence,</w:t>
      </w:r>
      <w:r w:rsidR="006152F9">
        <w:rPr>
          <w:rFonts w:ascii="Arial" w:hAnsi="Arial" w:cs="Arial"/>
          <w:sz w:val="24"/>
          <w:szCs w:val="24"/>
        </w:rPr>
        <w:t xml:space="preserve"> and aggression for example. </w:t>
      </w:r>
    </w:p>
    <w:p w14:paraId="5550141C" w14:textId="7408B278" w:rsidR="009F5C8A" w:rsidRDefault="009F5C8A" w:rsidP="007E753D">
      <w:pPr>
        <w:spacing w:line="360" w:lineRule="auto"/>
        <w:rPr>
          <w:rFonts w:ascii="Arial" w:hAnsi="Arial" w:cs="Arial"/>
          <w:sz w:val="24"/>
          <w:szCs w:val="24"/>
        </w:rPr>
      </w:pPr>
      <w:r>
        <w:rPr>
          <w:rFonts w:ascii="Arial" w:hAnsi="Arial" w:cs="Arial"/>
          <w:sz w:val="24"/>
          <w:szCs w:val="24"/>
        </w:rPr>
        <w:t xml:space="preserve">According to, </w:t>
      </w:r>
      <w:r w:rsidR="005E11E0">
        <w:rPr>
          <w:rFonts w:ascii="Arial" w:hAnsi="Arial" w:cs="Arial"/>
          <w:sz w:val="24"/>
          <w:szCs w:val="24"/>
        </w:rPr>
        <w:t xml:space="preserve">Jackson </w:t>
      </w:r>
      <w:r>
        <w:rPr>
          <w:rFonts w:ascii="Arial" w:hAnsi="Arial" w:cs="Arial"/>
          <w:sz w:val="24"/>
          <w:szCs w:val="24"/>
        </w:rPr>
        <w:t>(</w:t>
      </w:r>
      <w:r w:rsidR="005E11E0">
        <w:rPr>
          <w:rFonts w:ascii="Arial" w:hAnsi="Arial" w:cs="Arial"/>
          <w:sz w:val="24"/>
          <w:szCs w:val="24"/>
        </w:rPr>
        <w:t>1995</w:t>
      </w:r>
      <w:r>
        <w:rPr>
          <w:rFonts w:ascii="Arial" w:hAnsi="Arial" w:cs="Arial"/>
          <w:sz w:val="24"/>
          <w:szCs w:val="24"/>
        </w:rPr>
        <w:t xml:space="preserve">) the homicide case of two-year-old James Bulgar and more particularly his two ten-year-old killers is a </w:t>
      </w:r>
      <w:r w:rsidR="009A76D4">
        <w:rPr>
          <w:rFonts w:ascii="Arial" w:hAnsi="Arial" w:cs="Arial"/>
          <w:sz w:val="24"/>
          <w:szCs w:val="24"/>
        </w:rPr>
        <w:t>real-life</w:t>
      </w:r>
      <w:r>
        <w:rPr>
          <w:rFonts w:ascii="Arial" w:hAnsi="Arial" w:cs="Arial"/>
          <w:sz w:val="24"/>
          <w:szCs w:val="24"/>
        </w:rPr>
        <w:t xml:space="preserve"> illustration of how the nature versus nurture debate of criminology can be utilized. </w:t>
      </w:r>
      <w:r w:rsidR="009A76D4">
        <w:rPr>
          <w:rFonts w:ascii="Arial" w:hAnsi="Arial" w:cs="Arial"/>
          <w:sz w:val="24"/>
          <w:szCs w:val="24"/>
        </w:rPr>
        <w:t xml:space="preserve">James Bulgar was kidnapped, tormented, and killed in Liverpool, England by two adolescents named Jon Venables and Robert Thompson in 1993. </w:t>
      </w:r>
      <w:r w:rsidR="005E11E0">
        <w:rPr>
          <w:rFonts w:ascii="Arial" w:hAnsi="Arial" w:cs="Arial"/>
          <w:sz w:val="24"/>
          <w:szCs w:val="24"/>
        </w:rPr>
        <w:t xml:space="preserve">There is a comprehensive variety of testimony to strengthen the belief that a shortage of nurture can affect a young person and effectively generate offenders. Robert Thompson is an ideal representative of this. To begin with, for the greater part of his infant life witnessing both his siblings and mother fall victim to his own father. Thompson himself was </w:t>
      </w:r>
      <w:r w:rsidR="00183B3D">
        <w:rPr>
          <w:rFonts w:ascii="Arial" w:hAnsi="Arial" w:cs="Arial"/>
          <w:sz w:val="24"/>
          <w:szCs w:val="24"/>
        </w:rPr>
        <w:t>similarly</w:t>
      </w:r>
      <w:r w:rsidR="005E11E0">
        <w:rPr>
          <w:rFonts w:ascii="Arial" w:hAnsi="Arial" w:cs="Arial"/>
          <w:sz w:val="24"/>
          <w:szCs w:val="24"/>
        </w:rPr>
        <w:t xml:space="preserve"> beaten and </w:t>
      </w:r>
      <w:r w:rsidR="00183B3D">
        <w:rPr>
          <w:rFonts w:ascii="Arial" w:hAnsi="Arial" w:cs="Arial"/>
          <w:sz w:val="24"/>
          <w:szCs w:val="24"/>
        </w:rPr>
        <w:t>physically abused</w:t>
      </w:r>
      <w:r w:rsidR="005E11E0">
        <w:rPr>
          <w:rFonts w:ascii="Arial" w:hAnsi="Arial" w:cs="Arial"/>
          <w:sz w:val="24"/>
          <w:szCs w:val="24"/>
        </w:rPr>
        <w:t xml:space="preserve"> by his father with</w:t>
      </w:r>
      <w:r w:rsidR="00183B3D">
        <w:rPr>
          <w:rFonts w:ascii="Arial" w:hAnsi="Arial" w:cs="Arial"/>
          <w:sz w:val="24"/>
          <w:szCs w:val="24"/>
        </w:rPr>
        <w:t>in</w:t>
      </w:r>
      <w:r w:rsidR="005E11E0">
        <w:rPr>
          <w:rFonts w:ascii="Arial" w:hAnsi="Arial" w:cs="Arial"/>
          <w:sz w:val="24"/>
          <w:szCs w:val="24"/>
        </w:rPr>
        <w:t xml:space="preserve"> his family home </w:t>
      </w:r>
      <w:r w:rsidR="00183B3D">
        <w:rPr>
          <w:rFonts w:ascii="Arial" w:hAnsi="Arial" w:cs="Arial"/>
          <w:sz w:val="24"/>
          <w:szCs w:val="24"/>
        </w:rPr>
        <w:t>and basically his whole childhood life being</w:t>
      </w:r>
      <w:r w:rsidR="005E11E0">
        <w:rPr>
          <w:rFonts w:ascii="Arial" w:hAnsi="Arial" w:cs="Arial"/>
          <w:sz w:val="24"/>
          <w:szCs w:val="24"/>
        </w:rPr>
        <w:t xml:space="preserve"> </w:t>
      </w:r>
      <w:r w:rsidR="00183B3D">
        <w:rPr>
          <w:rFonts w:ascii="Arial" w:hAnsi="Arial" w:cs="Arial"/>
          <w:sz w:val="24"/>
          <w:szCs w:val="24"/>
        </w:rPr>
        <w:t>complete</w:t>
      </w:r>
      <w:r w:rsidR="005E11E0">
        <w:rPr>
          <w:rFonts w:ascii="Arial" w:hAnsi="Arial" w:cs="Arial"/>
          <w:sz w:val="24"/>
          <w:szCs w:val="24"/>
        </w:rPr>
        <w:t xml:space="preserve"> </w:t>
      </w:r>
      <w:r w:rsidR="00183B3D">
        <w:rPr>
          <w:rFonts w:ascii="Arial" w:hAnsi="Arial" w:cs="Arial"/>
          <w:sz w:val="24"/>
          <w:szCs w:val="24"/>
        </w:rPr>
        <w:t>with</w:t>
      </w:r>
      <w:r w:rsidR="005E11E0">
        <w:rPr>
          <w:rFonts w:ascii="Arial" w:hAnsi="Arial" w:cs="Arial"/>
          <w:sz w:val="24"/>
          <w:szCs w:val="24"/>
        </w:rPr>
        <w:t xml:space="preserve"> </w:t>
      </w:r>
      <w:r w:rsidR="00183B3D">
        <w:rPr>
          <w:rFonts w:ascii="Arial" w:hAnsi="Arial" w:cs="Arial"/>
          <w:sz w:val="24"/>
          <w:szCs w:val="24"/>
        </w:rPr>
        <w:t xml:space="preserve">severe sexual and physical violence (Levine, 1999). On top of this, according to </w:t>
      </w:r>
      <w:r w:rsidR="00F70949">
        <w:rPr>
          <w:rFonts w:ascii="Arial" w:hAnsi="Arial" w:cs="Arial"/>
          <w:sz w:val="24"/>
          <w:szCs w:val="24"/>
        </w:rPr>
        <w:t xml:space="preserve">King, (1997) even in the wake of his father leaving behind the family home, in time his brothers finally turned on each other and the bullying and violent behaviour that his father had initially brought to the home was retained. Ann Thompson, Robert’s mother moreover turned to alcohol in the end and became an alcoholic herself constructing a home full of callousness, aggression, and unstableness for all children </w:t>
      </w:r>
      <w:r w:rsidR="002005F1">
        <w:rPr>
          <w:rFonts w:ascii="Arial" w:hAnsi="Arial" w:cs="Arial"/>
          <w:sz w:val="24"/>
          <w:szCs w:val="24"/>
        </w:rPr>
        <w:t>although</w:t>
      </w:r>
      <w:r w:rsidR="00F70949">
        <w:rPr>
          <w:rFonts w:ascii="Arial" w:hAnsi="Arial" w:cs="Arial"/>
          <w:sz w:val="24"/>
          <w:szCs w:val="24"/>
        </w:rPr>
        <w:t xml:space="preserve"> in this case Rob</w:t>
      </w:r>
      <w:r w:rsidR="002005F1">
        <w:rPr>
          <w:rFonts w:ascii="Arial" w:hAnsi="Arial" w:cs="Arial"/>
          <w:sz w:val="24"/>
          <w:szCs w:val="24"/>
        </w:rPr>
        <w:t xml:space="preserve">ert Thompson. </w:t>
      </w:r>
      <w:r w:rsidR="00DE4D29">
        <w:rPr>
          <w:rFonts w:ascii="Arial" w:hAnsi="Arial" w:cs="Arial"/>
          <w:sz w:val="24"/>
          <w:szCs w:val="24"/>
        </w:rPr>
        <w:t>According to Lippa, (2005) and t</w:t>
      </w:r>
      <w:r w:rsidR="002005F1">
        <w:rPr>
          <w:rFonts w:ascii="Arial" w:hAnsi="Arial" w:cs="Arial"/>
          <w:sz w:val="24"/>
          <w:szCs w:val="24"/>
        </w:rPr>
        <w:t xml:space="preserve">aking all of this evidence into consideration and </w:t>
      </w:r>
      <w:r w:rsidR="00DE4D29">
        <w:rPr>
          <w:rFonts w:ascii="Arial" w:hAnsi="Arial" w:cs="Arial"/>
          <w:sz w:val="24"/>
          <w:szCs w:val="24"/>
        </w:rPr>
        <w:t>corresponding</w:t>
      </w:r>
      <w:r w:rsidR="002005F1">
        <w:rPr>
          <w:rFonts w:ascii="Arial" w:hAnsi="Arial" w:cs="Arial"/>
          <w:sz w:val="24"/>
          <w:szCs w:val="24"/>
        </w:rPr>
        <w:t xml:space="preserve"> to the nature versus nurture </w:t>
      </w:r>
      <w:r w:rsidR="00DE4D29">
        <w:rPr>
          <w:rFonts w:ascii="Arial" w:hAnsi="Arial" w:cs="Arial"/>
          <w:sz w:val="24"/>
          <w:szCs w:val="24"/>
        </w:rPr>
        <w:t>argument</w:t>
      </w:r>
      <w:r w:rsidR="002005F1">
        <w:rPr>
          <w:rFonts w:ascii="Arial" w:hAnsi="Arial" w:cs="Arial"/>
          <w:sz w:val="24"/>
          <w:szCs w:val="24"/>
        </w:rPr>
        <w:t xml:space="preserve"> of the </w:t>
      </w:r>
      <w:r w:rsidR="00DE4D29">
        <w:rPr>
          <w:rFonts w:ascii="Arial" w:hAnsi="Arial" w:cs="Arial"/>
          <w:sz w:val="24"/>
          <w:szCs w:val="24"/>
        </w:rPr>
        <w:t>concept</w:t>
      </w:r>
      <w:r w:rsidR="002005F1">
        <w:rPr>
          <w:rFonts w:ascii="Arial" w:hAnsi="Arial" w:cs="Arial"/>
          <w:sz w:val="24"/>
          <w:szCs w:val="24"/>
        </w:rPr>
        <w:t xml:space="preserve"> of </w:t>
      </w:r>
      <w:r w:rsidR="00DE4D29">
        <w:rPr>
          <w:rFonts w:ascii="Arial" w:hAnsi="Arial" w:cs="Arial"/>
          <w:sz w:val="24"/>
          <w:szCs w:val="24"/>
        </w:rPr>
        <w:t>how offenders</w:t>
      </w:r>
      <w:r w:rsidR="002005F1">
        <w:rPr>
          <w:rFonts w:ascii="Arial" w:hAnsi="Arial" w:cs="Arial"/>
          <w:sz w:val="24"/>
          <w:szCs w:val="24"/>
        </w:rPr>
        <w:t xml:space="preserve"> </w:t>
      </w:r>
      <w:r w:rsidR="00DE4D29">
        <w:rPr>
          <w:rFonts w:ascii="Arial" w:hAnsi="Arial" w:cs="Arial"/>
          <w:sz w:val="24"/>
          <w:szCs w:val="24"/>
        </w:rPr>
        <w:t xml:space="preserve">are created, </w:t>
      </w:r>
      <w:r w:rsidR="002005F1">
        <w:rPr>
          <w:rFonts w:ascii="Arial" w:hAnsi="Arial" w:cs="Arial"/>
          <w:sz w:val="24"/>
          <w:szCs w:val="24"/>
        </w:rPr>
        <w:t xml:space="preserve">it could well be </w:t>
      </w:r>
      <w:r w:rsidR="00DE4D29">
        <w:rPr>
          <w:rFonts w:ascii="Arial" w:hAnsi="Arial" w:cs="Arial"/>
          <w:sz w:val="24"/>
          <w:szCs w:val="24"/>
        </w:rPr>
        <w:t>utilized</w:t>
      </w:r>
      <w:r w:rsidR="002005F1">
        <w:rPr>
          <w:rFonts w:ascii="Arial" w:hAnsi="Arial" w:cs="Arial"/>
          <w:sz w:val="24"/>
          <w:szCs w:val="24"/>
        </w:rPr>
        <w:t xml:space="preserve"> </w:t>
      </w:r>
      <w:r w:rsidR="00DE4D29">
        <w:rPr>
          <w:rFonts w:ascii="Arial" w:hAnsi="Arial" w:cs="Arial"/>
          <w:sz w:val="24"/>
          <w:szCs w:val="24"/>
        </w:rPr>
        <w:t>strongly</w:t>
      </w:r>
      <w:r w:rsidR="002005F1">
        <w:rPr>
          <w:rFonts w:ascii="Arial" w:hAnsi="Arial" w:cs="Arial"/>
          <w:sz w:val="24"/>
          <w:szCs w:val="24"/>
        </w:rPr>
        <w:t xml:space="preserve"> in this </w:t>
      </w:r>
      <w:r w:rsidR="00DE4D29">
        <w:rPr>
          <w:rFonts w:ascii="Arial" w:hAnsi="Arial" w:cs="Arial"/>
          <w:sz w:val="24"/>
          <w:szCs w:val="24"/>
        </w:rPr>
        <w:t>instance</w:t>
      </w:r>
      <w:r w:rsidR="002005F1">
        <w:rPr>
          <w:rFonts w:ascii="Arial" w:hAnsi="Arial" w:cs="Arial"/>
          <w:sz w:val="24"/>
          <w:szCs w:val="24"/>
        </w:rPr>
        <w:t xml:space="preserve">. Ten-year-old Robert Thompson </w:t>
      </w:r>
      <w:r w:rsidR="00DE4D29">
        <w:rPr>
          <w:rFonts w:ascii="Arial" w:hAnsi="Arial" w:cs="Arial"/>
          <w:sz w:val="24"/>
          <w:szCs w:val="24"/>
        </w:rPr>
        <w:t>witnessed</w:t>
      </w:r>
      <w:r w:rsidR="002005F1">
        <w:rPr>
          <w:rFonts w:ascii="Arial" w:hAnsi="Arial" w:cs="Arial"/>
          <w:sz w:val="24"/>
          <w:szCs w:val="24"/>
        </w:rPr>
        <w:t xml:space="preserve"> all of this criminal </w:t>
      </w:r>
      <w:r w:rsidR="00DE4D29">
        <w:rPr>
          <w:rFonts w:ascii="Arial" w:hAnsi="Arial" w:cs="Arial"/>
          <w:sz w:val="24"/>
          <w:szCs w:val="24"/>
        </w:rPr>
        <w:t>conduct</w:t>
      </w:r>
      <w:r w:rsidR="002005F1">
        <w:rPr>
          <w:rFonts w:ascii="Arial" w:hAnsi="Arial" w:cs="Arial"/>
          <w:sz w:val="24"/>
          <w:szCs w:val="24"/>
        </w:rPr>
        <w:t xml:space="preserve"> going on within his own family home for the best part of his life by his father then mother and brothers. According to this evidence, it may well be </w:t>
      </w:r>
      <w:r w:rsidR="00DE4D29">
        <w:rPr>
          <w:rFonts w:ascii="Arial" w:hAnsi="Arial" w:cs="Arial"/>
          <w:sz w:val="24"/>
          <w:szCs w:val="24"/>
        </w:rPr>
        <w:t>contended</w:t>
      </w:r>
      <w:r w:rsidR="002005F1">
        <w:rPr>
          <w:rFonts w:ascii="Arial" w:hAnsi="Arial" w:cs="Arial"/>
          <w:sz w:val="24"/>
          <w:szCs w:val="24"/>
        </w:rPr>
        <w:t xml:space="preserve"> that </w:t>
      </w:r>
      <w:r w:rsidR="00DE4D29">
        <w:rPr>
          <w:rFonts w:ascii="Arial" w:hAnsi="Arial" w:cs="Arial"/>
          <w:sz w:val="24"/>
          <w:szCs w:val="24"/>
        </w:rPr>
        <w:t xml:space="preserve">he was shown no love, attention, or warmth as a child thus in due course forming into the offender he fundamentally come to be. </w:t>
      </w:r>
      <w:r w:rsidR="00944FCD">
        <w:rPr>
          <w:rFonts w:ascii="Arial" w:hAnsi="Arial" w:cs="Arial"/>
          <w:sz w:val="24"/>
          <w:szCs w:val="24"/>
        </w:rPr>
        <w:t xml:space="preserve">Leading on from this, this may well be how he </w:t>
      </w:r>
      <w:r w:rsidR="00AB48DE">
        <w:rPr>
          <w:rFonts w:ascii="Arial" w:hAnsi="Arial" w:cs="Arial"/>
          <w:sz w:val="24"/>
          <w:szCs w:val="24"/>
        </w:rPr>
        <w:t>formed</w:t>
      </w:r>
      <w:r w:rsidR="00944FCD">
        <w:rPr>
          <w:rFonts w:ascii="Arial" w:hAnsi="Arial" w:cs="Arial"/>
          <w:sz w:val="24"/>
          <w:szCs w:val="24"/>
        </w:rPr>
        <w:t xml:space="preserve"> his own personal </w:t>
      </w:r>
      <w:r w:rsidR="00AB48DE">
        <w:rPr>
          <w:rFonts w:ascii="Arial" w:hAnsi="Arial" w:cs="Arial"/>
          <w:sz w:val="24"/>
          <w:szCs w:val="24"/>
        </w:rPr>
        <w:t>aspirations</w:t>
      </w:r>
      <w:r w:rsidR="00944FCD">
        <w:rPr>
          <w:rFonts w:ascii="Arial" w:hAnsi="Arial" w:cs="Arial"/>
          <w:sz w:val="24"/>
          <w:szCs w:val="24"/>
        </w:rPr>
        <w:t xml:space="preserve"> to </w:t>
      </w:r>
      <w:r w:rsidR="00AB48DE">
        <w:rPr>
          <w:rFonts w:ascii="Arial" w:hAnsi="Arial" w:cs="Arial"/>
          <w:sz w:val="24"/>
          <w:szCs w:val="24"/>
        </w:rPr>
        <w:t>hurt</w:t>
      </w:r>
      <w:r w:rsidR="00944FCD">
        <w:rPr>
          <w:rFonts w:ascii="Arial" w:hAnsi="Arial" w:cs="Arial"/>
          <w:sz w:val="24"/>
          <w:szCs w:val="24"/>
        </w:rPr>
        <w:t xml:space="preserve"> other individuals and he may possibly </w:t>
      </w:r>
      <w:r w:rsidR="00AB48DE">
        <w:rPr>
          <w:rFonts w:ascii="Arial" w:hAnsi="Arial" w:cs="Arial"/>
          <w:sz w:val="24"/>
          <w:szCs w:val="24"/>
        </w:rPr>
        <w:t>consider</w:t>
      </w:r>
      <w:r w:rsidR="00944FCD">
        <w:rPr>
          <w:rFonts w:ascii="Arial" w:hAnsi="Arial" w:cs="Arial"/>
          <w:sz w:val="24"/>
          <w:szCs w:val="24"/>
        </w:rPr>
        <w:t xml:space="preserve"> it </w:t>
      </w:r>
      <w:r w:rsidR="00AB48DE">
        <w:rPr>
          <w:rFonts w:ascii="Arial" w:hAnsi="Arial" w:cs="Arial"/>
          <w:sz w:val="24"/>
          <w:szCs w:val="24"/>
        </w:rPr>
        <w:t xml:space="preserve">is </w:t>
      </w:r>
      <w:r w:rsidR="00944FCD">
        <w:rPr>
          <w:rFonts w:ascii="Arial" w:hAnsi="Arial" w:cs="Arial"/>
          <w:sz w:val="24"/>
          <w:szCs w:val="24"/>
        </w:rPr>
        <w:t xml:space="preserve">a natural </w:t>
      </w:r>
      <w:r w:rsidR="00AB48DE">
        <w:rPr>
          <w:rFonts w:ascii="Arial" w:hAnsi="Arial" w:cs="Arial"/>
          <w:sz w:val="24"/>
          <w:szCs w:val="24"/>
        </w:rPr>
        <w:t>element</w:t>
      </w:r>
      <w:r w:rsidR="00944FCD">
        <w:rPr>
          <w:rFonts w:ascii="Arial" w:hAnsi="Arial" w:cs="Arial"/>
          <w:sz w:val="24"/>
          <w:szCs w:val="24"/>
        </w:rPr>
        <w:t xml:space="preserve"> of </w:t>
      </w:r>
      <w:r w:rsidR="00AB48DE">
        <w:rPr>
          <w:rFonts w:ascii="Arial" w:hAnsi="Arial" w:cs="Arial"/>
          <w:sz w:val="24"/>
          <w:szCs w:val="24"/>
        </w:rPr>
        <w:t>ordinary</w:t>
      </w:r>
      <w:r w:rsidR="00944FCD">
        <w:rPr>
          <w:rFonts w:ascii="Arial" w:hAnsi="Arial" w:cs="Arial"/>
          <w:sz w:val="24"/>
          <w:szCs w:val="24"/>
        </w:rPr>
        <w:t xml:space="preserve"> life and </w:t>
      </w:r>
      <w:r w:rsidR="00AB48DE">
        <w:rPr>
          <w:rFonts w:ascii="Arial" w:hAnsi="Arial" w:cs="Arial"/>
          <w:sz w:val="24"/>
          <w:szCs w:val="24"/>
        </w:rPr>
        <w:t>regarded as</w:t>
      </w:r>
      <w:r w:rsidR="00944FCD">
        <w:rPr>
          <w:rFonts w:ascii="Arial" w:hAnsi="Arial" w:cs="Arial"/>
          <w:sz w:val="24"/>
          <w:szCs w:val="24"/>
        </w:rPr>
        <w:t xml:space="preserve"> a </w:t>
      </w:r>
      <w:r w:rsidR="00AB48DE">
        <w:rPr>
          <w:rFonts w:ascii="Arial" w:hAnsi="Arial" w:cs="Arial"/>
          <w:sz w:val="24"/>
          <w:szCs w:val="24"/>
        </w:rPr>
        <w:t>regular</w:t>
      </w:r>
      <w:r w:rsidR="00944FCD">
        <w:rPr>
          <w:rFonts w:ascii="Arial" w:hAnsi="Arial" w:cs="Arial"/>
          <w:sz w:val="24"/>
          <w:szCs w:val="24"/>
        </w:rPr>
        <w:t xml:space="preserve"> </w:t>
      </w:r>
      <w:r w:rsidR="00AB48DE">
        <w:rPr>
          <w:rFonts w:ascii="Arial" w:hAnsi="Arial" w:cs="Arial"/>
          <w:sz w:val="24"/>
          <w:szCs w:val="24"/>
        </w:rPr>
        <w:t>component</w:t>
      </w:r>
      <w:r w:rsidR="00944FCD">
        <w:rPr>
          <w:rFonts w:ascii="Arial" w:hAnsi="Arial" w:cs="Arial"/>
          <w:sz w:val="24"/>
          <w:szCs w:val="24"/>
        </w:rPr>
        <w:t xml:space="preserve"> of civilisation</w:t>
      </w:r>
      <w:r w:rsidR="00AB48DE">
        <w:rPr>
          <w:rFonts w:ascii="Arial" w:hAnsi="Arial" w:cs="Arial"/>
          <w:sz w:val="24"/>
          <w:szCs w:val="24"/>
        </w:rPr>
        <w:t xml:space="preserve"> (Vicedo, 2013). </w:t>
      </w:r>
    </w:p>
    <w:p w14:paraId="14DE07FB" w14:textId="0944D564" w:rsidR="0082064A" w:rsidRDefault="0082064A" w:rsidP="007E753D">
      <w:pPr>
        <w:spacing w:line="360" w:lineRule="auto"/>
        <w:rPr>
          <w:rFonts w:ascii="Arial" w:hAnsi="Arial" w:cs="Arial"/>
          <w:sz w:val="24"/>
          <w:szCs w:val="24"/>
        </w:rPr>
      </w:pPr>
      <w:r>
        <w:rPr>
          <w:rFonts w:ascii="Arial" w:hAnsi="Arial" w:cs="Arial"/>
          <w:sz w:val="24"/>
          <w:szCs w:val="24"/>
        </w:rPr>
        <w:t xml:space="preserve">In spite of this nonetheless, according to Brewer, (2011) Jon Venables the second child murderer of two-year-old James Bulgar was not </w:t>
      </w:r>
      <w:r w:rsidR="00C5609A">
        <w:rPr>
          <w:rFonts w:ascii="Arial" w:hAnsi="Arial" w:cs="Arial"/>
          <w:sz w:val="24"/>
          <w:szCs w:val="24"/>
        </w:rPr>
        <w:t xml:space="preserve">known </w:t>
      </w:r>
      <w:r>
        <w:rPr>
          <w:rFonts w:ascii="Arial" w:hAnsi="Arial" w:cs="Arial"/>
          <w:sz w:val="24"/>
          <w:szCs w:val="24"/>
        </w:rPr>
        <w:t xml:space="preserve">to have </w:t>
      </w:r>
      <w:r w:rsidR="00C5609A">
        <w:rPr>
          <w:rFonts w:ascii="Arial" w:hAnsi="Arial" w:cs="Arial"/>
          <w:sz w:val="24"/>
          <w:szCs w:val="24"/>
        </w:rPr>
        <w:t>experienced</w:t>
      </w:r>
      <w:r>
        <w:rPr>
          <w:rFonts w:ascii="Arial" w:hAnsi="Arial" w:cs="Arial"/>
          <w:sz w:val="24"/>
          <w:szCs w:val="24"/>
        </w:rPr>
        <w:t xml:space="preserve"> a</w:t>
      </w:r>
      <w:r w:rsidR="00C5609A">
        <w:rPr>
          <w:rFonts w:ascii="Arial" w:hAnsi="Arial" w:cs="Arial"/>
          <w:sz w:val="24"/>
          <w:szCs w:val="24"/>
        </w:rPr>
        <w:t>ny</w:t>
      </w:r>
      <w:r>
        <w:rPr>
          <w:rFonts w:ascii="Arial" w:hAnsi="Arial" w:cs="Arial"/>
          <w:sz w:val="24"/>
          <w:szCs w:val="24"/>
        </w:rPr>
        <w:t xml:space="preserve"> such </w:t>
      </w:r>
      <w:r w:rsidR="00C5609A">
        <w:rPr>
          <w:rFonts w:ascii="Arial" w:hAnsi="Arial" w:cs="Arial"/>
          <w:sz w:val="24"/>
          <w:szCs w:val="24"/>
        </w:rPr>
        <w:t xml:space="preserve">aggression and violent behaviour </w:t>
      </w:r>
      <w:r>
        <w:rPr>
          <w:rFonts w:ascii="Arial" w:hAnsi="Arial" w:cs="Arial"/>
          <w:sz w:val="24"/>
          <w:szCs w:val="24"/>
        </w:rPr>
        <w:t xml:space="preserve">within his own family home </w:t>
      </w:r>
      <w:r w:rsidR="00C5609A">
        <w:rPr>
          <w:rFonts w:ascii="Arial" w:hAnsi="Arial" w:cs="Arial"/>
          <w:sz w:val="24"/>
          <w:szCs w:val="24"/>
        </w:rPr>
        <w:t>contrasting</w:t>
      </w:r>
      <w:r>
        <w:rPr>
          <w:rFonts w:ascii="Arial" w:hAnsi="Arial" w:cs="Arial"/>
          <w:sz w:val="24"/>
          <w:szCs w:val="24"/>
        </w:rPr>
        <w:t xml:space="preserve"> </w:t>
      </w:r>
      <w:r>
        <w:rPr>
          <w:rFonts w:ascii="Arial" w:hAnsi="Arial" w:cs="Arial"/>
          <w:sz w:val="24"/>
          <w:szCs w:val="24"/>
        </w:rPr>
        <w:lastRenderedPageBreak/>
        <w:t xml:space="preserve">his </w:t>
      </w:r>
      <w:r w:rsidR="00C5609A">
        <w:rPr>
          <w:rFonts w:ascii="Arial" w:hAnsi="Arial" w:cs="Arial"/>
          <w:sz w:val="24"/>
          <w:szCs w:val="24"/>
        </w:rPr>
        <w:t xml:space="preserve">homicide </w:t>
      </w:r>
      <w:r>
        <w:rPr>
          <w:rFonts w:ascii="Arial" w:hAnsi="Arial" w:cs="Arial"/>
          <w:sz w:val="24"/>
          <w:szCs w:val="24"/>
        </w:rPr>
        <w:t xml:space="preserve">partner Robert Thompson. </w:t>
      </w:r>
      <w:r w:rsidR="00C5609A">
        <w:rPr>
          <w:rFonts w:ascii="Arial" w:hAnsi="Arial" w:cs="Arial"/>
          <w:sz w:val="24"/>
          <w:szCs w:val="24"/>
        </w:rPr>
        <w:t xml:space="preserve">He was similarly not reported to have suffered any kind of harassment for the duration of his school life by other individuals. If anything, it was commonly acknowledged that throughout his time in education that he was the one more susceptible to be intimidating other pupils. This is consequently in disagreement to the nature versus nurture debate of criminology and argues in contrast to the notion that criminals can be </w:t>
      </w:r>
      <w:r w:rsidR="00DF3E64">
        <w:rPr>
          <w:rFonts w:ascii="Arial" w:hAnsi="Arial" w:cs="Arial"/>
          <w:sz w:val="24"/>
          <w:szCs w:val="24"/>
        </w:rPr>
        <w:t>generated</w:t>
      </w:r>
      <w:r w:rsidR="00C5609A">
        <w:rPr>
          <w:rFonts w:ascii="Arial" w:hAnsi="Arial" w:cs="Arial"/>
          <w:sz w:val="24"/>
          <w:szCs w:val="24"/>
        </w:rPr>
        <w:t xml:space="preserve"> through a</w:t>
      </w:r>
      <w:r w:rsidR="00DF3E64">
        <w:rPr>
          <w:rFonts w:ascii="Arial" w:hAnsi="Arial" w:cs="Arial"/>
          <w:sz w:val="24"/>
          <w:szCs w:val="24"/>
        </w:rPr>
        <w:t>n</w:t>
      </w:r>
      <w:r w:rsidR="00C5609A">
        <w:rPr>
          <w:rFonts w:ascii="Arial" w:hAnsi="Arial" w:cs="Arial"/>
          <w:sz w:val="24"/>
          <w:szCs w:val="24"/>
        </w:rPr>
        <w:t xml:space="preserve"> </w:t>
      </w:r>
      <w:r w:rsidR="00DF3E64">
        <w:rPr>
          <w:rFonts w:ascii="Arial" w:hAnsi="Arial" w:cs="Arial"/>
          <w:sz w:val="24"/>
          <w:szCs w:val="24"/>
        </w:rPr>
        <w:t>absence</w:t>
      </w:r>
      <w:r w:rsidR="00C5609A">
        <w:rPr>
          <w:rFonts w:ascii="Arial" w:hAnsi="Arial" w:cs="Arial"/>
          <w:sz w:val="24"/>
          <w:szCs w:val="24"/>
        </w:rPr>
        <w:t xml:space="preserve"> of nurture </w:t>
      </w:r>
      <w:r w:rsidR="00DF3E64">
        <w:rPr>
          <w:rFonts w:ascii="Arial" w:hAnsi="Arial" w:cs="Arial"/>
          <w:sz w:val="24"/>
          <w:szCs w:val="24"/>
        </w:rPr>
        <w:t xml:space="preserve">during the course of childhood years. </w:t>
      </w:r>
      <w:r w:rsidR="00B715A5">
        <w:rPr>
          <w:rFonts w:ascii="Arial" w:hAnsi="Arial" w:cs="Arial"/>
          <w:sz w:val="24"/>
          <w:szCs w:val="24"/>
        </w:rPr>
        <w:t xml:space="preserve">On top of this, according to The Guardian, (2000) both Robert Thompson and Jon Venables grew up in particularly comparable conditions involving the split of both of their parents in conjunction with both facing issues concerning education, presence and conduct at school. </w:t>
      </w:r>
      <w:r w:rsidR="00EC2033">
        <w:rPr>
          <w:rFonts w:ascii="Arial" w:hAnsi="Arial" w:cs="Arial"/>
          <w:sz w:val="24"/>
          <w:szCs w:val="24"/>
        </w:rPr>
        <w:t xml:space="preserve">In supplement to this, they were known to purposely miss days at school together, be aggressive and steal which all in all produced a pair of damaged, meaningless young lives which in the end became criminal. </w:t>
      </w:r>
    </w:p>
    <w:p w14:paraId="353C64AD" w14:textId="551613DB" w:rsidR="00333C08" w:rsidRDefault="001F16B0" w:rsidP="0072693A">
      <w:pPr>
        <w:spacing w:line="360" w:lineRule="auto"/>
        <w:rPr>
          <w:rFonts w:ascii="Arial" w:hAnsi="Arial" w:cs="Arial"/>
          <w:sz w:val="24"/>
          <w:szCs w:val="24"/>
        </w:rPr>
      </w:pPr>
      <w:r>
        <w:rPr>
          <w:rFonts w:ascii="Arial" w:hAnsi="Arial" w:cs="Arial"/>
          <w:sz w:val="24"/>
          <w:szCs w:val="24"/>
        </w:rPr>
        <w:t>According to Salehi, (2012) t</w:t>
      </w:r>
      <w:r w:rsidR="00EC2033">
        <w:rPr>
          <w:rFonts w:ascii="Arial" w:hAnsi="Arial" w:cs="Arial"/>
          <w:sz w:val="24"/>
          <w:szCs w:val="24"/>
        </w:rPr>
        <w:t xml:space="preserve">here are </w:t>
      </w:r>
      <w:r w:rsidR="00532817">
        <w:rPr>
          <w:rFonts w:ascii="Arial" w:hAnsi="Arial" w:cs="Arial"/>
          <w:sz w:val="24"/>
          <w:szCs w:val="24"/>
        </w:rPr>
        <w:t>a variety of</w:t>
      </w:r>
      <w:r w:rsidR="00EC2033">
        <w:rPr>
          <w:rFonts w:ascii="Arial" w:hAnsi="Arial" w:cs="Arial"/>
          <w:sz w:val="24"/>
          <w:szCs w:val="24"/>
        </w:rPr>
        <w:t xml:space="preserve"> </w:t>
      </w:r>
      <w:r w:rsidR="00532817">
        <w:rPr>
          <w:rFonts w:ascii="Arial" w:hAnsi="Arial" w:cs="Arial"/>
          <w:sz w:val="24"/>
          <w:szCs w:val="24"/>
        </w:rPr>
        <w:t>further</w:t>
      </w:r>
      <w:r w:rsidR="00EC2033">
        <w:rPr>
          <w:rFonts w:ascii="Arial" w:hAnsi="Arial" w:cs="Arial"/>
          <w:sz w:val="24"/>
          <w:szCs w:val="24"/>
        </w:rPr>
        <w:t xml:space="preserve"> criminological </w:t>
      </w:r>
      <w:r w:rsidR="00532817">
        <w:rPr>
          <w:rFonts w:ascii="Arial" w:hAnsi="Arial" w:cs="Arial"/>
          <w:sz w:val="24"/>
          <w:szCs w:val="24"/>
        </w:rPr>
        <w:t>concepts</w:t>
      </w:r>
      <w:r w:rsidR="00EC2033">
        <w:rPr>
          <w:rFonts w:ascii="Arial" w:hAnsi="Arial" w:cs="Arial"/>
          <w:sz w:val="24"/>
          <w:szCs w:val="24"/>
        </w:rPr>
        <w:t xml:space="preserve"> which can </w:t>
      </w:r>
      <w:r w:rsidR="00532817">
        <w:rPr>
          <w:rFonts w:ascii="Arial" w:hAnsi="Arial" w:cs="Arial"/>
          <w:sz w:val="24"/>
          <w:szCs w:val="24"/>
        </w:rPr>
        <w:t>correspond</w:t>
      </w:r>
      <w:r w:rsidR="00EC2033">
        <w:rPr>
          <w:rFonts w:ascii="Arial" w:hAnsi="Arial" w:cs="Arial"/>
          <w:sz w:val="24"/>
          <w:szCs w:val="24"/>
        </w:rPr>
        <w:t xml:space="preserve"> </w:t>
      </w:r>
      <w:r w:rsidR="00532817">
        <w:rPr>
          <w:rFonts w:ascii="Arial" w:hAnsi="Arial" w:cs="Arial"/>
          <w:sz w:val="24"/>
          <w:szCs w:val="24"/>
        </w:rPr>
        <w:t>in conjunction with</w:t>
      </w:r>
      <w:r w:rsidR="00EC2033">
        <w:rPr>
          <w:rFonts w:ascii="Arial" w:hAnsi="Arial" w:cs="Arial"/>
          <w:sz w:val="24"/>
          <w:szCs w:val="24"/>
        </w:rPr>
        <w:t xml:space="preserve"> </w:t>
      </w:r>
      <w:r w:rsidR="00532817">
        <w:rPr>
          <w:rFonts w:ascii="Arial" w:hAnsi="Arial" w:cs="Arial"/>
          <w:sz w:val="24"/>
          <w:szCs w:val="24"/>
        </w:rPr>
        <w:t xml:space="preserve">the nature versus nurture argument in how offenders are conceived. </w:t>
      </w:r>
      <w:r w:rsidR="0064186C">
        <w:rPr>
          <w:rFonts w:ascii="Arial" w:hAnsi="Arial" w:cs="Arial"/>
          <w:sz w:val="24"/>
          <w:szCs w:val="24"/>
        </w:rPr>
        <w:t xml:space="preserve">Modern investigation has indicated that throughout the preceding five years, over fifty percent of the worlds total of city inhabitants have either implicitly or directly fallen victim to misdemeanour, violent </w:t>
      </w:r>
      <w:r>
        <w:rPr>
          <w:rFonts w:ascii="Arial" w:hAnsi="Arial" w:cs="Arial"/>
          <w:sz w:val="24"/>
          <w:szCs w:val="24"/>
        </w:rPr>
        <w:t>behaviour,</w:t>
      </w:r>
      <w:r w:rsidR="0064186C">
        <w:rPr>
          <w:rFonts w:ascii="Arial" w:hAnsi="Arial" w:cs="Arial"/>
          <w:sz w:val="24"/>
          <w:szCs w:val="24"/>
        </w:rPr>
        <w:t xml:space="preserve"> and criminality. </w:t>
      </w:r>
      <w:r w:rsidR="00121A05">
        <w:rPr>
          <w:rFonts w:ascii="Arial" w:hAnsi="Arial" w:cs="Arial"/>
          <w:sz w:val="24"/>
          <w:szCs w:val="24"/>
        </w:rPr>
        <w:t>Hence</w:t>
      </w:r>
      <w:r>
        <w:rPr>
          <w:rFonts w:ascii="Arial" w:hAnsi="Arial" w:cs="Arial"/>
          <w:sz w:val="24"/>
          <w:szCs w:val="24"/>
        </w:rPr>
        <w:t xml:space="preserve">, the </w:t>
      </w:r>
      <w:r w:rsidR="00121A05">
        <w:rPr>
          <w:rFonts w:ascii="Arial" w:hAnsi="Arial" w:cs="Arial"/>
          <w:sz w:val="24"/>
          <w:szCs w:val="24"/>
        </w:rPr>
        <w:t>rising</w:t>
      </w:r>
      <w:r>
        <w:rPr>
          <w:rFonts w:ascii="Arial" w:hAnsi="Arial" w:cs="Arial"/>
          <w:sz w:val="24"/>
          <w:szCs w:val="24"/>
        </w:rPr>
        <w:t xml:space="preserve"> </w:t>
      </w:r>
      <w:r w:rsidR="00121A05">
        <w:rPr>
          <w:rFonts w:ascii="Arial" w:hAnsi="Arial" w:cs="Arial"/>
          <w:sz w:val="24"/>
          <w:szCs w:val="24"/>
        </w:rPr>
        <w:t>corruption</w:t>
      </w:r>
      <w:r>
        <w:rPr>
          <w:rFonts w:ascii="Arial" w:hAnsi="Arial" w:cs="Arial"/>
          <w:sz w:val="24"/>
          <w:szCs w:val="24"/>
        </w:rPr>
        <w:t xml:space="preserve"> </w:t>
      </w:r>
      <w:r w:rsidR="00121A05">
        <w:rPr>
          <w:rFonts w:ascii="Arial" w:hAnsi="Arial" w:cs="Arial"/>
          <w:sz w:val="24"/>
          <w:szCs w:val="24"/>
        </w:rPr>
        <w:t>figures</w:t>
      </w:r>
      <w:r>
        <w:rPr>
          <w:rFonts w:ascii="Arial" w:hAnsi="Arial" w:cs="Arial"/>
          <w:sz w:val="24"/>
          <w:szCs w:val="24"/>
        </w:rPr>
        <w:t xml:space="preserve"> whether violent or not has turned out to be a </w:t>
      </w:r>
      <w:r w:rsidR="00121A05">
        <w:rPr>
          <w:rFonts w:ascii="Arial" w:hAnsi="Arial" w:cs="Arial"/>
          <w:sz w:val="24"/>
          <w:szCs w:val="24"/>
        </w:rPr>
        <w:t>dangerous</w:t>
      </w:r>
      <w:r>
        <w:rPr>
          <w:rFonts w:ascii="Arial" w:hAnsi="Arial" w:cs="Arial"/>
          <w:sz w:val="24"/>
          <w:szCs w:val="24"/>
        </w:rPr>
        <w:t xml:space="preserve"> </w:t>
      </w:r>
      <w:r w:rsidR="00121A05">
        <w:rPr>
          <w:rFonts w:ascii="Arial" w:hAnsi="Arial" w:cs="Arial"/>
          <w:sz w:val="24"/>
          <w:szCs w:val="24"/>
        </w:rPr>
        <w:t>risk</w:t>
      </w:r>
      <w:r>
        <w:rPr>
          <w:rFonts w:ascii="Arial" w:hAnsi="Arial" w:cs="Arial"/>
          <w:sz w:val="24"/>
          <w:szCs w:val="24"/>
        </w:rPr>
        <w:t xml:space="preserve"> for all urban communities of the world. </w:t>
      </w:r>
      <w:r w:rsidR="00121A05">
        <w:rPr>
          <w:rFonts w:ascii="Arial" w:hAnsi="Arial" w:cs="Arial"/>
          <w:sz w:val="24"/>
          <w:szCs w:val="24"/>
        </w:rPr>
        <w:t xml:space="preserve">This implies that the population has subsequently added to the encouragement of a societal environment that produces unlawful behaviour, thus demonstrating that nature can in fact generate a criminal. </w:t>
      </w:r>
      <w:r w:rsidR="00A13DAE">
        <w:rPr>
          <w:rFonts w:ascii="Arial" w:hAnsi="Arial" w:cs="Arial"/>
          <w:sz w:val="24"/>
          <w:szCs w:val="24"/>
        </w:rPr>
        <w:t xml:space="preserve">According to Warr, (2002) one of the </w:t>
      </w:r>
      <w:r w:rsidR="009E7A91">
        <w:rPr>
          <w:rFonts w:ascii="Arial" w:hAnsi="Arial" w:cs="Arial"/>
          <w:sz w:val="24"/>
          <w:szCs w:val="24"/>
        </w:rPr>
        <w:t>greatest</w:t>
      </w:r>
      <w:r w:rsidR="00A13DAE">
        <w:rPr>
          <w:rFonts w:ascii="Arial" w:hAnsi="Arial" w:cs="Arial"/>
          <w:sz w:val="24"/>
          <w:szCs w:val="24"/>
        </w:rPr>
        <w:t xml:space="preserve"> illustrations of a criminogenic need that </w:t>
      </w:r>
      <w:r w:rsidR="009E7A91">
        <w:rPr>
          <w:rFonts w:ascii="Arial" w:hAnsi="Arial" w:cs="Arial"/>
          <w:sz w:val="24"/>
          <w:szCs w:val="24"/>
        </w:rPr>
        <w:t>relates</w:t>
      </w:r>
      <w:r w:rsidR="00A13DAE">
        <w:rPr>
          <w:rFonts w:ascii="Arial" w:hAnsi="Arial" w:cs="Arial"/>
          <w:sz w:val="24"/>
          <w:szCs w:val="24"/>
        </w:rPr>
        <w:t xml:space="preserve"> to the social learning environment would </w:t>
      </w:r>
      <w:r w:rsidR="009E7A91">
        <w:rPr>
          <w:rFonts w:ascii="Arial" w:hAnsi="Arial" w:cs="Arial"/>
          <w:sz w:val="24"/>
          <w:szCs w:val="24"/>
        </w:rPr>
        <w:t>consist of</w:t>
      </w:r>
      <w:r w:rsidR="00A13DAE">
        <w:rPr>
          <w:rFonts w:ascii="Arial" w:hAnsi="Arial" w:cs="Arial"/>
          <w:sz w:val="24"/>
          <w:szCs w:val="24"/>
        </w:rPr>
        <w:t xml:space="preserve"> the </w:t>
      </w:r>
      <w:r w:rsidR="009E7A91">
        <w:rPr>
          <w:rFonts w:ascii="Arial" w:hAnsi="Arial" w:cs="Arial"/>
          <w:sz w:val="24"/>
          <w:szCs w:val="24"/>
        </w:rPr>
        <w:t>concept</w:t>
      </w:r>
      <w:r w:rsidR="00A13DAE">
        <w:rPr>
          <w:rFonts w:ascii="Arial" w:hAnsi="Arial" w:cs="Arial"/>
          <w:sz w:val="24"/>
          <w:szCs w:val="24"/>
        </w:rPr>
        <w:t xml:space="preserve"> of peers </w:t>
      </w:r>
      <w:r w:rsidR="009E7A91">
        <w:rPr>
          <w:rFonts w:ascii="Arial" w:hAnsi="Arial" w:cs="Arial"/>
          <w:sz w:val="24"/>
          <w:szCs w:val="24"/>
        </w:rPr>
        <w:t>considered</w:t>
      </w:r>
      <w:r w:rsidR="00A13DAE">
        <w:rPr>
          <w:rFonts w:ascii="Arial" w:hAnsi="Arial" w:cs="Arial"/>
          <w:sz w:val="24"/>
          <w:szCs w:val="24"/>
        </w:rPr>
        <w:t xml:space="preserve"> </w:t>
      </w:r>
      <w:r w:rsidR="009E7A91">
        <w:rPr>
          <w:rFonts w:ascii="Arial" w:hAnsi="Arial" w:cs="Arial"/>
          <w:sz w:val="24"/>
          <w:szCs w:val="24"/>
        </w:rPr>
        <w:t xml:space="preserve">to be </w:t>
      </w:r>
      <w:r w:rsidR="00A13DAE">
        <w:rPr>
          <w:rFonts w:ascii="Arial" w:hAnsi="Arial" w:cs="Arial"/>
          <w:sz w:val="24"/>
          <w:szCs w:val="24"/>
        </w:rPr>
        <w:t xml:space="preserve">criminal. </w:t>
      </w:r>
      <w:r w:rsidR="009E7A91">
        <w:rPr>
          <w:rFonts w:ascii="Arial" w:hAnsi="Arial" w:cs="Arial"/>
          <w:sz w:val="24"/>
          <w:szCs w:val="24"/>
        </w:rPr>
        <w:t xml:space="preserve">These </w:t>
      </w:r>
      <w:r w:rsidR="00333C08">
        <w:rPr>
          <w:rFonts w:ascii="Arial" w:hAnsi="Arial" w:cs="Arial"/>
          <w:sz w:val="24"/>
          <w:szCs w:val="24"/>
        </w:rPr>
        <w:t>kind</w:t>
      </w:r>
      <w:r w:rsidR="009E7A91">
        <w:rPr>
          <w:rFonts w:ascii="Arial" w:hAnsi="Arial" w:cs="Arial"/>
          <w:sz w:val="24"/>
          <w:szCs w:val="24"/>
        </w:rPr>
        <w:t xml:space="preserve"> of individuals are those that have a </w:t>
      </w:r>
      <w:r w:rsidR="00333C08">
        <w:rPr>
          <w:rFonts w:ascii="Arial" w:hAnsi="Arial" w:cs="Arial"/>
          <w:sz w:val="24"/>
          <w:szCs w:val="24"/>
        </w:rPr>
        <w:t>propensity</w:t>
      </w:r>
      <w:r w:rsidR="009E7A91">
        <w:rPr>
          <w:rFonts w:ascii="Arial" w:hAnsi="Arial" w:cs="Arial"/>
          <w:sz w:val="24"/>
          <w:szCs w:val="24"/>
        </w:rPr>
        <w:t xml:space="preserve"> to </w:t>
      </w:r>
      <w:r w:rsidR="00333C08">
        <w:rPr>
          <w:rFonts w:ascii="Arial" w:hAnsi="Arial" w:cs="Arial"/>
          <w:sz w:val="24"/>
          <w:szCs w:val="24"/>
        </w:rPr>
        <w:t>intimidate</w:t>
      </w:r>
      <w:r w:rsidR="009E7A91">
        <w:rPr>
          <w:rFonts w:ascii="Arial" w:hAnsi="Arial" w:cs="Arial"/>
          <w:sz w:val="24"/>
          <w:szCs w:val="24"/>
        </w:rPr>
        <w:t xml:space="preserve"> or </w:t>
      </w:r>
      <w:r w:rsidR="00333C08">
        <w:rPr>
          <w:rFonts w:ascii="Arial" w:hAnsi="Arial" w:cs="Arial"/>
          <w:sz w:val="24"/>
          <w:szCs w:val="24"/>
        </w:rPr>
        <w:t>ultimately</w:t>
      </w:r>
      <w:r w:rsidR="009E7A91">
        <w:rPr>
          <w:rFonts w:ascii="Arial" w:hAnsi="Arial" w:cs="Arial"/>
          <w:sz w:val="24"/>
          <w:szCs w:val="24"/>
        </w:rPr>
        <w:t xml:space="preserve"> </w:t>
      </w:r>
      <w:r w:rsidR="00333C08">
        <w:rPr>
          <w:rFonts w:ascii="Arial" w:hAnsi="Arial" w:cs="Arial"/>
          <w:sz w:val="24"/>
          <w:szCs w:val="24"/>
        </w:rPr>
        <w:t>influence</w:t>
      </w:r>
      <w:r w:rsidR="009E7A91">
        <w:rPr>
          <w:rFonts w:ascii="Arial" w:hAnsi="Arial" w:cs="Arial"/>
          <w:sz w:val="24"/>
          <w:szCs w:val="24"/>
        </w:rPr>
        <w:t xml:space="preserve"> the decision making of another person. </w:t>
      </w:r>
      <w:r w:rsidR="00333C08">
        <w:rPr>
          <w:rFonts w:ascii="Arial" w:hAnsi="Arial" w:cs="Arial"/>
          <w:sz w:val="24"/>
          <w:szCs w:val="24"/>
        </w:rPr>
        <w:t xml:space="preserve">It is </w:t>
      </w:r>
      <w:r w:rsidR="00F85C59">
        <w:rPr>
          <w:rFonts w:ascii="Arial" w:hAnsi="Arial" w:cs="Arial"/>
          <w:sz w:val="24"/>
          <w:szCs w:val="24"/>
        </w:rPr>
        <w:t>fair</w:t>
      </w:r>
      <w:r w:rsidR="00333C08">
        <w:rPr>
          <w:rFonts w:ascii="Arial" w:hAnsi="Arial" w:cs="Arial"/>
          <w:sz w:val="24"/>
          <w:szCs w:val="24"/>
        </w:rPr>
        <w:t xml:space="preserve"> to </w:t>
      </w:r>
      <w:r w:rsidR="00F85C59">
        <w:rPr>
          <w:rFonts w:ascii="Arial" w:hAnsi="Arial" w:cs="Arial"/>
          <w:sz w:val="24"/>
          <w:szCs w:val="24"/>
        </w:rPr>
        <w:t>suppose</w:t>
      </w:r>
      <w:r w:rsidR="00333C08">
        <w:rPr>
          <w:rFonts w:ascii="Arial" w:hAnsi="Arial" w:cs="Arial"/>
          <w:sz w:val="24"/>
          <w:szCs w:val="24"/>
        </w:rPr>
        <w:t xml:space="preserve"> that young people </w:t>
      </w:r>
      <w:r w:rsidR="00F85C59">
        <w:rPr>
          <w:rFonts w:ascii="Arial" w:hAnsi="Arial" w:cs="Arial"/>
          <w:sz w:val="24"/>
          <w:szCs w:val="24"/>
        </w:rPr>
        <w:t>particularly</w:t>
      </w:r>
      <w:r w:rsidR="00333C08">
        <w:rPr>
          <w:rFonts w:ascii="Arial" w:hAnsi="Arial" w:cs="Arial"/>
          <w:sz w:val="24"/>
          <w:szCs w:val="24"/>
        </w:rPr>
        <w:t xml:space="preserve"> children can be easily </w:t>
      </w:r>
      <w:r w:rsidR="00F85C59">
        <w:rPr>
          <w:rFonts w:ascii="Arial" w:hAnsi="Arial" w:cs="Arial"/>
          <w:sz w:val="24"/>
          <w:szCs w:val="24"/>
        </w:rPr>
        <w:t>controlled</w:t>
      </w:r>
      <w:r w:rsidR="00333C08">
        <w:rPr>
          <w:rFonts w:ascii="Arial" w:hAnsi="Arial" w:cs="Arial"/>
          <w:sz w:val="24"/>
          <w:szCs w:val="24"/>
        </w:rPr>
        <w:t xml:space="preserve"> by </w:t>
      </w:r>
      <w:r w:rsidR="00F85C59">
        <w:rPr>
          <w:rFonts w:ascii="Arial" w:hAnsi="Arial" w:cs="Arial"/>
          <w:sz w:val="24"/>
          <w:szCs w:val="24"/>
        </w:rPr>
        <w:t>friends</w:t>
      </w:r>
      <w:r w:rsidR="00333C08">
        <w:rPr>
          <w:rFonts w:ascii="Arial" w:hAnsi="Arial" w:cs="Arial"/>
          <w:sz w:val="24"/>
          <w:szCs w:val="24"/>
        </w:rPr>
        <w:t xml:space="preserve"> who are not </w:t>
      </w:r>
      <w:r w:rsidR="00F85C59">
        <w:rPr>
          <w:rFonts w:ascii="Arial" w:hAnsi="Arial" w:cs="Arial"/>
          <w:sz w:val="24"/>
          <w:szCs w:val="24"/>
        </w:rPr>
        <w:t>essentially</w:t>
      </w:r>
      <w:r w:rsidR="00333C08">
        <w:rPr>
          <w:rFonts w:ascii="Arial" w:hAnsi="Arial" w:cs="Arial"/>
          <w:sz w:val="24"/>
          <w:szCs w:val="24"/>
        </w:rPr>
        <w:t xml:space="preserve"> present </w:t>
      </w:r>
      <w:r w:rsidR="00F85C59">
        <w:rPr>
          <w:rFonts w:ascii="Arial" w:hAnsi="Arial" w:cs="Arial"/>
          <w:sz w:val="24"/>
          <w:szCs w:val="24"/>
        </w:rPr>
        <w:t>in the course of</w:t>
      </w:r>
      <w:r w:rsidR="00333C08">
        <w:rPr>
          <w:rFonts w:ascii="Arial" w:hAnsi="Arial" w:cs="Arial"/>
          <w:sz w:val="24"/>
          <w:szCs w:val="24"/>
        </w:rPr>
        <w:t xml:space="preserve"> a delinquent act for </w:t>
      </w:r>
      <w:r w:rsidR="00F85C59">
        <w:rPr>
          <w:rFonts w:ascii="Arial" w:hAnsi="Arial" w:cs="Arial"/>
          <w:sz w:val="24"/>
          <w:szCs w:val="24"/>
        </w:rPr>
        <w:t>instance</w:t>
      </w:r>
      <w:r w:rsidR="00333C08">
        <w:rPr>
          <w:rFonts w:ascii="Arial" w:hAnsi="Arial" w:cs="Arial"/>
          <w:sz w:val="24"/>
          <w:szCs w:val="24"/>
        </w:rPr>
        <w:t xml:space="preserve">. This </w:t>
      </w:r>
      <w:r w:rsidR="00F85C59">
        <w:rPr>
          <w:rFonts w:ascii="Arial" w:hAnsi="Arial" w:cs="Arial"/>
          <w:sz w:val="24"/>
          <w:szCs w:val="24"/>
        </w:rPr>
        <w:t>similarly comprises</w:t>
      </w:r>
      <w:r w:rsidR="00333C08">
        <w:rPr>
          <w:rFonts w:ascii="Arial" w:hAnsi="Arial" w:cs="Arial"/>
          <w:sz w:val="24"/>
          <w:szCs w:val="24"/>
        </w:rPr>
        <w:t xml:space="preserve"> </w:t>
      </w:r>
      <w:r w:rsidR="00F85C59">
        <w:rPr>
          <w:rFonts w:ascii="Arial" w:hAnsi="Arial" w:cs="Arial"/>
          <w:sz w:val="24"/>
          <w:szCs w:val="24"/>
        </w:rPr>
        <w:t xml:space="preserve">of </w:t>
      </w:r>
      <w:r w:rsidR="00333C08">
        <w:rPr>
          <w:rFonts w:ascii="Arial" w:hAnsi="Arial" w:cs="Arial"/>
          <w:sz w:val="24"/>
          <w:szCs w:val="24"/>
        </w:rPr>
        <w:t xml:space="preserve">when a </w:t>
      </w:r>
      <w:r w:rsidR="00F85C59">
        <w:rPr>
          <w:rFonts w:ascii="Arial" w:hAnsi="Arial" w:cs="Arial"/>
          <w:sz w:val="24"/>
          <w:szCs w:val="24"/>
        </w:rPr>
        <w:t>delinquent</w:t>
      </w:r>
      <w:r w:rsidR="00333C08">
        <w:rPr>
          <w:rFonts w:ascii="Arial" w:hAnsi="Arial" w:cs="Arial"/>
          <w:sz w:val="24"/>
          <w:szCs w:val="24"/>
        </w:rPr>
        <w:t xml:space="preserve"> acts alone and in </w:t>
      </w:r>
      <w:r w:rsidR="00F85C59">
        <w:rPr>
          <w:rFonts w:ascii="Arial" w:hAnsi="Arial" w:cs="Arial"/>
          <w:sz w:val="24"/>
          <w:szCs w:val="24"/>
        </w:rPr>
        <w:t>a number of</w:t>
      </w:r>
      <w:r w:rsidR="00333C08">
        <w:rPr>
          <w:rFonts w:ascii="Arial" w:hAnsi="Arial" w:cs="Arial"/>
          <w:sz w:val="24"/>
          <w:szCs w:val="24"/>
        </w:rPr>
        <w:t xml:space="preserve"> </w:t>
      </w:r>
      <w:r w:rsidR="00F85C59">
        <w:rPr>
          <w:rFonts w:ascii="Arial" w:hAnsi="Arial" w:cs="Arial"/>
          <w:sz w:val="24"/>
          <w:szCs w:val="24"/>
        </w:rPr>
        <w:t>circumstances</w:t>
      </w:r>
      <w:r w:rsidR="00333C08">
        <w:rPr>
          <w:rFonts w:ascii="Arial" w:hAnsi="Arial" w:cs="Arial"/>
          <w:sz w:val="24"/>
          <w:szCs w:val="24"/>
        </w:rPr>
        <w:t xml:space="preserve">, a young person will </w:t>
      </w:r>
      <w:r w:rsidR="00F85C59">
        <w:rPr>
          <w:rFonts w:ascii="Arial" w:hAnsi="Arial" w:cs="Arial"/>
          <w:sz w:val="24"/>
          <w:szCs w:val="24"/>
        </w:rPr>
        <w:t>choose</w:t>
      </w:r>
      <w:r w:rsidR="00333C08">
        <w:rPr>
          <w:rFonts w:ascii="Arial" w:hAnsi="Arial" w:cs="Arial"/>
          <w:sz w:val="24"/>
          <w:szCs w:val="24"/>
        </w:rPr>
        <w:t xml:space="preserve"> to </w:t>
      </w:r>
      <w:r w:rsidR="00F85C59">
        <w:rPr>
          <w:rFonts w:ascii="Arial" w:hAnsi="Arial" w:cs="Arial"/>
          <w:sz w:val="24"/>
          <w:szCs w:val="24"/>
        </w:rPr>
        <w:t>take part</w:t>
      </w:r>
      <w:r w:rsidR="00333C08">
        <w:rPr>
          <w:rFonts w:ascii="Arial" w:hAnsi="Arial" w:cs="Arial"/>
          <w:sz w:val="24"/>
          <w:szCs w:val="24"/>
        </w:rPr>
        <w:t xml:space="preserve"> in </w:t>
      </w:r>
      <w:r w:rsidR="00F85C59">
        <w:rPr>
          <w:rFonts w:ascii="Arial" w:hAnsi="Arial" w:cs="Arial"/>
          <w:sz w:val="24"/>
          <w:szCs w:val="24"/>
        </w:rPr>
        <w:t>antisocial</w:t>
      </w:r>
      <w:r w:rsidR="00333C08">
        <w:rPr>
          <w:rFonts w:ascii="Arial" w:hAnsi="Arial" w:cs="Arial"/>
          <w:sz w:val="24"/>
          <w:szCs w:val="24"/>
        </w:rPr>
        <w:t xml:space="preserve"> misconduct</w:t>
      </w:r>
      <w:r w:rsidR="00F85C59">
        <w:rPr>
          <w:rFonts w:ascii="Arial" w:hAnsi="Arial" w:cs="Arial"/>
          <w:sz w:val="24"/>
          <w:szCs w:val="24"/>
        </w:rPr>
        <w:t>s</w:t>
      </w:r>
      <w:r w:rsidR="00333C08">
        <w:rPr>
          <w:rFonts w:ascii="Arial" w:hAnsi="Arial" w:cs="Arial"/>
          <w:sz w:val="24"/>
          <w:szCs w:val="24"/>
        </w:rPr>
        <w:t xml:space="preserve"> in order to </w:t>
      </w:r>
      <w:r w:rsidR="00F85C59">
        <w:rPr>
          <w:rFonts w:ascii="Arial" w:hAnsi="Arial" w:cs="Arial"/>
          <w:sz w:val="24"/>
          <w:szCs w:val="24"/>
        </w:rPr>
        <w:t>merely</w:t>
      </w:r>
      <w:r w:rsidR="00333C08">
        <w:rPr>
          <w:rFonts w:ascii="Arial" w:hAnsi="Arial" w:cs="Arial"/>
          <w:sz w:val="24"/>
          <w:szCs w:val="24"/>
        </w:rPr>
        <w:t xml:space="preserve"> fit in with their </w:t>
      </w:r>
      <w:r w:rsidR="00F85C59">
        <w:rPr>
          <w:rFonts w:ascii="Arial" w:hAnsi="Arial" w:cs="Arial"/>
          <w:sz w:val="24"/>
          <w:szCs w:val="24"/>
        </w:rPr>
        <w:t>immediate</w:t>
      </w:r>
      <w:r w:rsidR="00333C08">
        <w:rPr>
          <w:rFonts w:ascii="Arial" w:hAnsi="Arial" w:cs="Arial"/>
          <w:sz w:val="24"/>
          <w:szCs w:val="24"/>
        </w:rPr>
        <w:t xml:space="preserve"> </w:t>
      </w:r>
      <w:r w:rsidR="00F85C59">
        <w:rPr>
          <w:rFonts w:ascii="Arial" w:hAnsi="Arial" w:cs="Arial"/>
          <w:sz w:val="24"/>
          <w:szCs w:val="24"/>
        </w:rPr>
        <w:t>colleagues</w:t>
      </w:r>
      <w:r w:rsidR="00333C08">
        <w:rPr>
          <w:rFonts w:ascii="Arial" w:hAnsi="Arial" w:cs="Arial"/>
          <w:sz w:val="24"/>
          <w:szCs w:val="24"/>
        </w:rPr>
        <w:t xml:space="preserve">. </w:t>
      </w:r>
      <w:r w:rsidR="00F85C59">
        <w:rPr>
          <w:rFonts w:ascii="Arial" w:hAnsi="Arial" w:cs="Arial"/>
          <w:sz w:val="24"/>
          <w:szCs w:val="24"/>
        </w:rPr>
        <w:t>Even if that just so happens to involve engaging in criminal activity also</w:t>
      </w:r>
      <w:r w:rsidR="00FF075F">
        <w:rPr>
          <w:rFonts w:ascii="Arial" w:hAnsi="Arial" w:cs="Arial"/>
          <w:sz w:val="24"/>
          <w:szCs w:val="24"/>
        </w:rPr>
        <w:t xml:space="preserve"> (Agnew, 2005). It might even be debated further than this that, there is a likelihood that if such person </w:t>
      </w:r>
      <w:r w:rsidR="00FF075F">
        <w:rPr>
          <w:rFonts w:ascii="Arial" w:hAnsi="Arial" w:cs="Arial"/>
          <w:sz w:val="24"/>
          <w:szCs w:val="24"/>
        </w:rPr>
        <w:lastRenderedPageBreak/>
        <w:t xml:space="preserve">had had a more constructive childhood setting, there is the possibility that this individual may well choose to abstain from deviant misconduct due to said environment. </w:t>
      </w:r>
      <w:r w:rsidR="00DF0117">
        <w:rPr>
          <w:rFonts w:ascii="Arial" w:hAnsi="Arial" w:cs="Arial"/>
          <w:sz w:val="24"/>
          <w:szCs w:val="24"/>
        </w:rPr>
        <w:t xml:space="preserve">In spite of this </w:t>
      </w:r>
      <w:r w:rsidR="00567BA8">
        <w:rPr>
          <w:rFonts w:ascii="Arial" w:hAnsi="Arial" w:cs="Arial"/>
          <w:sz w:val="24"/>
          <w:szCs w:val="24"/>
        </w:rPr>
        <w:t>nonetheless</w:t>
      </w:r>
      <w:r w:rsidR="00DF0117">
        <w:rPr>
          <w:rFonts w:ascii="Arial" w:hAnsi="Arial" w:cs="Arial"/>
          <w:sz w:val="24"/>
          <w:szCs w:val="24"/>
        </w:rPr>
        <w:t xml:space="preserve">, unfortunately there is </w:t>
      </w:r>
      <w:r w:rsidR="00567BA8">
        <w:rPr>
          <w:rFonts w:ascii="Arial" w:hAnsi="Arial" w:cs="Arial"/>
          <w:sz w:val="24"/>
          <w:szCs w:val="24"/>
        </w:rPr>
        <w:t>supplementary</w:t>
      </w:r>
      <w:r w:rsidR="00DF0117">
        <w:rPr>
          <w:rFonts w:ascii="Arial" w:hAnsi="Arial" w:cs="Arial"/>
          <w:sz w:val="24"/>
          <w:szCs w:val="24"/>
        </w:rPr>
        <w:t xml:space="preserve"> </w:t>
      </w:r>
      <w:r w:rsidR="00567BA8">
        <w:rPr>
          <w:rFonts w:ascii="Arial" w:hAnsi="Arial" w:cs="Arial"/>
          <w:sz w:val="24"/>
          <w:szCs w:val="24"/>
        </w:rPr>
        <w:t>exploration</w:t>
      </w:r>
      <w:r w:rsidR="00DF0117">
        <w:rPr>
          <w:rFonts w:ascii="Arial" w:hAnsi="Arial" w:cs="Arial"/>
          <w:sz w:val="24"/>
          <w:szCs w:val="24"/>
        </w:rPr>
        <w:t xml:space="preserve"> that </w:t>
      </w:r>
      <w:r w:rsidR="00567BA8">
        <w:rPr>
          <w:rFonts w:ascii="Arial" w:hAnsi="Arial" w:cs="Arial"/>
          <w:sz w:val="24"/>
          <w:szCs w:val="24"/>
        </w:rPr>
        <w:t>suggests</w:t>
      </w:r>
      <w:r w:rsidR="00DF0117">
        <w:rPr>
          <w:rFonts w:ascii="Arial" w:hAnsi="Arial" w:cs="Arial"/>
          <w:sz w:val="24"/>
          <w:szCs w:val="24"/>
        </w:rPr>
        <w:t xml:space="preserve"> the exact </w:t>
      </w:r>
      <w:r w:rsidR="00567BA8">
        <w:rPr>
          <w:rFonts w:ascii="Arial" w:hAnsi="Arial" w:cs="Arial"/>
          <w:sz w:val="24"/>
          <w:szCs w:val="24"/>
        </w:rPr>
        <w:t>parallel</w:t>
      </w:r>
      <w:r w:rsidR="00DF0117">
        <w:rPr>
          <w:rFonts w:ascii="Arial" w:hAnsi="Arial" w:cs="Arial"/>
          <w:sz w:val="24"/>
          <w:szCs w:val="24"/>
        </w:rPr>
        <w:t xml:space="preserve"> of this as well. </w:t>
      </w:r>
      <w:r w:rsidR="00567BA8">
        <w:rPr>
          <w:rFonts w:ascii="Arial" w:hAnsi="Arial" w:cs="Arial"/>
          <w:sz w:val="24"/>
          <w:szCs w:val="24"/>
        </w:rPr>
        <w:t>Inquiry has discovered that those individuals brought up under not so privileged circumstances throughout their early years frequently show evidence of unlawful conduct in later life</w:t>
      </w:r>
      <w:r w:rsidR="00A21179">
        <w:rPr>
          <w:rFonts w:ascii="Arial" w:hAnsi="Arial" w:cs="Arial"/>
          <w:sz w:val="24"/>
          <w:szCs w:val="24"/>
        </w:rPr>
        <w:t>. Nevertheless, statistically these individuals have a much lesser likelihood to do so</w:t>
      </w:r>
      <w:r w:rsidR="00567BA8">
        <w:rPr>
          <w:rFonts w:ascii="Arial" w:hAnsi="Arial" w:cs="Arial"/>
          <w:sz w:val="24"/>
          <w:szCs w:val="24"/>
        </w:rPr>
        <w:t xml:space="preserve"> (Akers, 2009). </w:t>
      </w:r>
    </w:p>
    <w:p w14:paraId="6A205BA2" w14:textId="15C8F42C" w:rsidR="00E37167" w:rsidRDefault="00A21179" w:rsidP="007E753D">
      <w:pPr>
        <w:spacing w:line="360" w:lineRule="auto"/>
        <w:rPr>
          <w:rFonts w:ascii="Arial" w:hAnsi="Arial" w:cs="Arial"/>
          <w:sz w:val="24"/>
          <w:szCs w:val="24"/>
        </w:rPr>
      </w:pPr>
      <w:r>
        <w:rPr>
          <w:rFonts w:ascii="Arial" w:hAnsi="Arial" w:cs="Arial"/>
          <w:sz w:val="24"/>
          <w:szCs w:val="24"/>
        </w:rPr>
        <w:t xml:space="preserve">In supplement to this, according to Anderson, (1999) further considerations in which can be clearly associated to the societal nature of an individual can consist of domestic violence, child exploitation and the exposure to emotional damage. </w:t>
      </w:r>
      <w:r w:rsidR="00707AB6">
        <w:rPr>
          <w:rFonts w:ascii="Arial" w:hAnsi="Arial" w:cs="Arial"/>
          <w:sz w:val="24"/>
          <w:szCs w:val="24"/>
        </w:rPr>
        <w:t xml:space="preserve">There was inquiry into the effect of cruelty throughout upbringing and negligence on the violent behaviour within adults who </w:t>
      </w:r>
      <w:r w:rsidR="006F59FF">
        <w:rPr>
          <w:rFonts w:ascii="Arial" w:hAnsi="Arial" w:cs="Arial"/>
          <w:sz w:val="24"/>
          <w:szCs w:val="24"/>
        </w:rPr>
        <w:t>turn out to be</w:t>
      </w:r>
      <w:r w:rsidR="00707AB6">
        <w:rPr>
          <w:rFonts w:ascii="Arial" w:hAnsi="Arial" w:cs="Arial"/>
          <w:sz w:val="24"/>
          <w:szCs w:val="24"/>
        </w:rPr>
        <w:t xml:space="preserve"> serial killers. </w:t>
      </w:r>
      <w:r w:rsidR="006F59FF">
        <w:rPr>
          <w:rFonts w:ascii="Arial" w:hAnsi="Arial" w:cs="Arial"/>
          <w:sz w:val="24"/>
          <w:szCs w:val="24"/>
        </w:rPr>
        <w:t>This research determined that those individuals that had been psychologically, bodily and/or sexually mistreated for the duration of their adolescence were up to three times more suspected than those non-abused adults to behave aggressively in later life</w:t>
      </w:r>
      <w:r w:rsidR="0050440C">
        <w:rPr>
          <w:rFonts w:ascii="Arial" w:hAnsi="Arial" w:cs="Arial"/>
          <w:sz w:val="24"/>
          <w:szCs w:val="24"/>
        </w:rPr>
        <w:t xml:space="preserve"> (Archer, 2004). This can additionally be associated to the preceding case study comprising the killing of James Bulger and one of his two ten-year-old murderers Robert Thompson who did in fact endure these problems during the course of his upbringing which have been claimed to have led to his unlawful misdemeanours. </w:t>
      </w:r>
      <w:r w:rsidR="00A8418A">
        <w:rPr>
          <w:rFonts w:ascii="Arial" w:hAnsi="Arial" w:cs="Arial"/>
          <w:sz w:val="24"/>
          <w:szCs w:val="24"/>
        </w:rPr>
        <w:t xml:space="preserve">Finally, according to Badcock, (2000) criminological </w:t>
      </w:r>
      <w:r w:rsidR="00F7545B">
        <w:rPr>
          <w:rFonts w:ascii="Arial" w:hAnsi="Arial" w:cs="Arial"/>
          <w:sz w:val="24"/>
          <w:szCs w:val="24"/>
        </w:rPr>
        <w:t>characteristics</w:t>
      </w:r>
      <w:r w:rsidR="00A8418A">
        <w:rPr>
          <w:rFonts w:ascii="Arial" w:hAnsi="Arial" w:cs="Arial"/>
          <w:sz w:val="24"/>
          <w:szCs w:val="24"/>
        </w:rPr>
        <w:t xml:space="preserve"> can and do contribute to the </w:t>
      </w:r>
      <w:r w:rsidR="00F7545B">
        <w:rPr>
          <w:rFonts w:ascii="Arial" w:hAnsi="Arial" w:cs="Arial"/>
          <w:sz w:val="24"/>
          <w:szCs w:val="24"/>
        </w:rPr>
        <w:t>existence</w:t>
      </w:r>
      <w:r w:rsidR="00A8418A">
        <w:rPr>
          <w:rFonts w:ascii="Arial" w:hAnsi="Arial" w:cs="Arial"/>
          <w:sz w:val="24"/>
          <w:szCs w:val="24"/>
        </w:rPr>
        <w:t xml:space="preserve"> of an individual who makes </w:t>
      </w:r>
      <w:r w:rsidR="00F7545B">
        <w:rPr>
          <w:rFonts w:ascii="Arial" w:hAnsi="Arial" w:cs="Arial"/>
          <w:sz w:val="24"/>
          <w:szCs w:val="24"/>
        </w:rPr>
        <w:t>inadequate</w:t>
      </w:r>
      <w:r w:rsidR="00A8418A">
        <w:rPr>
          <w:rFonts w:ascii="Arial" w:hAnsi="Arial" w:cs="Arial"/>
          <w:sz w:val="24"/>
          <w:szCs w:val="24"/>
        </w:rPr>
        <w:t xml:space="preserve"> </w:t>
      </w:r>
      <w:r w:rsidR="00F7545B">
        <w:rPr>
          <w:rFonts w:ascii="Arial" w:hAnsi="Arial" w:cs="Arial"/>
          <w:sz w:val="24"/>
          <w:szCs w:val="24"/>
        </w:rPr>
        <w:t>judgments. Though</w:t>
      </w:r>
      <w:r w:rsidR="00A8418A">
        <w:rPr>
          <w:rFonts w:ascii="Arial" w:hAnsi="Arial" w:cs="Arial"/>
          <w:sz w:val="24"/>
          <w:szCs w:val="24"/>
        </w:rPr>
        <w:t xml:space="preserve">, </w:t>
      </w:r>
      <w:r w:rsidR="00F7545B">
        <w:rPr>
          <w:rFonts w:ascii="Arial" w:hAnsi="Arial" w:cs="Arial"/>
          <w:sz w:val="24"/>
          <w:szCs w:val="24"/>
        </w:rPr>
        <w:t>regardless of</w:t>
      </w:r>
      <w:r w:rsidR="00A8418A">
        <w:rPr>
          <w:rFonts w:ascii="Arial" w:hAnsi="Arial" w:cs="Arial"/>
          <w:sz w:val="24"/>
          <w:szCs w:val="24"/>
        </w:rPr>
        <w:t xml:space="preserve"> this they do not </w:t>
      </w:r>
      <w:r w:rsidR="00F7545B">
        <w:rPr>
          <w:rFonts w:ascii="Arial" w:hAnsi="Arial" w:cs="Arial"/>
          <w:sz w:val="24"/>
          <w:szCs w:val="24"/>
        </w:rPr>
        <w:t xml:space="preserve">all occur centred on a person’s specific society situation essentially. It has been contended that the genetic make up of an individual can generally be the starting point to understanding the wrongdoings of offenders. </w:t>
      </w:r>
    </w:p>
    <w:p w14:paraId="2CEA1AB1" w14:textId="0321F650" w:rsidR="00C7348E" w:rsidRDefault="00BB0F80" w:rsidP="00C7348E">
      <w:pPr>
        <w:spacing w:line="360" w:lineRule="auto"/>
        <w:rPr>
          <w:rFonts w:ascii="Arial" w:hAnsi="Arial" w:cs="Arial"/>
          <w:sz w:val="24"/>
          <w:szCs w:val="24"/>
        </w:rPr>
      </w:pPr>
      <w:r>
        <w:rPr>
          <w:rFonts w:ascii="Arial" w:hAnsi="Arial" w:cs="Arial"/>
          <w:sz w:val="24"/>
          <w:szCs w:val="24"/>
        </w:rPr>
        <w:t>According to Briand and Blendy, (2009) t</w:t>
      </w:r>
      <w:r w:rsidR="00E37167">
        <w:rPr>
          <w:rFonts w:ascii="Arial" w:hAnsi="Arial" w:cs="Arial"/>
          <w:sz w:val="24"/>
          <w:szCs w:val="24"/>
        </w:rPr>
        <w:t xml:space="preserve">o begin with, in regards to biological make up, addiction can be </w:t>
      </w:r>
      <w:r w:rsidR="009272A3">
        <w:rPr>
          <w:rFonts w:ascii="Arial" w:hAnsi="Arial" w:cs="Arial"/>
          <w:sz w:val="24"/>
          <w:szCs w:val="24"/>
        </w:rPr>
        <w:t>utilized</w:t>
      </w:r>
      <w:r w:rsidR="00E37167">
        <w:rPr>
          <w:rFonts w:ascii="Arial" w:hAnsi="Arial" w:cs="Arial"/>
          <w:sz w:val="24"/>
          <w:szCs w:val="24"/>
        </w:rPr>
        <w:t xml:space="preserve"> as an excellent </w:t>
      </w:r>
      <w:r w:rsidR="009272A3">
        <w:rPr>
          <w:rFonts w:ascii="Arial" w:hAnsi="Arial" w:cs="Arial"/>
          <w:sz w:val="24"/>
          <w:szCs w:val="24"/>
        </w:rPr>
        <w:t>illustration</w:t>
      </w:r>
      <w:r w:rsidR="00E37167">
        <w:rPr>
          <w:rFonts w:ascii="Arial" w:hAnsi="Arial" w:cs="Arial"/>
          <w:sz w:val="24"/>
          <w:szCs w:val="24"/>
        </w:rPr>
        <w:t xml:space="preserve"> of a biological or </w:t>
      </w:r>
      <w:r w:rsidR="009272A3">
        <w:rPr>
          <w:rFonts w:ascii="Arial" w:hAnsi="Arial" w:cs="Arial"/>
          <w:sz w:val="24"/>
          <w:szCs w:val="24"/>
        </w:rPr>
        <w:t>chromosomal</w:t>
      </w:r>
      <w:r w:rsidR="00E37167">
        <w:rPr>
          <w:rFonts w:ascii="Arial" w:hAnsi="Arial" w:cs="Arial"/>
          <w:sz w:val="24"/>
          <w:szCs w:val="24"/>
        </w:rPr>
        <w:t xml:space="preserve"> </w:t>
      </w:r>
      <w:r w:rsidR="009272A3">
        <w:rPr>
          <w:rFonts w:ascii="Arial" w:hAnsi="Arial" w:cs="Arial"/>
          <w:sz w:val="24"/>
          <w:szCs w:val="24"/>
        </w:rPr>
        <w:t>quality</w:t>
      </w:r>
      <w:r w:rsidR="00E37167">
        <w:rPr>
          <w:rFonts w:ascii="Arial" w:hAnsi="Arial" w:cs="Arial"/>
          <w:sz w:val="24"/>
          <w:szCs w:val="24"/>
        </w:rPr>
        <w:t xml:space="preserve"> that can be passed through generations </w:t>
      </w:r>
      <w:r w:rsidR="009272A3">
        <w:rPr>
          <w:rFonts w:ascii="Arial" w:hAnsi="Arial" w:cs="Arial"/>
          <w:sz w:val="24"/>
          <w:szCs w:val="24"/>
        </w:rPr>
        <w:t xml:space="preserve">and be seen as an inherited characteristic of an individual. </w:t>
      </w:r>
      <w:r w:rsidR="000129AE">
        <w:rPr>
          <w:rFonts w:ascii="Arial" w:hAnsi="Arial" w:cs="Arial"/>
          <w:sz w:val="24"/>
          <w:szCs w:val="24"/>
        </w:rPr>
        <w:t>Even though</w:t>
      </w:r>
      <w:r w:rsidR="009272A3">
        <w:rPr>
          <w:rFonts w:ascii="Arial" w:hAnsi="Arial" w:cs="Arial"/>
          <w:sz w:val="24"/>
          <w:szCs w:val="24"/>
        </w:rPr>
        <w:t xml:space="preserve"> it is a possibility for a child to be born with a pre-existing </w:t>
      </w:r>
      <w:r w:rsidR="000129AE">
        <w:rPr>
          <w:rFonts w:ascii="Arial" w:hAnsi="Arial" w:cs="Arial"/>
          <w:sz w:val="24"/>
          <w:szCs w:val="24"/>
        </w:rPr>
        <w:t>need</w:t>
      </w:r>
      <w:r w:rsidR="009272A3">
        <w:rPr>
          <w:rFonts w:ascii="Arial" w:hAnsi="Arial" w:cs="Arial"/>
          <w:sz w:val="24"/>
          <w:szCs w:val="24"/>
        </w:rPr>
        <w:t xml:space="preserve"> </w:t>
      </w:r>
      <w:r w:rsidR="000129AE">
        <w:rPr>
          <w:rFonts w:ascii="Arial" w:hAnsi="Arial" w:cs="Arial"/>
          <w:sz w:val="24"/>
          <w:szCs w:val="24"/>
        </w:rPr>
        <w:t>for prohibited</w:t>
      </w:r>
      <w:r w:rsidR="009272A3">
        <w:rPr>
          <w:rFonts w:ascii="Arial" w:hAnsi="Arial" w:cs="Arial"/>
          <w:sz w:val="24"/>
          <w:szCs w:val="24"/>
        </w:rPr>
        <w:t xml:space="preserve"> substances, in </w:t>
      </w:r>
      <w:r w:rsidR="000129AE">
        <w:rPr>
          <w:rFonts w:ascii="Arial" w:hAnsi="Arial" w:cs="Arial"/>
          <w:sz w:val="24"/>
          <w:szCs w:val="24"/>
        </w:rPr>
        <w:t>several</w:t>
      </w:r>
      <w:r w:rsidR="009272A3">
        <w:rPr>
          <w:rFonts w:ascii="Arial" w:hAnsi="Arial" w:cs="Arial"/>
          <w:sz w:val="24"/>
          <w:szCs w:val="24"/>
        </w:rPr>
        <w:t xml:space="preserve"> </w:t>
      </w:r>
      <w:r w:rsidR="000129AE">
        <w:rPr>
          <w:rFonts w:ascii="Arial" w:hAnsi="Arial" w:cs="Arial"/>
          <w:sz w:val="24"/>
          <w:szCs w:val="24"/>
        </w:rPr>
        <w:t>circumstances</w:t>
      </w:r>
      <w:r w:rsidR="009272A3">
        <w:rPr>
          <w:rFonts w:ascii="Arial" w:hAnsi="Arial" w:cs="Arial"/>
          <w:sz w:val="24"/>
          <w:szCs w:val="24"/>
        </w:rPr>
        <w:t xml:space="preserve">, an individual can well be </w:t>
      </w:r>
      <w:r w:rsidR="000129AE">
        <w:rPr>
          <w:rFonts w:ascii="Arial" w:hAnsi="Arial" w:cs="Arial"/>
          <w:sz w:val="24"/>
          <w:szCs w:val="24"/>
        </w:rPr>
        <w:t>subjected</w:t>
      </w:r>
      <w:r w:rsidR="009272A3">
        <w:rPr>
          <w:rFonts w:ascii="Arial" w:hAnsi="Arial" w:cs="Arial"/>
          <w:sz w:val="24"/>
          <w:szCs w:val="24"/>
        </w:rPr>
        <w:t xml:space="preserve"> to such substances in later life and </w:t>
      </w:r>
      <w:r w:rsidR="000129AE">
        <w:rPr>
          <w:rFonts w:ascii="Arial" w:hAnsi="Arial" w:cs="Arial"/>
          <w:sz w:val="24"/>
          <w:szCs w:val="24"/>
        </w:rPr>
        <w:t>certainly</w:t>
      </w:r>
      <w:r w:rsidR="009272A3">
        <w:rPr>
          <w:rFonts w:ascii="Arial" w:hAnsi="Arial" w:cs="Arial"/>
          <w:sz w:val="24"/>
          <w:szCs w:val="24"/>
        </w:rPr>
        <w:t xml:space="preserve"> still find </w:t>
      </w:r>
      <w:r w:rsidR="000129AE">
        <w:rPr>
          <w:rFonts w:ascii="Arial" w:hAnsi="Arial" w:cs="Arial"/>
          <w:sz w:val="24"/>
          <w:szCs w:val="24"/>
        </w:rPr>
        <w:t>themselves</w:t>
      </w:r>
      <w:r w:rsidR="009272A3">
        <w:rPr>
          <w:rFonts w:ascii="Arial" w:hAnsi="Arial" w:cs="Arial"/>
          <w:sz w:val="24"/>
          <w:szCs w:val="24"/>
        </w:rPr>
        <w:t xml:space="preserve"> suffering with </w:t>
      </w:r>
      <w:r w:rsidR="000129AE">
        <w:rPr>
          <w:rFonts w:ascii="Arial" w:hAnsi="Arial" w:cs="Arial"/>
          <w:sz w:val="24"/>
          <w:szCs w:val="24"/>
        </w:rPr>
        <w:t xml:space="preserve">an </w:t>
      </w:r>
      <w:r w:rsidR="009272A3">
        <w:rPr>
          <w:rFonts w:ascii="Arial" w:hAnsi="Arial" w:cs="Arial"/>
          <w:sz w:val="24"/>
          <w:szCs w:val="24"/>
        </w:rPr>
        <w:t xml:space="preserve">addiction. </w:t>
      </w:r>
      <w:r>
        <w:rPr>
          <w:rFonts w:ascii="Arial" w:hAnsi="Arial" w:cs="Arial"/>
          <w:sz w:val="24"/>
          <w:szCs w:val="24"/>
        </w:rPr>
        <w:t xml:space="preserve">In addition to this, according to </w:t>
      </w:r>
      <w:r w:rsidR="00A14E23">
        <w:rPr>
          <w:rFonts w:ascii="Arial" w:hAnsi="Arial" w:cs="Arial"/>
          <w:sz w:val="24"/>
          <w:szCs w:val="24"/>
        </w:rPr>
        <w:t xml:space="preserve">Laakso, Mohn, Gainetdinov, et al, (2002) there is a high probability that a genetic factor could </w:t>
      </w:r>
      <w:r w:rsidR="00A14E23">
        <w:rPr>
          <w:rFonts w:ascii="Arial" w:hAnsi="Arial" w:cs="Arial"/>
          <w:sz w:val="24"/>
          <w:szCs w:val="24"/>
        </w:rPr>
        <w:lastRenderedPageBreak/>
        <w:t xml:space="preserve">well be carried by an individual that would lead to them being more expected to obtain a more addictive persona. Once </w:t>
      </w:r>
      <w:r w:rsidR="003B7BC5">
        <w:rPr>
          <w:rFonts w:ascii="Arial" w:hAnsi="Arial" w:cs="Arial"/>
          <w:sz w:val="24"/>
          <w:szCs w:val="24"/>
        </w:rPr>
        <w:t>subjected</w:t>
      </w:r>
      <w:r w:rsidR="00A14E23">
        <w:rPr>
          <w:rFonts w:ascii="Arial" w:hAnsi="Arial" w:cs="Arial"/>
          <w:sz w:val="24"/>
          <w:szCs w:val="24"/>
        </w:rPr>
        <w:t xml:space="preserve"> to a vulnerable situation for </w:t>
      </w:r>
      <w:r w:rsidR="003B7BC5">
        <w:rPr>
          <w:rFonts w:ascii="Arial" w:hAnsi="Arial" w:cs="Arial"/>
          <w:sz w:val="24"/>
          <w:szCs w:val="24"/>
        </w:rPr>
        <w:t>instance</w:t>
      </w:r>
      <w:r w:rsidR="00A14E23">
        <w:rPr>
          <w:rFonts w:ascii="Arial" w:hAnsi="Arial" w:cs="Arial"/>
          <w:sz w:val="24"/>
          <w:szCs w:val="24"/>
        </w:rPr>
        <w:t xml:space="preserve">, they may perhaps </w:t>
      </w:r>
      <w:r w:rsidR="003B7BC5">
        <w:rPr>
          <w:rFonts w:ascii="Arial" w:hAnsi="Arial" w:cs="Arial"/>
          <w:sz w:val="24"/>
          <w:szCs w:val="24"/>
        </w:rPr>
        <w:t>come to be</w:t>
      </w:r>
      <w:r w:rsidR="00A14E23">
        <w:rPr>
          <w:rFonts w:ascii="Arial" w:hAnsi="Arial" w:cs="Arial"/>
          <w:sz w:val="24"/>
          <w:szCs w:val="24"/>
        </w:rPr>
        <w:t xml:space="preserve"> easily </w:t>
      </w:r>
      <w:r w:rsidR="003B7BC5">
        <w:rPr>
          <w:rFonts w:ascii="Arial" w:hAnsi="Arial" w:cs="Arial"/>
          <w:sz w:val="24"/>
          <w:szCs w:val="24"/>
        </w:rPr>
        <w:t>guided</w:t>
      </w:r>
      <w:r w:rsidR="00A14E23">
        <w:rPr>
          <w:rFonts w:ascii="Arial" w:hAnsi="Arial" w:cs="Arial"/>
          <w:sz w:val="24"/>
          <w:szCs w:val="24"/>
        </w:rPr>
        <w:t xml:space="preserve"> into a criminal </w:t>
      </w:r>
      <w:r w:rsidR="003B7BC5">
        <w:rPr>
          <w:rFonts w:ascii="Arial" w:hAnsi="Arial" w:cs="Arial"/>
          <w:sz w:val="24"/>
          <w:szCs w:val="24"/>
        </w:rPr>
        <w:t>sense</w:t>
      </w:r>
      <w:r w:rsidR="00A14E23">
        <w:rPr>
          <w:rFonts w:ascii="Arial" w:hAnsi="Arial" w:cs="Arial"/>
          <w:sz w:val="24"/>
          <w:szCs w:val="24"/>
        </w:rPr>
        <w:t xml:space="preserve"> of </w:t>
      </w:r>
      <w:r w:rsidR="003B7BC5">
        <w:rPr>
          <w:rFonts w:ascii="Arial" w:hAnsi="Arial" w:cs="Arial"/>
          <w:sz w:val="24"/>
          <w:szCs w:val="24"/>
        </w:rPr>
        <w:t>reasoning</w:t>
      </w:r>
      <w:r w:rsidR="00A14E23">
        <w:rPr>
          <w:rFonts w:ascii="Arial" w:hAnsi="Arial" w:cs="Arial"/>
          <w:sz w:val="24"/>
          <w:szCs w:val="24"/>
        </w:rPr>
        <w:t xml:space="preserve"> and potentially </w:t>
      </w:r>
      <w:r w:rsidR="003B7BC5">
        <w:rPr>
          <w:rFonts w:ascii="Arial" w:hAnsi="Arial" w:cs="Arial"/>
          <w:sz w:val="24"/>
          <w:szCs w:val="24"/>
        </w:rPr>
        <w:t>behaving</w:t>
      </w:r>
      <w:r w:rsidR="00A14E23">
        <w:rPr>
          <w:rFonts w:ascii="Arial" w:hAnsi="Arial" w:cs="Arial"/>
          <w:sz w:val="24"/>
          <w:szCs w:val="24"/>
        </w:rPr>
        <w:t xml:space="preserve"> in a deviant manner. </w:t>
      </w:r>
      <w:r w:rsidR="003B7BC5">
        <w:rPr>
          <w:rFonts w:ascii="Arial" w:hAnsi="Arial" w:cs="Arial"/>
          <w:sz w:val="24"/>
          <w:szCs w:val="24"/>
        </w:rPr>
        <w:t xml:space="preserve">Genetic </w:t>
      </w:r>
      <w:r w:rsidR="00213039">
        <w:rPr>
          <w:rFonts w:ascii="Arial" w:hAnsi="Arial" w:cs="Arial"/>
          <w:sz w:val="24"/>
          <w:szCs w:val="24"/>
        </w:rPr>
        <w:t xml:space="preserve">make-up can additionally have an immediate impact on an individual’s interactions as they develop into adults themselves. </w:t>
      </w:r>
    </w:p>
    <w:p w14:paraId="6EB93D8A" w14:textId="32AF904C" w:rsidR="00C7348E" w:rsidRPr="0014092E" w:rsidRDefault="00C7348E" w:rsidP="00C7348E">
      <w:pPr>
        <w:spacing w:line="360" w:lineRule="auto"/>
        <w:rPr>
          <w:rFonts w:ascii="Arial" w:hAnsi="Arial" w:cs="Arial"/>
          <w:sz w:val="24"/>
          <w:szCs w:val="24"/>
        </w:rPr>
      </w:pPr>
      <w:r>
        <w:rPr>
          <w:rFonts w:ascii="Arial" w:hAnsi="Arial" w:cs="Arial"/>
          <w:sz w:val="24"/>
          <w:szCs w:val="24"/>
        </w:rPr>
        <w:t xml:space="preserve">In conclusion, according to Barnett and Casper, (2001) while </w:t>
      </w:r>
      <w:r w:rsidR="0039706D">
        <w:rPr>
          <w:rFonts w:ascii="Arial" w:hAnsi="Arial" w:cs="Arial"/>
          <w:sz w:val="24"/>
          <w:szCs w:val="24"/>
        </w:rPr>
        <w:t>unlawful</w:t>
      </w:r>
      <w:r>
        <w:rPr>
          <w:rFonts w:ascii="Arial" w:hAnsi="Arial" w:cs="Arial"/>
          <w:sz w:val="24"/>
          <w:szCs w:val="24"/>
        </w:rPr>
        <w:t xml:space="preserve"> </w:t>
      </w:r>
      <w:r w:rsidR="0039706D">
        <w:rPr>
          <w:rFonts w:ascii="Arial" w:hAnsi="Arial" w:cs="Arial"/>
          <w:sz w:val="24"/>
          <w:szCs w:val="24"/>
        </w:rPr>
        <w:t xml:space="preserve">behaviour arises for a number of explanations, academics over the previous several hundred years have made a continuous effort to acquire answers to pinpoint the core reason of the criminal mentality. A variety of scholars will contend that social learning theory and environmental considerations are the only supporting justifications for why a person may perhaps choose to present conduct considered illegal. </w:t>
      </w:r>
      <w:r w:rsidR="002450B1">
        <w:rPr>
          <w:rFonts w:ascii="Arial" w:hAnsi="Arial" w:cs="Arial"/>
          <w:sz w:val="24"/>
          <w:szCs w:val="24"/>
        </w:rPr>
        <w:t>Nevertheless</w:t>
      </w:r>
      <w:r w:rsidR="0039706D">
        <w:rPr>
          <w:rFonts w:ascii="Arial" w:hAnsi="Arial" w:cs="Arial"/>
          <w:sz w:val="24"/>
          <w:szCs w:val="24"/>
        </w:rPr>
        <w:t xml:space="preserve">, on the other hand, according to </w:t>
      </w:r>
      <w:r w:rsidR="002450B1">
        <w:rPr>
          <w:rFonts w:ascii="Arial" w:hAnsi="Arial" w:cs="Arial"/>
          <w:sz w:val="24"/>
          <w:szCs w:val="24"/>
        </w:rPr>
        <w:t xml:space="preserve">Bartol and Bartol, (2014) just as many research investigations have been carried out to take an even greater look at the attitude of these offenders. These investigators argue that although social abilities as well as the surrounding environment do play a crucial role, there is an argument which asserts that the surrounding environment is simply a doorway to revealing pre-existing qualities that are infused in individuals inherently. </w:t>
      </w:r>
      <w:r w:rsidR="00CB1937">
        <w:rPr>
          <w:rFonts w:ascii="Arial" w:hAnsi="Arial" w:cs="Arial"/>
          <w:sz w:val="24"/>
          <w:szCs w:val="24"/>
        </w:rPr>
        <w:t xml:space="preserve">Lastly, according to Cullen, Agnew, and Wilcox, (2014) it is merely just a mixture of both the hereditary aspects of an individual in supplement to our surrounding community environment that shapes each and every individual into the person they come to be, criminal or not. </w:t>
      </w:r>
    </w:p>
    <w:p w14:paraId="537ACF51" w14:textId="77777777" w:rsidR="00C7348E" w:rsidRDefault="00C7348E" w:rsidP="00C7348E">
      <w:pPr>
        <w:spacing w:line="360" w:lineRule="auto"/>
      </w:pPr>
    </w:p>
    <w:p w14:paraId="12CB1A96" w14:textId="14C7B16E" w:rsidR="00C7348E" w:rsidRDefault="00C7348E" w:rsidP="00C7348E">
      <w:pPr>
        <w:spacing w:line="360" w:lineRule="auto"/>
      </w:pPr>
    </w:p>
    <w:p w14:paraId="4BEE80A2" w14:textId="77777777" w:rsidR="00C7348E" w:rsidRDefault="00C7348E" w:rsidP="00C7348E">
      <w:pPr>
        <w:spacing w:line="360" w:lineRule="auto"/>
      </w:pPr>
    </w:p>
    <w:p w14:paraId="6A00ADEF" w14:textId="371DA65B" w:rsidR="005071B5" w:rsidRDefault="005071B5" w:rsidP="007E753D">
      <w:pPr>
        <w:spacing w:line="360" w:lineRule="auto"/>
      </w:pPr>
    </w:p>
    <w:p w14:paraId="0783C68E" w14:textId="6564F2BA" w:rsidR="005071B5" w:rsidRDefault="005071B5" w:rsidP="007E753D">
      <w:pPr>
        <w:spacing w:line="360" w:lineRule="auto"/>
      </w:pPr>
    </w:p>
    <w:p w14:paraId="6CC0ABCD" w14:textId="762910FF" w:rsidR="005071B5" w:rsidRDefault="005071B5" w:rsidP="007E753D">
      <w:pPr>
        <w:spacing w:line="360" w:lineRule="auto"/>
        <w:rPr>
          <w:rFonts w:ascii="Arial" w:hAnsi="Arial" w:cs="Arial"/>
          <w:sz w:val="24"/>
          <w:szCs w:val="24"/>
        </w:rPr>
      </w:pPr>
    </w:p>
    <w:p w14:paraId="2A85BD7B" w14:textId="143F9159" w:rsidR="00C7348E" w:rsidRDefault="00C7348E" w:rsidP="007E753D">
      <w:pPr>
        <w:spacing w:line="360" w:lineRule="auto"/>
        <w:rPr>
          <w:rFonts w:ascii="Arial" w:hAnsi="Arial" w:cs="Arial"/>
          <w:sz w:val="24"/>
          <w:szCs w:val="24"/>
        </w:rPr>
      </w:pPr>
    </w:p>
    <w:p w14:paraId="65B7BFB9" w14:textId="77777777" w:rsidR="00CB1937" w:rsidRDefault="00CB1937" w:rsidP="007E753D">
      <w:pPr>
        <w:spacing w:line="360" w:lineRule="auto"/>
        <w:rPr>
          <w:rFonts w:ascii="Arial" w:hAnsi="Arial" w:cs="Arial"/>
          <w:sz w:val="24"/>
          <w:szCs w:val="24"/>
        </w:rPr>
      </w:pPr>
    </w:p>
    <w:p w14:paraId="0591DE92" w14:textId="046E2DFD" w:rsidR="007E753D" w:rsidRDefault="007E753D" w:rsidP="007E753D">
      <w:pPr>
        <w:spacing w:line="360" w:lineRule="auto"/>
        <w:rPr>
          <w:rFonts w:ascii="Arial" w:hAnsi="Arial" w:cs="Arial"/>
          <w:sz w:val="24"/>
          <w:szCs w:val="24"/>
          <w:u w:val="single"/>
        </w:rPr>
      </w:pPr>
      <w:r w:rsidRPr="007E753D">
        <w:rPr>
          <w:rFonts w:ascii="Arial" w:hAnsi="Arial" w:cs="Arial"/>
          <w:sz w:val="24"/>
          <w:szCs w:val="24"/>
          <w:u w:val="single"/>
        </w:rPr>
        <w:lastRenderedPageBreak/>
        <w:t>Reference L</w:t>
      </w:r>
      <w:r w:rsidR="0050440C">
        <w:rPr>
          <w:rFonts w:ascii="Arial" w:hAnsi="Arial" w:cs="Arial"/>
          <w:sz w:val="24"/>
          <w:szCs w:val="24"/>
          <w:u w:val="single"/>
        </w:rPr>
        <w:t>i</w:t>
      </w:r>
      <w:r w:rsidRPr="007E753D">
        <w:rPr>
          <w:rFonts w:ascii="Arial" w:hAnsi="Arial" w:cs="Arial"/>
          <w:sz w:val="24"/>
          <w:szCs w:val="24"/>
          <w:u w:val="single"/>
        </w:rPr>
        <w:t xml:space="preserve">st: </w:t>
      </w:r>
    </w:p>
    <w:p w14:paraId="67805A7D" w14:textId="77777777" w:rsidR="00CB1937" w:rsidRDefault="00CB1937" w:rsidP="00AB48DE">
      <w:pPr>
        <w:spacing w:line="360" w:lineRule="auto"/>
        <w:rPr>
          <w:rFonts w:ascii="Arial" w:hAnsi="Arial" w:cs="Arial"/>
          <w:sz w:val="24"/>
          <w:szCs w:val="24"/>
        </w:rPr>
      </w:pPr>
      <w:r>
        <w:rPr>
          <w:rFonts w:ascii="Arial" w:hAnsi="Arial" w:cs="Arial"/>
          <w:sz w:val="24"/>
          <w:szCs w:val="24"/>
        </w:rPr>
        <w:t>Agnew, R. (2005), ‘</w:t>
      </w:r>
      <w:r w:rsidRPr="00FF075F">
        <w:rPr>
          <w:rFonts w:ascii="Arial" w:hAnsi="Arial" w:cs="Arial"/>
          <w:i/>
          <w:iCs/>
          <w:sz w:val="24"/>
          <w:szCs w:val="24"/>
        </w:rPr>
        <w:t>Why Do Criminals Offend?: A General Theory of Crime and Delinquency’,</w:t>
      </w:r>
      <w:r>
        <w:rPr>
          <w:rFonts w:ascii="Arial" w:hAnsi="Arial" w:cs="Arial"/>
          <w:sz w:val="24"/>
          <w:szCs w:val="24"/>
        </w:rPr>
        <w:t xml:space="preserve"> United States Department of Justice, United States of America. </w:t>
      </w:r>
    </w:p>
    <w:p w14:paraId="421C5A48" w14:textId="77777777" w:rsidR="00CB1937" w:rsidRPr="00041321" w:rsidRDefault="00CB1937" w:rsidP="00041321">
      <w:pPr>
        <w:spacing w:line="360" w:lineRule="auto"/>
        <w:rPr>
          <w:rFonts w:ascii="Arial" w:hAnsi="Arial" w:cs="Arial"/>
          <w:sz w:val="24"/>
          <w:szCs w:val="24"/>
        </w:rPr>
      </w:pPr>
      <w:r>
        <w:rPr>
          <w:rFonts w:ascii="Arial" w:hAnsi="Arial" w:cs="Arial"/>
          <w:sz w:val="24"/>
          <w:szCs w:val="24"/>
        </w:rPr>
        <w:t>Akers, R.L. (2009), ‘</w:t>
      </w:r>
      <w:r w:rsidRPr="00041321">
        <w:rPr>
          <w:rFonts w:ascii="Arial" w:hAnsi="Arial" w:cs="Arial"/>
          <w:i/>
          <w:iCs/>
          <w:sz w:val="24"/>
          <w:szCs w:val="24"/>
        </w:rPr>
        <w:t xml:space="preserve">Social Learning and Social Structure A General Theory of Crime and Deviance’, </w:t>
      </w:r>
      <w:r>
        <w:rPr>
          <w:rFonts w:ascii="Arial" w:hAnsi="Arial" w:cs="Arial"/>
          <w:sz w:val="24"/>
          <w:szCs w:val="24"/>
        </w:rPr>
        <w:t xml:space="preserve">Routledge, New York. </w:t>
      </w:r>
    </w:p>
    <w:p w14:paraId="54C05312" w14:textId="77777777" w:rsidR="00CB1937" w:rsidRDefault="00CB1937" w:rsidP="00AB48DE">
      <w:pPr>
        <w:spacing w:line="360" w:lineRule="auto"/>
        <w:rPr>
          <w:rFonts w:ascii="Arial" w:hAnsi="Arial" w:cs="Arial"/>
          <w:sz w:val="24"/>
          <w:szCs w:val="24"/>
        </w:rPr>
      </w:pPr>
      <w:r>
        <w:rPr>
          <w:rFonts w:ascii="Arial" w:hAnsi="Arial" w:cs="Arial"/>
          <w:sz w:val="24"/>
          <w:szCs w:val="24"/>
        </w:rPr>
        <w:t>Anderson, E. (1999), ‘</w:t>
      </w:r>
      <w:r w:rsidRPr="00E0137A">
        <w:rPr>
          <w:rFonts w:ascii="Arial" w:hAnsi="Arial" w:cs="Arial"/>
          <w:i/>
          <w:iCs/>
          <w:sz w:val="24"/>
          <w:szCs w:val="24"/>
        </w:rPr>
        <w:t>Code of the Street: Decency, Violence, and the Moral Life of the Inner City’,</w:t>
      </w:r>
      <w:r>
        <w:rPr>
          <w:rFonts w:ascii="Arial" w:hAnsi="Arial" w:cs="Arial"/>
          <w:sz w:val="24"/>
          <w:szCs w:val="24"/>
        </w:rPr>
        <w:t xml:space="preserve"> Norton, United States of America. </w:t>
      </w:r>
    </w:p>
    <w:p w14:paraId="713FCE59" w14:textId="77777777" w:rsidR="00CB1937" w:rsidRDefault="00CB1937" w:rsidP="00AB48DE">
      <w:pPr>
        <w:spacing w:line="360" w:lineRule="auto"/>
        <w:rPr>
          <w:rFonts w:ascii="Arial" w:hAnsi="Arial" w:cs="Arial"/>
          <w:sz w:val="24"/>
          <w:szCs w:val="24"/>
        </w:rPr>
      </w:pPr>
      <w:r>
        <w:rPr>
          <w:rFonts w:ascii="Arial" w:hAnsi="Arial" w:cs="Arial"/>
          <w:sz w:val="24"/>
          <w:szCs w:val="24"/>
        </w:rPr>
        <w:t>Archer, J. (2004), ‘</w:t>
      </w:r>
      <w:r w:rsidRPr="0050440C">
        <w:rPr>
          <w:rFonts w:ascii="Arial" w:hAnsi="Arial" w:cs="Arial"/>
          <w:i/>
          <w:iCs/>
          <w:sz w:val="24"/>
          <w:szCs w:val="24"/>
        </w:rPr>
        <w:t>Testosterone And Human Aggression: An Evaluation Of The Challenge Hypothesis’,</w:t>
      </w:r>
      <w:r>
        <w:rPr>
          <w:rFonts w:ascii="Arial" w:hAnsi="Arial" w:cs="Arial"/>
          <w:sz w:val="24"/>
          <w:szCs w:val="24"/>
        </w:rPr>
        <w:t xml:space="preserve"> Elsevier, England. </w:t>
      </w:r>
    </w:p>
    <w:p w14:paraId="37DC335B" w14:textId="77777777" w:rsidR="00CB1937" w:rsidRPr="00F7545B" w:rsidRDefault="00CB1937" w:rsidP="00AB48DE">
      <w:pPr>
        <w:spacing w:line="360" w:lineRule="auto"/>
        <w:rPr>
          <w:rFonts w:ascii="Arial" w:hAnsi="Arial" w:cs="Arial"/>
          <w:sz w:val="24"/>
          <w:szCs w:val="24"/>
        </w:rPr>
      </w:pPr>
      <w:r>
        <w:rPr>
          <w:rFonts w:ascii="Arial" w:hAnsi="Arial" w:cs="Arial"/>
          <w:sz w:val="24"/>
          <w:szCs w:val="24"/>
        </w:rPr>
        <w:t>Badcock, C. (2000), ‘</w:t>
      </w:r>
      <w:r w:rsidRPr="00F7545B">
        <w:rPr>
          <w:rFonts w:ascii="Arial" w:hAnsi="Arial" w:cs="Arial"/>
          <w:i/>
          <w:iCs/>
          <w:sz w:val="24"/>
          <w:szCs w:val="24"/>
        </w:rPr>
        <w:t>Evolutionary Psychology</w:t>
      </w:r>
      <w:r>
        <w:rPr>
          <w:rFonts w:ascii="Arial" w:hAnsi="Arial" w:cs="Arial"/>
          <w:i/>
          <w:iCs/>
          <w:sz w:val="24"/>
          <w:szCs w:val="24"/>
        </w:rPr>
        <w:t xml:space="preserve"> A Critical Introduction’, </w:t>
      </w:r>
      <w:r>
        <w:rPr>
          <w:rFonts w:ascii="Arial" w:hAnsi="Arial" w:cs="Arial"/>
          <w:sz w:val="24"/>
          <w:szCs w:val="24"/>
        </w:rPr>
        <w:t xml:space="preserve">Polity Press, Cambridge. </w:t>
      </w:r>
    </w:p>
    <w:p w14:paraId="15AAE9D3" w14:textId="77777777" w:rsidR="00CB1937" w:rsidRDefault="00CB1937" w:rsidP="00AB48DE">
      <w:pPr>
        <w:spacing w:line="360" w:lineRule="auto"/>
        <w:rPr>
          <w:rFonts w:ascii="Arial" w:hAnsi="Arial" w:cs="Arial"/>
          <w:sz w:val="24"/>
          <w:szCs w:val="24"/>
        </w:rPr>
      </w:pPr>
      <w:r w:rsidRPr="00C7348E">
        <w:rPr>
          <w:rFonts w:ascii="Arial" w:hAnsi="Arial" w:cs="Arial"/>
          <w:sz w:val="24"/>
          <w:szCs w:val="24"/>
        </w:rPr>
        <w:t>Barnett, E</w:t>
      </w:r>
      <w:r>
        <w:rPr>
          <w:rFonts w:ascii="Arial" w:hAnsi="Arial" w:cs="Arial"/>
          <w:sz w:val="24"/>
          <w:szCs w:val="24"/>
        </w:rPr>
        <w:t xml:space="preserve"> and </w:t>
      </w:r>
      <w:r w:rsidRPr="00C7348E">
        <w:rPr>
          <w:rFonts w:ascii="Arial" w:hAnsi="Arial" w:cs="Arial"/>
          <w:sz w:val="24"/>
          <w:szCs w:val="24"/>
        </w:rPr>
        <w:t xml:space="preserve">Casper, M. (2001). </w:t>
      </w:r>
      <w:r w:rsidRPr="00C7348E">
        <w:rPr>
          <w:rFonts w:ascii="Arial" w:hAnsi="Arial" w:cs="Arial"/>
          <w:i/>
          <w:iCs/>
          <w:sz w:val="24"/>
          <w:szCs w:val="24"/>
        </w:rPr>
        <w:t>‘</w:t>
      </w:r>
      <w:r w:rsidRPr="00C7348E">
        <w:rPr>
          <w:rFonts w:ascii="Arial" w:hAnsi="Arial" w:cs="Arial"/>
          <w:i/>
          <w:iCs/>
          <w:sz w:val="24"/>
          <w:szCs w:val="24"/>
        </w:rPr>
        <w:t>A Definition of "Social Environment"</w:t>
      </w:r>
      <w:r w:rsidRPr="00C7348E">
        <w:rPr>
          <w:rFonts w:ascii="Arial" w:hAnsi="Arial" w:cs="Arial"/>
          <w:i/>
          <w:iCs/>
          <w:sz w:val="24"/>
          <w:szCs w:val="24"/>
        </w:rPr>
        <w:t>’</w:t>
      </w:r>
      <w:r>
        <w:rPr>
          <w:rFonts w:ascii="Arial" w:hAnsi="Arial" w:cs="Arial"/>
          <w:sz w:val="24"/>
          <w:szCs w:val="24"/>
        </w:rPr>
        <w:t xml:space="preserve">, American Journal of Public Health, United States of America. </w:t>
      </w:r>
    </w:p>
    <w:p w14:paraId="58D90D3B" w14:textId="77777777" w:rsidR="00CB1937" w:rsidRDefault="00CB1937" w:rsidP="00AB48DE">
      <w:pPr>
        <w:spacing w:line="360" w:lineRule="auto"/>
        <w:rPr>
          <w:rFonts w:ascii="Arial" w:hAnsi="Arial" w:cs="Arial"/>
          <w:sz w:val="24"/>
          <w:szCs w:val="24"/>
        </w:rPr>
      </w:pPr>
      <w:r>
        <w:rPr>
          <w:rFonts w:ascii="Arial" w:hAnsi="Arial" w:cs="Arial"/>
          <w:sz w:val="24"/>
          <w:szCs w:val="24"/>
        </w:rPr>
        <w:t>B</w:t>
      </w:r>
      <w:r w:rsidRPr="002450B1">
        <w:rPr>
          <w:rFonts w:ascii="Arial" w:hAnsi="Arial" w:cs="Arial"/>
          <w:sz w:val="24"/>
          <w:szCs w:val="24"/>
        </w:rPr>
        <w:t xml:space="preserve">artol, C, </w:t>
      </w:r>
      <w:r>
        <w:rPr>
          <w:rFonts w:ascii="Arial" w:hAnsi="Arial" w:cs="Arial"/>
          <w:sz w:val="24"/>
          <w:szCs w:val="24"/>
        </w:rPr>
        <w:t xml:space="preserve">and </w:t>
      </w:r>
      <w:r w:rsidRPr="002450B1">
        <w:rPr>
          <w:rFonts w:ascii="Arial" w:hAnsi="Arial" w:cs="Arial"/>
          <w:sz w:val="24"/>
          <w:szCs w:val="24"/>
        </w:rPr>
        <w:t xml:space="preserve">Bartol, A. (2014). </w:t>
      </w:r>
      <w:r>
        <w:rPr>
          <w:rFonts w:ascii="Arial" w:hAnsi="Arial" w:cs="Arial"/>
          <w:sz w:val="24"/>
          <w:szCs w:val="24"/>
        </w:rPr>
        <w:t>‘</w:t>
      </w:r>
      <w:r w:rsidRPr="002450B1">
        <w:rPr>
          <w:rFonts w:ascii="Arial" w:hAnsi="Arial" w:cs="Arial"/>
          <w:i/>
          <w:iCs/>
          <w:sz w:val="24"/>
          <w:szCs w:val="24"/>
        </w:rPr>
        <w:t xml:space="preserve">Criminal </w:t>
      </w:r>
      <w:r w:rsidRPr="002450B1">
        <w:rPr>
          <w:rFonts w:ascii="Arial" w:hAnsi="Arial" w:cs="Arial"/>
          <w:i/>
          <w:iCs/>
          <w:sz w:val="24"/>
          <w:szCs w:val="24"/>
        </w:rPr>
        <w:t>Behaviour</w:t>
      </w:r>
      <w:r w:rsidRPr="002450B1">
        <w:rPr>
          <w:rFonts w:ascii="Arial" w:hAnsi="Arial" w:cs="Arial"/>
          <w:i/>
          <w:iCs/>
          <w:sz w:val="24"/>
          <w:szCs w:val="24"/>
        </w:rPr>
        <w:t xml:space="preserve"> A Psychological Approach</w:t>
      </w:r>
      <w:r w:rsidRPr="002450B1">
        <w:rPr>
          <w:rFonts w:ascii="Arial" w:hAnsi="Arial" w:cs="Arial"/>
          <w:i/>
          <w:iCs/>
          <w:sz w:val="24"/>
          <w:szCs w:val="24"/>
        </w:rPr>
        <w:t>’</w:t>
      </w:r>
      <w:r>
        <w:rPr>
          <w:rFonts w:ascii="Arial" w:hAnsi="Arial" w:cs="Arial"/>
          <w:sz w:val="24"/>
          <w:szCs w:val="24"/>
        </w:rPr>
        <w:t xml:space="preserve">, </w:t>
      </w:r>
      <w:r w:rsidRPr="002450B1">
        <w:rPr>
          <w:rFonts w:ascii="Arial" w:hAnsi="Arial" w:cs="Arial"/>
          <w:sz w:val="24"/>
          <w:szCs w:val="24"/>
        </w:rPr>
        <w:t>Pearson Education</w:t>
      </w:r>
      <w:r>
        <w:rPr>
          <w:rFonts w:ascii="Arial" w:hAnsi="Arial" w:cs="Arial"/>
          <w:sz w:val="24"/>
          <w:szCs w:val="24"/>
        </w:rPr>
        <w:t xml:space="preserve">, United States of America. </w:t>
      </w:r>
    </w:p>
    <w:p w14:paraId="19DD7883" w14:textId="77777777" w:rsidR="00CB1937" w:rsidRDefault="00CB1937" w:rsidP="007E753D">
      <w:pPr>
        <w:spacing w:line="360" w:lineRule="auto"/>
        <w:rPr>
          <w:rFonts w:ascii="Arial" w:hAnsi="Arial" w:cs="Arial"/>
          <w:sz w:val="24"/>
          <w:szCs w:val="24"/>
        </w:rPr>
      </w:pPr>
      <w:r>
        <w:rPr>
          <w:rFonts w:ascii="Arial" w:hAnsi="Arial" w:cs="Arial"/>
          <w:sz w:val="24"/>
          <w:szCs w:val="24"/>
        </w:rPr>
        <w:t>Bearman, P. (2008), ‘</w:t>
      </w:r>
      <w:r w:rsidRPr="00767CB1">
        <w:rPr>
          <w:rFonts w:ascii="Arial" w:hAnsi="Arial" w:cs="Arial"/>
          <w:i/>
          <w:iCs/>
          <w:sz w:val="24"/>
          <w:szCs w:val="24"/>
        </w:rPr>
        <w:t>Exploring Genetics and Social Structure’,</w:t>
      </w:r>
      <w:r>
        <w:rPr>
          <w:rFonts w:ascii="Arial" w:hAnsi="Arial" w:cs="Arial"/>
          <w:sz w:val="24"/>
          <w:szCs w:val="24"/>
        </w:rPr>
        <w:t xml:space="preserve"> University of Chicago, Chicago. </w:t>
      </w:r>
    </w:p>
    <w:p w14:paraId="6064F887" w14:textId="77777777" w:rsidR="00CB1937" w:rsidRPr="007E753D" w:rsidRDefault="00CB1937" w:rsidP="007E753D">
      <w:pPr>
        <w:spacing w:line="360" w:lineRule="auto"/>
        <w:rPr>
          <w:rFonts w:ascii="Arial" w:hAnsi="Arial" w:cs="Arial"/>
          <w:sz w:val="24"/>
          <w:szCs w:val="24"/>
        </w:rPr>
      </w:pPr>
      <w:r>
        <w:rPr>
          <w:rFonts w:ascii="Arial" w:hAnsi="Arial" w:cs="Arial"/>
          <w:sz w:val="24"/>
          <w:szCs w:val="24"/>
        </w:rPr>
        <w:t>Beaver, K.M, Barnes, J.C and Boutwell, B.B. (2015), ‘</w:t>
      </w:r>
      <w:r w:rsidRPr="00E875F4">
        <w:rPr>
          <w:rFonts w:ascii="Arial" w:hAnsi="Arial" w:cs="Arial"/>
          <w:i/>
          <w:iCs/>
          <w:sz w:val="24"/>
          <w:szCs w:val="24"/>
        </w:rPr>
        <w:t>The Nurture Versus Biosocial Debate in Criminology: On the Origins of Criminal Behaviour and Criminality’,</w:t>
      </w:r>
      <w:r>
        <w:rPr>
          <w:rFonts w:ascii="Arial" w:hAnsi="Arial" w:cs="Arial"/>
          <w:sz w:val="24"/>
          <w:szCs w:val="24"/>
        </w:rPr>
        <w:t xml:space="preserve"> Sage, United States of America. </w:t>
      </w:r>
    </w:p>
    <w:p w14:paraId="1C9F4310" w14:textId="77777777" w:rsidR="00CB1937" w:rsidRDefault="00CB1937" w:rsidP="007E753D">
      <w:pPr>
        <w:spacing w:line="360" w:lineRule="auto"/>
        <w:rPr>
          <w:rFonts w:ascii="Arial" w:hAnsi="Arial" w:cs="Arial"/>
          <w:sz w:val="24"/>
          <w:szCs w:val="24"/>
        </w:rPr>
      </w:pPr>
      <w:r>
        <w:rPr>
          <w:rFonts w:ascii="Arial" w:hAnsi="Arial" w:cs="Arial"/>
          <w:sz w:val="24"/>
          <w:szCs w:val="24"/>
        </w:rPr>
        <w:t>Beaver, K.M. (2008), ‘</w:t>
      </w:r>
      <w:r w:rsidRPr="003C1C99">
        <w:rPr>
          <w:rFonts w:ascii="Arial" w:hAnsi="Arial" w:cs="Arial"/>
          <w:i/>
          <w:iCs/>
          <w:sz w:val="24"/>
          <w:szCs w:val="24"/>
        </w:rPr>
        <w:t>Nature and Nurture of Antisocial Outcomes’,</w:t>
      </w:r>
      <w:r>
        <w:rPr>
          <w:rFonts w:ascii="Arial" w:hAnsi="Arial" w:cs="Arial"/>
          <w:sz w:val="24"/>
          <w:szCs w:val="24"/>
        </w:rPr>
        <w:t xml:space="preserve"> United States Department of Justice, United States of America. </w:t>
      </w:r>
    </w:p>
    <w:p w14:paraId="24DC857F" w14:textId="77777777" w:rsidR="00CB1937" w:rsidRDefault="00CB1937" w:rsidP="007E753D">
      <w:pPr>
        <w:spacing w:line="360" w:lineRule="auto"/>
        <w:rPr>
          <w:rFonts w:ascii="Arial" w:hAnsi="Arial" w:cs="Arial"/>
          <w:sz w:val="24"/>
          <w:szCs w:val="24"/>
        </w:rPr>
      </w:pPr>
      <w:r>
        <w:rPr>
          <w:rFonts w:ascii="Arial" w:hAnsi="Arial" w:cs="Arial"/>
          <w:sz w:val="24"/>
          <w:szCs w:val="24"/>
        </w:rPr>
        <w:t>Blumoff, T.Y. (2009), ‘</w:t>
      </w:r>
      <w:r w:rsidRPr="005B5E67">
        <w:rPr>
          <w:rFonts w:ascii="Arial" w:hAnsi="Arial" w:cs="Arial"/>
          <w:i/>
          <w:iCs/>
          <w:sz w:val="24"/>
          <w:szCs w:val="24"/>
        </w:rPr>
        <w:t>How (Some) Criminals are Made’,</w:t>
      </w:r>
      <w:r>
        <w:rPr>
          <w:rFonts w:ascii="Arial" w:hAnsi="Arial" w:cs="Arial"/>
          <w:sz w:val="24"/>
          <w:szCs w:val="24"/>
        </w:rPr>
        <w:t xml:space="preserve"> Elsevier, United States of America. </w:t>
      </w:r>
    </w:p>
    <w:p w14:paraId="3AFA13F5" w14:textId="77777777" w:rsidR="00CB1937" w:rsidRDefault="00CB1937" w:rsidP="00AB48DE">
      <w:pPr>
        <w:spacing w:line="360" w:lineRule="auto"/>
        <w:rPr>
          <w:rFonts w:ascii="Arial" w:hAnsi="Arial" w:cs="Arial"/>
          <w:sz w:val="24"/>
          <w:szCs w:val="24"/>
        </w:rPr>
      </w:pPr>
      <w:r w:rsidRPr="00DF3E64">
        <w:rPr>
          <w:rFonts w:ascii="Arial" w:hAnsi="Arial" w:cs="Arial"/>
          <w:sz w:val="24"/>
          <w:szCs w:val="24"/>
        </w:rPr>
        <w:t>Brewer, G. (2011), ‘</w:t>
      </w:r>
      <w:r w:rsidRPr="00DF3E64">
        <w:rPr>
          <w:rFonts w:ascii="Arial" w:hAnsi="Arial" w:cs="Arial"/>
          <w:i/>
          <w:iCs/>
          <w:sz w:val="24"/>
          <w:szCs w:val="24"/>
        </w:rPr>
        <w:t>Media Psychology’</w:t>
      </w:r>
      <w:r w:rsidRPr="00DF3E64">
        <w:rPr>
          <w:rFonts w:ascii="Arial" w:hAnsi="Arial" w:cs="Arial"/>
          <w:sz w:val="24"/>
          <w:szCs w:val="24"/>
        </w:rPr>
        <w:t>, Palgrave Macmillan, New York.</w:t>
      </w:r>
    </w:p>
    <w:p w14:paraId="26DC6809" w14:textId="77777777" w:rsidR="00CB1937" w:rsidRDefault="00CB1937" w:rsidP="00AB48DE">
      <w:pPr>
        <w:spacing w:line="360" w:lineRule="auto"/>
        <w:rPr>
          <w:rFonts w:ascii="Arial" w:hAnsi="Arial" w:cs="Arial"/>
          <w:sz w:val="24"/>
          <w:szCs w:val="24"/>
        </w:rPr>
      </w:pPr>
      <w:r>
        <w:rPr>
          <w:rFonts w:ascii="Arial" w:hAnsi="Arial" w:cs="Arial"/>
          <w:sz w:val="24"/>
          <w:szCs w:val="24"/>
        </w:rPr>
        <w:t>Briand, L.A and Blendy, J.A. (2009), ‘</w:t>
      </w:r>
      <w:r w:rsidRPr="00BB0F80">
        <w:rPr>
          <w:rFonts w:ascii="Arial" w:hAnsi="Arial" w:cs="Arial"/>
          <w:i/>
          <w:iCs/>
          <w:sz w:val="24"/>
          <w:szCs w:val="24"/>
        </w:rPr>
        <w:t xml:space="preserve">Molecular </w:t>
      </w:r>
      <w:r w:rsidRPr="00BB0F80">
        <w:rPr>
          <w:rFonts w:ascii="Arial" w:hAnsi="Arial" w:cs="Arial"/>
          <w:i/>
          <w:iCs/>
          <w:sz w:val="24"/>
          <w:szCs w:val="24"/>
        </w:rPr>
        <w:t>And Genetic Substrates Linking Stress And Addiction’,</w:t>
      </w:r>
      <w:r>
        <w:rPr>
          <w:rFonts w:ascii="Arial" w:hAnsi="Arial" w:cs="Arial"/>
          <w:sz w:val="24"/>
          <w:szCs w:val="24"/>
        </w:rPr>
        <w:t xml:space="preserve"> Elsevier, United States of America. </w:t>
      </w:r>
    </w:p>
    <w:p w14:paraId="708FE66D" w14:textId="77777777" w:rsidR="00CB1937" w:rsidRDefault="00CB1937" w:rsidP="00F42045">
      <w:pPr>
        <w:spacing w:line="360" w:lineRule="auto"/>
        <w:rPr>
          <w:rFonts w:ascii="Arial" w:hAnsi="Arial" w:cs="Arial"/>
          <w:sz w:val="24"/>
          <w:szCs w:val="24"/>
        </w:rPr>
      </w:pPr>
      <w:r>
        <w:rPr>
          <w:rFonts w:ascii="Arial" w:hAnsi="Arial" w:cs="Arial"/>
          <w:sz w:val="24"/>
          <w:szCs w:val="24"/>
        </w:rPr>
        <w:lastRenderedPageBreak/>
        <w:t>Brown, S.E, Esbensen, FA, and Geis, G. (2019), ‘</w:t>
      </w:r>
      <w:r w:rsidRPr="00F42045">
        <w:rPr>
          <w:rFonts w:ascii="Arial" w:hAnsi="Arial" w:cs="Arial"/>
          <w:i/>
          <w:iCs/>
          <w:sz w:val="24"/>
          <w:szCs w:val="24"/>
        </w:rPr>
        <w:t>Criminology Explaining Crime and Its Context’,</w:t>
      </w:r>
      <w:r>
        <w:rPr>
          <w:rFonts w:ascii="Arial" w:hAnsi="Arial" w:cs="Arial"/>
          <w:sz w:val="24"/>
          <w:szCs w:val="24"/>
        </w:rPr>
        <w:t xml:space="preserve"> Routledge, New York. </w:t>
      </w:r>
    </w:p>
    <w:p w14:paraId="5B87D689" w14:textId="77777777" w:rsidR="00CB1937" w:rsidRPr="00BD7C91" w:rsidRDefault="00CB1937" w:rsidP="007E753D">
      <w:pPr>
        <w:spacing w:line="360" w:lineRule="auto"/>
        <w:rPr>
          <w:rFonts w:ascii="Arial" w:hAnsi="Arial" w:cs="Arial"/>
          <w:sz w:val="24"/>
          <w:szCs w:val="24"/>
        </w:rPr>
      </w:pPr>
      <w:r>
        <w:rPr>
          <w:rFonts w:ascii="Arial" w:hAnsi="Arial" w:cs="Arial"/>
          <w:sz w:val="24"/>
          <w:szCs w:val="24"/>
        </w:rPr>
        <w:t>Burt, C.H and Simons, R.L. (2014), ‘</w:t>
      </w:r>
      <w:r w:rsidRPr="00BD7C91">
        <w:rPr>
          <w:rFonts w:ascii="Arial" w:hAnsi="Arial" w:cs="Arial"/>
          <w:i/>
          <w:iCs/>
          <w:sz w:val="24"/>
          <w:szCs w:val="24"/>
        </w:rPr>
        <w:t>Pulling Back The Curtain On Heritability Studies: Biosocial Criminology In The Postgenomic Era</w:t>
      </w:r>
      <w:r>
        <w:rPr>
          <w:rFonts w:ascii="Arial" w:hAnsi="Arial" w:cs="Arial"/>
          <w:i/>
          <w:iCs/>
          <w:sz w:val="24"/>
          <w:szCs w:val="24"/>
        </w:rPr>
        <w:t xml:space="preserve">’, </w:t>
      </w:r>
      <w:r>
        <w:rPr>
          <w:rFonts w:ascii="Arial" w:hAnsi="Arial" w:cs="Arial"/>
          <w:sz w:val="24"/>
          <w:szCs w:val="24"/>
        </w:rPr>
        <w:t xml:space="preserve">Wiley, United Kingdom. </w:t>
      </w:r>
    </w:p>
    <w:p w14:paraId="053E3830" w14:textId="77777777" w:rsidR="00CB1937" w:rsidRDefault="00CB1937" w:rsidP="007E753D">
      <w:pPr>
        <w:spacing w:line="360" w:lineRule="auto"/>
        <w:rPr>
          <w:rFonts w:ascii="Arial" w:hAnsi="Arial" w:cs="Arial"/>
          <w:sz w:val="24"/>
          <w:szCs w:val="24"/>
        </w:rPr>
      </w:pPr>
      <w:r>
        <w:rPr>
          <w:rFonts w:ascii="Arial" w:hAnsi="Arial" w:cs="Arial"/>
          <w:sz w:val="24"/>
          <w:szCs w:val="24"/>
        </w:rPr>
        <w:t>Clarke, R.V. (2018), ‘</w:t>
      </w:r>
      <w:r w:rsidRPr="00655398">
        <w:rPr>
          <w:rFonts w:ascii="Arial" w:hAnsi="Arial" w:cs="Arial"/>
          <w:i/>
          <w:iCs/>
          <w:sz w:val="24"/>
          <w:szCs w:val="24"/>
        </w:rPr>
        <w:t>Regulating Crime: The Birth of the Idea, Its Nurture, and the Implications for Contemporary Criminology’,</w:t>
      </w:r>
      <w:r>
        <w:rPr>
          <w:rFonts w:ascii="Arial" w:hAnsi="Arial" w:cs="Arial"/>
          <w:sz w:val="24"/>
          <w:szCs w:val="24"/>
        </w:rPr>
        <w:t xml:space="preserve"> Sage, United Kingdom. </w:t>
      </w:r>
    </w:p>
    <w:p w14:paraId="3EFE4AED" w14:textId="77777777" w:rsidR="00CB1937" w:rsidRDefault="00CB1937" w:rsidP="007E753D">
      <w:pPr>
        <w:spacing w:line="360" w:lineRule="auto"/>
        <w:rPr>
          <w:rFonts w:ascii="Arial" w:hAnsi="Arial" w:cs="Arial"/>
          <w:sz w:val="24"/>
          <w:szCs w:val="24"/>
        </w:rPr>
      </w:pPr>
      <w:r>
        <w:rPr>
          <w:rFonts w:ascii="Arial" w:hAnsi="Arial" w:cs="Arial"/>
          <w:sz w:val="24"/>
          <w:szCs w:val="24"/>
        </w:rPr>
        <w:t>Cooper, J.A, Walsh, A and Ellis, L. (2010), ‘</w:t>
      </w:r>
      <w:r w:rsidRPr="00CA0217">
        <w:rPr>
          <w:rFonts w:ascii="Arial" w:hAnsi="Arial" w:cs="Arial"/>
          <w:i/>
          <w:iCs/>
          <w:sz w:val="24"/>
          <w:szCs w:val="24"/>
        </w:rPr>
        <w:t>Journal of Criminal Justice Eradication’,</w:t>
      </w:r>
      <w:r>
        <w:rPr>
          <w:rFonts w:ascii="Arial" w:hAnsi="Arial" w:cs="Arial"/>
          <w:sz w:val="24"/>
          <w:szCs w:val="24"/>
        </w:rPr>
        <w:t xml:space="preserve"> Taylor and Francis, United Kingdom. </w:t>
      </w:r>
    </w:p>
    <w:p w14:paraId="3C8D367F" w14:textId="77777777" w:rsidR="00CB1937" w:rsidRDefault="00CB1937" w:rsidP="00AB48DE">
      <w:pPr>
        <w:spacing w:line="360" w:lineRule="auto"/>
        <w:rPr>
          <w:rFonts w:ascii="Arial" w:hAnsi="Arial" w:cs="Arial"/>
          <w:sz w:val="24"/>
          <w:szCs w:val="24"/>
        </w:rPr>
      </w:pPr>
      <w:r w:rsidRPr="00CB1937">
        <w:rPr>
          <w:rFonts w:ascii="Arial" w:hAnsi="Arial" w:cs="Arial"/>
          <w:sz w:val="24"/>
          <w:szCs w:val="24"/>
        </w:rPr>
        <w:t>Cullen, F</w:t>
      </w:r>
      <w:r>
        <w:rPr>
          <w:rFonts w:ascii="Arial" w:hAnsi="Arial" w:cs="Arial"/>
          <w:sz w:val="24"/>
          <w:szCs w:val="24"/>
        </w:rPr>
        <w:t xml:space="preserve">, </w:t>
      </w:r>
      <w:r w:rsidRPr="00CB1937">
        <w:rPr>
          <w:rFonts w:ascii="Arial" w:hAnsi="Arial" w:cs="Arial"/>
          <w:sz w:val="24"/>
          <w:szCs w:val="24"/>
        </w:rPr>
        <w:t>Agnew, R</w:t>
      </w:r>
      <w:r>
        <w:rPr>
          <w:rFonts w:ascii="Arial" w:hAnsi="Arial" w:cs="Arial"/>
          <w:sz w:val="24"/>
          <w:szCs w:val="24"/>
        </w:rPr>
        <w:t>,</w:t>
      </w:r>
      <w:r w:rsidRPr="00CB1937">
        <w:rPr>
          <w:rFonts w:ascii="Arial" w:hAnsi="Arial" w:cs="Arial"/>
          <w:sz w:val="24"/>
          <w:szCs w:val="24"/>
        </w:rPr>
        <w:t xml:space="preserve"> </w:t>
      </w:r>
      <w:r>
        <w:rPr>
          <w:rFonts w:ascii="Arial" w:hAnsi="Arial" w:cs="Arial"/>
          <w:sz w:val="24"/>
          <w:szCs w:val="24"/>
        </w:rPr>
        <w:t>and</w:t>
      </w:r>
      <w:r w:rsidRPr="00CB1937">
        <w:rPr>
          <w:rFonts w:ascii="Arial" w:hAnsi="Arial" w:cs="Arial"/>
          <w:sz w:val="24"/>
          <w:szCs w:val="24"/>
        </w:rPr>
        <w:t xml:space="preserve"> Wilcox, P. (2014)</w:t>
      </w:r>
      <w:r>
        <w:rPr>
          <w:rFonts w:ascii="Arial" w:hAnsi="Arial" w:cs="Arial"/>
          <w:sz w:val="24"/>
          <w:szCs w:val="24"/>
        </w:rPr>
        <w:t>, ‘</w:t>
      </w:r>
      <w:r w:rsidRPr="00CB1937">
        <w:rPr>
          <w:rFonts w:ascii="Arial" w:hAnsi="Arial" w:cs="Arial"/>
          <w:i/>
          <w:iCs/>
          <w:sz w:val="24"/>
          <w:szCs w:val="24"/>
        </w:rPr>
        <w:t>Criminological Theory: Past to Present</w:t>
      </w:r>
      <w:r w:rsidRPr="00CB1937">
        <w:rPr>
          <w:rFonts w:ascii="Arial" w:hAnsi="Arial" w:cs="Arial"/>
          <w:i/>
          <w:iCs/>
          <w:sz w:val="24"/>
          <w:szCs w:val="24"/>
        </w:rPr>
        <w:t>’</w:t>
      </w:r>
      <w:r>
        <w:rPr>
          <w:rFonts w:ascii="Arial" w:hAnsi="Arial" w:cs="Arial"/>
          <w:sz w:val="24"/>
          <w:szCs w:val="24"/>
        </w:rPr>
        <w:t xml:space="preserve">, </w:t>
      </w:r>
      <w:r w:rsidRPr="00CB1937">
        <w:rPr>
          <w:rFonts w:ascii="Arial" w:hAnsi="Arial" w:cs="Arial"/>
          <w:sz w:val="24"/>
          <w:szCs w:val="24"/>
        </w:rPr>
        <w:t>Oxford University Press</w:t>
      </w:r>
      <w:r>
        <w:rPr>
          <w:rFonts w:ascii="Arial" w:hAnsi="Arial" w:cs="Arial"/>
          <w:sz w:val="24"/>
          <w:szCs w:val="24"/>
        </w:rPr>
        <w:t xml:space="preserve">, New York, </w:t>
      </w:r>
    </w:p>
    <w:p w14:paraId="10707C28" w14:textId="77777777" w:rsidR="00CB1937" w:rsidRPr="00272E8D" w:rsidRDefault="00CB1937" w:rsidP="007E753D">
      <w:pPr>
        <w:spacing w:line="360" w:lineRule="auto"/>
        <w:rPr>
          <w:rFonts w:ascii="Arial" w:hAnsi="Arial" w:cs="Arial"/>
          <w:sz w:val="24"/>
          <w:szCs w:val="24"/>
        </w:rPr>
      </w:pPr>
      <w:r>
        <w:rPr>
          <w:rFonts w:ascii="Arial" w:hAnsi="Arial" w:cs="Arial"/>
          <w:sz w:val="24"/>
          <w:szCs w:val="24"/>
        </w:rPr>
        <w:t>DeLisi, M, Beaver, K.M, Wright, P.J and Vaughan, M.G. (2008), ‘</w:t>
      </w:r>
      <w:r w:rsidRPr="00272E8D">
        <w:rPr>
          <w:rFonts w:ascii="Arial" w:hAnsi="Arial" w:cs="Arial"/>
          <w:i/>
          <w:iCs/>
          <w:sz w:val="24"/>
          <w:szCs w:val="24"/>
        </w:rPr>
        <w:t>The Etiology Of Criminal Onset: The Enduring Salience Of Nature And Nurture</w:t>
      </w:r>
      <w:r>
        <w:rPr>
          <w:rFonts w:ascii="Arial" w:hAnsi="Arial" w:cs="Arial"/>
          <w:i/>
          <w:iCs/>
          <w:sz w:val="24"/>
          <w:szCs w:val="24"/>
        </w:rPr>
        <w:t xml:space="preserve">’, </w:t>
      </w:r>
      <w:r>
        <w:rPr>
          <w:rFonts w:ascii="Arial" w:hAnsi="Arial" w:cs="Arial"/>
          <w:sz w:val="24"/>
          <w:szCs w:val="24"/>
        </w:rPr>
        <w:t xml:space="preserve">Elsevier, United States of America. </w:t>
      </w:r>
    </w:p>
    <w:p w14:paraId="4657D216" w14:textId="77777777" w:rsidR="00CB1937" w:rsidRDefault="00CB1937" w:rsidP="007E753D">
      <w:pPr>
        <w:spacing w:line="360" w:lineRule="auto"/>
        <w:rPr>
          <w:rFonts w:ascii="Arial" w:hAnsi="Arial" w:cs="Arial"/>
          <w:sz w:val="24"/>
          <w:szCs w:val="24"/>
        </w:rPr>
      </w:pPr>
      <w:r>
        <w:rPr>
          <w:rFonts w:ascii="Arial" w:hAnsi="Arial" w:cs="Arial"/>
          <w:sz w:val="24"/>
          <w:szCs w:val="24"/>
        </w:rPr>
        <w:t>DeLisi, M, Wright, J.P, Vaughan, M.G and Beaver, K.M. (2009), ‘</w:t>
      </w:r>
      <w:r w:rsidRPr="002A2A43">
        <w:rPr>
          <w:rFonts w:ascii="Arial" w:hAnsi="Arial" w:cs="Arial"/>
          <w:i/>
          <w:iCs/>
          <w:sz w:val="24"/>
          <w:szCs w:val="24"/>
        </w:rPr>
        <w:t>Nature and Nurture by Definition Means Both: A Response to Males’,</w:t>
      </w:r>
      <w:r>
        <w:rPr>
          <w:rFonts w:ascii="Arial" w:hAnsi="Arial" w:cs="Arial"/>
          <w:sz w:val="24"/>
          <w:szCs w:val="24"/>
        </w:rPr>
        <w:t xml:space="preserve"> Sage, United States of America. </w:t>
      </w:r>
    </w:p>
    <w:p w14:paraId="322381BE" w14:textId="77777777" w:rsidR="00CB1937" w:rsidRDefault="00CB1937" w:rsidP="007E753D">
      <w:pPr>
        <w:spacing w:line="360" w:lineRule="auto"/>
        <w:rPr>
          <w:rFonts w:ascii="Arial" w:hAnsi="Arial" w:cs="Arial"/>
          <w:sz w:val="24"/>
          <w:szCs w:val="24"/>
        </w:rPr>
      </w:pPr>
      <w:r>
        <w:rPr>
          <w:rFonts w:ascii="Arial" w:hAnsi="Arial" w:cs="Arial"/>
          <w:sz w:val="24"/>
          <w:szCs w:val="24"/>
        </w:rPr>
        <w:t>Eichelberger, R and Barnes, J.C. (2015), ‘</w:t>
      </w:r>
      <w:r w:rsidRPr="006F229B">
        <w:rPr>
          <w:rFonts w:ascii="Arial" w:hAnsi="Arial" w:cs="Arial"/>
          <w:i/>
          <w:iCs/>
          <w:sz w:val="24"/>
          <w:szCs w:val="24"/>
        </w:rPr>
        <w:t>Biosocial Criminology’,</w:t>
      </w:r>
      <w:r>
        <w:rPr>
          <w:rFonts w:ascii="Arial" w:hAnsi="Arial" w:cs="Arial"/>
          <w:sz w:val="24"/>
          <w:szCs w:val="24"/>
        </w:rPr>
        <w:t xml:space="preserve"> Wiley, United States of America. </w:t>
      </w:r>
    </w:p>
    <w:p w14:paraId="17351125" w14:textId="77777777" w:rsidR="00CB1937" w:rsidRDefault="00CB1937" w:rsidP="007E753D">
      <w:pPr>
        <w:spacing w:line="360" w:lineRule="auto"/>
        <w:rPr>
          <w:rFonts w:ascii="Arial" w:hAnsi="Arial" w:cs="Arial"/>
          <w:sz w:val="24"/>
          <w:szCs w:val="24"/>
        </w:rPr>
      </w:pPr>
      <w:r>
        <w:rPr>
          <w:rFonts w:ascii="Arial" w:hAnsi="Arial" w:cs="Arial"/>
          <w:sz w:val="24"/>
          <w:szCs w:val="24"/>
        </w:rPr>
        <w:t>Farahany, N.A and Coleman, J.E. (2006), ‘</w:t>
      </w:r>
      <w:r w:rsidRPr="00435643">
        <w:rPr>
          <w:rFonts w:ascii="Arial" w:hAnsi="Arial" w:cs="Arial"/>
          <w:i/>
          <w:iCs/>
          <w:sz w:val="24"/>
          <w:szCs w:val="24"/>
        </w:rPr>
        <w:t>Genetics And Responsibility: To Know The Criminal From The Crime’,</w:t>
      </w:r>
      <w:r>
        <w:rPr>
          <w:rFonts w:ascii="Arial" w:hAnsi="Arial" w:cs="Arial"/>
          <w:sz w:val="24"/>
          <w:szCs w:val="24"/>
        </w:rPr>
        <w:t xml:space="preserve"> Law and Contemporary Problems, United States of America. </w:t>
      </w:r>
    </w:p>
    <w:p w14:paraId="69DF77FA" w14:textId="77777777" w:rsidR="00CB1937" w:rsidRDefault="00CB1937" w:rsidP="007E753D">
      <w:pPr>
        <w:spacing w:line="360" w:lineRule="auto"/>
        <w:rPr>
          <w:rFonts w:ascii="Arial" w:hAnsi="Arial" w:cs="Arial"/>
          <w:sz w:val="24"/>
          <w:szCs w:val="24"/>
        </w:rPr>
      </w:pPr>
      <w:r>
        <w:rPr>
          <w:rFonts w:ascii="Arial" w:hAnsi="Arial" w:cs="Arial"/>
          <w:sz w:val="24"/>
          <w:szCs w:val="24"/>
        </w:rPr>
        <w:t>Fox, B. (2017), ‘</w:t>
      </w:r>
      <w:r>
        <w:rPr>
          <w:rFonts w:ascii="Arial" w:hAnsi="Arial" w:cs="Arial"/>
          <w:i/>
          <w:iCs/>
          <w:sz w:val="24"/>
          <w:szCs w:val="24"/>
        </w:rPr>
        <w:t>Journal of Criminal Justice’</w:t>
      </w:r>
      <w:r w:rsidRPr="007E753D">
        <w:rPr>
          <w:rFonts w:ascii="Arial" w:hAnsi="Arial" w:cs="Arial"/>
          <w:i/>
          <w:iCs/>
          <w:sz w:val="24"/>
          <w:szCs w:val="24"/>
        </w:rPr>
        <w:t>,</w:t>
      </w:r>
      <w:r>
        <w:rPr>
          <w:rFonts w:ascii="Arial" w:hAnsi="Arial" w:cs="Arial"/>
          <w:sz w:val="24"/>
          <w:szCs w:val="24"/>
        </w:rPr>
        <w:t xml:space="preserve"> Elsevier, Florida. </w:t>
      </w:r>
    </w:p>
    <w:p w14:paraId="3D0AB339" w14:textId="77777777" w:rsidR="00CB1937" w:rsidRDefault="00CB1937" w:rsidP="007E753D">
      <w:pPr>
        <w:spacing w:line="360" w:lineRule="auto"/>
        <w:rPr>
          <w:rFonts w:ascii="Arial" w:hAnsi="Arial" w:cs="Arial"/>
          <w:sz w:val="24"/>
          <w:szCs w:val="24"/>
        </w:rPr>
      </w:pPr>
      <w:r>
        <w:rPr>
          <w:rFonts w:ascii="Arial" w:hAnsi="Arial" w:cs="Arial"/>
          <w:sz w:val="24"/>
          <w:szCs w:val="24"/>
        </w:rPr>
        <w:t>Giddens, A. (2009), ‘</w:t>
      </w:r>
      <w:r w:rsidRPr="00F33217">
        <w:rPr>
          <w:rFonts w:ascii="Arial" w:hAnsi="Arial" w:cs="Arial"/>
          <w:i/>
          <w:iCs/>
          <w:sz w:val="24"/>
          <w:szCs w:val="24"/>
        </w:rPr>
        <w:t>Sociology’,</w:t>
      </w:r>
      <w:r>
        <w:rPr>
          <w:rFonts w:ascii="Arial" w:hAnsi="Arial" w:cs="Arial"/>
          <w:sz w:val="24"/>
          <w:szCs w:val="24"/>
        </w:rPr>
        <w:t xml:space="preserve"> Policy Press, Cambridge. </w:t>
      </w:r>
    </w:p>
    <w:p w14:paraId="5E8A5FC8" w14:textId="77777777" w:rsidR="00CB1937" w:rsidRDefault="00CB1937" w:rsidP="007E753D">
      <w:pPr>
        <w:spacing w:line="360" w:lineRule="auto"/>
        <w:rPr>
          <w:rFonts w:ascii="Arial" w:hAnsi="Arial" w:cs="Arial"/>
          <w:sz w:val="24"/>
          <w:szCs w:val="24"/>
        </w:rPr>
      </w:pPr>
      <w:r>
        <w:rPr>
          <w:rFonts w:ascii="Arial" w:hAnsi="Arial" w:cs="Arial"/>
          <w:sz w:val="24"/>
          <w:szCs w:val="24"/>
        </w:rPr>
        <w:t>Hall, S and Winlow, S. (2012), ‘</w:t>
      </w:r>
      <w:r w:rsidRPr="0096561A">
        <w:rPr>
          <w:rFonts w:ascii="Arial" w:hAnsi="Arial" w:cs="Arial"/>
          <w:i/>
          <w:iCs/>
          <w:sz w:val="24"/>
          <w:szCs w:val="24"/>
        </w:rPr>
        <w:t>New Directions in Criminological Theory’,</w:t>
      </w:r>
      <w:r>
        <w:rPr>
          <w:rFonts w:ascii="Arial" w:hAnsi="Arial" w:cs="Arial"/>
          <w:sz w:val="24"/>
          <w:szCs w:val="24"/>
        </w:rPr>
        <w:t xml:space="preserve"> Routledge, United States of America. </w:t>
      </w:r>
    </w:p>
    <w:p w14:paraId="7D895FD5" w14:textId="77777777" w:rsidR="00CB1937" w:rsidRDefault="00CB1937" w:rsidP="007E753D">
      <w:pPr>
        <w:spacing w:line="360" w:lineRule="auto"/>
        <w:rPr>
          <w:rFonts w:ascii="Arial" w:hAnsi="Arial" w:cs="Arial"/>
          <w:sz w:val="24"/>
          <w:szCs w:val="24"/>
        </w:rPr>
      </w:pPr>
      <w:r>
        <w:rPr>
          <w:rFonts w:ascii="Arial" w:hAnsi="Arial" w:cs="Arial"/>
          <w:sz w:val="24"/>
          <w:szCs w:val="24"/>
        </w:rPr>
        <w:t>Haralambos, M and Holborn, M. (2004), ‘</w:t>
      </w:r>
      <w:r w:rsidRPr="00F33217">
        <w:rPr>
          <w:rFonts w:ascii="Arial" w:hAnsi="Arial" w:cs="Arial"/>
          <w:i/>
          <w:iCs/>
          <w:sz w:val="24"/>
          <w:szCs w:val="24"/>
        </w:rPr>
        <w:t>Sociology Themes and Perspectives</w:t>
      </w:r>
      <w:r>
        <w:rPr>
          <w:rFonts w:ascii="Arial" w:hAnsi="Arial" w:cs="Arial"/>
          <w:sz w:val="24"/>
          <w:szCs w:val="24"/>
        </w:rPr>
        <w:t xml:space="preserve">, Collins Educational, London. </w:t>
      </w:r>
    </w:p>
    <w:p w14:paraId="1A2E68F7" w14:textId="77777777" w:rsidR="00CB1937" w:rsidRDefault="00CB1937" w:rsidP="007E753D">
      <w:pPr>
        <w:spacing w:line="360" w:lineRule="auto"/>
        <w:rPr>
          <w:rFonts w:ascii="Arial" w:hAnsi="Arial" w:cs="Arial"/>
          <w:sz w:val="24"/>
          <w:szCs w:val="24"/>
        </w:rPr>
      </w:pPr>
      <w:r>
        <w:rPr>
          <w:rFonts w:ascii="Arial" w:hAnsi="Arial" w:cs="Arial"/>
          <w:sz w:val="24"/>
          <w:szCs w:val="24"/>
        </w:rPr>
        <w:t>Jackson, D. (1995), ‘</w:t>
      </w:r>
      <w:r w:rsidRPr="005E11E0">
        <w:rPr>
          <w:rFonts w:ascii="Arial" w:hAnsi="Arial" w:cs="Arial"/>
          <w:i/>
          <w:iCs/>
          <w:sz w:val="24"/>
          <w:szCs w:val="24"/>
        </w:rPr>
        <w:t>Destroying the Baby in Themselves: Why did the two boys kill James Bulger?’,</w:t>
      </w:r>
      <w:r>
        <w:rPr>
          <w:rFonts w:ascii="Arial" w:hAnsi="Arial" w:cs="Arial"/>
          <w:sz w:val="24"/>
          <w:szCs w:val="24"/>
        </w:rPr>
        <w:t xml:space="preserve"> Mushroom Bookshop, England. </w:t>
      </w:r>
    </w:p>
    <w:p w14:paraId="017D8581" w14:textId="77777777" w:rsidR="00CB1937" w:rsidRDefault="00CB1937" w:rsidP="007E753D">
      <w:pPr>
        <w:spacing w:line="360" w:lineRule="auto"/>
        <w:rPr>
          <w:rFonts w:ascii="Arial" w:hAnsi="Arial" w:cs="Arial"/>
          <w:sz w:val="24"/>
          <w:szCs w:val="24"/>
        </w:rPr>
      </w:pPr>
      <w:r>
        <w:rPr>
          <w:rFonts w:ascii="Arial" w:hAnsi="Arial" w:cs="Arial"/>
          <w:sz w:val="24"/>
          <w:szCs w:val="24"/>
        </w:rPr>
        <w:lastRenderedPageBreak/>
        <w:t>Keller, E.F. (2010), ‘</w:t>
      </w:r>
      <w:r w:rsidRPr="00184975">
        <w:rPr>
          <w:rFonts w:ascii="Arial" w:hAnsi="Arial" w:cs="Arial"/>
          <w:i/>
          <w:iCs/>
          <w:sz w:val="24"/>
          <w:szCs w:val="24"/>
        </w:rPr>
        <w:t>The Mirage Of A Space Between Nature And Nurture’</w:t>
      </w:r>
      <w:r>
        <w:rPr>
          <w:rFonts w:ascii="Arial" w:hAnsi="Arial" w:cs="Arial"/>
          <w:sz w:val="24"/>
          <w:szCs w:val="24"/>
        </w:rPr>
        <w:t xml:space="preserve">, Duke University Press, England. </w:t>
      </w:r>
    </w:p>
    <w:p w14:paraId="47775B10" w14:textId="77777777" w:rsidR="00CB1937" w:rsidRDefault="00CB1937" w:rsidP="007E753D">
      <w:pPr>
        <w:spacing w:line="360" w:lineRule="auto"/>
        <w:rPr>
          <w:rFonts w:ascii="Arial" w:hAnsi="Arial" w:cs="Arial"/>
          <w:sz w:val="24"/>
          <w:szCs w:val="24"/>
        </w:rPr>
      </w:pPr>
      <w:r w:rsidRPr="00F70949">
        <w:rPr>
          <w:rFonts w:ascii="Arial" w:hAnsi="Arial" w:cs="Arial"/>
          <w:sz w:val="24"/>
          <w:szCs w:val="24"/>
        </w:rPr>
        <w:t>King, M. (1997), ‘</w:t>
      </w:r>
      <w:r w:rsidRPr="00F70949">
        <w:rPr>
          <w:rFonts w:ascii="Arial" w:hAnsi="Arial" w:cs="Arial"/>
          <w:i/>
          <w:iCs/>
          <w:sz w:val="24"/>
          <w:szCs w:val="24"/>
        </w:rPr>
        <w:t>A Better World For Children?’</w:t>
      </w:r>
      <w:r w:rsidRPr="00F70949">
        <w:rPr>
          <w:rFonts w:ascii="Arial" w:hAnsi="Arial" w:cs="Arial"/>
          <w:sz w:val="24"/>
          <w:szCs w:val="24"/>
        </w:rPr>
        <w:t>, Routledge, London.</w:t>
      </w:r>
    </w:p>
    <w:p w14:paraId="48ED4D4E" w14:textId="77777777" w:rsidR="00CB1937" w:rsidRDefault="00CB1937" w:rsidP="00AB48DE">
      <w:pPr>
        <w:spacing w:line="360" w:lineRule="auto"/>
        <w:rPr>
          <w:rFonts w:ascii="Arial" w:hAnsi="Arial" w:cs="Arial"/>
          <w:sz w:val="24"/>
          <w:szCs w:val="24"/>
        </w:rPr>
      </w:pPr>
      <w:r>
        <w:rPr>
          <w:rFonts w:ascii="Arial" w:hAnsi="Arial" w:cs="Arial"/>
          <w:sz w:val="24"/>
          <w:szCs w:val="24"/>
        </w:rPr>
        <w:t xml:space="preserve">Laakso, A, Mohn, A.R, Gainetdinov, R.R and Caron, M.G. (2002), </w:t>
      </w:r>
      <w:r w:rsidRPr="00213039">
        <w:rPr>
          <w:rFonts w:ascii="Arial" w:hAnsi="Arial" w:cs="Arial"/>
          <w:i/>
          <w:iCs/>
          <w:sz w:val="24"/>
          <w:szCs w:val="24"/>
        </w:rPr>
        <w:t>‘</w:t>
      </w:r>
      <w:r w:rsidRPr="00213039">
        <w:rPr>
          <w:rFonts w:ascii="Arial" w:hAnsi="Arial" w:cs="Arial"/>
          <w:i/>
          <w:iCs/>
          <w:sz w:val="24"/>
          <w:szCs w:val="24"/>
        </w:rPr>
        <w:t>Experimental Genetic Approaches to Addiction</w:t>
      </w:r>
      <w:r w:rsidRPr="00213039">
        <w:rPr>
          <w:rFonts w:ascii="Arial" w:hAnsi="Arial" w:cs="Arial"/>
          <w:i/>
          <w:iCs/>
          <w:sz w:val="24"/>
          <w:szCs w:val="24"/>
        </w:rPr>
        <w:t>’,</w:t>
      </w:r>
      <w:r>
        <w:rPr>
          <w:rFonts w:ascii="Arial" w:hAnsi="Arial" w:cs="Arial"/>
          <w:sz w:val="24"/>
          <w:szCs w:val="24"/>
        </w:rPr>
        <w:t xml:space="preserve"> Elsevier, United States of America. </w:t>
      </w:r>
    </w:p>
    <w:p w14:paraId="52BB7C22" w14:textId="77777777" w:rsidR="00CB1937" w:rsidRDefault="00CB1937" w:rsidP="007E753D">
      <w:pPr>
        <w:spacing w:line="360" w:lineRule="auto"/>
        <w:rPr>
          <w:rFonts w:ascii="Arial" w:hAnsi="Arial" w:cs="Arial"/>
          <w:sz w:val="24"/>
          <w:szCs w:val="24"/>
        </w:rPr>
      </w:pPr>
      <w:r>
        <w:rPr>
          <w:rFonts w:ascii="Arial" w:hAnsi="Arial" w:cs="Arial"/>
          <w:sz w:val="24"/>
          <w:szCs w:val="24"/>
        </w:rPr>
        <w:t>Levine</w:t>
      </w:r>
      <w:r w:rsidRPr="00183B3D">
        <w:rPr>
          <w:rFonts w:ascii="Arial" w:hAnsi="Arial" w:cs="Arial"/>
          <w:sz w:val="24"/>
          <w:szCs w:val="24"/>
        </w:rPr>
        <w:t>, M. (1999), ‘</w:t>
      </w:r>
      <w:r w:rsidRPr="00183B3D">
        <w:rPr>
          <w:rFonts w:ascii="Arial" w:hAnsi="Arial" w:cs="Arial"/>
          <w:i/>
          <w:iCs/>
          <w:sz w:val="24"/>
          <w:szCs w:val="24"/>
        </w:rPr>
        <w:t>Rethinking Bystander Non-Intervention: Social Categorization and the Evidence of Witnesses at the James Bulger Murder Trial’</w:t>
      </w:r>
      <w:r w:rsidRPr="00183B3D">
        <w:rPr>
          <w:rFonts w:ascii="Arial" w:hAnsi="Arial" w:cs="Arial"/>
          <w:sz w:val="24"/>
          <w:szCs w:val="24"/>
        </w:rPr>
        <w:t>, Springer, United States of America.</w:t>
      </w:r>
    </w:p>
    <w:p w14:paraId="7D95F32C" w14:textId="77777777" w:rsidR="00CB1937" w:rsidRDefault="00CB1937" w:rsidP="007E753D">
      <w:pPr>
        <w:spacing w:line="360" w:lineRule="auto"/>
        <w:rPr>
          <w:rFonts w:ascii="Arial" w:hAnsi="Arial" w:cs="Arial"/>
          <w:sz w:val="24"/>
          <w:szCs w:val="24"/>
        </w:rPr>
      </w:pPr>
      <w:r>
        <w:rPr>
          <w:rFonts w:ascii="Arial" w:hAnsi="Arial" w:cs="Arial"/>
          <w:sz w:val="24"/>
          <w:szCs w:val="24"/>
        </w:rPr>
        <w:t>Levitt, M. (2012), ‘</w:t>
      </w:r>
      <w:r w:rsidRPr="00A52378">
        <w:rPr>
          <w:rFonts w:ascii="Arial" w:hAnsi="Arial" w:cs="Arial"/>
          <w:i/>
          <w:iCs/>
          <w:sz w:val="24"/>
          <w:szCs w:val="24"/>
        </w:rPr>
        <w:t>New Genetics and Society’</w:t>
      </w:r>
      <w:r>
        <w:rPr>
          <w:rFonts w:ascii="Arial" w:hAnsi="Arial" w:cs="Arial"/>
          <w:sz w:val="24"/>
          <w:szCs w:val="24"/>
        </w:rPr>
        <w:t xml:space="preserve">, Taylor and Francis, United Kingdom. </w:t>
      </w:r>
    </w:p>
    <w:p w14:paraId="7C9EE27B" w14:textId="77777777" w:rsidR="00CB1937" w:rsidRDefault="00CB1937" w:rsidP="007E753D">
      <w:pPr>
        <w:spacing w:line="360" w:lineRule="auto"/>
        <w:rPr>
          <w:rFonts w:ascii="Arial" w:hAnsi="Arial" w:cs="Arial"/>
          <w:sz w:val="24"/>
          <w:szCs w:val="24"/>
        </w:rPr>
      </w:pPr>
      <w:r>
        <w:rPr>
          <w:rFonts w:ascii="Arial" w:hAnsi="Arial" w:cs="Arial"/>
          <w:sz w:val="24"/>
          <w:szCs w:val="24"/>
        </w:rPr>
        <w:t>Levitt, M. (2013), ‘</w:t>
      </w:r>
      <w:r w:rsidRPr="00E875F4">
        <w:rPr>
          <w:rFonts w:ascii="Arial" w:hAnsi="Arial" w:cs="Arial"/>
          <w:i/>
          <w:iCs/>
          <w:sz w:val="24"/>
          <w:szCs w:val="24"/>
        </w:rPr>
        <w:t>Perceptions Of Nature, Nurture And Behaviour’,</w:t>
      </w:r>
      <w:r>
        <w:rPr>
          <w:rFonts w:ascii="Arial" w:hAnsi="Arial" w:cs="Arial"/>
          <w:sz w:val="24"/>
          <w:szCs w:val="24"/>
        </w:rPr>
        <w:t xml:space="preserve"> available at: </w:t>
      </w:r>
      <w:hyperlink r:id="rId4" w:anchor="citeas" w:history="1">
        <w:r w:rsidRPr="00A00F73">
          <w:rPr>
            <w:rStyle w:val="Hyperlink"/>
            <w:rFonts w:ascii="Arial" w:hAnsi="Arial" w:cs="Arial"/>
            <w:sz w:val="24"/>
            <w:szCs w:val="24"/>
          </w:rPr>
          <w:t>https://lsspjournal.biomedcentral.com/articles/10.1186/2195-7819-9-13#citeas</w:t>
        </w:r>
      </w:hyperlink>
      <w:r>
        <w:rPr>
          <w:rFonts w:ascii="Arial" w:hAnsi="Arial" w:cs="Arial"/>
          <w:sz w:val="24"/>
          <w:szCs w:val="24"/>
        </w:rPr>
        <w:t>, accessed on (28</w:t>
      </w:r>
      <w:r w:rsidRPr="00E875F4">
        <w:rPr>
          <w:rFonts w:ascii="Arial" w:hAnsi="Arial" w:cs="Arial"/>
          <w:sz w:val="24"/>
          <w:szCs w:val="24"/>
          <w:vertAlign w:val="superscript"/>
        </w:rPr>
        <w:t>th</w:t>
      </w:r>
      <w:r>
        <w:rPr>
          <w:rFonts w:ascii="Arial" w:hAnsi="Arial" w:cs="Arial"/>
          <w:sz w:val="24"/>
          <w:szCs w:val="24"/>
        </w:rPr>
        <w:t xml:space="preserve"> February 2022). </w:t>
      </w:r>
    </w:p>
    <w:p w14:paraId="7663807E" w14:textId="77777777" w:rsidR="00CB1937" w:rsidRDefault="00CB1937" w:rsidP="007E753D">
      <w:pPr>
        <w:spacing w:line="360" w:lineRule="auto"/>
        <w:rPr>
          <w:rFonts w:ascii="Arial" w:hAnsi="Arial" w:cs="Arial"/>
          <w:sz w:val="24"/>
          <w:szCs w:val="24"/>
        </w:rPr>
      </w:pPr>
      <w:r>
        <w:rPr>
          <w:rFonts w:ascii="Arial" w:hAnsi="Arial" w:cs="Arial"/>
          <w:sz w:val="24"/>
          <w:szCs w:val="24"/>
        </w:rPr>
        <w:t>Lippa, R.A. (2005), ‘</w:t>
      </w:r>
      <w:r w:rsidRPr="00DC17AC">
        <w:rPr>
          <w:rFonts w:ascii="Arial" w:hAnsi="Arial" w:cs="Arial"/>
          <w:i/>
          <w:iCs/>
          <w:sz w:val="24"/>
          <w:szCs w:val="24"/>
        </w:rPr>
        <w:t>Gender, Nature, and Nurture’,</w:t>
      </w:r>
      <w:r>
        <w:rPr>
          <w:rFonts w:ascii="Arial" w:hAnsi="Arial" w:cs="Arial"/>
          <w:sz w:val="24"/>
          <w:szCs w:val="24"/>
        </w:rPr>
        <w:t xml:space="preserve"> Routledge, New York. </w:t>
      </w:r>
    </w:p>
    <w:p w14:paraId="62454CB2" w14:textId="77777777" w:rsidR="00CB1937" w:rsidRDefault="00CB1937" w:rsidP="00AB48DE">
      <w:pPr>
        <w:spacing w:line="360" w:lineRule="auto"/>
        <w:rPr>
          <w:rFonts w:ascii="Arial" w:hAnsi="Arial" w:cs="Arial"/>
          <w:sz w:val="24"/>
          <w:szCs w:val="24"/>
        </w:rPr>
      </w:pPr>
      <w:r>
        <w:rPr>
          <w:rFonts w:ascii="Arial" w:hAnsi="Arial" w:cs="Arial"/>
          <w:sz w:val="24"/>
          <w:szCs w:val="24"/>
        </w:rPr>
        <w:t>Salehi, E. (2012), ‘</w:t>
      </w:r>
      <w:r w:rsidRPr="00AE1D40">
        <w:rPr>
          <w:rFonts w:ascii="Arial" w:hAnsi="Arial" w:cs="Arial"/>
          <w:i/>
          <w:iCs/>
          <w:sz w:val="24"/>
          <w:szCs w:val="24"/>
        </w:rPr>
        <w:t>Environmental Factors And Urban Crime’,</w:t>
      </w:r>
      <w:r>
        <w:rPr>
          <w:rFonts w:ascii="Arial" w:hAnsi="Arial" w:cs="Arial"/>
          <w:sz w:val="24"/>
          <w:szCs w:val="24"/>
        </w:rPr>
        <w:t xml:space="preserve"> available at: </w:t>
      </w:r>
      <w:hyperlink r:id="rId5" w:history="1">
        <w:r w:rsidRPr="006341A7">
          <w:rPr>
            <w:rStyle w:val="Hyperlink"/>
            <w:rFonts w:ascii="Arial" w:hAnsi="Arial" w:cs="Arial"/>
            <w:sz w:val="24"/>
            <w:szCs w:val="24"/>
          </w:rPr>
          <w:t>https://numerons.files.wordpress.com/2012/04/6environmental-factors-and-urban-crime.pdf</w:t>
        </w:r>
      </w:hyperlink>
      <w:r>
        <w:rPr>
          <w:rFonts w:ascii="Arial" w:hAnsi="Arial" w:cs="Arial"/>
          <w:sz w:val="24"/>
          <w:szCs w:val="24"/>
        </w:rPr>
        <w:t>, accessed on (8</w:t>
      </w:r>
      <w:r w:rsidRPr="00AE1D40">
        <w:rPr>
          <w:rFonts w:ascii="Arial" w:hAnsi="Arial" w:cs="Arial"/>
          <w:sz w:val="24"/>
          <w:szCs w:val="24"/>
          <w:vertAlign w:val="superscript"/>
        </w:rPr>
        <w:t>th</w:t>
      </w:r>
      <w:r>
        <w:rPr>
          <w:rFonts w:ascii="Arial" w:hAnsi="Arial" w:cs="Arial"/>
          <w:sz w:val="24"/>
          <w:szCs w:val="24"/>
        </w:rPr>
        <w:t xml:space="preserve"> March 2022). </w:t>
      </w:r>
    </w:p>
    <w:p w14:paraId="179C2A4C" w14:textId="77777777" w:rsidR="00CB1937" w:rsidRDefault="00CB1937" w:rsidP="00AB48DE">
      <w:pPr>
        <w:spacing w:line="360" w:lineRule="auto"/>
        <w:rPr>
          <w:rFonts w:ascii="Arial" w:hAnsi="Arial" w:cs="Arial"/>
          <w:sz w:val="24"/>
          <w:szCs w:val="24"/>
        </w:rPr>
      </w:pPr>
      <w:r>
        <w:rPr>
          <w:rFonts w:ascii="Arial" w:hAnsi="Arial" w:cs="Arial"/>
          <w:sz w:val="24"/>
          <w:szCs w:val="24"/>
        </w:rPr>
        <w:t>The Guardian. (2000) ‘</w:t>
      </w:r>
      <w:r w:rsidRPr="00EC2033">
        <w:rPr>
          <w:rFonts w:ascii="Arial" w:hAnsi="Arial" w:cs="Arial"/>
          <w:i/>
          <w:iCs/>
          <w:sz w:val="24"/>
          <w:szCs w:val="24"/>
        </w:rPr>
        <w:t>Did Bad Parenting Really Turn These Boys Into Killers?’,</w:t>
      </w:r>
      <w:r>
        <w:rPr>
          <w:rFonts w:ascii="Arial" w:hAnsi="Arial" w:cs="Arial"/>
          <w:sz w:val="24"/>
          <w:szCs w:val="24"/>
        </w:rPr>
        <w:t xml:space="preserve"> available at: </w:t>
      </w:r>
      <w:hyperlink r:id="rId6" w:history="1">
        <w:r w:rsidRPr="006341A7">
          <w:rPr>
            <w:rStyle w:val="Hyperlink"/>
            <w:rFonts w:ascii="Arial" w:hAnsi="Arial" w:cs="Arial"/>
            <w:sz w:val="24"/>
            <w:szCs w:val="24"/>
          </w:rPr>
          <w:t>https://www.theguardian.com/uk/2000/nov/01/bulger.familyandrelationships</w:t>
        </w:r>
      </w:hyperlink>
      <w:r>
        <w:rPr>
          <w:rFonts w:ascii="Arial" w:hAnsi="Arial" w:cs="Arial"/>
          <w:sz w:val="24"/>
          <w:szCs w:val="24"/>
        </w:rPr>
        <w:t>, accessed on (8</w:t>
      </w:r>
      <w:r w:rsidRPr="00EC2033">
        <w:rPr>
          <w:rFonts w:ascii="Arial" w:hAnsi="Arial" w:cs="Arial"/>
          <w:sz w:val="24"/>
          <w:szCs w:val="24"/>
          <w:vertAlign w:val="superscript"/>
        </w:rPr>
        <w:t>th</w:t>
      </w:r>
      <w:r>
        <w:rPr>
          <w:rFonts w:ascii="Arial" w:hAnsi="Arial" w:cs="Arial"/>
          <w:sz w:val="24"/>
          <w:szCs w:val="24"/>
        </w:rPr>
        <w:t xml:space="preserve"> March 2022). </w:t>
      </w:r>
    </w:p>
    <w:p w14:paraId="5D0F7315" w14:textId="77777777" w:rsidR="00CB1937" w:rsidRDefault="00CB1937" w:rsidP="00AB48DE">
      <w:pPr>
        <w:spacing w:line="360" w:lineRule="auto"/>
        <w:rPr>
          <w:rFonts w:ascii="Arial" w:hAnsi="Arial" w:cs="Arial"/>
          <w:sz w:val="24"/>
          <w:szCs w:val="24"/>
        </w:rPr>
      </w:pPr>
      <w:r>
        <w:rPr>
          <w:rFonts w:ascii="Arial" w:hAnsi="Arial" w:cs="Arial"/>
          <w:sz w:val="24"/>
          <w:szCs w:val="24"/>
        </w:rPr>
        <w:t>Vicedo, M. (2013), ‘</w:t>
      </w:r>
      <w:r w:rsidRPr="00AB48DE">
        <w:rPr>
          <w:rFonts w:ascii="Arial" w:hAnsi="Arial" w:cs="Arial"/>
          <w:i/>
          <w:iCs/>
          <w:sz w:val="24"/>
          <w:szCs w:val="24"/>
        </w:rPr>
        <w:t>The Nature and Nurture of Love From Imprinting to Attachment in Cold War America’,</w:t>
      </w:r>
      <w:r>
        <w:rPr>
          <w:rFonts w:ascii="Arial" w:hAnsi="Arial" w:cs="Arial"/>
          <w:sz w:val="24"/>
          <w:szCs w:val="24"/>
        </w:rPr>
        <w:t xml:space="preserve"> University of Chicago Press, Chicago. </w:t>
      </w:r>
    </w:p>
    <w:p w14:paraId="34BEE5CA" w14:textId="77777777" w:rsidR="00CB1937" w:rsidRDefault="00CB1937" w:rsidP="00AB48DE">
      <w:pPr>
        <w:spacing w:line="360" w:lineRule="auto"/>
        <w:rPr>
          <w:rFonts w:ascii="Arial" w:hAnsi="Arial" w:cs="Arial"/>
          <w:sz w:val="24"/>
          <w:szCs w:val="24"/>
        </w:rPr>
      </w:pPr>
      <w:r w:rsidRPr="003305F0">
        <w:rPr>
          <w:rFonts w:ascii="Arial" w:hAnsi="Arial" w:cs="Arial"/>
          <w:sz w:val="24"/>
          <w:szCs w:val="24"/>
        </w:rPr>
        <w:t xml:space="preserve">Warr, M. (2002). </w:t>
      </w:r>
      <w:r>
        <w:rPr>
          <w:rFonts w:ascii="Arial" w:hAnsi="Arial" w:cs="Arial"/>
          <w:sz w:val="24"/>
          <w:szCs w:val="24"/>
        </w:rPr>
        <w:t>‘</w:t>
      </w:r>
      <w:r w:rsidRPr="003305F0">
        <w:rPr>
          <w:rFonts w:ascii="Arial" w:hAnsi="Arial" w:cs="Arial"/>
          <w:i/>
          <w:iCs/>
          <w:sz w:val="24"/>
          <w:szCs w:val="24"/>
        </w:rPr>
        <w:t>Companions in Crime’</w:t>
      </w:r>
      <w:r>
        <w:rPr>
          <w:rFonts w:ascii="Arial" w:hAnsi="Arial" w:cs="Arial"/>
          <w:sz w:val="24"/>
          <w:szCs w:val="24"/>
        </w:rPr>
        <w:t xml:space="preserve">, Cambridge University Press, Cambridge. </w:t>
      </w:r>
    </w:p>
    <w:sectPr w:rsidR="00CB1937" w:rsidSect="000C048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48E"/>
    <w:rsid w:val="000129AE"/>
    <w:rsid w:val="00041321"/>
    <w:rsid w:val="000C048E"/>
    <w:rsid w:val="000C4D3B"/>
    <w:rsid w:val="000D15D0"/>
    <w:rsid w:val="00121A05"/>
    <w:rsid w:val="00131BC0"/>
    <w:rsid w:val="0014092E"/>
    <w:rsid w:val="00156905"/>
    <w:rsid w:val="00183B3D"/>
    <w:rsid w:val="00184975"/>
    <w:rsid w:val="001B7F11"/>
    <w:rsid w:val="001C559D"/>
    <w:rsid w:val="001F16B0"/>
    <w:rsid w:val="002005F1"/>
    <w:rsid w:val="00200D69"/>
    <w:rsid w:val="00213039"/>
    <w:rsid w:val="002450B1"/>
    <w:rsid w:val="00272E8D"/>
    <w:rsid w:val="002A2A43"/>
    <w:rsid w:val="002B1D31"/>
    <w:rsid w:val="002D55B8"/>
    <w:rsid w:val="002D593E"/>
    <w:rsid w:val="003305F0"/>
    <w:rsid w:val="00333C08"/>
    <w:rsid w:val="0039706D"/>
    <w:rsid w:val="003B7BC5"/>
    <w:rsid w:val="003C1C99"/>
    <w:rsid w:val="003F2136"/>
    <w:rsid w:val="00416862"/>
    <w:rsid w:val="0042641D"/>
    <w:rsid w:val="00435643"/>
    <w:rsid w:val="0050440C"/>
    <w:rsid w:val="005071B5"/>
    <w:rsid w:val="00532817"/>
    <w:rsid w:val="00561DCF"/>
    <w:rsid w:val="00567BA8"/>
    <w:rsid w:val="00586B63"/>
    <w:rsid w:val="005B5E67"/>
    <w:rsid w:val="005D0B42"/>
    <w:rsid w:val="005E11E0"/>
    <w:rsid w:val="006152F9"/>
    <w:rsid w:val="006275AE"/>
    <w:rsid w:val="0064186C"/>
    <w:rsid w:val="00655398"/>
    <w:rsid w:val="006B2F27"/>
    <w:rsid w:val="006F229B"/>
    <w:rsid w:val="006F59FF"/>
    <w:rsid w:val="00707AB6"/>
    <w:rsid w:val="0072693A"/>
    <w:rsid w:val="00754594"/>
    <w:rsid w:val="00767CB1"/>
    <w:rsid w:val="0077306B"/>
    <w:rsid w:val="007C2678"/>
    <w:rsid w:val="007C7833"/>
    <w:rsid w:val="007E753D"/>
    <w:rsid w:val="0082064A"/>
    <w:rsid w:val="00861BFC"/>
    <w:rsid w:val="0088210A"/>
    <w:rsid w:val="008B224E"/>
    <w:rsid w:val="008E4772"/>
    <w:rsid w:val="009272A3"/>
    <w:rsid w:val="00944FCD"/>
    <w:rsid w:val="0096561A"/>
    <w:rsid w:val="009715AF"/>
    <w:rsid w:val="009A76D4"/>
    <w:rsid w:val="009E7A91"/>
    <w:rsid w:val="009F5C8A"/>
    <w:rsid w:val="00A13DAE"/>
    <w:rsid w:val="00A14E23"/>
    <w:rsid w:val="00A21179"/>
    <w:rsid w:val="00A52378"/>
    <w:rsid w:val="00A8418A"/>
    <w:rsid w:val="00AB48DE"/>
    <w:rsid w:val="00AE1D40"/>
    <w:rsid w:val="00B715A5"/>
    <w:rsid w:val="00B86999"/>
    <w:rsid w:val="00BB0F80"/>
    <w:rsid w:val="00BD7C91"/>
    <w:rsid w:val="00C5609A"/>
    <w:rsid w:val="00C7348E"/>
    <w:rsid w:val="00C8127A"/>
    <w:rsid w:val="00CA0217"/>
    <w:rsid w:val="00CB1937"/>
    <w:rsid w:val="00D0120B"/>
    <w:rsid w:val="00D1023C"/>
    <w:rsid w:val="00D210AD"/>
    <w:rsid w:val="00D5775B"/>
    <w:rsid w:val="00D773E7"/>
    <w:rsid w:val="00DC17AC"/>
    <w:rsid w:val="00DE4D29"/>
    <w:rsid w:val="00DF0117"/>
    <w:rsid w:val="00DF3E64"/>
    <w:rsid w:val="00E0137A"/>
    <w:rsid w:val="00E37167"/>
    <w:rsid w:val="00E47197"/>
    <w:rsid w:val="00E875F4"/>
    <w:rsid w:val="00EA6170"/>
    <w:rsid w:val="00EC2033"/>
    <w:rsid w:val="00F33217"/>
    <w:rsid w:val="00F42045"/>
    <w:rsid w:val="00F70949"/>
    <w:rsid w:val="00F7545B"/>
    <w:rsid w:val="00F85C59"/>
    <w:rsid w:val="00FF0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9071C"/>
  <w15:chartTrackingRefBased/>
  <w15:docId w15:val="{E3831EC7-95D3-4DC0-AA36-A9A7E7809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048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C048E"/>
    <w:rPr>
      <w:rFonts w:eastAsiaTheme="minorEastAsia"/>
      <w:lang w:val="en-US"/>
    </w:rPr>
  </w:style>
  <w:style w:type="character" w:styleId="Hyperlink">
    <w:name w:val="Hyperlink"/>
    <w:basedOn w:val="DefaultParagraphFont"/>
    <w:uiPriority w:val="99"/>
    <w:unhideWhenUsed/>
    <w:rsid w:val="00E875F4"/>
    <w:rPr>
      <w:color w:val="0563C1" w:themeColor="hyperlink"/>
      <w:u w:val="single"/>
    </w:rPr>
  </w:style>
  <w:style w:type="character" w:styleId="UnresolvedMention">
    <w:name w:val="Unresolved Mention"/>
    <w:basedOn w:val="DefaultParagraphFont"/>
    <w:uiPriority w:val="99"/>
    <w:semiHidden/>
    <w:unhideWhenUsed/>
    <w:rsid w:val="00E875F4"/>
    <w:rPr>
      <w:color w:val="605E5C"/>
      <w:shd w:val="clear" w:color="auto" w:fill="E1DFDD"/>
    </w:rPr>
  </w:style>
  <w:style w:type="character" w:styleId="FollowedHyperlink">
    <w:name w:val="FollowedHyperlink"/>
    <w:basedOn w:val="DefaultParagraphFont"/>
    <w:uiPriority w:val="99"/>
    <w:semiHidden/>
    <w:unhideWhenUsed/>
    <w:rsid w:val="005071B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uk/2000/nov/01/bulger.familyandrelationships" TargetMode="External"/><Relationship Id="rId5" Type="http://schemas.openxmlformats.org/officeDocument/2006/relationships/hyperlink" Target="https://numerons.files.wordpress.com/2012/04/6environmental-factors-and-urban-crime.pdf" TargetMode="External"/><Relationship Id="rId4" Type="http://schemas.openxmlformats.org/officeDocument/2006/relationships/hyperlink" Target="https://lsspjournal.biomedcentral.com/articles/10.1186/2195-7819-9-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2658</TotalTime>
  <Pages>11</Pages>
  <Words>3407</Words>
  <Characters>19424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Examine if it is nature or nurture that is the cause for criminal behavior.</vt:lpstr>
    </vt:vector>
  </TitlesOfParts>
  <Company/>
  <LinksUpToDate>false</LinksUpToDate>
  <CharactersWithSpaces>22786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Examine if it is nature or nurture that is the cause for criminal behavior.</dc:title>
  <dc:subject>Contemporary Issues in Criminal Justice.</dc:subject>
  <dc:creator>Sophia Ivens</dc:creator>
  <cp:keywords/>
  <dc:description/>
  <cp:lastModifiedBy>Sophia Ivens</cp:lastModifiedBy>
  <cp:revision>26</cp:revision>
  <dcterms:created xsi:type="dcterms:W3CDTF">2022-02-28T14:49:00Z</dcterms:created>
  <dcterms:modified xsi:type="dcterms:W3CDTF">2022-03-11T22:11:00Z</dcterms:modified>
</cp:coreProperties>
</file>