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30D81" w14:textId="77777777" w:rsidR="00F657AF" w:rsidRPr="00F657AF" w:rsidRDefault="00F657AF">
      <w:pPr>
        <w:pStyle w:val="TOCHeading"/>
        <w:rPr>
          <w:rFonts w:ascii="Arial" w:hAnsi="Arial" w:cs="Arial"/>
        </w:rPr>
      </w:pPr>
    </w:p>
    <w:p w14:paraId="50E1DA63" w14:textId="77777777" w:rsidR="00F657AF" w:rsidRPr="00F657AF" w:rsidRDefault="00F657AF">
      <w:pPr>
        <w:pStyle w:val="TOCHeading"/>
        <w:rPr>
          <w:rFonts w:ascii="Arial" w:hAnsi="Arial" w:cs="Arial"/>
        </w:rPr>
      </w:pPr>
    </w:p>
    <w:p w14:paraId="757A6D81" w14:textId="77777777" w:rsidR="00F657AF" w:rsidRPr="00F657AF" w:rsidRDefault="00F657AF">
      <w:pPr>
        <w:pStyle w:val="TOCHeading"/>
        <w:rPr>
          <w:rFonts w:ascii="Arial" w:hAnsi="Arial" w:cs="Arial"/>
        </w:rPr>
      </w:pPr>
    </w:p>
    <w:p w14:paraId="1F736FF6" w14:textId="1DA2ED4E" w:rsidR="00F657AF" w:rsidRPr="00C247D8" w:rsidRDefault="00F657AF" w:rsidP="00F657AF">
      <w:pPr>
        <w:spacing w:after="0" w:line="249" w:lineRule="auto"/>
        <w:ind w:left="17" w:right="7"/>
        <w:jc w:val="center"/>
        <w:rPr>
          <w:rFonts w:ascii="Arial" w:hAnsi="Arial" w:cs="Arial"/>
        </w:rPr>
      </w:pPr>
      <w:r w:rsidRPr="00C247D8">
        <w:rPr>
          <w:rFonts w:ascii="Arial" w:hAnsi="Arial" w:cs="Arial"/>
          <w:b/>
          <w:sz w:val="52"/>
        </w:rPr>
        <w:t xml:space="preserve">L7 - </w:t>
      </w:r>
      <w:r w:rsidR="00C247D8" w:rsidRPr="00C247D8">
        <w:rPr>
          <w:rFonts w:ascii="Arial" w:hAnsi="Arial" w:cs="Arial"/>
          <w:b/>
          <w:sz w:val="52"/>
          <w:szCs w:val="52"/>
        </w:rPr>
        <w:t>Application of Machine Learning</w:t>
      </w:r>
    </w:p>
    <w:p w14:paraId="2A9AE93D" w14:textId="483C9D90" w:rsidR="00F657AF" w:rsidRPr="00C247D8" w:rsidRDefault="00F657AF" w:rsidP="00F657AF">
      <w:pPr>
        <w:spacing w:after="0" w:line="249" w:lineRule="auto"/>
        <w:ind w:left="17"/>
        <w:jc w:val="center"/>
        <w:rPr>
          <w:rFonts w:ascii="Arial" w:hAnsi="Arial" w:cs="Arial"/>
        </w:rPr>
      </w:pPr>
      <w:r w:rsidRPr="00C247D8">
        <w:rPr>
          <w:rFonts w:ascii="Arial" w:hAnsi="Arial" w:cs="Arial"/>
          <w:b/>
          <w:sz w:val="52"/>
        </w:rPr>
        <w:t>(</w:t>
      </w:r>
      <w:r w:rsidR="00C247D8" w:rsidRPr="00C247D8">
        <w:rPr>
          <w:rFonts w:ascii="Arial" w:hAnsi="Arial" w:cs="Arial"/>
          <w:b/>
          <w:sz w:val="52"/>
          <w:szCs w:val="52"/>
        </w:rPr>
        <w:t>ACCA7025</w:t>
      </w:r>
      <w:r w:rsidRPr="00C247D8">
        <w:rPr>
          <w:rFonts w:ascii="Arial" w:hAnsi="Arial" w:cs="Arial"/>
          <w:b/>
          <w:sz w:val="52"/>
        </w:rPr>
        <w:t xml:space="preserve">) </w:t>
      </w:r>
    </w:p>
    <w:p w14:paraId="13F29DD5" w14:textId="77777777" w:rsidR="00F657AF" w:rsidRPr="00C247D8" w:rsidRDefault="00F657AF" w:rsidP="00F657AF">
      <w:pPr>
        <w:spacing w:after="127"/>
        <w:ind w:left="106"/>
        <w:jc w:val="center"/>
        <w:rPr>
          <w:rFonts w:ascii="Arial" w:hAnsi="Arial" w:cs="Arial"/>
        </w:rPr>
      </w:pPr>
      <w:r w:rsidRPr="00C247D8">
        <w:rPr>
          <w:rFonts w:ascii="Arial" w:hAnsi="Arial" w:cs="Arial"/>
          <w:color w:val="FF0000"/>
          <w:sz w:val="36"/>
        </w:rPr>
        <w:t xml:space="preserve"> </w:t>
      </w:r>
    </w:p>
    <w:p w14:paraId="5D9DB198" w14:textId="77777777" w:rsidR="00F657AF" w:rsidRPr="00C247D8" w:rsidRDefault="00F657AF" w:rsidP="00F657AF">
      <w:pPr>
        <w:spacing w:after="127"/>
        <w:ind w:left="106"/>
        <w:jc w:val="center"/>
        <w:rPr>
          <w:rFonts w:ascii="Arial" w:hAnsi="Arial" w:cs="Arial"/>
        </w:rPr>
      </w:pPr>
      <w:r w:rsidRPr="00C247D8">
        <w:rPr>
          <w:rFonts w:ascii="Arial" w:hAnsi="Arial" w:cs="Arial"/>
          <w:color w:val="FF0000"/>
          <w:sz w:val="36"/>
        </w:rPr>
        <w:t xml:space="preserve"> </w:t>
      </w:r>
    </w:p>
    <w:p w14:paraId="3EB0CC9C" w14:textId="19CAC9F9" w:rsidR="00F657AF" w:rsidRPr="00C247D8" w:rsidRDefault="00C247D8" w:rsidP="00C247D8">
      <w:pPr>
        <w:spacing w:after="124"/>
        <w:ind w:left="4"/>
        <w:jc w:val="center"/>
        <w:rPr>
          <w:rFonts w:ascii="Arial" w:hAnsi="Arial" w:cs="Arial"/>
        </w:rPr>
      </w:pPr>
      <w:r w:rsidRPr="00C247D8">
        <w:t xml:space="preserve"> </w:t>
      </w:r>
      <w:r w:rsidRPr="00C247D8">
        <w:rPr>
          <w:rFonts w:ascii="Arial" w:hAnsi="Arial" w:cs="Arial"/>
          <w:sz w:val="36"/>
        </w:rPr>
        <w:t>Recommendation of a Sentiment Analysis ML model</w:t>
      </w:r>
    </w:p>
    <w:p w14:paraId="1FA6553D" w14:textId="77777777" w:rsidR="00F657AF" w:rsidRPr="00C247D8" w:rsidRDefault="00F657AF" w:rsidP="00F657AF">
      <w:pPr>
        <w:spacing w:after="4"/>
        <w:ind w:left="139"/>
        <w:jc w:val="center"/>
        <w:rPr>
          <w:rFonts w:ascii="Arial" w:hAnsi="Arial" w:cs="Arial"/>
        </w:rPr>
      </w:pPr>
      <w:r w:rsidRPr="00C247D8">
        <w:rPr>
          <w:rFonts w:ascii="Arial" w:hAnsi="Arial" w:cs="Arial"/>
          <w:color w:val="FF0000"/>
          <w:sz w:val="48"/>
        </w:rPr>
        <w:t xml:space="preserve"> </w:t>
      </w:r>
    </w:p>
    <w:p w14:paraId="4B20D376" w14:textId="77777777" w:rsidR="00F657AF" w:rsidRPr="00C247D8" w:rsidRDefault="00F657AF" w:rsidP="00F657AF">
      <w:pPr>
        <w:spacing w:after="132"/>
        <w:ind w:left="3"/>
        <w:jc w:val="center"/>
        <w:rPr>
          <w:rFonts w:ascii="Arial" w:hAnsi="Arial" w:cs="Arial"/>
        </w:rPr>
      </w:pPr>
      <w:r w:rsidRPr="00C247D8">
        <w:rPr>
          <w:rFonts w:ascii="Arial" w:hAnsi="Arial" w:cs="Arial"/>
          <w:sz w:val="32"/>
        </w:rPr>
        <w:t>MSc Data and Artificial Intelligence</w:t>
      </w:r>
      <w:r w:rsidRPr="00C247D8">
        <w:rPr>
          <w:rFonts w:ascii="Arial" w:hAnsi="Arial" w:cs="Arial"/>
          <w:sz w:val="28"/>
        </w:rPr>
        <w:t xml:space="preserve"> </w:t>
      </w:r>
    </w:p>
    <w:p w14:paraId="455D2897" w14:textId="77777777" w:rsidR="00F657AF" w:rsidRPr="00C247D8" w:rsidRDefault="00F657AF" w:rsidP="00F657AF">
      <w:pPr>
        <w:spacing w:after="132"/>
        <w:ind w:left="95"/>
        <w:jc w:val="center"/>
        <w:rPr>
          <w:rFonts w:ascii="Arial" w:hAnsi="Arial" w:cs="Arial"/>
        </w:rPr>
      </w:pPr>
      <w:r w:rsidRPr="00C247D8">
        <w:rPr>
          <w:rFonts w:ascii="Arial" w:hAnsi="Arial" w:cs="Arial"/>
          <w:sz w:val="32"/>
        </w:rPr>
        <w:t xml:space="preserve"> </w:t>
      </w:r>
    </w:p>
    <w:p w14:paraId="21EAF0B7" w14:textId="77777777" w:rsidR="00F657AF" w:rsidRPr="00C247D8" w:rsidRDefault="00F657AF" w:rsidP="00F657AF">
      <w:pPr>
        <w:spacing w:after="0" w:line="345" w:lineRule="auto"/>
        <w:ind w:left="530" w:right="433"/>
        <w:jc w:val="center"/>
        <w:rPr>
          <w:rFonts w:ascii="Arial" w:hAnsi="Arial" w:cs="Arial"/>
        </w:rPr>
      </w:pPr>
      <w:r w:rsidRPr="00C247D8">
        <w:rPr>
          <w:rFonts w:ascii="Arial" w:hAnsi="Arial" w:cs="Arial"/>
          <w:b/>
          <w:sz w:val="32"/>
        </w:rPr>
        <w:t xml:space="preserve">University of Wales Trinity Saint David (UWTSD) </w:t>
      </w:r>
    </w:p>
    <w:p w14:paraId="4D215760" w14:textId="77777777" w:rsidR="00F657AF" w:rsidRDefault="00F657AF" w:rsidP="00F657AF">
      <w:pPr>
        <w:spacing w:after="139"/>
        <w:ind w:left="73"/>
        <w:jc w:val="center"/>
      </w:pPr>
    </w:p>
    <w:p w14:paraId="1321CEE0" w14:textId="77777777" w:rsidR="00F657AF" w:rsidRDefault="00F657AF" w:rsidP="00F657AF">
      <w:pPr>
        <w:spacing w:after="252"/>
        <w:ind w:left="73"/>
        <w:jc w:val="center"/>
      </w:pPr>
      <w:r>
        <w:t xml:space="preserve"> </w:t>
      </w:r>
    </w:p>
    <w:p w14:paraId="36A8031F" w14:textId="221D98F7" w:rsidR="00C247D8" w:rsidRDefault="00C247D8" w:rsidP="00C247D8">
      <w:pPr>
        <w:spacing w:after="127"/>
        <w:ind w:left="106"/>
        <w:jc w:val="center"/>
        <w:rPr>
          <w:sz w:val="36"/>
        </w:rPr>
      </w:pPr>
      <w:r>
        <w:rPr>
          <w:rFonts w:ascii="Arial" w:hAnsi="Arial" w:cs="Arial"/>
          <w:sz w:val="36"/>
        </w:rPr>
        <w:t>Student name: Jure Jurcevic</w:t>
      </w:r>
      <w:r w:rsidR="00F657AF">
        <w:rPr>
          <w:sz w:val="36"/>
        </w:rPr>
        <w:t xml:space="preserve"> </w:t>
      </w:r>
    </w:p>
    <w:p w14:paraId="397CC759" w14:textId="0FAE8EC6" w:rsidR="00C247D8" w:rsidRPr="00C247D8" w:rsidRDefault="00C247D8" w:rsidP="00C247D8">
      <w:pPr>
        <w:spacing w:after="127"/>
        <w:ind w:left="106"/>
        <w:jc w:val="center"/>
        <w:rPr>
          <w:rFonts w:ascii="Arial" w:hAnsi="Arial" w:cs="Arial"/>
          <w:sz w:val="36"/>
        </w:rPr>
      </w:pPr>
      <w:r>
        <w:rPr>
          <w:rFonts w:ascii="Arial" w:hAnsi="Arial" w:cs="Arial"/>
          <w:sz w:val="36"/>
        </w:rPr>
        <w:t>Student number: 2212275</w:t>
      </w:r>
    </w:p>
    <w:p w14:paraId="07BD3777" w14:textId="77548D22" w:rsidR="00F657AF" w:rsidRPr="00C247D8" w:rsidRDefault="00F657AF" w:rsidP="00F657AF">
      <w:pPr>
        <w:spacing w:after="1452"/>
        <w:ind w:left="572"/>
        <w:jc w:val="center"/>
        <w:rPr>
          <w:rFonts w:ascii="Arial" w:hAnsi="Arial" w:cs="Arial"/>
          <w:sz w:val="36"/>
        </w:rPr>
      </w:pPr>
    </w:p>
    <w:p w14:paraId="01057241" w14:textId="77777777" w:rsidR="00F657AF" w:rsidRDefault="00F657AF" w:rsidP="00F657AF">
      <w:pPr>
        <w:spacing w:after="1452"/>
        <w:ind w:left="572"/>
        <w:jc w:val="center"/>
        <w:rPr>
          <w:sz w:val="28"/>
        </w:rPr>
      </w:pPr>
    </w:p>
    <w:p w14:paraId="26748999" w14:textId="1B6E7BBD" w:rsidR="00F657AF" w:rsidRPr="00F657AF" w:rsidRDefault="00F657AF" w:rsidP="00F657AF">
      <w:pPr>
        <w:spacing w:after="1452"/>
        <w:ind w:left="572"/>
        <w:jc w:val="center"/>
      </w:pPr>
      <w:r>
        <w:rPr>
          <w:sz w:val="28"/>
        </w:rPr>
        <w:t xml:space="preserve">Date: </w:t>
      </w:r>
      <w:r>
        <w:rPr>
          <w:sz w:val="28"/>
        </w:rPr>
        <w:t>23</w:t>
      </w:r>
      <w:r>
        <w:rPr>
          <w:sz w:val="28"/>
          <w:vertAlign w:val="superscript"/>
        </w:rPr>
        <w:t>rd</w:t>
      </w:r>
      <w:r>
        <w:rPr>
          <w:sz w:val="28"/>
        </w:rPr>
        <w:t xml:space="preserve"> October 202</w:t>
      </w:r>
      <w:r>
        <w:rPr>
          <w:sz w:val="28"/>
        </w:rPr>
        <w:t>5</w:t>
      </w:r>
    </w:p>
    <w:sdt>
      <w:sdtPr>
        <w:rPr>
          <w:rFonts w:ascii="Arial" w:hAnsi="Arial" w:cs="Arial"/>
        </w:rPr>
        <w:id w:val="-1712183228"/>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18F0B28C" w14:textId="5C1B82C4" w:rsidR="00F657AF" w:rsidRPr="00F657AF" w:rsidRDefault="00F657AF">
          <w:pPr>
            <w:pStyle w:val="TOCHeading"/>
            <w:rPr>
              <w:rFonts w:ascii="Arial" w:hAnsi="Arial" w:cs="Arial"/>
            </w:rPr>
          </w:pPr>
          <w:r w:rsidRPr="00F657AF">
            <w:rPr>
              <w:rFonts w:ascii="Arial" w:hAnsi="Arial" w:cs="Arial"/>
            </w:rPr>
            <w:t>Contents</w:t>
          </w:r>
        </w:p>
        <w:p w14:paraId="73A3F09A" w14:textId="5A4F8522" w:rsidR="00F76E71" w:rsidRDefault="00F657AF">
          <w:pPr>
            <w:pStyle w:val="TOC1"/>
            <w:tabs>
              <w:tab w:val="right" w:leader="dot" w:pos="9016"/>
            </w:tabs>
            <w:rPr>
              <w:rFonts w:eastAsiaTheme="minorEastAsia"/>
              <w:noProof/>
              <w:sz w:val="24"/>
              <w:szCs w:val="24"/>
              <w:lang w:eastAsia="en-GB"/>
            </w:rPr>
          </w:pPr>
          <w:r w:rsidRPr="00F657AF">
            <w:rPr>
              <w:rFonts w:ascii="Arial" w:hAnsi="Arial" w:cs="Arial"/>
            </w:rPr>
            <w:fldChar w:fldCharType="begin"/>
          </w:r>
          <w:r w:rsidRPr="00F657AF">
            <w:rPr>
              <w:rFonts w:ascii="Arial" w:hAnsi="Arial" w:cs="Arial"/>
            </w:rPr>
            <w:instrText xml:space="preserve"> TOC \o "1-3" \h \z \u </w:instrText>
          </w:r>
          <w:r w:rsidRPr="00F657AF">
            <w:rPr>
              <w:rFonts w:ascii="Arial" w:hAnsi="Arial" w:cs="Arial"/>
            </w:rPr>
            <w:fldChar w:fldCharType="separate"/>
          </w:r>
          <w:hyperlink w:anchor="_Toc212072457" w:history="1">
            <w:r w:rsidR="00F76E71" w:rsidRPr="00FC796C">
              <w:rPr>
                <w:rStyle w:val="Hyperlink"/>
                <w:rFonts w:ascii="Arial" w:hAnsi="Arial" w:cs="Arial"/>
                <w:noProof/>
              </w:rPr>
              <w:t>Abstract</w:t>
            </w:r>
            <w:r w:rsidR="00F76E71">
              <w:rPr>
                <w:noProof/>
                <w:webHidden/>
              </w:rPr>
              <w:tab/>
            </w:r>
            <w:r w:rsidR="00F76E71">
              <w:rPr>
                <w:noProof/>
                <w:webHidden/>
              </w:rPr>
              <w:fldChar w:fldCharType="begin"/>
            </w:r>
            <w:r w:rsidR="00F76E71">
              <w:rPr>
                <w:noProof/>
                <w:webHidden/>
              </w:rPr>
              <w:instrText xml:space="preserve"> PAGEREF _Toc212072457 \h </w:instrText>
            </w:r>
            <w:r w:rsidR="00F76E71">
              <w:rPr>
                <w:noProof/>
                <w:webHidden/>
              </w:rPr>
            </w:r>
            <w:r w:rsidR="00F76E71">
              <w:rPr>
                <w:noProof/>
                <w:webHidden/>
              </w:rPr>
              <w:fldChar w:fldCharType="separate"/>
            </w:r>
            <w:r w:rsidR="00F76E71">
              <w:rPr>
                <w:noProof/>
                <w:webHidden/>
              </w:rPr>
              <w:t>3</w:t>
            </w:r>
            <w:r w:rsidR="00F76E71">
              <w:rPr>
                <w:noProof/>
                <w:webHidden/>
              </w:rPr>
              <w:fldChar w:fldCharType="end"/>
            </w:r>
          </w:hyperlink>
        </w:p>
        <w:p w14:paraId="735248B7" w14:textId="724DEA2B" w:rsidR="00F76E71" w:rsidRDefault="00F76E71">
          <w:pPr>
            <w:pStyle w:val="TOC1"/>
            <w:tabs>
              <w:tab w:val="right" w:leader="dot" w:pos="9016"/>
            </w:tabs>
            <w:rPr>
              <w:rFonts w:eastAsiaTheme="minorEastAsia"/>
              <w:noProof/>
              <w:sz w:val="24"/>
              <w:szCs w:val="24"/>
              <w:lang w:eastAsia="en-GB"/>
            </w:rPr>
          </w:pPr>
          <w:hyperlink w:anchor="_Toc212072458" w:history="1">
            <w:r w:rsidRPr="00FC796C">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_Toc212072458 \h </w:instrText>
            </w:r>
            <w:r>
              <w:rPr>
                <w:noProof/>
                <w:webHidden/>
              </w:rPr>
            </w:r>
            <w:r>
              <w:rPr>
                <w:noProof/>
                <w:webHidden/>
              </w:rPr>
              <w:fldChar w:fldCharType="separate"/>
            </w:r>
            <w:r>
              <w:rPr>
                <w:noProof/>
                <w:webHidden/>
              </w:rPr>
              <w:t>4</w:t>
            </w:r>
            <w:r>
              <w:rPr>
                <w:noProof/>
                <w:webHidden/>
              </w:rPr>
              <w:fldChar w:fldCharType="end"/>
            </w:r>
          </w:hyperlink>
        </w:p>
        <w:p w14:paraId="36BC8F97" w14:textId="2F335480" w:rsidR="00F76E71" w:rsidRDefault="00F76E71">
          <w:pPr>
            <w:pStyle w:val="TOC1"/>
            <w:tabs>
              <w:tab w:val="right" w:leader="dot" w:pos="9016"/>
            </w:tabs>
            <w:rPr>
              <w:rFonts w:eastAsiaTheme="minorEastAsia"/>
              <w:noProof/>
              <w:sz w:val="24"/>
              <w:szCs w:val="24"/>
              <w:lang w:eastAsia="en-GB"/>
            </w:rPr>
          </w:pPr>
          <w:hyperlink w:anchor="_Toc212072459" w:history="1">
            <w:r w:rsidRPr="00FC796C">
              <w:rPr>
                <w:rStyle w:val="Hyperlink"/>
                <w:rFonts w:ascii="Arial" w:hAnsi="Arial" w:cs="Arial"/>
                <w:noProof/>
              </w:rPr>
              <w:t>2. Related Work in the Literature</w:t>
            </w:r>
            <w:r>
              <w:rPr>
                <w:noProof/>
                <w:webHidden/>
              </w:rPr>
              <w:tab/>
            </w:r>
            <w:r>
              <w:rPr>
                <w:noProof/>
                <w:webHidden/>
              </w:rPr>
              <w:fldChar w:fldCharType="begin"/>
            </w:r>
            <w:r>
              <w:rPr>
                <w:noProof/>
                <w:webHidden/>
              </w:rPr>
              <w:instrText xml:space="preserve"> PAGEREF _Toc212072459 \h </w:instrText>
            </w:r>
            <w:r>
              <w:rPr>
                <w:noProof/>
                <w:webHidden/>
              </w:rPr>
            </w:r>
            <w:r>
              <w:rPr>
                <w:noProof/>
                <w:webHidden/>
              </w:rPr>
              <w:fldChar w:fldCharType="separate"/>
            </w:r>
            <w:r>
              <w:rPr>
                <w:noProof/>
                <w:webHidden/>
              </w:rPr>
              <w:t>5</w:t>
            </w:r>
            <w:r>
              <w:rPr>
                <w:noProof/>
                <w:webHidden/>
              </w:rPr>
              <w:fldChar w:fldCharType="end"/>
            </w:r>
          </w:hyperlink>
        </w:p>
        <w:p w14:paraId="7ADD581D" w14:textId="568E5F2A" w:rsidR="00F76E71" w:rsidRDefault="00F76E71">
          <w:pPr>
            <w:pStyle w:val="TOC1"/>
            <w:tabs>
              <w:tab w:val="right" w:leader="dot" w:pos="9016"/>
            </w:tabs>
            <w:rPr>
              <w:rFonts w:eastAsiaTheme="minorEastAsia"/>
              <w:noProof/>
              <w:sz w:val="24"/>
              <w:szCs w:val="24"/>
              <w:lang w:eastAsia="en-GB"/>
            </w:rPr>
          </w:pPr>
          <w:hyperlink w:anchor="_Toc212072460" w:history="1">
            <w:r w:rsidRPr="00FC796C">
              <w:rPr>
                <w:rStyle w:val="Hyperlink"/>
                <w:rFonts w:ascii="Arial" w:hAnsi="Arial" w:cs="Arial"/>
                <w:noProof/>
              </w:rPr>
              <w:t>3. Workflow Methodology</w:t>
            </w:r>
            <w:r>
              <w:rPr>
                <w:noProof/>
                <w:webHidden/>
              </w:rPr>
              <w:tab/>
            </w:r>
            <w:r>
              <w:rPr>
                <w:noProof/>
                <w:webHidden/>
              </w:rPr>
              <w:fldChar w:fldCharType="begin"/>
            </w:r>
            <w:r>
              <w:rPr>
                <w:noProof/>
                <w:webHidden/>
              </w:rPr>
              <w:instrText xml:space="preserve"> PAGEREF _Toc212072460 \h </w:instrText>
            </w:r>
            <w:r>
              <w:rPr>
                <w:noProof/>
                <w:webHidden/>
              </w:rPr>
            </w:r>
            <w:r>
              <w:rPr>
                <w:noProof/>
                <w:webHidden/>
              </w:rPr>
              <w:fldChar w:fldCharType="separate"/>
            </w:r>
            <w:r>
              <w:rPr>
                <w:noProof/>
                <w:webHidden/>
              </w:rPr>
              <w:t>6</w:t>
            </w:r>
            <w:r>
              <w:rPr>
                <w:noProof/>
                <w:webHidden/>
              </w:rPr>
              <w:fldChar w:fldCharType="end"/>
            </w:r>
          </w:hyperlink>
        </w:p>
        <w:p w14:paraId="188A3C96" w14:textId="3E8AD4EE" w:rsidR="00F76E71" w:rsidRDefault="00F76E71">
          <w:pPr>
            <w:pStyle w:val="TOC2"/>
            <w:tabs>
              <w:tab w:val="right" w:leader="dot" w:pos="9016"/>
            </w:tabs>
            <w:rPr>
              <w:rFonts w:eastAsiaTheme="minorEastAsia"/>
              <w:noProof/>
              <w:sz w:val="24"/>
              <w:szCs w:val="24"/>
              <w:lang w:eastAsia="en-GB"/>
            </w:rPr>
          </w:pPr>
          <w:hyperlink w:anchor="_Toc212072461" w:history="1">
            <w:r w:rsidRPr="00FC796C">
              <w:rPr>
                <w:rStyle w:val="Hyperlink"/>
                <w:rFonts w:ascii="Arial" w:hAnsi="Arial" w:cs="Arial"/>
                <w:noProof/>
              </w:rPr>
              <w:t>3.1. Data Collection and Preparation</w:t>
            </w:r>
            <w:r>
              <w:rPr>
                <w:noProof/>
                <w:webHidden/>
              </w:rPr>
              <w:tab/>
            </w:r>
            <w:r>
              <w:rPr>
                <w:noProof/>
                <w:webHidden/>
              </w:rPr>
              <w:fldChar w:fldCharType="begin"/>
            </w:r>
            <w:r>
              <w:rPr>
                <w:noProof/>
                <w:webHidden/>
              </w:rPr>
              <w:instrText xml:space="preserve"> PAGEREF _Toc212072461 \h </w:instrText>
            </w:r>
            <w:r>
              <w:rPr>
                <w:noProof/>
                <w:webHidden/>
              </w:rPr>
            </w:r>
            <w:r>
              <w:rPr>
                <w:noProof/>
                <w:webHidden/>
              </w:rPr>
              <w:fldChar w:fldCharType="separate"/>
            </w:r>
            <w:r>
              <w:rPr>
                <w:noProof/>
                <w:webHidden/>
              </w:rPr>
              <w:t>6</w:t>
            </w:r>
            <w:r>
              <w:rPr>
                <w:noProof/>
                <w:webHidden/>
              </w:rPr>
              <w:fldChar w:fldCharType="end"/>
            </w:r>
          </w:hyperlink>
        </w:p>
        <w:p w14:paraId="0A42F746" w14:textId="762AD440" w:rsidR="00F76E71" w:rsidRDefault="00F76E71">
          <w:pPr>
            <w:pStyle w:val="TOC2"/>
            <w:tabs>
              <w:tab w:val="right" w:leader="dot" w:pos="9016"/>
            </w:tabs>
            <w:rPr>
              <w:rFonts w:eastAsiaTheme="minorEastAsia"/>
              <w:noProof/>
              <w:sz w:val="24"/>
              <w:szCs w:val="24"/>
              <w:lang w:eastAsia="en-GB"/>
            </w:rPr>
          </w:pPr>
          <w:hyperlink w:anchor="_Toc212072462" w:history="1">
            <w:r w:rsidRPr="00FC796C">
              <w:rPr>
                <w:rStyle w:val="Hyperlink"/>
                <w:rFonts w:ascii="Arial" w:hAnsi="Arial" w:cs="Arial"/>
                <w:noProof/>
              </w:rPr>
              <w:t>3.2. Feature Extraction and Selection</w:t>
            </w:r>
            <w:r>
              <w:rPr>
                <w:noProof/>
                <w:webHidden/>
              </w:rPr>
              <w:tab/>
            </w:r>
            <w:r>
              <w:rPr>
                <w:noProof/>
                <w:webHidden/>
              </w:rPr>
              <w:fldChar w:fldCharType="begin"/>
            </w:r>
            <w:r>
              <w:rPr>
                <w:noProof/>
                <w:webHidden/>
              </w:rPr>
              <w:instrText xml:space="preserve"> PAGEREF _Toc212072462 \h </w:instrText>
            </w:r>
            <w:r>
              <w:rPr>
                <w:noProof/>
                <w:webHidden/>
              </w:rPr>
            </w:r>
            <w:r>
              <w:rPr>
                <w:noProof/>
                <w:webHidden/>
              </w:rPr>
              <w:fldChar w:fldCharType="separate"/>
            </w:r>
            <w:r>
              <w:rPr>
                <w:noProof/>
                <w:webHidden/>
              </w:rPr>
              <w:t>6</w:t>
            </w:r>
            <w:r>
              <w:rPr>
                <w:noProof/>
                <w:webHidden/>
              </w:rPr>
              <w:fldChar w:fldCharType="end"/>
            </w:r>
          </w:hyperlink>
        </w:p>
        <w:p w14:paraId="4614F56C" w14:textId="6012352D" w:rsidR="00F76E71" w:rsidRDefault="00F76E71">
          <w:pPr>
            <w:pStyle w:val="TOC2"/>
            <w:tabs>
              <w:tab w:val="right" w:leader="dot" w:pos="9016"/>
            </w:tabs>
            <w:rPr>
              <w:rFonts w:eastAsiaTheme="minorEastAsia"/>
              <w:noProof/>
              <w:sz w:val="24"/>
              <w:szCs w:val="24"/>
              <w:lang w:eastAsia="en-GB"/>
            </w:rPr>
          </w:pPr>
          <w:hyperlink w:anchor="_Toc212072463" w:history="1">
            <w:r w:rsidRPr="00FC796C">
              <w:rPr>
                <w:rStyle w:val="Hyperlink"/>
                <w:rFonts w:ascii="Arial" w:hAnsi="Arial" w:cs="Arial"/>
                <w:noProof/>
              </w:rPr>
              <w:t>3.3. Model Training and Validation</w:t>
            </w:r>
            <w:r>
              <w:rPr>
                <w:noProof/>
                <w:webHidden/>
              </w:rPr>
              <w:tab/>
            </w:r>
            <w:r>
              <w:rPr>
                <w:noProof/>
                <w:webHidden/>
              </w:rPr>
              <w:fldChar w:fldCharType="begin"/>
            </w:r>
            <w:r>
              <w:rPr>
                <w:noProof/>
                <w:webHidden/>
              </w:rPr>
              <w:instrText xml:space="preserve"> PAGEREF _Toc212072463 \h </w:instrText>
            </w:r>
            <w:r>
              <w:rPr>
                <w:noProof/>
                <w:webHidden/>
              </w:rPr>
            </w:r>
            <w:r>
              <w:rPr>
                <w:noProof/>
                <w:webHidden/>
              </w:rPr>
              <w:fldChar w:fldCharType="separate"/>
            </w:r>
            <w:r>
              <w:rPr>
                <w:noProof/>
                <w:webHidden/>
              </w:rPr>
              <w:t>7</w:t>
            </w:r>
            <w:r>
              <w:rPr>
                <w:noProof/>
                <w:webHidden/>
              </w:rPr>
              <w:fldChar w:fldCharType="end"/>
            </w:r>
          </w:hyperlink>
        </w:p>
        <w:p w14:paraId="2D180488" w14:textId="48AF8440" w:rsidR="00F76E71" w:rsidRDefault="00F76E71">
          <w:pPr>
            <w:pStyle w:val="TOC2"/>
            <w:tabs>
              <w:tab w:val="right" w:leader="dot" w:pos="9016"/>
            </w:tabs>
            <w:rPr>
              <w:rFonts w:eastAsiaTheme="minorEastAsia"/>
              <w:noProof/>
              <w:sz w:val="24"/>
              <w:szCs w:val="24"/>
              <w:lang w:eastAsia="en-GB"/>
            </w:rPr>
          </w:pPr>
          <w:hyperlink w:anchor="_Toc212072464" w:history="1">
            <w:r w:rsidRPr="00FC796C">
              <w:rPr>
                <w:rStyle w:val="Hyperlink"/>
                <w:rFonts w:ascii="Arial" w:hAnsi="Arial" w:cs="Arial"/>
                <w:noProof/>
              </w:rPr>
              <w:t>3.4. Evaluation Metrics</w:t>
            </w:r>
            <w:r>
              <w:rPr>
                <w:noProof/>
                <w:webHidden/>
              </w:rPr>
              <w:tab/>
            </w:r>
            <w:r>
              <w:rPr>
                <w:noProof/>
                <w:webHidden/>
              </w:rPr>
              <w:fldChar w:fldCharType="begin"/>
            </w:r>
            <w:r>
              <w:rPr>
                <w:noProof/>
                <w:webHidden/>
              </w:rPr>
              <w:instrText xml:space="preserve"> PAGEREF _Toc212072464 \h </w:instrText>
            </w:r>
            <w:r>
              <w:rPr>
                <w:noProof/>
                <w:webHidden/>
              </w:rPr>
            </w:r>
            <w:r>
              <w:rPr>
                <w:noProof/>
                <w:webHidden/>
              </w:rPr>
              <w:fldChar w:fldCharType="separate"/>
            </w:r>
            <w:r>
              <w:rPr>
                <w:noProof/>
                <w:webHidden/>
              </w:rPr>
              <w:t>8</w:t>
            </w:r>
            <w:r>
              <w:rPr>
                <w:noProof/>
                <w:webHidden/>
              </w:rPr>
              <w:fldChar w:fldCharType="end"/>
            </w:r>
          </w:hyperlink>
        </w:p>
        <w:p w14:paraId="0D729626" w14:textId="68BE9AD8" w:rsidR="00F76E71" w:rsidRDefault="00F76E71">
          <w:pPr>
            <w:pStyle w:val="TOC2"/>
            <w:tabs>
              <w:tab w:val="right" w:leader="dot" w:pos="9016"/>
            </w:tabs>
            <w:rPr>
              <w:rFonts w:eastAsiaTheme="minorEastAsia"/>
              <w:noProof/>
              <w:sz w:val="24"/>
              <w:szCs w:val="24"/>
              <w:lang w:eastAsia="en-GB"/>
            </w:rPr>
          </w:pPr>
          <w:hyperlink w:anchor="_Toc212072465" w:history="1">
            <w:r w:rsidRPr="00FC796C">
              <w:rPr>
                <w:rStyle w:val="Hyperlink"/>
                <w:rFonts w:ascii="Arial" w:hAnsi="Arial" w:cs="Arial"/>
                <w:noProof/>
              </w:rPr>
              <w:t>3.5. Model Deployment</w:t>
            </w:r>
            <w:r>
              <w:rPr>
                <w:noProof/>
                <w:webHidden/>
              </w:rPr>
              <w:tab/>
            </w:r>
            <w:r>
              <w:rPr>
                <w:noProof/>
                <w:webHidden/>
              </w:rPr>
              <w:fldChar w:fldCharType="begin"/>
            </w:r>
            <w:r>
              <w:rPr>
                <w:noProof/>
                <w:webHidden/>
              </w:rPr>
              <w:instrText xml:space="preserve"> PAGEREF _Toc212072465 \h </w:instrText>
            </w:r>
            <w:r>
              <w:rPr>
                <w:noProof/>
                <w:webHidden/>
              </w:rPr>
            </w:r>
            <w:r>
              <w:rPr>
                <w:noProof/>
                <w:webHidden/>
              </w:rPr>
              <w:fldChar w:fldCharType="separate"/>
            </w:r>
            <w:r>
              <w:rPr>
                <w:noProof/>
                <w:webHidden/>
              </w:rPr>
              <w:t>9</w:t>
            </w:r>
            <w:r>
              <w:rPr>
                <w:noProof/>
                <w:webHidden/>
              </w:rPr>
              <w:fldChar w:fldCharType="end"/>
            </w:r>
          </w:hyperlink>
        </w:p>
        <w:p w14:paraId="7FF6E0E1" w14:textId="10E913EE" w:rsidR="00F76E71" w:rsidRDefault="00F76E71">
          <w:pPr>
            <w:pStyle w:val="TOC1"/>
            <w:tabs>
              <w:tab w:val="right" w:leader="dot" w:pos="9016"/>
            </w:tabs>
            <w:rPr>
              <w:rFonts w:eastAsiaTheme="minorEastAsia"/>
              <w:noProof/>
              <w:sz w:val="24"/>
              <w:szCs w:val="24"/>
              <w:lang w:eastAsia="en-GB"/>
            </w:rPr>
          </w:pPr>
          <w:hyperlink w:anchor="_Toc212072466" w:history="1">
            <w:r w:rsidRPr="00FC796C">
              <w:rPr>
                <w:rStyle w:val="Hyperlink"/>
                <w:rFonts w:ascii="Arial" w:hAnsi="Arial" w:cs="Arial"/>
                <w:noProof/>
              </w:rPr>
              <w:t>4. Discussion and Recommendations</w:t>
            </w:r>
            <w:r>
              <w:rPr>
                <w:noProof/>
                <w:webHidden/>
              </w:rPr>
              <w:tab/>
            </w:r>
            <w:r>
              <w:rPr>
                <w:noProof/>
                <w:webHidden/>
              </w:rPr>
              <w:fldChar w:fldCharType="begin"/>
            </w:r>
            <w:r>
              <w:rPr>
                <w:noProof/>
                <w:webHidden/>
              </w:rPr>
              <w:instrText xml:space="preserve"> PAGEREF _Toc212072466 \h </w:instrText>
            </w:r>
            <w:r>
              <w:rPr>
                <w:noProof/>
                <w:webHidden/>
              </w:rPr>
            </w:r>
            <w:r>
              <w:rPr>
                <w:noProof/>
                <w:webHidden/>
              </w:rPr>
              <w:fldChar w:fldCharType="separate"/>
            </w:r>
            <w:r>
              <w:rPr>
                <w:noProof/>
                <w:webHidden/>
              </w:rPr>
              <w:t>10</w:t>
            </w:r>
            <w:r>
              <w:rPr>
                <w:noProof/>
                <w:webHidden/>
              </w:rPr>
              <w:fldChar w:fldCharType="end"/>
            </w:r>
          </w:hyperlink>
        </w:p>
        <w:p w14:paraId="3D1E16F8" w14:textId="2F3E8C61" w:rsidR="00F76E71" w:rsidRDefault="00F76E71">
          <w:pPr>
            <w:pStyle w:val="TOC2"/>
            <w:tabs>
              <w:tab w:val="right" w:leader="dot" w:pos="9016"/>
            </w:tabs>
            <w:rPr>
              <w:rFonts w:eastAsiaTheme="minorEastAsia"/>
              <w:noProof/>
              <w:sz w:val="24"/>
              <w:szCs w:val="24"/>
              <w:lang w:eastAsia="en-GB"/>
            </w:rPr>
          </w:pPr>
          <w:hyperlink w:anchor="_Toc212072467" w:history="1">
            <w:r w:rsidRPr="00FC796C">
              <w:rPr>
                <w:rStyle w:val="Hyperlink"/>
                <w:rFonts w:ascii="Arial" w:hAnsi="Arial" w:cs="Arial"/>
                <w:noProof/>
              </w:rPr>
              <w:t>4.1. Evaluation of Core Contenders</w:t>
            </w:r>
            <w:r>
              <w:rPr>
                <w:noProof/>
                <w:webHidden/>
              </w:rPr>
              <w:tab/>
            </w:r>
            <w:r>
              <w:rPr>
                <w:noProof/>
                <w:webHidden/>
              </w:rPr>
              <w:fldChar w:fldCharType="begin"/>
            </w:r>
            <w:r>
              <w:rPr>
                <w:noProof/>
                <w:webHidden/>
              </w:rPr>
              <w:instrText xml:space="preserve"> PAGEREF _Toc212072467 \h </w:instrText>
            </w:r>
            <w:r>
              <w:rPr>
                <w:noProof/>
                <w:webHidden/>
              </w:rPr>
            </w:r>
            <w:r>
              <w:rPr>
                <w:noProof/>
                <w:webHidden/>
              </w:rPr>
              <w:fldChar w:fldCharType="separate"/>
            </w:r>
            <w:r>
              <w:rPr>
                <w:noProof/>
                <w:webHidden/>
              </w:rPr>
              <w:t>11</w:t>
            </w:r>
            <w:r>
              <w:rPr>
                <w:noProof/>
                <w:webHidden/>
              </w:rPr>
              <w:fldChar w:fldCharType="end"/>
            </w:r>
          </w:hyperlink>
        </w:p>
        <w:p w14:paraId="4663EC0E" w14:textId="3D7A7BF5" w:rsidR="00F76E71" w:rsidRDefault="00F76E71">
          <w:pPr>
            <w:pStyle w:val="TOC2"/>
            <w:tabs>
              <w:tab w:val="right" w:leader="dot" w:pos="9016"/>
            </w:tabs>
            <w:rPr>
              <w:rFonts w:eastAsiaTheme="minorEastAsia"/>
              <w:noProof/>
              <w:sz w:val="24"/>
              <w:szCs w:val="24"/>
              <w:lang w:eastAsia="en-GB"/>
            </w:rPr>
          </w:pPr>
          <w:hyperlink w:anchor="_Toc212072468" w:history="1">
            <w:r w:rsidRPr="00FC796C">
              <w:rPr>
                <w:rStyle w:val="Hyperlink"/>
                <w:rFonts w:ascii="Arial" w:hAnsi="Arial" w:cs="Arial"/>
                <w:noProof/>
              </w:rPr>
              <w:t>4.2. Recommended Model and Workflow</w:t>
            </w:r>
            <w:r>
              <w:rPr>
                <w:noProof/>
                <w:webHidden/>
              </w:rPr>
              <w:tab/>
            </w:r>
            <w:r>
              <w:rPr>
                <w:noProof/>
                <w:webHidden/>
              </w:rPr>
              <w:fldChar w:fldCharType="begin"/>
            </w:r>
            <w:r>
              <w:rPr>
                <w:noProof/>
                <w:webHidden/>
              </w:rPr>
              <w:instrText xml:space="preserve"> PAGEREF _Toc212072468 \h </w:instrText>
            </w:r>
            <w:r>
              <w:rPr>
                <w:noProof/>
                <w:webHidden/>
              </w:rPr>
            </w:r>
            <w:r>
              <w:rPr>
                <w:noProof/>
                <w:webHidden/>
              </w:rPr>
              <w:fldChar w:fldCharType="separate"/>
            </w:r>
            <w:r>
              <w:rPr>
                <w:noProof/>
                <w:webHidden/>
              </w:rPr>
              <w:t>11</w:t>
            </w:r>
            <w:r>
              <w:rPr>
                <w:noProof/>
                <w:webHidden/>
              </w:rPr>
              <w:fldChar w:fldCharType="end"/>
            </w:r>
          </w:hyperlink>
        </w:p>
        <w:p w14:paraId="0263A543" w14:textId="4C82AA6B" w:rsidR="00F76E71" w:rsidRDefault="00F76E71">
          <w:pPr>
            <w:pStyle w:val="TOC1"/>
            <w:tabs>
              <w:tab w:val="right" w:leader="dot" w:pos="9016"/>
            </w:tabs>
            <w:rPr>
              <w:rFonts w:eastAsiaTheme="minorEastAsia"/>
              <w:noProof/>
              <w:sz w:val="24"/>
              <w:szCs w:val="24"/>
              <w:lang w:eastAsia="en-GB"/>
            </w:rPr>
          </w:pPr>
          <w:hyperlink w:anchor="_Toc212072469" w:history="1">
            <w:r w:rsidRPr="00FC796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_Toc212072469 \h </w:instrText>
            </w:r>
            <w:r>
              <w:rPr>
                <w:noProof/>
                <w:webHidden/>
              </w:rPr>
            </w:r>
            <w:r>
              <w:rPr>
                <w:noProof/>
                <w:webHidden/>
              </w:rPr>
              <w:fldChar w:fldCharType="separate"/>
            </w:r>
            <w:r>
              <w:rPr>
                <w:noProof/>
                <w:webHidden/>
              </w:rPr>
              <w:t>13</w:t>
            </w:r>
            <w:r>
              <w:rPr>
                <w:noProof/>
                <w:webHidden/>
              </w:rPr>
              <w:fldChar w:fldCharType="end"/>
            </w:r>
          </w:hyperlink>
        </w:p>
        <w:p w14:paraId="64FE6A2B" w14:textId="43C7BC74" w:rsidR="00F657AF" w:rsidRPr="00F657AF" w:rsidRDefault="00F657AF">
          <w:pPr>
            <w:rPr>
              <w:rFonts w:ascii="Arial" w:hAnsi="Arial" w:cs="Arial"/>
            </w:rPr>
          </w:pPr>
          <w:r w:rsidRPr="00F657AF">
            <w:rPr>
              <w:rFonts w:ascii="Arial" w:hAnsi="Arial" w:cs="Arial"/>
              <w:b/>
              <w:bCs/>
              <w:noProof/>
            </w:rPr>
            <w:fldChar w:fldCharType="end"/>
          </w:r>
        </w:p>
      </w:sdtContent>
    </w:sdt>
    <w:p w14:paraId="1DF53472" w14:textId="77777777" w:rsidR="00F657AF" w:rsidRPr="00F657AF" w:rsidRDefault="00F657AF" w:rsidP="00E4158E">
      <w:pPr>
        <w:pStyle w:val="Heading1"/>
        <w:rPr>
          <w:rFonts w:ascii="Arial" w:hAnsi="Arial" w:cs="Arial"/>
        </w:rPr>
      </w:pPr>
    </w:p>
    <w:p w14:paraId="3A976D1F" w14:textId="77777777" w:rsidR="00F657AF" w:rsidRPr="00F657AF" w:rsidRDefault="00F657AF" w:rsidP="00E4158E">
      <w:pPr>
        <w:pStyle w:val="Heading1"/>
        <w:rPr>
          <w:rFonts w:ascii="Arial" w:hAnsi="Arial" w:cs="Arial"/>
        </w:rPr>
      </w:pPr>
    </w:p>
    <w:p w14:paraId="25F74DE6" w14:textId="74402A78" w:rsidR="00F657AF" w:rsidRPr="00F657AF" w:rsidRDefault="00F657AF" w:rsidP="00E4158E">
      <w:pPr>
        <w:pStyle w:val="Heading1"/>
        <w:rPr>
          <w:rFonts w:ascii="Arial" w:hAnsi="Arial" w:cs="Arial"/>
        </w:rPr>
      </w:pPr>
    </w:p>
    <w:p w14:paraId="1C6F1C55" w14:textId="3531809A" w:rsidR="00F657AF" w:rsidRPr="00F657AF" w:rsidRDefault="00F657AF" w:rsidP="00F657AF">
      <w:pPr>
        <w:rPr>
          <w:rFonts w:ascii="Arial" w:eastAsiaTheme="majorEastAsia" w:hAnsi="Arial" w:cs="Arial"/>
          <w:color w:val="0F4761" w:themeColor="accent1" w:themeShade="BF"/>
          <w:sz w:val="40"/>
          <w:szCs w:val="40"/>
        </w:rPr>
      </w:pPr>
      <w:r w:rsidRPr="00F657AF">
        <w:rPr>
          <w:rFonts w:ascii="Arial" w:hAnsi="Arial" w:cs="Arial"/>
        </w:rPr>
        <w:br w:type="page"/>
      </w:r>
    </w:p>
    <w:p w14:paraId="7D82F22C" w14:textId="247B693E" w:rsidR="00C7501C" w:rsidRPr="00F657AF" w:rsidRDefault="00C7501C" w:rsidP="00E4158E">
      <w:pPr>
        <w:pStyle w:val="Heading1"/>
        <w:rPr>
          <w:rFonts w:ascii="Arial" w:hAnsi="Arial" w:cs="Arial"/>
        </w:rPr>
      </w:pPr>
      <w:bookmarkStart w:id="0" w:name="_Toc212072457"/>
      <w:r w:rsidRPr="00F657AF">
        <w:rPr>
          <w:rFonts w:ascii="Arial" w:hAnsi="Arial" w:cs="Arial"/>
        </w:rPr>
        <w:lastRenderedPageBreak/>
        <w:t>Abstract</w:t>
      </w:r>
      <w:bookmarkEnd w:id="0"/>
    </w:p>
    <w:p w14:paraId="23918C27" w14:textId="681E029E" w:rsidR="00C7501C" w:rsidRPr="00C7501C" w:rsidRDefault="00C7501C" w:rsidP="00C7501C">
      <w:pPr>
        <w:rPr>
          <w:rFonts w:ascii="Arial" w:hAnsi="Arial" w:cs="Arial"/>
        </w:rPr>
      </w:pPr>
      <w:r w:rsidRPr="00C7501C">
        <w:rPr>
          <w:rFonts w:ascii="Arial" w:hAnsi="Arial" w:cs="Arial"/>
        </w:rPr>
        <w:t>This report critically examines the application of traditional machine learning (ML) models for analysing shopper reviews in a commercial context where computational resources are limited. The focus is exclusively on classical algorithms, such as Naïve Bayes (NB), Support Vector Machines (SVM), Logistic Regression (LR), Decision Trees (DT), and K</w:t>
      </w:r>
      <w:r w:rsidRPr="00F657AF">
        <w:rPr>
          <w:rFonts w:ascii="Arial" w:hAnsi="Arial" w:cs="Arial"/>
        </w:rPr>
        <w:t>-</w:t>
      </w:r>
      <w:r w:rsidRPr="00C7501C">
        <w:rPr>
          <w:rFonts w:ascii="Arial" w:hAnsi="Arial" w:cs="Arial"/>
        </w:rPr>
        <w:t>Nearest Neighbours (KNN). The evaluation compares these models based on training speed, efficiency, accuracy, and interpretability. A comprehensive ML workflow is detailed, spanning data acquisition, necessary text preprocessing techniques, numerical feature vectorization (e.g., using Term Frequency</w:t>
      </w:r>
      <w:r w:rsidRPr="00F657AF">
        <w:rPr>
          <w:rFonts w:ascii="Arial" w:hAnsi="Arial" w:cs="Arial"/>
        </w:rPr>
        <w:t>-</w:t>
      </w:r>
      <w:r w:rsidRPr="00C7501C">
        <w:rPr>
          <w:rFonts w:ascii="Arial" w:hAnsi="Arial" w:cs="Arial"/>
        </w:rPr>
        <w:t>Inverse Document Frequency, or TF</w:t>
      </w:r>
      <w:r w:rsidRPr="00F657AF">
        <w:rPr>
          <w:rFonts w:ascii="Arial" w:hAnsi="Arial" w:cs="Arial"/>
        </w:rPr>
        <w:t>-</w:t>
      </w:r>
      <w:r w:rsidRPr="00C7501C">
        <w:rPr>
          <w:rFonts w:ascii="Arial" w:hAnsi="Arial" w:cs="Arial"/>
        </w:rPr>
        <w:t>IDF), model training, rigorous evaluation using relevant metrics, and practical deployment considerations. Based on this analysis, the report recommends a specific model and workflow designed to provide fast, accurate, and easily interpretable sentiment insights suitable for a small company operating with resource constraints.</w:t>
      </w:r>
    </w:p>
    <w:p w14:paraId="454D87BB" w14:textId="77777777" w:rsidR="00C7501C" w:rsidRPr="00F657AF" w:rsidRDefault="00C7501C" w:rsidP="00C7501C">
      <w:pPr>
        <w:rPr>
          <w:rFonts w:ascii="Arial" w:hAnsi="Arial" w:cs="Arial"/>
        </w:rPr>
      </w:pPr>
    </w:p>
    <w:p w14:paraId="0624B728" w14:textId="77777777" w:rsidR="00C7501C" w:rsidRPr="00F657AF" w:rsidRDefault="00C7501C" w:rsidP="00C7501C">
      <w:pPr>
        <w:rPr>
          <w:rFonts w:ascii="Arial" w:hAnsi="Arial" w:cs="Arial"/>
        </w:rPr>
      </w:pPr>
    </w:p>
    <w:p w14:paraId="2E6914F1" w14:textId="77777777" w:rsidR="00C7501C" w:rsidRPr="00F657AF" w:rsidRDefault="00C7501C" w:rsidP="00C7501C">
      <w:pPr>
        <w:rPr>
          <w:rFonts w:ascii="Arial" w:hAnsi="Arial" w:cs="Arial"/>
        </w:rPr>
      </w:pPr>
    </w:p>
    <w:p w14:paraId="3086A07E" w14:textId="77777777" w:rsidR="00C7501C" w:rsidRPr="00F657AF" w:rsidRDefault="00C7501C" w:rsidP="00C7501C">
      <w:pPr>
        <w:rPr>
          <w:rFonts w:ascii="Arial" w:hAnsi="Arial" w:cs="Arial"/>
        </w:rPr>
      </w:pPr>
    </w:p>
    <w:p w14:paraId="089D0F15" w14:textId="77777777" w:rsidR="00C7501C" w:rsidRPr="00F657AF" w:rsidRDefault="00C7501C" w:rsidP="00C7501C">
      <w:pPr>
        <w:rPr>
          <w:rFonts w:ascii="Arial" w:hAnsi="Arial" w:cs="Arial"/>
        </w:rPr>
      </w:pPr>
    </w:p>
    <w:p w14:paraId="3310521C" w14:textId="77777777" w:rsidR="00C7501C" w:rsidRPr="00F657AF" w:rsidRDefault="00C7501C" w:rsidP="00C7501C">
      <w:pPr>
        <w:rPr>
          <w:rFonts w:ascii="Arial" w:hAnsi="Arial" w:cs="Arial"/>
        </w:rPr>
      </w:pPr>
    </w:p>
    <w:p w14:paraId="499AABAF" w14:textId="77777777" w:rsidR="00C7501C" w:rsidRPr="00F657AF" w:rsidRDefault="00C7501C" w:rsidP="00C7501C">
      <w:pPr>
        <w:rPr>
          <w:rFonts w:ascii="Arial" w:hAnsi="Arial" w:cs="Arial"/>
        </w:rPr>
      </w:pPr>
    </w:p>
    <w:p w14:paraId="571D23AB" w14:textId="77777777" w:rsidR="00C7501C" w:rsidRPr="00F657AF" w:rsidRDefault="00C7501C" w:rsidP="00C7501C">
      <w:pPr>
        <w:rPr>
          <w:rFonts w:ascii="Arial" w:hAnsi="Arial" w:cs="Arial"/>
        </w:rPr>
      </w:pPr>
    </w:p>
    <w:p w14:paraId="33A8413D" w14:textId="77777777" w:rsidR="00C7501C" w:rsidRPr="00F657AF" w:rsidRDefault="00C7501C" w:rsidP="00C7501C">
      <w:pPr>
        <w:rPr>
          <w:rFonts w:ascii="Arial" w:hAnsi="Arial" w:cs="Arial"/>
        </w:rPr>
      </w:pPr>
    </w:p>
    <w:p w14:paraId="7AC50CF4" w14:textId="77777777" w:rsidR="00C7501C" w:rsidRPr="00F657AF" w:rsidRDefault="00C7501C" w:rsidP="00C7501C">
      <w:pPr>
        <w:rPr>
          <w:rFonts w:ascii="Arial" w:hAnsi="Arial" w:cs="Arial"/>
        </w:rPr>
      </w:pPr>
    </w:p>
    <w:p w14:paraId="2B3D7F7D" w14:textId="77777777" w:rsidR="00C7501C" w:rsidRPr="00F657AF" w:rsidRDefault="00C7501C" w:rsidP="00C7501C">
      <w:pPr>
        <w:rPr>
          <w:rFonts w:ascii="Arial" w:hAnsi="Arial" w:cs="Arial"/>
        </w:rPr>
      </w:pPr>
    </w:p>
    <w:p w14:paraId="3F1B538C" w14:textId="77777777" w:rsidR="00C7501C" w:rsidRPr="00F657AF" w:rsidRDefault="00C7501C" w:rsidP="00C7501C">
      <w:pPr>
        <w:rPr>
          <w:rFonts w:ascii="Arial" w:hAnsi="Arial" w:cs="Arial"/>
        </w:rPr>
      </w:pPr>
    </w:p>
    <w:p w14:paraId="1E8B7765" w14:textId="77777777" w:rsidR="00C7501C" w:rsidRPr="00F657AF" w:rsidRDefault="00C7501C" w:rsidP="00C7501C">
      <w:pPr>
        <w:rPr>
          <w:rFonts w:ascii="Arial" w:hAnsi="Arial" w:cs="Arial"/>
        </w:rPr>
      </w:pPr>
    </w:p>
    <w:p w14:paraId="54F88622" w14:textId="77777777" w:rsidR="00C7501C" w:rsidRPr="00F657AF" w:rsidRDefault="00C7501C" w:rsidP="00C7501C">
      <w:pPr>
        <w:rPr>
          <w:rFonts w:ascii="Arial" w:hAnsi="Arial" w:cs="Arial"/>
        </w:rPr>
      </w:pPr>
    </w:p>
    <w:p w14:paraId="46664B8B" w14:textId="77777777" w:rsidR="00C7501C" w:rsidRPr="00F657AF" w:rsidRDefault="00C7501C" w:rsidP="00C7501C">
      <w:pPr>
        <w:rPr>
          <w:rFonts w:ascii="Arial" w:hAnsi="Arial" w:cs="Arial"/>
        </w:rPr>
      </w:pPr>
    </w:p>
    <w:p w14:paraId="5CACD470" w14:textId="77777777" w:rsidR="006A585F" w:rsidRDefault="006A585F" w:rsidP="00E4158E">
      <w:pPr>
        <w:pStyle w:val="Heading1"/>
        <w:rPr>
          <w:rFonts w:ascii="Arial" w:hAnsi="Arial" w:cs="Arial"/>
        </w:rPr>
      </w:pPr>
    </w:p>
    <w:p w14:paraId="5E87FE48" w14:textId="77777777" w:rsidR="00F657AF" w:rsidRDefault="00F657AF" w:rsidP="00F657AF"/>
    <w:p w14:paraId="1A835C8E" w14:textId="77777777" w:rsidR="00F657AF" w:rsidRPr="00F657AF" w:rsidRDefault="00F657AF" w:rsidP="00F657AF"/>
    <w:p w14:paraId="19ACE1C0" w14:textId="77777777" w:rsidR="00F657AF" w:rsidRPr="00F657AF" w:rsidRDefault="00F657AF" w:rsidP="00F657AF">
      <w:pPr>
        <w:rPr>
          <w:rFonts w:ascii="Arial" w:hAnsi="Arial" w:cs="Arial"/>
        </w:rPr>
      </w:pPr>
    </w:p>
    <w:p w14:paraId="62B45FE3" w14:textId="77777777" w:rsidR="006A585F" w:rsidRPr="00F657AF" w:rsidRDefault="006A585F" w:rsidP="006A585F">
      <w:pPr>
        <w:rPr>
          <w:rFonts w:ascii="Arial" w:hAnsi="Arial" w:cs="Arial"/>
        </w:rPr>
      </w:pPr>
    </w:p>
    <w:p w14:paraId="219B48E5" w14:textId="3F37D9D7" w:rsidR="00C7501C" w:rsidRPr="00F657AF" w:rsidRDefault="00C7501C" w:rsidP="00E4158E">
      <w:pPr>
        <w:pStyle w:val="Heading1"/>
        <w:rPr>
          <w:rFonts w:ascii="Arial" w:hAnsi="Arial" w:cs="Arial"/>
        </w:rPr>
      </w:pPr>
      <w:bookmarkStart w:id="1" w:name="_Toc212072458"/>
      <w:r w:rsidRPr="00F657AF">
        <w:rPr>
          <w:rFonts w:ascii="Arial" w:hAnsi="Arial" w:cs="Arial"/>
        </w:rPr>
        <w:lastRenderedPageBreak/>
        <w:t>1. Introduction</w:t>
      </w:r>
      <w:bookmarkEnd w:id="1"/>
    </w:p>
    <w:p w14:paraId="5D48319C" w14:textId="77777777" w:rsidR="00C7501C" w:rsidRPr="00C7501C" w:rsidRDefault="00C7501C" w:rsidP="00C7501C">
      <w:pPr>
        <w:rPr>
          <w:rFonts w:ascii="Arial" w:hAnsi="Arial" w:cs="Arial"/>
        </w:rPr>
      </w:pPr>
      <w:r w:rsidRPr="00C7501C">
        <w:rPr>
          <w:rFonts w:ascii="Arial" w:hAnsi="Arial" w:cs="Arial"/>
        </w:rPr>
        <w:t>Customer reviews represent a valuable source of data, containing essential feedback that businesses can use to enhance their products and services. Sentiment analysis is the computational process used to automatically determine the underlying opinion or polarity (e.g., positive, negative, or neutral) within this text data. Machine learning (ML) models are typically employed for this task, relying on algorithms trained to predict sentiment after converting linguistic features into numerical representations.</w:t>
      </w:r>
    </w:p>
    <w:p w14:paraId="35A42542" w14:textId="7CB357E3" w:rsidR="00C7501C" w:rsidRPr="00C7501C" w:rsidRDefault="00C7501C" w:rsidP="00C7501C">
      <w:pPr>
        <w:rPr>
          <w:rFonts w:ascii="Arial" w:hAnsi="Arial" w:cs="Arial"/>
        </w:rPr>
      </w:pPr>
      <w:r w:rsidRPr="00C7501C">
        <w:rPr>
          <w:rFonts w:ascii="Arial" w:hAnsi="Arial" w:cs="Arial"/>
        </w:rPr>
        <w:t>While contemporary deep learning (DL) models, such as BERT and LSTM, often achieve superior accuracy, they impose significant demands regarding computational power and the volume of training data required. These constraints render them impractical for companies operating with limited hardware and resources.</w:t>
      </w:r>
    </w:p>
    <w:p w14:paraId="75362AEB" w14:textId="300DE729" w:rsidR="00C7501C" w:rsidRPr="00C7501C" w:rsidRDefault="00C7501C" w:rsidP="00C7501C">
      <w:pPr>
        <w:rPr>
          <w:rFonts w:ascii="Arial" w:hAnsi="Arial" w:cs="Arial"/>
        </w:rPr>
      </w:pPr>
      <w:r w:rsidRPr="00C7501C">
        <w:rPr>
          <w:rFonts w:ascii="Arial" w:hAnsi="Arial" w:cs="Arial"/>
        </w:rPr>
        <w:t>This assignment focuses on satisfying the needs of a young marketing company that requires a full consultation on utilizing ML models for shopper review sentiment analysis. Due to computational cost constraints, the company is seeking traditional ML workflows that minimize resource usage. Therefore, this report investigates and evaluates classical machine learning approaches. Previous studies have established that algorithms such as Naïve Bayes, Logistic Regression, and SVM can effectively solve this problem when provided with adequately prepared data. The subsequent sections detail the current ML landscape relevant to these needs, review appropriate literature, and synthesize a comprehensive workflow to recommend the most accurate and efficient traditional ML algorithm for customer sentiment analysis</w:t>
      </w:r>
      <w:r w:rsidRPr="00F657AF">
        <w:rPr>
          <w:rFonts w:ascii="Arial" w:hAnsi="Arial" w:cs="Arial"/>
        </w:rPr>
        <w:t>.</w:t>
      </w:r>
    </w:p>
    <w:p w14:paraId="4B00D537" w14:textId="77777777" w:rsidR="00C7501C" w:rsidRPr="00F657AF" w:rsidRDefault="00C7501C" w:rsidP="00C7501C">
      <w:pPr>
        <w:rPr>
          <w:rFonts w:ascii="Arial" w:hAnsi="Arial" w:cs="Arial"/>
        </w:rPr>
      </w:pPr>
    </w:p>
    <w:p w14:paraId="0163E83B" w14:textId="77777777" w:rsidR="00C7501C" w:rsidRPr="00F657AF" w:rsidRDefault="00C7501C" w:rsidP="00C7501C">
      <w:pPr>
        <w:rPr>
          <w:rFonts w:ascii="Arial" w:hAnsi="Arial" w:cs="Arial"/>
        </w:rPr>
      </w:pPr>
    </w:p>
    <w:p w14:paraId="13FEDFED" w14:textId="77777777" w:rsidR="00C7501C" w:rsidRPr="00F657AF" w:rsidRDefault="00C7501C" w:rsidP="00C7501C">
      <w:pPr>
        <w:rPr>
          <w:rFonts w:ascii="Arial" w:hAnsi="Arial" w:cs="Arial"/>
        </w:rPr>
      </w:pPr>
    </w:p>
    <w:p w14:paraId="65C70616" w14:textId="77777777" w:rsidR="00C7501C" w:rsidRPr="00F657AF" w:rsidRDefault="00C7501C" w:rsidP="00C7501C">
      <w:pPr>
        <w:rPr>
          <w:rFonts w:ascii="Arial" w:hAnsi="Arial" w:cs="Arial"/>
        </w:rPr>
      </w:pPr>
    </w:p>
    <w:p w14:paraId="29C0D277" w14:textId="77777777" w:rsidR="00C7501C" w:rsidRPr="00F657AF" w:rsidRDefault="00C7501C" w:rsidP="00C7501C">
      <w:pPr>
        <w:rPr>
          <w:rFonts w:ascii="Arial" w:hAnsi="Arial" w:cs="Arial"/>
        </w:rPr>
      </w:pPr>
    </w:p>
    <w:p w14:paraId="510BE256" w14:textId="77777777" w:rsidR="00C7501C" w:rsidRPr="00F657AF" w:rsidRDefault="00C7501C" w:rsidP="00C7501C">
      <w:pPr>
        <w:rPr>
          <w:rFonts w:ascii="Arial" w:hAnsi="Arial" w:cs="Arial"/>
        </w:rPr>
      </w:pPr>
    </w:p>
    <w:p w14:paraId="4C808879" w14:textId="77777777" w:rsidR="00C7501C" w:rsidRPr="00F657AF" w:rsidRDefault="00C7501C" w:rsidP="00C7501C">
      <w:pPr>
        <w:rPr>
          <w:rFonts w:ascii="Arial" w:hAnsi="Arial" w:cs="Arial"/>
        </w:rPr>
      </w:pPr>
    </w:p>
    <w:p w14:paraId="7AFEA66B" w14:textId="77777777" w:rsidR="00C7501C" w:rsidRPr="00F657AF" w:rsidRDefault="00C7501C" w:rsidP="00C7501C">
      <w:pPr>
        <w:rPr>
          <w:rFonts w:ascii="Arial" w:hAnsi="Arial" w:cs="Arial"/>
        </w:rPr>
      </w:pPr>
    </w:p>
    <w:p w14:paraId="2E765C69" w14:textId="77777777" w:rsidR="00C7501C" w:rsidRPr="00F657AF" w:rsidRDefault="00C7501C" w:rsidP="00C7501C">
      <w:pPr>
        <w:rPr>
          <w:rFonts w:ascii="Arial" w:hAnsi="Arial" w:cs="Arial"/>
        </w:rPr>
      </w:pPr>
    </w:p>
    <w:p w14:paraId="33FD0D2D" w14:textId="77777777" w:rsidR="00C7501C" w:rsidRPr="00F657AF" w:rsidRDefault="00C7501C" w:rsidP="00C7501C">
      <w:pPr>
        <w:rPr>
          <w:rFonts w:ascii="Arial" w:hAnsi="Arial" w:cs="Arial"/>
        </w:rPr>
      </w:pPr>
    </w:p>
    <w:p w14:paraId="2FE25D6E" w14:textId="77777777" w:rsidR="00C7501C" w:rsidRPr="00F657AF" w:rsidRDefault="00C7501C" w:rsidP="00C7501C">
      <w:pPr>
        <w:rPr>
          <w:rFonts w:ascii="Arial" w:hAnsi="Arial" w:cs="Arial"/>
        </w:rPr>
      </w:pPr>
    </w:p>
    <w:p w14:paraId="2F376A43" w14:textId="77777777" w:rsidR="006A585F" w:rsidRPr="00F657AF" w:rsidRDefault="006A585F" w:rsidP="00E4158E">
      <w:pPr>
        <w:pStyle w:val="Heading1"/>
        <w:rPr>
          <w:rFonts w:ascii="Arial" w:hAnsi="Arial" w:cs="Arial"/>
        </w:rPr>
      </w:pPr>
    </w:p>
    <w:p w14:paraId="66AB0ACA" w14:textId="77777777" w:rsidR="006A585F" w:rsidRDefault="006A585F" w:rsidP="006A585F">
      <w:pPr>
        <w:rPr>
          <w:rFonts w:ascii="Arial" w:hAnsi="Arial" w:cs="Arial"/>
        </w:rPr>
      </w:pPr>
    </w:p>
    <w:p w14:paraId="748A2205" w14:textId="77777777" w:rsidR="00F657AF" w:rsidRPr="00F657AF" w:rsidRDefault="00F657AF" w:rsidP="006A585F">
      <w:pPr>
        <w:rPr>
          <w:rFonts w:ascii="Arial" w:hAnsi="Arial" w:cs="Arial"/>
        </w:rPr>
      </w:pPr>
    </w:p>
    <w:p w14:paraId="7A9119CE" w14:textId="2B8883DC" w:rsidR="00C7501C" w:rsidRPr="00F657AF" w:rsidRDefault="00C7501C" w:rsidP="00E4158E">
      <w:pPr>
        <w:pStyle w:val="Heading1"/>
        <w:rPr>
          <w:rFonts w:ascii="Arial" w:hAnsi="Arial" w:cs="Arial"/>
        </w:rPr>
      </w:pPr>
      <w:bookmarkStart w:id="2" w:name="_Toc212072459"/>
      <w:r w:rsidRPr="00F657AF">
        <w:rPr>
          <w:rFonts w:ascii="Arial" w:hAnsi="Arial" w:cs="Arial"/>
        </w:rPr>
        <w:lastRenderedPageBreak/>
        <w:t>2. Related Work in the Literature</w:t>
      </w:r>
      <w:bookmarkEnd w:id="2"/>
    </w:p>
    <w:p w14:paraId="2B97E2E2" w14:textId="3BFBD08C" w:rsidR="00C7501C" w:rsidRPr="00C7501C" w:rsidRDefault="00C7501C" w:rsidP="00C7501C">
      <w:pPr>
        <w:rPr>
          <w:rFonts w:ascii="Arial" w:hAnsi="Arial" w:cs="Arial"/>
        </w:rPr>
      </w:pPr>
      <w:r w:rsidRPr="00C7501C">
        <w:rPr>
          <w:rFonts w:ascii="Arial" w:hAnsi="Arial" w:cs="Arial"/>
        </w:rPr>
        <w:t xml:space="preserve">Academic research has consistently demonstrated the efficacy of classical machine learning models for sentiment analysis tasks. Early studies </w:t>
      </w:r>
      <w:r w:rsidR="00E4158E" w:rsidRPr="00C7501C">
        <w:rPr>
          <w:rFonts w:ascii="Arial" w:hAnsi="Arial" w:cs="Arial"/>
        </w:rPr>
        <w:t>comparing traditional classification methods</w:t>
      </w:r>
      <w:r w:rsidR="00E4158E" w:rsidRPr="00F657AF">
        <w:rPr>
          <w:rFonts w:ascii="Arial" w:hAnsi="Arial" w:cs="Arial"/>
        </w:rPr>
        <w:t xml:space="preserve">, </w:t>
      </w:r>
      <w:r w:rsidR="00E4158E" w:rsidRPr="00C7501C">
        <w:rPr>
          <w:rFonts w:ascii="Arial" w:hAnsi="Arial" w:cs="Arial"/>
        </w:rPr>
        <w:t>including Naïve Bayes (NB), Logistic Regression (LR), and Support Vector Machines (SVM)</w:t>
      </w:r>
      <w:r w:rsidR="00E4158E" w:rsidRPr="00F657AF">
        <w:rPr>
          <w:rFonts w:ascii="Arial" w:hAnsi="Arial" w:cs="Arial"/>
        </w:rPr>
        <w:t>-</w:t>
      </w:r>
      <w:r w:rsidR="00E4158E" w:rsidRPr="00C7501C">
        <w:rPr>
          <w:rFonts w:ascii="Arial" w:hAnsi="Arial" w:cs="Arial"/>
        </w:rPr>
        <w:t>on various review datasets found that all performed significantly better than random classification</w:t>
      </w:r>
      <w:r w:rsidR="00E4158E" w:rsidRPr="00F657AF">
        <w:rPr>
          <w:rFonts w:ascii="Arial" w:hAnsi="Arial" w:cs="Arial"/>
        </w:rPr>
        <w:t xml:space="preserve"> [1]</w:t>
      </w:r>
      <w:r w:rsidR="00E4158E" w:rsidRPr="00C7501C">
        <w:rPr>
          <w:rFonts w:ascii="Arial" w:hAnsi="Arial" w:cs="Arial"/>
        </w:rPr>
        <w:t>.</w:t>
      </w:r>
      <w:r w:rsidRPr="00C7501C">
        <w:rPr>
          <w:rFonts w:ascii="Arial" w:hAnsi="Arial" w:cs="Arial"/>
        </w:rPr>
        <w:t xml:space="preserve"> Generally, SVM often attained the highest accuracy, closely followed by Logistic Regression, with Naïve Bayes forming a strong baseline.</w:t>
      </w:r>
    </w:p>
    <w:p w14:paraId="7CE7B311" w14:textId="6D587618" w:rsidR="00C7501C" w:rsidRPr="00C7501C" w:rsidRDefault="00C7501C" w:rsidP="00C7501C">
      <w:pPr>
        <w:rPr>
          <w:rFonts w:ascii="Arial" w:hAnsi="Arial" w:cs="Arial"/>
        </w:rPr>
      </w:pPr>
      <w:r w:rsidRPr="00C7501C">
        <w:rPr>
          <w:rFonts w:ascii="Arial" w:hAnsi="Arial" w:cs="Arial"/>
        </w:rPr>
        <w:t>This literature highlights a typical performance trade-off in traditional ML: simplicity and speed versus absolute accuracy</w:t>
      </w:r>
      <w:r w:rsidR="00E4158E" w:rsidRPr="00F657AF">
        <w:rPr>
          <w:rFonts w:ascii="Arial" w:hAnsi="Arial" w:cs="Arial"/>
        </w:rPr>
        <w:t xml:space="preserve"> [2]</w:t>
      </w:r>
      <w:r w:rsidRPr="00C7501C">
        <w:rPr>
          <w:rFonts w:ascii="Arial" w:hAnsi="Arial" w:cs="Arial"/>
        </w:rPr>
        <w:t>. For instance, one study focusing on app review sentiment found Logistic Regression achieving high accuracy (84.6%), along with strong precision and recall. In the same context, Naïve Bayes demonstrated exceptional speed, classifying a test set in only 0.038 seconds</w:t>
      </w:r>
      <w:r w:rsidR="006A585F" w:rsidRPr="00F657AF">
        <w:rPr>
          <w:rFonts w:ascii="Arial" w:hAnsi="Arial" w:cs="Arial"/>
        </w:rPr>
        <w:t xml:space="preserve"> [3]</w:t>
      </w:r>
      <w:r w:rsidRPr="00C7501C">
        <w:rPr>
          <w:rFonts w:ascii="Arial" w:hAnsi="Arial" w:cs="Arial"/>
        </w:rPr>
        <w:t>. This pattern confirms that Naïve Bayes is notably efficient, whereas LR and SVM often yield superior predictive results.</w:t>
      </w:r>
    </w:p>
    <w:p w14:paraId="5FCD9181" w14:textId="0BD787A3" w:rsidR="00C7501C" w:rsidRPr="00C7501C" w:rsidRDefault="00C7501C" w:rsidP="00C7501C">
      <w:pPr>
        <w:rPr>
          <w:rFonts w:ascii="Arial" w:hAnsi="Arial" w:cs="Arial"/>
        </w:rPr>
      </w:pPr>
      <w:r w:rsidRPr="00C7501C">
        <w:rPr>
          <w:rFonts w:ascii="Arial" w:hAnsi="Arial" w:cs="Arial"/>
        </w:rPr>
        <w:t>Before the widespread adoption of deep learning methods, traditional models such as Naïve Bayes, Decision Trees, and SVM were established as popular and reliable tools for text classification. Research on specific domains, such as travel reviews, confirmed that both SVM and Naïve Bayes provided robust results. Naïve Bayes proved effective for classifying short-form text, such as Twitter posts, when utilizing simple unigram features</w:t>
      </w:r>
      <w:r w:rsidR="006A585F" w:rsidRPr="00F657AF">
        <w:rPr>
          <w:rFonts w:ascii="Arial" w:hAnsi="Arial" w:cs="Arial"/>
        </w:rPr>
        <w:t xml:space="preserve"> [4]</w:t>
      </w:r>
      <w:r w:rsidRPr="00C7501C">
        <w:rPr>
          <w:rFonts w:ascii="Arial" w:hAnsi="Arial" w:cs="Arial"/>
        </w:rPr>
        <w:t>.</w:t>
      </w:r>
    </w:p>
    <w:p w14:paraId="6C53E54A" w14:textId="40878B6B" w:rsidR="00C7501C" w:rsidRPr="00C7501C" w:rsidRDefault="00C7501C" w:rsidP="00C7501C">
      <w:pPr>
        <w:rPr>
          <w:rFonts w:ascii="Arial" w:hAnsi="Arial" w:cs="Arial"/>
        </w:rPr>
      </w:pPr>
      <w:r w:rsidRPr="00C7501C">
        <w:rPr>
          <w:rFonts w:ascii="Arial" w:hAnsi="Arial" w:cs="Arial"/>
        </w:rPr>
        <w:t>In real-world applications requiring efficient processing, traditional ML remains highly relevant. Naïve Bayes is widely recognized for its fast execution and ability to handle large data volumes, making it suitable for applications like spam filtering</w:t>
      </w:r>
      <w:r w:rsidR="006A585F" w:rsidRPr="00F657AF">
        <w:rPr>
          <w:rFonts w:ascii="Arial" w:hAnsi="Arial" w:cs="Arial"/>
        </w:rPr>
        <w:t xml:space="preserve"> [5]</w:t>
      </w:r>
      <w:r w:rsidRPr="00C7501C">
        <w:rPr>
          <w:rFonts w:ascii="Arial" w:hAnsi="Arial" w:cs="Arial"/>
        </w:rPr>
        <w:t xml:space="preserve">. SVMs have been historically employed in customer feedback analysis and surveys, capitalizing on their high accuracy even when training data volume is moderate. Hybrid systems have also been deployed, such as one combining SVM and Naïve Bayes to </w:t>
      </w:r>
      <w:r w:rsidR="00744B36" w:rsidRPr="00F657AF">
        <w:rPr>
          <w:rFonts w:ascii="Arial" w:hAnsi="Arial" w:cs="Arial"/>
        </w:rPr>
        <w:t>analyse</w:t>
      </w:r>
      <w:r w:rsidRPr="00C7501C">
        <w:rPr>
          <w:rFonts w:ascii="Arial" w:hAnsi="Arial" w:cs="Arial"/>
        </w:rPr>
        <w:t xml:space="preserve"> real-time tweets effectively balancing speed and accuracy</w:t>
      </w:r>
      <w:r w:rsidR="006A585F" w:rsidRPr="00F657AF">
        <w:rPr>
          <w:rFonts w:ascii="Arial" w:hAnsi="Arial" w:cs="Arial"/>
        </w:rPr>
        <w:t xml:space="preserve"> [6]</w:t>
      </w:r>
      <w:r w:rsidRPr="00C7501C">
        <w:rPr>
          <w:rFonts w:ascii="Arial" w:hAnsi="Arial" w:cs="Arial"/>
        </w:rPr>
        <w:t>. These empirical findings reinforce that traditional ML models provide valuable, resource</w:t>
      </w:r>
      <w:r w:rsidR="00744B36" w:rsidRPr="00F657AF">
        <w:rPr>
          <w:rFonts w:ascii="Arial" w:hAnsi="Arial" w:cs="Arial"/>
        </w:rPr>
        <w:t>-</w:t>
      </w:r>
      <w:r w:rsidRPr="00C7501C">
        <w:rPr>
          <w:rFonts w:ascii="Arial" w:hAnsi="Arial" w:cs="Arial"/>
        </w:rPr>
        <w:t>efficient, and fast solutions for sentiment analysis, fulfilling the core requirements of the consultation.</w:t>
      </w:r>
    </w:p>
    <w:p w14:paraId="3B6BD30A" w14:textId="77777777" w:rsidR="00744B36" w:rsidRPr="00F657AF" w:rsidRDefault="00744B36" w:rsidP="00C7501C">
      <w:pPr>
        <w:rPr>
          <w:rFonts w:ascii="Arial" w:hAnsi="Arial" w:cs="Arial"/>
        </w:rPr>
      </w:pPr>
    </w:p>
    <w:p w14:paraId="3F59FADF" w14:textId="77777777" w:rsidR="00744B36" w:rsidRPr="00F657AF" w:rsidRDefault="00744B36" w:rsidP="00C7501C">
      <w:pPr>
        <w:rPr>
          <w:rFonts w:ascii="Arial" w:hAnsi="Arial" w:cs="Arial"/>
        </w:rPr>
      </w:pPr>
    </w:p>
    <w:p w14:paraId="0A513A9D" w14:textId="77777777" w:rsidR="00744B36" w:rsidRPr="00F657AF" w:rsidRDefault="00744B36" w:rsidP="00C7501C">
      <w:pPr>
        <w:rPr>
          <w:rFonts w:ascii="Arial" w:hAnsi="Arial" w:cs="Arial"/>
        </w:rPr>
      </w:pPr>
    </w:p>
    <w:p w14:paraId="2E309E44" w14:textId="77777777" w:rsidR="00744B36" w:rsidRPr="00F657AF" w:rsidRDefault="00744B36" w:rsidP="00C7501C">
      <w:pPr>
        <w:rPr>
          <w:rFonts w:ascii="Arial" w:hAnsi="Arial" w:cs="Arial"/>
        </w:rPr>
      </w:pPr>
    </w:p>
    <w:p w14:paraId="65A3BAA3" w14:textId="77777777" w:rsidR="00744B36" w:rsidRPr="00F657AF" w:rsidRDefault="00744B36" w:rsidP="00C7501C">
      <w:pPr>
        <w:rPr>
          <w:rFonts w:ascii="Arial" w:hAnsi="Arial" w:cs="Arial"/>
        </w:rPr>
      </w:pPr>
    </w:p>
    <w:p w14:paraId="75A0AD22" w14:textId="77777777" w:rsidR="00744B36" w:rsidRPr="00F657AF" w:rsidRDefault="00744B36" w:rsidP="00C7501C">
      <w:pPr>
        <w:rPr>
          <w:rFonts w:ascii="Arial" w:hAnsi="Arial" w:cs="Arial"/>
        </w:rPr>
      </w:pPr>
    </w:p>
    <w:p w14:paraId="2B628626" w14:textId="77777777" w:rsidR="00744B36" w:rsidRPr="00F657AF" w:rsidRDefault="00744B36" w:rsidP="00C7501C">
      <w:pPr>
        <w:rPr>
          <w:rFonts w:ascii="Arial" w:hAnsi="Arial" w:cs="Arial"/>
        </w:rPr>
      </w:pPr>
    </w:p>
    <w:p w14:paraId="767A3B61" w14:textId="77777777" w:rsidR="00744B36" w:rsidRPr="00F657AF" w:rsidRDefault="00744B36" w:rsidP="00C7501C">
      <w:pPr>
        <w:rPr>
          <w:rFonts w:ascii="Arial" w:hAnsi="Arial" w:cs="Arial"/>
        </w:rPr>
      </w:pPr>
    </w:p>
    <w:p w14:paraId="5242D6AB" w14:textId="77777777" w:rsidR="006A585F" w:rsidRPr="00F657AF" w:rsidRDefault="006A585F" w:rsidP="00C7501C">
      <w:pPr>
        <w:rPr>
          <w:rFonts w:ascii="Arial" w:hAnsi="Arial" w:cs="Arial"/>
        </w:rPr>
      </w:pPr>
    </w:p>
    <w:p w14:paraId="3E2AFE26" w14:textId="77777777" w:rsidR="006A585F" w:rsidRPr="00F657AF" w:rsidRDefault="006A585F" w:rsidP="00C7501C">
      <w:pPr>
        <w:rPr>
          <w:rFonts w:ascii="Arial" w:hAnsi="Arial" w:cs="Arial"/>
        </w:rPr>
      </w:pPr>
    </w:p>
    <w:p w14:paraId="3F950695" w14:textId="77777777" w:rsidR="006A585F" w:rsidRPr="00F657AF" w:rsidRDefault="006A585F" w:rsidP="00C7501C">
      <w:pPr>
        <w:rPr>
          <w:rFonts w:ascii="Arial" w:hAnsi="Arial" w:cs="Arial"/>
        </w:rPr>
      </w:pPr>
    </w:p>
    <w:p w14:paraId="69904982" w14:textId="1264C98E" w:rsidR="00C7501C" w:rsidRPr="00F657AF" w:rsidRDefault="00C7501C" w:rsidP="006A585F">
      <w:pPr>
        <w:pStyle w:val="Heading1"/>
        <w:rPr>
          <w:rFonts w:ascii="Arial" w:hAnsi="Arial" w:cs="Arial"/>
        </w:rPr>
      </w:pPr>
      <w:bookmarkStart w:id="3" w:name="_Toc212072460"/>
      <w:r w:rsidRPr="00F657AF">
        <w:rPr>
          <w:rFonts w:ascii="Arial" w:hAnsi="Arial" w:cs="Arial"/>
        </w:rPr>
        <w:lastRenderedPageBreak/>
        <w:t>3. Workflow Methodology</w:t>
      </w:r>
      <w:bookmarkEnd w:id="3"/>
    </w:p>
    <w:p w14:paraId="5F60E35B" w14:textId="77777777" w:rsidR="00C7501C" w:rsidRPr="00C7501C" w:rsidRDefault="00C7501C" w:rsidP="00C7501C">
      <w:pPr>
        <w:rPr>
          <w:rFonts w:ascii="Arial" w:hAnsi="Arial" w:cs="Arial"/>
        </w:rPr>
      </w:pPr>
      <w:r w:rsidRPr="00C7501C">
        <w:rPr>
          <w:rFonts w:ascii="Arial" w:hAnsi="Arial" w:cs="Arial"/>
        </w:rPr>
        <w:t>To successfully develop an accurate and efficient sentiment analysis model while adhering to low computational resource requirements, a structured Machine Learning (ML) workflow must be followed. The recommended workflow involves several sequential stages: data acquisition, rigorous data preparation and feature engineering, appropriate model selection and training, and thorough evaluation and deployment.</w:t>
      </w:r>
    </w:p>
    <w:p w14:paraId="22FEFFD0" w14:textId="77777777" w:rsidR="00C7501C" w:rsidRPr="00F657AF" w:rsidRDefault="00C7501C" w:rsidP="006A585F">
      <w:pPr>
        <w:pStyle w:val="Heading2"/>
        <w:rPr>
          <w:rFonts w:ascii="Arial" w:hAnsi="Arial" w:cs="Arial"/>
        </w:rPr>
      </w:pPr>
      <w:bookmarkStart w:id="4" w:name="_Toc212072461"/>
      <w:r w:rsidRPr="00F657AF">
        <w:rPr>
          <w:rFonts w:ascii="Arial" w:hAnsi="Arial" w:cs="Arial"/>
        </w:rPr>
        <w:t>3.1. Data Collection and Preparation</w:t>
      </w:r>
      <w:bookmarkEnd w:id="4"/>
    </w:p>
    <w:p w14:paraId="2BA89BAA" w14:textId="77777777" w:rsidR="00C7501C" w:rsidRPr="00C7501C" w:rsidRDefault="00C7501C" w:rsidP="00C7501C">
      <w:pPr>
        <w:rPr>
          <w:rFonts w:ascii="Arial" w:hAnsi="Arial" w:cs="Arial"/>
        </w:rPr>
      </w:pPr>
      <w:r w:rsidRPr="00C7501C">
        <w:rPr>
          <w:rFonts w:ascii="Arial" w:hAnsi="Arial" w:cs="Arial"/>
        </w:rPr>
        <w:t>The process begins with obtaining shopper reviews from internal company databases or suitable public sources. Crucially, each review must be explicitly labelled with the target sentiment (e.g., positive or negative), as sentiment analysis in this context is a form of supervised learning.</w:t>
      </w:r>
    </w:p>
    <w:p w14:paraId="7E689F12" w14:textId="3CE81C8E" w:rsidR="00C7501C" w:rsidRPr="00C7501C" w:rsidRDefault="00C7501C" w:rsidP="00C7501C">
      <w:pPr>
        <w:rPr>
          <w:rFonts w:ascii="Arial" w:hAnsi="Arial" w:cs="Arial"/>
        </w:rPr>
      </w:pPr>
      <w:r w:rsidRPr="00C7501C">
        <w:rPr>
          <w:rFonts w:ascii="Arial" w:hAnsi="Arial" w:cs="Arial"/>
        </w:rPr>
        <w:t>Raw text data is typically noisy and requires significant preprocessing before any algorithm can utilize it. This preparation involves several key steps</w:t>
      </w:r>
      <w:r w:rsidR="00535076" w:rsidRPr="00F657AF">
        <w:rPr>
          <w:rFonts w:ascii="Arial" w:hAnsi="Arial" w:cs="Arial"/>
        </w:rPr>
        <w:t xml:space="preserve"> [7]</w:t>
      </w:r>
      <w:r w:rsidRPr="00C7501C">
        <w:rPr>
          <w:rFonts w:ascii="Arial" w:hAnsi="Arial" w:cs="Arial"/>
        </w:rPr>
        <w:t>:</w:t>
      </w:r>
    </w:p>
    <w:p w14:paraId="0EAB7F56" w14:textId="77777777" w:rsidR="00C7501C" w:rsidRPr="00C7501C" w:rsidRDefault="00C7501C" w:rsidP="00C7501C">
      <w:pPr>
        <w:rPr>
          <w:rFonts w:ascii="Arial" w:hAnsi="Arial" w:cs="Arial"/>
        </w:rPr>
      </w:pPr>
      <w:r w:rsidRPr="00C7501C">
        <w:rPr>
          <w:rFonts w:ascii="Arial" w:hAnsi="Arial" w:cs="Arial"/>
          <w:b/>
          <w:bCs/>
        </w:rPr>
        <w:t>1. Text Cleaning:</w:t>
      </w:r>
      <w:r w:rsidRPr="00C7501C">
        <w:rPr>
          <w:rFonts w:ascii="Arial" w:hAnsi="Arial" w:cs="Arial"/>
        </w:rPr>
        <w:t xml:space="preserve"> Irrelevant components such as HTML tags, URLs, extraneous special characters, or emojis that do not convey sentiment are removed. Normalization is performed by converting all text to lowercase and standardizing whitespace. This step reduces noise and ensures that the model is not confused by irrelevant text variations.</w:t>
      </w:r>
    </w:p>
    <w:p w14:paraId="6440BB37" w14:textId="77777777" w:rsidR="00C7501C" w:rsidRPr="00C7501C" w:rsidRDefault="00C7501C" w:rsidP="00C7501C">
      <w:pPr>
        <w:rPr>
          <w:rFonts w:ascii="Arial" w:hAnsi="Arial" w:cs="Arial"/>
        </w:rPr>
      </w:pPr>
      <w:r w:rsidRPr="00C7501C">
        <w:rPr>
          <w:rFonts w:ascii="Arial" w:hAnsi="Arial" w:cs="Arial"/>
          <w:b/>
          <w:bCs/>
        </w:rPr>
        <w:t>2. Tokenization:</w:t>
      </w:r>
      <w:r w:rsidRPr="00C7501C">
        <w:rPr>
          <w:rFonts w:ascii="Arial" w:hAnsi="Arial" w:cs="Arial"/>
        </w:rPr>
        <w:t xml:space="preserve"> The text is divided into basic units called tokens, which are usually individual words. Tokenization transforms the continuous sequence of a review into a list of terms, which are necessary inputs for subsequent feature processing steps.</w:t>
      </w:r>
    </w:p>
    <w:p w14:paraId="225B16EE" w14:textId="77777777" w:rsidR="00C7501C" w:rsidRPr="00C7501C" w:rsidRDefault="00C7501C" w:rsidP="00C7501C">
      <w:pPr>
        <w:rPr>
          <w:rFonts w:ascii="Arial" w:hAnsi="Arial" w:cs="Arial"/>
        </w:rPr>
      </w:pPr>
      <w:r w:rsidRPr="00C7501C">
        <w:rPr>
          <w:rFonts w:ascii="Arial" w:hAnsi="Arial" w:cs="Arial"/>
          <w:b/>
          <w:bCs/>
        </w:rPr>
        <w:t>3. Stop Word Removal:</w:t>
      </w:r>
      <w:r w:rsidRPr="00C7501C">
        <w:rPr>
          <w:rFonts w:ascii="Arial" w:hAnsi="Arial" w:cs="Arial"/>
        </w:rPr>
        <w:t xml:space="preserve"> Common, frequent words that contribute little semantic meaning (e.g., "the," "is," "a") may be removed to reduce the size of the feature space. However, caution is vital in sentiment tasks, as negation words like "not" are often classified as stop words but are critical for determining polarity; these negation terms should usually be retained or handled via techniques like affixing a "NOT_" prefix to subsequent tokens.</w:t>
      </w:r>
    </w:p>
    <w:p w14:paraId="1B8B7C29" w14:textId="77777777" w:rsidR="00C7501C" w:rsidRPr="00C7501C" w:rsidRDefault="00C7501C" w:rsidP="00C7501C">
      <w:pPr>
        <w:rPr>
          <w:rFonts w:ascii="Arial" w:hAnsi="Arial" w:cs="Arial"/>
        </w:rPr>
      </w:pPr>
      <w:r w:rsidRPr="00C7501C">
        <w:rPr>
          <w:rFonts w:ascii="Arial" w:hAnsi="Arial" w:cs="Arial"/>
          <w:b/>
          <w:bCs/>
        </w:rPr>
        <w:t>4. Stemming and Lemmatization:</w:t>
      </w:r>
      <w:r w:rsidRPr="00C7501C">
        <w:rPr>
          <w:rFonts w:ascii="Arial" w:hAnsi="Arial" w:cs="Arial"/>
        </w:rPr>
        <w:t xml:space="preserve"> These normalization techniques reduce words to their base or root forms. Stemming applies crude rules (e.g., "excited" "</w:t>
      </w:r>
      <w:proofErr w:type="spellStart"/>
      <w:r w:rsidRPr="00C7501C">
        <w:rPr>
          <w:rFonts w:ascii="Arial" w:hAnsi="Arial" w:cs="Arial"/>
        </w:rPr>
        <w:t>excit</w:t>
      </w:r>
      <w:proofErr w:type="spellEnd"/>
      <w:r w:rsidRPr="00C7501C">
        <w:rPr>
          <w:rFonts w:ascii="Arial" w:hAnsi="Arial" w:cs="Arial"/>
        </w:rPr>
        <w:t>"), while lemmatization uses linguistic knowledge to map words accurately to dictionary forms (e.g., "better" "good"). Lemmatization is generally preferred for sentiment analysis because its accuracy preserves more context. This normalization process reduces data sparsity by collapsing variations of the same root word into a single token, enhancing feature occurrences for the model.</w:t>
      </w:r>
    </w:p>
    <w:p w14:paraId="5126E040" w14:textId="2E1AF087" w:rsidR="00C7501C" w:rsidRPr="00C7501C" w:rsidRDefault="00C7501C" w:rsidP="00C7501C">
      <w:pPr>
        <w:rPr>
          <w:rFonts w:ascii="Arial" w:hAnsi="Arial" w:cs="Arial"/>
        </w:rPr>
      </w:pPr>
      <w:r w:rsidRPr="00C7501C">
        <w:rPr>
          <w:rFonts w:ascii="Arial" w:hAnsi="Arial" w:cs="Arial"/>
        </w:rPr>
        <w:t>Successful implementation of these preprocessing steps transforms the text into a clean, consistent sequence of tokens, which is fundamental for high-quality model training</w:t>
      </w:r>
      <w:r w:rsidR="00535076" w:rsidRPr="00F657AF">
        <w:rPr>
          <w:rFonts w:ascii="Arial" w:hAnsi="Arial" w:cs="Arial"/>
        </w:rPr>
        <w:t xml:space="preserve"> [8]</w:t>
      </w:r>
      <w:r w:rsidRPr="00C7501C">
        <w:rPr>
          <w:rFonts w:ascii="Arial" w:hAnsi="Arial" w:cs="Arial"/>
        </w:rPr>
        <w:t>.</w:t>
      </w:r>
    </w:p>
    <w:p w14:paraId="5B75C94C" w14:textId="77777777" w:rsidR="00C7501C" w:rsidRPr="00F657AF" w:rsidRDefault="00C7501C" w:rsidP="00535076">
      <w:pPr>
        <w:pStyle w:val="Heading2"/>
        <w:rPr>
          <w:rFonts w:ascii="Arial" w:hAnsi="Arial" w:cs="Arial"/>
        </w:rPr>
      </w:pPr>
      <w:bookmarkStart w:id="5" w:name="_Toc212072462"/>
      <w:r w:rsidRPr="00F657AF">
        <w:rPr>
          <w:rFonts w:ascii="Arial" w:hAnsi="Arial" w:cs="Arial"/>
        </w:rPr>
        <w:t>3.2. Feature Extraction and Selection</w:t>
      </w:r>
      <w:bookmarkEnd w:id="5"/>
    </w:p>
    <w:p w14:paraId="50B83E7A" w14:textId="6E8B8CEF" w:rsidR="00C7501C" w:rsidRPr="00C7501C" w:rsidRDefault="00C7501C" w:rsidP="00C7501C">
      <w:pPr>
        <w:rPr>
          <w:rFonts w:ascii="Arial" w:hAnsi="Arial" w:cs="Arial"/>
        </w:rPr>
      </w:pPr>
      <w:r w:rsidRPr="00C7501C">
        <w:rPr>
          <w:rFonts w:ascii="Arial" w:hAnsi="Arial" w:cs="Arial"/>
        </w:rPr>
        <w:t xml:space="preserve">Machine learning algorithms require numerical input, </w:t>
      </w:r>
      <w:r w:rsidR="00535076" w:rsidRPr="00F657AF">
        <w:rPr>
          <w:rFonts w:ascii="Arial" w:hAnsi="Arial" w:cs="Arial"/>
        </w:rPr>
        <w:t>requiring</w:t>
      </w:r>
      <w:r w:rsidRPr="00C7501C">
        <w:rPr>
          <w:rFonts w:ascii="Arial" w:hAnsi="Arial" w:cs="Arial"/>
        </w:rPr>
        <w:t xml:space="preserve"> the conversion of </w:t>
      </w:r>
      <w:r w:rsidR="00744B36" w:rsidRPr="00F657AF">
        <w:rPr>
          <w:rFonts w:ascii="Arial" w:hAnsi="Arial" w:cs="Arial"/>
        </w:rPr>
        <w:t>pre-processed</w:t>
      </w:r>
      <w:r w:rsidRPr="00C7501C">
        <w:rPr>
          <w:rFonts w:ascii="Arial" w:hAnsi="Arial" w:cs="Arial"/>
        </w:rPr>
        <w:t xml:space="preserve"> text into quantifiable feature vectors. This process is known as vectorization.</w:t>
      </w:r>
    </w:p>
    <w:p w14:paraId="4741AE4E" w14:textId="77777777" w:rsidR="00C7501C" w:rsidRPr="00C7501C" w:rsidRDefault="00C7501C" w:rsidP="00C7501C">
      <w:pPr>
        <w:rPr>
          <w:rFonts w:ascii="Arial" w:hAnsi="Arial" w:cs="Arial"/>
        </w:rPr>
      </w:pPr>
      <w:r w:rsidRPr="00C7501C">
        <w:rPr>
          <w:rFonts w:ascii="Arial" w:hAnsi="Arial" w:cs="Arial"/>
          <w:b/>
          <w:bCs/>
        </w:rPr>
        <w:t>1. Bag-of-Words (</w:t>
      </w:r>
      <w:proofErr w:type="spellStart"/>
      <w:r w:rsidRPr="00C7501C">
        <w:rPr>
          <w:rFonts w:ascii="Arial" w:hAnsi="Arial" w:cs="Arial"/>
          <w:b/>
          <w:bCs/>
        </w:rPr>
        <w:t>BoW</w:t>
      </w:r>
      <w:proofErr w:type="spellEnd"/>
      <w:r w:rsidRPr="00C7501C">
        <w:rPr>
          <w:rFonts w:ascii="Arial" w:hAnsi="Arial" w:cs="Arial"/>
          <w:b/>
          <w:bCs/>
        </w:rPr>
        <w:t>):</w:t>
      </w:r>
      <w:r w:rsidRPr="00C7501C">
        <w:rPr>
          <w:rFonts w:ascii="Arial" w:hAnsi="Arial" w:cs="Arial"/>
        </w:rPr>
        <w:t xml:space="preserve"> This simple method represents a document based on the frequency of each unique word within it. A vocabulary of all unique tokens is created, and each document is converted into a vector where dimensions correspond to word counts. Although </w:t>
      </w:r>
      <w:proofErr w:type="spellStart"/>
      <w:r w:rsidRPr="00C7501C">
        <w:rPr>
          <w:rFonts w:ascii="Arial" w:hAnsi="Arial" w:cs="Arial"/>
        </w:rPr>
        <w:t>BoW</w:t>
      </w:r>
      <w:proofErr w:type="spellEnd"/>
      <w:r w:rsidRPr="00C7501C">
        <w:rPr>
          <w:rFonts w:ascii="Arial" w:hAnsi="Arial" w:cs="Arial"/>
        </w:rPr>
        <w:t xml:space="preserve"> disregards word order and context, its simplicity is often sufficient for basic sentiment analysis, where the sheer quantity of positive or negative terms is a strong indicator of overall sentiment.</w:t>
      </w:r>
    </w:p>
    <w:p w14:paraId="3DC8B3F6" w14:textId="6CC4A6EB" w:rsidR="00C7501C" w:rsidRPr="00C7501C" w:rsidRDefault="00C7501C" w:rsidP="00C7501C">
      <w:pPr>
        <w:rPr>
          <w:rFonts w:ascii="Arial" w:hAnsi="Arial" w:cs="Arial"/>
        </w:rPr>
      </w:pPr>
      <w:r w:rsidRPr="00C7501C">
        <w:rPr>
          <w:rFonts w:ascii="Arial" w:hAnsi="Arial" w:cs="Arial"/>
          <w:b/>
          <w:bCs/>
        </w:rPr>
        <w:lastRenderedPageBreak/>
        <w:t>2. TF</w:t>
      </w:r>
      <w:r w:rsidR="00744B36" w:rsidRPr="00F657AF">
        <w:rPr>
          <w:rFonts w:ascii="Arial" w:hAnsi="Arial" w:cs="Arial"/>
          <w:b/>
          <w:bCs/>
        </w:rPr>
        <w:t>-</w:t>
      </w:r>
      <w:r w:rsidRPr="00C7501C">
        <w:rPr>
          <w:rFonts w:ascii="Arial" w:hAnsi="Arial" w:cs="Arial"/>
          <w:b/>
          <w:bCs/>
        </w:rPr>
        <w:t>IDF (Term Frequency</w:t>
      </w:r>
      <w:r w:rsidR="00744B36" w:rsidRPr="00F657AF">
        <w:rPr>
          <w:rFonts w:ascii="Arial" w:hAnsi="Arial" w:cs="Arial"/>
          <w:b/>
          <w:bCs/>
        </w:rPr>
        <w:t>-</w:t>
      </w:r>
      <w:r w:rsidRPr="00C7501C">
        <w:rPr>
          <w:rFonts w:ascii="Arial" w:hAnsi="Arial" w:cs="Arial"/>
          <w:b/>
          <w:bCs/>
        </w:rPr>
        <w:t>Inverse Document Frequency):</w:t>
      </w:r>
      <w:r w:rsidRPr="00C7501C">
        <w:rPr>
          <w:rFonts w:ascii="Arial" w:hAnsi="Arial" w:cs="Arial"/>
        </w:rPr>
        <w:t xml:space="preserve"> This technique builds upon </w:t>
      </w:r>
      <w:proofErr w:type="spellStart"/>
      <w:r w:rsidRPr="00C7501C">
        <w:rPr>
          <w:rFonts w:ascii="Arial" w:hAnsi="Arial" w:cs="Arial"/>
        </w:rPr>
        <w:t>BoW</w:t>
      </w:r>
      <w:proofErr w:type="spellEnd"/>
      <w:r w:rsidRPr="00C7501C">
        <w:rPr>
          <w:rFonts w:ascii="Arial" w:hAnsi="Arial" w:cs="Arial"/>
        </w:rPr>
        <w:t xml:space="preserve"> by weighting word counts based on how unique or informative a word is across the entire corpus of documents. Words common across many documents (like "product") are down-weighted, while rarer, more specific sentiment-bearing words ("horrible," "excellent") receive higher weights. Using TF</w:t>
      </w:r>
      <w:r w:rsidR="00744B36" w:rsidRPr="00F657AF">
        <w:rPr>
          <w:rFonts w:ascii="Arial" w:hAnsi="Arial" w:cs="Arial"/>
        </w:rPr>
        <w:t>-</w:t>
      </w:r>
      <w:r w:rsidRPr="00C7501C">
        <w:rPr>
          <w:rFonts w:ascii="Arial" w:hAnsi="Arial" w:cs="Arial"/>
        </w:rPr>
        <w:t>IDF often provides minor accuracy benefits over raw counts by emphasizing terms more discriminative of sentiment.</w:t>
      </w:r>
    </w:p>
    <w:p w14:paraId="57ACC519" w14:textId="3F59F671" w:rsidR="00C7501C" w:rsidRPr="00C7501C" w:rsidRDefault="00C7501C" w:rsidP="00C7501C">
      <w:pPr>
        <w:rPr>
          <w:rFonts w:ascii="Arial" w:hAnsi="Arial" w:cs="Arial"/>
        </w:rPr>
      </w:pPr>
      <w:r w:rsidRPr="00C7501C">
        <w:rPr>
          <w:rFonts w:ascii="Arial" w:hAnsi="Arial" w:cs="Arial"/>
          <w:b/>
          <w:bCs/>
        </w:rPr>
        <w:t>3. N-grams:</w:t>
      </w:r>
      <w:r w:rsidRPr="00C7501C">
        <w:rPr>
          <w:rFonts w:ascii="Arial" w:hAnsi="Arial" w:cs="Arial"/>
        </w:rPr>
        <w:t xml:space="preserve"> To incorporate rudimentary context without full sequential </w:t>
      </w:r>
      <w:r w:rsidR="00744B36" w:rsidRPr="00F657AF">
        <w:rPr>
          <w:rFonts w:ascii="Arial" w:hAnsi="Arial" w:cs="Arial"/>
        </w:rPr>
        <w:t>modelling</w:t>
      </w:r>
      <w:r w:rsidRPr="00C7501C">
        <w:rPr>
          <w:rFonts w:ascii="Arial" w:hAnsi="Arial" w:cs="Arial"/>
        </w:rPr>
        <w:t>, features can include contiguous sequences of words (e.g., bigrams: "not good"). This helps capture basic polarity shifts, although it substantially increases the feature space size (dimensionality).</w:t>
      </w:r>
    </w:p>
    <w:p w14:paraId="1A123D08" w14:textId="1443FB3E" w:rsidR="00C7501C" w:rsidRPr="00C7501C" w:rsidRDefault="00C7501C" w:rsidP="00C7501C">
      <w:pPr>
        <w:rPr>
          <w:rFonts w:ascii="Arial" w:hAnsi="Arial" w:cs="Arial"/>
        </w:rPr>
      </w:pPr>
      <w:r w:rsidRPr="00C7501C">
        <w:rPr>
          <w:rFonts w:ascii="Arial" w:hAnsi="Arial" w:cs="Arial"/>
        </w:rPr>
        <w:t>Given the requirement for simple and efficient models, TF</w:t>
      </w:r>
      <w:r w:rsidR="00744B36" w:rsidRPr="00F657AF">
        <w:rPr>
          <w:rFonts w:ascii="Arial" w:hAnsi="Arial" w:cs="Arial"/>
        </w:rPr>
        <w:t>-</w:t>
      </w:r>
      <w:r w:rsidRPr="00C7501C">
        <w:rPr>
          <w:rFonts w:ascii="Arial" w:hAnsi="Arial" w:cs="Arial"/>
        </w:rPr>
        <w:t>IDF features utilizing unigrams and potentially bigrams are recommended, as they offer a strong balance of expressiveness and efficiency.</w:t>
      </w:r>
    </w:p>
    <w:p w14:paraId="48BC136E" w14:textId="77777777" w:rsidR="00C7501C" w:rsidRPr="00C7501C" w:rsidRDefault="00C7501C" w:rsidP="00C7501C">
      <w:pPr>
        <w:rPr>
          <w:rFonts w:ascii="Arial" w:hAnsi="Arial" w:cs="Arial"/>
        </w:rPr>
      </w:pPr>
      <w:r w:rsidRPr="00C7501C">
        <w:rPr>
          <w:rFonts w:ascii="Arial" w:hAnsi="Arial" w:cs="Arial"/>
        </w:rPr>
        <w:t>High dimensionality, a typical characteristic of text data (where vocabulary size can reach tens of thousands), can slow training time and complexity. To mitigate this, Feature Selection is a crucial technique. Feature selection reduces model complexity, shortens training time, improves overall performance and generalisation, and aids interpretability by eliminating redundant or irrelevant features.</w:t>
      </w:r>
    </w:p>
    <w:p w14:paraId="72422D49" w14:textId="77777777" w:rsidR="00C7501C" w:rsidRPr="00C7501C" w:rsidRDefault="00C7501C" w:rsidP="00C7501C">
      <w:pPr>
        <w:rPr>
          <w:rFonts w:ascii="Arial" w:hAnsi="Arial" w:cs="Arial"/>
        </w:rPr>
      </w:pPr>
      <w:r w:rsidRPr="00C7501C">
        <w:rPr>
          <w:rFonts w:ascii="Arial" w:hAnsi="Arial" w:cs="Arial"/>
        </w:rPr>
        <w:t>Feature selection methods are generally categorized into three types:</w:t>
      </w:r>
    </w:p>
    <w:p w14:paraId="6FD050EA" w14:textId="071EF8A7" w:rsidR="00C7501C" w:rsidRPr="00F657AF" w:rsidRDefault="00C7501C" w:rsidP="00535076">
      <w:pPr>
        <w:pStyle w:val="ListParagraph"/>
        <w:numPr>
          <w:ilvl w:val="0"/>
          <w:numId w:val="39"/>
        </w:numPr>
        <w:rPr>
          <w:rFonts w:ascii="Arial" w:hAnsi="Arial" w:cs="Arial"/>
        </w:rPr>
      </w:pPr>
      <w:r w:rsidRPr="00F657AF">
        <w:rPr>
          <w:rFonts w:ascii="Arial" w:hAnsi="Arial" w:cs="Arial"/>
          <w:i/>
          <w:iCs/>
        </w:rPr>
        <w:t>Filter Methods</w:t>
      </w:r>
      <w:r w:rsidRPr="00F657AF">
        <w:rPr>
          <w:rFonts w:ascii="Arial" w:hAnsi="Arial" w:cs="Arial"/>
        </w:rPr>
        <w:t>: These techniques select features based on statistical properties, independent of the chosen ML model. Examples include the Chi-Square Test or Pearson’s correlation. Filter methods are fast and suitable for preliminary selection.</w:t>
      </w:r>
    </w:p>
    <w:p w14:paraId="25BD038A" w14:textId="6A7CDBEA" w:rsidR="00C7501C" w:rsidRPr="00F657AF" w:rsidRDefault="00C7501C" w:rsidP="00535076">
      <w:pPr>
        <w:pStyle w:val="ListParagraph"/>
        <w:numPr>
          <w:ilvl w:val="0"/>
          <w:numId w:val="39"/>
        </w:numPr>
        <w:rPr>
          <w:rFonts w:ascii="Arial" w:hAnsi="Arial" w:cs="Arial"/>
        </w:rPr>
      </w:pPr>
      <w:r w:rsidRPr="00F657AF">
        <w:rPr>
          <w:rFonts w:ascii="Arial" w:hAnsi="Arial" w:cs="Arial"/>
          <w:i/>
          <w:iCs/>
        </w:rPr>
        <w:t>Wrapper Methods</w:t>
      </w:r>
      <w:r w:rsidRPr="00F657AF">
        <w:rPr>
          <w:rFonts w:ascii="Arial" w:hAnsi="Arial" w:cs="Arial"/>
        </w:rPr>
        <w:t>: These methods use the performance of the actual machine learning model (e.g., accuracy or F1-score) to iteratively select the best subset of features. Examples include Recursive Feature Elimination (RFE). Wrapper methods are generally more effective but are computationally expensive.</w:t>
      </w:r>
    </w:p>
    <w:p w14:paraId="5F3D9993" w14:textId="0E4D75BE" w:rsidR="00C7501C" w:rsidRPr="00F657AF" w:rsidRDefault="00C7501C" w:rsidP="00535076">
      <w:pPr>
        <w:pStyle w:val="ListParagraph"/>
        <w:numPr>
          <w:ilvl w:val="0"/>
          <w:numId w:val="39"/>
        </w:numPr>
        <w:rPr>
          <w:rFonts w:ascii="Arial" w:hAnsi="Arial" w:cs="Arial"/>
        </w:rPr>
      </w:pPr>
      <w:r w:rsidRPr="00F657AF">
        <w:rPr>
          <w:rFonts w:ascii="Arial" w:hAnsi="Arial" w:cs="Arial"/>
          <w:i/>
          <w:iCs/>
        </w:rPr>
        <w:t>Embedded Methods</w:t>
      </w:r>
      <w:r w:rsidRPr="00F657AF">
        <w:rPr>
          <w:rFonts w:ascii="Arial" w:hAnsi="Arial" w:cs="Arial"/>
        </w:rPr>
        <w:t>: Feature selection occurs inherently during the model training process. Examples include Lasso Regression (L1 Regularization) or using feature importance scores derived from tree-based models like Decision Trees or Random Forest.</w:t>
      </w:r>
    </w:p>
    <w:p w14:paraId="59399170" w14:textId="54F3DEA8" w:rsidR="00C7501C" w:rsidRPr="00C7501C" w:rsidRDefault="00C7501C" w:rsidP="00C7501C">
      <w:pPr>
        <w:rPr>
          <w:rFonts w:ascii="Arial" w:hAnsi="Arial" w:cs="Arial"/>
        </w:rPr>
      </w:pPr>
      <w:r w:rsidRPr="00C7501C">
        <w:rPr>
          <w:rFonts w:ascii="Arial" w:hAnsi="Arial" w:cs="Arial"/>
        </w:rPr>
        <w:t>For this report, limiting the vocabulary size based on frequency or Information Gain (an entropy-based metric used in Decision Trees) acts as an implicit feature selection approach, speeding up subsequent model training</w:t>
      </w:r>
      <w:r w:rsidR="000F2DBE" w:rsidRPr="00F657AF">
        <w:rPr>
          <w:rFonts w:ascii="Arial" w:hAnsi="Arial" w:cs="Arial"/>
        </w:rPr>
        <w:t xml:space="preserve"> [9]</w:t>
      </w:r>
      <w:r w:rsidRPr="00C7501C">
        <w:rPr>
          <w:rFonts w:ascii="Arial" w:hAnsi="Arial" w:cs="Arial"/>
        </w:rPr>
        <w:t>.</w:t>
      </w:r>
    </w:p>
    <w:p w14:paraId="108D6B41" w14:textId="77777777" w:rsidR="00C7501C" w:rsidRPr="00F657AF" w:rsidRDefault="00C7501C" w:rsidP="000F2DBE">
      <w:pPr>
        <w:pStyle w:val="Heading2"/>
        <w:rPr>
          <w:rFonts w:ascii="Arial" w:hAnsi="Arial" w:cs="Arial"/>
        </w:rPr>
      </w:pPr>
      <w:bookmarkStart w:id="6" w:name="_Toc212072463"/>
      <w:r w:rsidRPr="00F657AF">
        <w:rPr>
          <w:rFonts w:ascii="Arial" w:hAnsi="Arial" w:cs="Arial"/>
        </w:rPr>
        <w:t>3.3. Model Training and Validation</w:t>
      </w:r>
      <w:bookmarkEnd w:id="6"/>
    </w:p>
    <w:p w14:paraId="1C584FDE" w14:textId="4F5690EF" w:rsidR="00C7501C" w:rsidRPr="00C7501C" w:rsidRDefault="00C7501C" w:rsidP="00C7501C">
      <w:pPr>
        <w:rPr>
          <w:rFonts w:ascii="Arial" w:hAnsi="Arial" w:cs="Arial"/>
        </w:rPr>
      </w:pPr>
      <w:r w:rsidRPr="00C7501C">
        <w:rPr>
          <w:rFonts w:ascii="Arial" w:hAnsi="Arial" w:cs="Arial"/>
        </w:rPr>
        <w:t>Once feature vectors are prepared, a suitable supervised learning algorithm</w:t>
      </w:r>
      <w:r w:rsidR="00744B36" w:rsidRPr="00F657AF">
        <w:rPr>
          <w:rFonts w:ascii="Arial" w:hAnsi="Arial" w:cs="Arial"/>
        </w:rPr>
        <w:t>-</w:t>
      </w:r>
      <w:r w:rsidRPr="00C7501C">
        <w:rPr>
          <w:rFonts w:ascii="Arial" w:hAnsi="Arial" w:cs="Arial"/>
        </w:rPr>
        <w:t>focused on classification in this case, predicting discrete values (positive/negative)</w:t>
      </w:r>
      <w:r w:rsidR="000F2DBE" w:rsidRPr="00F657AF">
        <w:rPr>
          <w:rFonts w:ascii="Arial" w:hAnsi="Arial" w:cs="Arial"/>
        </w:rPr>
        <w:t xml:space="preserve">, </w:t>
      </w:r>
      <w:r w:rsidRPr="00C7501C">
        <w:rPr>
          <w:rFonts w:ascii="Arial" w:hAnsi="Arial" w:cs="Arial"/>
        </w:rPr>
        <w:t>is selected and trained</w:t>
      </w:r>
      <w:r w:rsidR="000F2DBE" w:rsidRPr="00F657AF">
        <w:rPr>
          <w:rFonts w:ascii="Arial" w:hAnsi="Arial" w:cs="Arial"/>
        </w:rPr>
        <w:t xml:space="preserve"> [10]</w:t>
      </w:r>
      <w:r w:rsidRPr="00C7501C">
        <w:rPr>
          <w:rFonts w:ascii="Arial" w:hAnsi="Arial" w:cs="Arial"/>
        </w:rPr>
        <w:t xml:space="preserve">. </w:t>
      </w:r>
    </w:p>
    <w:p w14:paraId="02FCB46B" w14:textId="77777777" w:rsidR="00C7501C" w:rsidRPr="00C7501C" w:rsidRDefault="00C7501C" w:rsidP="00C7501C">
      <w:pPr>
        <w:rPr>
          <w:rFonts w:ascii="Arial" w:hAnsi="Arial" w:cs="Arial"/>
        </w:rPr>
      </w:pPr>
      <w:r w:rsidRPr="00C7501C">
        <w:rPr>
          <w:rFonts w:ascii="Arial" w:hAnsi="Arial" w:cs="Arial"/>
        </w:rPr>
        <w:t>Training involves optimizing the model’s parameters to fit the data. The training methodology differs significantly across models:</w:t>
      </w:r>
    </w:p>
    <w:p w14:paraId="33A22C43" w14:textId="1C397167" w:rsidR="00C7501C" w:rsidRPr="00F657AF" w:rsidRDefault="00C7501C" w:rsidP="000F2DBE">
      <w:pPr>
        <w:pStyle w:val="ListParagraph"/>
        <w:numPr>
          <w:ilvl w:val="0"/>
          <w:numId w:val="39"/>
        </w:numPr>
        <w:rPr>
          <w:rFonts w:ascii="Arial" w:hAnsi="Arial" w:cs="Arial"/>
        </w:rPr>
      </w:pPr>
      <w:r w:rsidRPr="00F657AF">
        <w:rPr>
          <w:rFonts w:ascii="Arial" w:hAnsi="Arial" w:cs="Arial"/>
          <w:i/>
          <w:iCs/>
        </w:rPr>
        <w:t xml:space="preserve">Naïve Bayes: </w:t>
      </w:r>
      <w:r w:rsidRPr="00F657AF">
        <w:rPr>
          <w:rFonts w:ascii="Arial" w:hAnsi="Arial" w:cs="Arial"/>
        </w:rPr>
        <w:t>Training is extremely fast; it is a closed-form estimation involving simple counting of word occurrences per class to calculate conditional probabilities. NB essentially "trains almost instantaneously".</w:t>
      </w:r>
    </w:p>
    <w:p w14:paraId="6F88D371" w14:textId="23BFE9A2" w:rsidR="00C7501C" w:rsidRPr="00F657AF" w:rsidRDefault="00C7501C" w:rsidP="000F2DBE">
      <w:pPr>
        <w:pStyle w:val="ListParagraph"/>
        <w:numPr>
          <w:ilvl w:val="0"/>
          <w:numId w:val="39"/>
        </w:numPr>
        <w:rPr>
          <w:rFonts w:ascii="Arial" w:hAnsi="Arial" w:cs="Arial"/>
        </w:rPr>
      </w:pPr>
      <w:r w:rsidRPr="00F657AF">
        <w:rPr>
          <w:rFonts w:ascii="Arial" w:hAnsi="Arial" w:cs="Arial"/>
          <w:i/>
          <w:iCs/>
        </w:rPr>
        <w:t>Logistic Regression and Linear SVM</w:t>
      </w:r>
      <w:r w:rsidRPr="00F657AF">
        <w:rPr>
          <w:rFonts w:ascii="Arial" w:hAnsi="Arial" w:cs="Arial"/>
        </w:rPr>
        <w:t xml:space="preserve">: These models require optimization algorithms (like stochastic gradient descent) to find the weight coefficients that maximize the </w:t>
      </w:r>
      <w:r w:rsidRPr="00F657AF">
        <w:rPr>
          <w:rFonts w:ascii="Arial" w:hAnsi="Arial" w:cs="Arial"/>
        </w:rPr>
        <w:lastRenderedPageBreak/>
        <w:t>separation between positive and negative classes. Training these models takes longer than NB but is usually manageable on moderate datasets.</w:t>
      </w:r>
    </w:p>
    <w:p w14:paraId="6F24835E" w14:textId="5A947ACE" w:rsidR="00C7501C" w:rsidRPr="00F657AF" w:rsidRDefault="00C7501C" w:rsidP="000F2DBE">
      <w:pPr>
        <w:pStyle w:val="ListParagraph"/>
        <w:numPr>
          <w:ilvl w:val="0"/>
          <w:numId w:val="39"/>
        </w:numPr>
        <w:rPr>
          <w:rFonts w:ascii="Arial" w:hAnsi="Arial" w:cs="Arial"/>
        </w:rPr>
      </w:pPr>
      <w:r w:rsidRPr="00F657AF">
        <w:rPr>
          <w:rFonts w:ascii="Arial" w:hAnsi="Arial" w:cs="Arial"/>
          <w:i/>
          <w:iCs/>
        </w:rPr>
        <w:t>Decision Trees:</w:t>
      </w:r>
      <w:r w:rsidRPr="00F657AF">
        <w:rPr>
          <w:rFonts w:ascii="Arial" w:hAnsi="Arial" w:cs="Arial"/>
        </w:rPr>
        <w:t xml:space="preserve"> Training is fast on smaller data, involving a greedy, recursive splitting process where features are chosen to maximize Information Gain (reducing the entropy/uncertainty of the class label).</w:t>
      </w:r>
    </w:p>
    <w:p w14:paraId="66D0ADF3" w14:textId="77777777" w:rsidR="00C7501C" w:rsidRPr="00C7501C" w:rsidRDefault="00C7501C" w:rsidP="00C7501C">
      <w:pPr>
        <w:rPr>
          <w:rFonts w:ascii="Arial" w:hAnsi="Arial" w:cs="Arial"/>
        </w:rPr>
      </w:pPr>
      <w:r w:rsidRPr="00C7501C">
        <w:rPr>
          <w:rFonts w:ascii="Arial" w:hAnsi="Arial" w:cs="Arial"/>
        </w:rPr>
        <w:t>Before formal evaluation, model validation is necessary to tune model hyperparameters and prevent overfitting. Overfitting occurs when a model learns the training data and its noise too exactly, resulting in excellent performance on training data but poor generalisation to new, unseen data. The opposite, under-fitting, occurs when the model is too simple to capture the data’s complexity.</w:t>
      </w:r>
    </w:p>
    <w:p w14:paraId="6EAE2668" w14:textId="4563F84B" w:rsidR="00C7501C" w:rsidRPr="00C7501C" w:rsidRDefault="00C7501C" w:rsidP="00C7501C">
      <w:pPr>
        <w:rPr>
          <w:rFonts w:ascii="Arial" w:hAnsi="Arial" w:cs="Arial"/>
        </w:rPr>
      </w:pPr>
      <w:r w:rsidRPr="00C7501C">
        <w:rPr>
          <w:rFonts w:ascii="Arial" w:hAnsi="Arial" w:cs="Arial"/>
        </w:rPr>
        <w:t>To address overfitting, techniques like Regularization</w:t>
      </w:r>
      <w:r w:rsidR="000F2DBE" w:rsidRPr="00F657AF">
        <w:rPr>
          <w:rFonts w:ascii="Arial" w:hAnsi="Arial" w:cs="Arial"/>
        </w:rPr>
        <w:t xml:space="preserve">, </w:t>
      </w:r>
      <w:r w:rsidRPr="00C7501C">
        <w:rPr>
          <w:rFonts w:ascii="Arial" w:hAnsi="Arial" w:cs="Arial"/>
        </w:rPr>
        <w:t>which simplifies the model or limits its flexibility</w:t>
      </w:r>
      <w:r w:rsidR="000F2DBE" w:rsidRPr="00F657AF">
        <w:rPr>
          <w:rFonts w:ascii="Arial" w:hAnsi="Arial" w:cs="Arial"/>
        </w:rPr>
        <w:t xml:space="preserve">, </w:t>
      </w:r>
      <w:r w:rsidRPr="00C7501C">
        <w:rPr>
          <w:rFonts w:ascii="Arial" w:hAnsi="Arial" w:cs="Arial"/>
        </w:rPr>
        <w:t>are used. For LR and SVM, this involves tuning a regularization parameter (e.g., C in SVM). For Decision Trees, this involves pruning (stopping the tree growth early or removing nodes post-training).</w:t>
      </w:r>
    </w:p>
    <w:p w14:paraId="2A044989" w14:textId="689E60D1" w:rsidR="00C7501C" w:rsidRPr="00C7501C" w:rsidRDefault="00C7501C" w:rsidP="00C7501C">
      <w:pPr>
        <w:rPr>
          <w:rFonts w:ascii="Arial" w:hAnsi="Arial" w:cs="Arial"/>
        </w:rPr>
      </w:pPr>
      <w:r w:rsidRPr="00C7501C">
        <w:rPr>
          <w:rFonts w:ascii="Arial" w:hAnsi="Arial" w:cs="Arial"/>
        </w:rPr>
        <w:t xml:space="preserve">A common and robust validation approach is K-fold Cross-Validation (CV). CV involves randomly dividing the training dataset into equal-sized folds. The model is trained times; in each iteration, </w:t>
      </w:r>
      <w:r w:rsidR="00744B36" w:rsidRPr="00F657AF">
        <w:rPr>
          <w:rFonts w:ascii="Arial" w:hAnsi="Arial" w:cs="Arial"/>
        </w:rPr>
        <w:t>one-fold</w:t>
      </w:r>
      <w:r w:rsidRPr="00C7501C">
        <w:rPr>
          <w:rFonts w:ascii="Arial" w:hAnsi="Arial" w:cs="Arial"/>
        </w:rPr>
        <w:t xml:space="preserve"> is used as the validation set, and the remaining folds are used for training. The average evaluation score across all runs provides a reliable estimate of model skill and helps in selecting optimal hyperparameter settings. A standard value for is 5 (5-fold cross-validation).</w:t>
      </w:r>
    </w:p>
    <w:p w14:paraId="0185DA06" w14:textId="77777777" w:rsidR="00C7501C" w:rsidRPr="00F657AF" w:rsidRDefault="00C7501C" w:rsidP="000F2DBE">
      <w:pPr>
        <w:pStyle w:val="Heading2"/>
        <w:rPr>
          <w:rFonts w:ascii="Arial" w:hAnsi="Arial" w:cs="Arial"/>
        </w:rPr>
      </w:pPr>
      <w:bookmarkStart w:id="7" w:name="_Toc212072464"/>
      <w:r w:rsidRPr="00F657AF">
        <w:rPr>
          <w:rFonts w:ascii="Arial" w:hAnsi="Arial" w:cs="Arial"/>
        </w:rPr>
        <w:t>3.4. Evaluation Metrics</w:t>
      </w:r>
      <w:bookmarkEnd w:id="7"/>
    </w:p>
    <w:p w14:paraId="0709D613" w14:textId="77777777" w:rsidR="00C7501C" w:rsidRPr="00C7501C" w:rsidRDefault="00C7501C" w:rsidP="00C7501C">
      <w:pPr>
        <w:rPr>
          <w:rFonts w:ascii="Arial" w:hAnsi="Arial" w:cs="Arial"/>
        </w:rPr>
      </w:pPr>
      <w:r w:rsidRPr="00C7501C">
        <w:rPr>
          <w:rFonts w:ascii="Arial" w:hAnsi="Arial" w:cs="Arial"/>
        </w:rPr>
        <w:t>After training and validation determine the best model configuration, the final performance is assessed using a strictly held-out test set. Selecting the right performance metric is critical, especially when dealing with imbalanced datasets.</w:t>
      </w:r>
    </w:p>
    <w:p w14:paraId="1F664BBB" w14:textId="77777777" w:rsidR="00C7501C" w:rsidRPr="00C7501C" w:rsidRDefault="00C7501C" w:rsidP="00C7501C">
      <w:pPr>
        <w:rPr>
          <w:rFonts w:ascii="Arial" w:hAnsi="Arial" w:cs="Arial"/>
        </w:rPr>
      </w:pPr>
      <w:r w:rsidRPr="00C7501C">
        <w:rPr>
          <w:rFonts w:ascii="Arial" w:hAnsi="Arial" w:cs="Arial"/>
          <w:b/>
          <w:bCs/>
        </w:rPr>
        <w:t>1. Accuracy:</w:t>
      </w:r>
      <w:r w:rsidRPr="00C7501C">
        <w:rPr>
          <w:rFonts w:ascii="Arial" w:hAnsi="Arial" w:cs="Arial"/>
        </w:rPr>
        <w:t xml:space="preserve"> This is the simplest metric, representing the proportion of correctly classified instances. While a straightforward indicator of overall performance, accuracy can be misleading in scenarios where classes are imbalanced (e.g., if 90% of reviews are positive, a simplistic model predicting everything as positive achieves 90% accuracy but is useless). This pitfall is known as the "accuracy paradox".</w:t>
      </w:r>
    </w:p>
    <w:p w14:paraId="32740616" w14:textId="77777777" w:rsidR="00C7501C" w:rsidRPr="00C7501C" w:rsidRDefault="00C7501C" w:rsidP="00C7501C">
      <w:pPr>
        <w:rPr>
          <w:rFonts w:ascii="Arial" w:hAnsi="Arial" w:cs="Arial"/>
        </w:rPr>
      </w:pPr>
      <w:r w:rsidRPr="00C7501C">
        <w:rPr>
          <w:rFonts w:ascii="Arial" w:hAnsi="Arial" w:cs="Arial"/>
          <w:b/>
          <w:bCs/>
        </w:rPr>
        <w:t>2. Precision:</w:t>
      </w:r>
      <w:r w:rsidRPr="00C7501C">
        <w:rPr>
          <w:rFonts w:ascii="Arial" w:hAnsi="Arial" w:cs="Arial"/>
        </w:rPr>
        <w:t xml:space="preserve"> This measures the proportion of instances predicted as positive that were genuinely positive. High precision means the model rarely flags a negative review as positive (minimizing false positives). Precision is essential when minimizing false alarms is a priority.</w:t>
      </w:r>
    </w:p>
    <w:p w14:paraId="281A3E37" w14:textId="77777777" w:rsidR="00C7501C" w:rsidRPr="00C7501C" w:rsidRDefault="00C7501C" w:rsidP="00C7501C">
      <w:pPr>
        <w:rPr>
          <w:rFonts w:ascii="Arial" w:hAnsi="Arial" w:cs="Arial"/>
        </w:rPr>
      </w:pPr>
      <w:r w:rsidRPr="00C7501C">
        <w:rPr>
          <w:rFonts w:ascii="Arial" w:hAnsi="Arial" w:cs="Arial"/>
          <w:b/>
          <w:bCs/>
        </w:rPr>
        <w:t>3. Recall (True Positive Rate, TPR):</w:t>
      </w:r>
      <w:r w:rsidRPr="00C7501C">
        <w:rPr>
          <w:rFonts w:ascii="Arial" w:hAnsi="Arial" w:cs="Arial"/>
        </w:rPr>
        <w:t xml:space="preserve"> This measures the proportion of all actual positive instances that the model successfully identified. High recall means the model is effective at finding the target class (minimizing false negatives). In the context of sentiment analysis, achieving high recall on negative reviews is often vital to ensure that critical feedback is never missed.</w:t>
      </w:r>
    </w:p>
    <w:p w14:paraId="11D1995D" w14:textId="77777777" w:rsidR="00C7501C" w:rsidRPr="00C7501C" w:rsidRDefault="00C7501C" w:rsidP="00C7501C">
      <w:pPr>
        <w:rPr>
          <w:rFonts w:ascii="Arial" w:hAnsi="Arial" w:cs="Arial"/>
        </w:rPr>
      </w:pPr>
      <w:r w:rsidRPr="00C7501C">
        <w:rPr>
          <w:rFonts w:ascii="Arial" w:hAnsi="Arial" w:cs="Arial"/>
          <w:b/>
          <w:bCs/>
        </w:rPr>
        <w:t>4. F1-Score:</w:t>
      </w:r>
      <w:r w:rsidRPr="00C7501C">
        <w:rPr>
          <w:rFonts w:ascii="Arial" w:hAnsi="Arial" w:cs="Arial"/>
        </w:rPr>
        <w:t xml:space="preserve"> This metric is the harmonic mean of Precision and Recall. The F1-Score is particularly valuable because it provides a single value that balances the trade-off between false positives and false negatives, making it a robust measure for model comparison, especially with imbalanced data.</w:t>
      </w:r>
    </w:p>
    <w:p w14:paraId="30F54AA8" w14:textId="71DAF608" w:rsidR="00C7501C" w:rsidRPr="00C7501C" w:rsidRDefault="00C7501C" w:rsidP="00C7501C">
      <w:pPr>
        <w:rPr>
          <w:rFonts w:ascii="Arial" w:hAnsi="Arial" w:cs="Arial"/>
        </w:rPr>
      </w:pPr>
      <w:r w:rsidRPr="00C7501C">
        <w:rPr>
          <w:rFonts w:ascii="Arial" w:hAnsi="Arial" w:cs="Arial"/>
        </w:rPr>
        <w:t>By using a Confusion Matrix, which is a tabular visualization of ground-truth labels versus model predictions, one can derive these metrics and understand the types of errors (true positives, false negatives, etc.) the classifier is making</w:t>
      </w:r>
      <w:r w:rsidR="00BF25E9" w:rsidRPr="00F657AF">
        <w:rPr>
          <w:rFonts w:ascii="Arial" w:hAnsi="Arial" w:cs="Arial"/>
        </w:rPr>
        <w:t xml:space="preserve"> [11]</w:t>
      </w:r>
      <w:r w:rsidRPr="00C7501C">
        <w:rPr>
          <w:rFonts w:ascii="Arial" w:hAnsi="Arial" w:cs="Arial"/>
        </w:rPr>
        <w:t xml:space="preserve">. </w:t>
      </w:r>
      <w:proofErr w:type="gramStart"/>
      <w:r w:rsidRPr="00C7501C">
        <w:rPr>
          <w:rFonts w:ascii="Arial" w:hAnsi="Arial" w:cs="Arial"/>
        </w:rPr>
        <w:t>For the purpose of</w:t>
      </w:r>
      <w:proofErr w:type="gramEnd"/>
      <w:r w:rsidRPr="00C7501C">
        <w:rPr>
          <w:rFonts w:ascii="Arial" w:hAnsi="Arial" w:cs="Arial"/>
        </w:rPr>
        <w:t xml:space="preserve"> </w:t>
      </w:r>
      <w:r w:rsidRPr="00C7501C">
        <w:rPr>
          <w:rFonts w:ascii="Arial" w:hAnsi="Arial" w:cs="Arial"/>
        </w:rPr>
        <w:lastRenderedPageBreak/>
        <w:t>recommending a suitable model, the F1-Score, alongside accuracy, is generally preferred for summary comparison.</w:t>
      </w:r>
    </w:p>
    <w:p w14:paraId="4D3DE443" w14:textId="77777777" w:rsidR="00C7501C" w:rsidRPr="00F657AF" w:rsidRDefault="00C7501C" w:rsidP="00BF25E9">
      <w:pPr>
        <w:pStyle w:val="Heading2"/>
        <w:rPr>
          <w:rFonts w:ascii="Arial" w:hAnsi="Arial" w:cs="Arial"/>
        </w:rPr>
      </w:pPr>
      <w:bookmarkStart w:id="8" w:name="_Toc212072465"/>
      <w:r w:rsidRPr="00F657AF">
        <w:rPr>
          <w:rFonts w:ascii="Arial" w:hAnsi="Arial" w:cs="Arial"/>
        </w:rPr>
        <w:t>3.5. Model Deployment</w:t>
      </w:r>
      <w:bookmarkEnd w:id="8"/>
    </w:p>
    <w:p w14:paraId="5A6ABCA3" w14:textId="77777777" w:rsidR="00C7501C" w:rsidRPr="00C7501C" w:rsidRDefault="00C7501C" w:rsidP="00C7501C">
      <w:pPr>
        <w:rPr>
          <w:rFonts w:ascii="Arial" w:hAnsi="Arial" w:cs="Arial"/>
        </w:rPr>
      </w:pPr>
      <w:r w:rsidRPr="00C7501C">
        <w:rPr>
          <w:rFonts w:ascii="Arial" w:hAnsi="Arial" w:cs="Arial"/>
        </w:rPr>
        <w:t>Deployment involves packaging the final trained model (e.g., serializing its learned weights or probabilities) and integrating it into the production environment. The models recommended here are generally lightweight and can run inference (prediction) efficiently on standard CPUs, often within milliseconds.</w:t>
      </w:r>
    </w:p>
    <w:p w14:paraId="4BD396BA" w14:textId="77777777" w:rsidR="00C7501C" w:rsidRPr="00C7501C" w:rsidRDefault="00C7501C" w:rsidP="00C7501C">
      <w:pPr>
        <w:rPr>
          <w:rFonts w:ascii="Arial" w:hAnsi="Arial" w:cs="Arial"/>
        </w:rPr>
      </w:pPr>
      <w:r w:rsidRPr="00C7501C">
        <w:rPr>
          <w:rFonts w:ascii="Arial" w:hAnsi="Arial" w:cs="Arial"/>
        </w:rPr>
        <w:t>A successful deployment requires ensuring that the preprocessing steps applied to new, incoming reviews precisely match those used during training, especially concerning tokenization and feature vectorization using the original vocabulary and weights. The speed of traditional models like Naïve Bayes and Logistic Regression makes them ideal for real-time analysis or high-volume streaming data. Post-deployment, continuous monitoring is advised to detect performance drift, ensuring the model maintains its accuracy over time.</w:t>
      </w:r>
    </w:p>
    <w:p w14:paraId="793FE502" w14:textId="77777777" w:rsidR="00E4158E" w:rsidRPr="00F657AF" w:rsidRDefault="00E4158E" w:rsidP="00C7501C">
      <w:pPr>
        <w:rPr>
          <w:rFonts w:ascii="Arial" w:hAnsi="Arial" w:cs="Arial"/>
        </w:rPr>
      </w:pPr>
    </w:p>
    <w:p w14:paraId="231E5E7C" w14:textId="77777777" w:rsidR="00E4158E" w:rsidRPr="00F657AF" w:rsidRDefault="00E4158E" w:rsidP="00C7501C">
      <w:pPr>
        <w:rPr>
          <w:rFonts w:ascii="Arial" w:hAnsi="Arial" w:cs="Arial"/>
        </w:rPr>
      </w:pPr>
    </w:p>
    <w:p w14:paraId="3DC755AF" w14:textId="77777777" w:rsidR="00E4158E" w:rsidRPr="00F657AF" w:rsidRDefault="00E4158E" w:rsidP="00C7501C">
      <w:pPr>
        <w:rPr>
          <w:rFonts w:ascii="Arial" w:hAnsi="Arial" w:cs="Arial"/>
        </w:rPr>
      </w:pPr>
    </w:p>
    <w:p w14:paraId="5AA2C0D8" w14:textId="77777777" w:rsidR="00E4158E" w:rsidRPr="00F657AF" w:rsidRDefault="00E4158E" w:rsidP="00C7501C">
      <w:pPr>
        <w:rPr>
          <w:rFonts w:ascii="Arial" w:hAnsi="Arial" w:cs="Arial"/>
        </w:rPr>
      </w:pPr>
    </w:p>
    <w:p w14:paraId="436FD416" w14:textId="77777777" w:rsidR="00E4158E" w:rsidRPr="00F657AF" w:rsidRDefault="00E4158E" w:rsidP="00C7501C">
      <w:pPr>
        <w:rPr>
          <w:rFonts w:ascii="Arial" w:hAnsi="Arial" w:cs="Arial"/>
        </w:rPr>
      </w:pPr>
    </w:p>
    <w:p w14:paraId="029A9069" w14:textId="77777777" w:rsidR="00E4158E" w:rsidRPr="00F657AF" w:rsidRDefault="00E4158E" w:rsidP="00C7501C">
      <w:pPr>
        <w:rPr>
          <w:rFonts w:ascii="Arial" w:hAnsi="Arial" w:cs="Arial"/>
        </w:rPr>
      </w:pPr>
    </w:p>
    <w:p w14:paraId="441CAE41" w14:textId="77777777" w:rsidR="00E4158E" w:rsidRPr="00F657AF" w:rsidRDefault="00E4158E" w:rsidP="00C7501C">
      <w:pPr>
        <w:rPr>
          <w:rFonts w:ascii="Arial" w:hAnsi="Arial" w:cs="Arial"/>
        </w:rPr>
      </w:pPr>
    </w:p>
    <w:p w14:paraId="482490E1" w14:textId="77777777" w:rsidR="00E4158E" w:rsidRPr="00F657AF" w:rsidRDefault="00E4158E" w:rsidP="00C7501C">
      <w:pPr>
        <w:rPr>
          <w:rFonts w:ascii="Arial" w:hAnsi="Arial" w:cs="Arial"/>
        </w:rPr>
      </w:pPr>
    </w:p>
    <w:p w14:paraId="765C8AA9" w14:textId="77777777" w:rsidR="00E4158E" w:rsidRPr="00F657AF" w:rsidRDefault="00E4158E" w:rsidP="00C7501C">
      <w:pPr>
        <w:rPr>
          <w:rFonts w:ascii="Arial" w:hAnsi="Arial" w:cs="Arial"/>
        </w:rPr>
      </w:pPr>
    </w:p>
    <w:p w14:paraId="5DCCCD43" w14:textId="77777777" w:rsidR="00E4158E" w:rsidRPr="00F657AF" w:rsidRDefault="00E4158E" w:rsidP="00C7501C">
      <w:pPr>
        <w:rPr>
          <w:rFonts w:ascii="Arial" w:hAnsi="Arial" w:cs="Arial"/>
        </w:rPr>
      </w:pPr>
    </w:p>
    <w:p w14:paraId="23E12534" w14:textId="77777777" w:rsidR="00E4158E" w:rsidRPr="00F657AF" w:rsidRDefault="00E4158E" w:rsidP="00C7501C">
      <w:pPr>
        <w:rPr>
          <w:rFonts w:ascii="Arial" w:hAnsi="Arial" w:cs="Arial"/>
        </w:rPr>
      </w:pPr>
    </w:p>
    <w:p w14:paraId="0011E461" w14:textId="77777777" w:rsidR="00E4158E" w:rsidRPr="00F657AF" w:rsidRDefault="00E4158E" w:rsidP="00C7501C">
      <w:pPr>
        <w:rPr>
          <w:rFonts w:ascii="Arial" w:hAnsi="Arial" w:cs="Arial"/>
        </w:rPr>
      </w:pPr>
    </w:p>
    <w:p w14:paraId="5CF93DCD" w14:textId="77777777" w:rsidR="00E4158E" w:rsidRPr="00F657AF" w:rsidRDefault="00E4158E" w:rsidP="00C7501C">
      <w:pPr>
        <w:rPr>
          <w:rFonts w:ascii="Arial" w:hAnsi="Arial" w:cs="Arial"/>
        </w:rPr>
      </w:pPr>
    </w:p>
    <w:p w14:paraId="7849C719" w14:textId="77777777" w:rsidR="00E4158E" w:rsidRPr="00F657AF" w:rsidRDefault="00E4158E" w:rsidP="00C7501C">
      <w:pPr>
        <w:rPr>
          <w:rFonts w:ascii="Arial" w:hAnsi="Arial" w:cs="Arial"/>
        </w:rPr>
      </w:pPr>
    </w:p>
    <w:p w14:paraId="507637A5" w14:textId="77777777" w:rsidR="00E4158E" w:rsidRPr="00F657AF" w:rsidRDefault="00E4158E" w:rsidP="00C7501C">
      <w:pPr>
        <w:rPr>
          <w:rFonts w:ascii="Arial" w:hAnsi="Arial" w:cs="Arial"/>
        </w:rPr>
      </w:pPr>
    </w:p>
    <w:p w14:paraId="0B53DAB3" w14:textId="77777777" w:rsidR="00E4158E" w:rsidRDefault="00E4158E" w:rsidP="00C7501C">
      <w:pPr>
        <w:rPr>
          <w:rFonts w:ascii="Arial" w:hAnsi="Arial" w:cs="Arial"/>
        </w:rPr>
      </w:pPr>
    </w:p>
    <w:p w14:paraId="534061CE" w14:textId="77777777" w:rsidR="00F657AF" w:rsidRDefault="00F657AF" w:rsidP="00C7501C">
      <w:pPr>
        <w:rPr>
          <w:rFonts w:ascii="Arial" w:hAnsi="Arial" w:cs="Arial"/>
        </w:rPr>
      </w:pPr>
    </w:p>
    <w:p w14:paraId="26F61039" w14:textId="77777777" w:rsidR="00F657AF" w:rsidRPr="00F657AF" w:rsidRDefault="00F657AF" w:rsidP="00C7501C">
      <w:pPr>
        <w:rPr>
          <w:rFonts w:ascii="Arial" w:hAnsi="Arial" w:cs="Arial"/>
        </w:rPr>
      </w:pPr>
    </w:p>
    <w:p w14:paraId="47987083" w14:textId="77777777" w:rsidR="00E4158E" w:rsidRPr="00F657AF" w:rsidRDefault="00E4158E" w:rsidP="00C7501C">
      <w:pPr>
        <w:rPr>
          <w:rFonts w:ascii="Arial" w:hAnsi="Arial" w:cs="Arial"/>
        </w:rPr>
      </w:pPr>
    </w:p>
    <w:p w14:paraId="0F4A2B6D" w14:textId="16DF8774" w:rsidR="00C7501C" w:rsidRPr="00F657AF" w:rsidRDefault="00C7501C" w:rsidP="00BF25E9">
      <w:pPr>
        <w:pStyle w:val="Heading1"/>
        <w:rPr>
          <w:rFonts w:ascii="Arial" w:hAnsi="Arial" w:cs="Arial"/>
        </w:rPr>
      </w:pPr>
      <w:bookmarkStart w:id="9" w:name="_Toc212072466"/>
      <w:r w:rsidRPr="00F657AF">
        <w:rPr>
          <w:rFonts w:ascii="Arial" w:hAnsi="Arial" w:cs="Arial"/>
        </w:rPr>
        <w:lastRenderedPageBreak/>
        <w:t>4. Discussion and Recommendations</w:t>
      </w:r>
      <w:bookmarkEnd w:id="9"/>
    </w:p>
    <w:p w14:paraId="2B709D83" w14:textId="77777777" w:rsidR="00C7501C" w:rsidRPr="00C7501C" w:rsidRDefault="00C7501C" w:rsidP="00C7501C">
      <w:pPr>
        <w:rPr>
          <w:rFonts w:ascii="Arial" w:hAnsi="Arial" w:cs="Arial"/>
        </w:rPr>
      </w:pPr>
      <w:r w:rsidRPr="00C7501C">
        <w:rPr>
          <w:rFonts w:ascii="Arial" w:hAnsi="Arial" w:cs="Arial"/>
        </w:rPr>
        <w:t>The consultation requires recommending a traditional ML model and workflow that prioritizes low computational cost and high efficiency without compromising effectiveness. A comparison of the most promising candidates is essential.</w:t>
      </w:r>
    </w:p>
    <w:p w14:paraId="29C5B9FE" w14:textId="1E619DF9" w:rsidR="00F657AF" w:rsidRPr="00F657AF" w:rsidRDefault="00F657AF" w:rsidP="00F657AF">
      <w:pPr>
        <w:pStyle w:val="Caption"/>
        <w:keepNext/>
        <w:rPr>
          <w:rFonts w:ascii="Arial" w:hAnsi="Arial" w:cs="Arial"/>
        </w:rPr>
      </w:pPr>
      <w:r w:rsidRPr="00F657AF">
        <w:rPr>
          <w:rFonts w:ascii="Arial" w:hAnsi="Arial" w:cs="Arial"/>
        </w:rPr>
        <w:t xml:space="preserve">Table </w:t>
      </w:r>
      <w:r w:rsidRPr="00F657AF">
        <w:rPr>
          <w:rFonts w:ascii="Arial" w:hAnsi="Arial" w:cs="Arial"/>
        </w:rPr>
        <w:fldChar w:fldCharType="begin"/>
      </w:r>
      <w:r w:rsidRPr="00F657AF">
        <w:rPr>
          <w:rFonts w:ascii="Arial" w:hAnsi="Arial" w:cs="Arial"/>
        </w:rPr>
        <w:instrText xml:space="preserve"> SEQ Table \* ARABIC </w:instrText>
      </w:r>
      <w:r w:rsidRPr="00F657AF">
        <w:rPr>
          <w:rFonts w:ascii="Arial" w:hAnsi="Arial" w:cs="Arial"/>
        </w:rPr>
        <w:fldChar w:fldCharType="separate"/>
      </w:r>
      <w:r w:rsidRPr="00F657AF">
        <w:rPr>
          <w:rFonts w:ascii="Arial" w:hAnsi="Arial" w:cs="Arial"/>
          <w:noProof/>
        </w:rPr>
        <w:t>1</w:t>
      </w:r>
      <w:r w:rsidRPr="00F657AF">
        <w:rPr>
          <w:rFonts w:ascii="Arial" w:hAnsi="Arial" w:cs="Arial"/>
        </w:rPr>
        <w:fldChar w:fldCharType="end"/>
      </w:r>
      <w:r w:rsidRPr="00F657AF">
        <w:rPr>
          <w:rFonts w:ascii="Arial" w:hAnsi="Arial" w:cs="Arial"/>
        </w:rPr>
        <w:t xml:space="preserve"> Comparison table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9"/>
        <w:gridCol w:w="1475"/>
        <w:gridCol w:w="1333"/>
        <w:gridCol w:w="1433"/>
        <w:gridCol w:w="1580"/>
        <w:gridCol w:w="1906"/>
      </w:tblGrid>
      <w:tr w:rsidR="00C7501C" w:rsidRPr="00C7501C" w14:paraId="6AE995CE" w14:textId="77777777" w:rsidTr="00BF25E9">
        <w:tc>
          <w:tcPr>
            <w:tcW w:w="0" w:type="auto"/>
            <w:vAlign w:val="center"/>
            <w:hideMark/>
          </w:tcPr>
          <w:p w14:paraId="1A5764D0" w14:textId="77777777" w:rsidR="00C7501C" w:rsidRPr="00C7501C" w:rsidRDefault="00C7501C" w:rsidP="00C7501C">
            <w:pPr>
              <w:rPr>
                <w:rFonts w:ascii="Arial" w:hAnsi="Arial" w:cs="Arial"/>
                <w:b/>
                <w:bCs/>
              </w:rPr>
            </w:pPr>
            <w:r w:rsidRPr="00C7501C">
              <w:rPr>
                <w:rFonts w:ascii="Arial" w:hAnsi="Arial" w:cs="Arial"/>
                <w:b/>
                <w:bCs/>
              </w:rPr>
              <w:t>Algorithm</w:t>
            </w:r>
          </w:p>
        </w:tc>
        <w:tc>
          <w:tcPr>
            <w:tcW w:w="0" w:type="auto"/>
            <w:vAlign w:val="center"/>
            <w:hideMark/>
          </w:tcPr>
          <w:p w14:paraId="25C33836" w14:textId="77777777" w:rsidR="00C7501C" w:rsidRPr="00C7501C" w:rsidRDefault="00C7501C" w:rsidP="00C7501C">
            <w:pPr>
              <w:rPr>
                <w:rFonts w:ascii="Arial" w:hAnsi="Arial" w:cs="Arial"/>
                <w:b/>
                <w:bCs/>
              </w:rPr>
            </w:pPr>
            <w:r w:rsidRPr="00C7501C">
              <w:rPr>
                <w:rFonts w:ascii="Arial" w:hAnsi="Arial" w:cs="Arial"/>
                <w:b/>
                <w:bCs/>
              </w:rPr>
              <w:t>Training Speed</w:t>
            </w:r>
          </w:p>
        </w:tc>
        <w:tc>
          <w:tcPr>
            <w:tcW w:w="0" w:type="auto"/>
            <w:vAlign w:val="center"/>
            <w:hideMark/>
          </w:tcPr>
          <w:p w14:paraId="4D502F61" w14:textId="77777777" w:rsidR="00C7501C" w:rsidRPr="00C7501C" w:rsidRDefault="00C7501C" w:rsidP="00C7501C">
            <w:pPr>
              <w:rPr>
                <w:rFonts w:ascii="Arial" w:hAnsi="Arial" w:cs="Arial"/>
                <w:b/>
                <w:bCs/>
              </w:rPr>
            </w:pPr>
            <w:r w:rsidRPr="00C7501C">
              <w:rPr>
                <w:rFonts w:ascii="Arial" w:hAnsi="Arial" w:cs="Arial"/>
                <w:b/>
                <w:bCs/>
              </w:rPr>
              <w:t>Prediction Speed</w:t>
            </w:r>
          </w:p>
        </w:tc>
        <w:tc>
          <w:tcPr>
            <w:tcW w:w="0" w:type="auto"/>
            <w:vAlign w:val="center"/>
            <w:hideMark/>
          </w:tcPr>
          <w:p w14:paraId="18368C2F" w14:textId="77777777" w:rsidR="00C7501C" w:rsidRPr="00C7501C" w:rsidRDefault="00C7501C" w:rsidP="00C7501C">
            <w:pPr>
              <w:rPr>
                <w:rFonts w:ascii="Arial" w:hAnsi="Arial" w:cs="Arial"/>
                <w:b/>
                <w:bCs/>
              </w:rPr>
            </w:pPr>
            <w:r w:rsidRPr="00C7501C">
              <w:rPr>
                <w:rFonts w:ascii="Arial" w:hAnsi="Arial" w:cs="Arial"/>
                <w:b/>
                <w:bCs/>
              </w:rPr>
              <w:t>Accuracy (typical)</w:t>
            </w:r>
          </w:p>
        </w:tc>
        <w:tc>
          <w:tcPr>
            <w:tcW w:w="0" w:type="auto"/>
            <w:vAlign w:val="center"/>
            <w:hideMark/>
          </w:tcPr>
          <w:p w14:paraId="7FACA8C8" w14:textId="77777777" w:rsidR="00C7501C" w:rsidRPr="00C7501C" w:rsidRDefault="00C7501C" w:rsidP="00C7501C">
            <w:pPr>
              <w:rPr>
                <w:rFonts w:ascii="Arial" w:hAnsi="Arial" w:cs="Arial"/>
                <w:b/>
                <w:bCs/>
              </w:rPr>
            </w:pPr>
            <w:r w:rsidRPr="00C7501C">
              <w:rPr>
                <w:rFonts w:ascii="Arial" w:hAnsi="Arial" w:cs="Arial"/>
                <w:b/>
                <w:bCs/>
              </w:rPr>
              <w:t>Notable Strengths</w:t>
            </w:r>
          </w:p>
        </w:tc>
        <w:tc>
          <w:tcPr>
            <w:tcW w:w="0" w:type="auto"/>
            <w:vAlign w:val="center"/>
            <w:hideMark/>
          </w:tcPr>
          <w:p w14:paraId="1DD40C53" w14:textId="77777777" w:rsidR="00C7501C" w:rsidRPr="00C7501C" w:rsidRDefault="00C7501C" w:rsidP="00C7501C">
            <w:pPr>
              <w:rPr>
                <w:rFonts w:ascii="Arial" w:hAnsi="Arial" w:cs="Arial"/>
                <w:b/>
                <w:bCs/>
              </w:rPr>
            </w:pPr>
            <w:r w:rsidRPr="00C7501C">
              <w:rPr>
                <w:rFonts w:ascii="Arial" w:hAnsi="Arial" w:cs="Arial"/>
                <w:b/>
                <w:bCs/>
              </w:rPr>
              <w:t>Notable Weaknesses</w:t>
            </w:r>
          </w:p>
        </w:tc>
      </w:tr>
      <w:tr w:rsidR="00C7501C" w:rsidRPr="00C7501C" w14:paraId="21E6CBAB" w14:textId="77777777" w:rsidTr="00BF25E9">
        <w:tc>
          <w:tcPr>
            <w:tcW w:w="0" w:type="auto"/>
            <w:vAlign w:val="center"/>
            <w:hideMark/>
          </w:tcPr>
          <w:p w14:paraId="1E24EEE2" w14:textId="64863029" w:rsidR="00C7501C" w:rsidRPr="00C7501C" w:rsidRDefault="00C7501C" w:rsidP="00C7501C">
            <w:pPr>
              <w:rPr>
                <w:rFonts w:ascii="Arial" w:hAnsi="Arial" w:cs="Arial"/>
              </w:rPr>
            </w:pPr>
            <w:r w:rsidRPr="00C7501C">
              <w:rPr>
                <w:rFonts w:ascii="Arial" w:hAnsi="Arial" w:cs="Arial"/>
                <w:b/>
                <w:bCs/>
              </w:rPr>
              <w:t>Naïve Bayes (NB)</w:t>
            </w:r>
            <w:r w:rsidR="00F6710D" w:rsidRPr="00F657AF">
              <w:rPr>
                <w:rFonts w:ascii="Arial" w:hAnsi="Arial" w:cs="Arial"/>
                <w:b/>
                <w:bCs/>
              </w:rPr>
              <w:t xml:space="preserve"> [12]</w:t>
            </w:r>
          </w:p>
        </w:tc>
        <w:tc>
          <w:tcPr>
            <w:tcW w:w="0" w:type="auto"/>
            <w:vAlign w:val="center"/>
            <w:hideMark/>
          </w:tcPr>
          <w:p w14:paraId="09ED0F13" w14:textId="77777777" w:rsidR="00C7501C" w:rsidRPr="00C7501C" w:rsidRDefault="00C7501C" w:rsidP="00C7501C">
            <w:pPr>
              <w:rPr>
                <w:rFonts w:ascii="Arial" w:hAnsi="Arial" w:cs="Arial"/>
              </w:rPr>
            </w:pPr>
            <w:r w:rsidRPr="00C7501C">
              <w:rPr>
                <w:rFonts w:ascii="Arial" w:hAnsi="Arial" w:cs="Arial"/>
              </w:rPr>
              <w:t>Very Fast</w:t>
            </w:r>
          </w:p>
        </w:tc>
        <w:tc>
          <w:tcPr>
            <w:tcW w:w="0" w:type="auto"/>
            <w:vAlign w:val="center"/>
            <w:hideMark/>
          </w:tcPr>
          <w:p w14:paraId="6667FD81" w14:textId="77777777" w:rsidR="00C7501C" w:rsidRPr="00C7501C" w:rsidRDefault="00C7501C" w:rsidP="00C7501C">
            <w:pPr>
              <w:rPr>
                <w:rFonts w:ascii="Arial" w:hAnsi="Arial" w:cs="Arial"/>
              </w:rPr>
            </w:pPr>
            <w:r w:rsidRPr="00C7501C">
              <w:rPr>
                <w:rFonts w:ascii="Arial" w:hAnsi="Arial" w:cs="Arial"/>
              </w:rPr>
              <w:t>Very Fast</w:t>
            </w:r>
          </w:p>
        </w:tc>
        <w:tc>
          <w:tcPr>
            <w:tcW w:w="0" w:type="auto"/>
            <w:vAlign w:val="center"/>
            <w:hideMark/>
          </w:tcPr>
          <w:p w14:paraId="3E752125" w14:textId="77777777" w:rsidR="00C7501C" w:rsidRPr="00C7501C" w:rsidRDefault="00C7501C" w:rsidP="00C7501C">
            <w:pPr>
              <w:rPr>
                <w:rFonts w:ascii="Arial" w:hAnsi="Arial" w:cs="Arial"/>
              </w:rPr>
            </w:pPr>
            <w:r w:rsidRPr="00C7501C">
              <w:rPr>
                <w:rFonts w:ascii="Arial" w:hAnsi="Arial" w:cs="Arial"/>
              </w:rPr>
              <w:t>Moderate</w:t>
            </w:r>
          </w:p>
        </w:tc>
        <w:tc>
          <w:tcPr>
            <w:tcW w:w="0" w:type="auto"/>
            <w:vAlign w:val="center"/>
            <w:hideMark/>
          </w:tcPr>
          <w:p w14:paraId="2E8555C5" w14:textId="77777777" w:rsidR="00C7501C" w:rsidRPr="00C7501C" w:rsidRDefault="00C7501C" w:rsidP="00C7501C">
            <w:pPr>
              <w:rPr>
                <w:rFonts w:ascii="Arial" w:hAnsi="Arial" w:cs="Arial"/>
              </w:rPr>
            </w:pPr>
            <w:r w:rsidRPr="00C7501C">
              <w:rPr>
                <w:rFonts w:ascii="Arial" w:hAnsi="Arial" w:cs="Arial"/>
              </w:rPr>
              <w:t>Extremely simple and scalable. Requires minimal training data. Highly interpretable.</w:t>
            </w:r>
          </w:p>
        </w:tc>
        <w:tc>
          <w:tcPr>
            <w:tcW w:w="0" w:type="auto"/>
            <w:vAlign w:val="center"/>
            <w:hideMark/>
          </w:tcPr>
          <w:p w14:paraId="4C382B6D" w14:textId="77777777" w:rsidR="00C7501C" w:rsidRPr="00C7501C" w:rsidRDefault="00C7501C" w:rsidP="00C7501C">
            <w:pPr>
              <w:rPr>
                <w:rFonts w:ascii="Arial" w:hAnsi="Arial" w:cs="Arial"/>
              </w:rPr>
            </w:pPr>
            <w:r w:rsidRPr="00C7501C">
              <w:rPr>
                <w:rFonts w:ascii="Arial" w:hAnsi="Arial" w:cs="Arial"/>
              </w:rPr>
              <w:t>Relies on the strong assumption of feature independence. Accuracy generally lower than SVM/LR.</w:t>
            </w:r>
          </w:p>
        </w:tc>
      </w:tr>
      <w:tr w:rsidR="00C7501C" w:rsidRPr="00C7501C" w14:paraId="2A4FAE71" w14:textId="77777777" w:rsidTr="00BF25E9">
        <w:tc>
          <w:tcPr>
            <w:tcW w:w="0" w:type="auto"/>
            <w:vAlign w:val="center"/>
            <w:hideMark/>
          </w:tcPr>
          <w:p w14:paraId="2E201525" w14:textId="0F11094B" w:rsidR="00C7501C" w:rsidRPr="00C7501C" w:rsidRDefault="00C7501C" w:rsidP="00C7501C">
            <w:pPr>
              <w:rPr>
                <w:rFonts w:ascii="Arial" w:hAnsi="Arial" w:cs="Arial"/>
              </w:rPr>
            </w:pPr>
            <w:r w:rsidRPr="00C7501C">
              <w:rPr>
                <w:rFonts w:ascii="Arial" w:hAnsi="Arial" w:cs="Arial"/>
                <w:b/>
                <w:bCs/>
              </w:rPr>
              <w:t>Logistic Regression (LR)</w:t>
            </w:r>
            <w:r w:rsidR="00F6710D" w:rsidRPr="00F657AF">
              <w:rPr>
                <w:rFonts w:ascii="Arial" w:hAnsi="Arial" w:cs="Arial"/>
                <w:b/>
                <w:bCs/>
              </w:rPr>
              <w:t xml:space="preserve"> [13]</w:t>
            </w:r>
          </w:p>
        </w:tc>
        <w:tc>
          <w:tcPr>
            <w:tcW w:w="0" w:type="auto"/>
            <w:vAlign w:val="center"/>
            <w:hideMark/>
          </w:tcPr>
          <w:p w14:paraId="1FD804DC" w14:textId="77777777" w:rsidR="00C7501C" w:rsidRPr="00C7501C" w:rsidRDefault="00C7501C" w:rsidP="00C7501C">
            <w:pPr>
              <w:rPr>
                <w:rFonts w:ascii="Arial" w:hAnsi="Arial" w:cs="Arial"/>
              </w:rPr>
            </w:pPr>
            <w:r w:rsidRPr="00C7501C">
              <w:rPr>
                <w:rFonts w:ascii="Arial" w:hAnsi="Arial" w:cs="Arial"/>
              </w:rPr>
              <w:t>Fast</w:t>
            </w:r>
          </w:p>
        </w:tc>
        <w:tc>
          <w:tcPr>
            <w:tcW w:w="0" w:type="auto"/>
            <w:vAlign w:val="center"/>
            <w:hideMark/>
          </w:tcPr>
          <w:p w14:paraId="3D3F2C49" w14:textId="77777777" w:rsidR="00C7501C" w:rsidRPr="00C7501C" w:rsidRDefault="00C7501C" w:rsidP="00C7501C">
            <w:pPr>
              <w:rPr>
                <w:rFonts w:ascii="Arial" w:hAnsi="Arial" w:cs="Arial"/>
              </w:rPr>
            </w:pPr>
            <w:r w:rsidRPr="00C7501C">
              <w:rPr>
                <w:rFonts w:ascii="Arial" w:hAnsi="Arial" w:cs="Arial"/>
              </w:rPr>
              <w:t>Fast</w:t>
            </w:r>
          </w:p>
        </w:tc>
        <w:tc>
          <w:tcPr>
            <w:tcW w:w="0" w:type="auto"/>
            <w:vAlign w:val="center"/>
            <w:hideMark/>
          </w:tcPr>
          <w:p w14:paraId="3B92C77C" w14:textId="77777777" w:rsidR="00C7501C" w:rsidRPr="00C7501C" w:rsidRDefault="00C7501C" w:rsidP="00C7501C">
            <w:pPr>
              <w:rPr>
                <w:rFonts w:ascii="Arial" w:hAnsi="Arial" w:cs="Arial"/>
              </w:rPr>
            </w:pPr>
            <w:r w:rsidRPr="00C7501C">
              <w:rPr>
                <w:rFonts w:ascii="Arial" w:hAnsi="Arial" w:cs="Arial"/>
              </w:rPr>
              <w:t>High</w:t>
            </w:r>
          </w:p>
        </w:tc>
        <w:tc>
          <w:tcPr>
            <w:tcW w:w="0" w:type="auto"/>
            <w:vAlign w:val="center"/>
            <w:hideMark/>
          </w:tcPr>
          <w:p w14:paraId="08FBA728" w14:textId="77777777" w:rsidR="00C7501C" w:rsidRPr="00C7501C" w:rsidRDefault="00C7501C" w:rsidP="00C7501C">
            <w:pPr>
              <w:rPr>
                <w:rFonts w:ascii="Arial" w:hAnsi="Arial" w:cs="Arial"/>
              </w:rPr>
            </w:pPr>
            <w:r w:rsidRPr="00C7501C">
              <w:rPr>
                <w:rFonts w:ascii="Arial" w:hAnsi="Arial" w:cs="Arial"/>
              </w:rPr>
              <w:t>Excellent balance of simplicity, speed, and solid accuracy. Outputs well-calibrated probabilities. Good interpretability via feature weights.</w:t>
            </w:r>
          </w:p>
        </w:tc>
        <w:tc>
          <w:tcPr>
            <w:tcW w:w="0" w:type="auto"/>
            <w:vAlign w:val="center"/>
            <w:hideMark/>
          </w:tcPr>
          <w:p w14:paraId="39486B78" w14:textId="77777777" w:rsidR="00C7501C" w:rsidRPr="00C7501C" w:rsidRDefault="00C7501C" w:rsidP="00C7501C">
            <w:pPr>
              <w:rPr>
                <w:rFonts w:ascii="Arial" w:hAnsi="Arial" w:cs="Arial"/>
              </w:rPr>
            </w:pPr>
            <w:r w:rsidRPr="00C7501C">
              <w:rPr>
                <w:rFonts w:ascii="Arial" w:hAnsi="Arial" w:cs="Arial"/>
              </w:rPr>
              <w:t>Ignores word order (Bag-of-Words approach). Requires tuning of regularization to prevent overfitting.</w:t>
            </w:r>
          </w:p>
        </w:tc>
      </w:tr>
      <w:tr w:rsidR="00C7501C" w:rsidRPr="00C7501C" w14:paraId="74C231A9" w14:textId="77777777" w:rsidTr="00BF25E9">
        <w:tc>
          <w:tcPr>
            <w:tcW w:w="0" w:type="auto"/>
            <w:vAlign w:val="center"/>
            <w:hideMark/>
          </w:tcPr>
          <w:p w14:paraId="4DE3E257" w14:textId="77777777" w:rsidR="00C7501C" w:rsidRPr="00C7501C" w:rsidRDefault="00C7501C" w:rsidP="00C7501C">
            <w:pPr>
              <w:rPr>
                <w:rFonts w:ascii="Arial" w:hAnsi="Arial" w:cs="Arial"/>
              </w:rPr>
            </w:pPr>
            <w:r w:rsidRPr="00C7501C">
              <w:rPr>
                <w:rFonts w:ascii="Arial" w:hAnsi="Arial" w:cs="Arial"/>
                <w:b/>
                <w:bCs/>
              </w:rPr>
              <w:t>Support Vector Machine (SVM)</w:t>
            </w:r>
            <w:r w:rsidRPr="00C7501C">
              <w:rPr>
                <w:rFonts w:ascii="Arial" w:hAnsi="Arial" w:cs="Arial"/>
              </w:rPr>
              <w:t xml:space="preserve"> (Linear)</w:t>
            </w:r>
          </w:p>
        </w:tc>
        <w:tc>
          <w:tcPr>
            <w:tcW w:w="0" w:type="auto"/>
            <w:vAlign w:val="center"/>
            <w:hideMark/>
          </w:tcPr>
          <w:p w14:paraId="3A6F13C6" w14:textId="77777777" w:rsidR="00C7501C" w:rsidRPr="00C7501C" w:rsidRDefault="00C7501C" w:rsidP="00C7501C">
            <w:pPr>
              <w:rPr>
                <w:rFonts w:ascii="Arial" w:hAnsi="Arial" w:cs="Arial"/>
              </w:rPr>
            </w:pPr>
            <w:r w:rsidRPr="00C7501C">
              <w:rPr>
                <w:rFonts w:ascii="Arial" w:hAnsi="Arial" w:cs="Arial"/>
              </w:rPr>
              <w:t>Moderate</w:t>
            </w:r>
          </w:p>
        </w:tc>
        <w:tc>
          <w:tcPr>
            <w:tcW w:w="0" w:type="auto"/>
            <w:vAlign w:val="center"/>
            <w:hideMark/>
          </w:tcPr>
          <w:p w14:paraId="5256698C" w14:textId="77777777" w:rsidR="00C7501C" w:rsidRPr="00C7501C" w:rsidRDefault="00C7501C" w:rsidP="00C7501C">
            <w:pPr>
              <w:rPr>
                <w:rFonts w:ascii="Arial" w:hAnsi="Arial" w:cs="Arial"/>
              </w:rPr>
            </w:pPr>
            <w:r w:rsidRPr="00C7501C">
              <w:rPr>
                <w:rFonts w:ascii="Arial" w:hAnsi="Arial" w:cs="Arial"/>
              </w:rPr>
              <w:t>Fast</w:t>
            </w:r>
          </w:p>
        </w:tc>
        <w:tc>
          <w:tcPr>
            <w:tcW w:w="0" w:type="auto"/>
            <w:vAlign w:val="center"/>
            <w:hideMark/>
          </w:tcPr>
          <w:p w14:paraId="581BF8CC" w14:textId="77777777" w:rsidR="00C7501C" w:rsidRPr="00C7501C" w:rsidRDefault="00C7501C" w:rsidP="00C7501C">
            <w:pPr>
              <w:rPr>
                <w:rFonts w:ascii="Arial" w:hAnsi="Arial" w:cs="Arial"/>
              </w:rPr>
            </w:pPr>
            <w:r w:rsidRPr="00C7501C">
              <w:rPr>
                <w:rFonts w:ascii="Arial" w:hAnsi="Arial" w:cs="Arial"/>
              </w:rPr>
              <w:t>High (Often highest)</w:t>
            </w:r>
          </w:p>
        </w:tc>
        <w:tc>
          <w:tcPr>
            <w:tcW w:w="0" w:type="auto"/>
            <w:vAlign w:val="center"/>
            <w:hideMark/>
          </w:tcPr>
          <w:p w14:paraId="44249B40" w14:textId="77777777" w:rsidR="00C7501C" w:rsidRPr="00C7501C" w:rsidRDefault="00C7501C" w:rsidP="00C7501C">
            <w:pPr>
              <w:rPr>
                <w:rFonts w:ascii="Arial" w:hAnsi="Arial" w:cs="Arial"/>
              </w:rPr>
            </w:pPr>
            <w:r w:rsidRPr="00C7501C">
              <w:rPr>
                <w:rFonts w:ascii="Arial" w:hAnsi="Arial" w:cs="Arial"/>
              </w:rPr>
              <w:t>Robust in high dimensions and handles sparse text data effectively. Strong baseline classifier when DL is infeasible. Maximizes margin distance for stability.</w:t>
            </w:r>
          </w:p>
        </w:tc>
        <w:tc>
          <w:tcPr>
            <w:tcW w:w="0" w:type="auto"/>
            <w:vAlign w:val="center"/>
            <w:hideMark/>
          </w:tcPr>
          <w:p w14:paraId="4B64CABA" w14:textId="77777777" w:rsidR="00C7501C" w:rsidRPr="00C7501C" w:rsidRDefault="00C7501C" w:rsidP="00C7501C">
            <w:pPr>
              <w:rPr>
                <w:rFonts w:ascii="Arial" w:hAnsi="Arial" w:cs="Arial"/>
              </w:rPr>
            </w:pPr>
            <w:r w:rsidRPr="00C7501C">
              <w:rPr>
                <w:rFonts w:ascii="Arial" w:hAnsi="Arial" w:cs="Arial"/>
              </w:rPr>
              <w:t>Training can be slow or memory-intensive for exceptionally large datasets. Requires tuning of hyperparameters (e.g., C parameter for regularization). Less direct interpretability than LR.</w:t>
            </w:r>
          </w:p>
        </w:tc>
      </w:tr>
      <w:tr w:rsidR="00C7501C" w:rsidRPr="00C7501C" w14:paraId="3767B517" w14:textId="77777777" w:rsidTr="00BF25E9">
        <w:tc>
          <w:tcPr>
            <w:tcW w:w="0" w:type="auto"/>
            <w:vAlign w:val="center"/>
            <w:hideMark/>
          </w:tcPr>
          <w:p w14:paraId="58F81668" w14:textId="755537A0" w:rsidR="00C7501C" w:rsidRPr="00C7501C" w:rsidRDefault="00C7501C" w:rsidP="00C7501C">
            <w:pPr>
              <w:rPr>
                <w:rFonts w:ascii="Arial" w:hAnsi="Arial" w:cs="Arial"/>
              </w:rPr>
            </w:pPr>
            <w:r w:rsidRPr="00C7501C">
              <w:rPr>
                <w:rFonts w:ascii="Arial" w:hAnsi="Arial" w:cs="Arial"/>
                <w:b/>
                <w:bCs/>
              </w:rPr>
              <w:t>Decision Tree (DT)</w:t>
            </w:r>
            <w:r w:rsidR="00405046" w:rsidRPr="00F657AF">
              <w:rPr>
                <w:rFonts w:ascii="Arial" w:hAnsi="Arial" w:cs="Arial"/>
                <w:b/>
                <w:bCs/>
              </w:rPr>
              <w:t xml:space="preserve"> [14]</w:t>
            </w:r>
          </w:p>
        </w:tc>
        <w:tc>
          <w:tcPr>
            <w:tcW w:w="0" w:type="auto"/>
            <w:vAlign w:val="center"/>
            <w:hideMark/>
          </w:tcPr>
          <w:p w14:paraId="408070EB" w14:textId="77777777" w:rsidR="00C7501C" w:rsidRPr="00C7501C" w:rsidRDefault="00C7501C" w:rsidP="00C7501C">
            <w:pPr>
              <w:rPr>
                <w:rFonts w:ascii="Arial" w:hAnsi="Arial" w:cs="Arial"/>
              </w:rPr>
            </w:pPr>
            <w:r w:rsidRPr="00C7501C">
              <w:rPr>
                <w:rFonts w:ascii="Arial" w:hAnsi="Arial" w:cs="Arial"/>
              </w:rPr>
              <w:t>Fast (small/medium data)</w:t>
            </w:r>
          </w:p>
        </w:tc>
        <w:tc>
          <w:tcPr>
            <w:tcW w:w="0" w:type="auto"/>
            <w:vAlign w:val="center"/>
            <w:hideMark/>
          </w:tcPr>
          <w:p w14:paraId="1A78B8BF" w14:textId="77777777" w:rsidR="00C7501C" w:rsidRPr="00C7501C" w:rsidRDefault="00C7501C" w:rsidP="00C7501C">
            <w:pPr>
              <w:rPr>
                <w:rFonts w:ascii="Arial" w:hAnsi="Arial" w:cs="Arial"/>
              </w:rPr>
            </w:pPr>
            <w:r w:rsidRPr="00C7501C">
              <w:rPr>
                <w:rFonts w:ascii="Arial" w:hAnsi="Arial" w:cs="Arial"/>
              </w:rPr>
              <w:t>Very Fast</w:t>
            </w:r>
          </w:p>
        </w:tc>
        <w:tc>
          <w:tcPr>
            <w:tcW w:w="0" w:type="auto"/>
            <w:vAlign w:val="center"/>
            <w:hideMark/>
          </w:tcPr>
          <w:p w14:paraId="245434E8" w14:textId="77777777" w:rsidR="00C7501C" w:rsidRPr="00C7501C" w:rsidRDefault="00C7501C" w:rsidP="00C7501C">
            <w:pPr>
              <w:rPr>
                <w:rFonts w:ascii="Arial" w:hAnsi="Arial" w:cs="Arial"/>
              </w:rPr>
            </w:pPr>
            <w:r w:rsidRPr="00C7501C">
              <w:rPr>
                <w:rFonts w:ascii="Arial" w:hAnsi="Arial" w:cs="Arial"/>
              </w:rPr>
              <w:t>Moderate/Low</w:t>
            </w:r>
          </w:p>
        </w:tc>
        <w:tc>
          <w:tcPr>
            <w:tcW w:w="0" w:type="auto"/>
            <w:vAlign w:val="center"/>
            <w:hideMark/>
          </w:tcPr>
          <w:p w14:paraId="4D7E60A0" w14:textId="77777777" w:rsidR="00C7501C" w:rsidRPr="00C7501C" w:rsidRDefault="00C7501C" w:rsidP="00C7501C">
            <w:pPr>
              <w:rPr>
                <w:rFonts w:ascii="Arial" w:hAnsi="Arial" w:cs="Arial"/>
              </w:rPr>
            </w:pPr>
            <w:r w:rsidRPr="00C7501C">
              <w:rPr>
                <w:rFonts w:ascii="Arial" w:hAnsi="Arial" w:cs="Arial"/>
              </w:rPr>
              <w:t xml:space="preserve">Highly interpretable, yielding human-readable rules. Automatically performs </w:t>
            </w:r>
            <w:r w:rsidRPr="00C7501C">
              <w:rPr>
                <w:rFonts w:ascii="Arial" w:hAnsi="Arial" w:cs="Arial"/>
              </w:rPr>
              <w:lastRenderedPageBreak/>
              <w:t>implicit feature selection.</w:t>
            </w:r>
          </w:p>
        </w:tc>
        <w:tc>
          <w:tcPr>
            <w:tcW w:w="0" w:type="auto"/>
            <w:vAlign w:val="center"/>
            <w:hideMark/>
          </w:tcPr>
          <w:p w14:paraId="044DCABF" w14:textId="77777777" w:rsidR="00C7501C" w:rsidRPr="00C7501C" w:rsidRDefault="00C7501C" w:rsidP="00C7501C">
            <w:pPr>
              <w:rPr>
                <w:rFonts w:ascii="Arial" w:hAnsi="Arial" w:cs="Arial"/>
              </w:rPr>
            </w:pPr>
            <w:r w:rsidRPr="00C7501C">
              <w:rPr>
                <w:rFonts w:ascii="Arial" w:hAnsi="Arial" w:cs="Arial"/>
              </w:rPr>
              <w:lastRenderedPageBreak/>
              <w:t xml:space="preserve">High risk of overfitting, especially with complex high-dimensional text data. Single trees </w:t>
            </w:r>
            <w:r w:rsidRPr="00C7501C">
              <w:rPr>
                <w:rFonts w:ascii="Arial" w:hAnsi="Arial" w:cs="Arial"/>
              </w:rPr>
              <w:lastRenderedPageBreak/>
              <w:t>often underperform linear models.</w:t>
            </w:r>
          </w:p>
        </w:tc>
      </w:tr>
      <w:tr w:rsidR="00C7501C" w:rsidRPr="00C7501C" w14:paraId="1E434D40" w14:textId="77777777" w:rsidTr="00BF25E9">
        <w:tc>
          <w:tcPr>
            <w:tcW w:w="0" w:type="auto"/>
            <w:vAlign w:val="center"/>
            <w:hideMark/>
          </w:tcPr>
          <w:p w14:paraId="209AF392" w14:textId="29678C4E" w:rsidR="00C7501C" w:rsidRPr="00C7501C" w:rsidRDefault="00C7501C" w:rsidP="00C7501C">
            <w:pPr>
              <w:rPr>
                <w:rFonts w:ascii="Arial" w:hAnsi="Arial" w:cs="Arial"/>
              </w:rPr>
            </w:pPr>
            <w:r w:rsidRPr="00C7501C">
              <w:rPr>
                <w:rFonts w:ascii="Arial" w:hAnsi="Arial" w:cs="Arial"/>
                <w:b/>
                <w:bCs/>
              </w:rPr>
              <w:t xml:space="preserve">K-Nearest </w:t>
            </w:r>
            <w:r w:rsidR="00BF25E9" w:rsidRPr="00F657AF">
              <w:rPr>
                <w:rFonts w:ascii="Arial" w:hAnsi="Arial" w:cs="Arial"/>
                <w:b/>
                <w:bCs/>
              </w:rPr>
              <w:t>Neighbours</w:t>
            </w:r>
            <w:r w:rsidRPr="00C7501C">
              <w:rPr>
                <w:rFonts w:ascii="Arial" w:hAnsi="Arial" w:cs="Arial"/>
                <w:b/>
                <w:bCs/>
              </w:rPr>
              <w:t xml:space="preserve"> (KNN)</w:t>
            </w:r>
            <w:r w:rsidR="00405046" w:rsidRPr="00F657AF">
              <w:rPr>
                <w:rFonts w:ascii="Arial" w:hAnsi="Arial" w:cs="Arial"/>
                <w:b/>
                <w:bCs/>
              </w:rPr>
              <w:t xml:space="preserve"> [15]</w:t>
            </w:r>
          </w:p>
        </w:tc>
        <w:tc>
          <w:tcPr>
            <w:tcW w:w="0" w:type="auto"/>
            <w:vAlign w:val="center"/>
            <w:hideMark/>
          </w:tcPr>
          <w:p w14:paraId="737EF510" w14:textId="77777777" w:rsidR="00C7501C" w:rsidRPr="00C7501C" w:rsidRDefault="00C7501C" w:rsidP="00C7501C">
            <w:pPr>
              <w:rPr>
                <w:rFonts w:ascii="Arial" w:hAnsi="Arial" w:cs="Arial"/>
              </w:rPr>
            </w:pPr>
            <w:r w:rsidRPr="00C7501C">
              <w:rPr>
                <w:rFonts w:ascii="Arial" w:hAnsi="Arial" w:cs="Arial"/>
              </w:rPr>
              <w:t>Minimal (stores data)</w:t>
            </w:r>
          </w:p>
        </w:tc>
        <w:tc>
          <w:tcPr>
            <w:tcW w:w="0" w:type="auto"/>
            <w:vAlign w:val="center"/>
            <w:hideMark/>
          </w:tcPr>
          <w:p w14:paraId="688C5C86" w14:textId="77777777" w:rsidR="00C7501C" w:rsidRPr="00C7501C" w:rsidRDefault="00C7501C" w:rsidP="00C7501C">
            <w:pPr>
              <w:rPr>
                <w:rFonts w:ascii="Arial" w:hAnsi="Arial" w:cs="Arial"/>
              </w:rPr>
            </w:pPr>
            <w:r w:rsidRPr="00C7501C">
              <w:rPr>
                <w:rFonts w:ascii="Arial" w:hAnsi="Arial" w:cs="Arial"/>
              </w:rPr>
              <w:t>Slow (requires distance computation)</w:t>
            </w:r>
          </w:p>
        </w:tc>
        <w:tc>
          <w:tcPr>
            <w:tcW w:w="0" w:type="auto"/>
            <w:vAlign w:val="center"/>
            <w:hideMark/>
          </w:tcPr>
          <w:p w14:paraId="6BC6684E" w14:textId="77777777" w:rsidR="00C7501C" w:rsidRPr="00C7501C" w:rsidRDefault="00C7501C" w:rsidP="00C7501C">
            <w:pPr>
              <w:rPr>
                <w:rFonts w:ascii="Arial" w:hAnsi="Arial" w:cs="Arial"/>
              </w:rPr>
            </w:pPr>
            <w:r w:rsidRPr="00C7501C">
              <w:rPr>
                <w:rFonts w:ascii="Arial" w:hAnsi="Arial" w:cs="Arial"/>
              </w:rPr>
              <w:t>Low-Moderate</w:t>
            </w:r>
          </w:p>
        </w:tc>
        <w:tc>
          <w:tcPr>
            <w:tcW w:w="0" w:type="auto"/>
            <w:vAlign w:val="center"/>
            <w:hideMark/>
          </w:tcPr>
          <w:p w14:paraId="359C5A31" w14:textId="44FD3E16" w:rsidR="00C7501C" w:rsidRPr="00C7501C" w:rsidRDefault="00C7501C" w:rsidP="00C7501C">
            <w:pPr>
              <w:rPr>
                <w:rFonts w:ascii="Arial" w:hAnsi="Arial" w:cs="Arial"/>
              </w:rPr>
            </w:pPr>
            <w:r w:rsidRPr="00C7501C">
              <w:rPr>
                <w:rFonts w:ascii="Arial" w:hAnsi="Arial" w:cs="Arial"/>
              </w:rPr>
              <w:t xml:space="preserve">Conceptually simple: prediction based on </w:t>
            </w:r>
            <w:r w:rsidR="00BF25E9" w:rsidRPr="00F657AF">
              <w:rPr>
                <w:rFonts w:ascii="Arial" w:hAnsi="Arial" w:cs="Arial"/>
              </w:rPr>
              <w:t>neighbours</w:t>
            </w:r>
            <w:r w:rsidRPr="00C7501C">
              <w:rPr>
                <w:rFonts w:ascii="Arial" w:hAnsi="Arial" w:cs="Arial"/>
              </w:rPr>
              <w:t xml:space="preserve">. Non-parametric, capable of </w:t>
            </w:r>
            <w:r w:rsidR="00BF25E9" w:rsidRPr="00F657AF">
              <w:rPr>
                <w:rFonts w:ascii="Arial" w:hAnsi="Arial" w:cs="Arial"/>
              </w:rPr>
              <w:t>modelling</w:t>
            </w:r>
            <w:r w:rsidRPr="00C7501C">
              <w:rPr>
                <w:rFonts w:ascii="Arial" w:hAnsi="Arial" w:cs="Arial"/>
              </w:rPr>
              <w:t xml:space="preserve"> complex boundaries.</w:t>
            </w:r>
          </w:p>
        </w:tc>
        <w:tc>
          <w:tcPr>
            <w:tcW w:w="0" w:type="auto"/>
            <w:vAlign w:val="center"/>
            <w:hideMark/>
          </w:tcPr>
          <w:p w14:paraId="4A3CEC55" w14:textId="08CDEB8D" w:rsidR="00C7501C" w:rsidRPr="00C7501C" w:rsidRDefault="00C7501C" w:rsidP="00C7501C">
            <w:pPr>
              <w:rPr>
                <w:rFonts w:ascii="Arial" w:hAnsi="Arial" w:cs="Arial"/>
              </w:rPr>
            </w:pPr>
            <w:r w:rsidRPr="00C7501C">
              <w:rPr>
                <w:rFonts w:ascii="Arial" w:hAnsi="Arial" w:cs="Arial"/>
              </w:rPr>
              <w:t xml:space="preserve">Scalability issues: Prediction is computationally expensive on large datasets. Performance </w:t>
            </w:r>
            <w:r w:rsidR="00F6710D" w:rsidRPr="00F657AF">
              <w:rPr>
                <w:rFonts w:ascii="Arial" w:hAnsi="Arial" w:cs="Arial"/>
              </w:rPr>
              <w:t>weakens</w:t>
            </w:r>
            <w:r w:rsidRPr="00C7501C">
              <w:rPr>
                <w:rFonts w:ascii="Arial" w:hAnsi="Arial" w:cs="Arial"/>
              </w:rPr>
              <w:t xml:space="preserve"> in very high-dimensional feature spaces due to the "curse of dimensionality".</w:t>
            </w:r>
          </w:p>
        </w:tc>
      </w:tr>
    </w:tbl>
    <w:p w14:paraId="16F757F6" w14:textId="77777777" w:rsidR="00C7501C" w:rsidRPr="00F657AF" w:rsidRDefault="00C7501C" w:rsidP="00F6710D">
      <w:pPr>
        <w:pStyle w:val="Heading2"/>
        <w:rPr>
          <w:rFonts w:ascii="Arial" w:hAnsi="Arial" w:cs="Arial"/>
        </w:rPr>
      </w:pPr>
      <w:bookmarkStart w:id="10" w:name="_Toc212072467"/>
      <w:r w:rsidRPr="00F657AF">
        <w:rPr>
          <w:rFonts w:ascii="Arial" w:hAnsi="Arial" w:cs="Arial"/>
        </w:rPr>
        <w:t>4.1. Evaluation of Core Contenders</w:t>
      </w:r>
      <w:bookmarkEnd w:id="10"/>
    </w:p>
    <w:p w14:paraId="29F62553" w14:textId="77777777" w:rsidR="00C7501C" w:rsidRPr="00C7501C" w:rsidRDefault="00C7501C" w:rsidP="00C7501C">
      <w:pPr>
        <w:rPr>
          <w:rFonts w:ascii="Arial" w:hAnsi="Arial" w:cs="Arial"/>
        </w:rPr>
      </w:pPr>
      <w:r w:rsidRPr="00C7501C">
        <w:rPr>
          <w:rFonts w:ascii="Arial" w:hAnsi="Arial" w:cs="Arial"/>
        </w:rPr>
        <w:t>Given the mandate to recommend the simplest effective solution for a resource-constrained environment, Naïve Bayes, Logistic Regression, and Linear SVM are the primary candidates.</w:t>
      </w:r>
    </w:p>
    <w:p w14:paraId="6302BA64" w14:textId="77777777" w:rsidR="00C7501C" w:rsidRPr="00C7501C" w:rsidRDefault="00C7501C" w:rsidP="00C7501C">
      <w:pPr>
        <w:rPr>
          <w:rFonts w:ascii="Arial" w:hAnsi="Arial" w:cs="Arial"/>
        </w:rPr>
      </w:pPr>
      <w:r w:rsidRPr="00C7501C">
        <w:rPr>
          <w:rFonts w:ascii="Arial" w:hAnsi="Arial" w:cs="Arial"/>
        </w:rPr>
        <w:t>Naïve Bayes (NB) is unsurpassed in terms of speed and scalability. Training is near-instantaneous, relying only on probability estimation based on counts. This makes NB an excellent choice for processing large streams of data on limited hardware. Its primary drawback is its foundational assumption that features (words) are independent of one another (the "Naïve" assumption). This independence assumption means NB struggles to capture subtle language patterns, such as the polarity flip caused by negation ("not good"). Although its accuracy is often sufficient (e.g., 75–80%), it generally serves best as a highly efficient baseline.</w:t>
      </w:r>
    </w:p>
    <w:p w14:paraId="7AB574FA" w14:textId="77777777" w:rsidR="00C7501C" w:rsidRPr="00C7501C" w:rsidRDefault="00C7501C" w:rsidP="00C7501C">
      <w:pPr>
        <w:rPr>
          <w:rFonts w:ascii="Arial" w:hAnsi="Arial" w:cs="Arial"/>
        </w:rPr>
      </w:pPr>
      <w:r w:rsidRPr="00C7501C">
        <w:rPr>
          <w:rFonts w:ascii="Arial" w:hAnsi="Arial" w:cs="Arial"/>
        </w:rPr>
        <w:t>Support Vector Machines (SVM), specifically with a linear kernel, are historically recognized for delivering the highest accuracy among these traditional methods for text classification. SVM is robust to the high dimensionality and sparsity typical of text features, achieving separation by finding the maximum-width hyperplane (the "street") between classes, defined by the "support vectors". SVM training can be more time-intensive than NB or LR for large datasets. However, once trained, prediction speed is high. The primary issue is the potential memory and time burden of training if the dataset is exceedingly large, and the need for parameter tuning (e.g., the C parameter, which controls regularization and margin width).</w:t>
      </w:r>
    </w:p>
    <w:p w14:paraId="1E55952E" w14:textId="7DC6F92D" w:rsidR="00C7501C" w:rsidRPr="00C7501C" w:rsidRDefault="00C7501C" w:rsidP="00C7501C">
      <w:pPr>
        <w:rPr>
          <w:rFonts w:ascii="Arial" w:hAnsi="Arial" w:cs="Arial"/>
        </w:rPr>
      </w:pPr>
      <w:r w:rsidRPr="00C7501C">
        <w:rPr>
          <w:rFonts w:ascii="Arial" w:hAnsi="Arial" w:cs="Arial"/>
        </w:rPr>
        <w:t xml:space="preserve">Logistic Regression (LR) occupies a highly desirable middle ground. It is conceptually simple, highly interpretable (by inspecting weight coefficients assigned to features), and consistently achieves accuracy comparable to linear SVM. Unlike NB, LR does not rely on the feature independence assumption, allowing it to learn relative weights more effectively to maximize prediction accuracy. Training is efficient, and its prediction speed is exceptionally fast. Crucially, LR naturally outputs probabilities, which is valuable for </w:t>
      </w:r>
      <w:r w:rsidR="00F6710D" w:rsidRPr="00F657AF">
        <w:rPr>
          <w:rFonts w:ascii="Arial" w:hAnsi="Arial" w:cs="Arial"/>
        </w:rPr>
        <w:t>determining</w:t>
      </w:r>
      <w:r w:rsidRPr="00C7501C">
        <w:rPr>
          <w:rFonts w:ascii="Arial" w:hAnsi="Arial" w:cs="Arial"/>
        </w:rPr>
        <w:t xml:space="preserve"> the confidence of sentiment predictions. Studies have shown LR yielding competitive results in sentiment tasks among traditional methods, making it a "sweet spot"</w:t>
      </w:r>
      <w:r w:rsidR="00F6710D" w:rsidRPr="00F657AF">
        <w:rPr>
          <w:rFonts w:ascii="Arial" w:hAnsi="Arial" w:cs="Arial"/>
        </w:rPr>
        <w:t xml:space="preserve"> [1</w:t>
      </w:r>
      <w:r w:rsidR="00405046" w:rsidRPr="00F657AF">
        <w:rPr>
          <w:rFonts w:ascii="Arial" w:hAnsi="Arial" w:cs="Arial"/>
        </w:rPr>
        <w:t>6</w:t>
      </w:r>
      <w:r w:rsidR="00F6710D" w:rsidRPr="00F657AF">
        <w:rPr>
          <w:rFonts w:ascii="Arial" w:hAnsi="Arial" w:cs="Arial"/>
        </w:rPr>
        <w:t>]</w:t>
      </w:r>
      <w:r w:rsidRPr="00C7501C">
        <w:rPr>
          <w:rFonts w:ascii="Arial" w:hAnsi="Arial" w:cs="Arial"/>
        </w:rPr>
        <w:t>.</w:t>
      </w:r>
    </w:p>
    <w:p w14:paraId="5448D103" w14:textId="77777777" w:rsidR="00C7501C" w:rsidRPr="00F657AF" w:rsidRDefault="00C7501C" w:rsidP="00405046">
      <w:pPr>
        <w:pStyle w:val="Heading2"/>
        <w:rPr>
          <w:rFonts w:ascii="Arial" w:hAnsi="Arial" w:cs="Arial"/>
        </w:rPr>
      </w:pPr>
      <w:bookmarkStart w:id="11" w:name="_Toc212072468"/>
      <w:r w:rsidRPr="00F657AF">
        <w:rPr>
          <w:rFonts w:ascii="Arial" w:hAnsi="Arial" w:cs="Arial"/>
        </w:rPr>
        <w:t>4.2. Recommended Model and Workflow</w:t>
      </w:r>
      <w:bookmarkEnd w:id="11"/>
    </w:p>
    <w:p w14:paraId="08874EFD" w14:textId="4284D037" w:rsidR="00C7501C" w:rsidRPr="00C7501C" w:rsidRDefault="00C7501C" w:rsidP="00C7501C">
      <w:pPr>
        <w:rPr>
          <w:rFonts w:ascii="Arial" w:hAnsi="Arial" w:cs="Arial"/>
        </w:rPr>
      </w:pPr>
      <w:r w:rsidRPr="00C7501C">
        <w:rPr>
          <w:rFonts w:ascii="Arial" w:hAnsi="Arial" w:cs="Arial"/>
        </w:rPr>
        <w:t>Based on the requirements</w:t>
      </w:r>
      <w:r w:rsidR="00405046" w:rsidRPr="00F657AF">
        <w:rPr>
          <w:rFonts w:ascii="Arial" w:hAnsi="Arial" w:cs="Arial"/>
        </w:rPr>
        <w:t xml:space="preserve">: </w:t>
      </w:r>
      <w:r w:rsidRPr="00C7501C">
        <w:rPr>
          <w:rFonts w:ascii="Arial" w:hAnsi="Arial" w:cs="Arial"/>
        </w:rPr>
        <w:t>simplicity, resource efficiency, and strong performance</w:t>
      </w:r>
      <w:r w:rsidR="00405046" w:rsidRPr="00F657AF">
        <w:rPr>
          <w:rFonts w:ascii="Arial" w:hAnsi="Arial" w:cs="Arial"/>
        </w:rPr>
        <w:t xml:space="preserve">, </w:t>
      </w:r>
      <w:r w:rsidRPr="00C7501C">
        <w:rPr>
          <w:rFonts w:ascii="Arial" w:hAnsi="Arial" w:cs="Arial"/>
        </w:rPr>
        <w:t xml:space="preserve">the recommended primary algorithm is </w:t>
      </w:r>
      <w:r w:rsidRPr="00C7501C">
        <w:rPr>
          <w:rFonts w:ascii="Arial" w:hAnsi="Arial" w:cs="Arial"/>
          <w:b/>
          <w:bCs/>
        </w:rPr>
        <w:t>Logistic Regression using TF</w:t>
      </w:r>
      <w:r w:rsidR="00405046" w:rsidRPr="00F657AF">
        <w:rPr>
          <w:rFonts w:ascii="Arial" w:hAnsi="Arial" w:cs="Arial"/>
          <w:b/>
          <w:bCs/>
        </w:rPr>
        <w:t>-</w:t>
      </w:r>
      <w:r w:rsidRPr="00C7501C">
        <w:rPr>
          <w:rFonts w:ascii="Arial" w:hAnsi="Arial" w:cs="Arial"/>
          <w:b/>
          <w:bCs/>
        </w:rPr>
        <w:t>IDF features</w:t>
      </w:r>
      <w:r w:rsidR="00405046" w:rsidRPr="00F657AF">
        <w:rPr>
          <w:rFonts w:ascii="Arial" w:hAnsi="Arial" w:cs="Arial"/>
          <w:b/>
          <w:bCs/>
        </w:rPr>
        <w:t xml:space="preserve"> [17]</w:t>
      </w:r>
      <w:r w:rsidRPr="00C7501C">
        <w:rPr>
          <w:rFonts w:ascii="Arial" w:hAnsi="Arial" w:cs="Arial"/>
        </w:rPr>
        <w:t>.</w:t>
      </w:r>
    </w:p>
    <w:p w14:paraId="49EDECCB" w14:textId="77777777" w:rsidR="00C7501C" w:rsidRPr="00C7501C" w:rsidRDefault="00C7501C" w:rsidP="00C7501C">
      <w:pPr>
        <w:rPr>
          <w:rFonts w:ascii="Arial" w:hAnsi="Arial" w:cs="Arial"/>
        </w:rPr>
      </w:pPr>
      <w:r w:rsidRPr="00C7501C">
        <w:rPr>
          <w:rFonts w:ascii="Arial" w:hAnsi="Arial" w:cs="Arial"/>
        </w:rPr>
        <w:lastRenderedPageBreak/>
        <w:t>Logistic Regression is preferred over SVM because, while accuracy might be negligibly different in practice, LR provides better interpretability (weights are easily understood by non-technical marketing staff) and greater simplicity (no need to manage complex concepts like support vectors or dual formulations). LR models are lightweight (a simple vector of weights) and deploy quickly, making them perfectly suited for real-time analysis on modest hardware. LR is expected to achieve robust binary classification accuracy, likely in the mid-to-high 80% range.</w:t>
      </w:r>
    </w:p>
    <w:p w14:paraId="47A1FA04" w14:textId="77777777" w:rsidR="00C7501C" w:rsidRPr="00C7501C" w:rsidRDefault="00C7501C" w:rsidP="00C7501C">
      <w:pPr>
        <w:rPr>
          <w:rFonts w:ascii="Arial" w:hAnsi="Arial" w:cs="Arial"/>
        </w:rPr>
      </w:pPr>
      <w:r w:rsidRPr="00C7501C">
        <w:rPr>
          <w:rFonts w:ascii="Arial" w:hAnsi="Arial" w:cs="Arial"/>
        </w:rPr>
        <w:t>The full recommended workflow components are:</w:t>
      </w:r>
    </w:p>
    <w:p w14:paraId="2C01563A" w14:textId="77777777" w:rsidR="00C7501C" w:rsidRPr="00C7501C" w:rsidRDefault="00C7501C" w:rsidP="00C7501C">
      <w:pPr>
        <w:rPr>
          <w:rFonts w:ascii="Arial" w:hAnsi="Arial" w:cs="Arial"/>
        </w:rPr>
      </w:pPr>
      <w:r w:rsidRPr="00C7501C">
        <w:rPr>
          <w:rFonts w:ascii="Arial" w:hAnsi="Arial" w:cs="Arial"/>
          <w:b/>
          <w:bCs/>
        </w:rPr>
        <w:t>1. Data Preparation:</w:t>
      </w:r>
      <w:r w:rsidRPr="00C7501C">
        <w:rPr>
          <w:rFonts w:ascii="Arial" w:hAnsi="Arial" w:cs="Arial"/>
        </w:rPr>
        <w:t xml:space="preserve"> Implement rigorous text cleaning, tokenization, lemmatization (preferred over stemming), and careful stop word filtering that preserves negation words.</w:t>
      </w:r>
    </w:p>
    <w:p w14:paraId="4A55C2B1" w14:textId="373184BF" w:rsidR="00C7501C" w:rsidRPr="00C7501C" w:rsidRDefault="00C7501C" w:rsidP="00C7501C">
      <w:pPr>
        <w:rPr>
          <w:rFonts w:ascii="Arial" w:hAnsi="Arial" w:cs="Arial"/>
        </w:rPr>
      </w:pPr>
      <w:r w:rsidRPr="00C7501C">
        <w:rPr>
          <w:rFonts w:ascii="Arial" w:hAnsi="Arial" w:cs="Arial"/>
          <w:b/>
          <w:bCs/>
        </w:rPr>
        <w:t>2. Feature Extraction:</w:t>
      </w:r>
      <w:r w:rsidRPr="00C7501C">
        <w:rPr>
          <w:rFonts w:ascii="Arial" w:hAnsi="Arial" w:cs="Arial"/>
        </w:rPr>
        <w:t xml:space="preserve"> Utilize </w:t>
      </w:r>
      <w:r w:rsidRPr="00C7501C">
        <w:rPr>
          <w:rFonts w:ascii="Arial" w:hAnsi="Arial" w:cs="Arial"/>
          <w:i/>
          <w:iCs/>
        </w:rPr>
        <w:t>TF</w:t>
      </w:r>
      <w:r w:rsidR="00405046" w:rsidRPr="00F657AF">
        <w:rPr>
          <w:rFonts w:ascii="Arial" w:hAnsi="Arial" w:cs="Arial"/>
          <w:i/>
          <w:iCs/>
        </w:rPr>
        <w:t>-</w:t>
      </w:r>
      <w:r w:rsidRPr="00C7501C">
        <w:rPr>
          <w:rFonts w:ascii="Arial" w:hAnsi="Arial" w:cs="Arial"/>
          <w:i/>
          <w:iCs/>
        </w:rPr>
        <w:t>IDF</w:t>
      </w:r>
      <w:r w:rsidRPr="00C7501C">
        <w:rPr>
          <w:rFonts w:ascii="Arial" w:hAnsi="Arial" w:cs="Arial"/>
        </w:rPr>
        <w:t xml:space="preserve"> to weight word features, potentially including bigrams alongside unigrams to capture simple context, as this combination typically yields balanced performance.</w:t>
      </w:r>
    </w:p>
    <w:p w14:paraId="571ACF0D" w14:textId="77777777" w:rsidR="00C7501C" w:rsidRPr="00C7501C" w:rsidRDefault="00C7501C" w:rsidP="00C7501C">
      <w:pPr>
        <w:rPr>
          <w:rFonts w:ascii="Arial" w:hAnsi="Arial" w:cs="Arial"/>
        </w:rPr>
      </w:pPr>
      <w:r w:rsidRPr="00C7501C">
        <w:rPr>
          <w:rFonts w:ascii="Arial" w:hAnsi="Arial" w:cs="Arial"/>
          <w:b/>
          <w:bCs/>
        </w:rPr>
        <w:t>3. Model Training:</w:t>
      </w:r>
      <w:r w:rsidRPr="00C7501C">
        <w:rPr>
          <w:rFonts w:ascii="Arial" w:hAnsi="Arial" w:cs="Arial"/>
        </w:rPr>
        <w:t xml:space="preserve"> Train the Logistic Regression classifier, optimizing its parameters using a solver. Crucially, employ </w:t>
      </w:r>
      <w:r w:rsidRPr="00C7501C">
        <w:rPr>
          <w:rFonts w:ascii="Arial" w:hAnsi="Arial" w:cs="Arial"/>
          <w:i/>
          <w:iCs/>
        </w:rPr>
        <w:t>5-fold Cross-Validation</w:t>
      </w:r>
      <w:r w:rsidRPr="00C7501C">
        <w:rPr>
          <w:rFonts w:ascii="Arial" w:hAnsi="Arial" w:cs="Arial"/>
        </w:rPr>
        <w:t xml:space="preserve"> during the training phase to robustly estimate performance and tune the regularization parameter to ensure good generalization and prevent overfitting.</w:t>
      </w:r>
    </w:p>
    <w:p w14:paraId="3A85FBE4" w14:textId="77777777" w:rsidR="00C7501C" w:rsidRPr="00C7501C" w:rsidRDefault="00C7501C" w:rsidP="00C7501C">
      <w:pPr>
        <w:rPr>
          <w:rFonts w:ascii="Arial" w:hAnsi="Arial" w:cs="Arial"/>
        </w:rPr>
      </w:pPr>
      <w:r w:rsidRPr="00C7501C">
        <w:rPr>
          <w:rFonts w:ascii="Arial" w:hAnsi="Arial" w:cs="Arial"/>
        </w:rPr>
        <w:t xml:space="preserve">4. </w:t>
      </w:r>
      <w:r w:rsidRPr="00C7501C">
        <w:rPr>
          <w:rFonts w:ascii="Arial" w:hAnsi="Arial" w:cs="Arial"/>
          <w:b/>
          <w:bCs/>
        </w:rPr>
        <w:t>Evaluation and Monitoring:</w:t>
      </w:r>
      <w:r w:rsidRPr="00C7501C">
        <w:rPr>
          <w:rFonts w:ascii="Arial" w:hAnsi="Arial" w:cs="Arial"/>
        </w:rPr>
        <w:t xml:space="preserve"> Evaluate the final model on a dedicated test set, prioritizing </w:t>
      </w:r>
      <w:r w:rsidRPr="00C7501C">
        <w:rPr>
          <w:rFonts w:ascii="Arial" w:hAnsi="Arial" w:cs="Arial"/>
          <w:i/>
          <w:iCs/>
        </w:rPr>
        <w:t>F1-Score, Precision, and Recall</w:t>
      </w:r>
      <w:r w:rsidRPr="00C7501C">
        <w:rPr>
          <w:rFonts w:ascii="Arial" w:hAnsi="Arial" w:cs="Arial"/>
        </w:rPr>
        <w:t>, particularly for the minority (negative) class, given that marketing teams often prioritize capturing all instances of dissatisfaction.</w:t>
      </w:r>
    </w:p>
    <w:p w14:paraId="411D2F52" w14:textId="77777777" w:rsidR="00C7501C" w:rsidRPr="00C7501C" w:rsidRDefault="00C7501C" w:rsidP="00C7501C">
      <w:pPr>
        <w:rPr>
          <w:rFonts w:ascii="Arial" w:hAnsi="Arial" w:cs="Arial"/>
        </w:rPr>
      </w:pPr>
      <w:r w:rsidRPr="00C7501C">
        <w:rPr>
          <w:rFonts w:ascii="Arial" w:hAnsi="Arial" w:cs="Arial"/>
        </w:rPr>
        <w:t>Secondary Recommendation (Baseline): Multinomial Naïve Bayes should be implemented as a mandatory baseline model. NB can be rapidly deployed and provides an immediate benchmark. If the data volume suddenly increases or if computational strain becomes a significant issue, NB serves as a rapid and reliable fallback, providing useful insights despite slightly lower accuracy.</w:t>
      </w:r>
    </w:p>
    <w:p w14:paraId="6C885F7A" w14:textId="38D77B3D" w:rsidR="00C7501C" w:rsidRPr="00F657AF" w:rsidRDefault="00C7501C" w:rsidP="00C7501C">
      <w:pPr>
        <w:rPr>
          <w:rFonts w:ascii="Arial" w:hAnsi="Arial" w:cs="Arial"/>
        </w:rPr>
      </w:pPr>
      <w:r w:rsidRPr="00C7501C">
        <w:rPr>
          <w:rFonts w:ascii="Arial" w:hAnsi="Arial" w:cs="Arial"/>
        </w:rPr>
        <w:t>In conclusion, the proposed approach</w:t>
      </w:r>
      <w:r w:rsidR="00405046" w:rsidRPr="00F657AF">
        <w:rPr>
          <w:rFonts w:ascii="Arial" w:hAnsi="Arial" w:cs="Arial"/>
        </w:rPr>
        <w:t xml:space="preserve"> </w:t>
      </w:r>
      <w:proofErr w:type="gramStart"/>
      <w:r w:rsidR="00405046" w:rsidRPr="00F657AF">
        <w:rPr>
          <w:rFonts w:ascii="Arial" w:hAnsi="Arial" w:cs="Arial"/>
        </w:rPr>
        <w:t>are</w:t>
      </w:r>
      <w:proofErr w:type="gramEnd"/>
      <w:r w:rsidR="00405046" w:rsidRPr="00F657AF">
        <w:rPr>
          <w:rFonts w:ascii="Arial" w:hAnsi="Arial" w:cs="Arial"/>
        </w:rPr>
        <w:t xml:space="preserve"> </w:t>
      </w:r>
      <w:r w:rsidRPr="00C7501C">
        <w:rPr>
          <w:rFonts w:ascii="Arial" w:hAnsi="Arial" w:cs="Arial"/>
        </w:rPr>
        <w:t>Logistic Regression with TF</w:t>
      </w:r>
      <w:r w:rsidR="00405046" w:rsidRPr="00F657AF">
        <w:rPr>
          <w:rFonts w:ascii="Arial" w:hAnsi="Arial" w:cs="Arial"/>
        </w:rPr>
        <w:t>-</w:t>
      </w:r>
      <w:r w:rsidRPr="00C7501C">
        <w:rPr>
          <w:rFonts w:ascii="Arial" w:hAnsi="Arial" w:cs="Arial"/>
        </w:rPr>
        <w:t>IDF features</w:t>
      </w:r>
      <w:r w:rsidR="00405046" w:rsidRPr="00F657AF">
        <w:rPr>
          <w:rFonts w:ascii="Arial" w:hAnsi="Arial" w:cs="Arial"/>
        </w:rPr>
        <w:t xml:space="preserve">, </w:t>
      </w:r>
      <w:r w:rsidRPr="00C7501C">
        <w:rPr>
          <w:rFonts w:ascii="Arial" w:hAnsi="Arial" w:cs="Arial"/>
        </w:rPr>
        <w:t>provides a fast, accurate, and interpretable solution that perfectly aligns with the company's limitations and requirements</w:t>
      </w:r>
      <w:r w:rsidR="00F657AF" w:rsidRPr="00F657AF">
        <w:rPr>
          <w:rFonts w:ascii="Arial" w:hAnsi="Arial" w:cs="Arial"/>
        </w:rPr>
        <w:t xml:space="preserve"> [18]</w:t>
      </w:r>
      <w:r w:rsidRPr="00C7501C">
        <w:rPr>
          <w:rFonts w:ascii="Arial" w:hAnsi="Arial" w:cs="Arial"/>
        </w:rPr>
        <w:t>.</w:t>
      </w:r>
    </w:p>
    <w:p w14:paraId="316C2E4B" w14:textId="77777777" w:rsidR="00F657AF" w:rsidRPr="00F657AF" w:rsidRDefault="00F657AF" w:rsidP="00C7501C">
      <w:pPr>
        <w:rPr>
          <w:rFonts w:ascii="Arial" w:hAnsi="Arial" w:cs="Arial"/>
        </w:rPr>
      </w:pPr>
    </w:p>
    <w:p w14:paraId="041AD6ED" w14:textId="77777777" w:rsidR="00F657AF" w:rsidRPr="00F657AF" w:rsidRDefault="00F657AF" w:rsidP="00C7501C">
      <w:pPr>
        <w:rPr>
          <w:rFonts w:ascii="Arial" w:hAnsi="Arial" w:cs="Arial"/>
        </w:rPr>
      </w:pPr>
    </w:p>
    <w:p w14:paraId="580BCCA0" w14:textId="77777777" w:rsidR="00F657AF" w:rsidRPr="00F657AF" w:rsidRDefault="00F657AF" w:rsidP="00C7501C">
      <w:pPr>
        <w:rPr>
          <w:rFonts w:ascii="Arial" w:hAnsi="Arial" w:cs="Arial"/>
        </w:rPr>
      </w:pPr>
    </w:p>
    <w:p w14:paraId="78B5748E" w14:textId="77777777" w:rsidR="00F657AF" w:rsidRPr="00F657AF" w:rsidRDefault="00F657AF" w:rsidP="00C7501C">
      <w:pPr>
        <w:rPr>
          <w:rFonts w:ascii="Arial" w:hAnsi="Arial" w:cs="Arial"/>
        </w:rPr>
      </w:pPr>
    </w:p>
    <w:p w14:paraId="56C37070" w14:textId="77777777" w:rsidR="00F657AF" w:rsidRPr="00F657AF" w:rsidRDefault="00F657AF" w:rsidP="00C7501C">
      <w:pPr>
        <w:rPr>
          <w:rFonts w:ascii="Arial" w:hAnsi="Arial" w:cs="Arial"/>
        </w:rPr>
      </w:pPr>
    </w:p>
    <w:p w14:paraId="56A0595B" w14:textId="77777777" w:rsidR="00F657AF" w:rsidRPr="00F657AF" w:rsidRDefault="00F657AF" w:rsidP="00C7501C">
      <w:pPr>
        <w:rPr>
          <w:rFonts w:ascii="Arial" w:hAnsi="Arial" w:cs="Arial"/>
        </w:rPr>
      </w:pPr>
    </w:p>
    <w:p w14:paraId="32496E44" w14:textId="77777777" w:rsidR="00F657AF" w:rsidRDefault="00F657AF" w:rsidP="00C7501C">
      <w:pPr>
        <w:rPr>
          <w:rFonts w:ascii="Arial" w:hAnsi="Arial" w:cs="Arial"/>
        </w:rPr>
      </w:pPr>
    </w:p>
    <w:p w14:paraId="4CCAE9AD" w14:textId="77777777" w:rsidR="00F657AF" w:rsidRPr="00F657AF" w:rsidRDefault="00F657AF" w:rsidP="00C7501C">
      <w:pPr>
        <w:rPr>
          <w:rFonts w:ascii="Arial" w:hAnsi="Arial" w:cs="Arial"/>
        </w:rPr>
      </w:pPr>
    </w:p>
    <w:p w14:paraId="2CDC9C73" w14:textId="03969F7F" w:rsidR="00E4158E" w:rsidRPr="00F657AF" w:rsidRDefault="00E4158E" w:rsidP="00F657AF">
      <w:pPr>
        <w:pStyle w:val="Heading1"/>
        <w:rPr>
          <w:rFonts w:ascii="Arial" w:hAnsi="Arial" w:cs="Arial"/>
        </w:rPr>
      </w:pPr>
      <w:bookmarkStart w:id="12" w:name="_Toc212072469"/>
      <w:r w:rsidRPr="00F657AF">
        <w:rPr>
          <w:rFonts w:ascii="Arial" w:hAnsi="Arial" w:cs="Arial"/>
        </w:rPr>
        <w:lastRenderedPageBreak/>
        <w:t>References:</w:t>
      </w:r>
      <w:bookmarkEnd w:id="12"/>
    </w:p>
    <w:p w14:paraId="5E7A78EE" w14:textId="35BC0CFA" w:rsidR="00E4158E" w:rsidRPr="00E4158E" w:rsidRDefault="00E4158E" w:rsidP="00E4158E">
      <w:pPr>
        <w:rPr>
          <w:rFonts w:ascii="Arial" w:hAnsi="Arial" w:cs="Arial"/>
        </w:rPr>
      </w:pPr>
      <w:r w:rsidRPr="00E4158E">
        <w:rPr>
          <w:rFonts w:ascii="Arial" w:hAnsi="Arial" w:cs="Arial"/>
        </w:rPr>
        <w:t>[1]</w:t>
      </w:r>
      <w:r w:rsidRPr="00F657AF">
        <w:rPr>
          <w:rFonts w:ascii="Arial" w:hAnsi="Arial" w:cs="Arial"/>
        </w:rPr>
        <w:t xml:space="preserve"> </w:t>
      </w:r>
      <w:r w:rsidRPr="00E4158E">
        <w:rPr>
          <w:rFonts w:ascii="Arial" w:hAnsi="Arial" w:cs="Arial"/>
        </w:rPr>
        <w:t>D. Mustafa Abdullah and A. Mohsin Abdulazeez, “Machine Learning Applications based on SVM Classification A Review,” </w:t>
      </w:r>
      <w:proofErr w:type="spellStart"/>
      <w:r w:rsidRPr="00E4158E">
        <w:rPr>
          <w:rFonts w:ascii="Arial" w:hAnsi="Arial" w:cs="Arial"/>
          <w:i/>
          <w:iCs/>
        </w:rPr>
        <w:t>Qubahan</w:t>
      </w:r>
      <w:proofErr w:type="spellEnd"/>
      <w:r w:rsidRPr="00E4158E">
        <w:rPr>
          <w:rFonts w:ascii="Arial" w:hAnsi="Arial" w:cs="Arial"/>
          <w:i/>
          <w:iCs/>
        </w:rPr>
        <w:t xml:space="preserve"> Academic Journal</w:t>
      </w:r>
      <w:r w:rsidRPr="00E4158E">
        <w:rPr>
          <w:rFonts w:ascii="Arial" w:hAnsi="Arial" w:cs="Arial"/>
        </w:rPr>
        <w:t xml:space="preserve">, vol. 1, no. 2, pp. 81–90, Apr. 2021, </w:t>
      </w:r>
      <w:proofErr w:type="spellStart"/>
      <w:r w:rsidRPr="00E4158E">
        <w:rPr>
          <w:rFonts w:ascii="Arial" w:hAnsi="Arial" w:cs="Arial"/>
        </w:rPr>
        <w:t>doi</w:t>
      </w:r>
      <w:proofErr w:type="spellEnd"/>
      <w:r w:rsidRPr="00E4158E">
        <w:rPr>
          <w:rFonts w:ascii="Arial" w:hAnsi="Arial" w:cs="Arial"/>
        </w:rPr>
        <w:t>: https://doi.org/10.48161/qaj.v1n2a50.</w:t>
      </w:r>
    </w:p>
    <w:p w14:paraId="25C5AEEA" w14:textId="626FC721" w:rsidR="00E4158E" w:rsidRPr="00E4158E" w:rsidRDefault="00E4158E" w:rsidP="00E4158E">
      <w:pPr>
        <w:rPr>
          <w:rFonts w:ascii="Arial" w:hAnsi="Arial" w:cs="Arial"/>
        </w:rPr>
      </w:pPr>
      <w:proofErr w:type="gramStart"/>
      <w:r w:rsidRPr="00E4158E">
        <w:rPr>
          <w:rFonts w:ascii="Arial" w:hAnsi="Arial" w:cs="Arial"/>
        </w:rPr>
        <w:t>‌</w:t>
      </w:r>
      <w:r w:rsidRPr="00F657AF">
        <w:rPr>
          <w:rFonts w:ascii="Arial" w:hAnsi="Arial" w:cs="Arial"/>
        </w:rPr>
        <w:t>[</w:t>
      </w:r>
      <w:proofErr w:type="gramEnd"/>
      <w:r w:rsidRPr="00F657AF">
        <w:rPr>
          <w:rFonts w:ascii="Arial" w:hAnsi="Arial" w:cs="Arial"/>
        </w:rPr>
        <w:t>2</w:t>
      </w:r>
      <w:r w:rsidRPr="00F657AF">
        <w:rPr>
          <w:rFonts w:ascii="Arial" w:hAnsi="Arial" w:cs="Arial"/>
        </w:rPr>
        <w:t>]</w:t>
      </w:r>
      <w:r w:rsidRPr="00F657AF">
        <w:rPr>
          <w:rFonts w:ascii="Arial" w:hAnsi="Arial" w:cs="Arial"/>
        </w:rPr>
        <w:t xml:space="preserve"> </w:t>
      </w:r>
      <w:r w:rsidRPr="00E4158E">
        <w:rPr>
          <w:rFonts w:ascii="Arial" w:hAnsi="Arial" w:cs="Arial"/>
        </w:rPr>
        <w:t xml:space="preserve">A. Faisal, N. </w:t>
      </w:r>
      <w:proofErr w:type="spellStart"/>
      <w:r w:rsidRPr="00E4158E">
        <w:rPr>
          <w:rFonts w:ascii="Arial" w:hAnsi="Arial" w:cs="Arial"/>
        </w:rPr>
        <w:t>Jhanjhi</w:t>
      </w:r>
      <w:proofErr w:type="spellEnd"/>
      <w:r w:rsidRPr="00E4158E">
        <w:rPr>
          <w:rFonts w:ascii="Arial" w:hAnsi="Arial" w:cs="Arial"/>
        </w:rPr>
        <w:t xml:space="preserve">, H. Ashraf, S. K. Ray, and F. Ashfaq, “A Comprehensive Review of Machine Learning Models: Principles, Applications, and Optimal Model Selection,” Mar. 2025, </w:t>
      </w:r>
      <w:proofErr w:type="spellStart"/>
      <w:r w:rsidRPr="00E4158E">
        <w:rPr>
          <w:rFonts w:ascii="Arial" w:hAnsi="Arial" w:cs="Arial"/>
        </w:rPr>
        <w:t>doi</w:t>
      </w:r>
      <w:proofErr w:type="spellEnd"/>
      <w:r w:rsidRPr="00E4158E">
        <w:rPr>
          <w:rFonts w:ascii="Arial" w:hAnsi="Arial" w:cs="Arial"/>
        </w:rPr>
        <w:t>: https://doi.org/10.36227/techrxiv.174285687.71966152/v1.</w:t>
      </w:r>
    </w:p>
    <w:p w14:paraId="661D5265" w14:textId="10F23AD8" w:rsidR="006A585F" w:rsidRPr="006A585F" w:rsidRDefault="00E4158E" w:rsidP="006A585F">
      <w:pPr>
        <w:rPr>
          <w:rFonts w:ascii="Arial" w:hAnsi="Arial" w:cs="Arial"/>
        </w:rPr>
      </w:pPr>
      <w:proofErr w:type="gramStart"/>
      <w:r w:rsidRPr="00E4158E">
        <w:rPr>
          <w:rFonts w:ascii="Arial" w:hAnsi="Arial" w:cs="Arial"/>
        </w:rPr>
        <w:t>‌</w:t>
      </w:r>
      <w:r w:rsidR="006A585F" w:rsidRPr="00F657AF">
        <w:rPr>
          <w:rFonts w:ascii="Arial" w:hAnsi="Arial" w:cs="Arial"/>
        </w:rPr>
        <w:t>[</w:t>
      </w:r>
      <w:proofErr w:type="gramEnd"/>
      <w:r w:rsidR="006A585F" w:rsidRPr="00F657AF">
        <w:rPr>
          <w:rFonts w:ascii="Arial" w:hAnsi="Arial" w:cs="Arial"/>
        </w:rPr>
        <w:t>3</w:t>
      </w:r>
      <w:r w:rsidR="006A585F" w:rsidRPr="00F657AF">
        <w:rPr>
          <w:rFonts w:ascii="Arial" w:hAnsi="Arial" w:cs="Arial"/>
        </w:rPr>
        <w:t>]</w:t>
      </w:r>
      <w:r w:rsidR="006A585F" w:rsidRPr="00F657AF">
        <w:rPr>
          <w:rFonts w:ascii="Arial" w:hAnsi="Arial" w:cs="Arial"/>
        </w:rPr>
        <w:t xml:space="preserve"> </w:t>
      </w:r>
      <w:r w:rsidR="006A585F" w:rsidRPr="006A585F">
        <w:rPr>
          <w:rFonts w:ascii="Arial" w:hAnsi="Arial" w:cs="Arial"/>
        </w:rPr>
        <w:t xml:space="preserve">M. </w:t>
      </w:r>
      <w:proofErr w:type="spellStart"/>
      <w:r w:rsidR="006A585F" w:rsidRPr="006A585F">
        <w:rPr>
          <w:rFonts w:ascii="Arial" w:hAnsi="Arial" w:cs="Arial"/>
        </w:rPr>
        <w:t>Hadwan</w:t>
      </w:r>
      <w:proofErr w:type="spellEnd"/>
      <w:r w:rsidR="006A585F" w:rsidRPr="006A585F">
        <w:rPr>
          <w:rFonts w:ascii="Arial" w:hAnsi="Arial" w:cs="Arial"/>
        </w:rPr>
        <w:t>, M. Al-Sarem, F. Saeed, and M. A. Al-</w:t>
      </w:r>
      <w:proofErr w:type="spellStart"/>
      <w:r w:rsidR="006A585F" w:rsidRPr="006A585F">
        <w:rPr>
          <w:rFonts w:ascii="Arial" w:hAnsi="Arial" w:cs="Arial"/>
        </w:rPr>
        <w:t>Hagery</w:t>
      </w:r>
      <w:proofErr w:type="spellEnd"/>
      <w:r w:rsidR="006A585F" w:rsidRPr="006A585F">
        <w:rPr>
          <w:rFonts w:ascii="Arial" w:hAnsi="Arial" w:cs="Arial"/>
        </w:rPr>
        <w:t>, “An Improved Sentiment Classification Approach for Measuring User Satisfaction toward Governmental Services’ Mobile Apps Using Machine Learning Methods with Feature Engineering and SMOTE Technique,” </w:t>
      </w:r>
      <w:r w:rsidR="006A585F" w:rsidRPr="006A585F">
        <w:rPr>
          <w:rFonts w:ascii="Arial" w:hAnsi="Arial" w:cs="Arial"/>
          <w:i/>
          <w:iCs/>
        </w:rPr>
        <w:t>Applied Sciences</w:t>
      </w:r>
      <w:r w:rsidR="006A585F" w:rsidRPr="006A585F">
        <w:rPr>
          <w:rFonts w:ascii="Arial" w:hAnsi="Arial" w:cs="Arial"/>
        </w:rPr>
        <w:t xml:space="preserve">, vol. 12, no. 11, p. 5547, May 2022, </w:t>
      </w:r>
      <w:proofErr w:type="spellStart"/>
      <w:r w:rsidR="006A585F" w:rsidRPr="006A585F">
        <w:rPr>
          <w:rFonts w:ascii="Arial" w:hAnsi="Arial" w:cs="Arial"/>
        </w:rPr>
        <w:t>doi</w:t>
      </w:r>
      <w:proofErr w:type="spellEnd"/>
      <w:r w:rsidR="006A585F" w:rsidRPr="006A585F">
        <w:rPr>
          <w:rFonts w:ascii="Arial" w:hAnsi="Arial" w:cs="Arial"/>
        </w:rPr>
        <w:t>: https://doi.org/10.3390/app12115547.</w:t>
      </w:r>
    </w:p>
    <w:p w14:paraId="733B1DF0" w14:textId="1C0F7160" w:rsidR="008F3316" w:rsidRPr="00F657AF" w:rsidRDefault="006A585F" w:rsidP="00E35B61">
      <w:pPr>
        <w:rPr>
          <w:rFonts w:ascii="Arial" w:hAnsi="Arial" w:cs="Arial"/>
        </w:rPr>
      </w:pPr>
      <w:proofErr w:type="gramStart"/>
      <w:r w:rsidRPr="006A585F">
        <w:rPr>
          <w:rFonts w:ascii="Arial" w:hAnsi="Arial" w:cs="Arial"/>
        </w:rPr>
        <w:t>‌</w:t>
      </w:r>
      <w:r w:rsidRPr="00F657AF">
        <w:rPr>
          <w:rFonts w:ascii="Arial" w:hAnsi="Arial" w:cs="Arial"/>
        </w:rPr>
        <w:t>[</w:t>
      </w:r>
      <w:proofErr w:type="gramEnd"/>
      <w:r w:rsidRPr="00F657AF">
        <w:rPr>
          <w:rFonts w:ascii="Arial" w:hAnsi="Arial" w:cs="Arial"/>
        </w:rPr>
        <w:t>4</w:t>
      </w:r>
      <w:r w:rsidRPr="00F657AF">
        <w:rPr>
          <w:rFonts w:ascii="Arial" w:hAnsi="Arial" w:cs="Arial"/>
        </w:rPr>
        <w:t>]</w:t>
      </w:r>
      <w:r w:rsidRPr="00F657AF">
        <w:rPr>
          <w:rFonts w:ascii="Arial" w:hAnsi="Arial" w:cs="Arial"/>
        </w:rPr>
        <w:t xml:space="preserve"> </w:t>
      </w:r>
      <w:r w:rsidRPr="006A585F">
        <w:rPr>
          <w:rFonts w:ascii="Arial" w:hAnsi="Arial" w:cs="Arial"/>
        </w:rPr>
        <w:t xml:space="preserve">A. Angeles, M. N. Quintos, M. Octaviano, and R. Raga, “Text-Based Gender Classification of Twitter Data using Naive Bayes and SVM Algorithm,” in </w:t>
      </w:r>
      <w:r w:rsidRPr="006A585F">
        <w:rPr>
          <w:rFonts w:ascii="Arial" w:hAnsi="Arial" w:cs="Arial"/>
          <w:i/>
          <w:iCs/>
        </w:rPr>
        <w:t>TENCON ... IEEE Region Ten Conference</w:t>
      </w:r>
      <w:r w:rsidRPr="006A585F">
        <w:rPr>
          <w:rFonts w:ascii="Arial" w:hAnsi="Arial" w:cs="Arial"/>
        </w:rPr>
        <w:t xml:space="preserve">, IEEE, 2021, pp. 522–526. </w:t>
      </w:r>
      <w:proofErr w:type="spellStart"/>
      <w:r w:rsidRPr="006A585F">
        <w:rPr>
          <w:rFonts w:ascii="Arial" w:hAnsi="Arial" w:cs="Arial"/>
        </w:rPr>
        <w:t>doi</w:t>
      </w:r>
      <w:proofErr w:type="spellEnd"/>
      <w:r w:rsidRPr="006A585F">
        <w:rPr>
          <w:rFonts w:ascii="Arial" w:hAnsi="Arial" w:cs="Arial"/>
        </w:rPr>
        <w:t>: 10.1109/TENCON54134.2021.9707402.</w:t>
      </w:r>
    </w:p>
    <w:p w14:paraId="5820710B" w14:textId="1515815F" w:rsidR="006A585F" w:rsidRPr="00F657AF" w:rsidRDefault="006A585F" w:rsidP="00E35B61">
      <w:pPr>
        <w:rPr>
          <w:rFonts w:ascii="Arial" w:hAnsi="Arial" w:cs="Arial"/>
        </w:rPr>
      </w:pPr>
      <w:r w:rsidRPr="006A585F">
        <w:rPr>
          <w:rFonts w:ascii="Arial" w:hAnsi="Arial" w:cs="Arial"/>
        </w:rPr>
        <w:t>[</w:t>
      </w:r>
      <w:r w:rsidRPr="00F657AF">
        <w:rPr>
          <w:rFonts w:ascii="Arial" w:hAnsi="Arial" w:cs="Arial"/>
        </w:rPr>
        <w:t>5</w:t>
      </w:r>
      <w:r w:rsidRPr="006A585F">
        <w:rPr>
          <w:rFonts w:ascii="Arial" w:hAnsi="Arial" w:cs="Arial"/>
        </w:rPr>
        <w:t>]</w:t>
      </w:r>
      <w:r w:rsidRPr="00F657AF">
        <w:rPr>
          <w:rFonts w:ascii="Arial" w:hAnsi="Arial" w:cs="Arial"/>
        </w:rPr>
        <w:t xml:space="preserve"> </w:t>
      </w:r>
      <w:r w:rsidRPr="006A585F">
        <w:rPr>
          <w:rFonts w:ascii="Arial" w:hAnsi="Arial" w:cs="Arial"/>
        </w:rPr>
        <w:t xml:space="preserve">L. Wang, “Spam Email Detection using Naïve Bayes classifier,” </w:t>
      </w:r>
      <w:r w:rsidRPr="006A585F">
        <w:rPr>
          <w:rFonts w:ascii="Arial" w:hAnsi="Arial" w:cs="Arial"/>
          <w:i/>
          <w:iCs/>
        </w:rPr>
        <w:t>ITM web of conferences</w:t>
      </w:r>
      <w:r w:rsidRPr="006A585F">
        <w:rPr>
          <w:rFonts w:ascii="Arial" w:hAnsi="Arial" w:cs="Arial"/>
        </w:rPr>
        <w:t xml:space="preserve">, vol. 70, p. 4028, 2025, </w:t>
      </w:r>
      <w:proofErr w:type="spellStart"/>
      <w:r w:rsidRPr="006A585F">
        <w:rPr>
          <w:rFonts w:ascii="Arial" w:hAnsi="Arial" w:cs="Arial"/>
        </w:rPr>
        <w:t>doi</w:t>
      </w:r>
      <w:proofErr w:type="spellEnd"/>
      <w:r w:rsidRPr="006A585F">
        <w:rPr>
          <w:rFonts w:ascii="Arial" w:hAnsi="Arial" w:cs="Arial"/>
        </w:rPr>
        <w:t>: 10.1051/</w:t>
      </w:r>
      <w:proofErr w:type="spellStart"/>
      <w:r w:rsidRPr="006A585F">
        <w:rPr>
          <w:rFonts w:ascii="Arial" w:hAnsi="Arial" w:cs="Arial"/>
        </w:rPr>
        <w:t>itmconf</w:t>
      </w:r>
      <w:proofErr w:type="spellEnd"/>
      <w:r w:rsidRPr="006A585F">
        <w:rPr>
          <w:rFonts w:ascii="Arial" w:hAnsi="Arial" w:cs="Arial"/>
        </w:rPr>
        <w:t>/20257004028.</w:t>
      </w:r>
    </w:p>
    <w:p w14:paraId="559FDE79" w14:textId="109136DB" w:rsidR="006A585F" w:rsidRPr="00F657AF" w:rsidRDefault="006A585F" w:rsidP="006A585F">
      <w:pPr>
        <w:rPr>
          <w:rFonts w:ascii="Arial" w:hAnsi="Arial" w:cs="Arial"/>
        </w:rPr>
      </w:pPr>
      <w:r w:rsidRPr="006A585F">
        <w:rPr>
          <w:rFonts w:ascii="Arial" w:hAnsi="Arial" w:cs="Arial"/>
        </w:rPr>
        <w:t>[</w:t>
      </w:r>
      <w:r w:rsidRPr="00F657AF">
        <w:rPr>
          <w:rFonts w:ascii="Arial" w:hAnsi="Arial" w:cs="Arial"/>
        </w:rPr>
        <w:t>6</w:t>
      </w:r>
      <w:r w:rsidRPr="006A585F">
        <w:rPr>
          <w:rFonts w:ascii="Arial" w:hAnsi="Arial" w:cs="Arial"/>
        </w:rPr>
        <w:t>]</w:t>
      </w:r>
      <w:r w:rsidRPr="00F657AF">
        <w:rPr>
          <w:rFonts w:ascii="Arial" w:hAnsi="Arial" w:cs="Arial"/>
        </w:rPr>
        <w:t xml:space="preserve"> </w:t>
      </w:r>
      <w:r w:rsidRPr="006A585F">
        <w:rPr>
          <w:rFonts w:ascii="Arial" w:hAnsi="Arial" w:cs="Arial"/>
        </w:rPr>
        <w:t xml:space="preserve">S. M. Alhashmi, A. M. Khedr, I. Arif, and M. El </w:t>
      </w:r>
      <w:proofErr w:type="spellStart"/>
      <w:r w:rsidRPr="006A585F">
        <w:rPr>
          <w:rFonts w:ascii="Arial" w:hAnsi="Arial" w:cs="Arial"/>
        </w:rPr>
        <w:t>Bannany</w:t>
      </w:r>
      <w:proofErr w:type="spellEnd"/>
      <w:r w:rsidRPr="006A585F">
        <w:rPr>
          <w:rFonts w:ascii="Arial" w:hAnsi="Arial" w:cs="Arial"/>
        </w:rPr>
        <w:t xml:space="preserve">, “Using a Hybrid-Classification Method to </w:t>
      </w:r>
      <w:proofErr w:type="spellStart"/>
      <w:r w:rsidRPr="006A585F">
        <w:rPr>
          <w:rFonts w:ascii="Arial" w:hAnsi="Arial" w:cs="Arial"/>
        </w:rPr>
        <w:t>Analyze</w:t>
      </w:r>
      <w:proofErr w:type="spellEnd"/>
      <w:r w:rsidRPr="006A585F">
        <w:rPr>
          <w:rFonts w:ascii="Arial" w:hAnsi="Arial" w:cs="Arial"/>
        </w:rPr>
        <w:t xml:space="preserve"> Twitter Data During Critical Events,” </w:t>
      </w:r>
      <w:r w:rsidRPr="006A585F">
        <w:rPr>
          <w:rFonts w:ascii="Arial" w:hAnsi="Arial" w:cs="Arial"/>
          <w:i/>
          <w:iCs/>
        </w:rPr>
        <w:t>IEEE Access</w:t>
      </w:r>
      <w:r w:rsidRPr="006A585F">
        <w:rPr>
          <w:rFonts w:ascii="Arial" w:hAnsi="Arial" w:cs="Arial"/>
        </w:rPr>
        <w:t xml:space="preserve">, vol. 9, pp. 141023–141035, 2021, </w:t>
      </w:r>
      <w:proofErr w:type="spellStart"/>
      <w:r w:rsidRPr="006A585F">
        <w:rPr>
          <w:rFonts w:ascii="Arial" w:hAnsi="Arial" w:cs="Arial"/>
        </w:rPr>
        <w:t>doi</w:t>
      </w:r>
      <w:proofErr w:type="spellEnd"/>
      <w:r w:rsidRPr="006A585F">
        <w:rPr>
          <w:rFonts w:ascii="Arial" w:hAnsi="Arial" w:cs="Arial"/>
        </w:rPr>
        <w:t xml:space="preserve">: </w:t>
      </w:r>
      <w:hyperlink r:id="rId6" w:history="1">
        <w:r w:rsidR="00535076" w:rsidRPr="006A585F">
          <w:rPr>
            <w:rStyle w:val="Hyperlink"/>
            <w:rFonts w:ascii="Arial" w:hAnsi="Arial" w:cs="Arial"/>
          </w:rPr>
          <w:t>https://doi.org/10.1109/access.2021.3119063</w:t>
        </w:r>
      </w:hyperlink>
      <w:r w:rsidRPr="006A585F">
        <w:rPr>
          <w:rFonts w:ascii="Arial" w:hAnsi="Arial" w:cs="Arial"/>
        </w:rPr>
        <w:t>.</w:t>
      </w:r>
    </w:p>
    <w:p w14:paraId="56D1FCF0" w14:textId="2C34D1EB" w:rsidR="00535076" w:rsidRPr="006A585F" w:rsidRDefault="00535076" w:rsidP="006A585F">
      <w:pPr>
        <w:rPr>
          <w:rFonts w:ascii="Arial" w:hAnsi="Arial" w:cs="Arial"/>
        </w:rPr>
      </w:pPr>
      <w:r w:rsidRPr="00535076">
        <w:rPr>
          <w:rFonts w:ascii="Arial" w:hAnsi="Arial" w:cs="Arial"/>
        </w:rPr>
        <w:t>[</w:t>
      </w:r>
      <w:r w:rsidRPr="00F657AF">
        <w:rPr>
          <w:rFonts w:ascii="Arial" w:hAnsi="Arial" w:cs="Arial"/>
        </w:rPr>
        <w:t>7</w:t>
      </w:r>
      <w:r w:rsidRPr="00535076">
        <w:rPr>
          <w:rFonts w:ascii="Arial" w:hAnsi="Arial" w:cs="Arial"/>
        </w:rPr>
        <w:t>]</w:t>
      </w:r>
      <w:r w:rsidRPr="00F657AF">
        <w:rPr>
          <w:rFonts w:ascii="Arial" w:hAnsi="Arial" w:cs="Arial"/>
        </w:rPr>
        <w:t xml:space="preserve"> </w:t>
      </w:r>
      <w:r w:rsidRPr="00535076">
        <w:rPr>
          <w:rFonts w:ascii="Arial" w:hAnsi="Arial" w:cs="Arial"/>
        </w:rPr>
        <w:t xml:space="preserve">C. P. Chai, “Comparison of text preprocessing methods,” </w:t>
      </w:r>
      <w:r w:rsidRPr="00535076">
        <w:rPr>
          <w:rFonts w:ascii="Arial" w:hAnsi="Arial" w:cs="Arial"/>
          <w:i/>
          <w:iCs/>
        </w:rPr>
        <w:t>Natural language engineering</w:t>
      </w:r>
      <w:r w:rsidRPr="00535076">
        <w:rPr>
          <w:rFonts w:ascii="Arial" w:hAnsi="Arial" w:cs="Arial"/>
        </w:rPr>
        <w:t xml:space="preserve">, vol. 29, no. 3, pp. 509–553, 2023, </w:t>
      </w:r>
      <w:proofErr w:type="spellStart"/>
      <w:r w:rsidRPr="00535076">
        <w:rPr>
          <w:rFonts w:ascii="Arial" w:hAnsi="Arial" w:cs="Arial"/>
        </w:rPr>
        <w:t>doi</w:t>
      </w:r>
      <w:proofErr w:type="spellEnd"/>
      <w:r w:rsidRPr="00535076">
        <w:rPr>
          <w:rFonts w:ascii="Arial" w:hAnsi="Arial" w:cs="Arial"/>
        </w:rPr>
        <w:t>: 10.1017/S1351324922000213.</w:t>
      </w:r>
    </w:p>
    <w:p w14:paraId="2F3571FE" w14:textId="5A3C0440" w:rsidR="00535076" w:rsidRPr="00535076" w:rsidRDefault="00535076" w:rsidP="00535076">
      <w:pPr>
        <w:rPr>
          <w:rFonts w:ascii="Arial" w:hAnsi="Arial" w:cs="Arial"/>
        </w:rPr>
      </w:pPr>
      <w:r w:rsidRPr="00535076">
        <w:rPr>
          <w:rFonts w:ascii="Arial" w:hAnsi="Arial" w:cs="Arial"/>
        </w:rPr>
        <w:t>[</w:t>
      </w:r>
      <w:r w:rsidRPr="00F657AF">
        <w:rPr>
          <w:rFonts w:ascii="Arial" w:hAnsi="Arial" w:cs="Arial"/>
        </w:rPr>
        <w:t>8</w:t>
      </w:r>
      <w:r w:rsidRPr="00535076">
        <w:rPr>
          <w:rFonts w:ascii="Arial" w:hAnsi="Arial" w:cs="Arial"/>
        </w:rPr>
        <w:t>]</w:t>
      </w:r>
      <w:r w:rsidRPr="00F657AF">
        <w:rPr>
          <w:rFonts w:ascii="Arial" w:hAnsi="Arial" w:cs="Arial"/>
        </w:rPr>
        <w:t xml:space="preserve"> </w:t>
      </w:r>
      <w:r w:rsidRPr="00535076">
        <w:rPr>
          <w:rFonts w:ascii="Arial" w:hAnsi="Arial" w:cs="Arial"/>
        </w:rPr>
        <w:t xml:space="preserve">A. V. </w:t>
      </w:r>
      <w:proofErr w:type="spellStart"/>
      <w:r w:rsidRPr="00535076">
        <w:rPr>
          <w:rFonts w:ascii="Arial" w:hAnsi="Arial" w:cs="Arial"/>
        </w:rPr>
        <w:t>Mylnikova</w:t>
      </w:r>
      <w:proofErr w:type="spellEnd"/>
      <w:r w:rsidRPr="00535076">
        <w:rPr>
          <w:rFonts w:ascii="Arial" w:hAnsi="Arial" w:cs="Arial"/>
        </w:rPr>
        <w:t xml:space="preserve"> and L. A. Mylnikov, “Language Models for Texts Preprocessing in Machine Translation,” </w:t>
      </w:r>
      <w:r w:rsidRPr="00535076">
        <w:rPr>
          <w:rFonts w:ascii="Arial" w:hAnsi="Arial" w:cs="Arial"/>
          <w:i/>
          <w:iCs/>
        </w:rPr>
        <w:t>Automatic documentation and mathematical linguistics</w:t>
      </w:r>
      <w:r w:rsidRPr="00535076">
        <w:rPr>
          <w:rFonts w:ascii="Arial" w:hAnsi="Arial" w:cs="Arial"/>
        </w:rPr>
        <w:t xml:space="preserve">, vol. 59, no. 4, pp. 256–268, 2025, </w:t>
      </w:r>
      <w:proofErr w:type="spellStart"/>
      <w:r w:rsidRPr="00535076">
        <w:rPr>
          <w:rFonts w:ascii="Arial" w:hAnsi="Arial" w:cs="Arial"/>
        </w:rPr>
        <w:t>doi</w:t>
      </w:r>
      <w:proofErr w:type="spellEnd"/>
      <w:r w:rsidRPr="00535076">
        <w:rPr>
          <w:rFonts w:ascii="Arial" w:hAnsi="Arial" w:cs="Arial"/>
        </w:rPr>
        <w:t>: 10.3103/S0005105525700645.</w:t>
      </w:r>
    </w:p>
    <w:p w14:paraId="78792FC0" w14:textId="6F7E0C3D" w:rsidR="000F2DBE" w:rsidRPr="000F2DBE" w:rsidRDefault="000F2DBE" w:rsidP="000F2DBE">
      <w:pPr>
        <w:rPr>
          <w:rFonts w:ascii="Arial" w:hAnsi="Arial" w:cs="Arial"/>
        </w:rPr>
      </w:pPr>
      <w:r w:rsidRPr="000F2DBE">
        <w:rPr>
          <w:rFonts w:ascii="Arial" w:hAnsi="Arial" w:cs="Arial"/>
        </w:rPr>
        <w:t>[</w:t>
      </w:r>
      <w:r w:rsidRPr="00F657AF">
        <w:rPr>
          <w:rFonts w:ascii="Arial" w:hAnsi="Arial" w:cs="Arial"/>
        </w:rPr>
        <w:t>9</w:t>
      </w:r>
      <w:r w:rsidRPr="000F2DBE">
        <w:rPr>
          <w:rFonts w:ascii="Arial" w:hAnsi="Arial" w:cs="Arial"/>
        </w:rPr>
        <w:t>]</w:t>
      </w:r>
      <w:r w:rsidRPr="00F657AF">
        <w:rPr>
          <w:rFonts w:ascii="Arial" w:hAnsi="Arial" w:cs="Arial"/>
        </w:rPr>
        <w:t xml:space="preserve"> </w:t>
      </w:r>
      <w:r w:rsidRPr="000F2DBE">
        <w:rPr>
          <w:rFonts w:ascii="Arial" w:hAnsi="Arial" w:cs="Arial"/>
        </w:rPr>
        <w:t xml:space="preserve">J. </w:t>
      </w:r>
      <w:proofErr w:type="spellStart"/>
      <w:r w:rsidRPr="000F2DBE">
        <w:rPr>
          <w:rFonts w:ascii="Arial" w:hAnsi="Arial" w:cs="Arial"/>
        </w:rPr>
        <w:t>Pardede</w:t>
      </w:r>
      <w:proofErr w:type="spellEnd"/>
      <w:r w:rsidRPr="000F2DBE">
        <w:rPr>
          <w:rFonts w:ascii="Arial" w:hAnsi="Arial" w:cs="Arial"/>
        </w:rPr>
        <w:t xml:space="preserve"> and R. </w:t>
      </w:r>
      <w:proofErr w:type="spellStart"/>
      <w:r w:rsidRPr="000F2DBE">
        <w:rPr>
          <w:rFonts w:ascii="Arial" w:hAnsi="Arial" w:cs="Arial"/>
        </w:rPr>
        <w:t>Dwianto</w:t>
      </w:r>
      <w:proofErr w:type="spellEnd"/>
      <w:r w:rsidRPr="000F2DBE">
        <w:rPr>
          <w:rFonts w:ascii="Arial" w:hAnsi="Arial" w:cs="Arial"/>
        </w:rPr>
        <w:t xml:space="preserve">, “The Effect of Feature Selection on Machine Learning Classification,” </w:t>
      </w:r>
      <w:proofErr w:type="gramStart"/>
      <w:r w:rsidRPr="000F2DBE">
        <w:rPr>
          <w:rFonts w:ascii="Arial" w:hAnsi="Arial" w:cs="Arial"/>
          <w:i/>
          <w:iCs/>
        </w:rPr>
        <w:t>JOIV :</w:t>
      </w:r>
      <w:proofErr w:type="gramEnd"/>
      <w:r w:rsidRPr="000F2DBE">
        <w:rPr>
          <w:rFonts w:ascii="Arial" w:hAnsi="Arial" w:cs="Arial"/>
          <w:i/>
          <w:iCs/>
        </w:rPr>
        <w:t xml:space="preserve"> international journal on informatics visualization Online</w:t>
      </w:r>
      <w:r w:rsidRPr="000F2DBE">
        <w:rPr>
          <w:rFonts w:ascii="Arial" w:hAnsi="Arial" w:cs="Arial"/>
        </w:rPr>
        <w:t xml:space="preserve">, vol. 9, no. 4, p. 1419, 2025, </w:t>
      </w:r>
      <w:proofErr w:type="spellStart"/>
      <w:r w:rsidRPr="000F2DBE">
        <w:rPr>
          <w:rFonts w:ascii="Arial" w:hAnsi="Arial" w:cs="Arial"/>
        </w:rPr>
        <w:t>doi</w:t>
      </w:r>
      <w:proofErr w:type="spellEnd"/>
      <w:r w:rsidRPr="000F2DBE">
        <w:rPr>
          <w:rFonts w:ascii="Arial" w:hAnsi="Arial" w:cs="Arial"/>
        </w:rPr>
        <w:t>: 10.62527/joiv.9.4.2926.</w:t>
      </w:r>
    </w:p>
    <w:p w14:paraId="5C4CC029" w14:textId="2E5D71A4" w:rsidR="000F2DBE" w:rsidRPr="000F2DBE" w:rsidRDefault="000F2DBE" w:rsidP="000F2DBE">
      <w:pPr>
        <w:rPr>
          <w:rFonts w:ascii="Arial" w:hAnsi="Arial" w:cs="Arial"/>
        </w:rPr>
      </w:pPr>
      <w:r w:rsidRPr="000F2DBE">
        <w:rPr>
          <w:rFonts w:ascii="Arial" w:hAnsi="Arial" w:cs="Arial"/>
        </w:rPr>
        <w:t>[1</w:t>
      </w:r>
      <w:r w:rsidRPr="00F657AF">
        <w:rPr>
          <w:rFonts w:ascii="Arial" w:hAnsi="Arial" w:cs="Arial"/>
        </w:rPr>
        <w:t>0</w:t>
      </w:r>
      <w:r w:rsidRPr="000F2DBE">
        <w:rPr>
          <w:rFonts w:ascii="Arial" w:hAnsi="Arial" w:cs="Arial"/>
        </w:rPr>
        <w:t>]</w:t>
      </w:r>
      <w:r w:rsidRPr="00F657AF">
        <w:rPr>
          <w:rFonts w:ascii="Arial" w:hAnsi="Arial" w:cs="Arial"/>
        </w:rPr>
        <w:t xml:space="preserve"> </w:t>
      </w:r>
      <w:r w:rsidRPr="000F2DBE">
        <w:rPr>
          <w:rFonts w:ascii="Arial" w:hAnsi="Arial" w:cs="Arial"/>
        </w:rPr>
        <w:t xml:space="preserve">T. Jo, </w:t>
      </w:r>
      <w:r w:rsidRPr="000F2DBE">
        <w:rPr>
          <w:rFonts w:ascii="Arial" w:hAnsi="Arial" w:cs="Arial"/>
          <w:i/>
          <w:iCs/>
        </w:rPr>
        <w:t xml:space="preserve">Machine learning </w:t>
      </w:r>
      <w:proofErr w:type="gramStart"/>
      <w:r w:rsidRPr="000F2DBE">
        <w:rPr>
          <w:rFonts w:ascii="Arial" w:hAnsi="Arial" w:cs="Arial"/>
          <w:i/>
          <w:iCs/>
        </w:rPr>
        <w:t>foundations :</w:t>
      </w:r>
      <w:proofErr w:type="gramEnd"/>
      <w:r w:rsidRPr="000F2DBE">
        <w:rPr>
          <w:rFonts w:ascii="Arial" w:hAnsi="Arial" w:cs="Arial"/>
          <w:i/>
          <w:iCs/>
        </w:rPr>
        <w:t xml:space="preserve"> supervised, unsupervised, and advanced learning</w:t>
      </w:r>
      <w:r w:rsidRPr="000F2DBE">
        <w:rPr>
          <w:rFonts w:ascii="Arial" w:hAnsi="Arial" w:cs="Arial"/>
        </w:rPr>
        <w:t xml:space="preserve">, 1st Edition 2021. Cham: Springer, 2021. </w:t>
      </w:r>
      <w:proofErr w:type="spellStart"/>
      <w:r w:rsidRPr="000F2DBE">
        <w:rPr>
          <w:rFonts w:ascii="Arial" w:hAnsi="Arial" w:cs="Arial"/>
        </w:rPr>
        <w:t>doi</w:t>
      </w:r>
      <w:proofErr w:type="spellEnd"/>
      <w:r w:rsidRPr="000F2DBE">
        <w:rPr>
          <w:rFonts w:ascii="Arial" w:hAnsi="Arial" w:cs="Arial"/>
        </w:rPr>
        <w:t>: 10.1007/978-3-030-65900-4.</w:t>
      </w:r>
    </w:p>
    <w:p w14:paraId="2DC1E5DD" w14:textId="1D94F86A" w:rsidR="006A585F" w:rsidRPr="00F657AF" w:rsidRDefault="00BF25E9" w:rsidP="00E35B61">
      <w:pPr>
        <w:rPr>
          <w:rFonts w:ascii="Arial" w:hAnsi="Arial" w:cs="Arial"/>
        </w:rPr>
      </w:pPr>
      <w:r w:rsidRPr="00BF25E9">
        <w:rPr>
          <w:rFonts w:ascii="Arial" w:hAnsi="Arial" w:cs="Arial"/>
        </w:rPr>
        <w:t>[1</w:t>
      </w:r>
      <w:r w:rsidRPr="00F657AF">
        <w:rPr>
          <w:rFonts w:ascii="Arial" w:hAnsi="Arial" w:cs="Arial"/>
        </w:rPr>
        <w:t>1</w:t>
      </w:r>
      <w:r w:rsidRPr="00BF25E9">
        <w:rPr>
          <w:rFonts w:ascii="Arial" w:hAnsi="Arial" w:cs="Arial"/>
        </w:rPr>
        <w:t>]</w:t>
      </w:r>
      <w:r w:rsidRPr="00F657AF">
        <w:rPr>
          <w:rFonts w:ascii="Arial" w:hAnsi="Arial" w:cs="Arial"/>
        </w:rPr>
        <w:t xml:space="preserve"> </w:t>
      </w:r>
      <w:r w:rsidRPr="00BF25E9">
        <w:rPr>
          <w:rFonts w:ascii="Arial" w:hAnsi="Arial" w:cs="Arial"/>
        </w:rPr>
        <w:t xml:space="preserve">N. Zhao, T. Bui, J. Y. Yu, and K. Dzieciolowski, “Outperformance Score: A Universal Standardization Method for Confusion-Matrix-Based Classification Performance Metrics,” 2025, </w:t>
      </w:r>
      <w:proofErr w:type="spellStart"/>
      <w:r w:rsidRPr="00BF25E9">
        <w:rPr>
          <w:rFonts w:ascii="Arial" w:hAnsi="Arial" w:cs="Arial"/>
        </w:rPr>
        <w:t>doi</w:t>
      </w:r>
      <w:proofErr w:type="spellEnd"/>
      <w:r w:rsidRPr="00BF25E9">
        <w:rPr>
          <w:rFonts w:ascii="Arial" w:hAnsi="Arial" w:cs="Arial"/>
        </w:rPr>
        <w:t>: 10.48550/arxiv.2505.07033.</w:t>
      </w:r>
    </w:p>
    <w:p w14:paraId="1634FE6E" w14:textId="2EBCAC46" w:rsidR="00F6710D" w:rsidRPr="00F657AF" w:rsidRDefault="00F6710D" w:rsidP="00E35B61">
      <w:pPr>
        <w:rPr>
          <w:rFonts w:ascii="Arial" w:hAnsi="Arial" w:cs="Arial"/>
        </w:rPr>
      </w:pPr>
      <w:r w:rsidRPr="00F6710D">
        <w:rPr>
          <w:rFonts w:ascii="Arial" w:hAnsi="Arial" w:cs="Arial"/>
        </w:rPr>
        <w:t>[1</w:t>
      </w:r>
      <w:r w:rsidRPr="00F657AF">
        <w:rPr>
          <w:rFonts w:ascii="Arial" w:hAnsi="Arial" w:cs="Arial"/>
        </w:rPr>
        <w:t>2</w:t>
      </w:r>
      <w:r w:rsidRPr="00F6710D">
        <w:rPr>
          <w:rFonts w:ascii="Arial" w:hAnsi="Arial" w:cs="Arial"/>
        </w:rPr>
        <w:t>]</w:t>
      </w:r>
      <w:r w:rsidRPr="00F657AF">
        <w:rPr>
          <w:rFonts w:ascii="Arial" w:hAnsi="Arial" w:cs="Arial"/>
        </w:rPr>
        <w:t xml:space="preserve"> </w:t>
      </w:r>
      <w:r w:rsidRPr="00F6710D">
        <w:rPr>
          <w:rFonts w:ascii="Arial" w:hAnsi="Arial" w:cs="Arial"/>
        </w:rPr>
        <w:t xml:space="preserve">I. Wickramasinghe and H. </w:t>
      </w:r>
      <w:proofErr w:type="spellStart"/>
      <w:r w:rsidRPr="00F6710D">
        <w:rPr>
          <w:rFonts w:ascii="Arial" w:hAnsi="Arial" w:cs="Arial"/>
        </w:rPr>
        <w:t>Kalutarage</w:t>
      </w:r>
      <w:proofErr w:type="spellEnd"/>
      <w:r w:rsidRPr="00F6710D">
        <w:rPr>
          <w:rFonts w:ascii="Arial" w:hAnsi="Arial" w:cs="Arial"/>
        </w:rPr>
        <w:t>, “Naive Bayes: applications, variations and vulnerabilities: a review of literature with code snippets for implementation,” </w:t>
      </w:r>
      <w:r w:rsidRPr="00F6710D">
        <w:rPr>
          <w:rFonts w:ascii="Arial" w:hAnsi="Arial" w:cs="Arial"/>
          <w:i/>
          <w:iCs/>
        </w:rPr>
        <w:t>Soft Computing</w:t>
      </w:r>
      <w:r w:rsidRPr="00F6710D">
        <w:rPr>
          <w:rFonts w:ascii="Arial" w:hAnsi="Arial" w:cs="Arial"/>
        </w:rPr>
        <w:t xml:space="preserve">, vol. 25, no. 3, pp. 2277–2293, Sep. 2020, </w:t>
      </w:r>
      <w:proofErr w:type="spellStart"/>
      <w:r w:rsidRPr="00F6710D">
        <w:rPr>
          <w:rFonts w:ascii="Arial" w:hAnsi="Arial" w:cs="Arial"/>
        </w:rPr>
        <w:t>doi</w:t>
      </w:r>
      <w:proofErr w:type="spellEnd"/>
      <w:r w:rsidRPr="00F6710D">
        <w:rPr>
          <w:rFonts w:ascii="Arial" w:hAnsi="Arial" w:cs="Arial"/>
        </w:rPr>
        <w:t xml:space="preserve">: </w:t>
      </w:r>
      <w:hyperlink r:id="rId7" w:history="1">
        <w:r w:rsidRPr="00F6710D">
          <w:rPr>
            <w:rStyle w:val="Hyperlink"/>
            <w:rFonts w:ascii="Arial" w:hAnsi="Arial" w:cs="Arial"/>
          </w:rPr>
          <w:t>https://doi.org/10.1007/s00500-020-05297-6</w:t>
        </w:r>
      </w:hyperlink>
      <w:r w:rsidRPr="00F6710D">
        <w:rPr>
          <w:rFonts w:ascii="Arial" w:hAnsi="Arial" w:cs="Arial"/>
        </w:rPr>
        <w:t>.</w:t>
      </w:r>
    </w:p>
    <w:p w14:paraId="1EE772BC" w14:textId="22C8F8DA" w:rsidR="00F6710D" w:rsidRPr="00F657AF" w:rsidRDefault="00F6710D" w:rsidP="00E35B61">
      <w:pPr>
        <w:rPr>
          <w:rFonts w:ascii="Arial" w:hAnsi="Arial" w:cs="Arial"/>
        </w:rPr>
      </w:pPr>
      <w:r w:rsidRPr="00F6710D">
        <w:rPr>
          <w:rFonts w:ascii="Arial" w:hAnsi="Arial" w:cs="Arial"/>
        </w:rPr>
        <w:t>[1</w:t>
      </w:r>
      <w:r w:rsidRPr="00F657AF">
        <w:rPr>
          <w:rFonts w:ascii="Arial" w:hAnsi="Arial" w:cs="Arial"/>
        </w:rPr>
        <w:t>3</w:t>
      </w:r>
      <w:r w:rsidRPr="00F6710D">
        <w:rPr>
          <w:rFonts w:ascii="Arial" w:hAnsi="Arial" w:cs="Arial"/>
        </w:rPr>
        <w:t>]</w:t>
      </w:r>
      <w:r w:rsidRPr="00F657AF">
        <w:rPr>
          <w:rFonts w:ascii="Arial" w:hAnsi="Arial" w:cs="Arial"/>
        </w:rPr>
        <w:t xml:space="preserve"> </w:t>
      </w:r>
      <w:r w:rsidRPr="00F6710D">
        <w:rPr>
          <w:rFonts w:ascii="Arial" w:hAnsi="Arial" w:cs="Arial"/>
        </w:rPr>
        <w:t xml:space="preserve">F. Acito, “Logistic Regression,” pp. 125–167, Jan. 2023, </w:t>
      </w:r>
      <w:proofErr w:type="spellStart"/>
      <w:r w:rsidRPr="00F6710D">
        <w:rPr>
          <w:rFonts w:ascii="Arial" w:hAnsi="Arial" w:cs="Arial"/>
        </w:rPr>
        <w:t>doi</w:t>
      </w:r>
      <w:proofErr w:type="spellEnd"/>
      <w:r w:rsidRPr="00F6710D">
        <w:rPr>
          <w:rFonts w:ascii="Arial" w:hAnsi="Arial" w:cs="Arial"/>
        </w:rPr>
        <w:t xml:space="preserve">: </w:t>
      </w:r>
      <w:hyperlink r:id="rId8" w:history="1">
        <w:r w:rsidR="00405046" w:rsidRPr="00F6710D">
          <w:rPr>
            <w:rStyle w:val="Hyperlink"/>
            <w:rFonts w:ascii="Arial" w:hAnsi="Arial" w:cs="Arial"/>
          </w:rPr>
          <w:t>https://doi.org/10.1007/978-3-031-45630-5_7</w:t>
        </w:r>
      </w:hyperlink>
      <w:r w:rsidRPr="00F6710D">
        <w:rPr>
          <w:rFonts w:ascii="Arial" w:hAnsi="Arial" w:cs="Arial"/>
        </w:rPr>
        <w:t>.</w:t>
      </w:r>
    </w:p>
    <w:p w14:paraId="049526F5" w14:textId="5CAA43DE" w:rsidR="00405046" w:rsidRPr="00F657AF" w:rsidRDefault="00405046" w:rsidP="00E35B61">
      <w:pPr>
        <w:rPr>
          <w:rFonts w:ascii="Arial" w:hAnsi="Arial" w:cs="Arial"/>
        </w:rPr>
      </w:pPr>
      <w:r w:rsidRPr="00405046">
        <w:rPr>
          <w:rFonts w:ascii="Arial" w:hAnsi="Arial" w:cs="Arial"/>
        </w:rPr>
        <w:t>[1</w:t>
      </w:r>
      <w:r w:rsidRPr="00F657AF">
        <w:rPr>
          <w:rFonts w:ascii="Arial" w:hAnsi="Arial" w:cs="Arial"/>
        </w:rPr>
        <w:t>4</w:t>
      </w:r>
      <w:r w:rsidRPr="00405046">
        <w:rPr>
          <w:rFonts w:ascii="Arial" w:hAnsi="Arial" w:cs="Arial"/>
        </w:rPr>
        <w:t>]</w:t>
      </w:r>
      <w:r w:rsidRPr="00F657AF">
        <w:rPr>
          <w:rFonts w:ascii="Arial" w:hAnsi="Arial" w:cs="Arial"/>
        </w:rPr>
        <w:t xml:space="preserve"> </w:t>
      </w:r>
      <w:r w:rsidRPr="00405046">
        <w:rPr>
          <w:rFonts w:ascii="Arial" w:hAnsi="Arial" w:cs="Arial"/>
        </w:rPr>
        <w:t>B. Ch</w:t>
      </w:r>
      <w:proofErr w:type="spellStart"/>
      <w:r w:rsidRPr="00405046">
        <w:rPr>
          <w:rFonts w:ascii="Arial" w:hAnsi="Arial" w:cs="Arial"/>
        </w:rPr>
        <w:t>arbuty</w:t>
      </w:r>
      <w:proofErr w:type="spellEnd"/>
      <w:r w:rsidRPr="00405046">
        <w:rPr>
          <w:rFonts w:ascii="Arial" w:hAnsi="Arial" w:cs="Arial"/>
        </w:rPr>
        <w:t xml:space="preserve"> and A. Abdulazeez, “Classification Based on Decision Tree Algorithm for Machine Learning,” </w:t>
      </w:r>
      <w:r w:rsidRPr="00405046">
        <w:rPr>
          <w:rFonts w:ascii="Arial" w:hAnsi="Arial" w:cs="Arial"/>
          <w:i/>
          <w:iCs/>
        </w:rPr>
        <w:t>Journal of Applied Science and Technology Trends</w:t>
      </w:r>
      <w:r w:rsidRPr="00405046">
        <w:rPr>
          <w:rFonts w:ascii="Arial" w:hAnsi="Arial" w:cs="Arial"/>
        </w:rPr>
        <w:t xml:space="preserve">, vol. 2, no. 01, pp. 20–28, Mar. 2021, </w:t>
      </w:r>
      <w:proofErr w:type="spellStart"/>
      <w:r w:rsidRPr="00405046">
        <w:rPr>
          <w:rFonts w:ascii="Arial" w:hAnsi="Arial" w:cs="Arial"/>
        </w:rPr>
        <w:t>doi</w:t>
      </w:r>
      <w:proofErr w:type="spellEnd"/>
      <w:r w:rsidRPr="00405046">
        <w:rPr>
          <w:rFonts w:ascii="Arial" w:hAnsi="Arial" w:cs="Arial"/>
        </w:rPr>
        <w:t xml:space="preserve">: </w:t>
      </w:r>
      <w:hyperlink r:id="rId9" w:history="1">
        <w:r w:rsidRPr="00405046">
          <w:rPr>
            <w:rStyle w:val="Hyperlink"/>
            <w:rFonts w:ascii="Arial" w:hAnsi="Arial" w:cs="Arial"/>
          </w:rPr>
          <w:t>https://doi.org/10.38094/jastt20165</w:t>
        </w:r>
      </w:hyperlink>
      <w:r w:rsidRPr="00405046">
        <w:rPr>
          <w:rFonts w:ascii="Arial" w:hAnsi="Arial" w:cs="Arial"/>
        </w:rPr>
        <w:t>.</w:t>
      </w:r>
    </w:p>
    <w:p w14:paraId="4AF597F9" w14:textId="06843FC6" w:rsidR="00405046" w:rsidRPr="00F657AF" w:rsidRDefault="00405046" w:rsidP="00E35B61">
      <w:pPr>
        <w:rPr>
          <w:rFonts w:ascii="Arial" w:hAnsi="Arial" w:cs="Arial"/>
        </w:rPr>
      </w:pPr>
      <w:r w:rsidRPr="00405046">
        <w:rPr>
          <w:rFonts w:ascii="Arial" w:hAnsi="Arial" w:cs="Arial"/>
        </w:rPr>
        <w:lastRenderedPageBreak/>
        <w:t>[1</w:t>
      </w:r>
      <w:r w:rsidRPr="00F657AF">
        <w:rPr>
          <w:rFonts w:ascii="Arial" w:hAnsi="Arial" w:cs="Arial"/>
        </w:rPr>
        <w:t>5</w:t>
      </w:r>
      <w:r w:rsidRPr="00405046">
        <w:rPr>
          <w:rFonts w:ascii="Arial" w:hAnsi="Arial" w:cs="Arial"/>
        </w:rPr>
        <w:t>]</w:t>
      </w:r>
      <w:r w:rsidRPr="00F657AF">
        <w:rPr>
          <w:rFonts w:ascii="Arial" w:hAnsi="Arial" w:cs="Arial"/>
        </w:rPr>
        <w:t xml:space="preserve"> </w:t>
      </w:r>
      <w:r w:rsidRPr="00405046">
        <w:rPr>
          <w:rFonts w:ascii="Arial" w:hAnsi="Arial" w:cs="Arial"/>
        </w:rPr>
        <w:t>P. Cunningham and S. J. Delany, “k-Nearest Neighbour Classifiers - A Tutorial,” </w:t>
      </w:r>
      <w:r w:rsidRPr="00405046">
        <w:rPr>
          <w:rFonts w:ascii="Arial" w:hAnsi="Arial" w:cs="Arial"/>
          <w:i/>
          <w:iCs/>
        </w:rPr>
        <w:t>ACM Computing Surveys</w:t>
      </w:r>
      <w:r w:rsidRPr="00405046">
        <w:rPr>
          <w:rFonts w:ascii="Arial" w:hAnsi="Arial" w:cs="Arial"/>
        </w:rPr>
        <w:t xml:space="preserve">, vol. 54, no. 6, pp. 1–25, Jul. 2021, </w:t>
      </w:r>
      <w:proofErr w:type="spellStart"/>
      <w:r w:rsidRPr="00405046">
        <w:rPr>
          <w:rFonts w:ascii="Arial" w:hAnsi="Arial" w:cs="Arial"/>
        </w:rPr>
        <w:t>doi</w:t>
      </w:r>
      <w:proofErr w:type="spellEnd"/>
      <w:r w:rsidRPr="00405046">
        <w:rPr>
          <w:rFonts w:ascii="Arial" w:hAnsi="Arial" w:cs="Arial"/>
        </w:rPr>
        <w:t>: https://doi.org/10.1145/3459665.</w:t>
      </w:r>
    </w:p>
    <w:p w14:paraId="438382D0" w14:textId="7C3497C8" w:rsidR="00F6710D" w:rsidRPr="00F657AF" w:rsidRDefault="00F6710D" w:rsidP="00E35B61">
      <w:pPr>
        <w:rPr>
          <w:rFonts w:ascii="Arial" w:hAnsi="Arial" w:cs="Arial"/>
        </w:rPr>
      </w:pPr>
      <w:r w:rsidRPr="00F6710D">
        <w:rPr>
          <w:rFonts w:ascii="Arial" w:hAnsi="Arial" w:cs="Arial"/>
        </w:rPr>
        <w:t>[1</w:t>
      </w:r>
      <w:r w:rsidR="00405046" w:rsidRPr="00F657AF">
        <w:rPr>
          <w:rFonts w:ascii="Arial" w:hAnsi="Arial" w:cs="Arial"/>
        </w:rPr>
        <w:t>6</w:t>
      </w:r>
      <w:r w:rsidRPr="00F6710D">
        <w:rPr>
          <w:rFonts w:ascii="Arial" w:hAnsi="Arial" w:cs="Arial"/>
        </w:rPr>
        <w:t>]</w:t>
      </w:r>
      <w:r w:rsidRPr="00F657AF">
        <w:rPr>
          <w:rFonts w:ascii="Arial" w:hAnsi="Arial" w:cs="Arial"/>
        </w:rPr>
        <w:t xml:space="preserve"> </w:t>
      </w:r>
      <w:r w:rsidRPr="00F6710D">
        <w:rPr>
          <w:rFonts w:ascii="Arial" w:hAnsi="Arial" w:cs="Arial"/>
        </w:rPr>
        <w:t xml:space="preserve">S. Nagar, P. </w:t>
      </w:r>
      <w:proofErr w:type="spellStart"/>
      <w:r w:rsidRPr="00F6710D">
        <w:rPr>
          <w:rFonts w:ascii="Arial" w:hAnsi="Arial" w:cs="Arial"/>
        </w:rPr>
        <w:t>Bhanodia</w:t>
      </w:r>
      <w:proofErr w:type="spellEnd"/>
      <w:r w:rsidRPr="00F6710D">
        <w:rPr>
          <w:rFonts w:ascii="Arial" w:hAnsi="Arial" w:cs="Arial"/>
        </w:rPr>
        <w:t xml:space="preserve">, K. K. Sethi, and N. P. S. Rathore, “Logistic Regression Based Approach for Human Sentiment Analysis Across Domains,” in </w:t>
      </w:r>
      <w:r w:rsidRPr="00F6710D">
        <w:rPr>
          <w:rFonts w:ascii="Arial" w:hAnsi="Arial" w:cs="Arial"/>
          <w:i/>
          <w:iCs/>
        </w:rPr>
        <w:t>2024 International Conference on Advances in Computing Research on Science Engineering and Technology (ACROSET)</w:t>
      </w:r>
      <w:r w:rsidRPr="00F6710D">
        <w:rPr>
          <w:rFonts w:ascii="Arial" w:hAnsi="Arial" w:cs="Arial"/>
        </w:rPr>
        <w:t xml:space="preserve">, IEEE, 2024, pp. 1–11. </w:t>
      </w:r>
      <w:proofErr w:type="spellStart"/>
      <w:r w:rsidRPr="00F6710D">
        <w:rPr>
          <w:rFonts w:ascii="Arial" w:hAnsi="Arial" w:cs="Arial"/>
        </w:rPr>
        <w:t>doi</w:t>
      </w:r>
      <w:proofErr w:type="spellEnd"/>
      <w:r w:rsidRPr="00F6710D">
        <w:rPr>
          <w:rFonts w:ascii="Arial" w:hAnsi="Arial" w:cs="Arial"/>
        </w:rPr>
        <w:t>: 10.1109/ACROSET62108.2024.10743868.</w:t>
      </w:r>
    </w:p>
    <w:p w14:paraId="5BE3D627" w14:textId="0F8FEC34" w:rsidR="00405046" w:rsidRPr="00F657AF" w:rsidRDefault="00405046" w:rsidP="00E35B61">
      <w:pPr>
        <w:rPr>
          <w:rFonts w:ascii="Arial" w:hAnsi="Arial" w:cs="Arial"/>
        </w:rPr>
      </w:pPr>
      <w:r w:rsidRPr="00405046">
        <w:rPr>
          <w:rFonts w:ascii="Arial" w:hAnsi="Arial" w:cs="Arial"/>
        </w:rPr>
        <w:t>[1</w:t>
      </w:r>
      <w:r w:rsidRPr="00F657AF">
        <w:rPr>
          <w:rFonts w:ascii="Arial" w:hAnsi="Arial" w:cs="Arial"/>
        </w:rPr>
        <w:t>7</w:t>
      </w:r>
      <w:r w:rsidRPr="00405046">
        <w:rPr>
          <w:rFonts w:ascii="Arial" w:hAnsi="Arial" w:cs="Arial"/>
        </w:rPr>
        <w:t>]</w:t>
      </w:r>
      <w:r w:rsidRPr="00F657AF">
        <w:rPr>
          <w:rFonts w:ascii="Arial" w:hAnsi="Arial" w:cs="Arial"/>
        </w:rPr>
        <w:t xml:space="preserve"> </w:t>
      </w:r>
      <w:r w:rsidRPr="00405046">
        <w:rPr>
          <w:rFonts w:ascii="Arial" w:hAnsi="Arial" w:cs="Arial"/>
        </w:rPr>
        <w:t xml:space="preserve">S. Xiao and W. Tong, “Prediction of User Consumption </w:t>
      </w:r>
      <w:proofErr w:type="spellStart"/>
      <w:r w:rsidRPr="00405046">
        <w:rPr>
          <w:rFonts w:ascii="Arial" w:hAnsi="Arial" w:cs="Arial"/>
        </w:rPr>
        <w:t>Behavior</w:t>
      </w:r>
      <w:proofErr w:type="spellEnd"/>
      <w:r w:rsidRPr="00405046">
        <w:rPr>
          <w:rFonts w:ascii="Arial" w:hAnsi="Arial" w:cs="Arial"/>
        </w:rPr>
        <w:t xml:space="preserve"> Data Based on the Combined Model of TF-IDF and Logistic Regression,” </w:t>
      </w:r>
      <w:r w:rsidRPr="00405046">
        <w:rPr>
          <w:rFonts w:ascii="Arial" w:hAnsi="Arial" w:cs="Arial"/>
          <w:i/>
          <w:iCs/>
        </w:rPr>
        <w:t>Journal of Physics: Conference Series</w:t>
      </w:r>
      <w:r w:rsidRPr="00405046">
        <w:rPr>
          <w:rFonts w:ascii="Arial" w:hAnsi="Arial" w:cs="Arial"/>
        </w:rPr>
        <w:t xml:space="preserve">, vol. 1757, no. 1, p. 012089, Jan. 2021, </w:t>
      </w:r>
      <w:proofErr w:type="spellStart"/>
      <w:r w:rsidRPr="00405046">
        <w:rPr>
          <w:rFonts w:ascii="Arial" w:hAnsi="Arial" w:cs="Arial"/>
        </w:rPr>
        <w:t>doi</w:t>
      </w:r>
      <w:proofErr w:type="spellEnd"/>
      <w:r w:rsidRPr="00405046">
        <w:rPr>
          <w:rFonts w:ascii="Arial" w:hAnsi="Arial" w:cs="Arial"/>
        </w:rPr>
        <w:t xml:space="preserve">: </w:t>
      </w:r>
      <w:hyperlink r:id="rId10" w:history="1">
        <w:r w:rsidR="00F657AF" w:rsidRPr="00405046">
          <w:rPr>
            <w:rStyle w:val="Hyperlink"/>
            <w:rFonts w:ascii="Arial" w:hAnsi="Arial" w:cs="Arial"/>
          </w:rPr>
          <w:t>https://doi.org/10.1088/1742-6596/1757/1/012089</w:t>
        </w:r>
      </w:hyperlink>
      <w:r w:rsidRPr="00405046">
        <w:rPr>
          <w:rFonts w:ascii="Arial" w:hAnsi="Arial" w:cs="Arial"/>
        </w:rPr>
        <w:t>.</w:t>
      </w:r>
    </w:p>
    <w:p w14:paraId="1E3C5F38" w14:textId="6E6A8962" w:rsidR="00F657AF" w:rsidRPr="00EF4AC7" w:rsidRDefault="00F657AF" w:rsidP="00E35B61">
      <w:pPr>
        <w:rPr>
          <w:rFonts w:ascii="Arial" w:hAnsi="Arial" w:cs="Arial"/>
        </w:rPr>
      </w:pPr>
      <w:r w:rsidRPr="00F657AF">
        <w:rPr>
          <w:rFonts w:ascii="Arial" w:hAnsi="Arial" w:cs="Arial"/>
        </w:rPr>
        <w:t>[1</w:t>
      </w:r>
      <w:r w:rsidRPr="00F657AF">
        <w:rPr>
          <w:rFonts w:ascii="Arial" w:hAnsi="Arial" w:cs="Arial"/>
        </w:rPr>
        <w:t>8</w:t>
      </w:r>
      <w:r w:rsidRPr="00F657AF">
        <w:rPr>
          <w:rFonts w:ascii="Arial" w:hAnsi="Arial" w:cs="Arial"/>
        </w:rPr>
        <w:t>]</w:t>
      </w:r>
      <w:r w:rsidRPr="00F657AF">
        <w:rPr>
          <w:rFonts w:ascii="Arial" w:hAnsi="Arial" w:cs="Arial"/>
        </w:rPr>
        <w:t xml:space="preserve"> </w:t>
      </w:r>
      <w:r w:rsidRPr="00F657AF">
        <w:rPr>
          <w:rFonts w:ascii="Arial" w:hAnsi="Arial" w:cs="Arial"/>
        </w:rPr>
        <w:t xml:space="preserve">Imamah and F. H. Rachman, “Twitter Sentiment Analysis of Covid-19 Using Term Weighting TF-IDF And Logistic </w:t>
      </w:r>
      <w:proofErr w:type="spellStart"/>
      <w:r w:rsidRPr="00F657AF">
        <w:rPr>
          <w:rFonts w:ascii="Arial" w:hAnsi="Arial" w:cs="Arial"/>
        </w:rPr>
        <w:t>Regresion</w:t>
      </w:r>
      <w:proofErr w:type="spellEnd"/>
      <w:r w:rsidRPr="00F657AF">
        <w:rPr>
          <w:rFonts w:ascii="Arial" w:hAnsi="Arial" w:cs="Arial"/>
        </w:rPr>
        <w:t>,” </w:t>
      </w:r>
      <w:r w:rsidRPr="00F657AF">
        <w:rPr>
          <w:rFonts w:ascii="Arial" w:hAnsi="Arial" w:cs="Arial"/>
          <w:i/>
          <w:iCs/>
        </w:rPr>
        <w:t>2020 6th Information Technology International Seminar (ITIS)</w:t>
      </w:r>
      <w:r w:rsidRPr="00F657AF">
        <w:rPr>
          <w:rFonts w:ascii="Arial" w:hAnsi="Arial" w:cs="Arial"/>
        </w:rPr>
        <w:t xml:space="preserve">, Oct. 2020, </w:t>
      </w:r>
      <w:proofErr w:type="spellStart"/>
      <w:r w:rsidRPr="00F657AF">
        <w:rPr>
          <w:rFonts w:ascii="Arial" w:hAnsi="Arial" w:cs="Arial"/>
        </w:rPr>
        <w:t>doi</w:t>
      </w:r>
      <w:proofErr w:type="spellEnd"/>
      <w:r w:rsidRPr="00F657AF">
        <w:rPr>
          <w:rFonts w:ascii="Arial" w:hAnsi="Arial" w:cs="Arial"/>
        </w:rPr>
        <w:t>: https://doi.org/10.1109/itis50118.2020.9320958.</w:t>
      </w:r>
    </w:p>
    <w:sectPr w:rsidR="00F657AF" w:rsidRPr="00EF4A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60F8"/>
    <w:multiLevelType w:val="multilevel"/>
    <w:tmpl w:val="B9604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377E88"/>
    <w:multiLevelType w:val="multilevel"/>
    <w:tmpl w:val="D38E9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3A1546"/>
    <w:multiLevelType w:val="hybridMultilevel"/>
    <w:tmpl w:val="B5589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6E11DD"/>
    <w:multiLevelType w:val="multilevel"/>
    <w:tmpl w:val="2278A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A2964"/>
    <w:multiLevelType w:val="multilevel"/>
    <w:tmpl w:val="4E988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52224D"/>
    <w:multiLevelType w:val="multilevel"/>
    <w:tmpl w:val="334C5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8211332"/>
    <w:multiLevelType w:val="multilevel"/>
    <w:tmpl w:val="442EE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D4246DE"/>
    <w:multiLevelType w:val="multilevel"/>
    <w:tmpl w:val="0DF26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5F1E40"/>
    <w:multiLevelType w:val="multilevel"/>
    <w:tmpl w:val="8AA6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EB438D0"/>
    <w:multiLevelType w:val="multilevel"/>
    <w:tmpl w:val="91ECB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C43299"/>
    <w:multiLevelType w:val="multilevel"/>
    <w:tmpl w:val="AE68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7401ED7"/>
    <w:multiLevelType w:val="hybridMultilevel"/>
    <w:tmpl w:val="9D323896"/>
    <w:lvl w:ilvl="0" w:tplc="D676043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D3145D"/>
    <w:multiLevelType w:val="hybridMultilevel"/>
    <w:tmpl w:val="4822B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2D5BA7"/>
    <w:multiLevelType w:val="multilevel"/>
    <w:tmpl w:val="D332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CF5085"/>
    <w:multiLevelType w:val="multilevel"/>
    <w:tmpl w:val="9E32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FF74B7"/>
    <w:multiLevelType w:val="multilevel"/>
    <w:tmpl w:val="C7C2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EB53BA"/>
    <w:multiLevelType w:val="multilevel"/>
    <w:tmpl w:val="B99E6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EE07F9E"/>
    <w:multiLevelType w:val="hybridMultilevel"/>
    <w:tmpl w:val="285A8DC8"/>
    <w:lvl w:ilvl="0" w:tplc="D676043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FD28EB"/>
    <w:multiLevelType w:val="multilevel"/>
    <w:tmpl w:val="0820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08E62AF"/>
    <w:multiLevelType w:val="hybridMultilevel"/>
    <w:tmpl w:val="9982B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F53FA7"/>
    <w:multiLevelType w:val="multilevel"/>
    <w:tmpl w:val="2FB21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22D3792"/>
    <w:multiLevelType w:val="hybridMultilevel"/>
    <w:tmpl w:val="2CC6F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B73FCA"/>
    <w:multiLevelType w:val="multilevel"/>
    <w:tmpl w:val="F0FC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EDD614B"/>
    <w:multiLevelType w:val="multilevel"/>
    <w:tmpl w:val="6DCE1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425311"/>
    <w:multiLevelType w:val="multilevel"/>
    <w:tmpl w:val="F1BEA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922457"/>
    <w:multiLevelType w:val="hybridMultilevel"/>
    <w:tmpl w:val="B7082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3178C9"/>
    <w:multiLevelType w:val="multilevel"/>
    <w:tmpl w:val="FDD8C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1625820"/>
    <w:multiLevelType w:val="hybridMultilevel"/>
    <w:tmpl w:val="0E286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375AFD"/>
    <w:multiLevelType w:val="multilevel"/>
    <w:tmpl w:val="C33EB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1627D6"/>
    <w:multiLevelType w:val="hybridMultilevel"/>
    <w:tmpl w:val="A2EE2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0F77B9"/>
    <w:multiLevelType w:val="multilevel"/>
    <w:tmpl w:val="811A2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660715C"/>
    <w:multiLevelType w:val="multilevel"/>
    <w:tmpl w:val="3B5ED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094C6F"/>
    <w:multiLevelType w:val="multilevel"/>
    <w:tmpl w:val="E2F69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5C5F82"/>
    <w:multiLevelType w:val="hybridMultilevel"/>
    <w:tmpl w:val="AB22E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215444"/>
    <w:multiLevelType w:val="multilevel"/>
    <w:tmpl w:val="E3583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E15793F"/>
    <w:multiLevelType w:val="multilevel"/>
    <w:tmpl w:val="8B1A0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275843"/>
    <w:multiLevelType w:val="multilevel"/>
    <w:tmpl w:val="78A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4CD3BDB"/>
    <w:multiLevelType w:val="multilevel"/>
    <w:tmpl w:val="1296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9D607B"/>
    <w:multiLevelType w:val="multilevel"/>
    <w:tmpl w:val="13A4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8F814B3"/>
    <w:multiLevelType w:val="multilevel"/>
    <w:tmpl w:val="8E501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5635899">
    <w:abstractNumId w:val="27"/>
  </w:num>
  <w:num w:numId="2" w16cid:durableId="1020546898">
    <w:abstractNumId w:val="29"/>
  </w:num>
  <w:num w:numId="3" w16cid:durableId="1677229739">
    <w:abstractNumId w:val="19"/>
  </w:num>
  <w:num w:numId="4" w16cid:durableId="332757004">
    <w:abstractNumId w:val="12"/>
  </w:num>
  <w:num w:numId="5" w16cid:durableId="375735225">
    <w:abstractNumId w:val="2"/>
  </w:num>
  <w:num w:numId="6" w16cid:durableId="1547985357">
    <w:abstractNumId w:val="21"/>
  </w:num>
  <w:num w:numId="7" w16cid:durableId="1539588376">
    <w:abstractNumId w:val="33"/>
  </w:num>
  <w:num w:numId="8" w16cid:durableId="1650591340">
    <w:abstractNumId w:val="23"/>
  </w:num>
  <w:num w:numId="9" w16cid:durableId="861213476">
    <w:abstractNumId w:val="9"/>
  </w:num>
  <w:num w:numId="10" w16cid:durableId="1940215944">
    <w:abstractNumId w:val="31"/>
  </w:num>
  <w:num w:numId="11" w16cid:durableId="121576416">
    <w:abstractNumId w:val="26"/>
  </w:num>
  <w:num w:numId="12" w16cid:durableId="340591214">
    <w:abstractNumId w:val="16"/>
  </w:num>
  <w:num w:numId="13" w16cid:durableId="332268571">
    <w:abstractNumId w:val="32"/>
  </w:num>
  <w:num w:numId="14" w16cid:durableId="1096679733">
    <w:abstractNumId w:val="13"/>
  </w:num>
  <w:num w:numId="15" w16cid:durableId="2141921401">
    <w:abstractNumId w:val="36"/>
  </w:num>
  <w:num w:numId="16" w16cid:durableId="974526652">
    <w:abstractNumId w:val="0"/>
  </w:num>
  <w:num w:numId="17" w16cid:durableId="220219258">
    <w:abstractNumId w:val="8"/>
  </w:num>
  <w:num w:numId="18" w16cid:durableId="420031309">
    <w:abstractNumId w:val="28"/>
  </w:num>
  <w:num w:numId="19" w16cid:durableId="1506089758">
    <w:abstractNumId w:val="34"/>
  </w:num>
  <w:num w:numId="20" w16cid:durableId="231235087">
    <w:abstractNumId w:val="4"/>
  </w:num>
  <w:num w:numId="21" w16cid:durableId="2123383068">
    <w:abstractNumId w:val="22"/>
  </w:num>
  <w:num w:numId="22" w16cid:durableId="1217353199">
    <w:abstractNumId w:val="7"/>
  </w:num>
  <w:num w:numId="23" w16cid:durableId="468672453">
    <w:abstractNumId w:val="6"/>
  </w:num>
  <w:num w:numId="24" w16cid:durableId="1740714174">
    <w:abstractNumId w:val="30"/>
  </w:num>
  <w:num w:numId="25" w16cid:durableId="45877021">
    <w:abstractNumId w:val="18"/>
  </w:num>
  <w:num w:numId="26" w16cid:durableId="234973378">
    <w:abstractNumId w:val="5"/>
  </w:num>
  <w:num w:numId="27" w16cid:durableId="424959716">
    <w:abstractNumId w:val="20"/>
  </w:num>
  <w:num w:numId="28" w16cid:durableId="654601789">
    <w:abstractNumId w:val="10"/>
  </w:num>
  <w:num w:numId="29" w16cid:durableId="79185356">
    <w:abstractNumId w:val="38"/>
  </w:num>
  <w:num w:numId="30" w16cid:durableId="498933024">
    <w:abstractNumId w:val="37"/>
  </w:num>
  <w:num w:numId="31" w16cid:durableId="1301035681">
    <w:abstractNumId w:val="24"/>
  </w:num>
  <w:num w:numId="32" w16cid:durableId="220140024">
    <w:abstractNumId w:val="3"/>
  </w:num>
  <w:num w:numId="33" w16cid:durableId="1723167792">
    <w:abstractNumId w:val="39"/>
  </w:num>
  <w:num w:numId="34" w16cid:durableId="1820075393">
    <w:abstractNumId w:val="14"/>
  </w:num>
  <w:num w:numId="35" w16cid:durableId="998537719">
    <w:abstractNumId w:val="1"/>
  </w:num>
  <w:num w:numId="36" w16cid:durableId="750271282">
    <w:abstractNumId w:val="35"/>
  </w:num>
  <w:num w:numId="37" w16cid:durableId="618876921">
    <w:abstractNumId w:val="15"/>
  </w:num>
  <w:num w:numId="38" w16cid:durableId="2072146082">
    <w:abstractNumId w:val="25"/>
  </w:num>
  <w:num w:numId="39" w16cid:durableId="103236538">
    <w:abstractNumId w:val="17"/>
  </w:num>
  <w:num w:numId="40" w16cid:durableId="3716546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74E"/>
    <w:rsid w:val="000F2DBE"/>
    <w:rsid w:val="000F778C"/>
    <w:rsid w:val="0010282D"/>
    <w:rsid w:val="00137C36"/>
    <w:rsid w:val="00161A68"/>
    <w:rsid w:val="002C4F03"/>
    <w:rsid w:val="00302E40"/>
    <w:rsid w:val="0039161B"/>
    <w:rsid w:val="00405046"/>
    <w:rsid w:val="00535076"/>
    <w:rsid w:val="006A585F"/>
    <w:rsid w:val="006A7849"/>
    <w:rsid w:val="006B158D"/>
    <w:rsid w:val="00744B36"/>
    <w:rsid w:val="008F3316"/>
    <w:rsid w:val="00A3374E"/>
    <w:rsid w:val="00A919DD"/>
    <w:rsid w:val="00AB3209"/>
    <w:rsid w:val="00BF25E9"/>
    <w:rsid w:val="00C011F7"/>
    <w:rsid w:val="00C247D8"/>
    <w:rsid w:val="00C72C7A"/>
    <w:rsid w:val="00C7501C"/>
    <w:rsid w:val="00E35B61"/>
    <w:rsid w:val="00E4158E"/>
    <w:rsid w:val="00EF4AC7"/>
    <w:rsid w:val="00F63DC4"/>
    <w:rsid w:val="00F657AF"/>
    <w:rsid w:val="00F6710D"/>
    <w:rsid w:val="00F720E1"/>
    <w:rsid w:val="00F76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3DBFB"/>
  <w15:chartTrackingRefBased/>
  <w15:docId w15:val="{CFE2033F-63D9-47F4-A090-3DD8613D5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7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37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7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7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7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7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7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7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7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7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37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7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7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7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7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7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7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74E"/>
    <w:rPr>
      <w:rFonts w:eastAsiaTheme="majorEastAsia" w:cstheme="majorBidi"/>
      <w:color w:val="272727" w:themeColor="text1" w:themeTint="D8"/>
    </w:rPr>
  </w:style>
  <w:style w:type="paragraph" w:styleId="Title">
    <w:name w:val="Title"/>
    <w:basedOn w:val="Normal"/>
    <w:next w:val="Normal"/>
    <w:link w:val="TitleChar"/>
    <w:uiPriority w:val="10"/>
    <w:qFormat/>
    <w:rsid w:val="00A337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7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7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7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74E"/>
    <w:pPr>
      <w:spacing w:before="160"/>
      <w:jc w:val="center"/>
    </w:pPr>
    <w:rPr>
      <w:i/>
      <w:iCs/>
      <w:color w:val="404040" w:themeColor="text1" w:themeTint="BF"/>
    </w:rPr>
  </w:style>
  <w:style w:type="character" w:customStyle="1" w:styleId="QuoteChar">
    <w:name w:val="Quote Char"/>
    <w:basedOn w:val="DefaultParagraphFont"/>
    <w:link w:val="Quote"/>
    <w:uiPriority w:val="29"/>
    <w:rsid w:val="00A3374E"/>
    <w:rPr>
      <w:i/>
      <w:iCs/>
      <w:color w:val="404040" w:themeColor="text1" w:themeTint="BF"/>
    </w:rPr>
  </w:style>
  <w:style w:type="paragraph" w:styleId="ListParagraph">
    <w:name w:val="List Paragraph"/>
    <w:basedOn w:val="Normal"/>
    <w:uiPriority w:val="34"/>
    <w:qFormat/>
    <w:rsid w:val="00A3374E"/>
    <w:pPr>
      <w:ind w:left="720"/>
      <w:contextualSpacing/>
    </w:pPr>
  </w:style>
  <w:style w:type="character" w:styleId="IntenseEmphasis">
    <w:name w:val="Intense Emphasis"/>
    <w:basedOn w:val="DefaultParagraphFont"/>
    <w:uiPriority w:val="21"/>
    <w:qFormat/>
    <w:rsid w:val="00A3374E"/>
    <w:rPr>
      <w:i/>
      <w:iCs/>
      <w:color w:val="0F4761" w:themeColor="accent1" w:themeShade="BF"/>
    </w:rPr>
  </w:style>
  <w:style w:type="paragraph" w:styleId="IntenseQuote">
    <w:name w:val="Intense Quote"/>
    <w:basedOn w:val="Normal"/>
    <w:next w:val="Normal"/>
    <w:link w:val="IntenseQuoteChar"/>
    <w:uiPriority w:val="30"/>
    <w:qFormat/>
    <w:rsid w:val="00A337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74E"/>
    <w:rPr>
      <w:i/>
      <w:iCs/>
      <w:color w:val="0F4761" w:themeColor="accent1" w:themeShade="BF"/>
    </w:rPr>
  </w:style>
  <w:style w:type="character" w:styleId="IntenseReference">
    <w:name w:val="Intense Reference"/>
    <w:basedOn w:val="DefaultParagraphFont"/>
    <w:uiPriority w:val="32"/>
    <w:qFormat/>
    <w:rsid w:val="00A3374E"/>
    <w:rPr>
      <w:b/>
      <w:bCs/>
      <w:smallCaps/>
      <w:color w:val="0F4761" w:themeColor="accent1" w:themeShade="BF"/>
      <w:spacing w:val="5"/>
    </w:rPr>
  </w:style>
  <w:style w:type="table" w:styleId="TableGrid">
    <w:name w:val="Table Grid"/>
    <w:basedOn w:val="TableNormal"/>
    <w:uiPriority w:val="39"/>
    <w:rsid w:val="00302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7C36"/>
    <w:rPr>
      <w:color w:val="467886" w:themeColor="hyperlink"/>
      <w:u w:val="single"/>
    </w:rPr>
  </w:style>
  <w:style w:type="character" w:styleId="UnresolvedMention">
    <w:name w:val="Unresolved Mention"/>
    <w:basedOn w:val="DefaultParagraphFont"/>
    <w:uiPriority w:val="99"/>
    <w:semiHidden/>
    <w:unhideWhenUsed/>
    <w:rsid w:val="00137C36"/>
    <w:rPr>
      <w:color w:val="605E5C"/>
      <w:shd w:val="clear" w:color="auto" w:fill="E1DFDD"/>
    </w:rPr>
  </w:style>
  <w:style w:type="table" w:styleId="TableGridLight">
    <w:name w:val="Grid Table Light"/>
    <w:basedOn w:val="TableNormal"/>
    <w:uiPriority w:val="40"/>
    <w:rsid w:val="000F77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C011F7"/>
    <w:rPr>
      <w:rFonts w:ascii="Times New Roman" w:hAnsi="Times New Roman" w:cs="Times New Roman"/>
      <w:sz w:val="24"/>
      <w:szCs w:val="24"/>
    </w:rPr>
  </w:style>
  <w:style w:type="paragraph" w:styleId="Caption">
    <w:name w:val="caption"/>
    <w:basedOn w:val="Normal"/>
    <w:next w:val="Normal"/>
    <w:uiPriority w:val="35"/>
    <w:unhideWhenUsed/>
    <w:qFormat/>
    <w:rsid w:val="00F657AF"/>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657A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657AF"/>
    <w:pPr>
      <w:spacing w:after="100"/>
    </w:pPr>
  </w:style>
  <w:style w:type="paragraph" w:styleId="TOC2">
    <w:name w:val="toc 2"/>
    <w:basedOn w:val="Normal"/>
    <w:next w:val="Normal"/>
    <w:autoRedefine/>
    <w:uiPriority w:val="39"/>
    <w:unhideWhenUsed/>
    <w:rsid w:val="00F657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45630-5_7" TargetMode="External"/><Relationship Id="rId3" Type="http://schemas.openxmlformats.org/officeDocument/2006/relationships/styles" Target="styles.xml"/><Relationship Id="rId7" Type="http://schemas.openxmlformats.org/officeDocument/2006/relationships/hyperlink" Target="https://doi.org/10.1007/s00500-020-05297-6"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09/access.2021.3119063"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88/1742-6596/1757/1/012089" TargetMode="External"/><Relationship Id="rId4" Type="http://schemas.openxmlformats.org/officeDocument/2006/relationships/settings" Target="settings.xml"/><Relationship Id="rId9" Type="http://schemas.openxmlformats.org/officeDocument/2006/relationships/hyperlink" Target="https://doi.org/10.38094/jastt20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34AC0-80EC-47BA-84B1-74DC20ECD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4270</Words>
  <Characters>24340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 (2212275)</cp:lastModifiedBy>
  <cp:revision>3</cp:revision>
  <cp:lastPrinted>2025-10-22T22:00:00Z</cp:lastPrinted>
  <dcterms:created xsi:type="dcterms:W3CDTF">2025-10-22T23:40:00Z</dcterms:created>
  <dcterms:modified xsi:type="dcterms:W3CDTF">2025-10-22T23:41:00Z</dcterms:modified>
</cp:coreProperties>
</file>