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7E3D3" w:themeColor="accent5" w:themeTint="33"/>
  <w:body>
    <w:p w14:paraId="67A7131F" w14:textId="0A2B7E6B" w:rsidR="007F7F07" w:rsidRPr="00284AE8" w:rsidRDefault="00CA74A6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AB72AD7" wp14:editId="0C02F843">
            <wp:extent cx="914400" cy="914400"/>
            <wp:effectExtent l="0" t="0" r="0" b="0"/>
            <wp:docPr id="1" name="Graphic 1" descr="School gir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School girl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7B27">
        <w:rPr>
          <w:noProof/>
        </w:rPr>
        <w:drawing>
          <wp:inline distT="0" distB="0" distL="0" distR="0" wp14:anchorId="0ED5DEB6" wp14:editId="3DCDB1F3">
            <wp:extent cx="914400" cy="914400"/>
            <wp:effectExtent l="0" t="0" r="0" b="0"/>
            <wp:docPr id="3" name="Graphic 3" descr="Group of peopl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Group of people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7B27">
        <w:rPr>
          <w:noProof/>
        </w:rPr>
        <w:drawing>
          <wp:inline distT="0" distB="0" distL="0" distR="0" wp14:anchorId="49860F9E" wp14:editId="3711FAC3">
            <wp:extent cx="914400" cy="914400"/>
            <wp:effectExtent l="0" t="0" r="0" b="0"/>
            <wp:docPr id="7" name="Graphic 7" descr="Universal acces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phic 7" descr="Universal access with solid fill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7B27">
        <w:rPr>
          <w:noProof/>
        </w:rPr>
        <w:drawing>
          <wp:inline distT="0" distB="0" distL="0" distR="0" wp14:anchorId="34489817" wp14:editId="5FFF72F6">
            <wp:extent cx="914400" cy="914400"/>
            <wp:effectExtent l="0" t="0" r="0" b="0"/>
            <wp:docPr id="5" name="Graphic 5" descr="Man with can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Man with cane outlin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7B27">
        <w:rPr>
          <w:noProof/>
        </w:rPr>
        <w:drawing>
          <wp:inline distT="0" distB="0" distL="0" distR="0" wp14:anchorId="6FDF2866" wp14:editId="5F1DBD53">
            <wp:extent cx="914400" cy="914400"/>
            <wp:effectExtent l="0" t="0" r="0" b="0"/>
            <wp:docPr id="2" name="Graphic 2" descr="Cycle with peop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Cycle with people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7B27">
        <w:rPr>
          <w:noProof/>
        </w:rPr>
        <w:drawing>
          <wp:inline distT="0" distB="0" distL="0" distR="0" wp14:anchorId="3661EEE4" wp14:editId="6616787E">
            <wp:extent cx="914400" cy="914400"/>
            <wp:effectExtent l="0" t="0" r="0" b="0"/>
            <wp:docPr id="4" name="Graphic 4" descr="Woman changing Bab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Woman changing Baby outlin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4AE8">
        <w:rPr>
          <w:noProof/>
        </w:rPr>
        <w:t xml:space="preserve"> </w:t>
      </w:r>
      <w:r w:rsidR="00284AE8">
        <w:rPr>
          <w:noProof/>
        </w:rPr>
        <w:drawing>
          <wp:inline distT="0" distB="0" distL="0" distR="0" wp14:anchorId="63BDB94E" wp14:editId="54E3B9AC">
            <wp:extent cx="754380" cy="1158240"/>
            <wp:effectExtent l="0" t="0" r="0" b="0"/>
            <wp:docPr id="14" name="Graphic 14" descr="Person eat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phic 14" descr="Person eating with solid fill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4AE8" w:rsidRPr="00284AE8">
        <w:rPr>
          <w:rFonts w:ascii="Arial" w:hAnsi="Arial" w:cs="Arial"/>
          <w:b/>
          <w:bCs/>
          <w:sz w:val="24"/>
          <w:szCs w:val="24"/>
        </w:rPr>
        <w:t>WE NEED TO WORK TOGETHER</w:t>
      </w:r>
    </w:p>
    <w:p w14:paraId="6B1840FF" w14:textId="097DA385" w:rsidR="00284AE8" w:rsidRPr="00284AE8" w:rsidRDefault="00284AE8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24"/>
          <w:szCs w:val="24"/>
        </w:rPr>
      </w:pPr>
      <w:r w:rsidRPr="00284AE8">
        <w:rPr>
          <w:rFonts w:ascii="Arial" w:hAnsi="Arial" w:cs="Arial"/>
          <w:b/>
          <w:bCs/>
          <w:sz w:val="24"/>
          <w:szCs w:val="24"/>
        </w:rPr>
        <w:t>IN PARTNERSHIP, NOT JUST FOR TODAY BUT TO KEEP LLANDYSUL HERE F</w:t>
      </w:r>
      <w:r w:rsidR="00CB5C50">
        <w:rPr>
          <w:rFonts w:ascii="Arial" w:hAnsi="Arial" w:cs="Arial"/>
          <w:b/>
          <w:bCs/>
          <w:sz w:val="24"/>
          <w:szCs w:val="24"/>
        </w:rPr>
        <w:t>O</w:t>
      </w:r>
      <w:r w:rsidRPr="00284AE8">
        <w:rPr>
          <w:rFonts w:ascii="Arial" w:hAnsi="Arial" w:cs="Arial"/>
          <w:b/>
          <w:bCs/>
          <w:sz w:val="24"/>
          <w:szCs w:val="24"/>
        </w:rPr>
        <w:t>R THE FUTURE</w:t>
      </w:r>
    </w:p>
    <w:p w14:paraId="49F4FA6A" w14:textId="1CF55D24" w:rsidR="00605833" w:rsidRDefault="00284AE8" w:rsidP="00605833">
      <w:pPr>
        <w:shd w:val="clear" w:color="auto" w:fill="F8EFD8" w:themeFill="accent6" w:themeFillTint="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5E53E6" wp14:editId="07762AD8">
                <wp:simplePos x="0" y="0"/>
                <wp:positionH relativeFrom="margin">
                  <wp:posOffset>2644140</wp:posOffset>
                </wp:positionH>
                <wp:positionV relativeFrom="paragraph">
                  <wp:posOffset>76200</wp:posOffset>
                </wp:positionV>
                <wp:extent cx="5951220" cy="234696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1220" cy="2346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6EE258" w14:textId="2C0693D2" w:rsidR="00A015F1" w:rsidRPr="00654A04" w:rsidRDefault="00A015F1" w:rsidP="00A015F1">
                            <w:pPr>
                              <w:pStyle w:val="IntenseQuote"/>
                              <w:rPr>
                                <w:b/>
                                <w:bCs/>
                                <w:sz w:val="48"/>
                                <w:szCs w:val="28"/>
                              </w:rPr>
                            </w:pPr>
                            <w:r w:rsidRPr="00654A04">
                              <w:rPr>
                                <w:b/>
                                <w:bCs/>
                                <w:sz w:val="48"/>
                                <w:szCs w:val="28"/>
                              </w:rPr>
                              <w:t>Does Partnership working achieve positive outcomes or delay actions and results in rural regeneration communities</w:t>
                            </w:r>
                            <w:r w:rsidRPr="00654A04">
                              <w:rPr>
                                <w:b/>
                                <w:bCs/>
                                <w:sz w:val="48"/>
                                <w:szCs w:val="28"/>
                              </w:rPr>
                              <w:t>?</w:t>
                            </w:r>
                          </w:p>
                          <w:p w14:paraId="2798796B" w14:textId="479B2889" w:rsidR="00A71D76" w:rsidRPr="00A71D76" w:rsidRDefault="00A71D76" w:rsidP="00A71D76">
                            <w:pPr>
                              <w:shd w:val="clear" w:color="auto" w:fill="F8EFD8" w:themeFill="accent6" w:themeFillTint="33"/>
                              <w:jc w:val="center"/>
                              <w:rPr>
                                <w:b/>
                                <w:noProof/>
                                <w:color w:val="D97828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5E53E6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08.2pt;margin-top:6pt;width:468.6pt;height:184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" filled="f" stroked="f">
                <v:fill o:detectmouseclick="t"/>
                <v:textbox>
                  <w:txbxContent>
                    <w:p w14:paraId="266EE258" w14:textId="2C0693D2" w:rsidR="00A015F1" w:rsidRPr="00654A04" w:rsidRDefault="00A015F1" w:rsidP="00A015F1">
                      <w:pPr>
                        <w:pStyle w:val="IntenseQuote"/>
                        <w:rPr>
                          <w:b/>
                          <w:bCs/>
                          <w:sz w:val="48"/>
                          <w:szCs w:val="28"/>
                        </w:rPr>
                      </w:pPr>
                      <w:r w:rsidRPr="00654A04">
                        <w:rPr>
                          <w:b/>
                          <w:bCs/>
                          <w:sz w:val="48"/>
                          <w:szCs w:val="28"/>
                        </w:rPr>
                        <w:t>Does Partnership working achieve positive outcomes or delay actions and results in rural regeneration communities</w:t>
                      </w:r>
                      <w:r w:rsidRPr="00654A04">
                        <w:rPr>
                          <w:b/>
                          <w:bCs/>
                          <w:sz w:val="48"/>
                          <w:szCs w:val="28"/>
                        </w:rPr>
                        <w:t>?</w:t>
                      </w:r>
                    </w:p>
                    <w:p w14:paraId="2798796B" w14:textId="479B2889" w:rsidR="00A71D76" w:rsidRPr="00A71D76" w:rsidRDefault="00A71D76" w:rsidP="00A71D76">
                      <w:pPr>
                        <w:shd w:val="clear" w:color="auto" w:fill="F8EFD8" w:themeFill="accent6" w:themeFillTint="33"/>
                        <w:jc w:val="center"/>
                        <w:rPr>
                          <w:b/>
                          <w:noProof/>
                          <w:color w:val="D97828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A1BAE7" w14:textId="7DE52FDA" w:rsidR="00605833" w:rsidRDefault="006E1F71" w:rsidP="00605833">
      <w:pPr>
        <w:shd w:val="clear" w:color="auto" w:fill="F8EFD8" w:themeFill="accent6" w:themeFillTint="33"/>
      </w:pPr>
      <w:r>
        <w:rPr>
          <w:noProof/>
        </w:rPr>
        <w:drawing>
          <wp:inline distT="0" distB="0" distL="0" distR="0" wp14:anchorId="38C2AC65" wp14:editId="30E5AFD3">
            <wp:extent cx="2449195" cy="2171461"/>
            <wp:effectExtent l="0" t="0" r="8255" b="635"/>
            <wp:docPr id="12" name="Picture 12" descr="A group of colorful umbrellas swing from a buil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colorful umbrellas swing from a buildin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" r="853" b="2009"/>
                    <a:stretch/>
                  </pic:blipFill>
                  <pic:spPr bwMode="auto">
                    <a:xfrm>
                      <a:off x="0" y="0"/>
                      <a:ext cx="2462996" cy="218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5E781" w14:textId="297D8B4F" w:rsidR="00A71D76" w:rsidRDefault="0081560B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561BFB" wp14:editId="02A3B831">
                <wp:simplePos x="0" y="0"/>
                <wp:positionH relativeFrom="column">
                  <wp:posOffset>5299710</wp:posOffset>
                </wp:positionH>
                <wp:positionV relativeFrom="paragraph">
                  <wp:posOffset>114300</wp:posOffset>
                </wp:positionV>
                <wp:extent cx="4232910" cy="6503670"/>
                <wp:effectExtent l="19050" t="19050" r="34290" b="830580"/>
                <wp:wrapNone/>
                <wp:docPr id="20" name="Speech Bubble: 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2910" cy="650367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F03461" w14:textId="1B41E341" w:rsidR="0081560B" w:rsidRPr="0081560B" w:rsidRDefault="0081560B" w:rsidP="008156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81560B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partnerships have been on political agendas since the 1990s and a common feature in rural regeneration strategies and </w:t>
                            </w:r>
                            <w:r w:rsidRPr="0081560B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yet</w:t>
                            </w:r>
                            <w:r w:rsidRPr="0081560B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less is known about rural regeneration partnerships wo</w:t>
                            </w:r>
                            <w:r w:rsidR="00654A04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rking</w:t>
                            </w:r>
                            <w:r w:rsidRPr="0081560B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in practice?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sz w:val="48"/>
                                  <w:szCs w:val="48"/>
                                </w:rPr>
                                <w:id w:val="-1100787559"/>
                                <w:citation/>
                              </w:sdtPr>
                              <w:sdtContent>
                                <w:r w:rsidRPr="0081560B">
                                  <w:rPr>
                                    <w:rFonts w:ascii="Arial" w:hAnsi="Arial" w:cs="Arial"/>
                                    <w:sz w:val="48"/>
                                    <w:szCs w:val="48"/>
                                  </w:rPr>
                                  <w:fldChar w:fldCharType="begin"/>
                                </w:r>
                                <w:r w:rsidRPr="0081560B">
                                  <w:rPr>
                                    <w:rFonts w:ascii="Arial" w:hAnsi="Arial" w:cs="Arial"/>
                                    <w:sz w:val="48"/>
                                    <w:szCs w:val="48"/>
                                  </w:rPr>
                                  <w:instrText xml:space="preserve"> CITATION Mar00 \l 2057 </w:instrText>
                                </w:r>
                                <w:r w:rsidRPr="0081560B">
                                  <w:rPr>
                                    <w:rFonts w:ascii="Arial" w:hAnsi="Arial" w:cs="Arial"/>
                                    <w:sz w:val="48"/>
                                    <w:szCs w:val="48"/>
                                  </w:rPr>
                                  <w:fldChar w:fldCharType="separate"/>
                                </w:r>
                                <w:r w:rsidRPr="0081560B">
                                  <w:rPr>
                                    <w:rFonts w:ascii="Arial" w:hAnsi="Arial" w:cs="Arial"/>
                                    <w:noProof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  <w:r w:rsidRPr="00654A04">
                                  <w:rPr>
                                    <w:rFonts w:ascii="Arial" w:hAnsi="Arial" w:cs="Arial"/>
                                    <w:noProof/>
                                    <w:sz w:val="36"/>
                                    <w:szCs w:val="36"/>
                                  </w:rPr>
                                  <w:t>(Mark Goodwin, 2000</w:t>
                                </w:r>
                                <w:r w:rsidRPr="0081560B">
                                  <w:rPr>
                                    <w:rFonts w:ascii="Arial" w:hAnsi="Arial" w:cs="Arial"/>
                                    <w:noProof/>
                                    <w:sz w:val="48"/>
                                    <w:szCs w:val="48"/>
                                  </w:rPr>
                                  <w:t>)</w:t>
                                </w:r>
                                <w:r w:rsidRPr="0081560B">
                                  <w:rPr>
                                    <w:rFonts w:ascii="Arial" w:hAnsi="Arial" w:cs="Arial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561BF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0" o:spid="_x0000_s1027" type="#_x0000_t63" style="position:absolute;margin-left:417.3pt;margin-top:9pt;width:333.3pt;height:512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" adj="6300,24300" fillcolor="#83992a [3204]" strokecolor="#414c15 [1604]" strokeweight="1.25pt">
                <v:textbox>
                  <w:txbxContent>
                    <w:p w14:paraId="06F03461" w14:textId="1B41E341" w:rsidR="0081560B" w:rsidRPr="0081560B" w:rsidRDefault="0081560B" w:rsidP="0081560B">
                      <w:pPr>
                        <w:rPr>
                          <w:sz w:val="48"/>
                          <w:szCs w:val="48"/>
                        </w:rPr>
                      </w:pPr>
                      <w:r w:rsidRPr="0081560B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partnerships have been on political agendas since the 1990s and a common feature in rural regeneration strategies and </w:t>
                      </w:r>
                      <w:r w:rsidRPr="0081560B">
                        <w:rPr>
                          <w:rFonts w:ascii="Arial" w:hAnsi="Arial" w:cs="Arial"/>
                          <w:sz w:val="48"/>
                          <w:szCs w:val="48"/>
                        </w:rPr>
                        <w:t>yet</w:t>
                      </w:r>
                      <w:r w:rsidRPr="0081560B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less is known about rural regeneration partnerships wo</w:t>
                      </w:r>
                      <w:r w:rsidR="00654A04">
                        <w:rPr>
                          <w:rFonts w:ascii="Arial" w:hAnsi="Arial" w:cs="Arial"/>
                          <w:sz w:val="48"/>
                          <w:szCs w:val="48"/>
                        </w:rPr>
                        <w:t>rking</w:t>
                      </w:r>
                      <w:r w:rsidRPr="0081560B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in practice?</w:t>
                      </w:r>
                      <w:sdt>
                        <w:sdtPr>
                          <w:rPr>
                            <w:rFonts w:ascii="Arial" w:hAnsi="Arial" w:cs="Arial"/>
                            <w:sz w:val="48"/>
                            <w:szCs w:val="48"/>
                          </w:rPr>
                          <w:id w:val="-1100787559"/>
                          <w:citation/>
                        </w:sdtPr>
                        <w:sdtContent>
                          <w:r w:rsidRPr="0081560B">
                            <w:rPr>
                              <w:rFonts w:ascii="Arial" w:hAnsi="Arial" w:cs="Arial"/>
                              <w:sz w:val="48"/>
                              <w:szCs w:val="48"/>
                            </w:rPr>
                            <w:fldChar w:fldCharType="begin"/>
                          </w:r>
                          <w:r w:rsidRPr="0081560B">
                            <w:rPr>
                              <w:rFonts w:ascii="Arial" w:hAnsi="Arial" w:cs="Arial"/>
                              <w:sz w:val="48"/>
                              <w:szCs w:val="48"/>
                            </w:rPr>
                            <w:instrText xml:space="preserve"> CITATION Mar00 \l 2057 </w:instrText>
                          </w:r>
                          <w:r w:rsidRPr="0081560B">
                            <w:rPr>
                              <w:rFonts w:ascii="Arial" w:hAnsi="Arial" w:cs="Arial"/>
                              <w:sz w:val="48"/>
                              <w:szCs w:val="48"/>
                            </w:rPr>
                            <w:fldChar w:fldCharType="separate"/>
                          </w:r>
                          <w:r w:rsidRPr="0081560B">
                            <w:rPr>
                              <w:rFonts w:ascii="Arial" w:hAnsi="Arial" w:cs="Arial"/>
                              <w:noProof/>
                              <w:sz w:val="48"/>
                              <w:szCs w:val="48"/>
                            </w:rPr>
                            <w:t xml:space="preserve"> </w:t>
                          </w:r>
                          <w:r w:rsidRPr="00654A04">
                            <w:rPr>
                              <w:rFonts w:ascii="Arial" w:hAnsi="Arial" w:cs="Arial"/>
                              <w:noProof/>
                              <w:sz w:val="36"/>
                              <w:szCs w:val="36"/>
                            </w:rPr>
                            <w:t>(Mark Goodwin, 2000</w:t>
                          </w:r>
                          <w:r w:rsidRPr="0081560B">
                            <w:rPr>
                              <w:rFonts w:ascii="Arial" w:hAnsi="Arial" w:cs="Arial"/>
                              <w:noProof/>
                              <w:sz w:val="48"/>
                              <w:szCs w:val="48"/>
                            </w:rPr>
                            <w:t>)</w:t>
                          </w:r>
                          <w:r w:rsidRPr="0081560B">
                            <w:rPr>
                              <w:rFonts w:ascii="Arial" w:hAnsi="Arial" w:cs="Arial"/>
                              <w:sz w:val="48"/>
                              <w:szCs w:val="4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15E46" w:rsidRPr="00AC10EE">
        <w:rPr>
          <w:rFonts w:ascii="Arial" w:hAnsi="Arial" w:cs="Arial"/>
          <w:b/>
          <w:bCs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EBD89F" wp14:editId="16169AC9">
                <wp:simplePos x="0" y="0"/>
                <wp:positionH relativeFrom="column">
                  <wp:posOffset>3101340</wp:posOffset>
                </wp:positionH>
                <wp:positionV relativeFrom="paragraph">
                  <wp:posOffset>80010</wp:posOffset>
                </wp:positionV>
                <wp:extent cx="1920240" cy="79095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790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8DCBC" w14:textId="77777777" w:rsidR="00F15E46" w:rsidRDefault="00F15E46" w:rsidP="00F15E46">
                            <w:pPr>
                              <w:shd w:val="clear" w:color="auto" w:fill="F8EFD8" w:themeFill="accent6" w:themeFillTint="33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F15E46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the town was vulnerable to further closures and extended the idea that “there may be a need to reduce the size of the centre in the future” </w:t>
                            </w:r>
                            <w:sdt>
                              <w:sdtPr>
                                <w:rPr>
                                  <w:b/>
                                  <w:bCs/>
                                  <w:sz w:val="48"/>
                                  <w:szCs w:val="48"/>
                                </w:rPr>
                                <w:id w:val="1231508837"/>
                                <w:citation/>
                              </w:sdtPr>
                              <w:sdtEndPr>
                                <w:rPr>
                                  <w:b w:val="0"/>
                                  <w:bCs w:val="0"/>
                                  <w:sz w:val="22"/>
                                  <w:szCs w:val="22"/>
                                </w:rPr>
                              </w:sdtEndPr>
                              <w:sdtContent>
                                <w:r w:rsidRPr="00F15E46">
                                  <w:rPr>
                                    <w:rFonts w:ascii="Arial" w:hAnsi="Arial" w:cs="Arial"/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fldChar w:fldCharType="begin"/>
                                </w:r>
                                <w:r w:rsidRPr="00F15E46">
                                  <w:rPr>
                                    <w:rFonts w:ascii="Arial" w:hAnsi="Arial" w:cs="Arial"/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instrText xml:space="preserve"> CITATION Cer18 \l 2057 </w:instrText>
                                </w:r>
                                <w:r w:rsidRPr="00F15E46">
                                  <w:rPr>
                                    <w:rFonts w:ascii="Arial" w:hAnsi="Arial" w:cs="Arial"/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fldChar w:fldCharType="separate"/>
                                </w:r>
                                <w:r w:rsidRPr="00F15E46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48"/>
                                    <w:szCs w:val="48"/>
                                  </w:rPr>
                                  <w:t>(Ceredigion County Council, 2018)</w:t>
                                </w:r>
                                <w:r w:rsidRPr="00F15E46">
                                  <w:rPr>
                                    <w:rFonts w:ascii="Arial" w:hAnsi="Arial" w:cs="Arial"/>
                                    <w:b/>
                                    <w:bCs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</w:sdtContent>
                            </w:sdt>
                            <w:r w:rsidRPr="002E247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CD8F403" w14:textId="77777777" w:rsidR="00F15E46" w:rsidRDefault="00F15E46" w:rsidP="00F15E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BD89F" id="Text Box 2" o:spid="_x0000_s1028" type="#_x0000_t202" style="position:absolute;margin-left:244.2pt;margin-top:6.3pt;width:151.2pt;height:622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">
                <v:textbox>
                  <w:txbxContent>
                    <w:p w14:paraId="6818DCBC" w14:textId="77777777" w:rsidR="00F15E46" w:rsidRDefault="00F15E46" w:rsidP="00F15E46">
                      <w:pPr>
                        <w:shd w:val="clear" w:color="auto" w:fill="F8EFD8" w:themeFill="accent6" w:themeFillTint="33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F15E46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the town was vulnerable to further closures and extended the idea that “there may be a need to reduce the size of the centre in the future” </w:t>
                      </w:r>
                      <w:sdt>
                        <w:sdtPr>
                          <w:rPr>
                            <w:b/>
                            <w:bCs/>
                            <w:sz w:val="48"/>
                            <w:szCs w:val="48"/>
                          </w:rPr>
                          <w:id w:val="1231508837"/>
                          <w:citation/>
                        </w:sdtPr>
                        <w:sdtEndPr>
                          <w:rPr>
                            <w:b w:val="0"/>
                            <w:bCs w:val="0"/>
                            <w:sz w:val="22"/>
                            <w:szCs w:val="22"/>
                          </w:rPr>
                        </w:sdtEndPr>
                        <w:sdtContent>
                          <w:r w:rsidRPr="00F15E46">
                            <w:rPr>
                              <w:rFonts w:ascii="Arial" w:hAnsi="Arial" w:cs="Arial"/>
                              <w:b/>
                              <w:bCs/>
                              <w:sz w:val="48"/>
                              <w:szCs w:val="48"/>
                            </w:rPr>
                            <w:fldChar w:fldCharType="begin"/>
                          </w:r>
                          <w:r w:rsidRPr="00F15E46">
                            <w:rPr>
                              <w:rFonts w:ascii="Arial" w:hAnsi="Arial" w:cs="Arial"/>
                              <w:b/>
                              <w:bCs/>
                              <w:sz w:val="48"/>
                              <w:szCs w:val="48"/>
                            </w:rPr>
                            <w:instrText xml:space="preserve"> CITATION Cer18 \l 2057 </w:instrText>
                          </w:r>
                          <w:r w:rsidRPr="00F15E46">
                            <w:rPr>
                              <w:rFonts w:ascii="Arial" w:hAnsi="Arial" w:cs="Arial"/>
                              <w:b/>
                              <w:bCs/>
                              <w:sz w:val="48"/>
                              <w:szCs w:val="48"/>
                            </w:rPr>
                            <w:fldChar w:fldCharType="separate"/>
                          </w:r>
                          <w:r w:rsidRPr="00F15E46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48"/>
                              <w:szCs w:val="48"/>
                            </w:rPr>
                            <w:t>(Ceredigion County Council, 2018)</w:t>
                          </w:r>
                          <w:r w:rsidRPr="00F15E46">
                            <w:rPr>
                              <w:rFonts w:ascii="Arial" w:hAnsi="Arial" w:cs="Arial"/>
                              <w:b/>
                              <w:bCs/>
                              <w:sz w:val="48"/>
                              <w:szCs w:val="48"/>
                            </w:rPr>
                            <w:fldChar w:fldCharType="end"/>
                          </w:r>
                        </w:sdtContent>
                      </w:sdt>
                      <w:r w:rsidRPr="002E2475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1CD8F403" w14:textId="77777777" w:rsidR="00F15E46" w:rsidRDefault="00F15E46" w:rsidP="00F15E46"/>
                  </w:txbxContent>
                </v:textbox>
                <w10:wrap type="square"/>
              </v:shape>
            </w:pict>
          </mc:Fallback>
        </mc:AlternateContent>
      </w:r>
      <w:r w:rsidR="006E1F71" w:rsidRPr="006E1F71">
        <w:rPr>
          <w:rFonts w:ascii="Arial" w:hAnsi="Arial" w:cs="Arial"/>
          <w:b/>
          <w:bCs/>
          <w:sz w:val="56"/>
          <w:szCs w:val="56"/>
        </w:rPr>
        <w:t>LLANDYSUL</w:t>
      </w:r>
      <w:r w:rsidR="00AC10EE" w:rsidRPr="00AC10EE">
        <w:rPr>
          <w:rFonts w:ascii="Arial" w:hAnsi="Arial" w:cs="Arial"/>
          <w:sz w:val="24"/>
          <w:szCs w:val="24"/>
        </w:rPr>
        <w:t xml:space="preserve"> </w:t>
      </w:r>
    </w:p>
    <w:p w14:paraId="3622A782" w14:textId="586B04AE" w:rsidR="00A71D76" w:rsidRPr="0081560B" w:rsidRDefault="006E1F71" w:rsidP="0081560B">
      <w:pPr>
        <w:rPr>
          <w:rFonts w:ascii="Arial" w:hAnsi="Arial" w:cs="Arial"/>
          <w:sz w:val="24"/>
          <w:szCs w:val="24"/>
        </w:rPr>
      </w:pPr>
      <w:r w:rsidRPr="006E1F71">
        <w:rPr>
          <w:rFonts w:ascii="Arial" w:hAnsi="Arial" w:cs="Arial"/>
          <w:b/>
          <w:bCs/>
          <w:sz w:val="56"/>
          <w:szCs w:val="56"/>
        </w:rPr>
        <w:t>MARKET TOWN</w:t>
      </w:r>
      <w:r w:rsidR="0081560B" w:rsidRPr="002B2335">
        <w:rPr>
          <w:rFonts w:ascii="Arial" w:hAnsi="Arial" w:cs="Arial"/>
          <w:sz w:val="24"/>
          <w:szCs w:val="24"/>
        </w:rPr>
        <w:t>.</w:t>
      </w:r>
    </w:p>
    <w:p w14:paraId="3AFB1035" w14:textId="5F5CD918" w:rsidR="00605833" w:rsidRPr="006E1F71" w:rsidRDefault="006E1F71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56"/>
          <w:szCs w:val="56"/>
        </w:rPr>
      </w:pPr>
      <w:r w:rsidRPr="006E1F71">
        <w:rPr>
          <w:rFonts w:ascii="Arial" w:hAnsi="Arial" w:cs="Arial"/>
          <w:b/>
          <w:bCs/>
          <w:sz w:val="56"/>
          <w:szCs w:val="56"/>
        </w:rPr>
        <w:t xml:space="preserve"> SA44</w:t>
      </w:r>
    </w:p>
    <w:p w14:paraId="1E685F28" w14:textId="167A7D98" w:rsidR="00605833" w:rsidRDefault="00605833" w:rsidP="00605833">
      <w:pPr>
        <w:shd w:val="clear" w:color="auto" w:fill="F8EFD8" w:themeFill="accent6" w:themeFillTint="33"/>
      </w:pPr>
    </w:p>
    <w:p w14:paraId="086487DD" w14:textId="70E08922" w:rsidR="00605833" w:rsidRDefault="00A71D76" w:rsidP="00605833">
      <w:pPr>
        <w:shd w:val="clear" w:color="auto" w:fill="F8EFD8" w:themeFill="accent6" w:themeFillTint="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4AF82" wp14:editId="2CDC2FC4">
                <wp:simplePos x="0" y="0"/>
                <wp:positionH relativeFrom="column">
                  <wp:posOffset>868680</wp:posOffset>
                </wp:positionH>
                <wp:positionV relativeFrom="paragraph">
                  <wp:posOffset>48260</wp:posOffset>
                </wp:positionV>
                <wp:extent cx="484632" cy="978408"/>
                <wp:effectExtent l="19050" t="0" r="10795" b="31750"/>
                <wp:wrapNone/>
                <wp:docPr id="16" name="Arrow: Dow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D76A1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6" o:spid="_x0000_s1026" type="#_x0000_t67" style="position:absolute;margin-left:68.4pt;margin-top:3.8pt;width:38.15pt;height:7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" adj="16250" fillcolor="#83992a [3204]" strokecolor="#414c15 [1604]" strokeweight="1.25pt"/>
            </w:pict>
          </mc:Fallback>
        </mc:AlternateContent>
      </w:r>
    </w:p>
    <w:p w14:paraId="51F1D98B" w14:textId="21808239" w:rsidR="00605833" w:rsidRDefault="00605833" w:rsidP="00605833">
      <w:pPr>
        <w:shd w:val="clear" w:color="auto" w:fill="F8EFD8" w:themeFill="accent6" w:themeFillTint="33"/>
      </w:pPr>
    </w:p>
    <w:p w14:paraId="40D510D4" w14:textId="07EFAF77" w:rsidR="00605833" w:rsidRDefault="00605833" w:rsidP="00605833">
      <w:pPr>
        <w:shd w:val="clear" w:color="auto" w:fill="F8EFD8" w:themeFill="accent6" w:themeFillTint="33"/>
      </w:pPr>
    </w:p>
    <w:p w14:paraId="3E581493" w14:textId="7F912121" w:rsidR="00605833" w:rsidRDefault="00605833" w:rsidP="00605833">
      <w:pPr>
        <w:shd w:val="clear" w:color="auto" w:fill="F8EFD8" w:themeFill="accent6" w:themeFillTint="33"/>
      </w:pPr>
    </w:p>
    <w:p w14:paraId="0AC5C52E" w14:textId="3D8F7D34" w:rsidR="00605833" w:rsidRDefault="00605833" w:rsidP="00605833">
      <w:pPr>
        <w:shd w:val="clear" w:color="auto" w:fill="F8EFD8" w:themeFill="accent6" w:themeFillTint="33"/>
      </w:pPr>
    </w:p>
    <w:p w14:paraId="0C5F4D1A" w14:textId="47CDAA70" w:rsidR="00605833" w:rsidRPr="00284AE8" w:rsidRDefault="006E1F71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144"/>
          <w:szCs w:val="144"/>
        </w:rPr>
      </w:pPr>
      <w:r>
        <w:tab/>
      </w:r>
      <w:r w:rsidR="00A71D76">
        <w:t xml:space="preserve">           </w:t>
      </w:r>
      <w:r w:rsidRPr="006E1F71">
        <w:rPr>
          <w:rFonts w:ascii="Arial" w:hAnsi="Arial" w:cs="Arial"/>
          <w:b/>
          <w:bCs/>
          <w:sz w:val="144"/>
          <w:szCs w:val="144"/>
        </w:rPr>
        <w:t>V</w:t>
      </w:r>
    </w:p>
    <w:p w14:paraId="6A86E295" w14:textId="3FE0A55E" w:rsidR="00605833" w:rsidRDefault="00A71D76" w:rsidP="00605833">
      <w:pPr>
        <w:shd w:val="clear" w:color="auto" w:fill="F8EFD8" w:themeFill="accent6" w:themeFillTint="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970300" wp14:editId="42F12A81">
                <wp:simplePos x="0" y="0"/>
                <wp:positionH relativeFrom="column">
                  <wp:posOffset>864870</wp:posOffset>
                </wp:positionH>
                <wp:positionV relativeFrom="paragraph">
                  <wp:posOffset>20320</wp:posOffset>
                </wp:positionV>
                <wp:extent cx="529590" cy="1347470"/>
                <wp:effectExtent l="19050" t="19050" r="41910" b="24130"/>
                <wp:wrapNone/>
                <wp:docPr id="17" name="Arrow: 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" cy="134747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FA2E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17" o:spid="_x0000_s1026" type="#_x0000_t68" style="position:absolute;margin-left:68.1pt;margin-top:1.6pt;width:41.7pt;height:10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" adj="4245" fillcolor="#83992a [3204]" strokecolor="#414c15 [1604]" strokeweight="1.25pt"/>
            </w:pict>
          </mc:Fallback>
        </mc:AlternateContent>
      </w:r>
    </w:p>
    <w:p w14:paraId="0BA72A60" w14:textId="679E52F0" w:rsidR="00605833" w:rsidRDefault="00605833" w:rsidP="00605833">
      <w:pPr>
        <w:shd w:val="clear" w:color="auto" w:fill="F8EFD8" w:themeFill="accent6" w:themeFillTint="33"/>
      </w:pPr>
    </w:p>
    <w:p w14:paraId="5E71B222" w14:textId="4ACBB97D" w:rsidR="00605833" w:rsidRDefault="00605833" w:rsidP="00605833">
      <w:pPr>
        <w:shd w:val="clear" w:color="auto" w:fill="F8EFD8" w:themeFill="accent6" w:themeFillTint="33"/>
      </w:pPr>
    </w:p>
    <w:p w14:paraId="0497C2E9" w14:textId="4D1D1798" w:rsidR="00605833" w:rsidRDefault="00605833" w:rsidP="00605833">
      <w:pPr>
        <w:shd w:val="clear" w:color="auto" w:fill="F8EFD8" w:themeFill="accent6" w:themeFillTint="33"/>
      </w:pPr>
    </w:p>
    <w:p w14:paraId="701F0FD6" w14:textId="72AF7AFA" w:rsidR="00605833" w:rsidRDefault="00605833" w:rsidP="00605833">
      <w:pPr>
        <w:shd w:val="clear" w:color="auto" w:fill="F8EFD8" w:themeFill="accent6" w:themeFillTint="33"/>
      </w:pPr>
    </w:p>
    <w:p w14:paraId="510DBAEF" w14:textId="16C9553E" w:rsidR="00605833" w:rsidRDefault="00605833" w:rsidP="00605833">
      <w:pPr>
        <w:shd w:val="clear" w:color="auto" w:fill="F8EFD8" w:themeFill="accent6" w:themeFillTint="33"/>
      </w:pPr>
    </w:p>
    <w:p w14:paraId="44D7ED03" w14:textId="266BB106" w:rsidR="00605833" w:rsidRPr="00284AE8" w:rsidRDefault="00A71D76" w:rsidP="00605833">
      <w:pPr>
        <w:shd w:val="clear" w:color="auto" w:fill="F8EFD8" w:themeFill="accent6" w:themeFillTint="33"/>
        <w:rPr>
          <w:rFonts w:ascii="Arial" w:hAnsi="Arial" w:cs="Arial"/>
          <w:b/>
          <w:bCs/>
          <w:color w:val="83992A" w:themeColor="accent1"/>
          <w:sz w:val="48"/>
          <w:szCs w:val="48"/>
        </w:rPr>
      </w:pPr>
      <w:r>
        <w:rPr>
          <w:noProof/>
        </w:rPr>
        <w:drawing>
          <wp:inline distT="0" distB="0" distL="0" distR="0" wp14:anchorId="00DCB623" wp14:editId="2E4403D4">
            <wp:extent cx="2484120" cy="2099945"/>
            <wp:effectExtent l="0" t="0" r="0" b="0"/>
            <wp:docPr id="15" name="Picture 15" descr="A picture containing tree, outdoor, grass, mam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ree, outdoor, grass, mammal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275" cy="210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4A04">
        <w:rPr>
          <w:noProof/>
        </w:rPr>
        <w:drawing>
          <wp:inline distT="0" distB="0" distL="0" distR="0" wp14:anchorId="0DE8E12D" wp14:editId="0C72F4BF">
            <wp:extent cx="914400" cy="914400"/>
            <wp:effectExtent l="0" t="0" r="0" b="0"/>
            <wp:docPr id="21" name="Graphic 21" descr="Neighborhood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Neighborhood outlin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4AE8" w:rsidRPr="00284AE8">
        <w:rPr>
          <w:rFonts w:ascii="Arial" w:hAnsi="Arial" w:cs="Arial"/>
          <w:b/>
          <w:bCs/>
          <w:color w:val="83992A" w:themeColor="accent1"/>
          <w:sz w:val="48"/>
          <w:szCs w:val="48"/>
        </w:rPr>
        <w:t>SUPPORT LOCAL</w:t>
      </w:r>
    </w:p>
    <w:p w14:paraId="36FAAE42" w14:textId="58684EBF" w:rsidR="00605833" w:rsidRPr="006E1F71" w:rsidRDefault="006E1F71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72"/>
          <w:szCs w:val="72"/>
        </w:rPr>
      </w:pPr>
      <w:r w:rsidRPr="006E1F71">
        <w:rPr>
          <w:rFonts w:ascii="Arial" w:hAnsi="Arial" w:cs="Arial"/>
          <w:b/>
          <w:bCs/>
          <w:sz w:val="72"/>
          <w:szCs w:val="72"/>
        </w:rPr>
        <w:t>EXTINCT MAMMOTH</w:t>
      </w:r>
    </w:p>
    <w:p w14:paraId="60415C0E" w14:textId="78EC04D6" w:rsidR="00605833" w:rsidRDefault="00284AE8" w:rsidP="00605833">
      <w:pPr>
        <w:shd w:val="clear" w:color="auto" w:fill="F8EFD8" w:themeFill="accent6" w:themeFillTint="33"/>
        <w:rPr>
          <w:rFonts w:ascii="Arial" w:hAnsi="Arial" w:cs="Arial"/>
          <w:sz w:val="28"/>
          <w:szCs w:val="28"/>
        </w:rPr>
      </w:pPr>
      <w:r w:rsidRPr="00284AE8">
        <w:rPr>
          <w:rFonts w:ascii="Arial" w:hAnsi="Arial" w:cs="Arial"/>
          <w:sz w:val="28"/>
          <w:szCs w:val="28"/>
        </w:rPr>
        <w:lastRenderedPageBreak/>
        <w:t>Student No: 1909084</w:t>
      </w:r>
    </w:p>
    <w:p w14:paraId="11826BDF" w14:textId="25AFF47B" w:rsidR="00284AE8" w:rsidRDefault="00284AE8" w:rsidP="00605833">
      <w:pPr>
        <w:shd w:val="clear" w:color="auto" w:fill="F8EFD8" w:themeFill="accent6" w:themeFillTint="3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Sandra Richards-Davies</w:t>
      </w:r>
    </w:p>
    <w:p w14:paraId="36A8451E" w14:textId="77777777" w:rsidR="00807883" w:rsidRPr="00605FFE" w:rsidRDefault="00807883" w:rsidP="00807883">
      <w:pPr>
        <w:pStyle w:val="NoSpacing"/>
        <w:jc w:val="center"/>
        <w:rPr>
          <w:rFonts w:ascii="Arial" w:eastAsiaTheme="majorEastAsia" w:hAnsi="Arial" w:cs="Arial"/>
          <w:caps/>
          <w:color w:val="83992A" w:themeColor="accent1"/>
          <w:sz w:val="48"/>
          <w:szCs w:val="48"/>
        </w:rPr>
      </w:pPr>
      <w:r w:rsidRPr="00605FFE">
        <w:rPr>
          <w:rFonts w:ascii="Arial" w:eastAsiaTheme="majorEastAsia" w:hAnsi="Arial" w:cs="Arial"/>
          <w:caps/>
          <w:color w:val="83992A" w:themeColor="accent1"/>
          <w:sz w:val="48"/>
          <w:szCs w:val="48"/>
        </w:rPr>
        <w:t>independent Project</w:t>
      </w:r>
    </w:p>
    <w:p w14:paraId="70705415" w14:textId="77777777" w:rsidR="00807883" w:rsidRPr="00605FFE" w:rsidRDefault="00807883" w:rsidP="00807883">
      <w:pPr>
        <w:pStyle w:val="NoSpacing"/>
        <w:jc w:val="center"/>
        <w:rPr>
          <w:rFonts w:ascii="Arial" w:eastAsiaTheme="majorEastAsia" w:hAnsi="Arial" w:cs="Arial"/>
          <w:caps/>
          <w:color w:val="83992A" w:themeColor="accent1"/>
          <w:sz w:val="48"/>
          <w:szCs w:val="48"/>
        </w:rPr>
      </w:pPr>
      <w:r w:rsidRPr="00605FFE">
        <w:rPr>
          <w:rFonts w:ascii="Arial" w:eastAsiaTheme="majorEastAsia" w:hAnsi="Arial" w:cs="Arial"/>
          <w:caps/>
          <w:color w:val="83992A" w:themeColor="accent1"/>
          <w:sz w:val="48"/>
          <w:szCs w:val="48"/>
        </w:rPr>
        <w:t>level 6</w:t>
      </w:r>
    </w:p>
    <w:p w14:paraId="20568EB6" w14:textId="77777777" w:rsidR="00807883" w:rsidRPr="00605FFE" w:rsidRDefault="00807883" w:rsidP="00807883">
      <w:pPr>
        <w:pStyle w:val="NoSpacing"/>
        <w:jc w:val="center"/>
        <w:rPr>
          <w:rFonts w:ascii="Arial" w:eastAsiaTheme="majorEastAsia" w:hAnsi="Arial" w:cs="Arial"/>
          <w:caps/>
          <w:color w:val="83992A" w:themeColor="accent1"/>
          <w:sz w:val="48"/>
          <w:szCs w:val="48"/>
        </w:rPr>
      </w:pPr>
      <w:r w:rsidRPr="00605FFE">
        <w:rPr>
          <w:rFonts w:ascii="Arial" w:eastAsiaTheme="majorEastAsia" w:hAnsi="Arial" w:cs="Arial"/>
          <w:caps/>
          <w:color w:val="83992A" w:themeColor="accent1"/>
          <w:sz w:val="48"/>
          <w:szCs w:val="48"/>
        </w:rPr>
        <w:t>BMSP6012/C</w:t>
      </w:r>
    </w:p>
    <w:p w14:paraId="6A42E900" w14:textId="77777777" w:rsidR="00284AE8" w:rsidRPr="00284AE8" w:rsidRDefault="00284AE8" w:rsidP="00605833">
      <w:pPr>
        <w:shd w:val="clear" w:color="auto" w:fill="F8EFD8" w:themeFill="accent6" w:themeFillTint="33"/>
        <w:rPr>
          <w:rFonts w:ascii="Arial" w:hAnsi="Arial" w:cs="Arial"/>
          <w:sz w:val="28"/>
          <w:szCs w:val="28"/>
        </w:rPr>
      </w:pPr>
    </w:p>
    <w:p w14:paraId="2298FB50" w14:textId="25C78D16" w:rsidR="00605833" w:rsidRDefault="00807883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32"/>
          <w:szCs w:val="32"/>
        </w:rPr>
      </w:pPr>
      <w:r w:rsidRPr="00807883">
        <w:rPr>
          <w:rFonts w:ascii="Arial" w:hAnsi="Arial" w:cs="Arial"/>
          <w:b/>
          <w:bCs/>
          <w:sz w:val="32"/>
          <w:szCs w:val="32"/>
        </w:rPr>
        <w:t>REFERENCES</w:t>
      </w:r>
    </w:p>
    <w:sdt>
      <w:sdtPr>
        <w:id w:val="-164087188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val="en-GB"/>
        </w:rPr>
      </w:sdtEndPr>
      <w:sdtContent>
        <w:p w14:paraId="3CE6B96C" w14:textId="25447A6E" w:rsidR="00CB5C50" w:rsidRPr="00CB5C50" w:rsidRDefault="00CB5C50">
          <w:pPr>
            <w:pStyle w:val="Heading1"/>
            <w:rPr>
              <w:rFonts w:ascii="Arial" w:hAnsi="Arial" w:cs="Arial"/>
            </w:rPr>
          </w:pPr>
          <w:r w:rsidRPr="00CB5C50">
            <w:rPr>
              <w:rFonts w:ascii="Arial" w:hAnsi="Arial" w:cs="Arial"/>
            </w:rPr>
            <w:t>Works Cited</w:t>
          </w:r>
        </w:p>
        <w:p w14:paraId="729A0F34" w14:textId="77777777" w:rsidR="00CB5C50" w:rsidRPr="00CB5C50" w:rsidRDefault="00CB5C50" w:rsidP="00CB5C50">
          <w:pPr>
            <w:pStyle w:val="Bibliography"/>
            <w:ind w:left="720" w:hanging="720"/>
            <w:rPr>
              <w:rFonts w:ascii="Arial" w:hAnsi="Arial" w:cs="Arial"/>
              <w:noProof/>
              <w:sz w:val="32"/>
              <w:szCs w:val="32"/>
              <w:lang w:val="en-US"/>
            </w:rPr>
          </w:pPr>
          <w:r w:rsidRPr="00CB5C50">
            <w:rPr>
              <w:rFonts w:ascii="Arial" w:hAnsi="Arial" w:cs="Arial"/>
              <w:sz w:val="32"/>
              <w:szCs w:val="32"/>
            </w:rPr>
            <w:fldChar w:fldCharType="begin"/>
          </w:r>
          <w:r w:rsidRPr="00CB5C50">
            <w:rPr>
              <w:rFonts w:ascii="Arial" w:hAnsi="Arial" w:cs="Arial"/>
              <w:sz w:val="32"/>
              <w:szCs w:val="32"/>
            </w:rPr>
            <w:instrText xml:space="preserve"> BIBLIOGRAPHY </w:instrText>
          </w:r>
          <w:r w:rsidRPr="00CB5C50">
            <w:rPr>
              <w:rFonts w:ascii="Arial" w:hAnsi="Arial" w:cs="Arial"/>
              <w:sz w:val="32"/>
              <w:szCs w:val="32"/>
            </w:rPr>
            <w:fldChar w:fldCharType="separate"/>
          </w:r>
          <w:r w:rsidRPr="00CB5C50">
            <w:rPr>
              <w:rFonts w:ascii="Arial" w:hAnsi="Arial" w:cs="Arial"/>
              <w:noProof/>
              <w:sz w:val="32"/>
              <w:szCs w:val="32"/>
              <w:lang w:val="en-US"/>
            </w:rPr>
            <w:t xml:space="preserve">Ceredigion County Council. (2018). </w:t>
          </w:r>
          <w:r w:rsidRPr="00CB5C50">
            <w:rPr>
              <w:rFonts w:ascii="Arial" w:hAnsi="Arial" w:cs="Arial"/>
              <w:i/>
              <w:iCs/>
              <w:noProof/>
              <w:sz w:val="32"/>
              <w:szCs w:val="32"/>
              <w:lang w:val="en-US"/>
            </w:rPr>
            <w:t>Mid Wales Regional Plan for Targeted regeneration.</w:t>
          </w:r>
          <w:r w:rsidRPr="00CB5C50">
            <w:rPr>
              <w:rFonts w:ascii="Arial" w:hAnsi="Arial" w:cs="Arial"/>
              <w:noProof/>
              <w:sz w:val="32"/>
              <w:szCs w:val="32"/>
              <w:lang w:val="en-US"/>
            </w:rPr>
            <w:t xml:space="preserve"> Aberaeron: Ceredigion County Council .</w:t>
          </w:r>
        </w:p>
        <w:p w14:paraId="1B4640B8" w14:textId="77777777" w:rsidR="00CB5C50" w:rsidRPr="00CB5C50" w:rsidRDefault="00CB5C50" w:rsidP="00CB5C50">
          <w:pPr>
            <w:pStyle w:val="Bibliography"/>
            <w:ind w:left="720" w:hanging="720"/>
            <w:rPr>
              <w:rFonts w:ascii="Arial" w:hAnsi="Arial" w:cs="Arial"/>
              <w:noProof/>
              <w:sz w:val="32"/>
              <w:szCs w:val="32"/>
              <w:lang w:val="en-US"/>
            </w:rPr>
          </w:pPr>
          <w:r w:rsidRPr="00CB5C50">
            <w:rPr>
              <w:rFonts w:ascii="Arial" w:hAnsi="Arial" w:cs="Arial"/>
              <w:noProof/>
              <w:sz w:val="32"/>
              <w:szCs w:val="32"/>
              <w:lang w:val="en-US"/>
            </w:rPr>
            <w:t xml:space="preserve">Mark Goodwin, S. P. (2000). </w:t>
          </w:r>
          <w:r w:rsidRPr="00CB5C50">
            <w:rPr>
              <w:rFonts w:ascii="Arial" w:hAnsi="Arial" w:cs="Arial"/>
              <w:i/>
              <w:iCs/>
              <w:noProof/>
              <w:sz w:val="32"/>
              <w:szCs w:val="32"/>
              <w:lang w:val="en-US"/>
            </w:rPr>
            <w:t>Partnership working in rural regeneration Governance and Empowerment.</w:t>
          </w:r>
          <w:r w:rsidRPr="00CB5C50">
            <w:rPr>
              <w:rFonts w:ascii="Arial" w:hAnsi="Arial" w:cs="Arial"/>
              <w:noProof/>
              <w:sz w:val="32"/>
              <w:szCs w:val="32"/>
              <w:lang w:val="en-US"/>
            </w:rPr>
            <w:t xml:space="preserve"> Bristol: Policy Press.</w:t>
          </w:r>
        </w:p>
        <w:p w14:paraId="7A6445F0" w14:textId="5CD2FD18" w:rsidR="00CB5C50" w:rsidRDefault="00CB5C50" w:rsidP="00CB5C50">
          <w:r w:rsidRPr="00CB5C50">
            <w:rPr>
              <w:rFonts w:ascii="Arial" w:hAnsi="Arial" w:cs="Arial"/>
              <w:b/>
              <w:bCs/>
              <w:sz w:val="32"/>
              <w:szCs w:val="32"/>
            </w:rPr>
            <w:fldChar w:fldCharType="end"/>
          </w:r>
        </w:p>
      </w:sdtContent>
    </w:sdt>
    <w:p w14:paraId="737C53D0" w14:textId="6B1D1FFF" w:rsidR="00807883" w:rsidRPr="00807883" w:rsidRDefault="00807883" w:rsidP="00605833">
      <w:pPr>
        <w:shd w:val="clear" w:color="auto" w:fill="F8EFD8" w:themeFill="accent6" w:themeFillTint="33"/>
        <w:rPr>
          <w:rFonts w:ascii="Arial" w:hAnsi="Arial" w:cs="Arial"/>
          <w:b/>
          <w:bCs/>
          <w:sz w:val="32"/>
          <w:szCs w:val="32"/>
        </w:rPr>
      </w:pPr>
    </w:p>
    <w:p w14:paraId="7DCAE11F" w14:textId="6B2B52CD" w:rsidR="00605833" w:rsidRDefault="00605833" w:rsidP="00605833">
      <w:pPr>
        <w:shd w:val="clear" w:color="auto" w:fill="F8EFD8" w:themeFill="accent6" w:themeFillTint="33"/>
      </w:pPr>
    </w:p>
    <w:p w14:paraId="78147C14" w14:textId="44E903FA" w:rsidR="00605833" w:rsidRDefault="00605833" w:rsidP="00605833">
      <w:pPr>
        <w:shd w:val="clear" w:color="auto" w:fill="F8EFD8" w:themeFill="accent6" w:themeFillTint="33"/>
      </w:pPr>
    </w:p>
    <w:p w14:paraId="3A4A5946" w14:textId="514FA8E5" w:rsidR="00605833" w:rsidRDefault="00605833" w:rsidP="00605833">
      <w:pPr>
        <w:shd w:val="clear" w:color="auto" w:fill="F8EFD8" w:themeFill="accent6" w:themeFillTint="33"/>
      </w:pPr>
    </w:p>
    <w:p w14:paraId="780F4A8E" w14:textId="7DAC22F7" w:rsidR="00605833" w:rsidRDefault="00605833" w:rsidP="00605833">
      <w:pPr>
        <w:shd w:val="clear" w:color="auto" w:fill="F8EFD8" w:themeFill="accent6" w:themeFillTint="33"/>
      </w:pPr>
    </w:p>
    <w:p w14:paraId="4FC667D3" w14:textId="0989DA81" w:rsidR="00605833" w:rsidRDefault="00605833" w:rsidP="00605833">
      <w:pPr>
        <w:shd w:val="clear" w:color="auto" w:fill="F8EFD8" w:themeFill="accent6" w:themeFillTint="33"/>
      </w:pPr>
    </w:p>
    <w:p w14:paraId="089039F8" w14:textId="200C8DED" w:rsidR="00605833" w:rsidRDefault="00605833" w:rsidP="00605833">
      <w:pPr>
        <w:shd w:val="clear" w:color="auto" w:fill="F8EFD8" w:themeFill="accent6" w:themeFillTint="33"/>
      </w:pPr>
    </w:p>
    <w:p w14:paraId="1CAD84BB" w14:textId="47C9C649" w:rsidR="00605833" w:rsidRDefault="00605833" w:rsidP="00605833">
      <w:pPr>
        <w:shd w:val="clear" w:color="auto" w:fill="F8EFD8" w:themeFill="accent6" w:themeFillTint="33"/>
      </w:pPr>
    </w:p>
    <w:p w14:paraId="22C8BBE2" w14:textId="09DC8D05" w:rsidR="00605833" w:rsidRDefault="00605833" w:rsidP="00605833">
      <w:pPr>
        <w:shd w:val="clear" w:color="auto" w:fill="F8EFD8" w:themeFill="accent6" w:themeFillTint="33"/>
      </w:pPr>
    </w:p>
    <w:p w14:paraId="6D1AA9F8" w14:textId="32F76EEE" w:rsidR="00605833" w:rsidRDefault="00605833" w:rsidP="00605833">
      <w:pPr>
        <w:shd w:val="clear" w:color="auto" w:fill="F8EFD8" w:themeFill="accent6" w:themeFillTint="33"/>
      </w:pPr>
    </w:p>
    <w:p w14:paraId="59676039" w14:textId="6DE35AA6" w:rsidR="00605833" w:rsidRDefault="00605833" w:rsidP="00605833">
      <w:pPr>
        <w:shd w:val="clear" w:color="auto" w:fill="F8EFD8" w:themeFill="accent6" w:themeFillTint="33"/>
      </w:pPr>
    </w:p>
    <w:p w14:paraId="46197A61" w14:textId="5A78C09D" w:rsidR="00605833" w:rsidRDefault="00605833" w:rsidP="00605833">
      <w:pPr>
        <w:shd w:val="clear" w:color="auto" w:fill="F8EFD8" w:themeFill="accent6" w:themeFillTint="33"/>
      </w:pPr>
    </w:p>
    <w:p w14:paraId="4C9A48DB" w14:textId="55E9E036" w:rsidR="00605833" w:rsidRDefault="00605833" w:rsidP="00605833">
      <w:pPr>
        <w:shd w:val="clear" w:color="auto" w:fill="F8EFD8" w:themeFill="accent6" w:themeFillTint="33"/>
      </w:pPr>
    </w:p>
    <w:p w14:paraId="084B4B9E" w14:textId="4BA09143" w:rsidR="00605833" w:rsidRDefault="00605833" w:rsidP="00605833">
      <w:pPr>
        <w:shd w:val="clear" w:color="auto" w:fill="F8EFD8" w:themeFill="accent6" w:themeFillTint="33"/>
      </w:pPr>
    </w:p>
    <w:p w14:paraId="69F19F43" w14:textId="7577CB11" w:rsidR="00605833" w:rsidRDefault="00605833" w:rsidP="00605833">
      <w:pPr>
        <w:shd w:val="clear" w:color="auto" w:fill="F8EFD8" w:themeFill="accent6" w:themeFillTint="33"/>
      </w:pPr>
    </w:p>
    <w:p w14:paraId="0FB64370" w14:textId="5E45E7B1" w:rsidR="00605833" w:rsidRDefault="00605833" w:rsidP="00605833">
      <w:pPr>
        <w:shd w:val="clear" w:color="auto" w:fill="F8EFD8" w:themeFill="accent6" w:themeFillTint="33"/>
      </w:pPr>
    </w:p>
    <w:p w14:paraId="3AD6607F" w14:textId="77777777" w:rsidR="00605833" w:rsidRDefault="00605833" w:rsidP="00605833">
      <w:pPr>
        <w:shd w:val="clear" w:color="auto" w:fill="F8EFD8" w:themeFill="accent6" w:themeFillTint="33"/>
      </w:pPr>
    </w:p>
    <w:sectPr w:rsidR="00605833" w:rsidSect="00605833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833"/>
    <w:rsid w:val="00284AE8"/>
    <w:rsid w:val="00605833"/>
    <w:rsid w:val="00654A04"/>
    <w:rsid w:val="006E1F71"/>
    <w:rsid w:val="00767B27"/>
    <w:rsid w:val="007F7F07"/>
    <w:rsid w:val="00807883"/>
    <w:rsid w:val="0081560B"/>
    <w:rsid w:val="00A015F1"/>
    <w:rsid w:val="00A71D76"/>
    <w:rsid w:val="00AC10EE"/>
    <w:rsid w:val="00CA74A6"/>
    <w:rsid w:val="00CB5C50"/>
    <w:rsid w:val="00F1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0891B"/>
  <w15:chartTrackingRefBased/>
  <w15:docId w15:val="{5D3D03D1-0EB8-4E4F-95BD-AF78260C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C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61721F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7B27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7B27"/>
    <w:rPr>
      <w:color w:val="605E5C"/>
      <w:shd w:val="clear" w:color="auto" w:fill="E1DFD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5F1"/>
    <w:pPr>
      <w:pBdr>
        <w:top w:val="single" w:sz="4" w:space="10" w:color="83992A" w:themeColor="accent1"/>
        <w:bottom w:val="single" w:sz="4" w:space="10" w:color="83992A" w:themeColor="accent1"/>
      </w:pBdr>
      <w:spacing w:before="360" w:after="360"/>
      <w:ind w:left="864" w:right="864"/>
      <w:jc w:val="center"/>
    </w:pPr>
    <w:rPr>
      <w:rFonts w:ascii="Arial" w:hAnsi="Arial"/>
      <w:i/>
      <w:iCs/>
      <w:color w:val="83992A" w:themeColor="accent1"/>
      <w:sz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5F1"/>
    <w:rPr>
      <w:rFonts w:ascii="Arial" w:hAnsi="Arial"/>
      <w:i/>
      <w:iCs/>
      <w:color w:val="83992A" w:themeColor="accent1"/>
      <w:sz w:val="40"/>
    </w:rPr>
  </w:style>
  <w:style w:type="paragraph" w:styleId="NoSpacing">
    <w:name w:val="No Spacing"/>
    <w:link w:val="NoSpacingChar"/>
    <w:uiPriority w:val="1"/>
    <w:qFormat/>
    <w:rsid w:val="0080788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07883"/>
  </w:style>
  <w:style w:type="character" w:customStyle="1" w:styleId="Heading1Char">
    <w:name w:val="Heading 1 Char"/>
    <w:basedOn w:val="DefaultParagraphFont"/>
    <w:link w:val="Heading1"/>
    <w:uiPriority w:val="9"/>
    <w:rsid w:val="00CB5C50"/>
    <w:rPr>
      <w:rFonts w:asciiTheme="majorHAnsi" w:eastAsiaTheme="majorEastAsia" w:hAnsiTheme="majorHAnsi" w:cstheme="majorBidi"/>
      <w:color w:val="61721F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B5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settings" Target="settings.xml"/><Relationship Id="rId21" Type="http://schemas.openxmlformats.org/officeDocument/2006/relationships/hyperlink" Target="https://pixabay.com/en/mamut-mammal-extinct-animal-2083488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svg"/><Relationship Id="rId10" Type="http://schemas.openxmlformats.org/officeDocument/2006/relationships/image" Target="media/image6.sv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7.pn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0.jpeg"/><Relationship Id="rId1" Type="http://schemas.openxmlformats.org/officeDocument/2006/relationships/image" Target="../media/image19.jpeg"/></Relationships>
</file>

<file path=word/theme/theme1.xml><?xml version="1.0" encoding="utf-8"?>
<a:theme xmlns:a="http://schemas.openxmlformats.org/drawingml/2006/main" name="Organic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Cer18</b:Tag>
    <b:SourceType>Report</b:SourceType>
    <b:Guid>{7CB1B7A7-5BF1-43A9-B41F-A1DCC55583C7}</b:Guid>
    <b:Author>
      <b:Author>
        <b:Corporate>Ceredigion County Council</b:Corporate>
      </b:Author>
    </b:Author>
    <b:Title>Mid Wales Regional Plan for Targeted regeneration</b:Title>
    <b:Year>2018</b:Year>
    <b:Publisher>Ceredigion County Council </b:Publisher>
    <b:City>Aberaeron</b:City>
    <b:RefOrder>1</b:RefOrder>
  </b:Source>
  <b:Source>
    <b:Tag>Mar00</b:Tag>
    <b:SourceType>Book</b:SourceType>
    <b:Guid>{BC1294F7-231F-4BA1-8302-1AE87C04A096}</b:Guid>
    <b:Author>
      <b:Author>
        <b:NameList>
          <b:Person>
            <b:Last>Mark Goodwin</b:Last>
            <b:First>Simon</b:First>
            <b:Middle>Pemberton and Michael Woods</b:Middle>
          </b:Person>
        </b:NameList>
      </b:Author>
    </b:Author>
    <b:Title>Partnership working in rural regeneration Governance and Empowerment</b:Title>
    <b:Year>2000</b:Year>
    <b:City>Bristol</b:City>
    <b:Publisher>Policy Press</b:Publisher>
    <b:RefOrder>2</b:RefOrder>
  </b:Source>
</b:Sources>
</file>

<file path=customXml/itemProps1.xml><?xml version="1.0" encoding="utf-8"?>
<ds:datastoreItem xmlns:ds="http://schemas.openxmlformats.org/officeDocument/2006/customXml" ds:itemID="{BDB22923-9D61-4891-8515-CE89EB225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91</Words>
  <Characters>504</Characters>
  <Application>Microsoft Office Word</Application>
  <DocSecurity>0</DocSecurity>
  <Lines>11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Richards-Davies (1909084)</dc:creator>
  <cp:keywords/>
  <dc:description/>
  <cp:lastModifiedBy>Sandra Richards-Davies (1909084)</cp:lastModifiedBy>
  <cp:revision>1</cp:revision>
  <dcterms:created xsi:type="dcterms:W3CDTF">2022-04-25T22:34:00Z</dcterms:created>
  <dcterms:modified xsi:type="dcterms:W3CDTF">2022-04-25T23:43:00Z</dcterms:modified>
</cp:coreProperties>
</file>