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E19156" wp14:paraId="139495E8" wp14:textId="44AF5784">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64FFD1CD" wp14:textId="72671CF3">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4155765" wp14:textId="153C5E60">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720F65E1" wp14:textId="458E7ED5">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A17787B" wp14:textId="4CD6BB9E">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Methods in the Business Environment: Tesco UK </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Module: LCBB4009-</w:t>
      </w:r>
      <w:r w:rsidRPr="19E19156" w:rsidR="0EFD9B6F">
        <w:rPr>
          <w:rFonts w:ascii="Arial" w:hAnsi="Arial" w:eastAsia="Arial" w:cs="Arial"/>
          <w:b w:val="0"/>
          <w:bCs w:val="0"/>
          <w:i w:val="0"/>
          <w:iCs w:val="0"/>
          <w:caps w:val="0"/>
          <w:smallCaps w:val="0"/>
          <w:noProof w:val="0"/>
          <w:color w:val="000000" w:themeColor="text1" w:themeTint="FF" w:themeShade="FF"/>
          <w:sz w:val="24"/>
          <w:szCs w:val="24"/>
          <w:lang w:val="en-GB"/>
        </w:rPr>
        <w:t>Iniobong Enang</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Student Name: Ancuta Mirela Amariuca</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Student Number: 2332548</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2 – Individual Report</w:t>
      </w:r>
    </w:p>
    <w:p xmlns:wp14="http://schemas.microsoft.com/office/word/2010/wordml" w:rsidP="19E19156" wp14:paraId="513BF070" wp14:textId="0FDBD596">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776298A4" wp14:textId="35A37BF1">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4CF35B48" wp14:textId="64488B3C">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BA4D533" wp14:textId="7C28698D">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562AC830" wp14:textId="6D46308A">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FEAEBF6" wp14:textId="68E9BDF5">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EFEC3B1" wp14:textId="74AD85E0">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D5C93FC" wp14:textId="53470F44">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3E0A3684" wp14:textId="7563CB2B">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319BC7D0" wp14:textId="4BA732DF">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705409BB" wp14:textId="41FAFCDB">
      <w:pPr>
        <w:spacing w:before="0" w:beforeAutospacing="off" w:after="720" w:afterAutospacing="off" w:line="360" w:lineRule="auto"/>
      </w:pPr>
      <w:r>
        <w:br/>
      </w:r>
    </w:p>
    <w:p xmlns:wp14="http://schemas.microsoft.com/office/word/2010/wordml" w:rsidP="19E19156" wp14:paraId="56987823" wp14:textId="7D676C3D">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Table of Contents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1. Introduction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2. Communication and Methods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3. Common Issues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4. Recommendations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5. Conclusion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6. References</w:t>
      </w:r>
    </w:p>
    <w:p xmlns:wp14="http://schemas.microsoft.com/office/word/2010/wordml" w:rsidP="19E19156" wp14:paraId="489A7730" wp14:textId="1BC97065">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512AA867" wp14:textId="6B54FE62">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658FE3FF" wp14:textId="02564117">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2E5B3788" wp14:textId="630579E3">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5ECF9EA" wp14:textId="24B82D94">
      <w:pPr>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6FE3CDA1" wp14:textId="357A8549">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5662730B" wp14:textId="26E459D9">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1. Introduction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 communication is essential for any organisation that wants to coordinate its activities and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goals. Many modern organisations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operate</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within highly competitive business environments which require efficient communication strategies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survive and thrive. Communication helps organisations support decision-making processes, engage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employees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optimise organisational performance. Without the ability to communicate with one another, organisations may find it difficult to function effectively.</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this report is to explore communication methods within the business environment and present examples of how communication can support organisational structure and culture. This report will focus on communication methods implemented by Tesco UK. First, the report will provide a brief description of the chosen organisation and discuss the importance of communication within the company. Then, the report will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the main methods of communication that are used within Tesco and explain how communication flows between various levels of management. Finally, the report will highlight some common communication problems that occur within large organisations such as Tesco.</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Tesco PLC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operates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as one of the largest and most recognised retailers in the UK, with thousands of stores distributed nationwide (Tesco PLC, 2023). The organisation consists of multiple departments and hundreds of management levels. Clear and effective communication is essential for ensuring that each department and store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is able to</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coordinate activities efficiently.</w:t>
      </w:r>
    </w:p>
    <w:p xmlns:wp14="http://schemas.microsoft.com/office/word/2010/wordml" w:rsidP="19E19156" wp14:paraId="5433137C" wp14:textId="2E722950">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25664783" wp14:textId="7EF3C151">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34E1FF11" wp14:textId="0722B8B0">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2. Communication in the Business Environment</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Organisational communication can be described as a process that allows members of an organisation to share information,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ideas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instructions with one another (Robbins and Judge, 2022). Successful communication is an important determinant of organisational success. Communication supports managers and employees in working together to achieve business goals.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In large organisations such as Tesco, communication is needed to ensure that all employees are aware of their responsibilities and the overall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of the organisation. When communication is effective, employees have a greater understanding of their roles within the company and are more likely to perform their tasks efficiently. However, if communication is unclear or is inadequate, misunderstandings may occur which can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impact</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organisational performance.</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methods can be defined as the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in which information can be relayed within an organisation. These methods may include verbal instructions, digital communications, written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communication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informal communication.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Tesco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operates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under an organisational structure that is hierarchical in nature. The structure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contains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elements of both functional and divisional structures (Daft, 2021). Organisations that have clearly defined procedures and positions are known as machine bureaucracies (Mintzberg, 2021). Communication within machine bureaucracies is usually aligned with the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different positions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departments that make up the structure.</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Vertical communication methods are commonly used within Tesco’s organisational structure. Vertical communication refers to communication that is shared between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different levels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of management. Senior leaders may communicate with lower-level management such as store managers by sharing company updates,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standards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policies. Store managers then use this information to communicate with team leaders, department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managers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employees. At Tesco, vertical communication is used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team briefings or meetings where managers relay information to their teams.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Horizontal communication is another form of communication that is used within Tesco. Horizontal communication refers to communication that is shared between peers in an organisation. In Tesco, departments such as human resources, operations and marketing will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communicate with one another to coordinate tasks.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Tesco also uses digital communication methods to share information within the company. The organisation has an internal intranet system that employees can access to find information about the company. In addition, digital communication platforms are used to send company-wide announcements and updates.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Written communication methods are used within Tesco to provide employees with guidelines and directions. Documentation such as employee handbooks and policy manuals are used to ensure that all employees understand the company’s rules and procedures.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Informal communication is also used at Tesco. Informal communications are the interactions between managers and employees that occur on a day-to-day basis. Managers often use face-to-face communication methods to motivate employees, provide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feedback</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support teamwork. Mintzberg (2021) described communication as one of the key duties of managerial positions.</w:t>
      </w:r>
    </w:p>
    <w:p xmlns:wp14="http://schemas.microsoft.com/office/word/2010/wordml" w:rsidP="19E19156" wp14:paraId="14E5EACC" wp14:textId="2D81BAAF">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35166AB1" wp14:textId="7612C797">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6E815938" wp14:textId="27FB629D">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21B62FFE" wp14:textId="2E8CEB0E">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AC75ABC" wp14:textId="44F91AF3">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C9A510A" wp14:textId="550B99C1">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74B2FD4C" wp14:textId="19CBA52D">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24558F1A" wp14:textId="2B511184">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3. Common Communication Issues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While most large businesses implement strategies to allow for effective communication, certain issues can arise within the communication process. Some common communication problems that occur within business environments include:</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Miscommunication: As noted earlier, Tesco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operates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using a hierarchical structure. This means that sometimes information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has to</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pass through multiple layers before it reaches the employees. During this process, there is a chance that information may be misinterpreted or not communicated clearly. The same problem can occur when managers at lower levels provide instructions to their teams.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Cultural Differences: Cultural backgrounds can have a huge influence on the way employees perceive communication. As one of the UK’s largest employers, Tesco has employees from various cultures (Tesco PLC, 2024). Each culture has different beliefs,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languages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interpretations of social cues (Schein, 2020). Communication between members of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different cultures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may result in misunderstandings if cultural differences are not considered.</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Language Barriers: Along with cultural differences, language barriers may also cause problems in communication. Employees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who’s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first language is not English may struggle to understand certain communications leading to mistakes in the workplace.</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Technological barriers: Although digital communication allows organisations to send information quickly, it can also cause information overload. Employees may receive too many emails or digital messages that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important information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may be missed or ignored. Additionally, some employees may not have access to digital platforms during their shifts.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Communication from leaders may also be ineffective if it is inconsistent. Leaders should ensure that they communicate clearly with employees. Failure to do so may result in employees being unsure about what is expected of them (Yukl, 2020).</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Time constraints may also have a negative impact on communication. Employees within a Tesco store may not always have enough time to gather for a team briefing. Without effective communication, employees may not know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important information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that can affect their performance.</w:t>
      </w:r>
      <w:r>
        <w:br/>
      </w:r>
    </w:p>
    <w:p xmlns:wp14="http://schemas.microsoft.com/office/word/2010/wordml" w:rsidP="19E19156" wp14:paraId="3B368471" wp14:textId="04B85D18">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4. Recommendations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In order to avoid some of the communication problems described above, organisations can implement the following strategies.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Two-way communication should be encouraged. Employees should be allowed to ask questions or share their feedback with leaders. This can help prevent misunderstandings within the organisation.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Leadership communication training should be provided to managers. This will help managers communicate more effectively with their team members. Communication training can also help managers better understand how to approach employees from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different backgrounds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Frontline employees should be provided with better access to digital communication platforms. This will allow them to receive important messages and information from the organisation.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Leaders should ensure important messages are communicated through various channels. This will increase the chances of the information being received by employees.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Senior leaders should utilise transparent communication practices. Transparent communication from senior leaders can influence other members of the organisation to do the same.</w:t>
      </w:r>
      <w:r>
        <w:br/>
      </w:r>
    </w:p>
    <w:p xmlns:wp14="http://schemas.microsoft.com/office/word/2010/wordml" w:rsidP="19E19156" wp14:paraId="3502B464" wp14:textId="4F4137AA">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2D55859" wp14:textId="1A570BAE">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461C361D" wp14:textId="105B3CAD">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2E64AB9C" wp14:textId="576F0FE2">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8DBD716" wp14:textId="747A810B">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5. Conclusion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Communications are essential for all organisations that want to coordinate activities and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goals. Whether verbal, written or non-verbal, the methods of communication used within an organisation can support organisational flow and structure. Effective communication methods can improve employee performance and organisational effectiveness.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Tesco uses a variety of communication methods to share information within the organisation. Due to its hierarchical structure, most of Tesco’s communication is vertical communication. Communication methods are important at Tesco because they ensure that the millions of employees working for the organisation can cooperate and perform their duties.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within an organisation is not without its flaws. There are many common problems that can occur within business environments and inhibit organisational communication. Cultural differences, language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barriers</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time constraints can all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impact</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the way information is interpreted within an organisation. By implementing recommendations such as providing communication training for managers and encouraging two-way communication, businesses can improve their communication strategies.</w:t>
      </w:r>
      <w:r>
        <w:br/>
      </w:r>
    </w:p>
    <w:p xmlns:wp14="http://schemas.microsoft.com/office/word/2010/wordml" w:rsidP="19E19156" wp14:paraId="0F7505C3" wp14:textId="3DB5355E">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A661D06" wp14:textId="69BF198C">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1FB8C824" wp14:textId="7718D233">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0BD783A6" wp14:textId="2F9D88E4">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5E13D768" wp14:textId="76E08917">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402CF6C3" wp14:textId="69DE4631">
      <w:pPr>
        <w:pStyle w:val="Normal"/>
        <w:spacing w:before="0" w:beforeAutospacing="off" w:after="7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6. References</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Daft, R.L. (2021) Organisation Theory and Design. 13th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edn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Boston: Cengage Learning.</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Mintzberg, H. (2021) Managing. 5th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edn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Harlow: Pearson Education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Robbins, S.P. and Judge, T.A. (2022) Organisational Behaviour. 18th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edn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Harlow: Pearson Education.</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Schein, E.H. (2020) Organizational Culture and Leadership. 5th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edn</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Hoboken: Wiley.</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Tesco PLC (2023) Our purpose and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values .</w:t>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d0576a547ef414b">
        <w:r w:rsidRPr="19E19156" w:rsidR="7FE07116">
          <w:rPr>
            <w:rStyle w:val="Hyperlink"/>
            <w:rFonts w:ascii="Arial" w:hAnsi="Arial" w:eastAsia="Arial" w:cs="Arial"/>
            <w:b w:val="0"/>
            <w:bCs w:val="0"/>
            <w:i w:val="0"/>
            <w:iCs w:val="0"/>
            <w:caps w:val="0"/>
            <w:smallCaps w:val="0"/>
            <w:noProof w:val="0"/>
            <w:sz w:val="24"/>
            <w:szCs w:val="24"/>
            <w:lang w:val="en-GB"/>
          </w:rPr>
          <w:t>https://www.tescoplc.com/about/our-purpose-and-values</w:t>
        </w:r>
      </w:hyperlink>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r>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Tesco PLC (2024) Annual Report and Financial Statements. Available at: </w:t>
      </w:r>
      <w:hyperlink r:id="R313cde8fc7b24372">
        <w:r w:rsidRPr="19E19156" w:rsidR="7FE07116">
          <w:rPr>
            <w:rStyle w:val="Hyperlink"/>
            <w:rFonts w:ascii="Arial" w:hAnsi="Arial" w:eastAsia="Arial" w:cs="Arial"/>
            <w:b w:val="0"/>
            <w:bCs w:val="0"/>
            <w:i w:val="0"/>
            <w:iCs w:val="0"/>
            <w:caps w:val="0"/>
            <w:smallCaps w:val="0"/>
            <w:noProof w:val="0"/>
            <w:sz w:val="24"/>
            <w:szCs w:val="24"/>
            <w:lang w:val="en-GB"/>
          </w:rPr>
          <w:t>https://www.tescoplc.com/investors/annual-report-and-financial-statements</w:t>
        </w:r>
      </w:hyperlink>
      <w:r w:rsidRPr="19E19156" w:rsidR="7FE071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E19156" wp14:paraId="5DCCA539" wp14:textId="3E674D7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E19156" wp14:paraId="48CF008B" wp14:textId="2DAA6FF4">
      <w:pPr>
        <w:spacing w:line="360" w:lineRule="auto"/>
        <w:rPr>
          <w:rFonts w:ascii="Arial" w:hAnsi="Arial" w:eastAsia="Arial" w:cs="Arial"/>
        </w:rPr>
      </w:pPr>
    </w:p>
    <w:p xmlns:wp14="http://schemas.microsoft.com/office/word/2010/wordml" w:rsidP="19E19156" wp14:paraId="5E5787A5" wp14:textId="5770843F">
      <w:pPr>
        <w:spacing w:line="360" w:lineRule="auto"/>
        <w:rPr>
          <w:rFonts w:ascii="Arial" w:hAnsi="Arial" w:eastAsia="Arial" w:cs="Arial"/>
        </w:rPr>
      </w:pPr>
    </w:p>
    <w:sectPr>
      <w:pgSz w:w="11906" w:h="16838" w:orient="portrait"/>
      <w:pgMar w:top="1440" w:right="1440" w:bottom="1440" w:left="1440" w:header="720" w:footer="720" w:gutter="0"/>
      <w:cols w:space="720"/>
      <w:docGrid w:linePitch="360"/>
      <w:footerReference w:type="default" r:id="R491c9aabb59842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E19156" w:rsidTr="19E19156" w14:paraId="30A2F8A9">
      <w:trPr>
        <w:trHeight w:val="300"/>
      </w:trPr>
      <w:tc>
        <w:tcPr>
          <w:tcW w:w="3005" w:type="dxa"/>
          <w:tcMar/>
        </w:tcPr>
        <w:p w:rsidR="19E19156" w:rsidP="19E19156" w:rsidRDefault="19E19156" w14:paraId="61BBF4B5" w14:textId="45EB5F2A">
          <w:pPr>
            <w:pStyle w:val="Header"/>
            <w:bidi w:val="0"/>
            <w:ind w:left="-115"/>
            <w:jc w:val="left"/>
          </w:pPr>
        </w:p>
      </w:tc>
      <w:tc>
        <w:tcPr>
          <w:tcW w:w="3005" w:type="dxa"/>
          <w:tcMar/>
        </w:tcPr>
        <w:p w:rsidR="19E19156" w:rsidP="19E19156" w:rsidRDefault="19E19156" w14:paraId="72B70387" w14:textId="27177F33">
          <w:pPr>
            <w:pStyle w:val="Header"/>
            <w:bidi w:val="0"/>
            <w:jc w:val="center"/>
          </w:pPr>
          <w:r>
            <w:fldChar w:fldCharType="begin"/>
          </w:r>
          <w:r>
            <w:instrText xml:space="preserve">PAGE</w:instrText>
          </w:r>
          <w:r>
            <w:fldChar w:fldCharType="separate"/>
          </w:r>
          <w:r>
            <w:fldChar w:fldCharType="end"/>
          </w:r>
        </w:p>
      </w:tc>
      <w:tc>
        <w:tcPr>
          <w:tcW w:w="3005" w:type="dxa"/>
          <w:tcMar/>
        </w:tcPr>
        <w:p w:rsidR="19E19156" w:rsidP="19E19156" w:rsidRDefault="19E19156" w14:paraId="34704FEC" w14:textId="2A49016E">
          <w:pPr>
            <w:pStyle w:val="Header"/>
            <w:bidi w:val="0"/>
            <w:ind w:right="-115"/>
            <w:jc w:val="right"/>
          </w:pPr>
        </w:p>
      </w:tc>
    </w:tr>
  </w:tbl>
  <w:p w:rsidR="19E19156" w:rsidP="19E19156" w:rsidRDefault="19E19156" w14:paraId="3574DE9C" w14:textId="344C53A8">
    <w:pPr>
      <w:pStyle w:val="Footer"/>
      <w:bidi w:val="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48C4DB"/>
    <w:rsid w:val="0EFD9B6F"/>
    <w:rsid w:val="120C3192"/>
    <w:rsid w:val="19E19156"/>
    <w:rsid w:val="23A8F196"/>
    <w:rsid w:val="28854330"/>
    <w:rsid w:val="347BF766"/>
    <w:rsid w:val="3ECA141A"/>
    <w:rsid w:val="43ABD926"/>
    <w:rsid w:val="476C9F7F"/>
    <w:rsid w:val="4824B11A"/>
    <w:rsid w:val="4F48C4DB"/>
    <w:rsid w:val="63B98435"/>
    <w:rsid w:val="6B8C1EAA"/>
    <w:rsid w:val="739D01C8"/>
    <w:rsid w:val="74BE3813"/>
    <w:rsid w:val="76495903"/>
    <w:rsid w:val="7A860593"/>
    <w:rsid w:val="7FE07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C4DB"/>
  <w15:chartTrackingRefBased/>
  <w15:docId w15:val="{01DF58BC-DB8B-4681-9587-1A16AA4322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E19156"/>
    <w:rPr>
      <w:color w:val="467886"/>
      <w:u w:val="single"/>
    </w:rPr>
  </w:style>
  <w:style w:type="paragraph" w:styleId="Heading2">
    <w:uiPriority w:val="9"/>
    <w:name w:val="heading 2"/>
    <w:basedOn w:val="Normal"/>
    <w:next w:val="Normal"/>
    <w:unhideWhenUsed/>
    <w:qFormat/>
    <w:rsid w:val="19E191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19E19156"/>
    <w:pPr>
      <w:tabs>
        <w:tab w:val="center" w:leader="none" w:pos="4680"/>
        <w:tab w:val="right" w:leader="none" w:pos="9360"/>
      </w:tabs>
      <w:spacing w:after="0" w:line="240" w:lineRule="auto"/>
    </w:pPr>
  </w:style>
  <w:style w:type="paragraph" w:styleId="Footer">
    <w:uiPriority w:val="99"/>
    <w:name w:val="footer"/>
    <w:basedOn w:val="Normal"/>
    <w:unhideWhenUsed/>
    <w:rsid w:val="19E191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scoplc.com/about/our-purpose-and-values" TargetMode="External" Id="R3d0576a547ef414b" /><Relationship Type="http://schemas.openxmlformats.org/officeDocument/2006/relationships/hyperlink" Target="https://www.tescoplc.com/investors/annual-report-and-financial-statements" TargetMode="External" Id="R313cde8fc7b24372" /><Relationship Type="http://schemas.openxmlformats.org/officeDocument/2006/relationships/footer" Target="/word/footer.xml" Id="R491c9aabb59842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Ancuta-Mirela Amariuca (2332548)</dc:creator>
  <keywords/>
  <dc:description/>
  <lastModifiedBy>Ancuta-Mirela Amariuca (2332548)</lastModifiedBy>
  <revision>2</revision>
  <dcterms:created xsi:type="dcterms:W3CDTF">2026-03-20T23:25:11.6065352Z</dcterms:created>
  <dcterms:modified xsi:type="dcterms:W3CDTF">2026-03-20T23:41:01.1937939Z</dcterms:modified>
</coreProperties>
</file>