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F180CB" w14:textId="7E76BEFD" w:rsidR="00764E16" w:rsidRPr="004F05DC" w:rsidRDefault="00764E16" w:rsidP="00764E16">
      <w:pPr>
        <w:rPr>
          <w:rFonts w:cs="Times New Roman"/>
        </w:rPr>
      </w:pPr>
    </w:p>
    <w:p w14:paraId="2CE6CD4E" w14:textId="77777777" w:rsidR="00764E16" w:rsidRPr="004F05DC" w:rsidRDefault="00764E16" w:rsidP="00764E16">
      <w:pPr>
        <w:pStyle w:val="Default"/>
        <w:spacing w:line="360" w:lineRule="auto"/>
        <w:rPr>
          <w:rFonts w:ascii="Times New Roman" w:hAnsi="Times New Roman" w:cs="Times New Roman"/>
          <w:lang w:val="en-GB"/>
        </w:rPr>
      </w:pPr>
    </w:p>
    <w:p w14:paraId="4AB21E7C" w14:textId="6EBE8D0E" w:rsidR="00DC6665" w:rsidRDefault="00621A46" w:rsidP="00D07470">
      <w:pPr>
        <w:pStyle w:val="Title"/>
        <w:rPr>
          <w:rFonts w:cs="Times New Roman"/>
          <w:b/>
          <w:bCs/>
          <w:szCs w:val="52"/>
        </w:rPr>
      </w:pPr>
      <w:r>
        <w:rPr>
          <w:rFonts w:cs="Times New Roman"/>
          <w:b/>
          <w:bCs/>
          <w:szCs w:val="52"/>
        </w:rPr>
        <w:t>Business report – Comparison of Two Hospitality Organisations</w:t>
      </w:r>
    </w:p>
    <w:p w14:paraId="29350B65" w14:textId="77777777" w:rsidR="00DC6665" w:rsidRPr="004F05DC" w:rsidRDefault="00DC6665" w:rsidP="00D07470">
      <w:pPr>
        <w:pStyle w:val="Title"/>
        <w:rPr>
          <w:rFonts w:cs="Times New Roman"/>
          <w:b/>
          <w:bCs/>
          <w:szCs w:val="52"/>
        </w:rPr>
      </w:pPr>
    </w:p>
    <w:p w14:paraId="63BA1C44" w14:textId="77777777" w:rsidR="0087271B" w:rsidRDefault="0087271B" w:rsidP="00D07470">
      <w:pPr>
        <w:pStyle w:val="Title"/>
        <w:rPr>
          <w:rFonts w:cs="Times New Roman"/>
          <w:b/>
          <w:bCs/>
          <w:szCs w:val="52"/>
        </w:rPr>
      </w:pPr>
      <w:r>
        <w:rPr>
          <w:rFonts w:cs="Times New Roman"/>
          <w:b/>
          <w:bCs/>
          <w:szCs w:val="52"/>
        </w:rPr>
        <w:t>Student: Dominik Csaba David</w:t>
      </w:r>
    </w:p>
    <w:p w14:paraId="00AA56BD" w14:textId="77777777" w:rsidR="0087271B" w:rsidRDefault="0087271B" w:rsidP="00D07470">
      <w:pPr>
        <w:pStyle w:val="Title"/>
        <w:rPr>
          <w:rFonts w:cs="Times New Roman"/>
          <w:b/>
          <w:bCs/>
          <w:szCs w:val="52"/>
        </w:rPr>
      </w:pPr>
      <w:r>
        <w:rPr>
          <w:rFonts w:cs="Times New Roman"/>
          <w:b/>
          <w:bCs/>
          <w:szCs w:val="52"/>
        </w:rPr>
        <w:t>Lecturer: Tristan Hawkins</w:t>
      </w:r>
    </w:p>
    <w:p w14:paraId="2D5EEFD8" w14:textId="421B224D" w:rsidR="00764E16" w:rsidRPr="004F05DC" w:rsidRDefault="0087271B" w:rsidP="00D07470">
      <w:pPr>
        <w:pStyle w:val="Title"/>
        <w:rPr>
          <w:rFonts w:cs="Times New Roman"/>
          <w:b/>
          <w:bCs/>
          <w:szCs w:val="52"/>
        </w:rPr>
      </w:pPr>
      <w:r>
        <w:rPr>
          <w:rFonts w:cs="Times New Roman"/>
          <w:b/>
          <w:bCs/>
          <w:szCs w:val="52"/>
        </w:rPr>
        <w:t>Lecture: Financial management for the hotel industry (BMIH5007)</w:t>
      </w:r>
      <w:r w:rsidR="00764E16" w:rsidRPr="004F05DC">
        <w:rPr>
          <w:rFonts w:cs="Times New Roman"/>
          <w:b/>
          <w:bCs/>
          <w:szCs w:val="52"/>
        </w:rPr>
        <w:br w:type="page"/>
      </w:r>
    </w:p>
    <w:p w14:paraId="2E240863" w14:textId="77777777" w:rsidR="00764E16" w:rsidRPr="00D5081B" w:rsidRDefault="00764E16" w:rsidP="00764E16">
      <w:pPr>
        <w:rPr>
          <w:rFonts w:ascii="Arial" w:hAnsi="Arial" w:cs="Arial"/>
          <w:b/>
          <w:bCs/>
        </w:rPr>
      </w:pPr>
      <w:r w:rsidRPr="00D5081B">
        <w:rPr>
          <w:rFonts w:ascii="Arial" w:hAnsi="Arial" w:cs="Arial"/>
          <w:b/>
          <w:bCs/>
        </w:rPr>
        <w:lastRenderedPageBreak/>
        <w:t>Executive Summary</w:t>
      </w:r>
    </w:p>
    <w:p w14:paraId="37628C6A" w14:textId="77777777" w:rsidR="00764E16" w:rsidRPr="00D5081B" w:rsidRDefault="00764E16" w:rsidP="00764E16">
      <w:pPr>
        <w:rPr>
          <w:rFonts w:ascii="Arial" w:hAnsi="Arial" w:cs="Arial"/>
        </w:rPr>
      </w:pPr>
    </w:p>
    <w:p w14:paraId="145CA287" w14:textId="31C99536" w:rsidR="00B27569" w:rsidRPr="00D5081B" w:rsidRDefault="007E419B" w:rsidP="00764E16">
      <w:pPr>
        <w:rPr>
          <w:rFonts w:ascii="Arial" w:hAnsi="Arial" w:cs="Arial"/>
        </w:rPr>
      </w:pPr>
      <w:r w:rsidRPr="00D5081B">
        <w:rPr>
          <w:rFonts w:ascii="Arial" w:hAnsi="Arial" w:cs="Arial"/>
        </w:rPr>
        <w:t>This report has been prepared to analyse two major hotel brands, Corinthia Hotels</w:t>
      </w:r>
      <w:r w:rsidR="00D07470" w:rsidRPr="00D5081B">
        <w:rPr>
          <w:rFonts w:ascii="Arial" w:hAnsi="Arial" w:cs="Arial"/>
        </w:rPr>
        <w:t>,</w:t>
      </w:r>
      <w:r w:rsidRPr="00D5081B">
        <w:rPr>
          <w:rFonts w:ascii="Arial" w:hAnsi="Arial" w:cs="Arial"/>
        </w:rPr>
        <w:t xml:space="preserve"> and Ibis Hotels. The first section of the report </w:t>
      </w:r>
      <w:r w:rsidR="00EF6528" w:rsidRPr="00D5081B">
        <w:rPr>
          <w:rFonts w:ascii="Arial" w:hAnsi="Arial" w:cs="Arial"/>
        </w:rPr>
        <w:t>has covered</w:t>
      </w:r>
      <w:r w:rsidRPr="00D5081B">
        <w:rPr>
          <w:rFonts w:ascii="Arial" w:hAnsi="Arial" w:cs="Arial"/>
        </w:rPr>
        <w:t xml:space="preserve"> a short background on the hotels and the revenue earned during the last couple of years. This section of this report </w:t>
      </w:r>
      <w:r w:rsidR="00EF6528" w:rsidRPr="00D5081B">
        <w:rPr>
          <w:rFonts w:ascii="Arial" w:hAnsi="Arial" w:cs="Arial"/>
        </w:rPr>
        <w:t>looks</w:t>
      </w:r>
      <w:r w:rsidRPr="00D5081B">
        <w:rPr>
          <w:rFonts w:ascii="Arial" w:hAnsi="Arial" w:cs="Arial"/>
        </w:rPr>
        <w:t xml:space="preserve"> over the figures published in the financial statement report</w:t>
      </w:r>
      <w:r w:rsidR="00EF6528" w:rsidRPr="00D5081B">
        <w:rPr>
          <w:rFonts w:ascii="Arial" w:hAnsi="Arial" w:cs="Arial"/>
        </w:rPr>
        <w:t xml:space="preserve">, </w:t>
      </w:r>
      <w:r w:rsidRPr="00D5081B">
        <w:rPr>
          <w:rFonts w:ascii="Arial" w:hAnsi="Arial" w:cs="Arial"/>
        </w:rPr>
        <w:t xml:space="preserve">how revenue was impacted by the pandemic and how it picked up since then. Thereafter, the report </w:t>
      </w:r>
      <w:r w:rsidR="00EF6528" w:rsidRPr="00D5081B">
        <w:rPr>
          <w:rFonts w:ascii="Arial" w:hAnsi="Arial" w:cs="Arial"/>
        </w:rPr>
        <w:t>has delved</w:t>
      </w:r>
      <w:r w:rsidRPr="00D5081B">
        <w:rPr>
          <w:rFonts w:ascii="Arial" w:hAnsi="Arial" w:cs="Arial"/>
        </w:rPr>
        <w:t xml:space="preserve"> into Corinthia Hotels and Ibis Hotels market sections and the potential for growth in their segments. The final part of this report </w:t>
      </w:r>
      <w:r w:rsidR="00EF6528" w:rsidRPr="00D5081B">
        <w:rPr>
          <w:rFonts w:ascii="Arial" w:hAnsi="Arial" w:cs="Arial"/>
        </w:rPr>
        <w:t xml:space="preserve">is about </w:t>
      </w:r>
      <w:r w:rsidRPr="00D5081B">
        <w:rPr>
          <w:rFonts w:ascii="Arial" w:hAnsi="Arial" w:cs="Arial"/>
        </w:rPr>
        <w:t xml:space="preserve">corporate social responsibility and what is being invested in it by the hotels. Based on all the findings, the report </w:t>
      </w:r>
      <w:r w:rsidR="00EF6528" w:rsidRPr="00D5081B">
        <w:rPr>
          <w:rFonts w:ascii="Arial" w:hAnsi="Arial" w:cs="Arial"/>
        </w:rPr>
        <w:t>has been finished up</w:t>
      </w:r>
      <w:r w:rsidRPr="00D5081B">
        <w:rPr>
          <w:rFonts w:ascii="Arial" w:hAnsi="Arial" w:cs="Arial"/>
        </w:rPr>
        <w:t xml:space="preserve"> with recommendations for Corinthia Hotel and Ibis Hotels to follow.</w:t>
      </w:r>
    </w:p>
    <w:p w14:paraId="1A1C0CD5" w14:textId="77777777" w:rsidR="00B27569" w:rsidRPr="004F05DC" w:rsidRDefault="00B27569" w:rsidP="00764E16">
      <w:pPr>
        <w:rPr>
          <w:rFonts w:cs="Times New Roman"/>
        </w:rPr>
      </w:pPr>
    </w:p>
    <w:p w14:paraId="5AB19F2A" w14:textId="40D3D841" w:rsidR="00764E16" w:rsidRPr="004F05DC" w:rsidRDefault="00764E16" w:rsidP="00764E16">
      <w:pPr>
        <w:rPr>
          <w:rFonts w:cs="Times New Roman"/>
        </w:rPr>
      </w:pPr>
      <w:r w:rsidRPr="004F05DC">
        <w:rPr>
          <w:rFonts w:cs="Times New Roman"/>
        </w:rPr>
        <w:br w:type="page"/>
      </w:r>
    </w:p>
    <w:p w14:paraId="6B33F43C" w14:textId="77777777" w:rsidR="00764E16" w:rsidRPr="00D5081B" w:rsidRDefault="00764E16" w:rsidP="00764E16">
      <w:pPr>
        <w:rPr>
          <w:rFonts w:ascii="Arial" w:hAnsi="Arial" w:cs="Arial"/>
          <w:b/>
          <w:bCs/>
        </w:rPr>
      </w:pPr>
      <w:r w:rsidRPr="00D5081B">
        <w:rPr>
          <w:rFonts w:ascii="Arial" w:hAnsi="Arial" w:cs="Arial"/>
          <w:b/>
          <w:bCs/>
        </w:rPr>
        <w:lastRenderedPageBreak/>
        <w:t>Table of Contents</w:t>
      </w:r>
    </w:p>
    <w:p w14:paraId="432D83CE" w14:textId="77777777" w:rsidR="00764E16" w:rsidRPr="00D5081B" w:rsidRDefault="00764E16" w:rsidP="00764E16">
      <w:pPr>
        <w:rPr>
          <w:rFonts w:ascii="Arial" w:hAnsi="Arial" w:cs="Arial"/>
        </w:rPr>
      </w:pPr>
    </w:p>
    <w:sdt>
      <w:sdtPr>
        <w:rPr>
          <w:rFonts w:ascii="Arial" w:hAnsi="Arial" w:cs="Arial"/>
          <w:color w:val="auto"/>
          <w:sz w:val="24"/>
          <w:szCs w:val="24"/>
          <w:lang w:val="en-GB"/>
        </w:rPr>
        <w:id w:val="1075698500"/>
        <w:docPartObj>
          <w:docPartGallery w:val="Table of Contents"/>
          <w:docPartUnique/>
        </w:docPartObj>
      </w:sdtPr>
      <w:sdtEndPr>
        <w:rPr>
          <w:rFonts w:ascii="Times New Roman" w:hAnsi="Times New Roman" w:cs="Times New Roman"/>
        </w:rPr>
      </w:sdtEndPr>
      <w:sdtContent>
        <w:p w14:paraId="44263FCA" w14:textId="77777777" w:rsidR="00764E16" w:rsidRPr="00D5081B" w:rsidRDefault="00764E16" w:rsidP="00764E16">
          <w:pPr>
            <w:pStyle w:val="TOCHeading"/>
            <w:spacing w:line="360" w:lineRule="auto"/>
            <w:rPr>
              <w:rFonts w:ascii="Arial" w:hAnsi="Arial" w:cs="Arial"/>
              <w:sz w:val="24"/>
              <w:szCs w:val="24"/>
              <w:lang w:val="en-GB"/>
            </w:rPr>
          </w:pPr>
        </w:p>
        <w:p w14:paraId="6A172A8E" w14:textId="64D30DDC" w:rsidR="0019490C" w:rsidRPr="00D5081B" w:rsidRDefault="00764E16">
          <w:pPr>
            <w:pStyle w:val="TOC1"/>
            <w:tabs>
              <w:tab w:val="left" w:pos="440"/>
              <w:tab w:val="right" w:leader="dot" w:pos="9350"/>
            </w:tabs>
            <w:rPr>
              <w:rFonts w:ascii="Arial" w:eastAsiaTheme="minorEastAsia" w:hAnsi="Arial" w:cs="Arial"/>
              <w:bCs w:val="0"/>
              <w:iCs w:val="0"/>
              <w:noProof/>
              <w:kern w:val="2"/>
              <w:sz w:val="22"/>
              <w:szCs w:val="22"/>
              <w:lang w:eastAsia="en-GB"/>
              <w14:ligatures w14:val="standardContextual"/>
            </w:rPr>
          </w:pPr>
          <w:r w:rsidRPr="00D5081B">
            <w:rPr>
              <w:rFonts w:ascii="Arial" w:hAnsi="Arial" w:cs="Arial"/>
              <w:b/>
              <w:bCs w:val="0"/>
              <w:i/>
              <w:iCs w:val="0"/>
            </w:rPr>
            <w:fldChar w:fldCharType="begin"/>
          </w:r>
          <w:r w:rsidRPr="00D5081B">
            <w:rPr>
              <w:rFonts w:ascii="Arial" w:hAnsi="Arial" w:cs="Arial"/>
              <w:bCs w:val="0"/>
              <w:iCs w:val="0"/>
            </w:rPr>
            <w:instrText xml:space="preserve"> TOC \o "1-3" \h \z \u </w:instrText>
          </w:r>
          <w:r w:rsidRPr="00D5081B">
            <w:rPr>
              <w:rFonts w:ascii="Arial" w:hAnsi="Arial" w:cs="Arial"/>
              <w:b/>
              <w:bCs w:val="0"/>
              <w:i/>
              <w:iCs w:val="0"/>
            </w:rPr>
            <w:fldChar w:fldCharType="separate"/>
          </w:r>
          <w:hyperlink w:anchor="_Toc157029958" w:history="1">
            <w:r w:rsidR="0019490C" w:rsidRPr="00D5081B">
              <w:rPr>
                <w:rStyle w:val="Hyperlink"/>
                <w:rFonts w:ascii="Arial" w:hAnsi="Arial" w:cs="Arial"/>
                <w:noProof/>
              </w:rPr>
              <w:t>1.</w:t>
            </w:r>
            <w:r w:rsidR="0019490C" w:rsidRPr="00D5081B">
              <w:rPr>
                <w:rFonts w:ascii="Arial" w:eastAsiaTheme="minorEastAsia" w:hAnsi="Arial" w:cs="Arial"/>
                <w:bCs w:val="0"/>
                <w:iCs w:val="0"/>
                <w:noProof/>
                <w:kern w:val="2"/>
                <w:sz w:val="22"/>
                <w:szCs w:val="22"/>
                <w:lang w:eastAsia="en-GB"/>
                <w14:ligatures w14:val="standardContextual"/>
              </w:rPr>
              <w:tab/>
            </w:r>
            <w:r w:rsidR="0019490C" w:rsidRPr="00D5081B">
              <w:rPr>
                <w:rStyle w:val="Hyperlink"/>
                <w:rFonts w:ascii="Arial" w:hAnsi="Arial" w:cs="Arial"/>
                <w:noProof/>
              </w:rPr>
              <w:t>Critical Evaluation of Financial Management Strategies of the Corinthia Hotel Group and Ibis Hotels</w:t>
            </w:r>
            <w:r w:rsidR="0019490C" w:rsidRPr="00D5081B">
              <w:rPr>
                <w:rFonts w:ascii="Arial" w:hAnsi="Arial" w:cs="Arial"/>
                <w:noProof/>
                <w:webHidden/>
              </w:rPr>
              <w:tab/>
            </w:r>
            <w:r w:rsidR="0019490C" w:rsidRPr="00D5081B">
              <w:rPr>
                <w:rFonts w:ascii="Arial" w:hAnsi="Arial" w:cs="Arial"/>
                <w:noProof/>
                <w:webHidden/>
              </w:rPr>
              <w:fldChar w:fldCharType="begin"/>
            </w:r>
            <w:r w:rsidR="0019490C" w:rsidRPr="00D5081B">
              <w:rPr>
                <w:rFonts w:ascii="Arial" w:hAnsi="Arial" w:cs="Arial"/>
                <w:noProof/>
                <w:webHidden/>
              </w:rPr>
              <w:instrText xml:space="preserve"> PAGEREF _Toc157029958 \h </w:instrText>
            </w:r>
            <w:r w:rsidR="0019490C" w:rsidRPr="00D5081B">
              <w:rPr>
                <w:rFonts w:ascii="Arial" w:hAnsi="Arial" w:cs="Arial"/>
                <w:noProof/>
                <w:webHidden/>
              </w:rPr>
            </w:r>
            <w:r w:rsidR="0019490C" w:rsidRPr="00D5081B">
              <w:rPr>
                <w:rFonts w:ascii="Arial" w:hAnsi="Arial" w:cs="Arial"/>
                <w:noProof/>
                <w:webHidden/>
              </w:rPr>
              <w:fldChar w:fldCharType="separate"/>
            </w:r>
            <w:r w:rsidR="0019490C" w:rsidRPr="00D5081B">
              <w:rPr>
                <w:rFonts w:ascii="Arial" w:hAnsi="Arial" w:cs="Arial"/>
                <w:noProof/>
                <w:webHidden/>
              </w:rPr>
              <w:t>5</w:t>
            </w:r>
            <w:r w:rsidR="0019490C" w:rsidRPr="00D5081B">
              <w:rPr>
                <w:rFonts w:ascii="Arial" w:hAnsi="Arial" w:cs="Arial"/>
                <w:noProof/>
                <w:webHidden/>
              </w:rPr>
              <w:fldChar w:fldCharType="end"/>
            </w:r>
          </w:hyperlink>
        </w:p>
        <w:p w14:paraId="15C87DA7" w14:textId="11F4A56F" w:rsidR="0019490C" w:rsidRPr="00D5081B" w:rsidRDefault="00000000">
          <w:pPr>
            <w:pStyle w:val="TOC1"/>
            <w:tabs>
              <w:tab w:val="right" w:leader="dot" w:pos="9350"/>
            </w:tabs>
            <w:rPr>
              <w:rFonts w:ascii="Arial" w:eastAsiaTheme="minorEastAsia" w:hAnsi="Arial" w:cs="Arial"/>
              <w:bCs w:val="0"/>
              <w:iCs w:val="0"/>
              <w:noProof/>
              <w:kern w:val="2"/>
              <w:sz w:val="22"/>
              <w:szCs w:val="22"/>
              <w:lang w:eastAsia="en-GB"/>
              <w14:ligatures w14:val="standardContextual"/>
            </w:rPr>
          </w:pPr>
          <w:hyperlink w:anchor="_Toc157029959" w:history="1">
            <w:r w:rsidR="0019490C" w:rsidRPr="00D5081B">
              <w:rPr>
                <w:rStyle w:val="Hyperlink"/>
                <w:rFonts w:ascii="Arial" w:hAnsi="Arial" w:cs="Arial"/>
                <w:noProof/>
              </w:rPr>
              <w:t>Corinthia Hotels and Ibis Hotels Background</w:t>
            </w:r>
            <w:r w:rsidR="0019490C" w:rsidRPr="00D5081B">
              <w:rPr>
                <w:rFonts w:ascii="Arial" w:hAnsi="Arial" w:cs="Arial"/>
                <w:noProof/>
                <w:webHidden/>
              </w:rPr>
              <w:tab/>
            </w:r>
            <w:r w:rsidR="0019490C" w:rsidRPr="00D5081B">
              <w:rPr>
                <w:rFonts w:ascii="Arial" w:hAnsi="Arial" w:cs="Arial"/>
                <w:noProof/>
                <w:webHidden/>
              </w:rPr>
              <w:fldChar w:fldCharType="begin"/>
            </w:r>
            <w:r w:rsidR="0019490C" w:rsidRPr="00D5081B">
              <w:rPr>
                <w:rFonts w:ascii="Arial" w:hAnsi="Arial" w:cs="Arial"/>
                <w:noProof/>
                <w:webHidden/>
              </w:rPr>
              <w:instrText xml:space="preserve"> PAGEREF _Toc157029959 \h </w:instrText>
            </w:r>
            <w:r w:rsidR="0019490C" w:rsidRPr="00D5081B">
              <w:rPr>
                <w:rFonts w:ascii="Arial" w:hAnsi="Arial" w:cs="Arial"/>
                <w:noProof/>
                <w:webHidden/>
              </w:rPr>
            </w:r>
            <w:r w:rsidR="0019490C" w:rsidRPr="00D5081B">
              <w:rPr>
                <w:rFonts w:ascii="Arial" w:hAnsi="Arial" w:cs="Arial"/>
                <w:noProof/>
                <w:webHidden/>
              </w:rPr>
              <w:fldChar w:fldCharType="separate"/>
            </w:r>
            <w:r w:rsidR="0019490C" w:rsidRPr="00D5081B">
              <w:rPr>
                <w:rFonts w:ascii="Arial" w:hAnsi="Arial" w:cs="Arial"/>
                <w:noProof/>
                <w:webHidden/>
              </w:rPr>
              <w:t>6</w:t>
            </w:r>
            <w:r w:rsidR="0019490C" w:rsidRPr="00D5081B">
              <w:rPr>
                <w:rFonts w:ascii="Arial" w:hAnsi="Arial" w:cs="Arial"/>
                <w:noProof/>
                <w:webHidden/>
              </w:rPr>
              <w:fldChar w:fldCharType="end"/>
            </w:r>
          </w:hyperlink>
        </w:p>
        <w:p w14:paraId="47893101" w14:textId="3C9A59DF" w:rsidR="0019490C" w:rsidRPr="00D5081B" w:rsidRDefault="00000000">
          <w:pPr>
            <w:pStyle w:val="TOC1"/>
            <w:tabs>
              <w:tab w:val="right" w:leader="dot" w:pos="9350"/>
            </w:tabs>
            <w:rPr>
              <w:rFonts w:ascii="Arial" w:eastAsiaTheme="minorEastAsia" w:hAnsi="Arial" w:cs="Arial"/>
              <w:bCs w:val="0"/>
              <w:iCs w:val="0"/>
              <w:noProof/>
              <w:kern w:val="2"/>
              <w:sz w:val="22"/>
              <w:szCs w:val="22"/>
              <w:lang w:eastAsia="en-GB"/>
              <w14:ligatures w14:val="standardContextual"/>
            </w:rPr>
          </w:pPr>
          <w:hyperlink w:anchor="_Toc157029960" w:history="1">
            <w:r w:rsidR="0019490C" w:rsidRPr="00D5081B">
              <w:rPr>
                <w:rStyle w:val="Hyperlink"/>
                <w:rFonts w:ascii="Arial" w:hAnsi="Arial" w:cs="Arial"/>
                <w:noProof/>
              </w:rPr>
              <w:t>1. Total Revenue</w:t>
            </w:r>
            <w:r w:rsidR="0019490C" w:rsidRPr="00D5081B">
              <w:rPr>
                <w:rFonts w:ascii="Arial" w:hAnsi="Arial" w:cs="Arial"/>
                <w:noProof/>
                <w:webHidden/>
              </w:rPr>
              <w:tab/>
            </w:r>
            <w:r w:rsidR="0019490C" w:rsidRPr="00D5081B">
              <w:rPr>
                <w:rFonts w:ascii="Arial" w:hAnsi="Arial" w:cs="Arial"/>
                <w:noProof/>
                <w:webHidden/>
              </w:rPr>
              <w:fldChar w:fldCharType="begin"/>
            </w:r>
            <w:r w:rsidR="0019490C" w:rsidRPr="00D5081B">
              <w:rPr>
                <w:rFonts w:ascii="Arial" w:hAnsi="Arial" w:cs="Arial"/>
                <w:noProof/>
                <w:webHidden/>
              </w:rPr>
              <w:instrText xml:space="preserve"> PAGEREF _Toc157029960 \h </w:instrText>
            </w:r>
            <w:r w:rsidR="0019490C" w:rsidRPr="00D5081B">
              <w:rPr>
                <w:rFonts w:ascii="Arial" w:hAnsi="Arial" w:cs="Arial"/>
                <w:noProof/>
                <w:webHidden/>
              </w:rPr>
            </w:r>
            <w:r w:rsidR="0019490C" w:rsidRPr="00D5081B">
              <w:rPr>
                <w:rFonts w:ascii="Arial" w:hAnsi="Arial" w:cs="Arial"/>
                <w:noProof/>
                <w:webHidden/>
              </w:rPr>
              <w:fldChar w:fldCharType="separate"/>
            </w:r>
            <w:r w:rsidR="0019490C" w:rsidRPr="00D5081B">
              <w:rPr>
                <w:rFonts w:ascii="Arial" w:hAnsi="Arial" w:cs="Arial"/>
                <w:noProof/>
                <w:webHidden/>
              </w:rPr>
              <w:t>6</w:t>
            </w:r>
            <w:r w:rsidR="0019490C" w:rsidRPr="00D5081B">
              <w:rPr>
                <w:rFonts w:ascii="Arial" w:hAnsi="Arial" w:cs="Arial"/>
                <w:noProof/>
                <w:webHidden/>
              </w:rPr>
              <w:fldChar w:fldCharType="end"/>
            </w:r>
          </w:hyperlink>
        </w:p>
        <w:p w14:paraId="7529DC2F" w14:textId="04B3EF25" w:rsidR="0019490C" w:rsidRPr="00D5081B" w:rsidRDefault="00000000">
          <w:pPr>
            <w:pStyle w:val="TOC1"/>
            <w:tabs>
              <w:tab w:val="right" w:leader="dot" w:pos="9350"/>
            </w:tabs>
            <w:rPr>
              <w:rFonts w:ascii="Arial" w:eastAsiaTheme="minorEastAsia" w:hAnsi="Arial" w:cs="Arial"/>
              <w:bCs w:val="0"/>
              <w:iCs w:val="0"/>
              <w:noProof/>
              <w:kern w:val="2"/>
              <w:sz w:val="22"/>
              <w:szCs w:val="22"/>
              <w:lang w:eastAsia="en-GB"/>
              <w14:ligatures w14:val="standardContextual"/>
            </w:rPr>
          </w:pPr>
          <w:hyperlink w:anchor="_Toc157029961" w:history="1">
            <w:r w:rsidR="0019490C" w:rsidRPr="00D5081B">
              <w:rPr>
                <w:rStyle w:val="Hyperlink"/>
                <w:rFonts w:ascii="Arial" w:hAnsi="Arial" w:cs="Arial"/>
                <w:noProof/>
              </w:rPr>
              <w:t>2. Market Position</w:t>
            </w:r>
            <w:r w:rsidR="0019490C" w:rsidRPr="00D5081B">
              <w:rPr>
                <w:rFonts w:ascii="Arial" w:hAnsi="Arial" w:cs="Arial"/>
                <w:noProof/>
                <w:webHidden/>
              </w:rPr>
              <w:tab/>
            </w:r>
            <w:r w:rsidR="0019490C" w:rsidRPr="00D5081B">
              <w:rPr>
                <w:rFonts w:ascii="Arial" w:hAnsi="Arial" w:cs="Arial"/>
                <w:noProof/>
                <w:webHidden/>
              </w:rPr>
              <w:fldChar w:fldCharType="begin"/>
            </w:r>
            <w:r w:rsidR="0019490C" w:rsidRPr="00D5081B">
              <w:rPr>
                <w:rFonts w:ascii="Arial" w:hAnsi="Arial" w:cs="Arial"/>
                <w:noProof/>
                <w:webHidden/>
              </w:rPr>
              <w:instrText xml:space="preserve"> PAGEREF _Toc157029961 \h </w:instrText>
            </w:r>
            <w:r w:rsidR="0019490C" w:rsidRPr="00D5081B">
              <w:rPr>
                <w:rFonts w:ascii="Arial" w:hAnsi="Arial" w:cs="Arial"/>
                <w:noProof/>
                <w:webHidden/>
              </w:rPr>
            </w:r>
            <w:r w:rsidR="0019490C" w:rsidRPr="00D5081B">
              <w:rPr>
                <w:rFonts w:ascii="Arial" w:hAnsi="Arial" w:cs="Arial"/>
                <w:noProof/>
                <w:webHidden/>
              </w:rPr>
              <w:fldChar w:fldCharType="separate"/>
            </w:r>
            <w:r w:rsidR="0019490C" w:rsidRPr="00D5081B">
              <w:rPr>
                <w:rFonts w:ascii="Arial" w:hAnsi="Arial" w:cs="Arial"/>
                <w:noProof/>
                <w:webHidden/>
              </w:rPr>
              <w:t>8</w:t>
            </w:r>
            <w:r w:rsidR="0019490C" w:rsidRPr="00D5081B">
              <w:rPr>
                <w:rFonts w:ascii="Arial" w:hAnsi="Arial" w:cs="Arial"/>
                <w:noProof/>
                <w:webHidden/>
              </w:rPr>
              <w:fldChar w:fldCharType="end"/>
            </w:r>
          </w:hyperlink>
        </w:p>
        <w:p w14:paraId="61F0FBB2" w14:textId="3CC8C4E5" w:rsidR="0019490C" w:rsidRPr="00D5081B" w:rsidRDefault="00000000">
          <w:pPr>
            <w:pStyle w:val="TOC1"/>
            <w:tabs>
              <w:tab w:val="right" w:leader="dot" w:pos="9350"/>
            </w:tabs>
            <w:rPr>
              <w:rFonts w:ascii="Arial" w:eastAsiaTheme="minorEastAsia" w:hAnsi="Arial" w:cs="Arial"/>
              <w:bCs w:val="0"/>
              <w:iCs w:val="0"/>
              <w:noProof/>
              <w:kern w:val="2"/>
              <w:sz w:val="22"/>
              <w:szCs w:val="22"/>
              <w:lang w:eastAsia="en-GB"/>
              <w14:ligatures w14:val="standardContextual"/>
            </w:rPr>
          </w:pPr>
          <w:hyperlink w:anchor="_Toc157029962" w:history="1">
            <w:r w:rsidR="0019490C" w:rsidRPr="00D5081B">
              <w:rPr>
                <w:rStyle w:val="Hyperlink"/>
                <w:rFonts w:ascii="Arial" w:hAnsi="Arial" w:cs="Arial"/>
                <w:noProof/>
              </w:rPr>
              <w:t>3. Growth Potential</w:t>
            </w:r>
            <w:r w:rsidR="0019490C" w:rsidRPr="00D5081B">
              <w:rPr>
                <w:rFonts w:ascii="Arial" w:hAnsi="Arial" w:cs="Arial"/>
                <w:noProof/>
                <w:webHidden/>
              </w:rPr>
              <w:tab/>
            </w:r>
            <w:r w:rsidR="0019490C" w:rsidRPr="00D5081B">
              <w:rPr>
                <w:rFonts w:ascii="Arial" w:hAnsi="Arial" w:cs="Arial"/>
                <w:noProof/>
                <w:webHidden/>
              </w:rPr>
              <w:fldChar w:fldCharType="begin"/>
            </w:r>
            <w:r w:rsidR="0019490C" w:rsidRPr="00D5081B">
              <w:rPr>
                <w:rFonts w:ascii="Arial" w:hAnsi="Arial" w:cs="Arial"/>
                <w:noProof/>
                <w:webHidden/>
              </w:rPr>
              <w:instrText xml:space="preserve"> PAGEREF _Toc157029962 \h </w:instrText>
            </w:r>
            <w:r w:rsidR="0019490C" w:rsidRPr="00D5081B">
              <w:rPr>
                <w:rFonts w:ascii="Arial" w:hAnsi="Arial" w:cs="Arial"/>
                <w:noProof/>
                <w:webHidden/>
              </w:rPr>
            </w:r>
            <w:r w:rsidR="0019490C" w:rsidRPr="00D5081B">
              <w:rPr>
                <w:rFonts w:ascii="Arial" w:hAnsi="Arial" w:cs="Arial"/>
                <w:noProof/>
                <w:webHidden/>
              </w:rPr>
              <w:fldChar w:fldCharType="separate"/>
            </w:r>
            <w:r w:rsidR="0019490C" w:rsidRPr="00D5081B">
              <w:rPr>
                <w:rFonts w:ascii="Arial" w:hAnsi="Arial" w:cs="Arial"/>
                <w:noProof/>
                <w:webHidden/>
              </w:rPr>
              <w:t>9</w:t>
            </w:r>
            <w:r w:rsidR="0019490C" w:rsidRPr="00D5081B">
              <w:rPr>
                <w:rFonts w:ascii="Arial" w:hAnsi="Arial" w:cs="Arial"/>
                <w:noProof/>
                <w:webHidden/>
              </w:rPr>
              <w:fldChar w:fldCharType="end"/>
            </w:r>
          </w:hyperlink>
        </w:p>
        <w:p w14:paraId="74F4C8FB" w14:textId="71DE230D" w:rsidR="0019490C" w:rsidRPr="00D5081B" w:rsidRDefault="00000000">
          <w:pPr>
            <w:pStyle w:val="TOC1"/>
            <w:tabs>
              <w:tab w:val="right" w:leader="dot" w:pos="9350"/>
            </w:tabs>
            <w:rPr>
              <w:rFonts w:ascii="Arial" w:eastAsiaTheme="minorEastAsia" w:hAnsi="Arial" w:cs="Arial"/>
              <w:bCs w:val="0"/>
              <w:iCs w:val="0"/>
              <w:noProof/>
              <w:kern w:val="2"/>
              <w:sz w:val="22"/>
              <w:szCs w:val="22"/>
              <w:lang w:eastAsia="en-GB"/>
              <w14:ligatures w14:val="standardContextual"/>
            </w:rPr>
          </w:pPr>
          <w:hyperlink w:anchor="_Toc157029963" w:history="1">
            <w:r w:rsidR="0019490C" w:rsidRPr="00D5081B">
              <w:rPr>
                <w:rStyle w:val="Hyperlink"/>
                <w:rFonts w:ascii="Arial" w:hAnsi="Arial" w:cs="Arial"/>
                <w:noProof/>
              </w:rPr>
              <w:t>4. Financial Commitment to CSR (Corporate Social Responsibility)</w:t>
            </w:r>
            <w:r w:rsidR="0019490C" w:rsidRPr="00D5081B">
              <w:rPr>
                <w:rFonts w:ascii="Arial" w:hAnsi="Arial" w:cs="Arial"/>
                <w:noProof/>
                <w:webHidden/>
              </w:rPr>
              <w:tab/>
            </w:r>
            <w:r w:rsidR="0019490C" w:rsidRPr="00D5081B">
              <w:rPr>
                <w:rFonts w:ascii="Arial" w:hAnsi="Arial" w:cs="Arial"/>
                <w:noProof/>
                <w:webHidden/>
              </w:rPr>
              <w:fldChar w:fldCharType="begin"/>
            </w:r>
            <w:r w:rsidR="0019490C" w:rsidRPr="00D5081B">
              <w:rPr>
                <w:rFonts w:ascii="Arial" w:hAnsi="Arial" w:cs="Arial"/>
                <w:noProof/>
                <w:webHidden/>
              </w:rPr>
              <w:instrText xml:space="preserve"> PAGEREF _Toc157029963 \h </w:instrText>
            </w:r>
            <w:r w:rsidR="0019490C" w:rsidRPr="00D5081B">
              <w:rPr>
                <w:rFonts w:ascii="Arial" w:hAnsi="Arial" w:cs="Arial"/>
                <w:noProof/>
                <w:webHidden/>
              </w:rPr>
            </w:r>
            <w:r w:rsidR="0019490C" w:rsidRPr="00D5081B">
              <w:rPr>
                <w:rFonts w:ascii="Arial" w:hAnsi="Arial" w:cs="Arial"/>
                <w:noProof/>
                <w:webHidden/>
              </w:rPr>
              <w:fldChar w:fldCharType="separate"/>
            </w:r>
            <w:r w:rsidR="0019490C" w:rsidRPr="00D5081B">
              <w:rPr>
                <w:rFonts w:ascii="Arial" w:hAnsi="Arial" w:cs="Arial"/>
                <w:noProof/>
                <w:webHidden/>
              </w:rPr>
              <w:t>10</w:t>
            </w:r>
            <w:r w:rsidR="0019490C" w:rsidRPr="00D5081B">
              <w:rPr>
                <w:rFonts w:ascii="Arial" w:hAnsi="Arial" w:cs="Arial"/>
                <w:noProof/>
                <w:webHidden/>
              </w:rPr>
              <w:fldChar w:fldCharType="end"/>
            </w:r>
          </w:hyperlink>
        </w:p>
        <w:p w14:paraId="6DCF45E8" w14:textId="1FDB0A70" w:rsidR="0019490C" w:rsidRPr="00D5081B" w:rsidRDefault="00000000">
          <w:pPr>
            <w:pStyle w:val="TOC1"/>
            <w:tabs>
              <w:tab w:val="right" w:leader="dot" w:pos="9350"/>
            </w:tabs>
            <w:rPr>
              <w:rFonts w:ascii="Arial" w:eastAsiaTheme="minorEastAsia" w:hAnsi="Arial" w:cs="Arial"/>
              <w:bCs w:val="0"/>
              <w:iCs w:val="0"/>
              <w:noProof/>
              <w:kern w:val="2"/>
              <w:sz w:val="22"/>
              <w:szCs w:val="22"/>
              <w:lang w:eastAsia="en-GB"/>
              <w14:ligatures w14:val="standardContextual"/>
            </w:rPr>
          </w:pPr>
          <w:hyperlink w:anchor="_Toc157029964" w:history="1">
            <w:r w:rsidR="0019490C" w:rsidRPr="00D5081B">
              <w:rPr>
                <w:rStyle w:val="Hyperlink"/>
                <w:rFonts w:ascii="Arial" w:hAnsi="Arial" w:cs="Arial"/>
                <w:noProof/>
              </w:rPr>
              <w:t>Recommendations</w:t>
            </w:r>
            <w:r w:rsidR="0019490C" w:rsidRPr="00D5081B">
              <w:rPr>
                <w:rFonts w:ascii="Arial" w:hAnsi="Arial" w:cs="Arial"/>
                <w:noProof/>
                <w:webHidden/>
              </w:rPr>
              <w:tab/>
            </w:r>
            <w:r w:rsidR="0019490C" w:rsidRPr="00D5081B">
              <w:rPr>
                <w:rFonts w:ascii="Arial" w:hAnsi="Arial" w:cs="Arial"/>
                <w:noProof/>
                <w:webHidden/>
              </w:rPr>
              <w:fldChar w:fldCharType="begin"/>
            </w:r>
            <w:r w:rsidR="0019490C" w:rsidRPr="00D5081B">
              <w:rPr>
                <w:rFonts w:ascii="Arial" w:hAnsi="Arial" w:cs="Arial"/>
                <w:noProof/>
                <w:webHidden/>
              </w:rPr>
              <w:instrText xml:space="preserve"> PAGEREF _Toc157029964 \h </w:instrText>
            </w:r>
            <w:r w:rsidR="0019490C" w:rsidRPr="00D5081B">
              <w:rPr>
                <w:rFonts w:ascii="Arial" w:hAnsi="Arial" w:cs="Arial"/>
                <w:noProof/>
                <w:webHidden/>
              </w:rPr>
            </w:r>
            <w:r w:rsidR="0019490C" w:rsidRPr="00D5081B">
              <w:rPr>
                <w:rFonts w:ascii="Arial" w:hAnsi="Arial" w:cs="Arial"/>
                <w:noProof/>
                <w:webHidden/>
              </w:rPr>
              <w:fldChar w:fldCharType="separate"/>
            </w:r>
            <w:r w:rsidR="0019490C" w:rsidRPr="00D5081B">
              <w:rPr>
                <w:rFonts w:ascii="Arial" w:hAnsi="Arial" w:cs="Arial"/>
                <w:noProof/>
                <w:webHidden/>
              </w:rPr>
              <w:t>11</w:t>
            </w:r>
            <w:r w:rsidR="0019490C" w:rsidRPr="00D5081B">
              <w:rPr>
                <w:rFonts w:ascii="Arial" w:hAnsi="Arial" w:cs="Arial"/>
                <w:noProof/>
                <w:webHidden/>
              </w:rPr>
              <w:fldChar w:fldCharType="end"/>
            </w:r>
          </w:hyperlink>
        </w:p>
        <w:p w14:paraId="43B9D7E2" w14:textId="7C4E3106" w:rsidR="0019490C" w:rsidRPr="00D5081B" w:rsidRDefault="00000000">
          <w:pPr>
            <w:pStyle w:val="TOC1"/>
            <w:tabs>
              <w:tab w:val="right" w:leader="dot" w:pos="9350"/>
            </w:tabs>
            <w:rPr>
              <w:rFonts w:ascii="Arial" w:eastAsiaTheme="minorEastAsia" w:hAnsi="Arial" w:cs="Arial"/>
              <w:bCs w:val="0"/>
              <w:iCs w:val="0"/>
              <w:noProof/>
              <w:kern w:val="2"/>
              <w:sz w:val="22"/>
              <w:szCs w:val="22"/>
              <w:lang w:eastAsia="en-GB"/>
              <w14:ligatures w14:val="standardContextual"/>
            </w:rPr>
          </w:pPr>
          <w:hyperlink w:anchor="_Toc157029965" w:history="1">
            <w:r w:rsidR="0019490C" w:rsidRPr="00D5081B">
              <w:rPr>
                <w:rStyle w:val="Hyperlink"/>
                <w:rFonts w:ascii="Arial" w:hAnsi="Arial" w:cs="Arial"/>
                <w:noProof/>
              </w:rPr>
              <w:t>References</w:t>
            </w:r>
            <w:r w:rsidR="0019490C" w:rsidRPr="00D5081B">
              <w:rPr>
                <w:rFonts w:ascii="Arial" w:hAnsi="Arial" w:cs="Arial"/>
                <w:noProof/>
                <w:webHidden/>
              </w:rPr>
              <w:tab/>
            </w:r>
            <w:r w:rsidR="0019490C" w:rsidRPr="00D5081B">
              <w:rPr>
                <w:rFonts w:ascii="Arial" w:hAnsi="Arial" w:cs="Arial"/>
                <w:noProof/>
                <w:webHidden/>
              </w:rPr>
              <w:fldChar w:fldCharType="begin"/>
            </w:r>
            <w:r w:rsidR="0019490C" w:rsidRPr="00D5081B">
              <w:rPr>
                <w:rFonts w:ascii="Arial" w:hAnsi="Arial" w:cs="Arial"/>
                <w:noProof/>
                <w:webHidden/>
              </w:rPr>
              <w:instrText xml:space="preserve"> PAGEREF _Toc157029965 \h </w:instrText>
            </w:r>
            <w:r w:rsidR="0019490C" w:rsidRPr="00D5081B">
              <w:rPr>
                <w:rFonts w:ascii="Arial" w:hAnsi="Arial" w:cs="Arial"/>
                <w:noProof/>
                <w:webHidden/>
              </w:rPr>
            </w:r>
            <w:r w:rsidR="0019490C" w:rsidRPr="00D5081B">
              <w:rPr>
                <w:rFonts w:ascii="Arial" w:hAnsi="Arial" w:cs="Arial"/>
                <w:noProof/>
                <w:webHidden/>
              </w:rPr>
              <w:fldChar w:fldCharType="separate"/>
            </w:r>
            <w:r w:rsidR="0019490C" w:rsidRPr="00D5081B">
              <w:rPr>
                <w:rFonts w:ascii="Arial" w:hAnsi="Arial" w:cs="Arial"/>
                <w:noProof/>
                <w:webHidden/>
              </w:rPr>
              <w:t>12</w:t>
            </w:r>
            <w:r w:rsidR="0019490C" w:rsidRPr="00D5081B">
              <w:rPr>
                <w:rFonts w:ascii="Arial" w:hAnsi="Arial" w:cs="Arial"/>
                <w:noProof/>
                <w:webHidden/>
              </w:rPr>
              <w:fldChar w:fldCharType="end"/>
            </w:r>
          </w:hyperlink>
        </w:p>
        <w:p w14:paraId="2BAA29A8" w14:textId="4B9BC3A8" w:rsidR="00764E16" w:rsidRPr="004F05DC" w:rsidRDefault="00764E16" w:rsidP="00764E16">
          <w:pPr>
            <w:rPr>
              <w:rFonts w:cs="Times New Roman"/>
            </w:rPr>
          </w:pPr>
          <w:r w:rsidRPr="00D5081B">
            <w:rPr>
              <w:rFonts w:ascii="Arial" w:hAnsi="Arial" w:cs="Arial"/>
            </w:rPr>
            <w:fldChar w:fldCharType="end"/>
          </w:r>
        </w:p>
      </w:sdtContent>
    </w:sdt>
    <w:p w14:paraId="3A0CE607" w14:textId="77777777" w:rsidR="00764E16" w:rsidRDefault="00764E16" w:rsidP="00764E16">
      <w:pPr>
        <w:rPr>
          <w:rFonts w:cs="Times New Roman"/>
        </w:rPr>
      </w:pPr>
      <w:r w:rsidRPr="004F05DC">
        <w:rPr>
          <w:rFonts w:cs="Times New Roman"/>
        </w:rPr>
        <w:br w:type="page"/>
      </w:r>
    </w:p>
    <w:p w14:paraId="72B933F8" w14:textId="77777777" w:rsidR="00CA77A8" w:rsidRDefault="00CA77A8" w:rsidP="00764E16">
      <w:pPr>
        <w:rPr>
          <w:rFonts w:cs="Times New Roman"/>
        </w:rPr>
      </w:pPr>
    </w:p>
    <w:p w14:paraId="4A0D9D63" w14:textId="0BD0F26E" w:rsidR="00CA77A8" w:rsidRPr="00D5081B" w:rsidRDefault="00CA77A8" w:rsidP="00CA77A8">
      <w:pPr>
        <w:jc w:val="center"/>
        <w:rPr>
          <w:rFonts w:ascii="Arial" w:hAnsi="Arial" w:cs="Arial"/>
          <w:b/>
          <w:bCs/>
        </w:rPr>
      </w:pPr>
      <w:r w:rsidRPr="00D5081B">
        <w:rPr>
          <w:rFonts w:ascii="Arial" w:hAnsi="Arial" w:cs="Arial"/>
          <w:b/>
          <w:bCs/>
        </w:rPr>
        <w:t>Assignment 1 - Comparison of Corinthia Hotels and Ibis Hotels</w:t>
      </w:r>
    </w:p>
    <w:p w14:paraId="6F336CED" w14:textId="77777777" w:rsidR="00CA77A8" w:rsidRPr="00D5081B" w:rsidRDefault="00CA77A8" w:rsidP="00CA77A8">
      <w:pPr>
        <w:rPr>
          <w:rFonts w:ascii="Arial" w:hAnsi="Arial" w:cs="Arial"/>
          <w:b/>
          <w:bCs/>
        </w:rPr>
      </w:pPr>
    </w:p>
    <w:p w14:paraId="1BE165C6" w14:textId="376C9F26" w:rsidR="00764E16" w:rsidRPr="00D5081B" w:rsidRDefault="00EF6528" w:rsidP="002D1862">
      <w:pPr>
        <w:pStyle w:val="Heading1"/>
        <w:numPr>
          <w:ilvl w:val="0"/>
          <w:numId w:val="2"/>
        </w:numPr>
        <w:spacing w:line="360" w:lineRule="auto"/>
        <w:rPr>
          <w:rFonts w:ascii="Arial" w:hAnsi="Arial" w:cs="Arial"/>
          <w:lang w:val="en-GB"/>
        </w:rPr>
      </w:pPr>
      <w:bookmarkStart w:id="0" w:name="_Toc157029958"/>
      <w:r w:rsidRPr="00D5081B">
        <w:rPr>
          <w:rFonts w:ascii="Arial" w:hAnsi="Arial" w:cs="Arial"/>
          <w:lang w:val="en-GB"/>
        </w:rPr>
        <w:t>Crit</w:t>
      </w:r>
      <w:r w:rsidR="004F05DC" w:rsidRPr="00D5081B">
        <w:rPr>
          <w:rFonts w:ascii="Arial" w:hAnsi="Arial" w:cs="Arial"/>
          <w:lang w:val="en-GB"/>
        </w:rPr>
        <w:t>i</w:t>
      </w:r>
      <w:r w:rsidRPr="00D5081B">
        <w:rPr>
          <w:rFonts w:ascii="Arial" w:hAnsi="Arial" w:cs="Arial"/>
          <w:lang w:val="en-GB"/>
        </w:rPr>
        <w:t>cal Evaluation of Financial Management Strategies of the Corinthia Hotel Group and Ibis Hotels</w:t>
      </w:r>
      <w:bookmarkEnd w:id="0"/>
    </w:p>
    <w:p w14:paraId="0CF7E734" w14:textId="1D6D5D4E" w:rsidR="00DB7FBE" w:rsidRPr="00D5081B" w:rsidRDefault="00DB7FBE" w:rsidP="00DB7FBE">
      <w:pPr>
        <w:rPr>
          <w:rFonts w:ascii="Arial" w:hAnsi="Arial" w:cs="Arial"/>
        </w:rPr>
      </w:pPr>
    </w:p>
    <w:p w14:paraId="21761803" w14:textId="1D5F52AA" w:rsidR="00263DC9" w:rsidRPr="00D5081B" w:rsidRDefault="00DB7FBE" w:rsidP="00DB7FBE">
      <w:pPr>
        <w:rPr>
          <w:rFonts w:ascii="Arial" w:hAnsi="Arial" w:cs="Arial"/>
        </w:rPr>
      </w:pPr>
      <w:r w:rsidRPr="00D5081B">
        <w:rPr>
          <w:rFonts w:ascii="Arial" w:hAnsi="Arial" w:cs="Arial"/>
        </w:rPr>
        <w:t>Financial accounting</w:t>
      </w:r>
      <w:r w:rsidR="006011B6" w:rsidRPr="00D5081B">
        <w:rPr>
          <w:rFonts w:ascii="Arial" w:hAnsi="Arial" w:cs="Arial"/>
        </w:rPr>
        <w:t xml:space="preserve"> is concerned with preparing financial statements to depict the state of profit, loss, assets, liabilities and more. This information is used by decision</w:t>
      </w:r>
      <w:r w:rsidR="00D07470" w:rsidRPr="00D5081B">
        <w:rPr>
          <w:rFonts w:ascii="Arial" w:hAnsi="Arial" w:cs="Arial"/>
        </w:rPr>
        <w:t>-</w:t>
      </w:r>
      <w:r w:rsidR="006011B6" w:rsidRPr="00D5081B">
        <w:rPr>
          <w:rFonts w:ascii="Arial" w:hAnsi="Arial" w:cs="Arial"/>
        </w:rPr>
        <w:t>makers like hotels to understand their value and decide the following year’s budget</w:t>
      </w:r>
      <w:sdt>
        <w:sdtPr>
          <w:rPr>
            <w:rFonts w:ascii="Arial" w:hAnsi="Arial" w:cs="Arial"/>
          </w:rPr>
          <w:id w:val="1396551205"/>
          <w:citation/>
        </w:sdtPr>
        <w:sdtContent>
          <w:r w:rsidR="006011B6" w:rsidRPr="00D5081B">
            <w:rPr>
              <w:rFonts w:ascii="Arial" w:hAnsi="Arial" w:cs="Arial"/>
            </w:rPr>
            <w:fldChar w:fldCharType="begin"/>
          </w:r>
          <w:r w:rsidR="002306FC" w:rsidRPr="00D5081B">
            <w:rPr>
              <w:rFonts w:ascii="Arial" w:hAnsi="Arial" w:cs="Arial"/>
            </w:rPr>
            <w:instrText xml:space="preserve">CITATION Chi19 \l 2057 </w:instrText>
          </w:r>
          <w:r w:rsidR="006011B6" w:rsidRPr="00D5081B">
            <w:rPr>
              <w:rFonts w:ascii="Arial" w:hAnsi="Arial" w:cs="Arial"/>
            </w:rPr>
            <w:fldChar w:fldCharType="separate"/>
          </w:r>
          <w:r w:rsidR="00D5081B">
            <w:rPr>
              <w:rFonts w:ascii="Arial" w:hAnsi="Arial" w:cs="Arial"/>
              <w:noProof/>
            </w:rPr>
            <w:t xml:space="preserve"> </w:t>
          </w:r>
          <w:r w:rsidR="00D5081B" w:rsidRPr="00D5081B">
            <w:rPr>
              <w:rFonts w:ascii="Arial" w:hAnsi="Arial" w:cs="Arial"/>
              <w:noProof/>
            </w:rPr>
            <w:t>(Seal, et al., 2019)</w:t>
          </w:r>
          <w:r w:rsidR="006011B6" w:rsidRPr="00D5081B">
            <w:rPr>
              <w:rFonts w:ascii="Arial" w:hAnsi="Arial" w:cs="Arial"/>
            </w:rPr>
            <w:fldChar w:fldCharType="end"/>
          </w:r>
        </w:sdtContent>
      </w:sdt>
      <w:r w:rsidR="006011B6" w:rsidRPr="00D5081B">
        <w:rPr>
          <w:rFonts w:ascii="Arial" w:hAnsi="Arial" w:cs="Arial"/>
        </w:rPr>
        <w:t xml:space="preserve">. </w:t>
      </w:r>
      <w:r w:rsidR="002D1862" w:rsidRPr="00D5081B">
        <w:rPr>
          <w:rFonts w:ascii="Arial" w:hAnsi="Arial" w:cs="Arial"/>
        </w:rPr>
        <w:t xml:space="preserve">According to </w:t>
      </w:r>
      <w:r w:rsidR="002D1862" w:rsidRPr="00D5081B">
        <w:rPr>
          <w:rFonts w:ascii="Arial" w:hAnsi="Arial" w:cs="Arial"/>
          <w:noProof/>
          <w:lang w:val="en-US"/>
        </w:rPr>
        <w:t>Tranter, et al. (2014),</w:t>
      </w:r>
      <w:r w:rsidR="002D1862" w:rsidRPr="00D5081B">
        <w:rPr>
          <w:rFonts w:ascii="Arial" w:hAnsi="Arial" w:cs="Arial"/>
        </w:rPr>
        <w:t xml:space="preserve"> </w:t>
      </w:r>
      <w:r w:rsidR="006011B6" w:rsidRPr="00D5081B">
        <w:rPr>
          <w:rFonts w:ascii="Arial" w:hAnsi="Arial" w:cs="Arial"/>
        </w:rPr>
        <w:t xml:space="preserve">hospitality industry is </w:t>
      </w:r>
      <w:r w:rsidR="00A9653E" w:rsidRPr="00D5081B">
        <w:rPr>
          <w:rFonts w:ascii="Arial" w:hAnsi="Arial" w:cs="Arial"/>
        </w:rPr>
        <w:t>diverse,</w:t>
      </w:r>
      <w:r w:rsidR="00263DC9" w:rsidRPr="00D5081B">
        <w:rPr>
          <w:rFonts w:ascii="Arial" w:hAnsi="Arial" w:cs="Arial"/>
        </w:rPr>
        <w:t xml:space="preserve"> and the market is segmented into various categories, luxury, premium, mid-</w:t>
      </w:r>
      <w:proofErr w:type="gramStart"/>
      <w:r w:rsidR="00263DC9" w:rsidRPr="00D5081B">
        <w:rPr>
          <w:rFonts w:ascii="Arial" w:hAnsi="Arial" w:cs="Arial"/>
        </w:rPr>
        <w:t>range</w:t>
      </w:r>
      <w:proofErr w:type="gramEnd"/>
      <w:r w:rsidR="00263DC9" w:rsidRPr="00D5081B">
        <w:rPr>
          <w:rFonts w:ascii="Arial" w:hAnsi="Arial" w:cs="Arial"/>
        </w:rPr>
        <w:t xml:space="preserve"> and budget. Depending on the type of hotel, the target customer, the hotel's market and growth potential, style, </w:t>
      </w:r>
      <w:r w:rsidR="00D07470" w:rsidRPr="00D5081B">
        <w:rPr>
          <w:rFonts w:ascii="Arial" w:hAnsi="Arial" w:cs="Arial"/>
        </w:rPr>
        <w:t>offerings,</w:t>
      </w:r>
      <w:r w:rsidR="00263DC9" w:rsidRPr="00D5081B">
        <w:rPr>
          <w:rFonts w:ascii="Arial" w:hAnsi="Arial" w:cs="Arial"/>
        </w:rPr>
        <w:t xml:space="preserve"> and revenue will change. Hotels also </w:t>
      </w:r>
      <w:r w:rsidR="00D07470" w:rsidRPr="00D5081B">
        <w:rPr>
          <w:rFonts w:ascii="Arial" w:hAnsi="Arial" w:cs="Arial"/>
        </w:rPr>
        <w:t>must</w:t>
      </w:r>
      <w:r w:rsidR="00263DC9" w:rsidRPr="00D5081B">
        <w:rPr>
          <w:rFonts w:ascii="Arial" w:hAnsi="Arial" w:cs="Arial"/>
        </w:rPr>
        <w:t xml:space="preserve"> shape their corporate social responsibility policies according to which type of hotel it is.</w:t>
      </w:r>
    </w:p>
    <w:p w14:paraId="7876F0F8" w14:textId="3B62D48A" w:rsidR="00A9653E" w:rsidRPr="00D5081B" w:rsidRDefault="00A9653E" w:rsidP="00764E16">
      <w:pPr>
        <w:rPr>
          <w:rFonts w:ascii="Arial" w:hAnsi="Arial" w:cs="Arial"/>
        </w:rPr>
      </w:pPr>
    </w:p>
    <w:p w14:paraId="45D19BD7" w14:textId="1838B394" w:rsidR="002D1862" w:rsidRPr="00D5081B" w:rsidRDefault="00A9653E" w:rsidP="00764E16">
      <w:pPr>
        <w:rPr>
          <w:rFonts w:ascii="Arial" w:hAnsi="Arial" w:cs="Arial"/>
        </w:rPr>
      </w:pPr>
      <w:r w:rsidRPr="00D5081B">
        <w:rPr>
          <w:rFonts w:ascii="Arial" w:hAnsi="Arial" w:cs="Arial"/>
        </w:rPr>
        <w:t>Th</w:t>
      </w:r>
      <w:r w:rsidR="00972440" w:rsidRPr="00D5081B">
        <w:rPr>
          <w:rFonts w:ascii="Arial" w:hAnsi="Arial" w:cs="Arial"/>
        </w:rPr>
        <w:t>is</w:t>
      </w:r>
      <w:r w:rsidRPr="00D5081B">
        <w:rPr>
          <w:rFonts w:ascii="Arial" w:hAnsi="Arial" w:cs="Arial"/>
        </w:rPr>
        <w:t xml:space="preserve"> report will consider the financial statements report</w:t>
      </w:r>
      <w:r w:rsidR="00795FBB" w:rsidRPr="00D5081B">
        <w:rPr>
          <w:rFonts w:ascii="Arial" w:hAnsi="Arial" w:cs="Arial"/>
        </w:rPr>
        <w:t>s that</w:t>
      </w:r>
      <w:r w:rsidRPr="00D5081B">
        <w:rPr>
          <w:rFonts w:ascii="Arial" w:hAnsi="Arial" w:cs="Arial"/>
        </w:rPr>
        <w:t xml:space="preserve"> Corinthia Hotels and Accor Group, </w:t>
      </w:r>
      <w:r w:rsidR="00795FBB" w:rsidRPr="00D5081B">
        <w:rPr>
          <w:rFonts w:ascii="Arial" w:hAnsi="Arial" w:cs="Arial"/>
        </w:rPr>
        <w:t xml:space="preserve">the </w:t>
      </w:r>
      <w:r w:rsidRPr="00D5081B">
        <w:rPr>
          <w:rFonts w:ascii="Arial" w:hAnsi="Arial" w:cs="Arial"/>
        </w:rPr>
        <w:t>parent company of Ibis Hotels, publishes</w:t>
      </w:r>
      <w:r w:rsidR="00795FBB" w:rsidRPr="00D5081B">
        <w:rPr>
          <w:rFonts w:ascii="Arial" w:hAnsi="Arial" w:cs="Arial"/>
        </w:rPr>
        <w:t xml:space="preserve"> to piece together information on how the brands perform financial management</w:t>
      </w:r>
      <w:r w:rsidRPr="00D5081B">
        <w:rPr>
          <w:rFonts w:ascii="Arial" w:hAnsi="Arial" w:cs="Arial"/>
        </w:rPr>
        <w:t>. Based on the hotels’ past reports</w:t>
      </w:r>
      <w:r w:rsidR="00795FBB" w:rsidRPr="00D5081B">
        <w:rPr>
          <w:rFonts w:ascii="Arial" w:hAnsi="Arial" w:cs="Arial"/>
        </w:rPr>
        <w:t xml:space="preserve">, revenue trends, </w:t>
      </w:r>
      <w:r w:rsidRPr="00D5081B">
        <w:rPr>
          <w:rFonts w:ascii="Arial" w:hAnsi="Arial" w:cs="Arial"/>
        </w:rPr>
        <w:t xml:space="preserve">status of their CSR policies, </w:t>
      </w:r>
      <w:r w:rsidR="00CA77A8" w:rsidRPr="00D5081B">
        <w:rPr>
          <w:rFonts w:ascii="Arial" w:hAnsi="Arial" w:cs="Arial"/>
        </w:rPr>
        <w:t>r</w:t>
      </w:r>
      <w:r w:rsidRPr="00D5081B">
        <w:rPr>
          <w:rFonts w:ascii="Arial" w:hAnsi="Arial" w:cs="Arial"/>
        </w:rPr>
        <w:t>ecommendations for both hotels to keep growing and making a positive impact on society</w:t>
      </w:r>
      <w:r w:rsidR="00CA77A8" w:rsidRPr="00D5081B">
        <w:rPr>
          <w:rFonts w:ascii="Arial" w:hAnsi="Arial" w:cs="Arial"/>
        </w:rPr>
        <w:t xml:space="preserve"> will be suggested</w:t>
      </w:r>
      <w:r w:rsidRPr="00D5081B">
        <w:rPr>
          <w:rFonts w:ascii="Arial" w:hAnsi="Arial" w:cs="Arial"/>
        </w:rPr>
        <w:t xml:space="preserve">. </w:t>
      </w:r>
    </w:p>
    <w:p w14:paraId="6319C67C" w14:textId="77777777" w:rsidR="002D1862" w:rsidRPr="00D5081B" w:rsidRDefault="002D1862" w:rsidP="00764E16">
      <w:pPr>
        <w:rPr>
          <w:rFonts w:ascii="Arial" w:hAnsi="Arial" w:cs="Arial"/>
        </w:rPr>
      </w:pPr>
    </w:p>
    <w:p w14:paraId="0625F9FB" w14:textId="15546E57" w:rsidR="00764E16" w:rsidRPr="00D5081B" w:rsidRDefault="00764E16" w:rsidP="00764E16">
      <w:pPr>
        <w:rPr>
          <w:rFonts w:ascii="Arial" w:hAnsi="Arial" w:cs="Arial"/>
          <w:b/>
          <w:bCs/>
          <w:color w:val="000000"/>
        </w:rPr>
      </w:pPr>
      <w:r w:rsidRPr="00D5081B">
        <w:rPr>
          <w:rFonts w:ascii="Arial" w:hAnsi="Arial" w:cs="Arial"/>
        </w:rPr>
        <w:br w:type="page"/>
      </w:r>
    </w:p>
    <w:p w14:paraId="79F3B3D3" w14:textId="674458F9" w:rsidR="00764E16" w:rsidRPr="00D5081B" w:rsidRDefault="000B13BA" w:rsidP="00764E16">
      <w:pPr>
        <w:pStyle w:val="Heading1"/>
        <w:spacing w:line="360" w:lineRule="auto"/>
        <w:rPr>
          <w:rFonts w:ascii="Arial" w:hAnsi="Arial" w:cs="Arial"/>
          <w:lang w:val="en-GB"/>
        </w:rPr>
      </w:pPr>
      <w:bookmarkStart w:id="1" w:name="_Toc147243293"/>
      <w:bookmarkStart w:id="2" w:name="_Toc157029959"/>
      <w:r w:rsidRPr="00D5081B">
        <w:rPr>
          <w:rFonts w:ascii="Arial" w:hAnsi="Arial" w:cs="Arial"/>
          <w:lang w:val="en-GB"/>
        </w:rPr>
        <w:lastRenderedPageBreak/>
        <w:t xml:space="preserve">Corinthia Hotels and Ibis Hotels </w:t>
      </w:r>
      <w:bookmarkEnd w:id="1"/>
      <w:r w:rsidRPr="00D5081B">
        <w:rPr>
          <w:rFonts w:ascii="Arial" w:hAnsi="Arial" w:cs="Arial"/>
          <w:lang w:val="en-GB"/>
        </w:rPr>
        <w:t>Background</w:t>
      </w:r>
      <w:bookmarkEnd w:id="2"/>
    </w:p>
    <w:p w14:paraId="154694D9" w14:textId="77777777" w:rsidR="00764E16" w:rsidRPr="00D5081B" w:rsidRDefault="00764E16" w:rsidP="00764E16">
      <w:pPr>
        <w:rPr>
          <w:rFonts w:ascii="Arial" w:hAnsi="Arial" w:cs="Arial"/>
        </w:rPr>
      </w:pPr>
    </w:p>
    <w:p w14:paraId="06236234" w14:textId="3C8A1D74" w:rsidR="00764E16" w:rsidRPr="00D5081B" w:rsidRDefault="004A0258" w:rsidP="004A0258">
      <w:pPr>
        <w:rPr>
          <w:rFonts w:ascii="Arial" w:hAnsi="Arial" w:cs="Arial"/>
        </w:rPr>
      </w:pPr>
      <w:r w:rsidRPr="00D5081B">
        <w:rPr>
          <w:rFonts w:ascii="Arial" w:hAnsi="Arial" w:cs="Arial"/>
        </w:rPr>
        <w:t xml:space="preserve">In the year 1962 by Alfred Pisani, Corinthia was initially established as fine dining restaurant in Malta. </w:t>
      </w:r>
      <w:r w:rsidR="00CA77A8" w:rsidRPr="00D5081B">
        <w:rPr>
          <w:rFonts w:ascii="Arial" w:hAnsi="Arial" w:cs="Arial"/>
        </w:rPr>
        <w:t xml:space="preserve">Further, </w:t>
      </w:r>
      <w:r w:rsidRPr="00D5081B">
        <w:rPr>
          <w:rFonts w:ascii="Arial" w:hAnsi="Arial" w:cs="Arial"/>
        </w:rPr>
        <w:t xml:space="preserve">when the need for luxury hospitality was observed, the restaurant expanded to </w:t>
      </w:r>
      <w:r w:rsidR="002D554C" w:rsidRPr="00D5081B">
        <w:rPr>
          <w:rFonts w:ascii="Arial" w:hAnsi="Arial" w:cs="Arial"/>
        </w:rPr>
        <w:t xml:space="preserve">the Corinthia Palace Hotel in 1968 </w:t>
      </w:r>
      <w:sdt>
        <w:sdtPr>
          <w:rPr>
            <w:rFonts w:ascii="Arial" w:hAnsi="Arial" w:cs="Arial"/>
          </w:rPr>
          <w:id w:val="-1178425790"/>
          <w:citation/>
        </w:sdtPr>
        <w:sdtContent>
          <w:r w:rsidR="002D554C" w:rsidRPr="00D5081B">
            <w:rPr>
              <w:rFonts w:ascii="Arial" w:hAnsi="Arial" w:cs="Arial"/>
            </w:rPr>
            <w:fldChar w:fldCharType="begin"/>
          </w:r>
          <w:r w:rsidR="00EF6528" w:rsidRPr="00D5081B">
            <w:rPr>
              <w:rFonts w:ascii="Arial" w:hAnsi="Arial" w:cs="Arial"/>
            </w:rPr>
            <w:instrText xml:space="preserve">CITATION Cor24 \l 2057 </w:instrText>
          </w:r>
          <w:r w:rsidR="002D554C" w:rsidRPr="00D5081B">
            <w:rPr>
              <w:rFonts w:ascii="Arial" w:hAnsi="Arial" w:cs="Arial"/>
            </w:rPr>
            <w:fldChar w:fldCharType="separate"/>
          </w:r>
          <w:r w:rsidR="00D5081B" w:rsidRPr="00D5081B">
            <w:rPr>
              <w:rFonts w:ascii="Arial" w:hAnsi="Arial" w:cs="Arial"/>
              <w:noProof/>
            </w:rPr>
            <w:t>(Corinthia, Hotel, 2024)</w:t>
          </w:r>
          <w:r w:rsidR="002D554C" w:rsidRPr="00D5081B">
            <w:rPr>
              <w:rFonts w:ascii="Arial" w:hAnsi="Arial" w:cs="Arial"/>
            </w:rPr>
            <w:fldChar w:fldCharType="end"/>
          </w:r>
        </w:sdtContent>
      </w:sdt>
      <w:r w:rsidR="002D554C" w:rsidRPr="00D5081B">
        <w:rPr>
          <w:rFonts w:ascii="Arial" w:hAnsi="Arial" w:cs="Arial"/>
        </w:rPr>
        <w:t xml:space="preserve">. </w:t>
      </w:r>
      <w:r w:rsidR="00B60634" w:rsidRPr="00D5081B">
        <w:rPr>
          <w:rFonts w:ascii="Arial" w:hAnsi="Arial" w:cs="Arial"/>
        </w:rPr>
        <w:t xml:space="preserve"> Since then, the Corinthia brand has extended itself to acquiring and buying hotels in Europe, Africa</w:t>
      </w:r>
      <w:r w:rsidR="00D07470" w:rsidRPr="00D5081B">
        <w:rPr>
          <w:rFonts w:ascii="Arial" w:hAnsi="Arial" w:cs="Arial"/>
        </w:rPr>
        <w:t>,</w:t>
      </w:r>
      <w:r w:rsidR="00B60634" w:rsidRPr="00D5081B">
        <w:rPr>
          <w:rFonts w:ascii="Arial" w:hAnsi="Arial" w:cs="Arial"/>
        </w:rPr>
        <w:t xml:space="preserve"> and the Middle East. </w:t>
      </w:r>
      <w:r w:rsidR="00E40C12" w:rsidRPr="00D5081B">
        <w:rPr>
          <w:rFonts w:ascii="Arial" w:hAnsi="Arial" w:cs="Arial"/>
        </w:rPr>
        <w:t>According to Corinthia Hotel (2024), a</w:t>
      </w:r>
      <w:r w:rsidR="00B60634" w:rsidRPr="00D5081B">
        <w:rPr>
          <w:rFonts w:ascii="Arial" w:hAnsi="Arial" w:cs="Arial"/>
        </w:rPr>
        <w:t>fter the acquisition of London’s Metropole Hotel in 1989, the International Hotel Investments or IHI brand was created. Presently, IHI has 25 hotels in 16 countries and several more that are in the design and completion stages</w:t>
      </w:r>
      <w:r w:rsidR="00EF6528" w:rsidRPr="00D5081B">
        <w:rPr>
          <w:rFonts w:ascii="Arial" w:hAnsi="Arial" w:cs="Arial"/>
        </w:rPr>
        <w:t>.</w:t>
      </w:r>
      <w:r w:rsidR="00B60634" w:rsidRPr="00D5081B">
        <w:rPr>
          <w:rFonts w:ascii="Arial" w:hAnsi="Arial" w:cs="Arial"/>
        </w:rPr>
        <w:t xml:space="preserve"> </w:t>
      </w:r>
    </w:p>
    <w:p w14:paraId="5F1D52BE" w14:textId="02FC3C69" w:rsidR="00CF06D5" w:rsidRPr="00D5081B" w:rsidRDefault="00CF06D5" w:rsidP="004A0258">
      <w:pPr>
        <w:rPr>
          <w:rFonts w:ascii="Arial" w:hAnsi="Arial" w:cs="Arial"/>
        </w:rPr>
      </w:pPr>
    </w:p>
    <w:p w14:paraId="21A64583" w14:textId="64F3CCC5" w:rsidR="00CF06D5" w:rsidRPr="00D5081B" w:rsidRDefault="00E40C12" w:rsidP="004A0258">
      <w:pPr>
        <w:rPr>
          <w:rFonts w:ascii="Arial" w:hAnsi="Arial" w:cs="Arial"/>
        </w:rPr>
      </w:pPr>
      <w:r w:rsidRPr="00D5081B">
        <w:rPr>
          <w:rFonts w:ascii="Arial" w:hAnsi="Arial" w:cs="Arial"/>
        </w:rPr>
        <w:t xml:space="preserve">According to </w:t>
      </w:r>
      <w:r w:rsidR="009A567F" w:rsidRPr="00D5081B">
        <w:rPr>
          <w:rFonts w:ascii="Arial" w:hAnsi="Arial" w:cs="Arial"/>
        </w:rPr>
        <w:t>Accor (2023),</w:t>
      </w:r>
      <w:r w:rsidR="00EF6528" w:rsidRPr="00D5081B">
        <w:rPr>
          <w:rFonts w:ascii="Arial" w:hAnsi="Arial" w:cs="Arial"/>
        </w:rPr>
        <w:t xml:space="preserve"> </w:t>
      </w:r>
      <w:r w:rsidR="00CF06D5" w:rsidRPr="00D5081B">
        <w:rPr>
          <w:rFonts w:ascii="Arial" w:hAnsi="Arial" w:cs="Arial"/>
        </w:rPr>
        <w:t xml:space="preserve">Ibis </w:t>
      </w:r>
      <w:r w:rsidR="00655025" w:rsidRPr="00D5081B">
        <w:rPr>
          <w:rFonts w:ascii="Arial" w:hAnsi="Arial" w:cs="Arial"/>
        </w:rPr>
        <w:t>Hotels</w:t>
      </w:r>
      <w:r w:rsidR="00545D6C" w:rsidRPr="00D5081B">
        <w:rPr>
          <w:rFonts w:ascii="Arial" w:hAnsi="Arial" w:cs="Arial"/>
        </w:rPr>
        <w:t>,</w:t>
      </w:r>
      <w:r w:rsidR="00CF06D5" w:rsidRPr="00D5081B">
        <w:rPr>
          <w:rFonts w:ascii="Arial" w:hAnsi="Arial" w:cs="Arial"/>
        </w:rPr>
        <w:t xml:space="preserve"> part of Accord Group, was </w:t>
      </w:r>
      <w:r w:rsidR="00655025" w:rsidRPr="00D5081B">
        <w:rPr>
          <w:rFonts w:ascii="Arial" w:hAnsi="Arial" w:cs="Arial"/>
        </w:rPr>
        <w:t>established</w:t>
      </w:r>
      <w:r w:rsidR="00545D6C" w:rsidRPr="00D5081B">
        <w:rPr>
          <w:rFonts w:ascii="Arial" w:hAnsi="Arial" w:cs="Arial"/>
        </w:rPr>
        <w:t xml:space="preserve"> in the year 1974. It is a chain of budget hotels whose first property was </w:t>
      </w:r>
      <w:r w:rsidR="007E419B" w:rsidRPr="00D5081B">
        <w:rPr>
          <w:rFonts w:ascii="Arial" w:hAnsi="Arial" w:cs="Arial"/>
        </w:rPr>
        <w:t>in</w:t>
      </w:r>
      <w:r w:rsidR="00545D6C" w:rsidRPr="00D5081B">
        <w:rPr>
          <w:rFonts w:ascii="Arial" w:hAnsi="Arial" w:cs="Arial"/>
        </w:rPr>
        <w:t xml:space="preserve"> Bordeaux. It quickly gained traction for its affordable prices and convenience while still offering quality hospitality. Today Accor Group has established Ibis hotels in various countries. </w:t>
      </w:r>
      <w:r w:rsidR="009A567F" w:rsidRPr="00D5081B">
        <w:rPr>
          <w:rFonts w:ascii="Arial" w:hAnsi="Arial" w:cs="Arial"/>
        </w:rPr>
        <w:t>According to Ibis Hotels (2024),</w:t>
      </w:r>
      <w:r w:rsidR="00FD59FB" w:rsidRPr="00D5081B">
        <w:rPr>
          <w:rFonts w:ascii="Arial" w:hAnsi="Arial" w:cs="Arial"/>
        </w:rPr>
        <w:t xml:space="preserve"> </w:t>
      </w:r>
      <w:r w:rsidR="00545D6C" w:rsidRPr="00D5081B">
        <w:rPr>
          <w:rFonts w:ascii="Arial" w:hAnsi="Arial" w:cs="Arial"/>
        </w:rPr>
        <w:t xml:space="preserve">the first Ibis Hotel opened its doors in China in 2001. Today, </w:t>
      </w:r>
      <w:r w:rsidR="00EF6528" w:rsidRPr="00D5081B">
        <w:rPr>
          <w:rFonts w:ascii="Arial" w:hAnsi="Arial" w:cs="Arial"/>
        </w:rPr>
        <w:t>China</w:t>
      </w:r>
      <w:r w:rsidR="00545D6C" w:rsidRPr="00D5081B">
        <w:rPr>
          <w:rFonts w:ascii="Arial" w:hAnsi="Arial" w:cs="Arial"/>
        </w:rPr>
        <w:t xml:space="preserve"> has over 800 Ibis hotels. After expanding in Europe, Accord expanded the Ibis brand into three economy brands: Ibis, Ibis Styles</w:t>
      </w:r>
      <w:r w:rsidR="00D07470" w:rsidRPr="00D5081B">
        <w:rPr>
          <w:rFonts w:ascii="Arial" w:hAnsi="Arial" w:cs="Arial"/>
        </w:rPr>
        <w:t>,</w:t>
      </w:r>
      <w:r w:rsidR="00545D6C" w:rsidRPr="00D5081B">
        <w:rPr>
          <w:rFonts w:ascii="Arial" w:hAnsi="Arial" w:cs="Arial"/>
        </w:rPr>
        <w:t xml:space="preserve"> and Ibis Budget</w:t>
      </w:r>
      <w:r w:rsidR="00C73E17" w:rsidRPr="00D5081B">
        <w:rPr>
          <w:rFonts w:ascii="Arial" w:hAnsi="Arial" w:cs="Arial"/>
        </w:rPr>
        <w:t xml:space="preserve"> establishing over 2,043 hotels across the world in 2024</w:t>
      </w:r>
      <w:r w:rsidR="00545D6C" w:rsidRPr="00D5081B">
        <w:rPr>
          <w:rFonts w:ascii="Arial" w:hAnsi="Arial" w:cs="Arial"/>
        </w:rPr>
        <w:t>.</w:t>
      </w:r>
    </w:p>
    <w:p w14:paraId="06CA3D66" w14:textId="17A215B9" w:rsidR="00B60634" w:rsidRPr="00D5081B" w:rsidRDefault="00B60634" w:rsidP="004A0258">
      <w:pPr>
        <w:rPr>
          <w:rFonts w:ascii="Arial" w:hAnsi="Arial" w:cs="Arial"/>
        </w:rPr>
      </w:pPr>
    </w:p>
    <w:p w14:paraId="779CE887" w14:textId="3DE0E539" w:rsidR="00764E16" w:rsidRPr="00D5081B" w:rsidRDefault="00C73E17" w:rsidP="00764E16">
      <w:pPr>
        <w:pStyle w:val="Heading1"/>
        <w:spacing w:line="360" w:lineRule="auto"/>
        <w:rPr>
          <w:rFonts w:ascii="Arial" w:hAnsi="Arial" w:cs="Arial"/>
          <w:lang w:val="en-GB"/>
        </w:rPr>
      </w:pPr>
      <w:bookmarkStart w:id="3" w:name="_Toc147243297"/>
      <w:bookmarkStart w:id="4" w:name="_Toc157029960"/>
      <w:r w:rsidRPr="00D5081B">
        <w:rPr>
          <w:rFonts w:ascii="Arial" w:hAnsi="Arial" w:cs="Arial"/>
          <w:lang w:val="en-GB"/>
        </w:rPr>
        <w:t>1</w:t>
      </w:r>
      <w:r w:rsidR="001763E5" w:rsidRPr="00D5081B">
        <w:rPr>
          <w:rFonts w:ascii="Arial" w:hAnsi="Arial" w:cs="Arial"/>
          <w:lang w:val="en-GB"/>
        </w:rPr>
        <w:t>.</w:t>
      </w:r>
      <w:r w:rsidRPr="00D5081B">
        <w:rPr>
          <w:rFonts w:ascii="Arial" w:hAnsi="Arial" w:cs="Arial"/>
          <w:lang w:val="en-GB"/>
        </w:rPr>
        <w:t xml:space="preserve"> </w:t>
      </w:r>
      <w:r w:rsidR="000B13BA" w:rsidRPr="00D5081B">
        <w:rPr>
          <w:rFonts w:ascii="Arial" w:hAnsi="Arial" w:cs="Arial"/>
          <w:lang w:val="en-GB"/>
        </w:rPr>
        <w:t>Total Revenue</w:t>
      </w:r>
      <w:bookmarkEnd w:id="3"/>
      <w:bookmarkEnd w:id="4"/>
    </w:p>
    <w:p w14:paraId="5E67F168" w14:textId="54A4FB0C" w:rsidR="006761A2" w:rsidRPr="00D5081B" w:rsidRDefault="006761A2" w:rsidP="006761A2">
      <w:pPr>
        <w:rPr>
          <w:rFonts w:ascii="Arial" w:hAnsi="Arial" w:cs="Arial"/>
        </w:rPr>
      </w:pPr>
    </w:p>
    <w:p w14:paraId="583FD426" w14:textId="4332DB1D" w:rsidR="006761A2" w:rsidRPr="00D5081B" w:rsidRDefault="007B4B79" w:rsidP="007B4B79">
      <w:pPr>
        <w:rPr>
          <w:rFonts w:ascii="Arial" w:hAnsi="Arial" w:cs="Arial"/>
        </w:rPr>
      </w:pPr>
      <w:r w:rsidRPr="00D5081B">
        <w:rPr>
          <w:rFonts w:ascii="Arial" w:hAnsi="Arial" w:cs="Arial"/>
        </w:rPr>
        <w:t>Corinthia has had a profitable year ending 2022 and half of 2023. Following the Covid pandemic, Corinthia had a significantly lower turnover in 2020. The company cut down on costs like payroll from €93.4 million to €47.3 million, maintaining only the basic staff required for supervision, maintenance</w:t>
      </w:r>
      <w:r w:rsidR="00D07470" w:rsidRPr="00D5081B">
        <w:rPr>
          <w:rFonts w:ascii="Arial" w:hAnsi="Arial" w:cs="Arial"/>
        </w:rPr>
        <w:t>,</w:t>
      </w:r>
      <w:r w:rsidRPr="00D5081B">
        <w:rPr>
          <w:rFonts w:ascii="Arial" w:hAnsi="Arial" w:cs="Arial"/>
        </w:rPr>
        <w:t xml:space="preserve"> and security in 2020. The company</w:t>
      </w:r>
      <w:r w:rsidR="00367014" w:rsidRPr="00D5081B">
        <w:rPr>
          <w:rFonts w:ascii="Arial" w:hAnsi="Arial" w:cs="Arial"/>
        </w:rPr>
        <w:t>’s revenue streams, owned hotel revenue, rental income, catering income and fee income from third parties, each saw a reduction. A</w:t>
      </w:r>
      <w:r w:rsidRPr="00D5081B">
        <w:rPr>
          <w:rFonts w:ascii="Arial" w:hAnsi="Arial" w:cs="Arial"/>
        </w:rPr>
        <w:t xml:space="preserve">s a result, the revenue fell from €268.3 million in 2019 to €91.9 million in 2020 </w:t>
      </w:r>
      <w:sdt>
        <w:sdtPr>
          <w:rPr>
            <w:rFonts w:ascii="Arial" w:hAnsi="Arial" w:cs="Arial"/>
          </w:rPr>
          <w:id w:val="1907025382"/>
          <w:citation/>
        </w:sdtPr>
        <w:sdtContent>
          <w:r w:rsidRPr="00D5081B">
            <w:rPr>
              <w:rFonts w:ascii="Arial" w:hAnsi="Arial" w:cs="Arial"/>
            </w:rPr>
            <w:fldChar w:fldCharType="begin"/>
          </w:r>
          <w:r w:rsidR="00C73E17" w:rsidRPr="00D5081B">
            <w:rPr>
              <w:rFonts w:ascii="Arial" w:hAnsi="Arial" w:cs="Arial"/>
            </w:rPr>
            <w:instrText xml:space="preserve">CITATION Cor20 \l 2057 </w:instrText>
          </w:r>
          <w:r w:rsidRPr="00D5081B">
            <w:rPr>
              <w:rFonts w:ascii="Arial" w:hAnsi="Arial" w:cs="Arial"/>
            </w:rPr>
            <w:fldChar w:fldCharType="separate"/>
          </w:r>
          <w:r w:rsidR="00D5081B" w:rsidRPr="00D5081B">
            <w:rPr>
              <w:rFonts w:ascii="Arial" w:hAnsi="Arial" w:cs="Arial"/>
              <w:noProof/>
            </w:rPr>
            <w:t>(Corinthia Hotel, 2020)</w:t>
          </w:r>
          <w:r w:rsidRPr="00D5081B">
            <w:rPr>
              <w:rFonts w:ascii="Arial" w:hAnsi="Arial" w:cs="Arial"/>
            </w:rPr>
            <w:fldChar w:fldCharType="end"/>
          </w:r>
        </w:sdtContent>
      </w:sdt>
      <w:r w:rsidRPr="00D5081B">
        <w:rPr>
          <w:rFonts w:ascii="Arial" w:hAnsi="Arial" w:cs="Arial"/>
        </w:rPr>
        <w:t>.</w:t>
      </w:r>
      <w:r w:rsidR="00367014" w:rsidRPr="00D5081B">
        <w:rPr>
          <w:rFonts w:ascii="Arial" w:hAnsi="Arial" w:cs="Arial"/>
        </w:rPr>
        <w:t xml:space="preserve"> 2021 ended on a better note as the hotel managed to bring in €129.3 million. Much of the reductions in operating costs were also followed in 2021 and the overarching goal was to achieve 50% of 2019’s revenue. While </w:t>
      </w:r>
      <w:r w:rsidR="00367014" w:rsidRPr="00D5081B">
        <w:rPr>
          <w:rFonts w:ascii="Arial" w:hAnsi="Arial" w:cs="Arial"/>
        </w:rPr>
        <w:lastRenderedPageBreak/>
        <w:t xml:space="preserve">the revenue streams did pick up pace but </w:t>
      </w:r>
      <w:r w:rsidR="00B829B6" w:rsidRPr="00D5081B">
        <w:rPr>
          <w:rFonts w:ascii="Arial" w:hAnsi="Arial" w:cs="Arial"/>
        </w:rPr>
        <w:t>were</w:t>
      </w:r>
      <w:r w:rsidR="00367014" w:rsidRPr="00D5081B">
        <w:rPr>
          <w:rFonts w:ascii="Arial" w:hAnsi="Arial" w:cs="Arial"/>
        </w:rPr>
        <w:t xml:space="preserve"> still not the same as the 2019</w:t>
      </w:r>
      <w:sdt>
        <w:sdtPr>
          <w:rPr>
            <w:rFonts w:ascii="Arial" w:hAnsi="Arial" w:cs="Arial"/>
          </w:rPr>
          <w:id w:val="115347097"/>
          <w:citation/>
        </w:sdtPr>
        <w:sdtContent>
          <w:r w:rsidR="00367014" w:rsidRPr="00D5081B">
            <w:rPr>
              <w:rFonts w:ascii="Arial" w:hAnsi="Arial" w:cs="Arial"/>
            </w:rPr>
            <w:fldChar w:fldCharType="begin"/>
          </w:r>
          <w:r w:rsidR="00C73E17" w:rsidRPr="00D5081B">
            <w:rPr>
              <w:rFonts w:ascii="Arial" w:hAnsi="Arial" w:cs="Arial"/>
            </w:rPr>
            <w:instrText xml:space="preserve">CITATION Hot21 \l 2057 </w:instrText>
          </w:r>
          <w:r w:rsidR="00367014" w:rsidRPr="00D5081B">
            <w:rPr>
              <w:rFonts w:ascii="Arial" w:hAnsi="Arial" w:cs="Arial"/>
            </w:rPr>
            <w:fldChar w:fldCharType="separate"/>
          </w:r>
          <w:r w:rsidR="00D5081B">
            <w:rPr>
              <w:rFonts w:ascii="Arial" w:hAnsi="Arial" w:cs="Arial"/>
              <w:noProof/>
            </w:rPr>
            <w:t xml:space="preserve"> </w:t>
          </w:r>
          <w:r w:rsidR="00D5081B" w:rsidRPr="00D5081B">
            <w:rPr>
              <w:rFonts w:ascii="Arial" w:hAnsi="Arial" w:cs="Arial"/>
              <w:noProof/>
            </w:rPr>
            <w:t>(Corinthia Hotel, 2021)</w:t>
          </w:r>
          <w:r w:rsidR="00367014" w:rsidRPr="00D5081B">
            <w:rPr>
              <w:rFonts w:ascii="Arial" w:hAnsi="Arial" w:cs="Arial"/>
            </w:rPr>
            <w:fldChar w:fldCharType="end"/>
          </w:r>
        </w:sdtContent>
      </w:sdt>
      <w:r w:rsidR="00367014" w:rsidRPr="00D5081B">
        <w:rPr>
          <w:rFonts w:ascii="Arial" w:hAnsi="Arial" w:cs="Arial"/>
        </w:rPr>
        <w:t>. A</w:t>
      </w:r>
      <w:r w:rsidR="00B829B6" w:rsidRPr="00D5081B">
        <w:rPr>
          <w:rFonts w:ascii="Arial" w:hAnsi="Arial" w:cs="Arial"/>
        </w:rPr>
        <w:t>t the end of</w:t>
      </w:r>
      <w:r w:rsidR="00367014" w:rsidRPr="00D5081B">
        <w:rPr>
          <w:rFonts w:ascii="Arial" w:hAnsi="Arial" w:cs="Arial"/>
        </w:rPr>
        <w:t xml:space="preserve"> </w:t>
      </w:r>
      <w:r w:rsidR="00B829B6" w:rsidRPr="00D5081B">
        <w:rPr>
          <w:rFonts w:ascii="Arial" w:hAnsi="Arial" w:cs="Arial"/>
        </w:rPr>
        <w:t xml:space="preserve">the </w:t>
      </w:r>
      <w:r w:rsidR="00367014" w:rsidRPr="00D5081B">
        <w:rPr>
          <w:rFonts w:ascii="Arial" w:hAnsi="Arial" w:cs="Arial"/>
        </w:rPr>
        <w:t xml:space="preserve">2022 financial year, Corinthia Hotels saw a slightly better year as it bought in revenue of €238 million. Owned hotels revenue was near to 2019 figure </w:t>
      </w:r>
      <w:r w:rsidR="00B829B6" w:rsidRPr="00D5081B">
        <w:rPr>
          <w:rFonts w:ascii="Arial" w:hAnsi="Arial" w:cs="Arial"/>
        </w:rPr>
        <w:t>(</w:t>
      </w:r>
      <w:r w:rsidR="00367014" w:rsidRPr="00D5081B">
        <w:rPr>
          <w:rFonts w:ascii="Arial" w:hAnsi="Arial" w:cs="Arial"/>
        </w:rPr>
        <w:t>€219 million</w:t>
      </w:r>
      <w:r w:rsidR="00B829B6" w:rsidRPr="00D5081B">
        <w:rPr>
          <w:rFonts w:ascii="Arial" w:hAnsi="Arial" w:cs="Arial"/>
        </w:rPr>
        <w:t>)</w:t>
      </w:r>
      <w:r w:rsidR="00367014" w:rsidRPr="00D5081B">
        <w:rPr>
          <w:rFonts w:ascii="Arial" w:hAnsi="Arial" w:cs="Arial"/>
        </w:rPr>
        <w:t xml:space="preserve">, at €201 million. The same pattern was witnessed in the other revenue streams as the total turnover was at €238 million compared to €129 million in 2022 and €91 million in 2019 </w:t>
      </w:r>
      <w:sdt>
        <w:sdtPr>
          <w:rPr>
            <w:rFonts w:ascii="Arial" w:hAnsi="Arial" w:cs="Arial"/>
          </w:rPr>
          <w:id w:val="1393923689"/>
          <w:citation/>
        </w:sdtPr>
        <w:sdtContent>
          <w:r w:rsidR="00367014" w:rsidRPr="00D5081B">
            <w:rPr>
              <w:rFonts w:ascii="Arial" w:hAnsi="Arial" w:cs="Arial"/>
            </w:rPr>
            <w:fldChar w:fldCharType="begin"/>
          </w:r>
          <w:r w:rsidR="00C73E17" w:rsidRPr="00D5081B">
            <w:rPr>
              <w:rFonts w:ascii="Arial" w:hAnsi="Arial" w:cs="Arial"/>
            </w:rPr>
            <w:instrText xml:space="preserve">CITATION Cor22 \l 2057 </w:instrText>
          </w:r>
          <w:r w:rsidR="00367014" w:rsidRPr="00D5081B">
            <w:rPr>
              <w:rFonts w:ascii="Arial" w:hAnsi="Arial" w:cs="Arial"/>
            </w:rPr>
            <w:fldChar w:fldCharType="separate"/>
          </w:r>
          <w:r w:rsidR="00D5081B" w:rsidRPr="00D5081B">
            <w:rPr>
              <w:rFonts w:ascii="Arial" w:hAnsi="Arial" w:cs="Arial"/>
              <w:noProof/>
            </w:rPr>
            <w:t>(Corinthia Hotel, 2022)</w:t>
          </w:r>
          <w:r w:rsidR="00367014" w:rsidRPr="00D5081B">
            <w:rPr>
              <w:rFonts w:ascii="Arial" w:hAnsi="Arial" w:cs="Arial"/>
            </w:rPr>
            <w:fldChar w:fldCharType="end"/>
          </w:r>
        </w:sdtContent>
      </w:sdt>
      <w:r w:rsidR="00367014" w:rsidRPr="00D5081B">
        <w:rPr>
          <w:rFonts w:ascii="Arial" w:hAnsi="Arial" w:cs="Arial"/>
        </w:rPr>
        <w:t>.</w:t>
      </w:r>
      <w:r w:rsidR="00C13CE6" w:rsidRPr="00D5081B">
        <w:rPr>
          <w:rFonts w:ascii="Arial" w:hAnsi="Arial" w:cs="Arial"/>
        </w:rPr>
        <w:t xml:space="preserve"> As per Corinthia Hotel (2023),</w:t>
      </w:r>
      <w:r w:rsidR="00C73E17" w:rsidRPr="00D5081B">
        <w:rPr>
          <w:rFonts w:ascii="Arial" w:hAnsi="Arial" w:cs="Arial"/>
        </w:rPr>
        <w:t xml:space="preserve"> </w:t>
      </w:r>
      <w:r w:rsidR="00B541C1" w:rsidRPr="00D5081B">
        <w:rPr>
          <w:rFonts w:ascii="Arial" w:hAnsi="Arial" w:cs="Arial"/>
        </w:rPr>
        <w:t>f</w:t>
      </w:r>
      <w:r w:rsidR="00B829B6" w:rsidRPr="00D5081B">
        <w:rPr>
          <w:rFonts w:ascii="Arial" w:hAnsi="Arial" w:cs="Arial"/>
        </w:rPr>
        <w:t>rom 1</w:t>
      </w:r>
      <w:r w:rsidR="00B829B6" w:rsidRPr="00D5081B">
        <w:rPr>
          <w:rFonts w:ascii="Arial" w:hAnsi="Arial" w:cs="Arial"/>
          <w:vertAlign w:val="superscript"/>
        </w:rPr>
        <w:t>st</w:t>
      </w:r>
      <w:r w:rsidR="00B829B6" w:rsidRPr="00D5081B">
        <w:rPr>
          <w:rFonts w:ascii="Arial" w:hAnsi="Arial" w:cs="Arial"/>
        </w:rPr>
        <w:t xml:space="preserve"> January 2023 to 30</w:t>
      </w:r>
      <w:r w:rsidR="00B829B6" w:rsidRPr="00D5081B">
        <w:rPr>
          <w:rFonts w:ascii="Arial" w:hAnsi="Arial" w:cs="Arial"/>
          <w:vertAlign w:val="superscript"/>
        </w:rPr>
        <w:t>th</w:t>
      </w:r>
      <w:r w:rsidR="00B829B6" w:rsidRPr="00D5081B">
        <w:rPr>
          <w:rFonts w:ascii="Arial" w:hAnsi="Arial" w:cs="Arial"/>
        </w:rPr>
        <w:t xml:space="preserve"> June 2023, Corinthia Hotels reported a revenue of €124.8 million as compared to €95.8 million for the same period in 2022.</w:t>
      </w:r>
    </w:p>
    <w:p w14:paraId="6A1749EA" w14:textId="1A7B8F8B" w:rsidR="000B2399" w:rsidRPr="00D5081B" w:rsidRDefault="000B2399" w:rsidP="007B4B79">
      <w:pPr>
        <w:rPr>
          <w:rFonts w:ascii="Arial" w:hAnsi="Arial" w:cs="Arial"/>
        </w:rPr>
      </w:pPr>
    </w:p>
    <w:p w14:paraId="113E92CD" w14:textId="2A837C7E" w:rsidR="000B2399" w:rsidRPr="00D5081B" w:rsidRDefault="00015C84" w:rsidP="007B4B79">
      <w:pPr>
        <w:rPr>
          <w:rFonts w:ascii="Arial" w:hAnsi="Arial" w:cs="Arial"/>
        </w:rPr>
      </w:pPr>
      <w:r w:rsidRPr="00D5081B">
        <w:rPr>
          <w:rFonts w:ascii="Arial" w:hAnsi="Arial" w:cs="Arial"/>
        </w:rPr>
        <w:t>Ibis Hotels, being a part of Accor group, has its financials published together with the year</w:t>
      </w:r>
      <w:r w:rsidR="00D07470" w:rsidRPr="00D5081B">
        <w:rPr>
          <w:rFonts w:ascii="Arial" w:hAnsi="Arial" w:cs="Arial"/>
        </w:rPr>
        <w:t>-</w:t>
      </w:r>
      <w:r w:rsidRPr="00D5081B">
        <w:rPr>
          <w:rFonts w:ascii="Arial" w:hAnsi="Arial" w:cs="Arial"/>
        </w:rPr>
        <w:t xml:space="preserve">end group’s financial report. </w:t>
      </w:r>
      <w:proofErr w:type="gramStart"/>
      <w:r w:rsidR="00FF3E40" w:rsidRPr="00D5081B">
        <w:rPr>
          <w:rFonts w:ascii="Arial" w:hAnsi="Arial" w:cs="Arial"/>
        </w:rPr>
        <w:t>Similar</w:t>
      </w:r>
      <w:r w:rsidRPr="00D5081B">
        <w:rPr>
          <w:rFonts w:ascii="Arial" w:hAnsi="Arial" w:cs="Arial"/>
        </w:rPr>
        <w:t xml:space="preserve"> to</w:t>
      </w:r>
      <w:proofErr w:type="gramEnd"/>
      <w:r w:rsidRPr="00D5081B">
        <w:rPr>
          <w:rFonts w:ascii="Arial" w:hAnsi="Arial" w:cs="Arial"/>
        </w:rPr>
        <w:t xml:space="preserve"> Corinthia Hotels, Ibis Hotels </w:t>
      </w:r>
      <w:r w:rsidR="00FF3E40" w:rsidRPr="00D5081B">
        <w:rPr>
          <w:rFonts w:ascii="Arial" w:hAnsi="Arial" w:cs="Arial"/>
        </w:rPr>
        <w:t xml:space="preserve">also suffered losses in revenue during the Covid shutdown. The hospitality group earned €1,621 million at the end of </w:t>
      </w:r>
      <w:r w:rsidR="00C94D58" w:rsidRPr="00D5081B">
        <w:rPr>
          <w:rFonts w:ascii="Arial" w:hAnsi="Arial" w:cs="Arial"/>
        </w:rPr>
        <w:t xml:space="preserve">the </w:t>
      </w:r>
      <w:r w:rsidR="00FF3E40" w:rsidRPr="00D5081B">
        <w:rPr>
          <w:rFonts w:ascii="Arial" w:hAnsi="Arial" w:cs="Arial"/>
        </w:rPr>
        <w:t xml:space="preserve">2020 financial year, which was 60% less than 2019’s number. This figure was </w:t>
      </w:r>
      <w:r w:rsidR="00FE7D0B" w:rsidRPr="00D5081B">
        <w:rPr>
          <w:rFonts w:ascii="Arial" w:hAnsi="Arial" w:cs="Arial"/>
        </w:rPr>
        <w:t xml:space="preserve">derived from four major income sources, hotel services, hotel assets, new businesses and holding and </w:t>
      </w:r>
      <w:proofErr w:type="spellStart"/>
      <w:r w:rsidR="00FE7D0B" w:rsidRPr="00D5081B">
        <w:rPr>
          <w:rFonts w:ascii="Arial" w:hAnsi="Arial" w:cs="Arial"/>
        </w:rPr>
        <w:t>intercos</w:t>
      </w:r>
      <w:proofErr w:type="spellEnd"/>
      <w:r w:rsidR="00FE7D0B" w:rsidRPr="00D5081B">
        <w:rPr>
          <w:rFonts w:ascii="Arial" w:hAnsi="Arial" w:cs="Arial"/>
        </w:rPr>
        <w:t xml:space="preserve">. The fall in revenue was also due to </w:t>
      </w:r>
      <w:r w:rsidR="00C94D58" w:rsidRPr="00D5081B">
        <w:rPr>
          <w:rFonts w:ascii="Arial" w:hAnsi="Arial" w:cs="Arial"/>
        </w:rPr>
        <w:t>changes</w:t>
      </w:r>
      <w:r w:rsidR="00FE7D0B" w:rsidRPr="00D5081B">
        <w:rPr>
          <w:rFonts w:ascii="Arial" w:hAnsi="Arial" w:cs="Arial"/>
        </w:rPr>
        <w:t xml:space="preserve"> in currency values of </w:t>
      </w:r>
      <w:r w:rsidR="00C94D58" w:rsidRPr="00D5081B">
        <w:rPr>
          <w:rFonts w:ascii="Arial" w:hAnsi="Arial" w:cs="Arial"/>
        </w:rPr>
        <w:t xml:space="preserve">the </w:t>
      </w:r>
      <w:r w:rsidR="00FE7D0B" w:rsidRPr="00D5081B">
        <w:rPr>
          <w:rFonts w:ascii="Arial" w:hAnsi="Arial" w:cs="Arial"/>
        </w:rPr>
        <w:t xml:space="preserve">Australian dollar and the Brazilian real </w:t>
      </w:r>
      <w:sdt>
        <w:sdtPr>
          <w:rPr>
            <w:rFonts w:ascii="Arial" w:hAnsi="Arial" w:cs="Arial"/>
          </w:rPr>
          <w:id w:val="216561992"/>
          <w:citation/>
        </w:sdtPr>
        <w:sdtContent>
          <w:r w:rsidR="00FE7D0B" w:rsidRPr="00D5081B">
            <w:rPr>
              <w:rFonts w:ascii="Arial" w:hAnsi="Arial" w:cs="Arial"/>
            </w:rPr>
            <w:fldChar w:fldCharType="begin"/>
          </w:r>
          <w:r w:rsidR="0003134F" w:rsidRPr="00D5081B">
            <w:rPr>
              <w:rFonts w:ascii="Arial" w:hAnsi="Arial" w:cs="Arial"/>
            </w:rPr>
            <w:instrText xml:space="preserve">CITATION Acc20 \l 2057 </w:instrText>
          </w:r>
          <w:r w:rsidR="00FE7D0B" w:rsidRPr="00D5081B">
            <w:rPr>
              <w:rFonts w:ascii="Arial" w:hAnsi="Arial" w:cs="Arial"/>
            </w:rPr>
            <w:fldChar w:fldCharType="separate"/>
          </w:r>
          <w:r w:rsidR="00D5081B" w:rsidRPr="00D5081B">
            <w:rPr>
              <w:rFonts w:ascii="Arial" w:hAnsi="Arial" w:cs="Arial"/>
              <w:noProof/>
            </w:rPr>
            <w:t>(Accor Group, 2020)</w:t>
          </w:r>
          <w:r w:rsidR="00FE7D0B" w:rsidRPr="00D5081B">
            <w:rPr>
              <w:rFonts w:ascii="Arial" w:hAnsi="Arial" w:cs="Arial"/>
            </w:rPr>
            <w:fldChar w:fldCharType="end"/>
          </w:r>
        </w:sdtContent>
      </w:sdt>
      <w:r w:rsidR="00FE7D0B" w:rsidRPr="00D5081B">
        <w:rPr>
          <w:rFonts w:ascii="Arial" w:hAnsi="Arial" w:cs="Arial"/>
        </w:rPr>
        <w:t xml:space="preserve">. </w:t>
      </w:r>
      <w:r w:rsidR="00C94D58" w:rsidRPr="00D5081B">
        <w:rPr>
          <w:rFonts w:ascii="Arial" w:hAnsi="Arial" w:cs="Arial"/>
        </w:rPr>
        <w:t xml:space="preserve">2021 was a better year for Accor Group. It witnessed a revenue of €2,204 million which was 34% more than the previous year. While hotel services grew 36%, hotel assets and others also increased by 29%. Business in the group’s hotels picked up year after year but it was still not as pre-pandemic numbers </w:t>
      </w:r>
      <w:sdt>
        <w:sdtPr>
          <w:rPr>
            <w:rFonts w:ascii="Arial" w:hAnsi="Arial" w:cs="Arial"/>
          </w:rPr>
          <w:id w:val="-1838375849"/>
          <w:citation/>
        </w:sdtPr>
        <w:sdtContent>
          <w:r w:rsidR="00C94D58" w:rsidRPr="00D5081B">
            <w:rPr>
              <w:rFonts w:ascii="Arial" w:hAnsi="Arial" w:cs="Arial"/>
            </w:rPr>
            <w:fldChar w:fldCharType="begin"/>
          </w:r>
          <w:r w:rsidR="0003134F" w:rsidRPr="00D5081B">
            <w:rPr>
              <w:rFonts w:ascii="Arial" w:hAnsi="Arial" w:cs="Arial"/>
            </w:rPr>
            <w:instrText xml:space="preserve">CITATION Acc22 \l 2057 </w:instrText>
          </w:r>
          <w:r w:rsidR="00C94D58" w:rsidRPr="00D5081B">
            <w:rPr>
              <w:rFonts w:ascii="Arial" w:hAnsi="Arial" w:cs="Arial"/>
            </w:rPr>
            <w:fldChar w:fldCharType="separate"/>
          </w:r>
          <w:r w:rsidR="00D5081B" w:rsidRPr="00D5081B">
            <w:rPr>
              <w:rFonts w:ascii="Arial" w:hAnsi="Arial" w:cs="Arial"/>
              <w:noProof/>
            </w:rPr>
            <w:t>(Accor Group, 2021)</w:t>
          </w:r>
          <w:r w:rsidR="00C94D58" w:rsidRPr="00D5081B">
            <w:rPr>
              <w:rFonts w:ascii="Arial" w:hAnsi="Arial" w:cs="Arial"/>
            </w:rPr>
            <w:fldChar w:fldCharType="end"/>
          </w:r>
        </w:sdtContent>
      </w:sdt>
      <w:r w:rsidR="00C94D58" w:rsidRPr="00D5081B">
        <w:rPr>
          <w:rFonts w:ascii="Arial" w:hAnsi="Arial" w:cs="Arial"/>
        </w:rPr>
        <w:t xml:space="preserve">. </w:t>
      </w:r>
      <w:r w:rsidR="00F37E49" w:rsidRPr="00D5081B">
        <w:rPr>
          <w:rFonts w:ascii="Arial" w:hAnsi="Arial" w:cs="Arial"/>
        </w:rPr>
        <w:t>Accor Group had a 92% increase in revenue with a year-end figure of €4,224 million. A breakdown of the figure shows</w:t>
      </w:r>
      <w:r w:rsidR="00D07470" w:rsidRPr="00D5081B">
        <w:rPr>
          <w:rFonts w:ascii="Arial" w:hAnsi="Arial" w:cs="Arial"/>
        </w:rPr>
        <w:t xml:space="preserve"> an</w:t>
      </w:r>
      <w:r w:rsidR="00F37E49" w:rsidRPr="00D5081B">
        <w:rPr>
          <w:rFonts w:ascii="Arial" w:hAnsi="Arial" w:cs="Arial"/>
        </w:rPr>
        <w:t xml:space="preserve"> 89% improvement in hotel services and 63% for hotel assets and others. Travel and tourism</w:t>
      </w:r>
      <w:r w:rsidR="00D07470" w:rsidRPr="00D5081B">
        <w:rPr>
          <w:rFonts w:ascii="Arial" w:hAnsi="Arial" w:cs="Arial"/>
        </w:rPr>
        <w:t xml:space="preserve"> </w:t>
      </w:r>
      <w:r w:rsidR="00F37E49" w:rsidRPr="00D5081B">
        <w:rPr>
          <w:rFonts w:ascii="Arial" w:hAnsi="Arial" w:cs="Arial"/>
        </w:rPr>
        <w:t>h</w:t>
      </w:r>
      <w:r w:rsidR="00D07470" w:rsidRPr="00D5081B">
        <w:rPr>
          <w:rFonts w:ascii="Arial" w:hAnsi="Arial" w:cs="Arial"/>
        </w:rPr>
        <w:t>ave</w:t>
      </w:r>
      <w:r w:rsidR="00F37E49" w:rsidRPr="00D5081B">
        <w:rPr>
          <w:rFonts w:ascii="Arial" w:hAnsi="Arial" w:cs="Arial"/>
        </w:rPr>
        <w:t xml:space="preserve"> recovered significantly leading to this development </w:t>
      </w:r>
      <w:sdt>
        <w:sdtPr>
          <w:rPr>
            <w:rFonts w:ascii="Arial" w:hAnsi="Arial" w:cs="Arial"/>
          </w:rPr>
          <w:id w:val="1969003000"/>
          <w:citation/>
        </w:sdtPr>
        <w:sdtContent>
          <w:r w:rsidR="00F37E49" w:rsidRPr="00D5081B">
            <w:rPr>
              <w:rFonts w:ascii="Arial" w:hAnsi="Arial" w:cs="Arial"/>
            </w:rPr>
            <w:fldChar w:fldCharType="begin"/>
          </w:r>
          <w:r w:rsidR="0003134F" w:rsidRPr="00D5081B">
            <w:rPr>
              <w:rFonts w:ascii="Arial" w:hAnsi="Arial" w:cs="Arial"/>
            </w:rPr>
            <w:instrText xml:space="preserve">CITATION Acc221 \l 2057 </w:instrText>
          </w:r>
          <w:r w:rsidR="00F37E49" w:rsidRPr="00D5081B">
            <w:rPr>
              <w:rFonts w:ascii="Arial" w:hAnsi="Arial" w:cs="Arial"/>
            </w:rPr>
            <w:fldChar w:fldCharType="separate"/>
          </w:r>
          <w:r w:rsidR="00D5081B" w:rsidRPr="00D5081B">
            <w:rPr>
              <w:rFonts w:ascii="Arial" w:hAnsi="Arial" w:cs="Arial"/>
              <w:noProof/>
            </w:rPr>
            <w:t>(Accor Group, 2022)</w:t>
          </w:r>
          <w:r w:rsidR="00F37E49" w:rsidRPr="00D5081B">
            <w:rPr>
              <w:rFonts w:ascii="Arial" w:hAnsi="Arial" w:cs="Arial"/>
            </w:rPr>
            <w:fldChar w:fldCharType="end"/>
          </w:r>
        </w:sdtContent>
      </w:sdt>
      <w:r w:rsidR="00F37E49" w:rsidRPr="00D5081B">
        <w:rPr>
          <w:rFonts w:ascii="Arial" w:hAnsi="Arial" w:cs="Arial"/>
        </w:rPr>
        <w:t>. For the third quarter of 2023, Accor Group reported a revenue of €1,286 million. The business was particularly well in Asia, especially in the premium, midscale</w:t>
      </w:r>
      <w:r w:rsidR="00D07470" w:rsidRPr="00D5081B">
        <w:rPr>
          <w:rFonts w:ascii="Arial" w:hAnsi="Arial" w:cs="Arial"/>
        </w:rPr>
        <w:t xml:space="preserve">, </w:t>
      </w:r>
      <w:r w:rsidR="00F37E49" w:rsidRPr="00D5081B">
        <w:rPr>
          <w:rFonts w:ascii="Arial" w:hAnsi="Arial" w:cs="Arial"/>
        </w:rPr>
        <w:t>and economy hotels for which there was a 13% increase in revenue, while there was a 17% increase in revenue for the luxury and lifestyle division.</w:t>
      </w:r>
    </w:p>
    <w:p w14:paraId="124645C0" w14:textId="77777777" w:rsidR="0019490C" w:rsidRPr="00D5081B" w:rsidRDefault="0019490C" w:rsidP="007B4B79">
      <w:pPr>
        <w:rPr>
          <w:rFonts w:ascii="Arial" w:hAnsi="Arial" w:cs="Arial"/>
        </w:rPr>
      </w:pPr>
    </w:p>
    <w:p w14:paraId="549E973C" w14:textId="77777777" w:rsidR="0019490C" w:rsidRPr="00D5081B" w:rsidRDefault="0019490C" w:rsidP="007B4B79">
      <w:pPr>
        <w:rPr>
          <w:rFonts w:ascii="Arial" w:hAnsi="Arial" w:cs="Arial"/>
        </w:rPr>
      </w:pPr>
    </w:p>
    <w:p w14:paraId="610071BC" w14:textId="77777777" w:rsidR="0019490C" w:rsidRPr="00D5081B" w:rsidRDefault="0019490C" w:rsidP="007B4B79">
      <w:pPr>
        <w:rPr>
          <w:rFonts w:ascii="Arial" w:hAnsi="Arial" w:cs="Arial"/>
        </w:rPr>
      </w:pPr>
    </w:p>
    <w:p w14:paraId="60012514" w14:textId="77777777" w:rsidR="0019490C" w:rsidRPr="00D5081B" w:rsidRDefault="0019490C" w:rsidP="007B4B79">
      <w:pPr>
        <w:rPr>
          <w:rFonts w:ascii="Arial" w:hAnsi="Arial" w:cs="Arial"/>
        </w:rPr>
      </w:pPr>
    </w:p>
    <w:p w14:paraId="1F67D22A" w14:textId="77777777" w:rsidR="0019490C" w:rsidRPr="00D5081B" w:rsidRDefault="0019490C" w:rsidP="007B4B79">
      <w:pPr>
        <w:rPr>
          <w:rFonts w:ascii="Arial" w:hAnsi="Arial" w:cs="Arial"/>
        </w:rPr>
      </w:pPr>
    </w:p>
    <w:p w14:paraId="3EE10B03" w14:textId="77777777" w:rsidR="0019490C" w:rsidRPr="00D5081B" w:rsidRDefault="0019490C" w:rsidP="007B4B79">
      <w:pPr>
        <w:rPr>
          <w:rFonts w:ascii="Arial" w:hAnsi="Arial" w:cs="Arial"/>
        </w:rPr>
      </w:pPr>
    </w:p>
    <w:p w14:paraId="22262F3D" w14:textId="77777777" w:rsidR="0019490C" w:rsidRPr="00D5081B" w:rsidRDefault="0019490C" w:rsidP="007B4B79">
      <w:pPr>
        <w:rPr>
          <w:rFonts w:ascii="Arial" w:hAnsi="Arial" w:cs="Arial"/>
        </w:rPr>
      </w:pPr>
    </w:p>
    <w:p w14:paraId="424779E7" w14:textId="77777777" w:rsidR="0019490C" w:rsidRPr="00D5081B" w:rsidRDefault="0019490C" w:rsidP="007B4B79">
      <w:pPr>
        <w:rPr>
          <w:rFonts w:ascii="Arial" w:hAnsi="Arial" w:cs="Arial"/>
        </w:rPr>
      </w:pPr>
    </w:p>
    <w:p w14:paraId="720A9BB5" w14:textId="1C046DFC" w:rsidR="00B829B6" w:rsidRPr="00D5081B" w:rsidRDefault="00B829B6" w:rsidP="007B4B79">
      <w:pPr>
        <w:rPr>
          <w:rFonts w:ascii="Arial" w:hAnsi="Arial" w:cs="Arial"/>
        </w:rPr>
      </w:pPr>
    </w:p>
    <w:p w14:paraId="54E63379" w14:textId="37C780FD" w:rsidR="000B13BA" w:rsidRPr="00D5081B" w:rsidRDefault="0003134F" w:rsidP="00764E16">
      <w:pPr>
        <w:pStyle w:val="Heading1"/>
        <w:spacing w:line="360" w:lineRule="auto"/>
        <w:rPr>
          <w:rFonts w:ascii="Arial" w:hAnsi="Arial" w:cs="Arial"/>
          <w:lang w:val="en-GB"/>
        </w:rPr>
      </w:pPr>
      <w:bookmarkStart w:id="5" w:name="_Toc157029961"/>
      <w:r w:rsidRPr="00D5081B">
        <w:rPr>
          <w:rFonts w:ascii="Arial" w:hAnsi="Arial" w:cs="Arial"/>
          <w:lang w:val="en-GB"/>
        </w:rPr>
        <w:t>2</w:t>
      </w:r>
      <w:r w:rsidR="00B541C1" w:rsidRPr="00D5081B">
        <w:rPr>
          <w:rFonts w:ascii="Arial" w:hAnsi="Arial" w:cs="Arial"/>
          <w:lang w:val="en-GB"/>
        </w:rPr>
        <w:t>.</w:t>
      </w:r>
      <w:r w:rsidRPr="00D5081B">
        <w:rPr>
          <w:rFonts w:ascii="Arial" w:hAnsi="Arial" w:cs="Arial"/>
          <w:lang w:val="en-GB"/>
        </w:rPr>
        <w:t xml:space="preserve"> </w:t>
      </w:r>
      <w:r w:rsidR="000B13BA" w:rsidRPr="00D5081B">
        <w:rPr>
          <w:rFonts w:ascii="Arial" w:hAnsi="Arial" w:cs="Arial"/>
          <w:lang w:val="en-GB"/>
        </w:rPr>
        <w:t>Market Position</w:t>
      </w:r>
      <w:bookmarkEnd w:id="5"/>
      <w:r w:rsidR="00CF06D5" w:rsidRPr="00D5081B">
        <w:rPr>
          <w:rFonts w:ascii="Arial" w:hAnsi="Arial" w:cs="Arial"/>
          <w:lang w:val="en-GB"/>
        </w:rPr>
        <w:t xml:space="preserve"> </w:t>
      </w:r>
    </w:p>
    <w:p w14:paraId="52929281" w14:textId="5C0B4B95" w:rsidR="001E3E7C" w:rsidRPr="00D5081B" w:rsidRDefault="001E3E7C" w:rsidP="001E3E7C">
      <w:pPr>
        <w:rPr>
          <w:rFonts w:ascii="Arial" w:hAnsi="Arial" w:cs="Arial"/>
        </w:rPr>
      </w:pPr>
    </w:p>
    <w:p w14:paraId="1051185E" w14:textId="75D366A9" w:rsidR="00461051" w:rsidRPr="00D5081B" w:rsidRDefault="008A2018">
      <w:pPr>
        <w:rPr>
          <w:rFonts w:ascii="Arial" w:hAnsi="Arial" w:cs="Arial"/>
        </w:rPr>
      </w:pPr>
      <w:r w:rsidRPr="00D5081B">
        <w:rPr>
          <w:rFonts w:ascii="Arial" w:hAnsi="Arial" w:cs="Arial"/>
        </w:rPr>
        <w:t xml:space="preserve">Corinthia Hotels operates primarily as a luxury chain of hotels and has a significant market share in the premium hospitality segment. The brand’s portfolio consists of owned hotels that are either newly constructed buildings or refurbished hotels and managed hotels where hotels operate under the management license of Corinthia. The group also has commercial properties, projects still under development across the globe, catering, project management and Corinthia Developments International </w:t>
      </w:r>
      <w:r w:rsidR="00430527" w:rsidRPr="00D5081B">
        <w:rPr>
          <w:rFonts w:ascii="Arial" w:hAnsi="Arial" w:cs="Arial"/>
        </w:rPr>
        <w:t>which</w:t>
      </w:r>
      <w:r w:rsidRPr="00D5081B">
        <w:rPr>
          <w:rFonts w:ascii="Arial" w:hAnsi="Arial" w:cs="Arial"/>
        </w:rPr>
        <w:t xml:space="preserve"> identifies and acquires lucrative real estate properties </w:t>
      </w:r>
      <w:sdt>
        <w:sdtPr>
          <w:rPr>
            <w:rFonts w:ascii="Arial" w:hAnsi="Arial" w:cs="Arial"/>
          </w:rPr>
          <w:id w:val="-1735847048"/>
          <w:citation/>
        </w:sdtPr>
        <w:sdtContent>
          <w:r w:rsidRPr="00D5081B">
            <w:rPr>
              <w:rFonts w:ascii="Arial" w:hAnsi="Arial" w:cs="Arial"/>
            </w:rPr>
            <w:fldChar w:fldCharType="begin"/>
          </w:r>
          <w:r w:rsidR="0003134F" w:rsidRPr="00D5081B">
            <w:rPr>
              <w:rFonts w:ascii="Arial" w:hAnsi="Arial" w:cs="Arial"/>
            </w:rPr>
            <w:instrText xml:space="preserve">CITATION Cor241 \l 2057 </w:instrText>
          </w:r>
          <w:r w:rsidRPr="00D5081B">
            <w:rPr>
              <w:rFonts w:ascii="Arial" w:hAnsi="Arial" w:cs="Arial"/>
            </w:rPr>
            <w:fldChar w:fldCharType="separate"/>
          </w:r>
          <w:r w:rsidR="00D5081B" w:rsidRPr="00D5081B">
            <w:rPr>
              <w:rFonts w:ascii="Arial" w:hAnsi="Arial" w:cs="Arial"/>
              <w:noProof/>
            </w:rPr>
            <w:t>(Corinthia Hotel, 2024)</w:t>
          </w:r>
          <w:r w:rsidRPr="00D5081B">
            <w:rPr>
              <w:rFonts w:ascii="Arial" w:hAnsi="Arial" w:cs="Arial"/>
            </w:rPr>
            <w:fldChar w:fldCharType="end"/>
          </w:r>
        </w:sdtContent>
      </w:sdt>
      <w:r w:rsidRPr="00D5081B">
        <w:rPr>
          <w:rFonts w:ascii="Arial" w:hAnsi="Arial" w:cs="Arial"/>
        </w:rPr>
        <w:t>.</w:t>
      </w:r>
      <w:r w:rsidR="00430527" w:rsidRPr="00D5081B">
        <w:rPr>
          <w:rFonts w:ascii="Arial" w:hAnsi="Arial" w:cs="Arial"/>
        </w:rPr>
        <w:t xml:space="preserve"> </w:t>
      </w:r>
      <w:r w:rsidR="00052979" w:rsidRPr="00D5081B">
        <w:rPr>
          <w:rFonts w:ascii="Arial" w:hAnsi="Arial" w:cs="Arial"/>
        </w:rPr>
        <w:t xml:space="preserve">Operating out of multiple locations across the globe, the Corinthia group of hotels each occupy noteworthy market shares. According to its 2022 financial statement reports, the hotels in Malta made €53,466 million followed closely by Lisbon at €25,189 and Budapest </w:t>
      </w:r>
      <w:r w:rsidR="00FE3739" w:rsidRPr="00D5081B">
        <w:rPr>
          <w:rFonts w:ascii="Arial" w:hAnsi="Arial" w:cs="Arial"/>
        </w:rPr>
        <w:t xml:space="preserve">at </w:t>
      </w:r>
      <w:r w:rsidR="00052979" w:rsidRPr="00D5081B">
        <w:rPr>
          <w:rFonts w:ascii="Arial" w:hAnsi="Arial" w:cs="Arial"/>
        </w:rPr>
        <w:t>€</w:t>
      </w:r>
      <w:r w:rsidR="007C197E" w:rsidRPr="00D5081B">
        <w:rPr>
          <w:rFonts w:ascii="Arial" w:hAnsi="Arial" w:cs="Arial"/>
        </w:rPr>
        <w:t xml:space="preserve">15,686. Its </w:t>
      </w:r>
      <w:r w:rsidR="00FE3739" w:rsidRPr="00D5081B">
        <w:rPr>
          <w:rFonts w:ascii="Arial" w:hAnsi="Arial" w:cs="Arial"/>
        </w:rPr>
        <w:t xml:space="preserve">landmark </w:t>
      </w:r>
      <w:r w:rsidR="00461051" w:rsidRPr="00D5081B">
        <w:rPr>
          <w:rFonts w:ascii="Arial" w:hAnsi="Arial" w:cs="Arial"/>
        </w:rPr>
        <w:t>location</w:t>
      </w:r>
      <w:r w:rsidR="00FE3739" w:rsidRPr="00D5081B">
        <w:rPr>
          <w:rFonts w:ascii="Arial" w:hAnsi="Arial" w:cs="Arial"/>
        </w:rPr>
        <w:t>, London fetched an annual revenue of €82,472</w:t>
      </w:r>
      <w:sdt>
        <w:sdtPr>
          <w:rPr>
            <w:rFonts w:ascii="Arial" w:hAnsi="Arial" w:cs="Arial"/>
          </w:rPr>
          <w:id w:val="1657878662"/>
          <w:citation/>
        </w:sdtPr>
        <w:sdtContent>
          <w:r w:rsidR="00FE3739" w:rsidRPr="00D5081B">
            <w:rPr>
              <w:rFonts w:ascii="Arial" w:hAnsi="Arial" w:cs="Arial"/>
            </w:rPr>
            <w:fldChar w:fldCharType="begin"/>
          </w:r>
          <w:r w:rsidR="0003134F" w:rsidRPr="00D5081B">
            <w:rPr>
              <w:rFonts w:ascii="Arial" w:hAnsi="Arial" w:cs="Arial"/>
            </w:rPr>
            <w:instrText xml:space="preserve">CITATION Cor221 \l 2057 </w:instrText>
          </w:r>
          <w:r w:rsidR="00FE3739" w:rsidRPr="00D5081B">
            <w:rPr>
              <w:rFonts w:ascii="Arial" w:hAnsi="Arial" w:cs="Arial"/>
            </w:rPr>
            <w:fldChar w:fldCharType="separate"/>
          </w:r>
          <w:r w:rsidR="00D5081B">
            <w:rPr>
              <w:rFonts w:ascii="Arial" w:hAnsi="Arial" w:cs="Arial"/>
              <w:noProof/>
            </w:rPr>
            <w:t xml:space="preserve"> </w:t>
          </w:r>
          <w:r w:rsidR="00D5081B" w:rsidRPr="00D5081B">
            <w:rPr>
              <w:rFonts w:ascii="Arial" w:hAnsi="Arial" w:cs="Arial"/>
              <w:noProof/>
            </w:rPr>
            <w:t>(Corinthia Hotels, 2022)</w:t>
          </w:r>
          <w:r w:rsidR="00FE3739" w:rsidRPr="00D5081B">
            <w:rPr>
              <w:rFonts w:ascii="Arial" w:hAnsi="Arial" w:cs="Arial"/>
            </w:rPr>
            <w:fldChar w:fldCharType="end"/>
          </w:r>
        </w:sdtContent>
      </w:sdt>
      <w:r w:rsidR="00FE3739" w:rsidRPr="00D5081B">
        <w:rPr>
          <w:rFonts w:ascii="Arial" w:hAnsi="Arial" w:cs="Arial"/>
        </w:rPr>
        <w:t xml:space="preserve">. </w:t>
      </w:r>
      <w:r w:rsidR="00461051" w:rsidRPr="00D5081B">
        <w:rPr>
          <w:rFonts w:ascii="Arial" w:hAnsi="Arial" w:cs="Arial"/>
        </w:rPr>
        <w:t xml:space="preserve">An analysis of the hotel’s offerings and facilities at its London hotel shows that the hotel offers grand ballroom, high-tech </w:t>
      </w:r>
      <w:r w:rsidR="00D07470" w:rsidRPr="00D5081B">
        <w:rPr>
          <w:rFonts w:ascii="Arial" w:hAnsi="Arial" w:cs="Arial"/>
        </w:rPr>
        <w:t>facilities,</w:t>
      </w:r>
      <w:r w:rsidR="00461051" w:rsidRPr="00D5081B">
        <w:rPr>
          <w:rFonts w:ascii="Arial" w:hAnsi="Arial" w:cs="Arial"/>
        </w:rPr>
        <w:t xml:space="preserve"> and </w:t>
      </w:r>
      <w:r w:rsidR="00D07470" w:rsidRPr="00D5081B">
        <w:rPr>
          <w:rFonts w:ascii="Arial" w:hAnsi="Arial" w:cs="Arial"/>
        </w:rPr>
        <w:t xml:space="preserve">an </w:t>
      </w:r>
      <w:r w:rsidR="00461051" w:rsidRPr="00D5081B">
        <w:rPr>
          <w:rFonts w:ascii="Arial" w:hAnsi="Arial" w:cs="Arial"/>
        </w:rPr>
        <w:t xml:space="preserve">award-winning spa on-site </w:t>
      </w:r>
      <w:sdt>
        <w:sdtPr>
          <w:rPr>
            <w:rFonts w:ascii="Arial" w:hAnsi="Arial" w:cs="Arial"/>
          </w:rPr>
          <w:id w:val="1692254019"/>
          <w:citation/>
        </w:sdtPr>
        <w:sdtContent>
          <w:r w:rsidR="00461051" w:rsidRPr="00D5081B">
            <w:rPr>
              <w:rFonts w:ascii="Arial" w:hAnsi="Arial" w:cs="Arial"/>
            </w:rPr>
            <w:fldChar w:fldCharType="begin"/>
          </w:r>
          <w:r w:rsidR="0003134F" w:rsidRPr="00D5081B">
            <w:rPr>
              <w:rFonts w:ascii="Arial" w:hAnsi="Arial" w:cs="Arial"/>
            </w:rPr>
            <w:instrText xml:space="preserve">CITATION Cor242 \l 2057 </w:instrText>
          </w:r>
          <w:r w:rsidR="00461051" w:rsidRPr="00D5081B">
            <w:rPr>
              <w:rFonts w:ascii="Arial" w:hAnsi="Arial" w:cs="Arial"/>
            </w:rPr>
            <w:fldChar w:fldCharType="separate"/>
          </w:r>
          <w:r w:rsidR="00D5081B" w:rsidRPr="00D5081B">
            <w:rPr>
              <w:rFonts w:ascii="Arial" w:hAnsi="Arial" w:cs="Arial"/>
              <w:noProof/>
            </w:rPr>
            <w:t>(Corinthia Hotels, 2024)</w:t>
          </w:r>
          <w:r w:rsidR="00461051" w:rsidRPr="00D5081B">
            <w:rPr>
              <w:rFonts w:ascii="Arial" w:hAnsi="Arial" w:cs="Arial"/>
            </w:rPr>
            <w:fldChar w:fldCharType="end"/>
          </w:r>
        </w:sdtContent>
      </w:sdt>
      <w:r w:rsidR="00461051" w:rsidRPr="00D5081B">
        <w:rPr>
          <w:rFonts w:ascii="Arial" w:hAnsi="Arial" w:cs="Arial"/>
        </w:rPr>
        <w:t xml:space="preserve">. With luxury and premium offerings, the hotel group aims to target high-net-worth individuals like business executives or leisure travellers.  </w:t>
      </w:r>
    </w:p>
    <w:p w14:paraId="055B9A51" w14:textId="77777777" w:rsidR="00461051" w:rsidRPr="00D5081B" w:rsidRDefault="00461051">
      <w:pPr>
        <w:rPr>
          <w:rFonts w:ascii="Arial" w:hAnsi="Arial" w:cs="Arial"/>
        </w:rPr>
      </w:pPr>
    </w:p>
    <w:p w14:paraId="382EA521" w14:textId="1F0C2C92" w:rsidR="000262F6" w:rsidRPr="00D5081B" w:rsidRDefault="001A50EC">
      <w:pPr>
        <w:rPr>
          <w:rFonts w:ascii="Arial" w:hAnsi="Arial" w:cs="Arial"/>
        </w:rPr>
      </w:pPr>
      <w:r w:rsidRPr="00D5081B">
        <w:rPr>
          <w:rFonts w:ascii="Arial" w:hAnsi="Arial" w:cs="Arial"/>
        </w:rPr>
        <w:t xml:space="preserve">In stark contrast, Accor Group’s Ibis hotels focuses on budget travellers like </w:t>
      </w:r>
      <w:r w:rsidR="00D07470" w:rsidRPr="00D5081B">
        <w:rPr>
          <w:rFonts w:ascii="Arial" w:hAnsi="Arial" w:cs="Arial"/>
        </w:rPr>
        <w:t>businesspeople</w:t>
      </w:r>
      <w:r w:rsidRPr="00D5081B">
        <w:rPr>
          <w:rFonts w:ascii="Arial" w:hAnsi="Arial" w:cs="Arial"/>
        </w:rPr>
        <w:t xml:space="preserve"> and families.</w:t>
      </w:r>
      <w:r w:rsidR="0003134F" w:rsidRPr="00D5081B">
        <w:rPr>
          <w:rFonts w:ascii="Arial" w:hAnsi="Arial" w:cs="Arial"/>
        </w:rPr>
        <w:t xml:space="preserve"> Ibis Hotels are economy hotels that occupy the budget hotels segment </w:t>
      </w:r>
      <w:sdt>
        <w:sdtPr>
          <w:rPr>
            <w:rFonts w:ascii="Arial" w:hAnsi="Arial" w:cs="Arial"/>
          </w:rPr>
          <w:id w:val="-749038307"/>
          <w:citation/>
        </w:sdtPr>
        <w:sdtContent>
          <w:r w:rsidR="0003134F" w:rsidRPr="00D5081B">
            <w:rPr>
              <w:rFonts w:ascii="Arial" w:hAnsi="Arial" w:cs="Arial"/>
            </w:rPr>
            <w:fldChar w:fldCharType="begin"/>
          </w:r>
          <w:r w:rsidR="0003134F" w:rsidRPr="00D5081B">
            <w:rPr>
              <w:rFonts w:ascii="Arial" w:hAnsi="Arial" w:cs="Arial"/>
            </w:rPr>
            <w:instrText xml:space="preserve">CITATION Acc24 \l 2057 </w:instrText>
          </w:r>
          <w:r w:rsidR="0003134F" w:rsidRPr="00D5081B">
            <w:rPr>
              <w:rFonts w:ascii="Arial" w:hAnsi="Arial" w:cs="Arial"/>
            </w:rPr>
            <w:fldChar w:fldCharType="separate"/>
          </w:r>
          <w:r w:rsidR="00D5081B" w:rsidRPr="00D5081B">
            <w:rPr>
              <w:rFonts w:ascii="Arial" w:hAnsi="Arial" w:cs="Arial"/>
              <w:noProof/>
            </w:rPr>
            <w:t>(Accor Group, 2024)</w:t>
          </w:r>
          <w:r w:rsidR="0003134F" w:rsidRPr="00D5081B">
            <w:rPr>
              <w:rFonts w:ascii="Arial" w:hAnsi="Arial" w:cs="Arial"/>
            </w:rPr>
            <w:fldChar w:fldCharType="end"/>
          </w:r>
        </w:sdtContent>
      </w:sdt>
      <w:r w:rsidR="0003134F" w:rsidRPr="00D5081B">
        <w:rPr>
          <w:rFonts w:ascii="Arial" w:hAnsi="Arial" w:cs="Arial"/>
        </w:rPr>
        <w:t>.</w:t>
      </w:r>
      <w:r w:rsidR="00595EB3" w:rsidRPr="00D5081B">
        <w:rPr>
          <w:rFonts w:ascii="Arial" w:hAnsi="Arial" w:cs="Arial"/>
        </w:rPr>
        <w:t xml:space="preserve"> While Ibis occupies a 20% market share in Europe and South America, Asia, </w:t>
      </w:r>
      <w:proofErr w:type="gramStart"/>
      <w:r w:rsidR="00595EB3" w:rsidRPr="00D5081B">
        <w:rPr>
          <w:rFonts w:ascii="Arial" w:hAnsi="Arial" w:cs="Arial"/>
        </w:rPr>
        <w:t>America</w:t>
      </w:r>
      <w:proofErr w:type="gramEnd"/>
      <w:r w:rsidR="00595EB3" w:rsidRPr="00D5081B">
        <w:rPr>
          <w:rFonts w:ascii="Arial" w:hAnsi="Arial" w:cs="Arial"/>
        </w:rPr>
        <w:t xml:space="preserve"> and Middle East Africa. Similarly, Ibis Styles has a 9% market share and Ibis Budget 8%</w:t>
      </w:r>
      <w:sdt>
        <w:sdtPr>
          <w:rPr>
            <w:rFonts w:ascii="Arial" w:hAnsi="Arial" w:cs="Arial"/>
          </w:rPr>
          <w:id w:val="2063218031"/>
          <w:citation/>
        </w:sdtPr>
        <w:sdtContent>
          <w:r w:rsidR="00595EB3" w:rsidRPr="00D5081B">
            <w:rPr>
              <w:rFonts w:ascii="Arial" w:hAnsi="Arial" w:cs="Arial"/>
            </w:rPr>
            <w:fldChar w:fldCharType="begin"/>
          </w:r>
          <w:r w:rsidR="00595EB3" w:rsidRPr="00D5081B">
            <w:rPr>
              <w:rFonts w:ascii="Arial" w:hAnsi="Arial" w:cs="Arial"/>
            </w:rPr>
            <w:instrText xml:space="preserve"> CITATION Acc232 \l 2057 </w:instrText>
          </w:r>
          <w:r w:rsidR="00595EB3" w:rsidRPr="00D5081B">
            <w:rPr>
              <w:rFonts w:ascii="Arial" w:hAnsi="Arial" w:cs="Arial"/>
            </w:rPr>
            <w:fldChar w:fldCharType="separate"/>
          </w:r>
          <w:r w:rsidR="00D5081B">
            <w:rPr>
              <w:rFonts w:ascii="Arial" w:hAnsi="Arial" w:cs="Arial"/>
              <w:noProof/>
            </w:rPr>
            <w:t xml:space="preserve"> </w:t>
          </w:r>
          <w:r w:rsidR="00D5081B" w:rsidRPr="00D5081B">
            <w:rPr>
              <w:rFonts w:ascii="Arial" w:hAnsi="Arial" w:cs="Arial"/>
              <w:noProof/>
            </w:rPr>
            <w:t>(Accor Group, 2023)</w:t>
          </w:r>
          <w:r w:rsidR="00595EB3" w:rsidRPr="00D5081B">
            <w:rPr>
              <w:rFonts w:ascii="Arial" w:hAnsi="Arial" w:cs="Arial"/>
            </w:rPr>
            <w:fldChar w:fldCharType="end"/>
          </w:r>
        </w:sdtContent>
      </w:sdt>
      <w:r w:rsidR="00595EB3" w:rsidRPr="00D5081B">
        <w:rPr>
          <w:rFonts w:ascii="Arial" w:hAnsi="Arial" w:cs="Arial"/>
        </w:rPr>
        <w:t>.</w:t>
      </w:r>
      <w:r w:rsidR="002106FB" w:rsidRPr="00D5081B">
        <w:rPr>
          <w:rFonts w:ascii="Arial" w:hAnsi="Arial" w:cs="Arial"/>
        </w:rPr>
        <w:t xml:space="preserve"> </w:t>
      </w:r>
      <w:r w:rsidR="0012745A" w:rsidRPr="00D5081B">
        <w:rPr>
          <w:rFonts w:ascii="Arial" w:hAnsi="Arial" w:cs="Arial"/>
        </w:rPr>
        <w:t xml:space="preserve">According to </w:t>
      </w:r>
      <w:r w:rsidR="001152E5" w:rsidRPr="00D5081B">
        <w:rPr>
          <w:rFonts w:ascii="Arial" w:hAnsi="Arial" w:cs="Arial"/>
        </w:rPr>
        <w:t>Accor Group (2024), f</w:t>
      </w:r>
      <w:r w:rsidR="002106FB" w:rsidRPr="00D5081B">
        <w:rPr>
          <w:rFonts w:ascii="Arial" w:hAnsi="Arial" w:cs="Arial"/>
        </w:rPr>
        <w:t xml:space="preserve">or tired travellers, with a modest budget, Ibis hotels have food at affordable price points and </w:t>
      </w:r>
      <w:r w:rsidR="000262F6" w:rsidRPr="00D5081B">
        <w:rPr>
          <w:rFonts w:ascii="Arial" w:hAnsi="Arial" w:cs="Arial"/>
        </w:rPr>
        <w:t>have</w:t>
      </w:r>
      <w:r w:rsidR="002106FB" w:rsidRPr="00D5081B">
        <w:rPr>
          <w:rFonts w:ascii="Arial" w:hAnsi="Arial" w:cs="Arial"/>
        </w:rPr>
        <w:t xml:space="preserve"> space to rest and relax. Ibis hotels are a feature in the budget hotel segments </w:t>
      </w:r>
      <w:r w:rsidR="002106FB" w:rsidRPr="00D5081B">
        <w:rPr>
          <w:rFonts w:ascii="Arial" w:hAnsi="Arial" w:cs="Arial"/>
        </w:rPr>
        <w:lastRenderedPageBreak/>
        <w:t>primarily due to their range of room options to suit all budgets.</w:t>
      </w:r>
      <w:r w:rsidR="007243EC" w:rsidRPr="00D5081B">
        <w:rPr>
          <w:rFonts w:ascii="Arial" w:hAnsi="Arial" w:cs="Arial"/>
        </w:rPr>
        <w:t xml:space="preserve"> Ibis offers three types of hotels each </w:t>
      </w:r>
      <w:proofErr w:type="gramStart"/>
      <w:r w:rsidR="007243EC" w:rsidRPr="00D5081B">
        <w:rPr>
          <w:rFonts w:ascii="Arial" w:hAnsi="Arial" w:cs="Arial"/>
        </w:rPr>
        <w:t>having</w:t>
      </w:r>
      <w:proofErr w:type="gramEnd"/>
      <w:r w:rsidR="007243EC" w:rsidRPr="00D5081B">
        <w:rPr>
          <w:rFonts w:ascii="Arial" w:hAnsi="Arial" w:cs="Arial"/>
        </w:rPr>
        <w:t xml:space="preserve"> </w:t>
      </w:r>
    </w:p>
    <w:p w14:paraId="396D02C3" w14:textId="77777777" w:rsidR="000262F6" w:rsidRPr="00D5081B" w:rsidRDefault="000262F6">
      <w:pPr>
        <w:rPr>
          <w:rFonts w:ascii="Arial" w:hAnsi="Arial" w:cs="Arial"/>
        </w:rPr>
      </w:pPr>
    </w:p>
    <w:p w14:paraId="49CAFC9D" w14:textId="77909ACE" w:rsidR="000B13BA" w:rsidRPr="00D5081B" w:rsidRDefault="000262F6">
      <w:pPr>
        <w:rPr>
          <w:rFonts w:ascii="Arial" w:hAnsi="Arial" w:cs="Arial"/>
        </w:rPr>
      </w:pPr>
      <w:r w:rsidRPr="00D5081B">
        <w:rPr>
          <w:rFonts w:ascii="Arial" w:hAnsi="Arial" w:cs="Arial"/>
        </w:rPr>
        <w:t>Despite both operating in the hospitality industry, Ibis Hotels and Corinthia Hotels occupy different market segments, catering to different customer preferences. While Corinthia concentrates on the luxury hotel segment for high-end clientele, Ibis Hotels aims to target budget and mid-range travellers. The latter uses affordability and comfort to push its brand and Corinthia has made a niche for exclusivity and unmatched experiences.</w:t>
      </w:r>
      <w:r w:rsidR="00FE0ADF" w:rsidRPr="00D5081B">
        <w:rPr>
          <w:rFonts w:ascii="Arial" w:hAnsi="Arial" w:cs="Arial"/>
        </w:rPr>
        <w:t xml:space="preserve"> </w:t>
      </w:r>
    </w:p>
    <w:p w14:paraId="307283A2" w14:textId="787449B0" w:rsidR="000B13BA" w:rsidRPr="00D5081B" w:rsidRDefault="0003134F" w:rsidP="000B13BA">
      <w:pPr>
        <w:pStyle w:val="Heading1"/>
        <w:rPr>
          <w:rFonts w:ascii="Arial" w:hAnsi="Arial" w:cs="Arial"/>
          <w:lang w:val="en-GB"/>
        </w:rPr>
      </w:pPr>
      <w:bookmarkStart w:id="6" w:name="_Toc157029962"/>
      <w:r w:rsidRPr="00D5081B">
        <w:rPr>
          <w:rFonts w:ascii="Arial" w:hAnsi="Arial" w:cs="Arial"/>
          <w:lang w:val="en-GB"/>
        </w:rPr>
        <w:t>3</w:t>
      </w:r>
      <w:r w:rsidR="00F45DAD" w:rsidRPr="00D5081B">
        <w:rPr>
          <w:rFonts w:ascii="Arial" w:hAnsi="Arial" w:cs="Arial"/>
          <w:lang w:val="en-GB"/>
        </w:rPr>
        <w:t>.</w:t>
      </w:r>
      <w:r w:rsidRPr="00D5081B">
        <w:rPr>
          <w:rFonts w:ascii="Arial" w:hAnsi="Arial" w:cs="Arial"/>
          <w:lang w:val="en-GB"/>
        </w:rPr>
        <w:t xml:space="preserve"> </w:t>
      </w:r>
      <w:r w:rsidR="000B13BA" w:rsidRPr="00D5081B">
        <w:rPr>
          <w:rFonts w:ascii="Arial" w:hAnsi="Arial" w:cs="Arial"/>
          <w:lang w:val="en-GB"/>
        </w:rPr>
        <w:t>Growth Potential</w:t>
      </w:r>
      <w:bookmarkEnd w:id="6"/>
    </w:p>
    <w:p w14:paraId="39A78D3F" w14:textId="77777777" w:rsidR="00BD0B6A" w:rsidRPr="00D5081B" w:rsidRDefault="00BD0B6A">
      <w:pPr>
        <w:rPr>
          <w:rFonts w:ascii="Arial" w:hAnsi="Arial" w:cs="Arial"/>
        </w:rPr>
      </w:pPr>
    </w:p>
    <w:p w14:paraId="455B3E29" w14:textId="4041DD44" w:rsidR="00BD0B6A" w:rsidRPr="00D5081B" w:rsidRDefault="00B54DC6">
      <w:pPr>
        <w:rPr>
          <w:rFonts w:ascii="Arial" w:hAnsi="Arial" w:cs="Arial"/>
        </w:rPr>
      </w:pPr>
      <w:r w:rsidRPr="00D5081B">
        <w:rPr>
          <w:rFonts w:ascii="Arial" w:hAnsi="Arial" w:cs="Arial"/>
        </w:rPr>
        <w:t xml:space="preserve">Corinthia Hotels has positioned itself in the luxury hotel segment which allows for more expansions and growth. Corinthia Group has at present numerous hotels in the construction phase that are due to open in the upcoming years. </w:t>
      </w:r>
      <w:r w:rsidR="00076096" w:rsidRPr="00D5081B">
        <w:rPr>
          <w:rFonts w:ascii="Arial" w:hAnsi="Arial" w:cs="Arial"/>
        </w:rPr>
        <w:t>Hotels are being</w:t>
      </w:r>
      <w:r w:rsidRPr="00D5081B">
        <w:rPr>
          <w:rFonts w:ascii="Arial" w:hAnsi="Arial" w:cs="Arial"/>
        </w:rPr>
        <w:t xml:space="preserve"> built in Riyadh, Doha, Malta, New York, Rome, Bucharest, and Bruss</w:t>
      </w:r>
      <w:r w:rsidR="00D07470" w:rsidRPr="00D5081B">
        <w:rPr>
          <w:rFonts w:ascii="Arial" w:hAnsi="Arial" w:cs="Arial"/>
        </w:rPr>
        <w:t>e</w:t>
      </w:r>
      <w:r w:rsidRPr="00D5081B">
        <w:rPr>
          <w:rFonts w:ascii="Arial" w:hAnsi="Arial" w:cs="Arial"/>
        </w:rPr>
        <w:t xml:space="preserve">ls </w:t>
      </w:r>
      <w:sdt>
        <w:sdtPr>
          <w:rPr>
            <w:rFonts w:ascii="Arial" w:hAnsi="Arial" w:cs="Arial"/>
          </w:rPr>
          <w:id w:val="124120624"/>
          <w:citation/>
        </w:sdtPr>
        <w:sdtContent>
          <w:r w:rsidRPr="00D5081B">
            <w:rPr>
              <w:rFonts w:ascii="Arial" w:hAnsi="Arial" w:cs="Arial"/>
            </w:rPr>
            <w:fldChar w:fldCharType="begin"/>
          </w:r>
          <w:r w:rsidR="0003134F" w:rsidRPr="00D5081B">
            <w:rPr>
              <w:rFonts w:ascii="Arial" w:hAnsi="Arial" w:cs="Arial"/>
            </w:rPr>
            <w:instrText xml:space="preserve">CITATION Cor243 \l 2057 </w:instrText>
          </w:r>
          <w:r w:rsidRPr="00D5081B">
            <w:rPr>
              <w:rFonts w:ascii="Arial" w:hAnsi="Arial" w:cs="Arial"/>
            </w:rPr>
            <w:fldChar w:fldCharType="separate"/>
          </w:r>
          <w:r w:rsidR="00D5081B" w:rsidRPr="00D5081B">
            <w:rPr>
              <w:rFonts w:ascii="Arial" w:hAnsi="Arial" w:cs="Arial"/>
              <w:noProof/>
            </w:rPr>
            <w:t>(Corinthia Hotels, 2024)</w:t>
          </w:r>
          <w:r w:rsidRPr="00D5081B">
            <w:rPr>
              <w:rFonts w:ascii="Arial" w:hAnsi="Arial" w:cs="Arial"/>
            </w:rPr>
            <w:fldChar w:fldCharType="end"/>
          </w:r>
        </w:sdtContent>
      </w:sdt>
      <w:r w:rsidRPr="00D5081B">
        <w:rPr>
          <w:rFonts w:ascii="Arial" w:hAnsi="Arial" w:cs="Arial"/>
        </w:rPr>
        <w:t xml:space="preserve">. Analysing the locations of the new projects and scale, undoubtedly, there is no dearth of opportunities in the market for upscale hotels like Corinthia. </w:t>
      </w:r>
      <w:r w:rsidR="00A44CFF" w:rsidRPr="00D5081B">
        <w:rPr>
          <w:rFonts w:ascii="Arial" w:hAnsi="Arial" w:cs="Arial"/>
        </w:rPr>
        <w:t xml:space="preserve">It </w:t>
      </w:r>
      <w:r w:rsidR="00076096" w:rsidRPr="00D5081B">
        <w:rPr>
          <w:rFonts w:ascii="Arial" w:hAnsi="Arial" w:cs="Arial"/>
        </w:rPr>
        <w:t>plans to enter emerging markets with</w:t>
      </w:r>
      <w:r w:rsidR="00BD0B6A" w:rsidRPr="00D5081B">
        <w:rPr>
          <w:rFonts w:ascii="Arial" w:hAnsi="Arial" w:cs="Arial"/>
        </w:rPr>
        <w:t xml:space="preserve"> a demand for premium accommodations. However, Corinthia Group is also planning to expand into four-star and five-star hotels through a new brand called Verdi Hotels </w:t>
      </w:r>
      <w:sdt>
        <w:sdtPr>
          <w:rPr>
            <w:rFonts w:ascii="Arial" w:hAnsi="Arial" w:cs="Arial"/>
          </w:rPr>
          <w:id w:val="-796139673"/>
          <w:citation/>
        </w:sdtPr>
        <w:sdtContent>
          <w:r w:rsidR="00BD0B6A" w:rsidRPr="00D5081B">
            <w:rPr>
              <w:rFonts w:ascii="Arial" w:hAnsi="Arial" w:cs="Arial"/>
            </w:rPr>
            <w:fldChar w:fldCharType="begin"/>
          </w:r>
          <w:r w:rsidR="0003134F" w:rsidRPr="00D5081B">
            <w:rPr>
              <w:rFonts w:ascii="Arial" w:hAnsi="Arial" w:cs="Arial"/>
            </w:rPr>
            <w:instrText xml:space="preserve">CITATION Cor231 \l 2057 </w:instrText>
          </w:r>
          <w:r w:rsidR="00BD0B6A" w:rsidRPr="00D5081B">
            <w:rPr>
              <w:rFonts w:ascii="Arial" w:hAnsi="Arial" w:cs="Arial"/>
            </w:rPr>
            <w:fldChar w:fldCharType="separate"/>
          </w:r>
          <w:r w:rsidR="00D5081B" w:rsidRPr="00D5081B">
            <w:rPr>
              <w:rFonts w:ascii="Arial" w:hAnsi="Arial" w:cs="Arial"/>
              <w:noProof/>
            </w:rPr>
            <w:t>(Corinthia Hotel, 2023)</w:t>
          </w:r>
          <w:r w:rsidR="00BD0B6A" w:rsidRPr="00D5081B">
            <w:rPr>
              <w:rFonts w:ascii="Arial" w:hAnsi="Arial" w:cs="Arial"/>
            </w:rPr>
            <w:fldChar w:fldCharType="end"/>
          </w:r>
        </w:sdtContent>
      </w:sdt>
      <w:r w:rsidR="00BD0B6A" w:rsidRPr="00D5081B">
        <w:rPr>
          <w:rFonts w:ascii="Arial" w:hAnsi="Arial" w:cs="Arial"/>
        </w:rPr>
        <w:t>. There lies a potential barrier to Corinthia</w:t>
      </w:r>
      <w:r w:rsidR="00D07470" w:rsidRPr="00D5081B">
        <w:rPr>
          <w:rFonts w:ascii="Arial" w:hAnsi="Arial" w:cs="Arial"/>
        </w:rPr>
        <w:t>’s</w:t>
      </w:r>
      <w:r w:rsidR="00BD0B6A" w:rsidRPr="00D5081B">
        <w:rPr>
          <w:rFonts w:ascii="Arial" w:hAnsi="Arial" w:cs="Arial"/>
        </w:rPr>
        <w:t xml:space="preserve"> expansion strategy is competition and economic instability of the local currency. This will require careful brand management from the Corinthia hotels.</w:t>
      </w:r>
    </w:p>
    <w:p w14:paraId="69C500AF" w14:textId="2EC83497" w:rsidR="00BD0B6A" w:rsidRPr="00D5081B" w:rsidRDefault="00BD0B6A">
      <w:pPr>
        <w:rPr>
          <w:rFonts w:ascii="Arial" w:hAnsi="Arial" w:cs="Arial"/>
        </w:rPr>
      </w:pPr>
    </w:p>
    <w:p w14:paraId="51963FC0" w14:textId="68C58769" w:rsidR="00076096" w:rsidRPr="00D5081B" w:rsidRDefault="00535F0A">
      <w:pPr>
        <w:rPr>
          <w:rFonts w:ascii="Arial" w:hAnsi="Arial" w:cs="Arial"/>
        </w:rPr>
      </w:pPr>
      <w:r w:rsidRPr="00D5081B">
        <w:rPr>
          <w:rFonts w:ascii="Arial" w:hAnsi="Arial" w:cs="Arial"/>
        </w:rPr>
        <w:t>Like</w:t>
      </w:r>
      <w:r w:rsidR="00076096" w:rsidRPr="00D5081B">
        <w:rPr>
          <w:rFonts w:ascii="Arial" w:hAnsi="Arial" w:cs="Arial"/>
        </w:rPr>
        <w:t xml:space="preserve"> Corinthia </w:t>
      </w:r>
      <w:r w:rsidR="00976A85" w:rsidRPr="00D5081B">
        <w:rPr>
          <w:rFonts w:ascii="Arial" w:hAnsi="Arial" w:cs="Arial"/>
        </w:rPr>
        <w:t>Hotels</w:t>
      </w:r>
      <w:r w:rsidR="00076096" w:rsidRPr="00D5081B">
        <w:rPr>
          <w:rFonts w:ascii="Arial" w:hAnsi="Arial" w:cs="Arial"/>
        </w:rPr>
        <w:t xml:space="preserve">, Ibis Hotels </w:t>
      </w:r>
      <w:r w:rsidRPr="00D5081B">
        <w:rPr>
          <w:rFonts w:ascii="Arial" w:hAnsi="Arial" w:cs="Arial"/>
        </w:rPr>
        <w:t xml:space="preserve">is </w:t>
      </w:r>
      <w:r w:rsidR="00076096" w:rsidRPr="00D5081B">
        <w:rPr>
          <w:rFonts w:ascii="Arial" w:hAnsi="Arial" w:cs="Arial"/>
        </w:rPr>
        <w:t xml:space="preserve">also unveiling new locations across the world and renovating its older locations. </w:t>
      </w:r>
      <w:r w:rsidR="00976A85" w:rsidRPr="00D5081B">
        <w:rPr>
          <w:rFonts w:ascii="Arial" w:hAnsi="Arial" w:cs="Arial"/>
        </w:rPr>
        <w:t>Notably, in 202</w:t>
      </w:r>
      <w:r w:rsidR="00DB0E07" w:rsidRPr="00D5081B">
        <w:rPr>
          <w:rFonts w:ascii="Arial" w:hAnsi="Arial" w:cs="Arial"/>
        </w:rPr>
        <w:t>6</w:t>
      </w:r>
      <w:r w:rsidR="00976A85" w:rsidRPr="00D5081B">
        <w:rPr>
          <w:rFonts w:ascii="Arial" w:hAnsi="Arial" w:cs="Arial"/>
        </w:rPr>
        <w:t xml:space="preserve">, Accor Group is </w:t>
      </w:r>
      <w:r w:rsidR="00DB0E07" w:rsidRPr="00D5081B">
        <w:rPr>
          <w:rFonts w:ascii="Arial" w:hAnsi="Arial" w:cs="Arial"/>
        </w:rPr>
        <w:t xml:space="preserve">setting up for expanding Ibis style international </w:t>
      </w:r>
      <w:r w:rsidR="00976A85" w:rsidRPr="00D5081B">
        <w:rPr>
          <w:rFonts w:ascii="Arial" w:hAnsi="Arial" w:cs="Arial"/>
        </w:rPr>
        <w:t xml:space="preserve">hotel </w:t>
      </w:r>
      <w:r w:rsidR="00DB0E07" w:rsidRPr="00D5081B">
        <w:rPr>
          <w:rFonts w:ascii="Arial" w:hAnsi="Arial" w:cs="Arial"/>
        </w:rPr>
        <w:t>in United States and sooner the next one in Mercure Subic</w:t>
      </w:r>
      <w:sdt>
        <w:sdtPr>
          <w:rPr>
            <w:rFonts w:ascii="Arial" w:hAnsi="Arial" w:cs="Arial"/>
          </w:rPr>
          <w:id w:val="602382190"/>
          <w:citation/>
        </w:sdtPr>
        <w:sdtContent>
          <w:r w:rsidR="00DB0E07" w:rsidRPr="00D5081B">
            <w:rPr>
              <w:rFonts w:ascii="Arial" w:hAnsi="Arial" w:cs="Arial"/>
            </w:rPr>
            <w:fldChar w:fldCharType="begin"/>
          </w:r>
          <w:r w:rsidR="00854155" w:rsidRPr="00D5081B">
            <w:rPr>
              <w:rFonts w:ascii="Arial" w:hAnsi="Arial" w:cs="Arial"/>
              <w:lang w:val="en-US"/>
            </w:rPr>
            <w:instrText xml:space="preserve">CITATION Rod24 \l 1033 </w:instrText>
          </w:r>
          <w:r w:rsidR="00DB0E07" w:rsidRPr="00D5081B">
            <w:rPr>
              <w:rFonts w:ascii="Arial" w:hAnsi="Arial" w:cs="Arial"/>
            </w:rPr>
            <w:fldChar w:fldCharType="separate"/>
          </w:r>
          <w:r w:rsidR="00D5081B">
            <w:rPr>
              <w:rFonts w:ascii="Arial" w:hAnsi="Arial" w:cs="Arial"/>
              <w:noProof/>
              <w:lang w:val="en-US"/>
            </w:rPr>
            <w:t xml:space="preserve"> </w:t>
          </w:r>
          <w:r w:rsidR="00D5081B" w:rsidRPr="00D5081B">
            <w:rPr>
              <w:rFonts w:ascii="Arial" w:hAnsi="Arial" w:cs="Arial"/>
              <w:noProof/>
              <w:lang w:val="en-US"/>
            </w:rPr>
            <w:t>(Abad, 2024)</w:t>
          </w:r>
          <w:r w:rsidR="00DB0E07" w:rsidRPr="00D5081B">
            <w:rPr>
              <w:rFonts w:ascii="Arial" w:hAnsi="Arial" w:cs="Arial"/>
            </w:rPr>
            <w:fldChar w:fldCharType="end"/>
          </w:r>
        </w:sdtContent>
      </w:sdt>
      <w:r w:rsidR="00976A85" w:rsidRPr="00D5081B">
        <w:rPr>
          <w:rFonts w:ascii="Arial" w:hAnsi="Arial" w:cs="Arial"/>
        </w:rPr>
        <w:t>.</w:t>
      </w:r>
      <w:r w:rsidR="00093B70" w:rsidRPr="00D5081B">
        <w:rPr>
          <w:rFonts w:ascii="Arial" w:hAnsi="Arial" w:cs="Arial"/>
        </w:rPr>
        <w:t xml:space="preserve"> Ibis Styles is a unique division of Ibis Hotels where each hotel is designed around a theme where rooms are moderately expensive than its regular Ibis Hotel rooms. Targeted for family travellers, Ibis Style hotels also feature kids' areas in the lobby; showing the brand aspiration to expand its budget travel hospitality options for families in more countries </w:t>
      </w:r>
      <w:sdt>
        <w:sdtPr>
          <w:rPr>
            <w:rFonts w:ascii="Arial" w:hAnsi="Arial" w:cs="Arial"/>
          </w:rPr>
          <w:id w:val="1236894238"/>
          <w:citation/>
        </w:sdtPr>
        <w:sdtContent>
          <w:r w:rsidR="00093B70" w:rsidRPr="00D5081B">
            <w:rPr>
              <w:rFonts w:ascii="Arial" w:hAnsi="Arial" w:cs="Arial"/>
            </w:rPr>
            <w:fldChar w:fldCharType="begin"/>
          </w:r>
          <w:r w:rsidR="0003134F" w:rsidRPr="00D5081B">
            <w:rPr>
              <w:rFonts w:ascii="Arial" w:hAnsi="Arial" w:cs="Arial"/>
            </w:rPr>
            <w:instrText xml:space="preserve">CITATION Ibi24 \l 2057 </w:instrText>
          </w:r>
          <w:r w:rsidR="00093B70" w:rsidRPr="00D5081B">
            <w:rPr>
              <w:rFonts w:ascii="Arial" w:hAnsi="Arial" w:cs="Arial"/>
            </w:rPr>
            <w:fldChar w:fldCharType="separate"/>
          </w:r>
          <w:r w:rsidR="00D5081B" w:rsidRPr="00D5081B">
            <w:rPr>
              <w:rFonts w:ascii="Arial" w:hAnsi="Arial" w:cs="Arial"/>
              <w:noProof/>
            </w:rPr>
            <w:t>(Ibis Style, 2024)</w:t>
          </w:r>
          <w:r w:rsidR="00093B70" w:rsidRPr="00D5081B">
            <w:rPr>
              <w:rFonts w:ascii="Arial" w:hAnsi="Arial" w:cs="Arial"/>
            </w:rPr>
            <w:fldChar w:fldCharType="end"/>
          </w:r>
        </w:sdtContent>
      </w:sdt>
      <w:r w:rsidR="00093B70" w:rsidRPr="00D5081B">
        <w:rPr>
          <w:rFonts w:ascii="Arial" w:hAnsi="Arial" w:cs="Arial"/>
        </w:rPr>
        <w:t xml:space="preserve">. </w:t>
      </w:r>
      <w:r w:rsidR="002512FF" w:rsidRPr="00D5081B">
        <w:rPr>
          <w:rFonts w:ascii="Arial" w:hAnsi="Arial" w:cs="Arial"/>
        </w:rPr>
        <w:t>To take advantage of the new generation of digital nomads, Accor Group offers digital solutions and loyalty programs</w:t>
      </w:r>
      <w:sdt>
        <w:sdtPr>
          <w:rPr>
            <w:rFonts w:ascii="Arial" w:hAnsi="Arial" w:cs="Arial"/>
          </w:rPr>
          <w:id w:val="1558132381"/>
          <w:citation/>
        </w:sdtPr>
        <w:sdtContent>
          <w:r w:rsidR="002512FF" w:rsidRPr="00D5081B">
            <w:rPr>
              <w:rFonts w:ascii="Arial" w:hAnsi="Arial" w:cs="Arial"/>
            </w:rPr>
            <w:fldChar w:fldCharType="begin"/>
          </w:r>
          <w:r w:rsidR="0003134F" w:rsidRPr="00D5081B">
            <w:rPr>
              <w:rFonts w:ascii="Arial" w:hAnsi="Arial" w:cs="Arial"/>
            </w:rPr>
            <w:instrText xml:space="preserve">CITATION Acc231 \l 2057 </w:instrText>
          </w:r>
          <w:r w:rsidR="002512FF" w:rsidRPr="00D5081B">
            <w:rPr>
              <w:rFonts w:ascii="Arial" w:hAnsi="Arial" w:cs="Arial"/>
            </w:rPr>
            <w:fldChar w:fldCharType="separate"/>
          </w:r>
          <w:r w:rsidR="00D5081B">
            <w:rPr>
              <w:rFonts w:ascii="Arial" w:hAnsi="Arial" w:cs="Arial"/>
              <w:noProof/>
            </w:rPr>
            <w:t xml:space="preserve"> </w:t>
          </w:r>
          <w:r w:rsidR="00D5081B" w:rsidRPr="00D5081B">
            <w:rPr>
              <w:rFonts w:ascii="Arial" w:hAnsi="Arial" w:cs="Arial"/>
              <w:noProof/>
            </w:rPr>
            <w:t>(Accor Group, 2023)</w:t>
          </w:r>
          <w:r w:rsidR="002512FF" w:rsidRPr="00D5081B">
            <w:rPr>
              <w:rFonts w:ascii="Arial" w:hAnsi="Arial" w:cs="Arial"/>
            </w:rPr>
            <w:fldChar w:fldCharType="end"/>
          </w:r>
        </w:sdtContent>
      </w:sdt>
      <w:r w:rsidR="002512FF" w:rsidRPr="00D5081B">
        <w:rPr>
          <w:rFonts w:ascii="Arial" w:hAnsi="Arial" w:cs="Arial"/>
        </w:rPr>
        <w:t xml:space="preserve">. </w:t>
      </w:r>
      <w:r w:rsidR="002512FF" w:rsidRPr="00D5081B">
        <w:rPr>
          <w:rFonts w:ascii="Arial" w:hAnsi="Arial" w:cs="Arial"/>
        </w:rPr>
        <w:lastRenderedPageBreak/>
        <w:t>These have been introduced in emerging markets in Asia like China, where it is making use of local solutions to drive its growth positively in the market.</w:t>
      </w:r>
      <w:r w:rsidR="008D1A53" w:rsidRPr="00D5081B">
        <w:rPr>
          <w:rFonts w:ascii="Arial" w:hAnsi="Arial" w:cs="Arial"/>
        </w:rPr>
        <w:t xml:space="preserve"> Being a budget hotel chain, Ibis Hotels biggest barrier to growth is competition from other budget hotel chains, particularly, local hotels. The market is also saturated with affordable hospitality options and Ibis could have a hard time at differentiating itself from others.</w:t>
      </w:r>
      <w:r w:rsidR="00D50550" w:rsidRPr="00D5081B">
        <w:rPr>
          <w:rFonts w:ascii="Arial" w:hAnsi="Arial" w:cs="Arial"/>
        </w:rPr>
        <w:t xml:space="preserve"> </w:t>
      </w:r>
    </w:p>
    <w:p w14:paraId="1D9913BC" w14:textId="77777777" w:rsidR="0019490C" w:rsidRPr="00D5081B" w:rsidRDefault="0019490C">
      <w:pPr>
        <w:rPr>
          <w:rFonts w:ascii="Arial" w:hAnsi="Arial" w:cs="Arial"/>
        </w:rPr>
      </w:pPr>
    </w:p>
    <w:p w14:paraId="5A8C35E3" w14:textId="77777777" w:rsidR="0019490C" w:rsidRPr="00D5081B" w:rsidRDefault="0019490C">
      <w:pPr>
        <w:rPr>
          <w:rFonts w:ascii="Arial" w:hAnsi="Arial" w:cs="Arial"/>
        </w:rPr>
      </w:pPr>
    </w:p>
    <w:p w14:paraId="1A43573B" w14:textId="77777777" w:rsidR="0019490C" w:rsidRPr="00D5081B" w:rsidRDefault="0019490C">
      <w:pPr>
        <w:rPr>
          <w:rFonts w:ascii="Arial" w:hAnsi="Arial" w:cs="Arial"/>
        </w:rPr>
      </w:pPr>
    </w:p>
    <w:p w14:paraId="635FAFE7" w14:textId="77777777" w:rsidR="0019490C" w:rsidRPr="00D5081B" w:rsidRDefault="0019490C">
      <w:pPr>
        <w:rPr>
          <w:rFonts w:ascii="Arial" w:hAnsi="Arial" w:cs="Arial"/>
        </w:rPr>
      </w:pPr>
    </w:p>
    <w:p w14:paraId="089FBDEA" w14:textId="499F89C3" w:rsidR="000B13BA" w:rsidRPr="00D5081B" w:rsidRDefault="000B13BA">
      <w:pPr>
        <w:rPr>
          <w:rFonts w:ascii="Arial" w:hAnsi="Arial" w:cs="Arial"/>
          <w:b/>
          <w:bCs/>
          <w:color w:val="000000"/>
        </w:rPr>
      </w:pPr>
    </w:p>
    <w:p w14:paraId="0E36EA50" w14:textId="73BEC40E" w:rsidR="000B13BA" w:rsidRPr="00D5081B" w:rsidRDefault="0003134F" w:rsidP="000B13BA">
      <w:pPr>
        <w:pStyle w:val="Heading1"/>
        <w:rPr>
          <w:rFonts w:ascii="Arial" w:hAnsi="Arial" w:cs="Arial"/>
          <w:lang w:val="en-GB"/>
        </w:rPr>
      </w:pPr>
      <w:bookmarkStart w:id="7" w:name="_Toc157029963"/>
      <w:r w:rsidRPr="00D5081B">
        <w:rPr>
          <w:rFonts w:ascii="Arial" w:hAnsi="Arial" w:cs="Arial"/>
          <w:lang w:val="en-GB"/>
        </w:rPr>
        <w:t>4</w:t>
      </w:r>
      <w:r w:rsidR="00F45DAD" w:rsidRPr="00D5081B">
        <w:rPr>
          <w:rFonts w:ascii="Arial" w:hAnsi="Arial" w:cs="Arial"/>
          <w:lang w:val="en-GB"/>
        </w:rPr>
        <w:t>.</w:t>
      </w:r>
      <w:r w:rsidRPr="00D5081B">
        <w:rPr>
          <w:rFonts w:ascii="Arial" w:hAnsi="Arial" w:cs="Arial"/>
          <w:lang w:val="en-GB"/>
        </w:rPr>
        <w:t xml:space="preserve"> </w:t>
      </w:r>
      <w:r w:rsidR="000B13BA" w:rsidRPr="00D5081B">
        <w:rPr>
          <w:rFonts w:ascii="Arial" w:hAnsi="Arial" w:cs="Arial"/>
          <w:lang w:val="en-GB"/>
        </w:rPr>
        <w:t>Financial Commitment to CSR (Corporate Social Responsibility)</w:t>
      </w:r>
      <w:bookmarkEnd w:id="7"/>
    </w:p>
    <w:p w14:paraId="7E465168" w14:textId="6AAE0035" w:rsidR="002512FF" w:rsidRPr="00D5081B" w:rsidRDefault="002512FF" w:rsidP="002512FF">
      <w:pPr>
        <w:rPr>
          <w:rFonts w:ascii="Arial" w:hAnsi="Arial" w:cs="Arial"/>
        </w:rPr>
      </w:pPr>
    </w:p>
    <w:p w14:paraId="304AF428" w14:textId="33280192" w:rsidR="002512FF" w:rsidRPr="00D5081B" w:rsidRDefault="002512FF" w:rsidP="002512FF">
      <w:pPr>
        <w:rPr>
          <w:rFonts w:ascii="Arial" w:hAnsi="Arial" w:cs="Arial"/>
        </w:rPr>
      </w:pPr>
      <w:r w:rsidRPr="00D5081B">
        <w:rPr>
          <w:rFonts w:ascii="Arial" w:hAnsi="Arial" w:cs="Arial"/>
        </w:rPr>
        <w:t xml:space="preserve">Corporate Social Responsibility is crucial for </w:t>
      </w:r>
      <w:r w:rsidR="00E0040B" w:rsidRPr="00D5081B">
        <w:rPr>
          <w:rFonts w:ascii="Arial" w:hAnsi="Arial" w:cs="Arial"/>
        </w:rPr>
        <w:t xml:space="preserve">businesses to show to their stakeholders and users that they operate ethically and are giving back to society. For the hospitality industry, it has been observed that strong CSR practices positively contribute to customer loyalty </w:t>
      </w:r>
      <w:sdt>
        <w:sdtPr>
          <w:rPr>
            <w:rFonts w:ascii="Arial" w:hAnsi="Arial" w:cs="Arial"/>
          </w:rPr>
          <w:id w:val="-540673451"/>
          <w:citation/>
        </w:sdtPr>
        <w:sdtContent>
          <w:r w:rsidR="00E0040B" w:rsidRPr="00D5081B">
            <w:rPr>
              <w:rFonts w:ascii="Arial" w:hAnsi="Arial" w:cs="Arial"/>
            </w:rPr>
            <w:fldChar w:fldCharType="begin"/>
          </w:r>
          <w:r w:rsidR="008D1A53" w:rsidRPr="00D5081B">
            <w:rPr>
              <w:rFonts w:ascii="Arial" w:hAnsi="Arial" w:cs="Arial"/>
            </w:rPr>
            <w:instrText xml:space="preserve">CITATION Jid23 \l 2057 </w:instrText>
          </w:r>
          <w:r w:rsidR="00E0040B" w:rsidRPr="00D5081B">
            <w:rPr>
              <w:rFonts w:ascii="Arial" w:hAnsi="Arial" w:cs="Arial"/>
            </w:rPr>
            <w:fldChar w:fldCharType="separate"/>
          </w:r>
          <w:r w:rsidR="00D5081B" w:rsidRPr="00D5081B">
            <w:rPr>
              <w:rFonts w:ascii="Arial" w:hAnsi="Arial" w:cs="Arial"/>
              <w:noProof/>
            </w:rPr>
            <w:t>(Jiddi, 2023)</w:t>
          </w:r>
          <w:r w:rsidR="00E0040B" w:rsidRPr="00D5081B">
            <w:rPr>
              <w:rFonts w:ascii="Arial" w:hAnsi="Arial" w:cs="Arial"/>
            </w:rPr>
            <w:fldChar w:fldCharType="end"/>
          </w:r>
        </w:sdtContent>
      </w:sdt>
      <w:r w:rsidR="00E0040B" w:rsidRPr="00D5081B">
        <w:rPr>
          <w:rFonts w:ascii="Arial" w:hAnsi="Arial" w:cs="Arial"/>
        </w:rPr>
        <w:t xml:space="preserve">. </w:t>
      </w:r>
      <w:r w:rsidR="00905452" w:rsidRPr="00D5081B">
        <w:rPr>
          <w:rFonts w:ascii="Arial" w:hAnsi="Arial" w:cs="Arial"/>
        </w:rPr>
        <w:t xml:space="preserve">Corinthia’s CSR practices focus on sustainability, community upliftment, customer service and environmental initiatives </w:t>
      </w:r>
      <w:sdt>
        <w:sdtPr>
          <w:rPr>
            <w:rFonts w:ascii="Arial" w:hAnsi="Arial" w:cs="Arial"/>
          </w:rPr>
          <w:id w:val="448988724"/>
          <w:citation/>
        </w:sdtPr>
        <w:sdtContent>
          <w:r w:rsidR="00905452" w:rsidRPr="00D5081B">
            <w:rPr>
              <w:rFonts w:ascii="Arial" w:hAnsi="Arial" w:cs="Arial"/>
            </w:rPr>
            <w:fldChar w:fldCharType="begin"/>
          </w:r>
          <w:r w:rsidR="008D1A53" w:rsidRPr="00D5081B">
            <w:rPr>
              <w:rFonts w:ascii="Arial" w:hAnsi="Arial" w:cs="Arial"/>
            </w:rPr>
            <w:instrText xml:space="preserve">CITATION Cor244 \l 2057 </w:instrText>
          </w:r>
          <w:r w:rsidR="00905452" w:rsidRPr="00D5081B">
            <w:rPr>
              <w:rFonts w:ascii="Arial" w:hAnsi="Arial" w:cs="Arial"/>
            </w:rPr>
            <w:fldChar w:fldCharType="separate"/>
          </w:r>
          <w:r w:rsidR="00D5081B" w:rsidRPr="00D5081B">
            <w:rPr>
              <w:rFonts w:ascii="Arial" w:hAnsi="Arial" w:cs="Arial"/>
              <w:noProof/>
            </w:rPr>
            <w:t>(Corinthia Hotels, 2024)</w:t>
          </w:r>
          <w:r w:rsidR="00905452" w:rsidRPr="00D5081B">
            <w:rPr>
              <w:rFonts w:ascii="Arial" w:hAnsi="Arial" w:cs="Arial"/>
            </w:rPr>
            <w:fldChar w:fldCharType="end"/>
          </w:r>
        </w:sdtContent>
      </w:sdt>
      <w:r w:rsidR="00905452" w:rsidRPr="00D5081B">
        <w:rPr>
          <w:rFonts w:ascii="Arial" w:hAnsi="Arial" w:cs="Arial"/>
        </w:rPr>
        <w:t>. The</w:t>
      </w:r>
      <w:r w:rsidR="005C1D52" w:rsidRPr="00D5081B">
        <w:rPr>
          <w:rFonts w:ascii="Arial" w:hAnsi="Arial" w:cs="Arial"/>
        </w:rPr>
        <w:t xml:space="preserve"> brand states they are</w:t>
      </w:r>
      <w:r w:rsidR="00905452" w:rsidRPr="00D5081B">
        <w:rPr>
          <w:rFonts w:ascii="Arial" w:hAnsi="Arial" w:cs="Arial"/>
        </w:rPr>
        <w:t xml:space="preserve"> committed to contributing towards achieving the UN sustainability goals through their policy of ‘uplifting lives.’ They work at upholding the lives of the people with where their hotels operate while also complying with local and international regulations and laws. Corinthia also highly values its employees as they contribute majorly to the brand’s success. However, despite its CSR practices, there is a lack of disclosure of its financial commitment towards its CSR practices, making it difficult to assess the true picture of its impact.</w:t>
      </w:r>
    </w:p>
    <w:p w14:paraId="1F96EF48" w14:textId="243A8AE4" w:rsidR="005C1D52" w:rsidRPr="00D5081B" w:rsidRDefault="005C1D52" w:rsidP="002512FF">
      <w:pPr>
        <w:rPr>
          <w:rFonts w:ascii="Arial" w:hAnsi="Arial" w:cs="Arial"/>
        </w:rPr>
      </w:pPr>
    </w:p>
    <w:p w14:paraId="7B00465C" w14:textId="5FB10BE5" w:rsidR="008D1A53" w:rsidRPr="00D5081B" w:rsidRDefault="005C1D52" w:rsidP="002512FF">
      <w:pPr>
        <w:rPr>
          <w:rFonts w:ascii="Arial" w:hAnsi="Arial" w:cs="Arial"/>
        </w:rPr>
      </w:pPr>
      <w:r w:rsidRPr="00D5081B">
        <w:rPr>
          <w:rFonts w:ascii="Arial" w:hAnsi="Arial" w:cs="Arial"/>
        </w:rPr>
        <w:t xml:space="preserve">Accor Group’s Ibis Hotels also has its own CSR policies that focus on </w:t>
      </w:r>
      <w:r w:rsidR="00D07470" w:rsidRPr="00D5081B">
        <w:rPr>
          <w:rFonts w:ascii="Arial" w:hAnsi="Arial" w:cs="Arial"/>
        </w:rPr>
        <w:t xml:space="preserve">the </w:t>
      </w:r>
      <w:r w:rsidR="00744097" w:rsidRPr="00D5081B">
        <w:rPr>
          <w:rFonts w:ascii="Arial" w:hAnsi="Arial" w:cs="Arial"/>
        </w:rPr>
        <w:t xml:space="preserve">environment and how </w:t>
      </w:r>
      <w:r w:rsidR="00D07470" w:rsidRPr="00D5081B">
        <w:rPr>
          <w:rFonts w:ascii="Arial" w:hAnsi="Arial" w:cs="Arial"/>
        </w:rPr>
        <w:t>they</w:t>
      </w:r>
      <w:r w:rsidR="00744097" w:rsidRPr="00D5081B">
        <w:rPr>
          <w:rFonts w:ascii="Arial" w:hAnsi="Arial" w:cs="Arial"/>
        </w:rPr>
        <w:t xml:space="preserve"> operate</w:t>
      </w:r>
      <w:r w:rsidR="00D07470" w:rsidRPr="00D5081B">
        <w:rPr>
          <w:rFonts w:ascii="Arial" w:hAnsi="Arial" w:cs="Arial"/>
        </w:rPr>
        <w:t xml:space="preserve"> within it</w:t>
      </w:r>
      <w:r w:rsidR="00744097" w:rsidRPr="00D5081B">
        <w:rPr>
          <w:rFonts w:ascii="Arial" w:hAnsi="Arial" w:cs="Arial"/>
        </w:rPr>
        <w:t xml:space="preserve">. It states it is an inclusive company that it </w:t>
      </w:r>
      <w:r w:rsidR="00D07470" w:rsidRPr="00D5081B">
        <w:rPr>
          <w:rFonts w:ascii="Arial" w:hAnsi="Arial" w:cs="Arial"/>
        </w:rPr>
        <w:t xml:space="preserve">is </w:t>
      </w:r>
      <w:r w:rsidR="00744097" w:rsidRPr="00D5081B">
        <w:rPr>
          <w:rFonts w:ascii="Arial" w:hAnsi="Arial" w:cs="Arial"/>
        </w:rPr>
        <w:t>committed to reducing its carbon footprint and leav</w:t>
      </w:r>
      <w:r w:rsidR="00D07470" w:rsidRPr="00D5081B">
        <w:rPr>
          <w:rFonts w:ascii="Arial" w:hAnsi="Arial" w:cs="Arial"/>
        </w:rPr>
        <w:t>ing</w:t>
      </w:r>
      <w:r w:rsidR="00744097" w:rsidRPr="00D5081B">
        <w:rPr>
          <w:rFonts w:ascii="Arial" w:hAnsi="Arial" w:cs="Arial"/>
        </w:rPr>
        <w:t xml:space="preserve"> a positive impact. Moreover, it tries to answer its customer’s needs about social and environmental responsibilities. 10% of Accor Group’s hotels use renewable energy and 17% reuse rainwater</w:t>
      </w:r>
      <w:sdt>
        <w:sdtPr>
          <w:rPr>
            <w:rFonts w:ascii="Arial" w:hAnsi="Arial" w:cs="Arial"/>
          </w:rPr>
          <w:id w:val="-1234394723"/>
          <w:citation/>
        </w:sdtPr>
        <w:sdtContent>
          <w:r w:rsidR="00744097" w:rsidRPr="00D5081B">
            <w:rPr>
              <w:rFonts w:ascii="Arial" w:hAnsi="Arial" w:cs="Arial"/>
            </w:rPr>
            <w:fldChar w:fldCharType="begin"/>
          </w:r>
          <w:r w:rsidR="008D1A53" w:rsidRPr="00D5081B">
            <w:rPr>
              <w:rFonts w:ascii="Arial" w:hAnsi="Arial" w:cs="Arial"/>
            </w:rPr>
            <w:instrText xml:space="preserve">CITATION Acc243 \l 2057 </w:instrText>
          </w:r>
          <w:r w:rsidR="00744097" w:rsidRPr="00D5081B">
            <w:rPr>
              <w:rFonts w:ascii="Arial" w:hAnsi="Arial" w:cs="Arial"/>
            </w:rPr>
            <w:fldChar w:fldCharType="separate"/>
          </w:r>
          <w:r w:rsidR="00D5081B">
            <w:rPr>
              <w:rFonts w:ascii="Arial" w:hAnsi="Arial" w:cs="Arial"/>
              <w:noProof/>
            </w:rPr>
            <w:t xml:space="preserve"> </w:t>
          </w:r>
          <w:r w:rsidR="00D5081B" w:rsidRPr="00D5081B">
            <w:rPr>
              <w:rFonts w:ascii="Arial" w:hAnsi="Arial" w:cs="Arial"/>
              <w:noProof/>
            </w:rPr>
            <w:t>(Accor Group, 2024)</w:t>
          </w:r>
          <w:r w:rsidR="00744097" w:rsidRPr="00D5081B">
            <w:rPr>
              <w:rFonts w:ascii="Arial" w:hAnsi="Arial" w:cs="Arial"/>
            </w:rPr>
            <w:fldChar w:fldCharType="end"/>
          </w:r>
        </w:sdtContent>
      </w:sdt>
      <w:r w:rsidR="00744097" w:rsidRPr="00D5081B">
        <w:rPr>
          <w:rFonts w:ascii="Arial" w:hAnsi="Arial" w:cs="Arial"/>
        </w:rPr>
        <w:t xml:space="preserve">. Accor Groups are also a part of WATCH or We Act Together </w:t>
      </w:r>
      <w:proofErr w:type="gramStart"/>
      <w:r w:rsidR="00744097" w:rsidRPr="00D5081B">
        <w:rPr>
          <w:rFonts w:ascii="Arial" w:hAnsi="Arial" w:cs="Arial"/>
        </w:rPr>
        <w:t>For</w:t>
      </w:r>
      <w:proofErr w:type="gramEnd"/>
      <w:r w:rsidR="00744097" w:rsidRPr="00D5081B">
        <w:rPr>
          <w:rFonts w:ascii="Arial" w:hAnsi="Arial" w:cs="Arial"/>
        </w:rPr>
        <w:t xml:space="preserve"> Children </w:t>
      </w:r>
      <w:r w:rsidR="00D07470" w:rsidRPr="00D5081B">
        <w:rPr>
          <w:rFonts w:ascii="Arial" w:hAnsi="Arial" w:cs="Arial"/>
        </w:rPr>
        <w:t>whose</w:t>
      </w:r>
      <w:r w:rsidR="00744097" w:rsidRPr="00D5081B">
        <w:rPr>
          <w:rFonts w:ascii="Arial" w:hAnsi="Arial" w:cs="Arial"/>
        </w:rPr>
        <w:t xml:space="preserve"> </w:t>
      </w:r>
      <w:r w:rsidR="00D07470" w:rsidRPr="00D5081B">
        <w:rPr>
          <w:rFonts w:ascii="Arial" w:hAnsi="Arial" w:cs="Arial"/>
        </w:rPr>
        <w:t>purposes</w:t>
      </w:r>
      <w:r w:rsidR="00744097" w:rsidRPr="00D5081B">
        <w:rPr>
          <w:rFonts w:ascii="Arial" w:hAnsi="Arial" w:cs="Arial"/>
        </w:rPr>
        <w:t xml:space="preserve"> </w:t>
      </w:r>
      <w:r w:rsidR="00D07470" w:rsidRPr="00D5081B">
        <w:rPr>
          <w:rFonts w:ascii="Arial" w:hAnsi="Arial" w:cs="Arial"/>
        </w:rPr>
        <w:t xml:space="preserve">is </w:t>
      </w:r>
      <w:r w:rsidR="00744097" w:rsidRPr="00D5081B">
        <w:rPr>
          <w:rFonts w:ascii="Arial" w:hAnsi="Arial" w:cs="Arial"/>
        </w:rPr>
        <w:lastRenderedPageBreak/>
        <w:t xml:space="preserve">to stop sexual abuse </w:t>
      </w:r>
      <w:r w:rsidR="00D07470" w:rsidRPr="00D5081B">
        <w:rPr>
          <w:rFonts w:ascii="Arial" w:hAnsi="Arial" w:cs="Arial"/>
        </w:rPr>
        <w:t>of</w:t>
      </w:r>
      <w:r w:rsidR="00744097" w:rsidRPr="00D5081B">
        <w:rPr>
          <w:rFonts w:ascii="Arial" w:hAnsi="Arial" w:cs="Arial"/>
        </w:rPr>
        <w:t xml:space="preserve"> underage children. Accor Group regularly publishes sustainability reports that show their commitment to their CSR values </w:t>
      </w:r>
      <w:proofErr w:type="gramStart"/>
      <w:r w:rsidR="00744097" w:rsidRPr="00D5081B">
        <w:rPr>
          <w:rFonts w:ascii="Arial" w:hAnsi="Arial" w:cs="Arial"/>
        </w:rPr>
        <w:t>and also</w:t>
      </w:r>
      <w:proofErr w:type="gramEnd"/>
      <w:r w:rsidR="00744097" w:rsidRPr="00D5081B">
        <w:rPr>
          <w:rFonts w:ascii="Arial" w:hAnsi="Arial" w:cs="Arial"/>
        </w:rPr>
        <w:t xml:space="preserve"> promote transparency.</w:t>
      </w:r>
    </w:p>
    <w:p w14:paraId="6EBA6586" w14:textId="77777777" w:rsidR="008D1A53" w:rsidRPr="00D5081B" w:rsidRDefault="008D1A53" w:rsidP="002512FF">
      <w:pPr>
        <w:rPr>
          <w:rFonts w:ascii="Arial" w:hAnsi="Arial" w:cs="Arial"/>
        </w:rPr>
      </w:pPr>
    </w:p>
    <w:p w14:paraId="74EF1BA6" w14:textId="54983873" w:rsidR="005C1D52" w:rsidRPr="00D5081B" w:rsidRDefault="00744097" w:rsidP="002512FF">
      <w:pPr>
        <w:rPr>
          <w:rFonts w:ascii="Arial" w:hAnsi="Arial" w:cs="Arial"/>
        </w:rPr>
      </w:pPr>
      <w:r w:rsidRPr="00D5081B">
        <w:rPr>
          <w:rFonts w:ascii="Arial" w:hAnsi="Arial" w:cs="Arial"/>
        </w:rPr>
        <w:t xml:space="preserve"> As Corinthia is a luxury hotel chain, its CSR principles bring a personalized experience to CSR</w:t>
      </w:r>
      <w:r w:rsidR="00FE6F10" w:rsidRPr="00D5081B">
        <w:rPr>
          <w:rFonts w:ascii="Arial" w:hAnsi="Arial" w:cs="Arial"/>
        </w:rPr>
        <w:t>, on the other hand, Ibis being a part of a larger group has a more holistic view on CSR. However</w:t>
      </w:r>
      <w:r w:rsidR="00D07470" w:rsidRPr="00D5081B">
        <w:rPr>
          <w:rFonts w:ascii="Arial" w:hAnsi="Arial" w:cs="Arial"/>
        </w:rPr>
        <w:t>,</w:t>
      </w:r>
      <w:r w:rsidR="00FE6F10" w:rsidRPr="00D5081B">
        <w:rPr>
          <w:rFonts w:ascii="Arial" w:hAnsi="Arial" w:cs="Arial"/>
        </w:rPr>
        <w:t xml:space="preserve"> both chain hotels recognize the importance of CSR and have aligned their operations to being ethical and responsible. </w:t>
      </w:r>
    </w:p>
    <w:p w14:paraId="3B735AEB" w14:textId="0874EB9D" w:rsidR="00764E16" w:rsidRPr="00D5081B" w:rsidRDefault="00764E16">
      <w:pPr>
        <w:rPr>
          <w:rFonts w:ascii="Arial" w:hAnsi="Arial" w:cs="Arial"/>
          <w:b/>
          <w:bCs/>
          <w:color w:val="000000"/>
        </w:rPr>
      </w:pPr>
    </w:p>
    <w:p w14:paraId="432EBD19" w14:textId="77777777" w:rsidR="0019490C" w:rsidRPr="00D5081B" w:rsidRDefault="0019490C">
      <w:pPr>
        <w:rPr>
          <w:rFonts w:ascii="Arial" w:hAnsi="Arial" w:cs="Arial"/>
          <w:b/>
          <w:bCs/>
          <w:color w:val="000000"/>
        </w:rPr>
      </w:pPr>
    </w:p>
    <w:p w14:paraId="27F4EF96" w14:textId="77777777" w:rsidR="0019490C" w:rsidRPr="00D5081B" w:rsidRDefault="0019490C">
      <w:pPr>
        <w:rPr>
          <w:rFonts w:ascii="Arial" w:hAnsi="Arial" w:cs="Arial"/>
          <w:b/>
          <w:bCs/>
          <w:color w:val="000000"/>
        </w:rPr>
      </w:pPr>
    </w:p>
    <w:p w14:paraId="623890CC" w14:textId="77777777" w:rsidR="0019490C" w:rsidRPr="00D5081B" w:rsidRDefault="0019490C">
      <w:pPr>
        <w:rPr>
          <w:rFonts w:ascii="Arial" w:hAnsi="Arial" w:cs="Arial"/>
          <w:b/>
          <w:bCs/>
          <w:color w:val="000000"/>
        </w:rPr>
      </w:pPr>
    </w:p>
    <w:p w14:paraId="3A31C7A0" w14:textId="13A45D64" w:rsidR="00764E16" w:rsidRPr="00D5081B" w:rsidRDefault="000B13BA" w:rsidP="00764E16">
      <w:pPr>
        <w:pStyle w:val="Heading1"/>
        <w:spacing w:line="360" w:lineRule="auto"/>
        <w:rPr>
          <w:rFonts w:ascii="Arial" w:hAnsi="Arial" w:cs="Arial"/>
          <w:lang w:val="en-GB"/>
        </w:rPr>
      </w:pPr>
      <w:bookmarkStart w:id="8" w:name="_Toc157029964"/>
      <w:r w:rsidRPr="00D5081B">
        <w:rPr>
          <w:rFonts w:ascii="Arial" w:hAnsi="Arial" w:cs="Arial"/>
          <w:lang w:val="en-GB"/>
        </w:rPr>
        <w:t>Recommendations</w:t>
      </w:r>
      <w:bookmarkEnd w:id="8"/>
    </w:p>
    <w:p w14:paraId="2552FF67" w14:textId="7C1CC6F0" w:rsidR="00F4201C" w:rsidRPr="00D5081B" w:rsidRDefault="00F4201C" w:rsidP="00F4201C">
      <w:pPr>
        <w:rPr>
          <w:rFonts w:ascii="Arial" w:hAnsi="Arial" w:cs="Arial"/>
        </w:rPr>
      </w:pPr>
    </w:p>
    <w:p w14:paraId="7708F20D" w14:textId="6D1D53A6" w:rsidR="00F4201C" w:rsidRPr="00D5081B" w:rsidRDefault="00F4201C" w:rsidP="00F4201C">
      <w:pPr>
        <w:rPr>
          <w:rFonts w:ascii="Arial" w:hAnsi="Arial" w:cs="Arial"/>
        </w:rPr>
      </w:pPr>
      <w:r w:rsidRPr="00D5081B">
        <w:rPr>
          <w:rFonts w:ascii="Arial" w:hAnsi="Arial" w:cs="Arial"/>
        </w:rPr>
        <w:t>Given their market positions, both Corinthia Hotels and Ibis Hotels have adopted different financial management practices.</w:t>
      </w:r>
      <w:r w:rsidR="00490E93" w:rsidRPr="00D5081B">
        <w:rPr>
          <w:rFonts w:ascii="Arial" w:hAnsi="Arial" w:cs="Arial"/>
        </w:rPr>
        <w:t xml:space="preserve"> There is immense potential for growth in the market segments for both </w:t>
      </w:r>
      <w:r w:rsidR="00D07470" w:rsidRPr="00D5081B">
        <w:rPr>
          <w:rFonts w:ascii="Arial" w:hAnsi="Arial" w:cs="Arial"/>
        </w:rPr>
        <w:t>hotels but</w:t>
      </w:r>
      <w:r w:rsidR="00490E93" w:rsidRPr="00D5081B">
        <w:rPr>
          <w:rFonts w:ascii="Arial" w:hAnsi="Arial" w:cs="Arial"/>
        </w:rPr>
        <w:t xml:space="preserve"> will require </w:t>
      </w:r>
      <w:r w:rsidR="006317EB" w:rsidRPr="00D5081B">
        <w:rPr>
          <w:rFonts w:ascii="Arial" w:hAnsi="Arial" w:cs="Arial"/>
        </w:rPr>
        <w:t>taking care of potential issues and identifying opportunities.</w:t>
      </w:r>
      <w:r w:rsidR="00192E18" w:rsidRPr="00D5081B">
        <w:rPr>
          <w:rFonts w:ascii="Arial" w:hAnsi="Arial" w:cs="Arial"/>
        </w:rPr>
        <w:t xml:space="preserve"> In the case of Corinthia, the brand suffered losses during the COVID pandemic closedown as evidenced by its financial statement analysis. To mitigate this, the hotel should </w:t>
      </w:r>
      <w:r w:rsidR="00D07470" w:rsidRPr="00D5081B">
        <w:rPr>
          <w:rFonts w:ascii="Arial" w:hAnsi="Arial" w:cs="Arial"/>
        </w:rPr>
        <w:t>investigate</w:t>
      </w:r>
      <w:r w:rsidR="00192E18" w:rsidRPr="00D5081B">
        <w:rPr>
          <w:rFonts w:ascii="Arial" w:hAnsi="Arial" w:cs="Arial"/>
        </w:rPr>
        <w:t xml:space="preserve"> offering flexible pricing and encourage its customers to sign up for its loyalty program. There is also much to be gained by exploring new and emerging markets that align with its theme of providing luxury hospitality.</w:t>
      </w:r>
      <w:r w:rsidR="00487BCA" w:rsidRPr="00D5081B">
        <w:rPr>
          <w:rFonts w:ascii="Arial" w:hAnsi="Arial" w:cs="Arial"/>
        </w:rPr>
        <w:t xml:space="preserve"> Corinthia can also collaborate with luxury local and international brands to strengthen ties with the country they are in and give back to society.</w:t>
      </w:r>
    </w:p>
    <w:p w14:paraId="0610D9B7" w14:textId="4F7CF974" w:rsidR="00487BCA" w:rsidRPr="00D5081B" w:rsidRDefault="00487BCA" w:rsidP="00F4201C">
      <w:pPr>
        <w:rPr>
          <w:rFonts w:ascii="Arial" w:hAnsi="Arial" w:cs="Arial"/>
        </w:rPr>
      </w:pPr>
    </w:p>
    <w:p w14:paraId="087AA4EB" w14:textId="54285227" w:rsidR="00487BCA" w:rsidRPr="00D5081B" w:rsidRDefault="003D2B5D" w:rsidP="00F4201C">
      <w:pPr>
        <w:rPr>
          <w:rFonts w:ascii="Arial" w:hAnsi="Arial" w:cs="Arial"/>
        </w:rPr>
      </w:pPr>
      <w:r w:rsidRPr="00D5081B">
        <w:rPr>
          <w:rFonts w:ascii="Arial" w:hAnsi="Arial" w:cs="Arial"/>
        </w:rPr>
        <w:t>While Ibis Hotels has a sound expansion policy and plan, there is a requirement to not oversaturate a location or country. It will become hard for the brand to remain competitive, attract customers and bring in profits. It can, additionally, investigate alternative methods of revenue such as combining their budget rooms with coworking spaces.</w:t>
      </w:r>
      <w:r w:rsidR="004E0833" w:rsidRPr="00D5081B">
        <w:rPr>
          <w:rFonts w:ascii="Arial" w:hAnsi="Arial" w:cs="Arial"/>
        </w:rPr>
        <w:t xml:space="preserve"> The brand can also adopt new technology to attract a wider base of budget travellers and cater to evolving preferences.</w:t>
      </w:r>
      <w:r w:rsidR="00CB5B1C" w:rsidRPr="00D5081B">
        <w:rPr>
          <w:rFonts w:ascii="Arial" w:hAnsi="Arial" w:cs="Arial"/>
        </w:rPr>
        <w:t xml:space="preserve"> Ibis Hotels already has a strong CSR </w:t>
      </w:r>
      <w:r w:rsidR="00D07470" w:rsidRPr="00D5081B">
        <w:rPr>
          <w:rFonts w:ascii="Arial" w:hAnsi="Arial" w:cs="Arial"/>
        </w:rPr>
        <w:t>policy;</w:t>
      </w:r>
      <w:r w:rsidR="00CB5B1C" w:rsidRPr="00D5081B">
        <w:rPr>
          <w:rFonts w:ascii="Arial" w:hAnsi="Arial" w:cs="Arial"/>
        </w:rPr>
        <w:t xml:space="preserve"> however, it can be </w:t>
      </w:r>
      <w:r w:rsidR="00CB5B1C" w:rsidRPr="00D5081B">
        <w:rPr>
          <w:rFonts w:ascii="Arial" w:hAnsi="Arial" w:cs="Arial"/>
        </w:rPr>
        <w:lastRenderedPageBreak/>
        <w:t xml:space="preserve">further strengthened by engaging more with the local community. This will improve brand reputation and solidify their impact. </w:t>
      </w:r>
    </w:p>
    <w:p w14:paraId="68552E2F" w14:textId="26D9A362" w:rsidR="00CB5B1C" w:rsidRPr="00D5081B" w:rsidRDefault="00CB5B1C" w:rsidP="00F4201C">
      <w:pPr>
        <w:rPr>
          <w:rFonts w:ascii="Arial" w:hAnsi="Arial" w:cs="Arial"/>
        </w:rPr>
      </w:pPr>
    </w:p>
    <w:p w14:paraId="22C42389" w14:textId="516AF8A3" w:rsidR="00764E16" w:rsidRPr="00D5081B" w:rsidRDefault="00CB5B1C" w:rsidP="00764E16">
      <w:pPr>
        <w:rPr>
          <w:rFonts w:ascii="Arial" w:hAnsi="Arial" w:cs="Arial"/>
        </w:rPr>
      </w:pPr>
      <w:r w:rsidRPr="00D5081B">
        <w:rPr>
          <w:rFonts w:ascii="Arial" w:hAnsi="Arial" w:cs="Arial"/>
        </w:rPr>
        <w:t xml:space="preserve">Corinthia Hotels and Ibis Hotels are leaders in their market segments. However, they stand to benefit by reinforcing their CSR policies to better their brand image and attract a socially aware customer base. </w:t>
      </w:r>
    </w:p>
    <w:p w14:paraId="019A48DD" w14:textId="6F7F595D" w:rsidR="00764E16" w:rsidRPr="00D5081B" w:rsidRDefault="00764E16" w:rsidP="000B13BA">
      <w:pPr>
        <w:rPr>
          <w:rFonts w:ascii="Arial" w:hAnsi="Arial" w:cs="Arial"/>
          <w:b/>
          <w:bCs/>
          <w:color w:val="000000"/>
        </w:rPr>
      </w:pPr>
      <w:r w:rsidRPr="00D5081B">
        <w:rPr>
          <w:rFonts w:ascii="Arial" w:hAnsi="Arial" w:cs="Arial"/>
        </w:rPr>
        <w:br w:type="page"/>
      </w:r>
    </w:p>
    <w:p w14:paraId="16E9F4F8" w14:textId="3E3EA767" w:rsidR="00764E16" w:rsidRPr="00D5081B" w:rsidRDefault="00905452" w:rsidP="00905452">
      <w:pPr>
        <w:pStyle w:val="Heading1"/>
        <w:rPr>
          <w:rFonts w:ascii="Arial" w:hAnsi="Arial" w:cs="Arial"/>
          <w:lang w:val="en-GB"/>
        </w:rPr>
      </w:pPr>
      <w:bookmarkStart w:id="9" w:name="_Toc157029965"/>
      <w:r w:rsidRPr="00D5081B">
        <w:rPr>
          <w:rFonts w:ascii="Arial" w:hAnsi="Arial" w:cs="Arial"/>
          <w:lang w:val="en-GB"/>
        </w:rPr>
        <w:lastRenderedPageBreak/>
        <w:t>References</w:t>
      </w:r>
      <w:bookmarkEnd w:id="9"/>
    </w:p>
    <w:p w14:paraId="2AC1CEC8" w14:textId="1CE5D4D5" w:rsidR="00764E16" w:rsidRPr="00D5081B" w:rsidRDefault="00764E16" w:rsidP="00742706">
      <w:pPr>
        <w:pStyle w:val="Heading1"/>
        <w:spacing w:line="360" w:lineRule="auto"/>
        <w:rPr>
          <w:rFonts w:ascii="Arial" w:hAnsi="Arial" w:cs="Arial"/>
          <w:b w:val="0"/>
          <w:bCs w:val="0"/>
          <w:color w:val="auto"/>
          <w:lang w:val="en-GB"/>
        </w:rPr>
      </w:pPr>
    </w:p>
    <w:sdt>
      <w:sdtPr>
        <w:rPr>
          <w:rFonts w:ascii="Arial" w:hAnsi="Arial" w:cs="Arial"/>
          <w:b w:val="0"/>
          <w:bCs w:val="0"/>
          <w:color w:val="auto"/>
          <w:lang w:val="en-GB"/>
        </w:rPr>
        <w:id w:val="1558821937"/>
        <w:docPartObj>
          <w:docPartGallery w:val="Bibliographies"/>
          <w:docPartUnique/>
        </w:docPartObj>
      </w:sdtPr>
      <w:sdtContent>
        <w:p w14:paraId="02B71F78" w14:textId="7DA8044B" w:rsidR="00742706" w:rsidRPr="00D5081B" w:rsidRDefault="00742706" w:rsidP="00742706">
          <w:pPr>
            <w:pStyle w:val="Heading1"/>
            <w:spacing w:line="360" w:lineRule="auto"/>
            <w:rPr>
              <w:rFonts w:ascii="Arial" w:hAnsi="Arial" w:cs="Arial"/>
              <w:lang w:val="en-GB"/>
            </w:rPr>
          </w:pPr>
        </w:p>
        <w:sdt>
          <w:sdtPr>
            <w:rPr>
              <w:rFonts w:ascii="Arial" w:hAnsi="Arial" w:cs="Arial"/>
            </w:rPr>
            <w:id w:val="111145805"/>
            <w:bibliography/>
          </w:sdtPr>
          <w:sdtContent>
            <w:p w14:paraId="63917472" w14:textId="77777777" w:rsidR="00D5081B" w:rsidRPr="00D5081B" w:rsidRDefault="00742706" w:rsidP="00D5081B">
              <w:pPr>
                <w:pStyle w:val="Bibliography"/>
                <w:rPr>
                  <w:rFonts w:ascii="Arial" w:hAnsi="Arial" w:cs="Arial"/>
                  <w:noProof/>
                </w:rPr>
              </w:pPr>
              <w:r w:rsidRPr="00D5081B">
                <w:rPr>
                  <w:rFonts w:ascii="Arial" w:hAnsi="Arial" w:cs="Arial"/>
                </w:rPr>
                <w:fldChar w:fldCharType="begin"/>
              </w:r>
              <w:r w:rsidRPr="00D5081B">
                <w:rPr>
                  <w:rFonts w:ascii="Arial" w:hAnsi="Arial" w:cs="Arial"/>
                </w:rPr>
                <w:instrText xml:space="preserve"> BIBLIOGRAPHY </w:instrText>
              </w:r>
              <w:r w:rsidRPr="00D5081B">
                <w:rPr>
                  <w:rFonts w:ascii="Arial" w:hAnsi="Arial" w:cs="Arial"/>
                </w:rPr>
                <w:fldChar w:fldCharType="separate"/>
              </w:r>
              <w:r w:rsidR="00D5081B" w:rsidRPr="00D5081B">
                <w:rPr>
                  <w:rFonts w:ascii="Arial" w:hAnsi="Arial" w:cs="Arial"/>
                  <w:noProof/>
                </w:rPr>
                <w:t xml:space="preserve">Abad, R., 2024. Accor all set to expand Asian footprint, including two new hotels in PHL. </w:t>
              </w:r>
              <w:r w:rsidR="00D5081B" w:rsidRPr="00D5081B">
                <w:rPr>
                  <w:rFonts w:ascii="Arial" w:hAnsi="Arial" w:cs="Arial"/>
                  <w:i/>
                  <w:iCs/>
                  <w:noProof/>
                </w:rPr>
                <w:t>Business Mirror</w:t>
              </w:r>
              <w:r w:rsidR="00D5081B" w:rsidRPr="00D5081B">
                <w:rPr>
                  <w:rFonts w:ascii="Arial" w:hAnsi="Arial" w:cs="Arial"/>
                  <w:noProof/>
                </w:rPr>
                <w:t>, 24 January, pp. https://businessmirror.com.ph/2024/01/24/accor-all-set-to-expand-asian-footprint-including-two-new-hotels-in-phl/.</w:t>
              </w:r>
            </w:p>
            <w:p w14:paraId="5E2D2589" w14:textId="77777777" w:rsidR="00D5081B" w:rsidRPr="00D5081B" w:rsidRDefault="00D5081B" w:rsidP="00D5081B">
              <w:pPr>
                <w:pStyle w:val="Bibliography"/>
                <w:rPr>
                  <w:rFonts w:ascii="Arial" w:hAnsi="Arial" w:cs="Arial"/>
                  <w:noProof/>
                </w:rPr>
              </w:pPr>
              <w:r w:rsidRPr="00D5081B">
                <w:rPr>
                  <w:rFonts w:ascii="Arial" w:hAnsi="Arial" w:cs="Arial"/>
                  <w:noProof/>
                </w:rPr>
                <w:t xml:space="preserve">Accor Group, 2020. </w:t>
              </w:r>
              <w:r w:rsidRPr="00D5081B">
                <w:rPr>
                  <w:rFonts w:ascii="Arial" w:hAnsi="Arial" w:cs="Arial"/>
                  <w:i/>
                  <w:iCs/>
                  <w:noProof/>
                </w:rPr>
                <w:t xml:space="preserve">Full-Year 2020 Results. </w:t>
              </w:r>
              <w:r w:rsidRPr="00D5081B">
                <w:rPr>
                  <w:rFonts w:ascii="Arial" w:hAnsi="Arial" w:cs="Arial"/>
                  <w:noProof/>
                </w:rPr>
                <w:t xml:space="preserve">[Online] </w:t>
              </w:r>
              <w:r w:rsidRPr="00D5081B">
                <w:rPr>
                  <w:rFonts w:ascii="Arial" w:hAnsi="Arial" w:cs="Arial"/>
                  <w:noProof/>
                </w:rPr>
                <w:br/>
                <w:t xml:space="preserve">Available at: </w:t>
              </w:r>
              <w:r w:rsidRPr="00D5081B">
                <w:rPr>
                  <w:rFonts w:ascii="Arial" w:hAnsi="Arial" w:cs="Arial"/>
                  <w:noProof/>
                  <w:u w:val="single"/>
                </w:rPr>
                <w:t>https://group.accor.com/-/media/Corporate/Investors/Documents-financiers/2021/02-24-FY/Acco_-PR_2020_results_24012021_vDef.pdf</w:t>
              </w:r>
              <w:r w:rsidRPr="00D5081B">
                <w:rPr>
                  <w:rFonts w:ascii="Arial" w:hAnsi="Arial" w:cs="Arial"/>
                  <w:noProof/>
                </w:rPr>
                <w:br/>
                <w:t>[Accessed 19 January 2024].</w:t>
              </w:r>
            </w:p>
            <w:p w14:paraId="0505E233" w14:textId="77777777" w:rsidR="00D5081B" w:rsidRPr="00D5081B" w:rsidRDefault="00D5081B" w:rsidP="00D5081B">
              <w:pPr>
                <w:pStyle w:val="Bibliography"/>
                <w:rPr>
                  <w:rFonts w:ascii="Arial" w:hAnsi="Arial" w:cs="Arial"/>
                  <w:noProof/>
                </w:rPr>
              </w:pPr>
              <w:r w:rsidRPr="00D5081B">
                <w:rPr>
                  <w:rFonts w:ascii="Arial" w:hAnsi="Arial" w:cs="Arial"/>
                  <w:noProof/>
                </w:rPr>
                <w:t xml:space="preserve">Accor Group, 2021. </w:t>
              </w:r>
              <w:r w:rsidRPr="00D5081B">
                <w:rPr>
                  <w:rFonts w:ascii="Arial" w:hAnsi="Arial" w:cs="Arial"/>
                  <w:i/>
                  <w:iCs/>
                  <w:noProof/>
                </w:rPr>
                <w:t xml:space="preserve">Full-Year 2021 Results. </w:t>
              </w:r>
              <w:r w:rsidRPr="00D5081B">
                <w:rPr>
                  <w:rFonts w:ascii="Arial" w:hAnsi="Arial" w:cs="Arial"/>
                  <w:noProof/>
                </w:rPr>
                <w:t xml:space="preserve">[Online] </w:t>
              </w:r>
              <w:r w:rsidRPr="00D5081B">
                <w:rPr>
                  <w:rFonts w:ascii="Arial" w:hAnsi="Arial" w:cs="Arial"/>
                  <w:noProof/>
                </w:rPr>
                <w:br/>
                <w:t xml:space="preserve">Available at: </w:t>
              </w:r>
              <w:r w:rsidRPr="00D5081B">
                <w:rPr>
                  <w:rFonts w:ascii="Arial" w:hAnsi="Arial" w:cs="Arial"/>
                  <w:noProof/>
                  <w:u w:val="single"/>
                </w:rPr>
                <w:t>https://group.accor.com/-/media/Corporate/Investors/Documents-financiers/2023/02-23-FY/blockchained_FY22_PR_vDef.pdf</w:t>
              </w:r>
              <w:r w:rsidRPr="00D5081B">
                <w:rPr>
                  <w:rFonts w:ascii="Arial" w:hAnsi="Arial" w:cs="Arial"/>
                  <w:noProof/>
                </w:rPr>
                <w:br/>
                <w:t>[Accessed 19 January 2024].</w:t>
              </w:r>
            </w:p>
            <w:p w14:paraId="4DC36172" w14:textId="77777777" w:rsidR="00D5081B" w:rsidRPr="00D5081B" w:rsidRDefault="00D5081B" w:rsidP="00D5081B">
              <w:pPr>
                <w:pStyle w:val="Bibliography"/>
                <w:rPr>
                  <w:rFonts w:ascii="Arial" w:hAnsi="Arial" w:cs="Arial"/>
                  <w:noProof/>
                </w:rPr>
              </w:pPr>
              <w:r w:rsidRPr="00D5081B">
                <w:rPr>
                  <w:rFonts w:ascii="Arial" w:hAnsi="Arial" w:cs="Arial"/>
                  <w:noProof/>
                </w:rPr>
                <w:t xml:space="preserve">Accor Group, 2022. </w:t>
              </w:r>
              <w:r w:rsidRPr="00D5081B">
                <w:rPr>
                  <w:rFonts w:ascii="Arial" w:hAnsi="Arial" w:cs="Arial"/>
                  <w:i/>
                  <w:iCs/>
                  <w:noProof/>
                </w:rPr>
                <w:t xml:space="preserve">Full-Year 2022 Results. </w:t>
              </w:r>
              <w:r w:rsidRPr="00D5081B">
                <w:rPr>
                  <w:rFonts w:ascii="Arial" w:hAnsi="Arial" w:cs="Arial"/>
                  <w:noProof/>
                </w:rPr>
                <w:t xml:space="preserve">[Online] </w:t>
              </w:r>
              <w:r w:rsidRPr="00D5081B">
                <w:rPr>
                  <w:rFonts w:ascii="Arial" w:hAnsi="Arial" w:cs="Arial"/>
                  <w:noProof/>
                </w:rPr>
                <w:br/>
                <w:t xml:space="preserve">Available at: </w:t>
              </w:r>
              <w:r w:rsidRPr="00D5081B">
                <w:rPr>
                  <w:rFonts w:ascii="Arial" w:hAnsi="Arial" w:cs="Arial"/>
                  <w:noProof/>
                  <w:u w:val="single"/>
                </w:rPr>
                <w:t>https://group.accor.com/-/media/Corporate/Investors/Documents-financiers/2023/02-23-FY/blockchained_FY22_PR_vDef.pdf</w:t>
              </w:r>
              <w:r w:rsidRPr="00D5081B">
                <w:rPr>
                  <w:rFonts w:ascii="Arial" w:hAnsi="Arial" w:cs="Arial"/>
                  <w:noProof/>
                </w:rPr>
                <w:br/>
                <w:t>[Accessed 19 January 2024].</w:t>
              </w:r>
            </w:p>
            <w:p w14:paraId="5B7E1E9D" w14:textId="77777777" w:rsidR="00D5081B" w:rsidRPr="00D5081B" w:rsidRDefault="00D5081B" w:rsidP="00D5081B">
              <w:pPr>
                <w:pStyle w:val="Bibliography"/>
                <w:rPr>
                  <w:rFonts w:ascii="Arial" w:hAnsi="Arial" w:cs="Arial"/>
                  <w:noProof/>
                </w:rPr>
              </w:pPr>
              <w:r w:rsidRPr="00D5081B">
                <w:rPr>
                  <w:rFonts w:ascii="Arial" w:hAnsi="Arial" w:cs="Arial"/>
                  <w:noProof/>
                </w:rPr>
                <w:t xml:space="preserve">Accor Group, 2023. </w:t>
              </w:r>
              <w:r w:rsidRPr="00D5081B">
                <w:rPr>
                  <w:rFonts w:ascii="Arial" w:hAnsi="Arial" w:cs="Arial"/>
                  <w:i/>
                  <w:iCs/>
                  <w:noProof/>
                </w:rPr>
                <w:t xml:space="preserve">Hotel Portfolio – June 2023. </w:t>
              </w:r>
              <w:r w:rsidRPr="00D5081B">
                <w:rPr>
                  <w:rFonts w:ascii="Arial" w:hAnsi="Arial" w:cs="Arial"/>
                  <w:noProof/>
                </w:rPr>
                <w:t xml:space="preserve">[Online] </w:t>
              </w:r>
              <w:r w:rsidRPr="00D5081B">
                <w:rPr>
                  <w:rFonts w:ascii="Arial" w:hAnsi="Arial" w:cs="Arial"/>
                  <w:noProof/>
                </w:rPr>
                <w:br/>
                <w:t xml:space="preserve">Available at: </w:t>
              </w:r>
              <w:r w:rsidRPr="00D5081B">
                <w:rPr>
                  <w:rFonts w:ascii="Arial" w:hAnsi="Arial" w:cs="Arial"/>
                  <w:noProof/>
                  <w:u w:val="single"/>
                </w:rPr>
                <w:t>https://group.accor.com/en/finance/results-and-publications/financial-result</w:t>
              </w:r>
              <w:r w:rsidRPr="00D5081B">
                <w:rPr>
                  <w:rFonts w:ascii="Arial" w:hAnsi="Arial" w:cs="Arial"/>
                  <w:noProof/>
                </w:rPr>
                <w:br/>
                <w:t>[Accessed 24 January 2024].</w:t>
              </w:r>
            </w:p>
            <w:p w14:paraId="106962D3" w14:textId="77777777" w:rsidR="00D5081B" w:rsidRPr="00D5081B" w:rsidRDefault="00D5081B" w:rsidP="00D5081B">
              <w:pPr>
                <w:pStyle w:val="Bibliography"/>
                <w:rPr>
                  <w:rFonts w:ascii="Arial" w:hAnsi="Arial" w:cs="Arial"/>
                  <w:noProof/>
                </w:rPr>
              </w:pPr>
              <w:r w:rsidRPr="00D5081B">
                <w:rPr>
                  <w:rFonts w:ascii="Arial" w:hAnsi="Arial" w:cs="Arial"/>
                  <w:noProof/>
                </w:rPr>
                <w:t xml:space="preserve">Accor Group, 2023. </w:t>
              </w:r>
              <w:r w:rsidRPr="00D5081B">
                <w:rPr>
                  <w:rFonts w:ascii="Arial" w:hAnsi="Arial" w:cs="Arial"/>
                  <w:i/>
                  <w:iCs/>
                  <w:noProof/>
                </w:rPr>
                <w:t xml:space="preserve">The Digital Factory China: Fueling Accor’s Growth in the Chinese Market. </w:t>
              </w:r>
              <w:r w:rsidRPr="00D5081B">
                <w:rPr>
                  <w:rFonts w:ascii="Arial" w:hAnsi="Arial" w:cs="Arial"/>
                  <w:noProof/>
                </w:rPr>
                <w:t xml:space="preserve">[Online] </w:t>
              </w:r>
              <w:r w:rsidRPr="00D5081B">
                <w:rPr>
                  <w:rFonts w:ascii="Arial" w:hAnsi="Arial" w:cs="Arial"/>
                  <w:noProof/>
                </w:rPr>
                <w:br/>
                <w:t xml:space="preserve">Available at: </w:t>
              </w:r>
              <w:r w:rsidRPr="00D5081B">
                <w:rPr>
                  <w:rFonts w:ascii="Arial" w:hAnsi="Arial" w:cs="Arial"/>
                  <w:noProof/>
                  <w:u w:val="single"/>
                </w:rPr>
                <w:t>https://group.accor.com/en/Actualites/2023/08/digital-factory-china</w:t>
              </w:r>
              <w:r w:rsidRPr="00D5081B">
                <w:rPr>
                  <w:rFonts w:ascii="Arial" w:hAnsi="Arial" w:cs="Arial"/>
                  <w:noProof/>
                </w:rPr>
                <w:br/>
                <w:t>[Accessed 21 January 2024].</w:t>
              </w:r>
            </w:p>
            <w:p w14:paraId="360100CF" w14:textId="77777777" w:rsidR="00D5081B" w:rsidRPr="00D5081B" w:rsidRDefault="00D5081B" w:rsidP="00D5081B">
              <w:pPr>
                <w:pStyle w:val="Bibliography"/>
                <w:rPr>
                  <w:rFonts w:ascii="Arial" w:hAnsi="Arial" w:cs="Arial"/>
                  <w:noProof/>
                </w:rPr>
              </w:pPr>
              <w:r w:rsidRPr="00D5081B">
                <w:rPr>
                  <w:rFonts w:ascii="Arial" w:hAnsi="Arial" w:cs="Arial"/>
                  <w:noProof/>
                </w:rPr>
                <w:t xml:space="preserve">Accor Group, 2024. </w:t>
              </w:r>
              <w:r w:rsidRPr="00D5081B">
                <w:rPr>
                  <w:rFonts w:ascii="Arial" w:hAnsi="Arial" w:cs="Arial"/>
                  <w:i/>
                  <w:iCs/>
                  <w:noProof/>
                </w:rPr>
                <w:t xml:space="preserve">2024 Unveiled: Accor Welcomes Spectacular New Properties. </w:t>
              </w:r>
              <w:r w:rsidRPr="00D5081B">
                <w:rPr>
                  <w:rFonts w:ascii="Arial" w:hAnsi="Arial" w:cs="Arial"/>
                  <w:noProof/>
                </w:rPr>
                <w:t xml:space="preserve">[Online] </w:t>
              </w:r>
              <w:r w:rsidRPr="00D5081B">
                <w:rPr>
                  <w:rFonts w:ascii="Arial" w:hAnsi="Arial" w:cs="Arial"/>
                  <w:noProof/>
                </w:rPr>
                <w:br/>
                <w:t xml:space="preserve">Available at: </w:t>
              </w:r>
              <w:r w:rsidRPr="00D5081B">
                <w:rPr>
                  <w:rFonts w:ascii="Arial" w:hAnsi="Arial" w:cs="Arial"/>
                  <w:noProof/>
                  <w:u w:val="single"/>
                </w:rPr>
                <w:t>https://group.accor.com/en/Actualites/2024/01/new-hotel-openings-2024</w:t>
              </w:r>
              <w:r w:rsidRPr="00D5081B">
                <w:rPr>
                  <w:rFonts w:ascii="Arial" w:hAnsi="Arial" w:cs="Arial"/>
                  <w:noProof/>
                </w:rPr>
                <w:br/>
                <w:t>[Accessed 21 January 2024].</w:t>
              </w:r>
            </w:p>
            <w:p w14:paraId="5F88DBF7" w14:textId="77777777" w:rsidR="00D5081B" w:rsidRPr="00D5081B" w:rsidRDefault="00D5081B" w:rsidP="00D5081B">
              <w:pPr>
                <w:pStyle w:val="Bibliography"/>
                <w:rPr>
                  <w:rFonts w:ascii="Arial" w:hAnsi="Arial" w:cs="Arial"/>
                  <w:noProof/>
                </w:rPr>
              </w:pPr>
              <w:r w:rsidRPr="00D5081B">
                <w:rPr>
                  <w:rFonts w:ascii="Arial" w:hAnsi="Arial" w:cs="Arial"/>
                  <w:noProof/>
                </w:rPr>
                <w:lastRenderedPageBreak/>
                <w:t xml:space="preserve">Accor Group, 2024. </w:t>
              </w:r>
              <w:r w:rsidRPr="00D5081B">
                <w:rPr>
                  <w:rFonts w:ascii="Arial" w:hAnsi="Arial" w:cs="Arial"/>
                  <w:i/>
                  <w:iCs/>
                  <w:noProof/>
                </w:rPr>
                <w:t xml:space="preserve">All our brands. </w:t>
              </w:r>
              <w:r w:rsidRPr="00D5081B">
                <w:rPr>
                  <w:rFonts w:ascii="Arial" w:hAnsi="Arial" w:cs="Arial"/>
                  <w:noProof/>
                </w:rPr>
                <w:t xml:space="preserve">[Online] </w:t>
              </w:r>
              <w:r w:rsidRPr="00D5081B">
                <w:rPr>
                  <w:rFonts w:ascii="Arial" w:hAnsi="Arial" w:cs="Arial"/>
                  <w:noProof/>
                </w:rPr>
                <w:br/>
                <w:t xml:space="preserve">Available at: </w:t>
              </w:r>
              <w:r w:rsidRPr="00D5081B">
                <w:rPr>
                  <w:rFonts w:ascii="Arial" w:hAnsi="Arial" w:cs="Arial"/>
                  <w:noProof/>
                  <w:u w:val="single"/>
                </w:rPr>
                <w:t>https://all.accor.com/brands/index.en.shtml</w:t>
              </w:r>
              <w:r w:rsidRPr="00D5081B">
                <w:rPr>
                  <w:rFonts w:ascii="Arial" w:hAnsi="Arial" w:cs="Arial"/>
                  <w:noProof/>
                </w:rPr>
                <w:br/>
                <w:t>[Accessed 21 January 2024].</w:t>
              </w:r>
            </w:p>
            <w:p w14:paraId="206B799C" w14:textId="77777777" w:rsidR="00D5081B" w:rsidRPr="00D5081B" w:rsidRDefault="00D5081B" w:rsidP="00D5081B">
              <w:pPr>
                <w:pStyle w:val="Bibliography"/>
                <w:rPr>
                  <w:rFonts w:ascii="Arial" w:hAnsi="Arial" w:cs="Arial"/>
                  <w:noProof/>
                </w:rPr>
              </w:pPr>
              <w:r w:rsidRPr="00D5081B">
                <w:rPr>
                  <w:rFonts w:ascii="Arial" w:hAnsi="Arial" w:cs="Arial"/>
                  <w:noProof/>
                </w:rPr>
                <w:t xml:space="preserve">Accor Group, 2024. </w:t>
              </w:r>
              <w:r w:rsidRPr="00D5081B">
                <w:rPr>
                  <w:rFonts w:ascii="Arial" w:hAnsi="Arial" w:cs="Arial"/>
                  <w:i/>
                  <w:iCs/>
                  <w:noProof/>
                </w:rPr>
                <w:t xml:space="preserve">Enviornment &amp; CSR. </w:t>
              </w:r>
              <w:r w:rsidRPr="00D5081B">
                <w:rPr>
                  <w:rFonts w:ascii="Arial" w:hAnsi="Arial" w:cs="Arial"/>
                  <w:noProof/>
                </w:rPr>
                <w:t xml:space="preserve">[Online] </w:t>
              </w:r>
              <w:r w:rsidRPr="00D5081B">
                <w:rPr>
                  <w:rFonts w:ascii="Arial" w:hAnsi="Arial" w:cs="Arial"/>
                  <w:noProof/>
                </w:rPr>
                <w:br/>
                <w:t xml:space="preserve">Available at: </w:t>
              </w:r>
              <w:r w:rsidRPr="00D5081B">
                <w:rPr>
                  <w:rFonts w:ascii="Arial" w:hAnsi="Arial" w:cs="Arial"/>
                  <w:noProof/>
                  <w:u w:val="single"/>
                </w:rPr>
                <w:t>https://group.accor.com/en/hotel-development/Optimise-your-costs/Environment-and-CSR</w:t>
              </w:r>
              <w:r w:rsidRPr="00D5081B">
                <w:rPr>
                  <w:rFonts w:ascii="Arial" w:hAnsi="Arial" w:cs="Arial"/>
                  <w:noProof/>
                </w:rPr>
                <w:br/>
                <w:t>[Accessed 21 January 2024].</w:t>
              </w:r>
            </w:p>
            <w:p w14:paraId="56251835" w14:textId="77777777" w:rsidR="00D5081B" w:rsidRPr="00D5081B" w:rsidRDefault="00D5081B" w:rsidP="00D5081B">
              <w:pPr>
                <w:pStyle w:val="Bibliography"/>
                <w:rPr>
                  <w:rFonts w:ascii="Arial" w:hAnsi="Arial" w:cs="Arial"/>
                  <w:noProof/>
                </w:rPr>
              </w:pPr>
              <w:r w:rsidRPr="00D5081B">
                <w:rPr>
                  <w:rFonts w:ascii="Arial" w:hAnsi="Arial" w:cs="Arial"/>
                  <w:noProof/>
                </w:rPr>
                <w:t xml:space="preserve">Accor Group, 2024. </w:t>
              </w:r>
              <w:r w:rsidRPr="00D5081B">
                <w:rPr>
                  <w:rFonts w:ascii="Arial" w:hAnsi="Arial" w:cs="Arial"/>
                  <w:i/>
                  <w:iCs/>
                  <w:noProof/>
                </w:rPr>
                <w:t xml:space="preserve">Ibis. </w:t>
              </w:r>
              <w:r w:rsidRPr="00D5081B">
                <w:rPr>
                  <w:rFonts w:ascii="Arial" w:hAnsi="Arial" w:cs="Arial"/>
                  <w:noProof/>
                </w:rPr>
                <w:t xml:space="preserve">[Online] </w:t>
              </w:r>
              <w:r w:rsidRPr="00D5081B">
                <w:rPr>
                  <w:rFonts w:ascii="Arial" w:hAnsi="Arial" w:cs="Arial"/>
                  <w:noProof/>
                </w:rPr>
                <w:br/>
                <w:t xml:space="preserve">Available at: </w:t>
              </w:r>
              <w:r w:rsidRPr="00D5081B">
                <w:rPr>
                  <w:rFonts w:ascii="Arial" w:hAnsi="Arial" w:cs="Arial"/>
                  <w:noProof/>
                  <w:u w:val="single"/>
                </w:rPr>
                <w:t>https://all.accor.com/brands/ibis.en.shtml</w:t>
              </w:r>
              <w:r w:rsidRPr="00D5081B">
                <w:rPr>
                  <w:rFonts w:ascii="Arial" w:hAnsi="Arial" w:cs="Arial"/>
                  <w:noProof/>
                </w:rPr>
                <w:br/>
                <w:t>[Accessed 2024 January 2024].</w:t>
              </w:r>
            </w:p>
            <w:p w14:paraId="681E8E7B" w14:textId="77777777" w:rsidR="00D5081B" w:rsidRPr="00D5081B" w:rsidRDefault="00D5081B" w:rsidP="00D5081B">
              <w:pPr>
                <w:pStyle w:val="Bibliography"/>
                <w:rPr>
                  <w:rFonts w:ascii="Arial" w:hAnsi="Arial" w:cs="Arial"/>
                  <w:noProof/>
                </w:rPr>
              </w:pPr>
              <w:r w:rsidRPr="00D5081B">
                <w:rPr>
                  <w:rFonts w:ascii="Arial" w:hAnsi="Arial" w:cs="Arial"/>
                  <w:noProof/>
                </w:rPr>
                <w:t xml:space="preserve">Accor, 2023. </w:t>
              </w:r>
              <w:r w:rsidRPr="00D5081B">
                <w:rPr>
                  <w:rFonts w:ascii="Arial" w:hAnsi="Arial" w:cs="Arial"/>
                  <w:i/>
                  <w:iCs/>
                  <w:noProof/>
                </w:rPr>
                <w:t xml:space="preserve">About Accor. </w:t>
              </w:r>
              <w:r w:rsidRPr="00D5081B">
                <w:rPr>
                  <w:rFonts w:ascii="Arial" w:hAnsi="Arial" w:cs="Arial"/>
                  <w:noProof/>
                </w:rPr>
                <w:t xml:space="preserve">[Online] </w:t>
              </w:r>
              <w:r w:rsidRPr="00D5081B">
                <w:rPr>
                  <w:rFonts w:ascii="Arial" w:hAnsi="Arial" w:cs="Arial"/>
                  <w:noProof/>
                </w:rPr>
                <w:br/>
                <w:t xml:space="preserve">Available at: </w:t>
              </w:r>
              <w:r w:rsidRPr="00D5081B">
                <w:rPr>
                  <w:rFonts w:ascii="Arial" w:hAnsi="Arial" w:cs="Arial"/>
                  <w:noProof/>
                  <w:u w:val="single"/>
                </w:rPr>
                <w:t>https://group.accor.com/en/group/who-we-are/about-us</w:t>
              </w:r>
              <w:r w:rsidRPr="00D5081B">
                <w:rPr>
                  <w:rFonts w:ascii="Arial" w:hAnsi="Arial" w:cs="Arial"/>
                  <w:noProof/>
                </w:rPr>
                <w:br/>
                <w:t>[Accessed 18 January 2024].</w:t>
              </w:r>
            </w:p>
            <w:p w14:paraId="774CEDBB" w14:textId="77777777" w:rsidR="00D5081B" w:rsidRPr="00D5081B" w:rsidRDefault="00D5081B" w:rsidP="00D5081B">
              <w:pPr>
                <w:pStyle w:val="Bibliography"/>
                <w:rPr>
                  <w:rFonts w:ascii="Arial" w:hAnsi="Arial" w:cs="Arial"/>
                  <w:noProof/>
                </w:rPr>
              </w:pPr>
              <w:r w:rsidRPr="00D5081B">
                <w:rPr>
                  <w:rFonts w:ascii="Arial" w:hAnsi="Arial" w:cs="Arial"/>
                  <w:noProof/>
                </w:rPr>
                <w:t xml:space="preserve">Corinthia Hotel, 2020. </w:t>
              </w:r>
              <w:r w:rsidRPr="00D5081B">
                <w:rPr>
                  <w:rFonts w:ascii="Arial" w:hAnsi="Arial" w:cs="Arial"/>
                  <w:i/>
                  <w:iCs/>
                  <w:noProof/>
                </w:rPr>
                <w:t xml:space="preserve">Annual Report 2020. </w:t>
              </w:r>
              <w:r w:rsidRPr="00D5081B">
                <w:rPr>
                  <w:rFonts w:ascii="Arial" w:hAnsi="Arial" w:cs="Arial"/>
                  <w:noProof/>
                </w:rPr>
                <w:t xml:space="preserve">[Online] </w:t>
              </w:r>
              <w:r w:rsidRPr="00D5081B">
                <w:rPr>
                  <w:rFonts w:ascii="Arial" w:hAnsi="Arial" w:cs="Arial"/>
                  <w:noProof/>
                </w:rPr>
                <w:br/>
                <w:t xml:space="preserve">Available at: </w:t>
              </w:r>
              <w:r w:rsidRPr="00D5081B">
                <w:rPr>
                  <w:rFonts w:ascii="Arial" w:hAnsi="Arial" w:cs="Arial"/>
                  <w:noProof/>
                  <w:u w:val="single"/>
                </w:rPr>
                <w:t>https://www.corinthiagroup.com/wp-content/uploads/2021/04/Corinthia-Annual-Report-2020.pdf</w:t>
              </w:r>
              <w:r w:rsidRPr="00D5081B">
                <w:rPr>
                  <w:rFonts w:ascii="Arial" w:hAnsi="Arial" w:cs="Arial"/>
                  <w:noProof/>
                </w:rPr>
                <w:br/>
                <w:t>[Accessed 19 January 2024].</w:t>
              </w:r>
            </w:p>
            <w:p w14:paraId="5D491219" w14:textId="77777777" w:rsidR="00D5081B" w:rsidRPr="00D5081B" w:rsidRDefault="00D5081B" w:rsidP="00D5081B">
              <w:pPr>
                <w:pStyle w:val="Bibliography"/>
                <w:rPr>
                  <w:rFonts w:ascii="Arial" w:hAnsi="Arial" w:cs="Arial"/>
                  <w:noProof/>
                </w:rPr>
              </w:pPr>
              <w:r w:rsidRPr="00D5081B">
                <w:rPr>
                  <w:rFonts w:ascii="Arial" w:hAnsi="Arial" w:cs="Arial"/>
                  <w:noProof/>
                </w:rPr>
                <w:t xml:space="preserve">Corinthia Hotel, 2021. </w:t>
              </w:r>
              <w:r w:rsidRPr="00D5081B">
                <w:rPr>
                  <w:rFonts w:ascii="Arial" w:hAnsi="Arial" w:cs="Arial"/>
                  <w:i/>
                  <w:iCs/>
                  <w:noProof/>
                </w:rPr>
                <w:t xml:space="preserve">Annual Report 2021. </w:t>
              </w:r>
              <w:r w:rsidRPr="00D5081B">
                <w:rPr>
                  <w:rFonts w:ascii="Arial" w:hAnsi="Arial" w:cs="Arial"/>
                  <w:noProof/>
                </w:rPr>
                <w:t xml:space="preserve">[Online] </w:t>
              </w:r>
              <w:r w:rsidRPr="00D5081B">
                <w:rPr>
                  <w:rFonts w:ascii="Arial" w:hAnsi="Arial" w:cs="Arial"/>
                  <w:noProof/>
                </w:rPr>
                <w:br/>
                <w:t xml:space="preserve">Available at: </w:t>
              </w:r>
              <w:r w:rsidRPr="00D5081B">
                <w:rPr>
                  <w:rFonts w:ascii="Arial" w:hAnsi="Arial" w:cs="Arial"/>
                  <w:noProof/>
                  <w:u w:val="single"/>
                </w:rPr>
                <w:t>https://www.corinthiagroup.com/wp-content/uploads/2022/05/Corinthia-Annual-Report-2021.pdf</w:t>
              </w:r>
              <w:r w:rsidRPr="00D5081B">
                <w:rPr>
                  <w:rFonts w:ascii="Arial" w:hAnsi="Arial" w:cs="Arial"/>
                  <w:noProof/>
                </w:rPr>
                <w:br/>
                <w:t>[Accessed 19 January 2024].</w:t>
              </w:r>
            </w:p>
            <w:p w14:paraId="574829F7" w14:textId="77777777" w:rsidR="00D5081B" w:rsidRPr="00D5081B" w:rsidRDefault="00D5081B" w:rsidP="00D5081B">
              <w:pPr>
                <w:pStyle w:val="Bibliography"/>
                <w:rPr>
                  <w:rFonts w:ascii="Arial" w:hAnsi="Arial" w:cs="Arial"/>
                  <w:noProof/>
                </w:rPr>
              </w:pPr>
              <w:r w:rsidRPr="00D5081B">
                <w:rPr>
                  <w:rFonts w:ascii="Arial" w:hAnsi="Arial" w:cs="Arial"/>
                  <w:noProof/>
                </w:rPr>
                <w:t xml:space="preserve">Corinthia Hotel, 2022. </w:t>
              </w:r>
              <w:r w:rsidRPr="00D5081B">
                <w:rPr>
                  <w:rFonts w:ascii="Arial" w:hAnsi="Arial" w:cs="Arial"/>
                  <w:i/>
                  <w:iCs/>
                  <w:noProof/>
                </w:rPr>
                <w:t xml:space="preserve">Annual Report 2022. </w:t>
              </w:r>
              <w:r w:rsidRPr="00D5081B">
                <w:rPr>
                  <w:rFonts w:ascii="Arial" w:hAnsi="Arial" w:cs="Arial"/>
                  <w:noProof/>
                </w:rPr>
                <w:t xml:space="preserve">[Online] </w:t>
              </w:r>
              <w:r w:rsidRPr="00D5081B">
                <w:rPr>
                  <w:rFonts w:ascii="Arial" w:hAnsi="Arial" w:cs="Arial"/>
                  <w:noProof/>
                </w:rPr>
                <w:br/>
                <w:t xml:space="preserve">Available at: </w:t>
              </w:r>
              <w:r w:rsidRPr="00D5081B">
                <w:rPr>
                  <w:rFonts w:ascii="Arial" w:hAnsi="Arial" w:cs="Arial"/>
                  <w:noProof/>
                  <w:u w:val="single"/>
                </w:rPr>
                <w:t>https://www.corinthiagroup.com/wp-content/uploads/2023/06/37547-CORINTHIA-ANNUAL-REPORT-2022_WEB-min.pdf</w:t>
              </w:r>
              <w:r w:rsidRPr="00D5081B">
                <w:rPr>
                  <w:rFonts w:ascii="Arial" w:hAnsi="Arial" w:cs="Arial"/>
                  <w:noProof/>
                </w:rPr>
                <w:br/>
                <w:t>[Accessed 19 January 2024].</w:t>
              </w:r>
            </w:p>
            <w:p w14:paraId="067EBD41" w14:textId="77777777" w:rsidR="00D5081B" w:rsidRPr="00D5081B" w:rsidRDefault="00D5081B" w:rsidP="00D5081B">
              <w:pPr>
                <w:pStyle w:val="Bibliography"/>
                <w:rPr>
                  <w:rFonts w:ascii="Arial" w:hAnsi="Arial" w:cs="Arial"/>
                  <w:noProof/>
                </w:rPr>
              </w:pPr>
              <w:r w:rsidRPr="00D5081B">
                <w:rPr>
                  <w:rFonts w:ascii="Arial" w:hAnsi="Arial" w:cs="Arial"/>
                  <w:noProof/>
                </w:rPr>
                <w:t xml:space="preserve">Corinthia Hotel, 2023. </w:t>
              </w:r>
              <w:r w:rsidRPr="00D5081B">
                <w:rPr>
                  <w:rFonts w:ascii="Arial" w:hAnsi="Arial" w:cs="Arial"/>
                  <w:i/>
                  <w:iCs/>
                  <w:noProof/>
                </w:rPr>
                <w:t xml:space="preserve">Financial Analysis Summar. </w:t>
              </w:r>
              <w:r w:rsidRPr="00D5081B">
                <w:rPr>
                  <w:rFonts w:ascii="Arial" w:hAnsi="Arial" w:cs="Arial"/>
                  <w:noProof/>
                </w:rPr>
                <w:t xml:space="preserve">[Online] </w:t>
              </w:r>
              <w:r w:rsidRPr="00D5081B">
                <w:rPr>
                  <w:rFonts w:ascii="Arial" w:hAnsi="Arial" w:cs="Arial"/>
                  <w:noProof/>
                </w:rPr>
                <w:br/>
                <w:t xml:space="preserve">Available at: </w:t>
              </w:r>
              <w:r w:rsidRPr="00D5081B">
                <w:rPr>
                  <w:rFonts w:ascii="Arial" w:hAnsi="Arial" w:cs="Arial"/>
                  <w:noProof/>
                  <w:u w:val="single"/>
                </w:rPr>
                <w:t>https://www.corinthiagroup.com/wp-content/uploads/2023/09/IHI_2023-Bond-Issue_Financial-Analysis-Summary.pdf</w:t>
              </w:r>
              <w:r w:rsidRPr="00D5081B">
                <w:rPr>
                  <w:rFonts w:ascii="Arial" w:hAnsi="Arial" w:cs="Arial"/>
                  <w:noProof/>
                </w:rPr>
                <w:br/>
                <w:t>[Accessed 21 January 2024].</w:t>
              </w:r>
            </w:p>
            <w:p w14:paraId="472F15E5" w14:textId="77777777" w:rsidR="00D5081B" w:rsidRPr="00D5081B" w:rsidRDefault="00D5081B" w:rsidP="00D5081B">
              <w:pPr>
                <w:pStyle w:val="Bibliography"/>
                <w:rPr>
                  <w:rFonts w:ascii="Arial" w:hAnsi="Arial" w:cs="Arial"/>
                  <w:noProof/>
                </w:rPr>
              </w:pPr>
              <w:r w:rsidRPr="00D5081B">
                <w:rPr>
                  <w:rFonts w:ascii="Arial" w:hAnsi="Arial" w:cs="Arial"/>
                  <w:noProof/>
                </w:rPr>
                <w:t xml:space="preserve">Corinthia Hotel, 2023. </w:t>
              </w:r>
              <w:r w:rsidRPr="00D5081B">
                <w:rPr>
                  <w:rFonts w:ascii="Arial" w:hAnsi="Arial" w:cs="Arial"/>
                  <w:i/>
                  <w:iCs/>
                  <w:noProof/>
                </w:rPr>
                <w:t xml:space="preserve">Half Yearly Report 2023. </w:t>
              </w:r>
              <w:r w:rsidRPr="00D5081B">
                <w:rPr>
                  <w:rFonts w:ascii="Arial" w:hAnsi="Arial" w:cs="Arial"/>
                  <w:noProof/>
                </w:rPr>
                <w:t xml:space="preserve">[Online] </w:t>
              </w:r>
              <w:r w:rsidRPr="00D5081B">
                <w:rPr>
                  <w:rFonts w:ascii="Arial" w:hAnsi="Arial" w:cs="Arial"/>
                  <w:noProof/>
                </w:rPr>
                <w:br/>
                <w:t xml:space="preserve">Available at: </w:t>
              </w:r>
              <w:r w:rsidRPr="00D5081B">
                <w:rPr>
                  <w:rFonts w:ascii="Arial" w:hAnsi="Arial" w:cs="Arial"/>
                  <w:noProof/>
                  <w:u w:val="single"/>
                </w:rPr>
                <w:t>https://www.corinthiagroup.com/wp-content/uploads/2023/08/IHI-Interim-</w:t>
              </w:r>
              <w:r w:rsidRPr="00D5081B">
                <w:rPr>
                  <w:rFonts w:ascii="Arial" w:hAnsi="Arial" w:cs="Arial"/>
                  <w:noProof/>
                  <w:u w:val="single"/>
                </w:rPr>
                <w:lastRenderedPageBreak/>
                <w:t>Financial-Statements-30-June-2023.pdf</w:t>
              </w:r>
              <w:r w:rsidRPr="00D5081B">
                <w:rPr>
                  <w:rFonts w:ascii="Arial" w:hAnsi="Arial" w:cs="Arial"/>
                  <w:noProof/>
                </w:rPr>
                <w:br/>
                <w:t>[Accessed 19 January 2024].</w:t>
              </w:r>
            </w:p>
            <w:p w14:paraId="7467BD44" w14:textId="77777777" w:rsidR="00D5081B" w:rsidRPr="00D5081B" w:rsidRDefault="00D5081B" w:rsidP="00D5081B">
              <w:pPr>
                <w:pStyle w:val="Bibliography"/>
                <w:rPr>
                  <w:rFonts w:ascii="Arial" w:hAnsi="Arial" w:cs="Arial"/>
                  <w:noProof/>
                </w:rPr>
              </w:pPr>
              <w:r w:rsidRPr="00D5081B">
                <w:rPr>
                  <w:rFonts w:ascii="Arial" w:hAnsi="Arial" w:cs="Arial"/>
                  <w:noProof/>
                </w:rPr>
                <w:t xml:space="preserve">Corinthia Hotel, 2024. </w:t>
              </w:r>
              <w:r w:rsidRPr="00D5081B">
                <w:rPr>
                  <w:rFonts w:ascii="Arial" w:hAnsi="Arial" w:cs="Arial"/>
                  <w:i/>
                  <w:iCs/>
                  <w:noProof/>
                </w:rPr>
                <w:t xml:space="preserve">Corinthia. </w:t>
              </w:r>
              <w:r w:rsidRPr="00D5081B">
                <w:rPr>
                  <w:rFonts w:ascii="Arial" w:hAnsi="Arial" w:cs="Arial"/>
                  <w:noProof/>
                </w:rPr>
                <w:t xml:space="preserve">[Online] </w:t>
              </w:r>
              <w:r w:rsidRPr="00D5081B">
                <w:rPr>
                  <w:rFonts w:ascii="Arial" w:hAnsi="Arial" w:cs="Arial"/>
                  <w:noProof/>
                </w:rPr>
                <w:br/>
                <w:t xml:space="preserve">Available at: </w:t>
              </w:r>
              <w:r w:rsidRPr="00D5081B">
                <w:rPr>
                  <w:rFonts w:ascii="Arial" w:hAnsi="Arial" w:cs="Arial"/>
                  <w:noProof/>
                  <w:u w:val="single"/>
                </w:rPr>
                <w:t>https://www.corinthiagroup.com/</w:t>
              </w:r>
              <w:r w:rsidRPr="00D5081B">
                <w:rPr>
                  <w:rFonts w:ascii="Arial" w:hAnsi="Arial" w:cs="Arial"/>
                  <w:noProof/>
                </w:rPr>
                <w:br/>
                <w:t>[Accessed 18 January 2024].</w:t>
              </w:r>
            </w:p>
            <w:p w14:paraId="4AD4DA0E" w14:textId="77777777" w:rsidR="00D5081B" w:rsidRPr="00D5081B" w:rsidRDefault="00D5081B" w:rsidP="00D5081B">
              <w:pPr>
                <w:pStyle w:val="Bibliography"/>
                <w:rPr>
                  <w:rFonts w:ascii="Arial" w:hAnsi="Arial" w:cs="Arial"/>
                  <w:noProof/>
                </w:rPr>
              </w:pPr>
              <w:r w:rsidRPr="00D5081B">
                <w:rPr>
                  <w:rFonts w:ascii="Arial" w:hAnsi="Arial" w:cs="Arial"/>
                  <w:noProof/>
                </w:rPr>
                <w:t xml:space="preserve">Corinthia Hotel, 2024. </w:t>
              </w:r>
              <w:r w:rsidRPr="00D5081B">
                <w:rPr>
                  <w:rFonts w:ascii="Arial" w:hAnsi="Arial" w:cs="Arial"/>
                  <w:i/>
                  <w:iCs/>
                  <w:noProof/>
                </w:rPr>
                <w:t xml:space="preserve">Our Portfolio. </w:t>
              </w:r>
              <w:r w:rsidRPr="00D5081B">
                <w:rPr>
                  <w:rFonts w:ascii="Arial" w:hAnsi="Arial" w:cs="Arial"/>
                  <w:noProof/>
                </w:rPr>
                <w:t xml:space="preserve">[Online] </w:t>
              </w:r>
              <w:r w:rsidRPr="00D5081B">
                <w:rPr>
                  <w:rFonts w:ascii="Arial" w:hAnsi="Arial" w:cs="Arial"/>
                  <w:noProof/>
                </w:rPr>
                <w:br/>
                <w:t xml:space="preserve">Available at: </w:t>
              </w:r>
              <w:r w:rsidRPr="00D5081B">
                <w:rPr>
                  <w:rFonts w:ascii="Arial" w:hAnsi="Arial" w:cs="Arial"/>
                  <w:noProof/>
                  <w:u w:val="single"/>
                </w:rPr>
                <w:t>https://www.corinthiagroup.com/portfolio/</w:t>
              </w:r>
              <w:r w:rsidRPr="00D5081B">
                <w:rPr>
                  <w:rFonts w:ascii="Arial" w:hAnsi="Arial" w:cs="Arial"/>
                  <w:noProof/>
                </w:rPr>
                <w:br/>
                <w:t>[Accessed 20 January 2024].</w:t>
              </w:r>
            </w:p>
            <w:p w14:paraId="62BE2AC4" w14:textId="77777777" w:rsidR="00D5081B" w:rsidRPr="00D5081B" w:rsidRDefault="00D5081B" w:rsidP="00D5081B">
              <w:pPr>
                <w:pStyle w:val="Bibliography"/>
                <w:rPr>
                  <w:rFonts w:ascii="Arial" w:hAnsi="Arial" w:cs="Arial"/>
                  <w:noProof/>
                </w:rPr>
              </w:pPr>
              <w:r w:rsidRPr="00D5081B">
                <w:rPr>
                  <w:rFonts w:ascii="Arial" w:hAnsi="Arial" w:cs="Arial"/>
                  <w:noProof/>
                </w:rPr>
                <w:t xml:space="preserve">Corinthia Hotels, 2022. </w:t>
              </w:r>
              <w:r w:rsidRPr="00D5081B">
                <w:rPr>
                  <w:rFonts w:ascii="Arial" w:hAnsi="Arial" w:cs="Arial"/>
                  <w:i/>
                  <w:iCs/>
                  <w:noProof/>
                </w:rPr>
                <w:t xml:space="preserve">2022 Annual Report and Financial Statments. </w:t>
              </w:r>
              <w:r w:rsidRPr="00D5081B">
                <w:rPr>
                  <w:rFonts w:ascii="Arial" w:hAnsi="Arial" w:cs="Arial"/>
                  <w:noProof/>
                </w:rPr>
                <w:t xml:space="preserve">[Online] </w:t>
              </w:r>
              <w:r w:rsidRPr="00D5081B">
                <w:rPr>
                  <w:rFonts w:ascii="Arial" w:hAnsi="Arial" w:cs="Arial"/>
                  <w:noProof/>
                </w:rPr>
                <w:br/>
                <w:t xml:space="preserve">Available at: </w:t>
              </w:r>
              <w:r w:rsidRPr="00D5081B">
                <w:rPr>
                  <w:rFonts w:ascii="Arial" w:hAnsi="Arial" w:cs="Arial"/>
                  <w:noProof/>
                  <w:u w:val="single"/>
                </w:rPr>
                <w:t>https://www.corinthiagroup.com/wp-content/uploads/2023/06/37547-CORINTHIA-ANNUAL-REPORT-2022_WEB-min.pdf</w:t>
              </w:r>
              <w:r w:rsidRPr="00D5081B">
                <w:rPr>
                  <w:rFonts w:ascii="Arial" w:hAnsi="Arial" w:cs="Arial"/>
                  <w:noProof/>
                </w:rPr>
                <w:br/>
                <w:t>[Accessed 20 January 2024].</w:t>
              </w:r>
            </w:p>
            <w:p w14:paraId="347B9FAF" w14:textId="77777777" w:rsidR="00D5081B" w:rsidRPr="00D5081B" w:rsidRDefault="00D5081B" w:rsidP="00D5081B">
              <w:pPr>
                <w:pStyle w:val="Bibliography"/>
                <w:rPr>
                  <w:rFonts w:ascii="Arial" w:hAnsi="Arial" w:cs="Arial"/>
                  <w:noProof/>
                </w:rPr>
              </w:pPr>
              <w:r w:rsidRPr="00D5081B">
                <w:rPr>
                  <w:rFonts w:ascii="Arial" w:hAnsi="Arial" w:cs="Arial"/>
                  <w:noProof/>
                </w:rPr>
                <w:t xml:space="preserve">Corinthia Hotels, 2024. </w:t>
              </w:r>
              <w:r w:rsidRPr="00D5081B">
                <w:rPr>
                  <w:rFonts w:ascii="Arial" w:hAnsi="Arial" w:cs="Arial"/>
                  <w:i/>
                  <w:iCs/>
                  <w:noProof/>
                </w:rPr>
                <w:t xml:space="preserve">Corinthia London. </w:t>
              </w:r>
              <w:r w:rsidRPr="00D5081B">
                <w:rPr>
                  <w:rFonts w:ascii="Arial" w:hAnsi="Arial" w:cs="Arial"/>
                  <w:noProof/>
                </w:rPr>
                <w:t xml:space="preserve">[Online] </w:t>
              </w:r>
              <w:r w:rsidRPr="00D5081B">
                <w:rPr>
                  <w:rFonts w:ascii="Arial" w:hAnsi="Arial" w:cs="Arial"/>
                  <w:noProof/>
                </w:rPr>
                <w:br/>
                <w:t xml:space="preserve">Available at: </w:t>
              </w:r>
              <w:r w:rsidRPr="00D5081B">
                <w:rPr>
                  <w:rFonts w:ascii="Arial" w:hAnsi="Arial" w:cs="Arial"/>
                  <w:noProof/>
                  <w:u w:val="single"/>
                </w:rPr>
                <w:t>https://www.corinthiagroup.com/property/corinthia-london/</w:t>
              </w:r>
              <w:r w:rsidRPr="00D5081B">
                <w:rPr>
                  <w:rFonts w:ascii="Arial" w:hAnsi="Arial" w:cs="Arial"/>
                  <w:noProof/>
                </w:rPr>
                <w:br/>
                <w:t>[Accessed 20 January 2024].</w:t>
              </w:r>
            </w:p>
            <w:p w14:paraId="05A9C76E" w14:textId="77777777" w:rsidR="00D5081B" w:rsidRPr="00D5081B" w:rsidRDefault="00D5081B" w:rsidP="00D5081B">
              <w:pPr>
                <w:pStyle w:val="Bibliography"/>
                <w:rPr>
                  <w:rFonts w:ascii="Arial" w:hAnsi="Arial" w:cs="Arial"/>
                  <w:noProof/>
                </w:rPr>
              </w:pPr>
              <w:r w:rsidRPr="00D5081B">
                <w:rPr>
                  <w:rFonts w:ascii="Arial" w:hAnsi="Arial" w:cs="Arial"/>
                  <w:noProof/>
                </w:rPr>
                <w:t xml:space="preserve">Corinthia Hotels, 2024. </w:t>
              </w:r>
              <w:r w:rsidRPr="00D5081B">
                <w:rPr>
                  <w:rFonts w:ascii="Arial" w:hAnsi="Arial" w:cs="Arial"/>
                  <w:i/>
                  <w:iCs/>
                  <w:noProof/>
                </w:rPr>
                <w:t xml:space="preserve">New Projects. </w:t>
              </w:r>
              <w:r w:rsidRPr="00D5081B">
                <w:rPr>
                  <w:rFonts w:ascii="Arial" w:hAnsi="Arial" w:cs="Arial"/>
                  <w:noProof/>
                </w:rPr>
                <w:t xml:space="preserve">[Online] </w:t>
              </w:r>
              <w:r w:rsidRPr="00D5081B">
                <w:rPr>
                  <w:rFonts w:ascii="Arial" w:hAnsi="Arial" w:cs="Arial"/>
                  <w:noProof/>
                </w:rPr>
                <w:br/>
                <w:t xml:space="preserve">Available at: </w:t>
              </w:r>
              <w:r w:rsidRPr="00D5081B">
                <w:rPr>
                  <w:rFonts w:ascii="Arial" w:hAnsi="Arial" w:cs="Arial"/>
                  <w:noProof/>
                  <w:u w:val="single"/>
                </w:rPr>
                <w:t>https://www.corinthiagroup.com/portfolio/new-projects/</w:t>
              </w:r>
              <w:r w:rsidRPr="00D5081B">
                <w:rPr>
                  <w:rFonts w:ascii="Arial" w:hAnsi="Arial" w:cs="Arial"/>
                  <w:noProof/>
                </w:rPr>
                <w:br/>
                <w:t>[Accessed 21 January 2024].</w:t>
              </w:r>
            </w:p>
            <w:p w14:paraId="5D548C0B" w14:textId="77777777" w:rsidR="00D5081B" w:rsidRPr="00D5081B" w:rsidRDefault="00D5081B" w:rsidP="00D5081B">
              <w:pPr>
                <w:pStyle w:val="Bibliography"/>
                <w:rPr>
                  <w:rFonts w:ascii="Arial" w:hAnsi="Arial" w:cs="Arial"/>
                  <w:noProof/>
                </w:rPr>
              </w:pPr>
              <w:r w:rsidRPr="00D5081B">
                <w:rPr>
                  <w:rFonts w:ascii="Arial" w:hAnsi="Arial" w:cs="Arial"/>
                  <w:noProof/>
                </w:rPr>
                <w:t xml:space="preserve">Corinthia Hotels, 2024. </w:t>
              </w:r>
              <w:r w:rsidRPr="00D5081B">
                <w:rPr>
                  <w:rFonts w:ascii="Arial" w:hAnsi="Arial" w:cs="Arial"/>
                  <w:i/>
                  <w:iCs/>
                  <w:noProof/>
                </w:rPr>
                <w:t xml:space="preserve">SUSTAINABILITY AT CORINTHIA. </w:t>
              </w:r>
              <w:r w:rsidRPr="00D5081B">
                <w:rPr>
                  <w:rFonts w:ascii="Arial" w:hAnsi="Arial" w:cs="Arial"/>
                  <w:noProof/>
                </w:rPr>
                <w:t xml:space="preserve">[Online] </w:t>
              </w:r>
              <w:r w:rsidRPr="00D5081B">
                <w:rPr>
                  <w:rFonts w:ascii="Arial" w:hAnsi="Arial" w:cs="Arial"/>
                  <w:noProof/>
                </w:rPr>
                <w:br/>
                <w:t xml:space="preserve">Available at: </w:t>
              </w:r>
              <w:r w:rsidRPr="00D5081B">
                <w:rPr>
                  <w:rFonts w:ascii="Arial" w:hAnsi="Arial" w:cs="Arial"/>
                  <w:noProof/>
                  <w:u w:val="single"/>
                </w:rPr>
                <w:t>https://www.corinthia.com/en-gb/sustainability/</w:t>
              </w:r>
              <w:r w:rsidRPr="00D5081B">
                <w:rPr>
                  <w:rFonts w:ascii="Arial" w:hAnsi="Arial" w:cs="Arial"/>
                  <w:noProof/>
                </w:rPr>
                <w:br/>
                <w:t>[Accessed 21 January 2024].</w:t>
              </w:r>
            </w:p>
            <w:p w14:paraId="0F8D6DF9" w14:textId="77777777" w:rsidR="00D5081B" w:rsidRPr="00D5081B" w:rsidRDefault="00D5081B" w:rsidP="00D5081B">
              <w:pPr>
                <w:pStyle w:val="Bibliography"/>
                <w:rPr>
                  <w:rFonts w:ascii="Arial" w:hAnsi="Arial" w:cs="Arial"/>
                  <w:noProof/>
                </w:rPr>
              </w:pPr>
              <w:r w:rsidRPr="00D5081B">
                <w:rPr>
                  <w:rFonts w:ascii="Arial" w:hAnsi="Arial" w:cs="Arial"/>
                  <w:noProof/>
                </w:rPr>
                <w:t xml:space="preserve">Corinthia, Hotel, 2024. </w:t>
              </w:r>
              <w:r w:rsidRPr="00D5081B">
                <w:rPr>
                  <w:rFonts w:ascii="Arial" w:hAnsi="Arial" w:cs="Arial"/>
                  <w:i/>
                  <w:iCs/>
                  <w:noProof/>
                </w:rPr>
                <w:t xml:space="preserve">Who We Are. </w:t>
              </w:r>
              <w:r w:rsidRPr="00D5081B">
                <w:rPr>
                  <w:rFonts w:ascii="Arial" w:hAnsi="Arial" w:cs="Arial"/>
                  <w:noProof/>
                </w:rPr>
                <w:t xml:space="preserve">[Online] </w:t>
              </w:r>
              <w:r w:rsidRPr="00D5081B">
                <w:rPr>
                  <w:rFonts w:ascii="Arial" w:hAnsi="Arial" w:cs="Arial"/>
                  <w:noProof/>
                </w:rPr>
                <w:br/>
                <w:t xml:space="preserve">Available at: </w:t>
              </w:r>
              <w:r w:rsidRPr="00D5081B">
                <w:rPr>
                  <w:rFonts w:ascii="Arial" w:hAnsi="Arial" w:cs="Arial"/>
                  <w:noProof/>
                  <w:u w:val="single"/>
                </w:rPr>
                <w:t>https://www.corinthiagroup.com/about/</w:t>
              </w:r>
              <w:r w:rsidRPr="00D5081B">
                <w:rPr>
                  <w:rFonts w:ascii="Arial" w:hAnsi="Arial" w:cs="Arial"/>
                  <w:noProof/>
                </w:rPr>
                <w:br/>
                <w:t>[Accessed 18 January 2024].</w:t>
              </w:r>
            </w:p>
            <w:p w14:paraId="3FC0931E" w14:textId="77777777" w:rsidR="00D5081B" w:rsidRPr="00D5081B" w:rsidRDefault="00D5081B" w:rsidP="00D5081B">
              <w:pPr>
                <w:pStyle w:val="Bibliography"/>
                <w:rPr>
                  <w:rFonts w:ascii="Arial" w:hAnsi="Arial" w:cs="Arial"/>
                  <w:noProof/>
                </w:rPr>
              </w:pPr>
              <w:r w:rsidRPr="00D5081B">
                <w:rPr>
                  <w:rFonts w:ascii="Arial" w:hAnsi="Arial" w:cs="Arial"/>
                  <w:noProof/>
                </w:rPr>
                <w:t xml:space="preserve">Ibis Hotels, 2024. </w:t>
              </w:r>
              <w:r w:rsidRPr="00D5081B">
                <w:rPr>
                  <w:rFonts w:ascii="Arial" w:hAnsi="Arial" w:cs="Arial"/>
                  <w:i/>
                  <w:iCs/>
                  <w:noProof/>
                </w:rPr>
                <w:t xml:space="preserve">All hotels offered by Ibis. </w:t>
              </w:r>
              <w:r w:rsidRPr="00D5081B">
                <w:rPr>
                  <w:rFonts w:ascii="Arial" w:hAnsi="Arial" w:cs="Arial"/>
                  <w:noProof/>
                </w:rPr>
                <w:t xml:space="preserve">[Online] </w:t>
              </w:r>
              <w:r w:rsidRPr="00D5081B">
                <w:rPr>
                  <w:rFonts w:ascii="Arial" w:hAnsi="Arial" w:cs="Arial"/>
                  <w:noProof/>
                </w:rPr>
                <w:br/>
                <w:t xml:space="preserve">Available at: </w:t>
              </w:r>
              <w:r w:rsidRPr="00D5081B">
                <w:rPr>
                  <w:rFonts w:ascii="Arial" w:hAnsi="Arial" w:cs="Arial"/>
                  <w:noProof/>
                  <w:u w:val="single"/>
                </w:rPr>
                <w:t>https://ibis.accor.com/gb/world/hotels-ibis-monde.shtml</w:t>
              </w:r>
              <w:r w:rsidRPr="00D5081B">
                <w:rPr>
                  <w:rFonts w:ascii="Arial" w:hAnsi="Arial" w:cs="Arial"/>
                  <w:noProof/>
                </w:rPr>
                <w:br/>
                <w:t>[Accessed 24 January 2024].</w:t>
              </w:r>
            </w:p>
            <w:p w14:paraId="59D8BF70" w14:textId="77777777" w:rsidR="00D5081B" w:rsidRPr="00D5081B" w:rsidRDefault="00D5081B" w:rsidP="00D5081B">
              <w:pPr>
                <w:pStyle w:val="Bibliography"/>
                <w:rPr>
                  <w:rFonts w:ascii="Arial" w:hAnsi="Arial" w:cs="Arial"/>
                  <w:noProof/>
                </w:rPr>
              </w:pPr>
              <w:r w:rsidRPr="00D5081B">
                <w:rPr>
                  <w:rFonts w:ascii="Arial" w:hAnsi="Arial" w:cs="Arial"/>
                  <w:noProof/>
                </w:rPr>
                <w:t xml:space="preserve">Ibis Style, 2024. </w:t>
              </w:r>
              <w:r w:rsidRPr="00D5081B">
                <w:rPr>
                  <w:rFonts w:ascii="Arial" w:hAnsi="Arial" w:cs="Arial"/>
                  <w:i/>
                  <w:iCs/>
                  <w:noProof/>
                </w:rPr>
                <w:t xml:space="preserve">ibis Styles. </w:t>
              </w:r>
              <w:r w:rsidRPr="00D5081B">
                <w:rPr>
                  <w:rFonts w:ascii="Arial" w:hAnsi="Arial" w:cs="Arial"/>
                  <w:noProof/>
                </w:rPr>
                <w:t xml:space="preserve">[Online] </w:t>
              </w:r>
              <w:r w:rsidRPr="00D5081B">
                <w:rPr>
                  <w:rFonts w:ascii="Arial" w:hAnsi="Arial" w:cs="Arial"/>
                  <w:noProof/>
                </w:rPr>
                <w:br/>
                <w:t xml:space="preserve">Available at: </w:t>
              </w:r>
              <w:r w:rsidRPr="00D5081B">
                <w:rPr>
                  <w:rFonts w:ascii="Arial" w:hAnsi="Arial" w:cs="Arial"/>
                  <w:noProof/>
                  <w:u w:val="single"/>
                </w:rPr>
                <w:t>https://ibis.accor.com/discovering/ibis-styles-hotel/index.en.shtml</w:t>
              </w:r>
              <w:r w:rsidRPr="00D5081B">
                <w:rPr>
                  <w:rFonts w:ascii="Arial" w:hAnsi="Arial" w:cs="Arial"/>
                  <w:noProof/>
                </w:rPr>
                <w:br/>
                <w:t>[Accessed 21 January 2024].</w:t>
              </w:r>
            </w:p>
            <w:p w14:paraId="6B3507D9" w14:textId="77777777" w:rsidR="00D5081B" w:rsidRPr="00D5081B" w:rsidRDefault="00D5081B" w:rsidP="00D5081B">
              <w:pPr>
                <w:pStyle w:val="Bibliography"/>
                <w:rPr>
                  <w:rFonts w:ascii="Arial" w:hAnsi="Arial" w:cs="Arial"/>
                  <w:noProof/>
                </w:rPr>
              </w:pPr>
              <w:r w:rsidRPr="00D5081B">
                <w:rPr>
                  <w:rFonts w:ascii="Arial" w:hAnsi="Arial" w:cs="Arial"/>
                  <w:noProof/>
                </w:rPr>
                <w:lastRenderedPageBreak/>
                <w:t xml:space="preserve">Jiddi, F. E., 2023. Does corporate social responsibility result in better hotel guest attitudinal and behavioral loyalty?. </w:t>
              </w:r>
              <w:r w:rsidRPr="00D5081B">
                <w:rPr>
                  <w:rFonts w:ascii="Arial" w:hAnsi="Arial" w:cs="Arial"/>
                  <w:i/>
                  <w:iCs/>
                  <w:noProof/>
                </w:rPr>
                <w:t xml:space="preserve">Heliyon, </w:t>
              </w:r>
              <w:r w:rsidRPr="00D5081B">
                <w:rPr>
                  <w:rFonts w:ascii="Arial" w:hAnsi="Arial" w:cs="Arial"/>
                  <w:noProof/>
                </w:rPr>
                <w:t>9(8).</w:t>
              </w:r>
            </w:p>
            <w:p w14:paraId="6C7AF9B4" w14:textId="77777777" w:rsidR="00D5081B" w:rsidRPr="00D5081B" w:rsidRDefault="00D5081B" w:rsidP="00D5081B">
              <w:pPr>
                <w:pStyle w:val="Bibliography"/>
                <w:rPr>
                  <w:rFonts w:ascii="Arial" w:hAnsi="Arial" w:cs="Arial"/>
                  <w:noProof/>
                </w:rPr>
              </w:pPr>
              <w:r w:rsidRPr="00D5081B">
                <w:rPr>
                  <w:rFonts w:ascii="Arial" w:hAnsi="Arial" w:cs="Arial"/>
                  <w:noProof/>
                </w:rPr>
                <w:t xml:space="preserve">Seal, W., Rohde, C., Garrison, R. &amp; Noreen, E., 2019. </w:t>
              </w:r>
              <w:r w:rsidRPr="00D5081B">
                <w:rPr>
                  <w:rFonts w:ascii="Arial" w:hAnsi="Arial" w:cs="Arial"/>
                  <w:i/>
                  <w:iCs/>
                  <w:noProof/>
                </w:rPr>
                <w:t xml:space="preserve">Management Accounting. </w:t>
              </w:r>
              <w:r w:rsidRPr="00D5081B">
                <w:rPr>
                  <w:rFonts w:ascii="Arial" w:hAnsi="Arial" w:cs="Arial"/>
                  <w:noProof/>
                </w:rPr>
                <w:t>London: McGraw-Hill Education (UK).</w:t>
              </w:r>
            </w:p>
            <w:p w14:paraId="44CA618E" w14:textId="77777777" w:rsidR="00D5081B" w:rsidRPr="00D5081B" w:rsidRDefault="00D5081B" w:rsidP="00D5081B">
              <w:pPr>
                <w:pStyle w:val="Bibliography"/>
                <w:rPr>
                  <w:rFonts w:ascii="Arial" w:hAnsi="Arial" w:cs="Arial"/>
                  <w:noProof/>
                </w:rPr>
              </w:pPr>
              <w:r w:rsidRPr="00D5081B">
                <w:rPr>
                  <w:rFonts w:ascii="Arial" w:hAnsi="Arial" w:cs="Arial"/>
                  <w:noProof/>
                </w:rPr>
                <w:t xml:space="preserve">Tranter, K. A., Stuart-Hill, T. &amp; Parker, J., 2014. </w:t>
              </w:r>
              <w:r w:rsidRPr="00D5081B">
                <w:rPr>
                  <w:rFonts w:ascii="Arial" w:hAnsi="Arial" w:cs="Arial"/>
                  <w:i/>
                  <w:iCs/>
                  <w:noProof/>
                </w:rPr>
                <w:t xml:space="preserve">An Introduction to Revenue Management for the Hospitality Industry. </w:t>
              </w:r>
              <w:r w:rsidRPr="00D5081B">
                <w:rPr>
                  <w:rFonts w:ascii="Arial" w:hAnsi="Arial" w:cs="Arial"/>
                  <w:noProof/>
                </w:rPr>
                <w:t>London: Pearson.</w:t>
              </w:r>
            </w:p>
            <w:p w14:paraId="463EE99A" w14:textId="521CA348" w:rsidR="00742706" w:rsidRPr="00D5081B" w:rsidRDefault="00742706" w:rsidP="00D5081B">
              <w:pPr>
                <w:rPr>
                  <w:rFonts w:ascii="Arial" w:hAnsi="Arial" w:cs="Arial"/>
                </w:rPr>
              </w:pPr>
              <w:r w:rsidRPr="00D5081B">
                <w:rPr>
                  <w:rFonts w:ascii="Arial" w:hAnsi="Arial" w:cs="Arial"/>
                  <w:b/>
                  <w:bCs/>
                </w:rPr>
                <w:fldChar w:fldCharType="end"/>
              </w:r>
            </w:p>
          </w:sdtContent>
        </w:sdt>
      </w:sdtContent>
    </w:sdt>
    <w:p w14:paraId="3822AA93" w14:textId="77777777" w:rsidR="00742706" w:rsidRPr="004F05DC" w:rsidRDefault="00742706" w:rsidP="00742706"/>
    <w:p w14:paraId="60358613" w14:textId="742C4036" w:rsidR="00737842" w:rsidRPr="004F05DC" w:rsidRDefault="00737842" w:rsidP="00784A64">
      <w:pPr>
        <w:pStyle w:val="Heading1"/>
        <w:spacing w:line="360" w:lineRule="auto"/>
        <w:rPr>
          <w:lang w:val="en-GB"/>
        </w:rPr>
      </w:pPr>
    </w:p>
    <w:sectPr w:rsidR="00737842" w:rsidRPr="004F05DC">
      <w:footerReference w:type="even"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4BA9C9" w14:textId="77777777" w:rsidR="00554B80" w:rsidRDefault="00554B80">
      <w:r>
        <w:separator/>
      </w:r>
    </w:p>
  </w:endnote>
  <w:endnote w:type="continuationSeparator" w:id="0">
    <w:p w14:paraId="7B21E07D" w14:textId="77777777" w:rsidR="00554B80" w:rsidRDefault="00554B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Body CS)">
    <w:altName w:val="Times New Roman"/>
    <w:charset w:val="00"/>
    <w:family w:val="roman"/>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16117857"/>
      <w:docPartObj>
        <w:docPartGallery w:val="Page Numbers (Bottom of Page)"/>
        <w:docPartUnique/>
      </w:docPartObj>
    </w:sdtPr>
    <w:sdtContent>
      <w:p w14:paraId="12D87593" w14:textId="77777777" w:rsidR="006A08F4" w:rsidRDefault="00000000" w:rsidP="003011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2339DC" w14:textId="77777777" w:rsidR="006A08F4" w:rsidRDefault="006A08F4" w:rsidP="00915E5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2978281"/>
      <w:docPartObj>
        <w:docPartGallery w:val="Page Numbers (Bottom of Page)"/>
        <w:docPartUnique/>
      </w:docPartObj>
    </w:sdtPr>
    <w:sdtContent>
      <w:p w14:paraId="6225827C" w14:textId="77777777" w:rsidR="006A08F4" w:rsidRDefault="00000000" w:rsidP="003011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0BB985" w14:textId="77777777" w:rsidR="006A08F4" w:rsidRDefault="006A08F4" w:rsidP="00915E5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0E9B93" w14:textId="77777777" w:rsidR="00554B80" w:rsidRDefault="00554B80">
      <w:r>
        <w:separator/>
      </w:r>
    </w:p>
  </w:footnote>
  <w:footnote w:type="continuationSeparator" w:id="0">
    <w:p w14:paraId="38C683EB" w14:textId="77777777" w:rsidR="00554B80" w:rsidRDefault="00554B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C54E95"/>
    <w:multiLevelType w:val="multilevel"/>
    <w:tmpl w:val="D4D2FF24"/>
    <w:lvl w:ilvl="0">
      <w:start w:val="1"/>
      <w:numFmt w:val="decimal"/>
      <w:lvlText w:val="%1"/>
      <w:lvlJc w:val="left"/>
      <w:pPr>
        <w:ind w:left="420" w:hanging="420"/>
      </w:pPr>
      <w:rPr>
        <w:rFonts w:ascii="Times New Roman" w:hAnsi="Times New Roman" w:cs="Times New Roman" w:hint="default"/>
        <w:sz w:val="24"/>
      </w:rPr>
    </w:lvl>
    <w:lvl w:ilvl="1">
      <w:start w:val="1"/>
      <w:numFmt w:val="decimal"/>
      <w:pStyle w:val="Heading2"/>
      <w:lvlText w:val="%1.%2"/>
      <w:lvlJc w:val="left"/>
      <w:pPr>
        <w:ind w:left="420" w:hanging="420"/>
      </w:pPr>
      <w:rPr>
        <w:rFonts w:ascii="Times New Roman" w:hAnsi="Times New Roman" w:cs="Times New Roman" w:hint="default"/>
        <w:sz w:val="24"/>
      </w:rPr>
    </w:lvl>
    <w:lvl w:ilvl="2">
      <w:start w:val="1"/>
      <w:numFmt w:val="decimal"/>
      <w:lvlText w:val="%1.%2.%3"/>
      <w:lvlJc w:val="left"/>
      <w:pPr>
        <w:ind w:left="720" w:hanging="720"/>
      </w:pPr>
      <w:rPr>
        <w:rFonts w:ascii="Times New Roman" w:hAnsi="Times New Roman" w:cs="Times New Roman" w:hint="default"/>
        <w:sz w:val="24"/>
      </w:rPr>
    </w:lvl>
    <w:lvl w:ilvl="3">
      <w:start w:val="1"/>
      <w:numFmt w:val="decimal"/>
      <w:lvlText w:val="%1.%2.%3.%4"/>
      <w:lvlJc w:val="left"/>
      <w:pPr>
        <w:ind w:left="720" w:hanging="720"/>
      </w:pPr>
      <w:rPr>
        <w:rFonts w:ascii="Times New Roman" w:hAnsi="Times New Roman" w:cs="Times New Roman" w:hint="default"/>
        <w:sz w:val="24"/>
      </w:rPr>
    </w:lvl>
    <w:lvl w:ilvl="4">
      <w:start w:val="1"/>
      <w:numFmt w:val="decimal"/>
      <w:lvlText w:val="%1.%2.%3.%4.%5"/>
      <w:lvlJc w:val="left"/>
      <w:pPr>
        <w:ind w:left="1080" w:hanging="1080"/>
      </w:pPr>
      <w:rPr>
        <w:rFonts w:ascii="Times New Roman" w:hAnsi="Times New Roman" w:cs="Times New Roman" w:hint="default"/>
        <w:sz w:val="24"/>
      </w:rPr>
    </w:lvl>
    <w:lvl w:ilvl="5">
      <w:start w:val="1"/>
      <w:numFmt w:val="decimal"/>
      <w:lvlText w:val="%1.%2.%3.%4.%5.%6"/>
      <w:lvlJc w:val="left"/>
      <w:pPr>
        <w:ind w:left="1080" w:hanging="1080"/>
      </w:pPr>
      <w:rPr>
        <w:rFonts w:ascii="Times New Roman" w:hAnsi="Times New Roman" w:cs="Times New Roman" w:hint="default"/>
        <w:sz w:val="24"/>
      </w:rPr>
    </w:lvl>
    <w:lvl w:ilvl="6">
      <w:start w:val="1"/>
      <w:numFmt w:val="decimal"/>
      <w:lvlText w:val="%1.%2.%3.%4.%5.%6.%7"/>
      <w:lvlJc w:val="left"/>
      <w:pPr>
        <w:ind w:left="1440" w:hanging="1440"/>
      </w:pPr>
      <w:rPr>
        <w:rFonts w:ascii="Times New Roman" w:hAnsi="Times New Roman" w:cs="Times New Roman" w:hint="default"/>
        <w:sz w:val="24"/>
      </w:rPr>
    </w:lvl>
    <w:lvl w:ilvl="7">
      <w:start w:val="1"/>
      <w:numFmt w:val="decimal"/>
      <w:lvlText w:val="%1.%2.%3.%4.%5.%6.%7.%8"/>
      <w:lvlJc w:val="left"/>
      <w:pPr>
        <w:ind w:left="1440" w:hanging="1440"/>
      </w:pPr>
      <w:rPr>
        <w:rFonts w:ascii="Times New Roman" w:hAnsi="Times New Roman" w:cs="Times New Roman" w:hint="default"/>
        <w:sz w:val="24"/>
      </w:rPr>
    </w:lvl>
    <w:lvl w:ilvl="8">
      <w:start w:val="1"/>
      <w:numFmt w:val="decimal"/>
      <w:lvlText w:val="%1.%2.%3.%4.%5.%6.%7.%8.%9"/>
      <w:lvlJc w:val="left"/>
      <w:pPr>
        <w:ind w:left="1800" w:hanging="1800"/>
      </w:pPr>
      <w:rPr>
        <w:rFonts w:ascii="Times New Roman" w:hAnsi="Times New Roman" w:cs="Times New Roman" w:hint="default"/>
        <w:sz w:val="24"/>
      </w:rPr>
    </w:lvl>
  </w:abstractNum>
  <w:abstractNum w:abstractNumId="1" w15:restartNumberingAfterBreak="0">
    <w:nsid w:val="730608A0"/>
    <w:multiLevelType w:val="hybridMultilevel"/>
    <w:tmpl w:val="1384F64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591710">
    <w:abstractNumId w:val="0"/>
  </w:num>
  <w:num w:numId="2" w16cid:durableId="19063794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E16"/>
    <w:rsid w:val="00005A16"/>
    <w:rsid w:val="00015C84"/>
    <w:rsid w:val="00020FF3"/>
    <w:rsid w:val="000262F6"/>
    <w:rsid w:val="0003134F"/>
    <w:rsid w:val="00031ECD"/>
    <w:rsid w:val="00052979"/>
    <w:rsid w:val="000722C6"/>
    <w:rsid w:val="00076096"/>
    <w:rsid w:val="00093B70"/>
    <w:rsid w:val="000A27BB"/>
    <w:rsid w:val="000B13BA"/>
    <w:rsid w:val="000B2399"/>
    <w:rsid w:val="000B2E02"/>
    <w:rsid w:val="000B48DF"/>
    <w:rsid w:val="000B5092"/>
    <w:rsid w:val="000B6A4E"/>
    <w:rsid w:val="000C6ABC"/>
    <w:rsid w:val="000D1855"/>
    <w:rsid w:val="000E5981"/>
    <w:rsid w:val="000E5D92"/>
    <w:rsid w:val="00105B14"/>
    <w:rsid w:val="00106565"/>
    <w:rsid w:val="001152E5"/>
    <w:rsid w:val="00115747"/>
    <w:rsid w:val="0012745A"/>
    <w:rsid w:val="001542B3"/>
    <w:rsid w:val="001763E5"/>
    <w:rsid w:val="00192E18"/>
    <w:rsid w:val="00193A94"/>
    <w:rsid w:val="0019490C"/>
    <w:rsid w:val="0019526F"/>
    <w:rsid w:val="001A50EC"/>
    <w:rsid w:val="001C057C"/>
    <w:rsid w:val="001E366F"/>
    <w:rsid w:val="001E3E7C"/>
    <w:rsid w:val="002056D5"/>
    <w:rsid w:val="002106FB"/>
    <w:rsid w:val="00215079"/>
    <w:rsid w:val="002306FC"/>
    <w:rsid w:val="0024276C"/>
    <w:rsid w:val="002474D2"/>
    <w:rsid w:val="002512FF"/>
    <w:rsid w:val="00263DC9"/>
    <w:rsid w:val="002742C7"/>
    <w:rsid w:val="0029267E"/>
    <w:rsid w:val="002A6BD9"/>
    <w:rsid w:val="002C7FB8"/>
    <w:rsid w:val="002D1862"/>
    <w:rsid w:val="002D554C"/>
    <w:rsid w:val="003029EB"/>
    <w:rsid w:val="003053C9"/>
    <w:rsid w:val="00306D31"/>
    <w:rsid w:val="003408FB"/>
    <w:rsid w:val="00350EBB"/>
    <w:rsid w:val="00367014"/>
    <w:rsid w:val="003B40D3"/>
    <w:rsid w:val="003D2B5D"/>
    <w:rsid w:val="003E0E2C"/>
    <w:rsid w:val="003E3C9B"/>
    <w:rsid w:val="003F1070"/>
    <w:rsid w:val="00402C7C"/>
    <w:rsid w:val="00414F75"/>
    <w:rsid w:val="00430527"/>
    <w:rsid w:val="004344CF"/>
    <w:rsid w:val="00461051"/>
    <w:rsid w:val="00467F82"/>
    <w:rsid w:val="004803ED"/>
    <w:rsid w:val="00487BCA"/>
    <w:rsid w:val="00490E93"/>
    <w:rsid w:val="004A0258"/>
    <w:rsid w:val="004E0833"/>
    <w:rsid w:val="004E4523"/>
    <w:rsid w:val="004F05DC"/>
    <w:rsid w:val="004F54FF"/>
    <w:rsid w:val="00515184"/>
    <w:rsid w:val="00527897"/>
    <w:rsid w:val="0053355F"/>
    <w:rsid w:val="00535F0A"/>
    <w:rsid w:val="005432CD"/>
    <w:rsid w:val="00545D6C"/>
    <w:rsid w:val="00554B80"/>
    <w:rsid w:val="00556B9B"/>
    <w:rsid w:val="0056509A"/>
    <w:rsid w:val="00575616"/>
    <w:rsid w:val="00595B3C"/>
    <w:rsid w:val="00595EB3"/>
    <w:rsid w:val="005A1832"/>
    <w:rsid w:val="005C1D52"/>
    <w:rsid w:val="005C47C5"/>
    <w:rsid w:val="005E20F7"/>
    <w:rsid w:val="005F0E6F"/>
    <w:rsid w:val="006011B6"/>
    <w:rsid w:val="006168A5"/>
    <w:rsid w:val="00621A46"/>
    <w:rsid w:val="00623DC6"/>
    <w:rsid w:val="00626092"/>
    <w:rsid w:val="006317EB"/>
    <w:rsid w:val="006531F4"/>
    <w:rsid w:val="00655025"/>
    <w:rsid w:val="006761A2"/>
    <w:rsid w:val="006924A6"/>
    <w:rsid w:val="006A08F4"/>
    <w:rsid w:val="006B5584"/>
    <w:rsid w:val="006C1E07"/>
    <w:rsid w:val="006E3D2F"/>
    <w:rsid w:val="006E63AB"/>
    <w:rsid w:val="006F5578"/>
    <w:rsid w:val="00703C28"/>
    <w:rsid w:val="007243EC"/>
    <w:rsid w:val="00734778"/>
    <w:rsid w:val="00737842"/>
    <w:rsid w:val="00742706"/>
    <w:rsid w:val="00744097"/>
    <w:rsid w:val="00764E16"/>
    <w:rsid w:val="007741DB"/>
    <w:rsid w:val="00784A64"/>
    <w:rsid w:val="00791B0A"/>
    <w:rsid w:val="0079307E"/>
    <w:rsid w:val="00795FBB"/>
    <w:rsid w:val="007A2419"/>
    <w:rsid w:val="007B4B79"/>
    <w:rsid w:val="007B7916"/>
    <w:rsid w:val="007C197E"/>
    <w:rsid w:val="007E419B"/>
    <w:rsid w:val="007F29A7"/>
    <w:rsid w:val="00802BCF"/>
    <w:rsid w:val="00805FFF"/>
    <w:rsid w:val="00836948"/>
    <w:rsid w:val="00836F26"/>
    <w:rsid w:val="00845401"/>
    <w:rsid w:val="00851545"/>
    <w:rsid w:val="00854155"/>
    <w:rsid w:val="0086114B"/>
    <w:rsid w:val="0087271B"/>
    <w:rsid w:val="00894768"/>
    <w:rsid w:val="0089714F"/>
    <w:rsid w:val="008A2018"/>
    <w:rsid w:val="008A55F3"/>
    <w:rsid w:val="008C3D34"/>
    <w:rsid w:val="008D1A53"/>
    <w:rsid w:val="008D5EA6"/>
    <w:rsid w:val="00905452"/>
    <w:rsid w:val="00905DC5"/>
    <w:rsid w:val="0091119C"/>
    <w:rsid w:val="00935F6A"/>
    <w:rsid w:val="00972440"/>
    <w:rsid w:val="00974DF0"/>
    <w:rsid w:val="00976A85"/>
    <w:rsid w:val="009836B1"/>
    <w:rsid w:val="009871EF"/>
    <w:rsid w:val="00995F3F"/>
    <w:rsid w:val="009A567F"/>
    <w:rsid w:val="009C398C"/>
    <w:rsid w:val="009C40F5"/>
    <w:rsid w:val="009D177C"/>
    <w:rsid w:val="009D489C"/>
    <w:rsid w:val="009E2036"/>
    <w:rsid w:val="009F0074"/>
    <w:rsid w:val="009F14B7"/>
    <w:rsid w:val="00A44CFF"/>
    <w:rsid w:val="00A52628"/>
    <w:rsid w:val="00A84BAD"/>
    <w:rsid w:val="00A9653E"/>
    <w:rsid w:val="00AB2B8F"/>
    <w:rsid w:val="00AE1F59"/>
    <w:rsid w:val="00AE42BC"/>
    <w:rsid w:val="00AE7C9A"/>
    <w:rsid w:val="00B04CC9"/>
    <w:rsid w:val="00B07057"/>
    <w:rsid w:val="00B26C2C"/>
    <w:rsid w:val="00B27569"/>
    <w:rsid w:val="00B50481"/>
    <w:rsid w:val="00B537C1"/>
    <w:rsid w:val="00B541C1"/>
    <w:rsid w:val="00B54DC6"/>
    <w:rsid w:val="00B57C1D"/>
    <w:rsid w:val="00B60634"/>
    <w:rsid w:val="00B829B6"/>
    <w:rsid w:val="00BB085E"/>
    <w:rsid w:val="00BC2B84"/>
    <w:rsid w:val="00BD0B6A"/>
    <w:rsid w:val="00BF2695"/>
    <w:rsid w:val="00C04F30"/>
    <w:rsid w:val="00C13CE6"/>
    <w:rsid w:val="00C3472C"/>
    <w:rsid w:val="00C53F67"/>
    <w:rsid w:val="00C57667"/>
    <w:rsid w:val="00C73E17"/>
    <w:rsid w:val="00C94D58"/>
    <w:rsid w:val="00CA77A8"/>
    <w:rsid w:val="00CB5B1C"/>
    <w:rsid w:val="00CD2392"/>
    <w:rsid w:val="00CE5DE4"/>
    <w:rsid w:val="00CF06D5"/>
    <w:rsid w:val="00CF6DE7"/>
    <w:rsid w:val="00CF70E8"/>
    <w:rsid w:val="00D07470"/>
    <w:rsid w:val="00D15736"/>
    <w:rsid w:val="00D176EE"/>
    <w:rsid w:val="00D3253C"/>
    <w:rsid w:val="00D50550"/>
    <w:rsid w:val="00D5081B"/>
    <w:rsid w:val="00D650AA"/>
    <w:rsid w:val="00D82D68"/>
    <w:rsid w:val="00D9249A"/>
    <w:rsid w:val="00D95429"/>
    <w:rsid w:val="00DB0E07"/>
    <w:rsid w:val="00DB355A"/>
    <w:rsid w:val="00DB7FBE"/>
    <w:rsid w:val="00DC6151"/>
    <w:rsid w:val="00DC6665"/>
    <w:rsid w:val="00DD4EF4"/>
    <w:rsid w:val="00DF7111"/>
    <w:rsid w:val="00E0040B"/>
    <w:rsid w:val="00E10DFA"/>
    <w:rsid w:val="00E26C86"/>
    <w:rsid w:val="00E31C7B"/>
    <w:rsid w:val="00E40C12"/>
    <w:rsid w:val="00E44EED"/>
    <w:rsid w:val="00E5678D"/>
    <w:rsid w:val="00ED357C"/>
    <w:rsid w:val="00EF1DA6"/>
    <w:rsid w:val="00EF29BD"/>
    <w:rsid w:val="00EF6528"/>
    <w:rsid w:val="00F37E49"/>
    <w:rsid w:val="00F4201C"/>
    <w:rsid w:val="00F45DAD"/>
    <w:rsid w:val="00F60960"/>
    <w:rsid w:val="00F8331B"/>
    <w:rsid w:val="00F9216E"/>
    <w:rsid w:val="00F95DFB"/>
    <w:rsid w:val="00F95F8C"/>
    <w:rsid w:val="00FA7D44"/>
    <w:rsid w:val="00FD59FB"/>
    <w:rsid w:val="00FE0ADF"/>
    <w:rsid w:val="00FE3739"/>
    <w:rsid w:val="00FE65B0"/>
    <w:rsid w:val="00FE6F10"/>
    <w:rsid w:val="00FE7D0B"/>
    <w:rsid w:val="00FF3E40"/>
    <w:rsid w:val="00FF64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35643"/>
  <w15:chartTrackingRefBased/>
  <w15:docId w15:val="{307D6C93-A3E4-C745-A79D-AEC427519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imes New Roman (Body CS)"/>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4B79"/>
    <w:pPr>
      <w:spacing w:line="360" w:lineRule="auto"/>
      <w:jc w:val="both"/>
    </w:pPr>
    <w:rPr>
      <w:rFonts w:ascii="Times New Roman" w:hAnsi="Times New Roman"/>
      <w:lang w:val="en-GB"/>
    </w:rPr>
  </w:style>
  <w:style w:type="paragraph" w:styleId="Heading1">
    <w:name w:val="heading 1"/>
    <w:basedOn w:val="Default"/>
    <w:next w:val="Normal"/>
    <w:link w:val="Heading1Char"/>
    <w:uiPriority w:val="9"/>
    <w:qFormat/>
    <w:rsid w:val="00764E16"/>
    <w:pPr>
      <w:jc w:val="both"/>
      <w:outlineLvl w:val="0"/>
    </w:pPr>
    <w:rPr>
      <w:rFonts w:ascii="Times New Roman" w:hAnsi="Times New Roman" w:cs="Times New Roman"/>
      <w:b/>
      <w:bCs/>
    </w:rPr>
  </w:style>
  <w:style w:type="paragraph" w:styleId="Heading2">
    <w:name w:val="heading 2"/>
    <w:basedOn w:val="Default"/>
    <w:next w:val="Normal"/>
    <w:link w:val="Heading2Char"/>
    <w:uiPriority w:val="9"/>
    <w:unhideWhenUsed/>
    <w:qFormat/>
    <w:rsid w:val="00764E16"/>
    <w:pPr>
      <w:numPr>
        <w:ilvl w:val="1"/>
        <w:numId w:val="1"/>
      </w:numPr>
      <w:jc w:val="both"/>
      <w:outlineLvl w:val="1"/>
    </w:pPr>
    <w:rPr>
      <w:rFonts w:ascii="Times New Roman" w:hAnsi="Times New Roman" w:cs="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aliases w:val="CSL TOC"/>
    <w:basedOn w:val="Normal"/>
    <w:next w:val="Normal"/>
    <w:autoRedefine/>
    <w:uiPriority w:val="39"/>
    <w:unhideWhenUsed/>
    <w:qFormat/>
    <w:rsid w:val="00DF7111"/>
    <w:pPr>
      <w:spacing w:before="120"/>
    </w:pPr>
    <w:rPr>
      <w:rFonts w:cstheme="minorHAnsi"/>
      <w:bCs/>
      <w:iCs/>
    </w:rPr>
  </w:style>
  <w:style w:type="character" w:customStyle="1" w:styleId="Heading1Char">
    <w:name w:val="Heading 1 Char"/>
    <w:basedOn w:val="DefaultParagraphFont"/>
    <w:link w:val="Heading1"/>
    <w:uiPriority w:val="9"/>
    <w:rsid w:val="00764E16"/>
    <w:rPr>
      <w:rFonts w:ascii="Times New Roman" w:hAnsi="Times New Roman" w:cs="Times New Roman"/>
      <w:b/>
      <w:bCs/>
      <w:color w:val="000000"/>
    </w:rPr>
  </w:style>
  <w:style w:type="character" w:customStyle="1" w:styleId="Heading2Char">
    <w:name w:val="Heading 2 Char"/>
    <w:basedOn w:val="DefaultParagraphFont"/>
    <w:link w:val="Heading2"/>
    <w:uiPriority w:val="9"/>
    <w:rsid w:val="00764E16"/>
    <w:rPr>
      <w:rFonts w:ascii="Times New Roman" w:hAnsi="Times New Roman" w:cs="Times New Roman"/>
      <w:b/>
      <w:bCs/>
      <w:color w:val="000000"/>
    </w:rPr>
  </w:style>
  <w:style w:type="paragraph" w:customStyle="1" w:styleId="Default">
    <w:name w:val="Default"/>
    <w:rsid w:val="00764E16"/>
    <w:pPr>
      <w:autoSpaceDE w:val="0"/>
      <w:autoSpaceDN w:val="0"/>
      <w:adjustRightInd w:val="0"/>
    </w:pPr>
    <w:rPr>
      <w:rFonts w:ascii="Calibri" w:hAnsi="Calibri" w:cs="Calibri"/>
      <w:color w:val="000000"/>
    </w:rPr>
  </w:style>
  <w:style w:type="paragraph" w:styleId="TOCHeading">
    <w:name w:val="TOC Heading"/>
    <w:basedOn w:val="Heading1"/>
    <w:next w:val="Normal"/>
    <w:uiPriority w:val="39"/>
    <w:unhideWhenUsed/>
    <w:qFormat/>
    <w:rsid w:val="00764E16"/>
    <w:pPr>
      <w:spacing w:before="480" w:line="276" w:lineRule="auto"/>
      <w:outlineLvl w:val="9"/>
    </w:pPr>
    <w:rPr>
      <w:b w:val="0"/>
      <w:bCs w:val="0"/>
      <w:sz w:val="28"/>
      <w:szCs w:val="28"/>
    </w:rPr>
  </w:style>
  <w:style w:type="paragraph" w:styleId="TOC2">
    <w:name w:val="toc 2"/>
    <w:basedOn w:val="Normal"/>
    <w:next w:val="Normal"/>
    <w:autoRedefine/>
    <w:uiPriority w:val="39"/>
    <w:unhideWhenUsed/>
    <w:rsid w:val="00764E16"/>
    <w:pPr>
      <w:spacing w:before="120"/>
      <w:ind w:left="240"/>
    </w:pPr>
    <w:rPr>
      <w:rFonts w:asciiTheme="minorHAnsi" w:hAnsiTheme="minorHAnsi" w:cstheme="minorHAnsi"/>
      <w:b/>
      <w:bCs/>
      <w:sz w:val="22"/>
      <w:szCs w:val="22"/>
    </w:rPr>
  </w:style>
  <w:style w:type="character" w:styleId="Hyperlink">
    <w:name w:val="Hyperlink"/>
    <w:basedOn w:val="DefaultParagraphFont"/>
    <w:uiPriority w:val="99"/>
    <w:unhideWhenUsed/>
    <w:rsid w:val="00764E16"/>
    <w:rPr>
      <w:color w:val="0563C1" w:themeColor="hyperlink"/>
      <w:u w:val="single"/>
    </w:rPr>
  </w:style>
  <w:style w:type="paragraph" w:styleId="Footer">
    <w:name w:val="footer"/>
    <w:basedOn w:val="Normal"/>
    <w:link w:val="FooterChar"/>
    <w:uiPriority w:val="99"/>
    <w:unhideWhenUsed/>
    <w:rsid w:val="00764E16"/>
    <w:pPr>
      <w:tabs>
        <w:tab w:val="center" w:pos="4680"/>
        <w:tab w:val="right" w:pos="9360"/>
      </w:tabs>
    </w:pPr>
  </w:style>
  <w:style w:type="character" w:customStyle="1" w:styleId="FooterChar">
    <w:name w:val="Footer Char"/>
    <w:basedOn w:val="DefaultParagraphFont"/>
    <w:link w:val="Footer"/>
    <w:uiPriority w:val="99"/>
    <w:rsid w:val="00764E16"/>
    <w:rPr>
      <w:lang w:val="en-GB"/>
    </w:rPr>
  </w:style>
  <w:style w:type="character" w:styleId="PageNumber">
    <w:name w:val="page number"/>
    <w:basedOn w:val="DefaultParagraphFont"/>
    <w:uiPriority w:val="99"/>
    <w:semiHidden/>
    <w:unhideWhenUsed/>
    <w:rsid w:val="00764E16"/>
  </w:style>
  <w:style w:type="paragraph" w:styleId="Bibliography">
    <w:name w:val="Bibliography"/>
    <w:basedOn w:val="Normal"/>
    <w:next w:val="Normal"/>
    <w:uiPriority w:val="37"/>
    <w:unhideWhenUsed/>
    <w:rsid w:val="00764E16"/>
  </w:style>
  <w:style w:type="character" w:styleId="CommentReference">
    <w:name w:val="annotation reference"/>
    <w:basedOn w:val="DefaultParagraphFont"/>
    <w:uiPriority w:val="99"/>
    <w:semiHidden/>
    <w:unhideWhenUsed/>
    <w:rsid w:val="00764E16"/>
    <w:rPr>
      <w:sz w:val="16"/>
      <w:szCs w:val="16"/>
    </w:rPr>
  </w:style>
  <w:style w:type="paragraph" w:styleId="CommentText">
    <w:name w:val="annotation text"/>
    <w:basedOn w:val="Normal"/>
    <w:link w:val="CommentTextChar"/>
    <w:uiPriority w:val="99"/>
    <w:unhideWhenUsed/>
    <w:rsid w:val="00764E16"/>
    <w:rPr>
      <w:sz w:val="20"/>
      <w:szCs w:val="20"/>
    </w:rPr>
  </w:style>
  <w:style w:type="character" w:customStyle="1" w:styleId="CommentTextChar">
    <w:name w:val="Comment Text Char"/>
    <w:basedOn w:val="DefaultParagraphFont"/>
    <w:link w:val="CommentText"/>
    <w:uiPriority w:val="99"/>
    <w:rsid w:val="00764E16"/>
    <w:rPr>
      <w:sz w:val="20"/>
      <w:szCs w:val="20"/>
      <w:lang w:val="en-GB"/>
    </w:rPr>
  </w:style>
  <w:style w:type="character" w:styleId="FollowedHyperlink">
    <w:name w:val="FollowedHyperlink"/>
    <w:basedOn w:val="DefaultParagraphFont"/>
    <w:uiPriority w:val="99"/>
    <w:semiHidden/>
    <w:unhideWhenUsed/>
    <w:rsid w:val="00784A64"/>
    <w:rPr>
      <w:color w:val="954F72" w:themeColor="followedHyperlink"/>
      <w:u w:val="single"/>
    </w:rPr>
  </w:style>
  <w:style w:type="paragraph" w:styleId="Title">
    <w:name w:val="Title"/>
    <w:basedOn w:val="Normal"/>
    <w:next w:val="Normal"/>
    <w:link w:val="TitleChar"/>
    <w:uiPriority w:val="10"/>
    <w:qFormat/>
    <w:rsid w:val="00D07470"/>
    <w:pPr>
      <w:contextualSpacing/>
      <w:jc w:val="center"/>
    </w:pPr>
    <w:rPr>
      <w:rFonts w:eastAsiaTheme="majorEastAsia" w:cstheme="majorBidi"/>
      <w:spacing w:val="-10"/>
      <w:kern w:val="28"/>
      <w:sz w:val="52"/>
      <w:szCs w:val="56"/>
    </w:rPr>
  </w:style>
  <w:style w:type="character" w:customStyle="1" w:styleId="TitleChar">
    <w:name w:val="Title Char"/>
    <w:basedOn w:val="DefaultParagraphFont"/>
    <w:link w:val="Title"/>
    <w:uiPriority w:val="10"/>
    <w:rsid w:val="00D07470"/>
    <w:rPr>
      <w:rFonts w:ascii="Times New Roman" w:eastAsiaTheme="majorEastAsia" w:hAnsi="Times New Roman" w:cstheme="majorBidi"/>
      <w:spacing w:val="-10"/>
      <w:kern w:val="28"/>
      <w:sz w:val="52"/>
      <w:szCs w:val="56"/>
      <w:lang w:val="en-GB"/>
    </w:rPr>
  </w:style>
  <w:style w:type="paragraph" w:styleId="CommentSubject">
    <w:name w:val="annotation subject"/>
    <w:basedOn w:val="CommentText"/>
    <w:next w:val="CommentText"/>
    <w:link w:val="CommentSubjectChar"/>
    <w:uiPriority w:val="99"/>
    <w:semiHidden/>
    <w:unhideWhenUsed/>
    <w:rsid w:val="004F54FF"/>
    <w:pPr>
      <w:spacing w:line="240" w:lineRule="auto"/>
    </w:pPr>
    <w:rPr>
      <w:b/>
      <w:bCs/>
    </w:rPr>
  </w:style>
  <w:style w:type="character" w:customStyle="1" w:styleId="CommentSubjectChar">
    <w:name w:val="Comment Subject Char"/>
    <w:basedOn w:val="CommentTextChar"/>
    <w:link w:val="CommentSubject"/>
    <w:uiPriority w:val="99"/>
    <w:semiHidden/>
    <w:rsid w:val="004F54FF"/>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42975">
      <w:bodyDiv w:val="1"/>
      <w:marLeft w:val="0"/>
      <w:marRight w:val="0"/>
      <w:marTop w:val="0"/>
      <w:marBottom w:val="0"/>
      <w:divBdr>
        <w:top w:val="none" w:sz="0" w:space="0" w:color="auto"/>
        <w:left w:val="none" w:sz="0" w:space="0" w:color="auto"/>
        <w:bottom w:val="none" w:sz="0" w:space="0" w:color="auto"/>
        <w:right w:val="none" w:sz="0" w:space="0" w:color="auto"/>
      </w:divBdr>
    </w:div>
    <w:div w:id="43526073">
      <w:bodyDiv w:val="1"/>
      <w:marLeft w:val="0"/>
      <w:marRight w:val="0"/>
      <w:marTop w:val="0"/>
      <w:marBottom w:val="0"/>
      <w:divBdr>
        <w:top w:val="none" w:sz="0" w:space="0" w:color="auto"/>
        <w:left w:val="none" w:sz="0" w:space="0" w:color="auto"/>
        <w:bottom w:val="none" w:sz="0" w:space="0" w:color="auto"/>
        <w:right w:val="none" w:sz="0" w:space="0" w:color="auto"/>
      </w:divBdr>
    </w:div>
    <w:div w:id="44106374">
      <w:bodyDiv w:val="1"/>
      <w:marLeft w:val="0"/>
      <w:marRight w:val="0"/>
      <w:marTop w:val="0"/>
      <w:marBottom w:val="0"/>
      <w:divBdr>
        <w:top w:val="none" w:sz="0" w:space="0" w:color="auto"/>
        <w:left w:val="none" w:sz="0" w:space="0" w:color="auto"/>
        <w:bottom w:val="none" w:sz="0" w:space="0" w:color="auto"/>
        <w:right w:val="none" w:sz="0" w:space="0" w:color="auto"/>
      </w:divBdr>
    </w:div>
    <w:div w:id="54086093">
      <w:bodyDiv w:val="1"/>
      <w:marLeft w:val="0"/>
      <w:marRight w:val="0"/>
      <w:marTop w:val="0"/>
      <w:marBottom w:val="0"/>
      <w:divBdr>
        <w:top w:val="none" w:sz="0" w:space="0" w:color="auto"/>
        <w:left w:val="none" w:sz="0" w:space="0" w:color="auto"/>
        <w:bottom w:val="none" w:sz="0" w:space="0" w:color="auto"/>
        <w:right w:val="none" w:sz="0" w:space="0" w:color="auto"/>
      </w:divBdr>
    </w:div>
    <w:div w:id="54358860">
      <w:bodyDiv w:val="1"/>
      <w:marLeft w:val="0"/>
      <w:marRight w:val="0"/>
      <w:marTop w:val="0"/>
      <w:marBottom w:val="0"/>
      <w:divBdr>
        <w:top w:val="none" w:sz="0" w:space="0" w:color="auto"/>
        <w:left w:val="none" w:sz="0" w:space="0" w:color="auto"/>
        <w:bottom w:val="none" w:sz="0" w:space="0" w:color="auto"/>
        <w:right w:val="none" w:sz="0" w:space="0" w:color="auto"/>
      </w:divBdr>
    </w:div>
    <w:div w:id="54666786">
      <w:bodyDiv w:val="1"/>
      <w:marLeft w:val="0"/>
      <w:marRight w:val="0"/>
      <w:marTop w:val="0"/>
      <w:marBottom w:val="0"/>
      <w:divBdr>
        <w:top w:val="none" w:sz="0" w:space="0" w:color="auto"/>
        <w:left w:val="none" w:sz="0" w:space="0" w:color="auto"/>
        <w:bottom w:val="none" w:sz="0" w:space="0" w:color="auto"/>
        <w:right w:val="none" w:sz="0" w:space="0" w:color="auto"/>
      </w:divBdr>
    </w:div>
    <w:div w:id="71196264">
      <w:bodyDiv w:val="1"/>
      <w:marLeft w:val="0"/>
      <w:marRight w:val="0"/>
      <w:marTop w:val="0"/>
      <w:marBottom w:val="0"/>
      <w:divBdr>
        <w:top w:val="none" w:sz="0" w:space="0" w:color="auto"/>
        <w:left w:val="none" w:sz="0" w:space="0" w:color="auto"/>
        <w:bottom w:val="none" w:sz="0" w:space="0" w:color="auto"/>
        <w:right w:val="none" w:sz="0" w:space="0" w:color="auto"/>
      </w:divBdr>
    </w:div>
    <w:div w:id="71852495">
      <w:bodyDiv w:val="1"/>
      <w:marLeft w:val="0"/>
      <w:marRight w:val="0"/>
      <w:marTop w:val="0"/>
      <w:marBottom w:val="0"/>
      <w:divBdr>
        <w:top w:val="none" w:sz="0" w:space="0" w:color="auto"/>
        <w:left w:val="none" w:sz="0" w:space="0" w:color="auto"/>
        <w:bottom w:val="none" w:sz="0" w:space="0" w:color="auto"/>
        <w:right w:val="none" w:sz="0" w:space="0" w:color="auto"/>
      </w:divBdr>
    </w:div>
    <w:div w:id="73282470">
      <w:bodyDiv w:val="1"/>
      <w:marLeft w:val="0"/>
      <w:marRight w:val="0"/>
      <w:marTop w:val="0"/>
      <w:marBottom w:val="0"/>
      <w:divBdr>
        <w:top w:val="none" w:sz="0" w:space="0" w:color="auto"/>
        <w:left w:val="none" w:sz="0" w:space="0" w:color="auto"/>
        <w:bottom w:val="none" w:sz="0" w:space="0" w:color="auto"/>
        <w:right w:val="none" w:sz="0" w:space="0" w:color="auto"/>
      </w:divBdr>
    </w:div>
    <w:div w:id="77796797">
      <w:bodyDiv w:val="1"/>
      <w:marLeft w:val="0"/>
      <w:marRight w:val="0"/>
      <w:marTop w:val="0"/>
      <w:marBottom w:val="0"/>
      <w:divBdr>
        <w:top w:val="none" w:sz="0" w:space="0" w:color="auto"/>
        <w:left w:val="none" w:sz="0" w:space="0" w:color="auto"/>
        <w:bottom w:val="none" w:sz="0" w:space="0" w:color="auto"/>
        <w:right w:val="none" w:sz="0" w:space="0" w:color="auto"/>
      </w:divBdr>
    </w:div>
    <w:div w:id="93329739">
      <w:bodyDiv w:val="1"/>
      <w:marLeft w:val="0"/>
      <w:marRight w:val="0"/>
      <w:marTop w:val="0"/>
      <w:marBottom w:val="0"/>
      <w:divBdr>
        <w:top w:val="none" w:sz="0" w:space="0" w:color="auto"/>
        <w:left w:val="none" w:sz="0" w:space="0" w:color="auto"/>
        <w:bottom w:val="none" w:sz="0" w:space="0" w:color="auto"/>
        <w:right w:val="none" w:sz="0" w:space="0" w:color="auto"/>
      </w:divBdr>
    </w:div>
    <w:div w:id="104427092">
      <w:bodyDiv w:val="1"/>
      <w:marLeft w:val="0"/>
      <w:marRight w:val="0"/>
      <w:marTop w:val="0"/>
      <w:marBottom w:val="0"/>
      <w:divBdr>
        <w:top w:val="none" w:sz="0" w:space="0" w:color="auto"/>
        <w:left w:val="none" w:sz="0" w:space="0" w:color="auto"/>
        <w:bottom w:val="none" w:sz="0" w:space="0" w:color="auto"/>
        <w:right w:val="none" w:sz="0" w:space="0" w:color="auto"/>
      </w:divBdr>
    </w:div>
    <w:div w:id="110822862">
      <w:bodyDiv w:val="1"/>
      <w:marLeft w:val="0"/>
      <w:marRight w:val="0"/>
      <w:marTop w:val="0"/>
      <w:marBottom w:val="0"/>
      <w:divBdr>
        <w:top w:val="none" w:sz="0" w:space="0" w:color="auto"/>
        <w:left w:val="none" w:sz="0" w:space="0" w:color="auto"/>
        <w:bottom w:val="none" w:sz="0" w:space="0" w:color="auto"/>
        <w:right w:val="none" w:sz="0" w:space="0" w:color="auto"/>
      </w:divBdr>
    </w:div>
    <w:div w:id="116534896">
      <w:bodyDiv w:val="1"/>
      <w:marLeft w:val="0"/>
      <w:marRight w:val="0"/>
      <w:marTop w:val="0"/>
      <w:marBottom w:val="0"/>
      <w:divBdr>
        <w:top w:val="none" w:sz="0" w:space="0" w:color="auto"/>
        <w:left w:val="none" w:sz="0" w:space="0" w:color="auto"/>
        <w:bottom w:val="none" w:sz="0" w:space="0" w:color="auto"/>
        <w:right w:val="none" w:sz="0" w:space="0" w:color="auto"/>
      </w:divBdr>
    </w:div>
    <w:div w:id="131673795">
      <w:bodyDiv w:val="1"/>
      <w:marLeft w:val="0"/>
      <w:marRight w:val="0"/>
      <w:marTop w:val="0"/>
      <w:marBottom w:val="0"/>
      <w:divBdr>
        <w:top w:val="none" w:sz="0" w:space="0" w:color="auto"/>
        <w:left w:val="none" w:sz="0" w:space="0" w:color="auto"/>
        <w:bottom w:val="none" w:sz="0" w:space="0" w:color="auto"/>
        <w:right w:val="none" w:sz="0" w:space="0" w:color="auto"/>
      </w:divBdr>
    </w:div>
    <w:div w:id="132138361">
      <w:bodyDiv w:val="1"/>
      <w:marLeft w:val="0"/>
      <w:marRight w:val="0"/>
      <w:marTop w:val="0"/>
      <w:marBottom w:val="0"/>
      <w:divBdr>
        <w:top w:val="none" w:sz="0" w:space="0" w:color="auto"/>
        <w:left w:val="none" w:sz="0" w:space="0" w:color="auto"/>
        <w:bottom w:val="none" w:sz="0" w:space="0" w:color="auto"/>
        <w:right w:val="none" w:sz="0" w:space="0" w:color="auto"/>
      </w:divBdr>
    </w:div>
    <w:div w:id="136924969">
      <w:bodyDiv w:val="1"/>
      <w:marLeft w:val="0"/>
      <w:marRight w:val="0"/>
      <w:marTop w:val="0"/>
      <w:marBottom w:val="0"/>
      <w:divBdr>
        <w:top w:val="none" w:sz="0" w:space="0" w:color="auto"/>
        <w:left w:val="none" w:sz="0" w:space="0" w:color="auto"/>
        <w:bottom w:val="none" w:sz="0" w:space="0" w:color="auto"/>
        <w:right w:val="none" w:sz="0" w:space="0" w:color="auto"/>
      </w:divBdr>
    </w:div>
    <w:div w:id="140658259">
      <w:bodyDiv w:val="1"/>
      <w:marLeft w:val="0"/>
      <w:marRight w:val="0"/>
      <w:marTop w:val="0"/>
      <w:marBottom w:val="0"/>
      <w:divBdr>
        <w:top w:val="none" w:sz="0" w:space="0" w:color="auto"/>
        <w:left w:val="none" w:sz="0" w:space="0" w:color="auto"/>
        <w:bottom w:val="none" w:sz="0" w:space="0" w:color="auto"/>
        <w:right w:val="none" w:sz="0" w:space="0" w:color="auto"/>
      </w:divBdr>
    </w:div>
    <w:div w:id="143669490">
      <w:bodyDiv w:val="1"/>
      <w:marLeft w:val="0"/>
      <w:marRight w:val="0"/>
      <w:marTop w:val="0"/>
      <w:marBottom w:val="0"/>
      <w:divBdr>
        <w:top w:val="none" w:sz="0" w:space="0" w:color="auto"/>
        <w:left w:val="none" w:sz="0" w:space="0" w:color="auto"/>
        <w:bottom w:val="none" w:sz="0" w:space="0" w:color="auto"/>
        <w:right w:val="none" w:sz="0" w:space="0" w:color="auto"/>
      </w:divBdr>
    </w:div>
    <w:div w:id="156305357">
      <w:bodyDiv w:val="1"/>
      <w:marLeft w:val="0"/>
      <w:marRight w:val="0"/>
      <w:marTop w:val="0"/>
      <w:marBottom w:val="0"/>
      <w:divBdr>
        <w:top w:val="none" w:sz="0" w:space="0" w:color="auto"/>
        <w:left w:val="none" w:sz="0" w:space="0" w:color="auto"/>
        <w:bottom w:val="none" w:sz="0" w:space="0" w:color="auto"/>
        <w:right w:val="none" w:sz="0" w:space="0" w:color="auto"/>
      </w:divBdr>
    </w:div>
    <w:div w:id="161554895">
      <w:bodyDiv w:val="1"/>
      <w:marLeft w:val="0"/>
      <w:marRight w:val="0"/>
      <w:marTop w:val="0"/>
      <w:marBottom w:val="0"/>
      <w:divBdr>
        <w:top w:val="none" w:sz="0" w:space="0" w:color="auto"/>
        <w:left w:val="none" w:sz="0" w:space="0" w:color="auto"/>
        <w:bottom w:val="none" w:sz="0" w:space="0" w:color="auto"/>
        <w:right w:val="none" w:sz="0" w:space="0" w:color="auto"/>
      </w:divBdr>
    </w:div>
    <w:div w:id="164173719">
      <w:bodyDiv w:val="1"/>
      <w:marLeft w:val="0"/>
      <w:marRight w:val="0"/>
      <w:marTop w:val="0"/>
      <w:marBottom w:val="0"/>
      <w:divBdr>
        <w:top w:val="none" w:sz="0" w:space="0" w:color="auto"/>
        <w:left w:val="none" w:sz="0" w:space="0" w:color="auto"/>
        <w:bottom w:val="none" w:sz="0" w:space="0" w:color="auto"/>
        <w:right w:val="none" w:sz="0" w:space="0" w:color="auto"/>
      </w:divBdr>
    </w:div>
    <w:div w:id="171337370">
      <w:bodyDiv w:val="1"/>
      <w:marLeft w:val="0"/>
      <w:marRight w:val="0"/>
      <w:marTop w:val="0"/>
      <w:marBottom w:val="0"/>
      <w:divBdr>
        <w:top w:val="none" w:sz="0" w:space="0" w:color="auto"/>
        <w:left w:val="none" w:sz="0" w:space="0" w:color="auto"/>
        <w:bottom w:val="none" w:sz="0" w:space="0" w:color="auto"/>
        <w:right w:val="none" w:sz="0" w:space="0" w:color="auto"/>
      </w:divBdr>
    </w:div>
    <w:div w:id="185142425">
      <w:bodyDiv w:val="1"/>
      <w:marLeft w:val="0"/>
      <w:marRight w:val="0"/>
      <w:marTop w:val="0"/>
      <w:marBottom w:val="0"/>
      <w:divBdr>
        <w:top w:val="none" w:sz="0" w:space="0" w:color="auto"/>
        <w:left w:val="none" w:sz="0" w:space="0" w:color="auto"/>
        <w:bottom w:val="none" w:sz="0" w:space="0" w:color="auto"/>
        <w:right w:val="none" w:sz="0" w:space="0" w:color="auto"/>
      </w:divBdr>
    </w:div>
    <w:div w:id="205653205">
      <w:bodyDiv w:val="1"/>
      <w:marLeft w:val="0"/>
      <w:marRight w:val="0"/>
      <w:marTop w:val="0"/>
      <w:marBottom w:val="0"/>
      <w:divBdr>
        <w:top w:val="none" w:sz="0" w:space="0" w:color="auto"/>
        <w:left w:val="none" w:sz="0" w:space="0" w:color="auto"/>
        <w:bottom w:val="none" w:sz="0" w:space="0" w:color="auto"/>
        <w:right w:val="none" w:sz="0" w:space="0" w:color="auto"/>
      </w:divBdr>
    </w:div>
    <w:div w:id="207497968">
      <w:bodyDiv w:val="1"/>
      <w:marLeft w:val="0"/>
      <w:marRight w:val="0"/>
      <w:marTop w:val="0"/>
      <w:marBottom w:val="0"/>
      <w:divBdr>
        <w:top w:val="none" w:sz="0" w:space="0" w:color="auto"/>
        <w:left w:val="none" w:sz="0" w:space="0" w:color="auto"/>
        <w:bottom w:val="none" w:sz="0" w:space="0" w:color="auto"/>
        <w:right w:val="none" w:sz="0" w:space="0" w:color="auto"/>
      </w:divBdr>
    </w:div>
    <w:div w:id="209000164">
      <w:bodyDiv w:val="1"/>
      <w:marLeft w:val="0"/>
      <w:marRight w:val="0"/>
      <w:marTop w:val="0"/>
      <w:marBottom w:val="0"/>
      <w:divBdr>
        <w:top w:val="none" w:sz="0" w:space="0" w:color="auto"/>
        <w:left w:val="none" w:sz="0" w:space="0" w:color="auto"/>
        <w:bottom w:val="none" w:sz="0" w:space="0" w:color="auto"/>
        <w:right w:val="none" w:sz="0" w:space="0" w:color="auto"/>
      </w:divBdr>
    </w:div>
    <w:div w:id="215362782">
      <w:bodyDiv w:val="1"/>
      <w:marLeft w:val="0"/>
      <w:marRight w:val="0"/>
      <w:marTop w:val="0"/>
      <w:marBottom w:val="0"/>
      <w:divBdr>
        <w:top w:val="none" w:sz="0" w:space="0" w:color="auto"/>
        <w:left w:val="none" w:sz="0" w:space="0" w:color="auto"/>
        <w:bottom w:val="none" w:sz="0" w:space="0" w:color="auto"/>
        <w:right w:val="none" w:sz="0" w:space="0" w:color="auto"/>
      </w:divBdr>
    </w:div>
    <w:div w:id="217058067">
      <w:bodyDiv w:val="1"/>
      <w:marLeft w:val="0"/>
      <w:marRight w:val="0"/>
      <w:marTop w:val="0"/>
      <w:marBottom w:val="0"/>
      <w:divBdr>
        <w:top w:val="none" w:sz="0" w:space="0" w:color="auto"/>
        <w:left w:val="none" w:sz="0" w:space="0" w:color="auto"/>
        <w:bottom w:val="none" w:sz="0" w:space="0" w:color="auto"/>
        <w:right w:val="none" w:sz="0" w:space="0" w:color="auto"/>
      </w:divBdr>
    </w:div>
    <w:div w:id="229310920">
      <w:bodyDiv w:val="1"/>
      <w:marLeft w:val="0"/>
      <w:marRight w:val="0"/>
      <w:marTop w:val="0"/>
      <w:marBottom w:val="0"/>
      <w:divBdr>
        <w:top w:val="none" w:sz="0" w:space="0" w:color="auto"/>
        <w:left w:val="none" w:sz="0" w:space="0" w:color="auto"/>
        <w:bottom w:val="none" w:sz="0" w:space="0" w:color="auto"/>
        <w:right w:val="none" w:sz="0" w:space="0" w:color="auto"/>
      </w:divBdr>
    </w:div>
    <w:div w:id="233591573">
      <w:bodyDiv w:val="1"/>
      <w:marLeft w:val="0"/>
      <w:marRight w:val="0"/>
      <w:marTop w:val="0"/>
      <w:marBottom w:val="0"/>
      <w:divBdr>
        <w:top w:val="none" w:sz="0" w:space="0" w:color="auto"/>
        <w:left w:val="none" w:sz="0" w:space="0" w:color="auto"/>
        <w:bottom w:val="none" w:sz="0" w:space="0" w:color="auto"/>
        <w:right w:val="none" w:sz="0" w:space="0" w:color="auto"/>
      </w:divBdr>
    </w:div>
    <w:div w:id="263271131">
      <w:bodyDiv w:val="1"/>
      <w:marLeft w:val="0"/>
      <w:marRight w:val="0"/>
      <w:marTop w:val="0"/>
      <w:marBottom w:val="0"/>
      <w:divBdr>
        <w:top w:val="none" w:sz="0" w:space="0" w:color="auto"/>
        <w:left w:val="none" w:sz="0" w:space="0" w:color="auto"/>
        <w:bottom w:val="none" w:sz="0" w:space="0" w:color="auto"/>
        <w:right w:val="none" w:sz="0" w:space="0" w:color="auto"/>
      </w:divBdr>
    </w:div>
    <w:div w:id="267660937">
      <w:bodyDiv w:val="1"/>
      <w:marLeft w:val="0"/>
      <w:marRight w:val="0"/>
      <w:marTop w:val="0"/>
      <w:marBottom w:val="0"/>
      <w:divBdr>
        <w:top w:val="none" w:sz="0" w:space="0" w:color="auto"/>
        <w:left w:val="none" w:sz="0" w:space="0" w:color="auto"/>
        <w:bottom w:val="none" w:sz="0" w:space="0" w:color="auto"/>
        <w:right w:val="none" w:sz="0" w:space="0" w:color="auto"/>
      </w:divBdr>
    </w:div>
    <w:div w:id="277612554">
      <w:bodyDiv w:val="1"/>
      <w:marLeft w:val="0"/>
      <w:marRight w:val="0"/>
      <w:marTop w:val="0"/>
      <w:marBottom w:val="0"/>
      <w:divBdr>
        <w:top w:val="none" w:sz="0" w:space="0" w:color="auto"/>
        <w:left w:val="none" w:sz="0" w:space="0" w:color="auto"/>
        <w:bottom w:val="none" w:sz="0" w:space="0" w:color="auto"/>
        <w:right w:val="none" w:sz="0" w:space="0" w:color="auto"/>
      </w:divBdr>
    </w:div>
    <w:div w:id="286667179">
      <w:bodyDiv w:val="1"/>
      <w:marLeft w:val="0"/>
      <w:marRight w:val="0"/>
      <w:marTop w:val="0"/>
      <w:marBottom w:val="0"/>
      <w:divBdr>
        <w:top w:val="none" w:sz="0" w:space="0" w:color="auto"/>
        <w:left w:val="none" w:sz="0" w:space="0" w:color="auto"/>
        <w:bottom w:val="none" w:sz="0" w:space="0" w:color="auto"/>
        <w:right w:val="none" w:sz="0" w:space="0" w:color="auto"/>
      </w:divBdr>
    </w:div>
    <w:div w:id="300308505">
      <w:bodyDiv w:val="1"/>
      <w:marLeft w:val="0"/>
      <w:marRight w:val="0"/>
      <w:marTop w:val="0"/>
      <w:marBottom w:val="0"/>
      <w:divBdr>
        <w:top w:val="none" w:sz="0" w:space="0" w:color="auto"/>
        <w:left w:val="none" w:sz="0" w:space="0" w:color="auto"/>
        <w:bottom w:val="none" w:sz="0" w:space="0" w:color="auto"/>
        <w:right w:val="none" w:sz="0" w:space="0" w:color="auto"/>
      </w:divBdr>
    </w:div>
    <w:div w:id="305938175">
      <w:bodyDiv w:val="1"/>
      <w:marLeft w:val="0"/>
      <w:marRight w:val="0"/>
      <w:marTop w:val="0"/>
      <w:marBottom w:val="0"/>
      <w:divBdr>
        <w:top w:val="none" w:sz="0" w:space="0" w:color="auto"/>
        <w:left w:val="none" w:sz="0" w:space="0" w:color="auto"/>
        <w:bottom w:val="none" w:sz="0" w:space="0" w:color="auto"/>
        <w:right w:val="none" w:sz="0" w:space="0" w:color="auto"/>
      </w:divBdr>
    </w:div>
    <w:div w:id="309484316">
      <w:bodyDiv w:val="1"/>
      <w:marLeft w:val="0"/>
      <w:marRight w:val="0"/>
      <w:marTop w:val="0"/>
      <w:marBottom w:val="0"/>
      <w:divBdr>
        <w:top w:val="none" w:sz="0" w:space="0" w:color="auto"/>
        <w:left w:val="none" w:sz="0" w:space="0" w:color="auto"/>
        <w:bottom w:val="none" w:sz="0" w:space="0" w:color="auto"/>
        <w:right w:val="none" w:sz="0" w:space="0" w:color="auto"/>
      </w:divBdr>
    </w:div>
    <w:div w:id="324556147">
      <w:bodyDiv w:val="1"/>
      <w:marLeft w:val="0"/>
      <w:marRight w:val="0"/>
      <w:marTop w:val="0"/>
      <w:marBottom w:val="0"/>
      <w:divBdr>
        <w:top w:val="none" w:sz="0" w:space="0" w:color="auto"/>
        <w:left w:val="none" w:sz="0" w:space="0" w:color="auto"/>
        <w:bottom w:val="none" w:sz="0" w:space="0" w:color="auto"/>
        <w:right w:val="none" w:sz="0" w:space="0" w:color="auto"/>
      </w:divBdr>
    </w:div>
    <w:div w:id="347756827">
      <w:bodyDiv w:val="1"/>
      <w:marLeft w:val="0"/>
      <w:marRight w:val="0"/>
      <w:marTop w:val="0"/>
      <w:marBottom w:val="0"/>
      <w:divBdr>
        <w:top w:val="none" w:sz="0" w:space="0" w:color="auto"/>
        <w:left w:val="none" w:sz="0" w:space="0" w:color="auto"/>
        <w:bottom w:val="none" w:sz="0" w:space="0" w:color="auto"/>
        <w:right w:val="none" w:sz="0" w:space="0" w:color="auto"/>
      </w:divBdr>
    </w:div>
    <w:div w:id="372775405">
      <w:bodyDiv w:val="1"/>
      <w:marLeft w:val="0"/>
      <w:marRight w:val="0"/>
      <w:marTop w:val="0"/>
      <w:marBottom w:val="0"/>
      <w:divBdr>
        <w:top w:val="none" w:sz="0" w:space="0" w:color="auto"/>
        <w:left w:val="none" w:sz="0" w:space="0" w:color="auto"/>
        <w:bottom w:val="none" w:sz="0" w:space="0" w:color="auto"/>
        <w:right w:val="none" w:sz="0" w:space="0" w:color="auto"/>
      </w:divBdr>
    </w:div>
    <w:div w:id="375355654">
      <w:bodyDiv w:val="1"/>
      <w:marLeft w:val="0"/>
      <w:marRight w:val="0"/>
      <w:marTop w:val="0"/>
      <w:marBottom w:val="0"/>
      <w:divBdr>
        <w:top w:val="none" w:sz="0" w:space="0" w:color="auto"/>
        <w:left w:val="none" w:sz="0" w:space="0" w:color="auto"/>
        <w:bottom w:val="none" w:sz="0" w:space="0" w:color="auto"/>
        <w:right w:val="none" w:sz="0" w:space="0" w:color="auto"/>
      </w:divBdr>
    </w:div>
    <w:div w:id="375742597">
      <w:bodyDiv w:val="1"/>
      <w:marLeft w:val="0"/>
      <w:marRight w:val="0"/>
      <w:marTop w:val="0"/>
      <w:marBottom w:val="0"/>
      <w:divBdr>
        <w:top w:val="none" w:sz="0" w:space="0" w:color="auto"/>
        <w:left w:val="none" w:sz="0" w:space="0" w:color="auto"/>
        <w:bottom w:val="none" w:sz="0" w:space="0" w:color="auto"/>
        <w:right w:val="none" w:sz="0" w:space="0" w:color="auto"/>
      </w:divBdr>
    </w:div>
    <w:div w:id="381172593">
      <w:bodyDiv w:val="1"/>
      <w:marLeft w:val="0"/>
      <w:marRight w:val="0"/>
      <w:marTop w:val="0"/>
      <w:marBottom w:val="0"/>
      <w:divBdr>
        <w:top w:val="none" w:sz="0" w:space="0" w:color="auto"/>
        <w:left w:val="none" w:sz="0" w:space="0" w:color="auto"/>
        <w:bottom w:val="none" w:sz="0" w:space="0" w:color="auto"/>
        <w:right w:val="none" w:sz="0" w:space="0" w:color="auto"/>
      </w:divBdr>
    </w:div>
    <w:div w:id="390665043">
      <w:bodyDiv w:val="1"/>
      <w:marLeft w:val="0"/>
      <w:marRight w:val="0"/>
      <w:marTop w:val="0"/>
      <w:marBottom w:val="0"/>
      <w:divBdr>
        <w:top w:val="none" w:sz="0" w:space="0" w:color="auto"/>
        <w:left w:val="none" w:sz="0" w:space="0" w:color="auto"/>
        <w:bottom w:val="none" w:sz="0" w:space="0" w:color="auto"/>
        <w:right w:val="none" w:sz="0" w:space="0" w:color="auto"/>
      </w:divBdr>
    </w:div>
    <w:div w:id="402024688">
      <w:bodyDiv w:val="1"/>
      <w:marLeft w:val="0"/>
      <w:marRight w:val="0"/>
      <w:marTop w:val="0"/>
      <w:marBottom w:val="0"/>
      <w:divBdr>
        <w:top w:val="none" w:sz="0" w:space="0" w:color="auto"/>
        <w:left w:val="none" w:sz="0" w:space="0" w:color="auto"/>
        <w:bottom w:val="none" w:sz="0" w:space="0" w:color="auto"/>
        <w:right w:val="none" w:sz="0" w:space="0" w:color="auto"/>
      </w:divBdr>
    </w:div>
    <w:div w:id="405685188">
      <w:bodyDiv w:val="1"/>
      <w:marLeft w:val="0"/>
      <w:marRight w:val="0"/>
      <w:marTop w:val="0"/>
      <w:marBottom w:val="0"/>
      <w:divBdr>
        <w:top w:val="none" w:sz="0" w:space="0" w:color="auto"/>
        <w:left w:val="none" w:sz="0" w:space="0" w:color="auto"/>
        <w:bottom w:val="none" w:sz="0" w:space="0" w:color="auto"/>
        <w:right w:val="none" w:sz="0" w:space="0" w:color="auto"/>
      </w:divBdr>
    </w:div>
    <w:div w:id="410351408">
      <w:bodyDiv w:val="1"/>
      <w:marLeft w:val="0"/>
      <w:marRight w:val="0"/>
      <w:marTop w:val="0"/>
      <w:marBottom w:val="0"/>
      <w:divBdr>
        <w:top w:val="none" w:sz="0" w:space="0" w:color="auto"/>
        <w:left w:val="none" w:sz="0" w:space="0" w:color="auto"/>
        <w:bottom w:val="none" w:sz="0" w:space="0" w:color="auto"/>
        <w:right w:val="none" w:sz="0" w:space="0" w:color="auto"/>
      </w:divBdr>
    </w:div>
    <w:div w:id="411659980">
      <w:bodyDiv w:val="1"/>
      <w:marLeft w:val="0"/>
      <w:marRight w:val="0"/>
      <w:marTop w:val="0"/>
      <w:marBottom w:val="0"/>
      <w:divBdr>
        <w:top w:val="none" w:sz="0" w:space="0" w:color="auto"/>
        <w:left w:val="none" w:sz="0" w:space="0" w:color="auto"/>
        <w:bottom w:val="none" w:sz="0" w:space="0" w:color="auto"/>
        <w:right w:val="none" w:sz="0" w:space="0" w:color="auto"/>
      </w:divBdr>
    </w:div>
    <w:div w:id="419638412">
      <w:bodyDiv w:val="1"/>
      <w:marLeft w:val="0"/>
      <w:marRight w:val="0"/>
      <w:marTop w:val="0"/>
      <w:marBottom w:val="0"/>
      <w:divBdr>
        <w:top w:val="none" w:sz="0" w:space="0" w:color="auto"/>
        <w:left w:val="none" w:sz="0" w:space="0" w:color="auto"/>
        <w:bottom w:val="none" w:sz="0" w:space="0" w:color="auto"/>
        <w:right w:val="none" w:sz="0" w:space="0" w:color="auto"/>
      </w:divBdr>
    </w:div>
    <w:div w:id="429206577">
      <w:bodyDiv w:val="1"/>
      <w:marLeft w:val="0"/>
      <w:marRight w:val="0"/>
      <w:marTop w:val="0"/>
      <w:marBottom w:val="0"/>
      <w:divBdr>
        <w:top w:val="none" w:sz="0" w:space="0" w:color="auto"/>
        <w:left w:val="none" w:sz="0" w:space="0" w:color="auto"/>
        <w:bottom w:val="none" w:sz="0" w:space="0" w:color="auto"/>
        <w:right w:val="none" w:sz="0" w:space="0" w:color="auto"/>
      </w:divBdr>
    </w:div>
    <w:div w:id="433745147">
      <w:bodyDiv w:val="1"/>
      <w:marLeft w:val="0"/>
      <w:marRight w:val="0"/>
      <w:marTop w:val="0"/>
      <w:marBottom w:val="0"/>
      <w:divBdr>
        <w:top w:val="none" w:sz="0" w:space="0" w:color="auto"/>
        <w:left w:val="none" w:sz="0" w:space="0" w:color="auto"/>
        <w:bottom w:val="none" w:sz="0" w:space="0" w:color="auto"/>
        <w:right w:val="none" w:sz="0" w:space="0" w:color="auto"/>
      </w:divBdr>
    </w:div>
    <w:div w:id="438986815">
      <w:bodyDiv w:val="1"/>
      <w:marLeft w:val="0"/>
      <w:marRight w:val="0"/>
      <w:marTop w:val="0"/>
      <w:marBottom w:val="0"/>
      <w:divBdr>
        <w:top w:val="none" w:sz="0" w:space="0" w:color="auto"/>
        <w:left w:val="none" w:sz="0" w:space="0" w:color="auto"/>
        <w:bottom w:val="none" w:sz="0" w:space="0" w:color="auto"/>
        <w:right w:val="none" w:sz="0" w:space="0" w:color="auto"/>
      </w:divBdr>
    </w:div>
    <w:div w:id="445318443">
      <w:bodyDiv w:val="1"/>
      <w:marLeft w:val="0"/>
      <w:marRight w:val="0"/>
      <w:marTop w:val="0"/>
      <w:marBottom w:val="0"/>
      <w:divBdr>
        <w:top w:val="none" w:sz="0" w:space="0" w:color="auto"/>
        <w:left w:val="none" w:sz="0" w:space="0" w:color="auto"/>
        <w:bottom w:val="none" w:sz="0" w:space="0" w:color="auto"/>
        <w:right w:val="none" w:sz="0" w:space="0" w:color="auto"/>
      </w:divBdr>
    </w:div>
    <w:div w:id="449469414">
      <w:bodyDiv w:val="1"/>
      <w:marLeft w:val="0"/>
      <w:marRight w:val="0"/>
      <w:marTop w:val="0"/>
      <w:marBottom w:val="0"/>
      <w:divBdr>
        <w:top w:val="none" w:sz="0" w:space="0" w:color="auto"/>
        <w:left w:val="none" w:sz="0" w:space="0" w:color="auto"/>
        <w:bottom w:val="none" w:sz="0" w:space="0" w:color="auto"/>
        <w:right w:val="none" w:sz="0" w:space="0" w:color="auto"/>
      </w:divBdr>
    </w:div>
    <w:div w:id="451751643">
      <w:bodyDiv w:val="1"/>
      <w:marLeft w:val="0"/>
      <w:marRight w:val="0"/>
      <w:marTop w:val="0"/>
      <w:marBottom w:val="0"/>
      <w:divBdr>
        <w:top w:val="none" w:sz="0" w:space="0" w:color="auto"/>
        <w:left w:val="none" w:sz="0" w:space="0" w:color="auto"/>
        <w:bottom w:val="none" w:sz="0" w:space="0" w:color="auto"/>
        <w:right w:val="none" w:sz="0" w:space="0" w:color="auto"/>
      </w:divBdr>
    </w:div>
    <w:div w:id="464273280">
      <w:bodyDiv w:val="1"/>
      <w:marLeft w:val="0"/>
      <w:marRight w:val="0"/>
      <w:marTop w:val="0"/>
      <w:marBottom w:val="0"/>
      <w:divBdr>
        <w:top w:val="none" w:sz="0" w:space="0" w:color="auto"/>
        <w:left w:val="none" w:sz="0" w:space="0" w:color="auto"/>
        <w:bottom w:val="none" w:sz="0" w:space="0" w:color="auto"/>
        <w:right w:val="none" w:sz="0" w:space="0" w:color="auto"/>
      </w:divBdr>
    </w:div>
    <w:div w:id="468472624">
      <w:bodyDiv w:val="1"/>
      <w:marLeft w:val="0"/>
      <w:marRight w:val="0"/>
      <w:marTop w:val="0"/>
      <w:marBottom w:val="0"/>
      <w:divBdr>
        <w:top w:val="none" w:sz="0" w:space="0" w:color="auto"/>
        <w:left w:val="none" w:sz="0" w:space="0" w:color="auto"/>
        <w:bottom w:val="none" w:sz="0" w:space="0" w:color="auto"/>
        <w:right w:val="none" w:sz="0" w:space="0" w:color="auto"/>
      </w:divBdr>
    </w:div>
    <w:div w:id="499857535">
      <w:bodyDiv w:val="1"/>
      <w:marLeft w:val="0"/>
      <w:marRight w:val="0"/>
      <w:marTop w:val="0"/>
      <w:marBottom w:val="0"/>
      <w:divBdr>
        <w:top w:val="none" w:sz="0" w:space="0" w:color="auto"/>
        <w:left w:val="none" w:sz="0" w:space="0" w:color="auto"/>
        <w:bottom w:val="none" w:sz="0" w:space="0" w:color="auto"/>
        <w:right w:val="none" w:sz="0" w:space="0" w:color="auto"/>
      </w:divBdr>
    </w:div>
    <w:div w:id="508373223">
      <w:bodyDiv w:val="1"/>
      <w:marLeft w:val="0"/>
      <w:marRight w:val="0"/>
      <w:marTop w:val="0"/>
      <w:marBottom w:val="0"/>
      <w:divBdr>
        <w:top w:val="none" w:sz="0" w:space="0" w:color="auto"/>
        <w:left w:val="none" w:sz="0" w:space="0" w:color="auto"/>
        <w:bottom w:val="none" w:sz="0" w:space="0" w:color="auto"/>
        <w:right w:val="none" w:sz="0" w:space="0" w:color="auto"/>
      </w:divBdr>
    </w:div>
    <w:div w:id="511644259">
      <w:bodyDiv w:val="1"/>
      <w:marLeft w:val="0"/>
      <w:marRight w:val="0"/>
      <w:marTop w:val="0"/>
      <w:marBottom w:val="0"/>
      <w:divBdr>
        <w:top w:val="none" w:sz="0" w:space="0" w:color="auto"/>
        <w:left w:val="none" w:sz="0" w:space="0" w:color="auto"/>
        <w:bottom w:val="none" w:sz="0" w:space="0" w:color="auto"/>
        <w:right w:val="none" w:sz="0" w:space="0" w:color="auto"/>
      </w:divBdr>
    </w:div>
    <w:div w:id="521281602">
      <w:bodyDiv w:val="1"/>
      <w:marLeft w:val="0"/>
      <w:marRight w:val="0"/>
      <w:marTop w:val="0"/>
      <w:marBottom w:val="0"/>
      <w:divBdr>
        <w:top w:val="none" w:sz="0" w:space="0" w:color="auto"/>
        <w:left w:val="none" w:sz="0" w:space="0" w:color="auto"/>
        <w:bottom w:val="none" w:sz="0" w:space="0" w:color="auto"/>
        <w:right w:val="none" w:sz="0" w:space="0" w:color="auto"/>
      </w:divBdr>
    </w:div>
    <w:div w:id="557594657">
      <w:bodyDiv w:val="1"/>
      <w:marLeft w:val="0"/>
      <w:marRight w:val="0"/>
      <w:marTop w:val="0"/>
      <w:marBottom w:val="0"/>
      <w:divBdr>
        <w:top w:val="none" w:sz="0" w:space="0" w:color="auto"/>
        <w:left w:val="none" w:sz="0" w:space="0" w:color="auto"/>
        <w:bottom w:val="none" w:sz="0" w:space="0" w:color="auto"/>
        <w:right w:val="none" w:sz="0" w:space="0" w:color="auto"/>
      </w:divBdr>
    </w:div>
    <w:div w:id="561529317">
      <w:bodyDiv w:val="1"/>
      <w:marLeft w:val="0"/>
      <w:marRight w:val="0"/>
      <w:marTop w:val="0"/>
      <w:marBottom w:val="0"/>
      <w:divBdr>
        <w:top w:val="none" w:sz="0" w:space="0" w:color="auto"/>
        <w:left w:val="none" w:sz="0" w:space="0" w:color="auto"/>
        <w:bottom w:val="none" w:sz="0" w:space="0" w:color="auto"/>
        <w:right w:val="none" w:sz="0" w:space="0" w:color="auto"/>
      </w:divBdr>
    </w:div>
    <w:div w:id="570045625">
      <w:bodyDiv w:val="1"/>
      <w:marLeft w:val="0"/>
      <w:marRight w:val="0"/>
      <w:marTop w:val="0"/>
      <w:marBottom w:val="0"/>
      <w:divBdr>
        <w:top w:val="none" w:sz="0" w:space="0" w:color="auto"/>
        <w:left w:val="none" w:sz="0" w:space="0" w:color="auto"/>
        <w:bottom w:val="none" w:sz="0" w:space="0" w:color="auto"/>
        <w:right w:val="none" w:sz="0" w:space="0" w:color="auto"/>
      </w:divBdr>
    </w:div>
    <w:div w:id="575168545">
      <w:bodyDiv w:val="1"/>
      <w:marLeft w:val="0"/>
      <w:marRight w:val="0"/>
      <w:marTop w:val="0"/>
      <w:marBottom w:val="0"/>
      <w:divBdr>
        <w:top w:val="none" w:sz="0" w:space="0" w:color="auto"/>
        <w:left w:val="none" w:sz="0" w:space="0" w:color="auto"/>
        <w:bottom w:val="none" w:sz="0" w:space="0" w:color="auto"/>
        <w:right w:val="none" w:sz="0" w:space="0" w:color="auto"/>
      </w:divBdr>
    </w:div>
    <w:div w:id="576523985">
      <w:bodyDiv w:val="1"/>
      <w:marLeft w:val="0"/>
      <w:marRight w:val="0"/>
      <w:marTop w:val="0"/>
      <w:marBottom w:val="0"/>
      <w:divBdr>
        <w:top w:val="none" w:sz="0" w:space="0" w:color="auto"/>
        <w:left w:val="none" w:sz="0" w:space="0" w:color="auto"/>
        <w:bottom w:val="none" w:sz="0" w:space="0" w:color="auto"/>
        <w:right w:val="none" w:sz="0" w:space="0" w:color="auto"/>
      </w:divBdr>
    </w:div>
    <w:div w:id="579288777">
      <w:bodyDiv w:val="1"/>
      <w:marLeft w:val="0"/>
      <w:marRight w:val="0"/>
      <w:marTop w:val="0"/>
      <w:marBottom w:val="0"/>
      <w:divBdr>
        <w:top w:val="none" w:sz="0" w:space="0" w:color="auto"/>
        <w:left w:val="none" w:sz="0" w:space="0" w:color="auto"/>
        <w:bottom w:val="none" w:sz="0" w:space="0" w:color="auto"/>
        <w:right w:val="none" w:sz="0" w:space="0" w:color="auto"/>
      </w:divBdr>
    </w:div>
    <w:div w:id="585380158">
      <w:bodyDiv w:val="1"/>
      <w:marLeft w:val="0"/>
      <w:marRight w:val="0"/>
      <w:marTop w:val="0"/>
      <w:marBottom w:val="0"/>
      <w:divBdr>
        <w:top w:val="none" w:sz="0" w:space="0" w:color="auto"/>
        <w:left w:val="none" w:sz="0" w:space="0" w:color="auto"/>
        <w:bottom w:val="none" w:sz="0" w:space="0" w:color="auto"/>
        <w:right w:val="none" w:sz="0" w:space="0" w:color="auto"/>
      </w:divBdr>
    </w:div>
    <w:div w:id="597830966">
      <w:bodyDiv w:val="1"/>
      <w:marLeft w:val="0"/>
      <w:marRight w:val="0"/>
      <w:marTop w:val="0"/>
      <w:marBottom w:val="0"/>
      <w:divBdr>
        <w:top w:val="none" w:sz="0" w:space="0" w:color="auto"/>
        <w:left w:val="none" w:sz="0" w:space="0" w:color="auto"/>
        <w:bottom w:val="none" w:sz="0" w:space="0" w:color="auto"/>
        <w:right w:val="none" w:sz="0" w:space="0" w:color="auto"/>
      </w:divBdr>
    </w:div>
    <w:div w:id="602108977">
      <w:bodyDiv w:val="1"/>
      <w:marLeft w:val="0"/>
      <w:marRight w:val="0"/>
      <w:marTop w:val="0"/>
      <w:marBottom w:val="0"/>
      <w:divBdr>
        <w:top w:val="none" w:sz="0" w:space="0" w:color="auto"/>
        <w:left w:val="none" w:sz="0" w:space="0" w:color="auto"/>
        <w:bottom w:val="none" w:sz="0" w:space="0" w:color="auto"/>
        <w:right w:val="none" w:sz="0" w:space="0" w:color="auto"/>
      </w:divBdr>
    </w:div>
    <w:div w:id="602613849">
      <w:bodyDiv w:val="1"/>
      <w:marLeft w:val="0"/>
      <w:marRight w:val="0"/>
      <w:marTop w:val="0"/>
      <w:marBottom w:val="0"/>
      <w:divBdr>
        <w:top w:val="none" w:sz="0" w:space="0" w:color="auto"/>
        <w:left w:val="none" w:sz="0" w:space="0" w:color="auto"/>
        <w:bottom w:val="none" w:sz="0" w:space="0" w:color="auto"/>
        <w:right w:val="none" w:sz="0" w:space="0" w:color="auto"/>
      </w:divBdr>
    </w:div>
    <w:div w:id="604731181">
      <w:bodyDiv w:val="1"/>
      <w:marLeft w:val="0"/>
      <w:marRight w:val="0"/>
      <w:marTop w:val="0"/>
      <w:marBottom w:val="0"/>
      <w:divBdr>
        <w:top w:val="none" w:sz="0" w:space="0" w:color="auto"/>
        <w:left w:val="none" w:sz="0" w:space="0" w:color="auto"/>
        <w:bottom w:val="none" w:sz="0" w:space="0" w:color="auto"/>
        <w:right w:val="none" w:sz="0" w:space="0" w:color="auto"/>
      </w:divBdr>
    </w:div>
    <w:div w:id="612597682">
      <w:bodyDiv w:val="1"/>
      <w:marLeft w:val="0"/>
      <w:marRight w:val="0"/>
      <w:marTop w:val="0"/>
      <w:marBottom w:val="0"/>
      <w:divBdr>
        <w:top w:val="none" w:sz="0" w:space="0" w:color="auto"/>
        <w:left w:val="none" w:sz="0" w:space="0" w:color="auto"/>
        <w:bottom w:val="none" w:sz="0" w:space="0" w:color="auto"/>
        <w:right w:val="none" w:sz="0" w:space="0" w:color="auto"/>
      </w:divBdr>
    </w:div>
    <w:div w:id="615793244">
      <w:bodyDiv w:val="1"/>
      <w:marLeft w:val="0"/>
      <w:marRight w:val="0"/>
      <w:marTop w:val="0"/>
      <w:marBottom w:val="0"/>
      <w:divBdr>
        <w:top w:val="none" w:sz="0" w:space="0" w:color="auto"/>
        <w:left w:val="none" w:sz="0" w:space="0" w:color="auto"/>
        <w:bottom w:val="none" w:sz="0" w:space="0" w:color="auto"/>
        <w:right w:val="none" w:sz="0" w:space="0" w:color="auto"/>
      </w:divBdr>
    </w:div>
    <w:div w:id="629290326">
      <w:bodyDiv w:val="1"/>
      <w:marLeft w:val="0"/>
      <w:marRight w:val="0"/>
      <w:marTop w:val="0"/>
      <w:marBottom w:val="0"/>
      <w:divBdr>
        <w:top w:val="none" w:sz="0" w:space="0" w:color="auto"/>
        <w:left w:val="none" w:sz="0" w:space="0" w:color="auto"/>
        <w:bottom w:val="none" w:sz="0" w:space="0" w:color="auto"/>
        <w:right w:val="none" w:sz="0" w:space="0" w:color="auto"/>
      </w:divBdr>
    </w:div>
    <w:div w:id="656693564">
      <w:bodyDiv w:val="1"/>
      <w:marLeft w:val="0"/>
      <w:marRight w:val="0"/>
      <w:marTop w:val="0"/>
      <w:marBottom w:val="0"/>
      <w:divBdr>
        <w:top w:val="none" w:sz="0" w:space="0" w:color="auto"/>
        <w:left w:val="none" w:sz="0" w:space="0" w:color="auto"/>
        <w:bottom w:val="none" w:sz="0" w:space="0" w:color="auto"/>
        <w:right w:val="none" w:sz="0" w:space="0" w:color="auto"/>
      </w:divBdr>
    </w:div>
    <w:div w:id="661004392">
      <w:bodyDiv w:val="1"/>
      <w:marLeft w:val="0"/>
      <w:marRight w:val="0"/>
      <w:marTop w:val="0"/>
      <w:marBottom w:val="0"/>
      <w:divBdr>
        <w:top w:val="none" w:sz="0" w:space="0" w:color="auto"/>
        <w:left w:val="none" w:sz="0" w:space="0" w:color="auto"/>
        <w:bottom w:val="none" w:sz="0" w:space="0" w:color="auto"/>
        <w:right w:val="none" w:sz="0" w:space="0" w:color="auto"/>
      </w:divBdr>
    </w:div>
    <w:div w:id="666327318">
      <w:bodyDiv w:val="1"/>
      <w:marLeft w:val="0"/>
      <w:marRight w:val="0"/>
      <w:marTop w:val="0"/>
      <w:marBottom w:val="0"/>
      <w:divBdr>
        <w:top w:val="none" w:sz="0" w:space="0" w:color="auto"/>
        <w:left w:val="none" w:sz="0" w:space="0" w:color="auto"/>
        <w:bottom w:val="none" w:sz="0" w:space="0" w:color="auto"/>
        <w:right w:val="none" w:sz="0" w:space="0" w:color="auto"/>
      </w:divBdr>
    </w:div>
    <w:div w:id="671418389">
      <w:bodyDiv w:val="1"/>
      <w:marLeft w:val="0"/>
      <w:marRight w:val="0"/>
      <w:marTop w:val="0"/>
      <w:marBottom w:val="0"/>
      <w:divBdr>
        <w:top w:val="none" w:sz="0" w:space="0" w:color="auto"/>
        <w:left w:val="none" w:sz="0" w:space="0" w:color="auto"/>
        <w:bottom w:val="none" w:sz="0" w:space="0" w:color="auto"/>
        <w:right w:val="none" w:sz="0" w:space="0" w:color="auto"/>
      </w:divBdr>
    </w:div>
    <w:div w:id="675697008">
      <w:bodyDiv w:val="1"/>
      <w:marLeft w:val="0"/>
      <w:marRight w:val="0"/>
      <w:marTop w:val="0"/>
      <w:marBottom w:val="0"/>
      <w:divBdr>
        <w:top w:val="none" w:sz="0" w:space="0" w:color="auto"/>
        <w:left w:val="none" w:sz="0" w:space="0" w:color="auto"/>
        <w:bottom w:val="none" w:sz="0" w:space="0" w:color="auto"/>
        <w:right w:val="none" w:sz="0" w:space="0" w:color="auto"/>
      </w:divBdr>
    </w:div>
    <w:div w:id="677462074">
      <w:bodyDiv w:val="1"/>
      <w:marLeft w:val="0"/>
      <w:marRight w:val="0"/>
      <w:marTop w:val="0"/>
      <w:marBottom w:val="0"/>
      <w:divBdr>
        <w:top w:val="none" w:sz="0" w:space="0" w:color="auto"/>
        <w:left w:val="none" w:sz="0" w:space="0" w:color="auto"/>
        <w:bottom w:val="none" w:sz="0" w:space="0" w:color="auto"/>
        <w:right w:val="none" w:sz="0" w:space="0" w:color="auto"/>
      </w:divBdr>
    </w:div>
    <w:div w:id="680012891">
      <w:bodyDiv w:val="1"/>
      <w:marLeft w:val="0"/>
      <w:marRight w:val="0"/>
      <w:marTop w:val="0"/>
      <w:marBottom w:val="0"/>
      <w:divBdr>
        <w:top w:val="none" w:sz="0" w:space="0" w:color="auto"/>
        <w:left w:val="none" w:sz="0" w:space="0" w:color="auto"/>
        <w:bottom w:val="none" w:sz="0" w:space="0" w:color="auto"/>
        <w:right w:val="none" w:sz="0" w:space="0" w:color="auto"/>
      </w:divBdr>
    </w:div>
    <w:div w:id="685055062">
      <w:bodyDiv w:val="1"/>
      <w:marLeft w:val="0"/>
      <w:marRight w:val="0"/>
      <w:marTop w:val="0"/>
      <w:marBottom w:val="0"/>
      <w:divBdr>
        <w:top w:val="none" w:sz="0" w:space="0" w:color="auto"/>
        <w:left w:val="none" w:sz="0" w:space="0" w:color="auto"/>
        <w:bottom w:val="none" w:sz="0" w:space="0" w:color="auto"/>
        <w:right w:val="none" w:sz="0" w:space="0" w:color="auto"/>
      </w:divBdr>
    </w:div>
    <w:div w:id="689990031">
      <w:bodyDiv w:val="1"/>
      <w:marLeft w:val="0"/>
      <w:marRight w:val="0"/>
      <w:marTop w:val="0"/>
      <w:marBottom w:val="0"/>
      <w:divBdr>
        <w:top w:val="none" w:sz="0" w:space="0" w:color="auto"/>
        <w:left w:val="none" w:sz="0" w:space="0" w:color="auto"/>
        <w:bottom w:val="none" w:sz="0" w:space="0" w:color="auto"/>
        <w:right w:val="none" w:sz="0" w:space="0" w:color="auto"/>
      </w:divBdr>
    </w:div>
    <w:div w:id="692459287">
      <w:bodyDiv w:val="1"/>
      <w:marLeft w:val="0"/>
      <w:marRight w:val="0"/>
      <w:marTop w:val="0"/>
      <w:marBottom w:val="0"/>
      <w:divBdr>
        <w:top w:val="none" w:sz="0" w:space="0" w:color="auto"/>
        <w:left w:val="none" w:sz="0" w:space="0" w:color="auto"/>
        <w:bottom w:val="none" w:sz="0" w:space="0" w:color="auto"/>
        <w:right w:val="none" w:sz="0" w:space="0" w:color="auto"/>
      </w:divBdr>
    </w:div>
    <w:div w:id="700514416">
      <w:bodyDiv w:val="1"/>
      <w:marLeft w:val="0"/>
      <w:marRight w:val="0"/>
      <w:marTop w:val="0"/>
      <w:marBottom w:val="0"/>
      <w:divBdr>
        <w:top w:val="none" w:sz="0" w:space="0" w:color="auto"/>
        <w:left w:val="none" w:sz="0" w:space="0" w:color="auto"/>
        <w:bottom w:val="none" w:sz="0" w:space="0" w:color="auto"/>
        <w:right w:val="none" w:sz="0" w:space="0" w:color="auto"/>
      </w:divBdr>
    </w:div>
    <w:div w:id="732891703">
      <w:bodyDiv w:val="1"/>
      <w:marLeft w:val="0"/>
      <w:marRight w:val="0"/>
      <w:marTop w:val="0"/>
      <w:marBottom w:val="0"/>
      <w:divBdr>
        <w:top w:val="none" w:sz="0" w:space="0" w:color="auto"/>
        <w:left w:val="none" w:sz="0" w:space="0" w:color="auto"/>
        <w:bottom w:val="none" w:sz="0" w:space="0" w:color="auto"/>
        <w:right w:val="none" w:sz="0" w:space="0" w:color="auto"/>
      </w:divBdr>
    </w:div>
    <w:div w:id="733315037">
      <w:bodyDiv w:val="1"/>
      <w:marLeft w:val="0"/>
      <w:marRight w:val="0"/>
      <w:marTop w:val="0"/>
      <w:marBottom w:val="0"/>
      <w:divBdr>
        <w:top w:val="none" w:sz="0" w:space="0" w:color="auto"/>
        <w:left w:val="none" w:sz="0" w:space="0" w:color="auto"/>
        <w:bottom w:val="none" w:sz="0" w:space="0" w:color="auto"/>
        <w:right w:val="none" w:sz="0" w:space="0" w:color="auto"/>
      </w:divBdr>
    </w:div>
    <w:div w:id="737246868">
      <w:bodyDiv w:val="1"/>
      <w:marLeft w:val="0"/>
      <w:marRight w:val="0"/>
      <w:marTop w:val="0"/>
      <w:marBottom w:val="0"/>
      <w:divBdr>
        <w:top w:val="none" w:sz="0" w:space="0" w:color="auto"/>
        <w:left w:val="none" w:sz="0" w:space="0" w:color="auto"/>
        <w:bottom w:val="none" w:sz="0" w:space="0" w:color="auto"/>
        <w:right w:val="none" w:sz="0" w:space="0" w:color="auto"/>
      </w:divBdr>
    </w:div>
    <w:div w:id="749694324">
      <w:bodyDiv w:val="1"/>
      <w:marLeft w:val="0"/>
      <w:marRight w:val="0"/>
      <w:marTop w:val="0"/>
      <w:marBottom w:val="0"/>
      <w:divBdr>
        <w:top w:val="none" w:sz="0" w:space="0" w:color="auto"/>
        <w:left w:val="none" w:sz="0" w:space="0" w:color="auto"/>
        <w:bottom w:val="none" w:sz="0" w:space="0" w:color="auto"/>
        <w:right w:val="none" w:sz="0" w:space="0" w:color="auto"/>
      </w:divBdr>
    </w:div>
    <w:div w:id="804926971">
      <w:bodyDiv w:val="1"/>
      <w:marLeft w:val="0"/>
      <w:marRight w:val="0"/>
      <w:marTop w:val="0"/>
      <w:marBottom w:val="0"/>
      <w:divBdr>
        <w:top w:val="none" w:sz="0" w:space="0" w:color="auto"/>
        <w:left w:val="none" w:sz="0" w:space="0" w:color="auto"/>
        <w:bottom w:val="none" w:sz="0" w:space="0" w:color="auto"/>
        <w:right w:val="none" w:sz="0" w:space="0" w:color="auto"/>
      </w:divBdr>
    </w:div>
    <w:div w:id="813906819">
      <w:bodyDiv w:val="1"/>
      <w:marLeft w:val="0"/>
      <w:marRight w:val="0"/>
      <w:marTop w:val="0"/>
      <w:marBottom w:val="0"/>
      <w:divBdr>
        <w:top w:val="none" w:sz="0" w:space="0" w:color="auto"/>
        <w:left w:val="none" w:sz="0" w:space="0" w:color="auto"/>
        <w:bottom w:val="none" w:sz="0" w:space="0" w:color="auto"/>
        <w:right w:val="none" w:sz="0" w:space="0" w:color="auto"/>
      </w:divBdr>
    </w:div>
    <w:div w:id="823551703">
      <w:bodyDiv w:val="1"/>
      <w:marLeft w:val="0"/>
      <w:marRight w:val="0"/>
      <w:marTop w:val="0"/>
      <w:marBottom w:val="0"/>
      <w:divBdr>
        <w:top w:val="none" w:sz="0" w:space="0" w:color="auto"/>
        <w:left w:val="none" w:sz="0" w:space="0" w:color="auto"/>
        <w:bottom w:val="none" w:sz="0" w:space="0" w:color="auto"/>
        <w:right w:val="none" w:sz="0" w:space="0" w:color="auto"/>
      </w:divBdr>
    </w:div>
    <w:div w:id="824316980">
      <w:bodyDiv w:val="1"/>
      <w:marLeft w:val="0"/>
      <w:marRight w:val="0"/>
      <w:marTop w:val="0"/>
      <w:marBottom w:val="0"/>
      <w:divBdr>
        <w:top w:val="none" w:sz="0" w:space="0" w:color="auto"/>
        <w:left w:val="none" w:sz="0" w:space="0" w:color="auto"/>
        <w:bottom w:val="none" w:sz="0" w:space="0" w:color="auto"/>
        <w:right w:val="none" w:sz="0" w:space="0" w:color="auto"/>
      </w:divBdr>
    </w:div>
    <w:div w:id="854534019">
      <w:bodyDiv w:val="1"/>
      <w:marLeft w:val="0"/>
      <w:marRight w:val="0"/>
      <w:marTop w:val="0"/>
      <w:marBottom w:val="0"/>
      <w:divBdr>
        <w:top w:val="none" w:sz="0" w:space="0" w:color="auto"/>
        <w:left w:val="none" w:sz="0" w:space="0" w:color="auto"/>
        <w:bottom w:val="none" w:sz="0" w:space="0" w:color="auto"/>
        <w:right w:val="none" w:sz="0" w:space="0" w:color="auto"/>
      </w:divBdr>
    </w:div>
    <w:div w:id="855119353">
      <w:bodyDiv w:val="1"/>
      <w:marLeft w:val="0"/>
      <w:marRight w:val="0"/>
      <w:marTop w:val="0"/>
      <w:marBottom w:val="0"/>
      <w:divBdr>
        <w:top w:val="none" w:sz="0" w:space="0" w:color="auto"/>
        <w:left w:val="none" w:sz="0" w:space="0" w:color="auto"/>
        <w:bottom w:val="none" w:sz="0" w:space="0" w:color="auto"/>
        <w:right w:val="none" w:sz="0" w:space="0" w:color="auto"/>
      </w:divBdr>
    </w:div>
    <w:div w:id="883909024">
      <w:bodyDiv w:val="1"/>
      <w:marLeft w:val="0"/>
      <w:marRight w:val="0"/>
      <w:marTop w:val="0"/>
      <w:marBottom w:val="0"/>
      <w:divBdr>
        <w:top w:val="none" w:sz="0" w:space="0" w:color="auto"/>
        <w:left w:val="none" w:sz="0" w:space="0" w:color="auto"/>
        <w:bottom w:val="none" w:sz="0" w:space="0" w:color="auto"/>
        <w:right w:val="none" w:sz="0" w:space="0" w:color="auto"/>
      </w:divBdr>
    </w:div>
    <w:div w:id="887184252">
      <w:bodyDiv w:val="1"/>
      <w:marLeft w:val="0"/>
      <w:marRight w:val="0"/>
      <w:marTop w:val="0"/>
      <w:marBottom w:val="0"/>
      <w:divBdr>
        <w:top w:val="none" w:sz="0" w:space="0" w:color="auto"/>
        <w:left w:val="none" w:sz="0" w:space="0" w:color="auto"/>
        <w:bottom w:val="none" w:sz="0" w:space="0" w:color="auto"/>
        <w:right w:val="none" w:sz="0" w:space="0" w:color="auto"/>
      </w:divBdr>
    </w:div>
    <w:div w:id="889269799">
      <w:bodyDiv w:val="1"/>
      <w:marLeft w:val="0"/>
      <w:marRight w:val="0"/>
      <w:marTop w:val="0"/>
      <w:marBottom w:val="0"/>
      <w:divBdr>
        <w:top w:val="none" w:sz="0" w:space="0" w:color="auto"/>
        <w:left w:val="none" w:sz="0" w:space="0" w:color="auto"/>
        <w:bottom w:val="none" w:sz="0" w:space="0" w:color="auto"/>
        <w:right w:val="none" w:sz="0" w:space="0" w:color="auto"/>
      </w:divBdr>
    </w:div>
    <w:div w:id="889654194">
      <w:bodyDiv w:val="1"/>
      <w:marLeft w:val="0"/>
      <w:marRight w:val="0"/>
      <w:marTop w:val="0"/>
      <w:marBottom w:val="0"/>
      <w:divBdr>
        <w:top w:val="none" w:sz="0" w:space="0" w:color="auto"/>
        <w:left w:val="none" w:sz="0" w:space="0" w:color="auto"/>
        <w:bottom w:val="none" w:sz="0" w:space="0" w:color="auto"/>
        <w:right w:val="none" w:sz="0" w:space="0" w:color="auto"/>
      </w:divBdr>
    </w:div>
    <w:div w:id="891580382">
      <w:bodyDiv w:val="1"/>
      <w:marLeft w:val="0"/>
      <w:marRight w:val="0"/>
      <w:marTop w:val="0"/>
      <w:marBottom w:val="0"/>
      <w:divBdr>
        <w:top w:val="none" w:sz="0" w:space="0" w:color="auto"/>
        <w:left w:val="none" w:sz="0" w:space="0" w:color="auto"/>
        <w:bottom w:val="none" w:sz="0" w:space="0" w:color="auto"/>
        <w:right w:val="none" w:sz="0" w:space="0" w:color="auto"/>
      </w:divBdr>
    </w:div>
    <w:div w:id="899830930">
      <w:bodyDiv w:val="1"/>
      <w:marLeft w:val="0"/>
      <w:marRight w:val="0"/>
      <w:marTop w:val="0"/>
      <w:marBottom w:val="0"/>
      <w:divBdr>
        <w:top w:val="none" w:sz="0" w:space="0" w:color="auto"/>
        <w:left w:val="none" w:sz="0" w:space="0" w:color="auto"/>
        <w:bottom w:val="none" w:sz="0" w:space="0" w:color="auto"/>
        <w:right w:val="none" w:sz="0" w:space="0" w:color="auto"/>
      </w:divBdr>
    </w:div>
    <w:div w:id="904997302">
      <w:bodyDiv w:val="1"/>
      <w:marLeft w:val="0"/>
      <w:marRight w:val="0"/>
      <w:marTop w:val="0"/>
      <w:marBottom w:val="0"/>
      <w:divBdr>
        <w:top w:val="none" w:sz="0" w:space="0" w:color="auto"/>
        <w:left w:val="none" w:sz="0" w:space="0" w:color="auto"/>
        <w:bottom w:val="none" w:sz="0" w:space="0" w:color="auto"/>
        <w:right w:val="none" w:sz="0" w:space="0" w:color="auto"/>
      </w:divBdr>
    </w:div>
    <w:div w:id="907375033">
      <w:bodyDiv w:val="1"/>
      <w:marLeft w:val="0"/>
      <w:marRight w:val="0"/>
      <w:marTop w:val="0"/>
      <w:marBottom w:val="0"/>
      <w:divBdr>
        <w:top w:val="none" w:sz="0" w:space="0" w:color="auto"/>
        <w:left w:val="none" w:sz="0" w:space="0" w:color="auto"/>
        <w:bottom w:val="none" w:sz="0" w:space="0" w:color="auto"/>
        <w:right w:val="none" w:sz="0" w:space="0" w:color="auto"/>
      </w:divBdr>
    </w:div>
    <w:div w:id="912352484">
      <w:bodyDiv w:val="1"/>
      <w:marLeft w:val="0"/>
      <w:marRight w:val="0"/>
      <w:marTop w:val="0"/>
      <w:marBottom w:val="0"/>
      <w:divBdr>
        <w:top w:val="none" w:sz="0" w:space="0" w:color="auto"/>
        <w:left w:val="none" w:sz="0" w:space="0" w:color="auto"/>
        <w:bottom w:val="none" w:sz="0" w:space="0" w:color="auto"/>
        <w:right w:val="none" w:sz="0" w:space="0" w:color="auto"/>
      </w:divBdr>
    </w:div>
    <w:div w:id="913705052">
      <w:bodyDiv w:val="1"/>
      <w:marLeft w:val="0"/>
      <w:marRight w:val="0"/>
      <w:marTop w:val="0"/>
      <w:marBottom w:val="0"/>
      <w:divBdr>
        <w:top w:val="none" w:sz="0" w:space="0" w:color="auto"/>
        <w:left w:val="none" w:sz="0" w:space="0" w:color="auto"/>
        <w:bottom w:val="none" w:sz="0" w:space="0" w:color="auto"/>
        <w:right w:val="none" w:sz="0" w:space="0" w:color="auto"/>
      </w:divBdr>
    </w:div>
    <w:div w:id="931595515">
      <w:bodyDiv w:val="1"/>
      <w:marLeft w:val="0"/>
      <w:marRight w:val="0"/>
      <w:marTop w:val="0"/>
      <w:marBottom w:val="0"/>
      <w:divBdr>
        <w:top w:val="none" w:sz="0" w:space="0" w:color="auto"/>
        <w:left w:val="none" w:sz="0" w:space="0" w:color="auto"/>
        <w:bottom w:val="none" w:sz="0" w:space="0" w:color="auto"/>
        <w:right w:val="none" w:sz="0" w:space="0" w:color="auto"/>
      </w:divBdr>
    </w:div>
    <w:div w:id="944575399">
      <w:bodyDiv w:val="1"/>
      <w:marLeft w:val="0"/>
      <w:marRight w:val="0"/>
      <w:marTop w:val="0"/>
      <w:marBottom w:val="0"/>
      <w:divBdr>
        <w:top w:val="none" w:sz="0" w:space="0" w:color="auto"/>
        <w:left w:val="none" w:sz="0" w:space="0" w:color="auto"/>
        <w:bottom w:val="none" w:sz="0" w:space="0" w:color="auto"/>
        <w:right w:val="none" w:sz="0" w:space="0" w:color="auto"/>
      </w:divBdr>
    </w:div>
    <w:div w:id="959412355">
      <w:bodyDiv w:val="1"/>
      <w:marLeft w:val="0"/>
      <w:marRight w:val="0"/>
      <w:marTop w:val="0"/>
      <w:marBottom w:val="0"/>
      <w:divBdr>
        <w:top w:val="none" w:sz="0" w:space="0" w:color="auto"/>
        <w:left w:val="none" w:sz="0" w:space="0" w:color="auto"/>
        <w:bottom w:val="none" w:sz="0" w:space="0" w:color="auto"/>
        <w:right w:val="none" w:sz="0" w:space="0" w:color="auto"/>
      </w:divBdr>
    </w:div>
    <w:div w:id="981345830">
      <w:bodyDiv w:val="1"/>
      <w:marLeft w:val="0"/>
      <w:marRight w:val="0"/>
      <w:marTop w:val="0"/>
      <w:marBottom w:val="0"/>
      <w:divBdr>
        <w:top w:val="none" w:sz="0" w:space="0" w:color="auto"/>
        <w:left w:val="none" w:sz="0" w:space="0" w:color="auto"/>
        <w:bottom w:val="none" w:sz="0" w:space="0" w:color="auto"/>
        <w:right w:val="none" w:sz="0" w:space="0" w:color="auto"/>
      </w:divBdr>
    </w:div>
    <w:div w:id="1005091849">
      <w:bodyDiv w:val="1"/>
      <w:marLeft w:val="0"/>
      <w:marRight w:val="0"/>
      <w:marTop w:val="0"/>
      <w:marBottom w:val="0"/>
      <w:divBdr>
        <w:top w:val="none" w:sz="0" w:space="0" w:color="auto"/>
        <w:left w:val="none" w:sz="0" w:space="0" w:color="auto"/>
        <w:bottom w:val="none" w:sz="0" w:space="0" w:color="auto"/>
        <w:right w:val="none" w:sz="0" w:space="0" w:color="auto"/>
      </w:divBdr>
    </w:div>
    <w:div w:id="1011185269">
      <w:bodyDiv w:val="1"/>
      <w:marLeft w:val="0"/>
      <w:marRight w:val="0"/>
      <w:marTop w:val="0"/>
      <w:marBottom w:val="0"/>
      <w:divBdr>
        <w:top w:val="none" w:sz="0" w:space="0" w:color="auto"/>
        <w:left w:val="none" w:sz="0" w:space="0" w:color="auto"/>
        <w:bottom w:val="none" w:sz="0" w:space="0" w:color="auto"/>
        <w:right w:val="none" w:sz="0" w:space="0" w:color="auto"/>
      </w:divBdr>
    </w:div>
    <w:div w:id="1030758613">
      <w:bodyDiv w:val="1"/>
      <w:marLeft w:val="0"/>
      <w:marRight w:val="0"/>
      <w:marTop w:val="0"/>
      <w:marBottom w:val="0"/>
      <w:divBdr>
        <w:top w:val="none" w:sz="0" w:space="0" w:color="auto"/>
        <w:left w:val="none" w:sz="0" w:space="0" w:color="auto"/>
        <w:bottom w:val="none" w:sz="0" w:space="0" w:color="auto"/>
        <w:right w:val="none" w:sz="0" w:space="0" w:color="auto"/>
      </w:divBdr>
    </w:div>
    <w:div w:id="1035079786">
      <w:bodyDiv w:val="1"/>
      <w:marLeft w:val="0"/>
      <w:marRight w:val="0"/>
      <w:marTop w:val="0"/>
      <w:marBottom w:val="0"/>
      <w:divBdr>
        <w:top w:val="none" w:sz="0" w:space="0" w:color="auto"/>
        <w:left w:val="none" w:sz="0" w:space="0" w:color="auto"/>
        <w:bottom w:val="none" w:sz="0" w:space="0" w:color="auto"/>
        <w:right w:val="none" w:sz="0" w:space="0" w:color="auto"/>
      </w:divBdr>
    </w:div>
    <w:div w:id="1040670020">
      <w:bodyDiv w:val="1"/>
      <w:marLeft w:val="0"/>
      <w:marRight w:val="0"/>
      <w:marTop w:val="0"/>
      <w:marBottom w:val="0"/>
      <w:divBdr>
        <w:top w:val="none" w:sz="0" w:space="0" w:color="auto"/>
        <w:left w:val="none" w:sz="0" w:space="0" w:color="auto"/>
        <w:bottom w:val="none" w:sz="0" w:space="0" w:color="auto"/>
        <w:right w:val="none" w:sz="0" w:space="0" w:color="auto"/>
      </w:divBdr>
    </w:div>
    <w:div w:id="1054082213">
      <w:bodyDiv w:val="1"/>
      <w:marLeft w:val="0"/>
      <w:marRight w:val="0"/>
      <w:marTop w:val="0"/>
      <w:marBottom w:val="0"/>
      <w:divBdr>
        <w:top w:val="none" w:sz="0" w:space="0" w:color="auto"/>
        <w:left w:val="none" w:sz="0" w:space="0" w:color="auto"/>
        <w:bottom w:val="none" w:sz="0" w:space="0" w:color="auto"/>
        <w:right w:val="none" w:sz="0" w:space="0" w:color="auto"/>
      </w:divBdr>
    </w:div>
    <w:div w:id="1079791190">
      <w:bodyDiv w:val="1"/>
      <w:marLeft w:val="0"/>
      <w:marRight w:val="0"/>
      <w:marTop w:val="0"/>
      <w:marBottom w:val="0"/>
      <w:divBdr>
        <w:top w:val="none" w:sz="0" w:space="0" w:color="auto"/>
        <w:left w:val="none" w:sz="0" w:space="0" w:color="auto"/>
        <w:bottom w:val="none" w:sz="0" w:space="0" w:color="auto"/>
        <w:right w:val="none" w:sz="0" w:space="0" w:color="auto"/>
      </w:divBdr>
    </w:div>
    <w:div w:id="1080832343">
      <w:bodyDiv w:val="1"/>
      <w:marLeft w:val="0"/>
      <w:marRight w:val="0"/>
      <w:marTop w:val="0"/>
      <w:marBottom w:val="0"/>
      <w:divBdr>
        <w:top w:val="none" w:sz="0" w:space="0" w:color="auto"/>
        <w:left w:val="none" w:sz="0" w:space="0" w:color="auto"/>
        <w:bottom w:val="none" w:sz="0" w:space="0" w:color="auto"/>
        <w:right w:val="none" w:sz="0" w:space="0" w:color="auto"/>
      </w:divBdr>
    </w:div>
    <w:div w:id="1090154611">
      <w:bodyDiv w:val="1"/>
      <w:marLeft w:val="0"/>
      <w:marRight w:val="0"/>
      <w:marTop w:val="0"/>
      <w:marBottom w:val="0"/>
      <w:divBdr>
        <w:top w:val="none" w:sz="0" w:space="0" w:color="auto"/>
        <w:left w:val="none" w:sz="0" w:space="0" w:color="auto"/>
        <w:bottom w:val="none" w:sz="0" w:space="0" w:color="auto"/>
        <w:right w:val="none" w:sz="0" w:space="0" w:color="auto"/>
      </w:divBdr>
    </w:div>
    <w:div w:id="1111437016">
      <w:bodyDiv w:val="1"/>
      <w:marLeft w:val="0"/>
      <w:marRight w:val="0"/>
      <w:marTop w:val="0"/>
      <w:marBottom w:val="0"/>
      <w:divBdr>
        <w:top w:val="none" w:sz="0" w:space="0" w:color="auto"/>
        <w:left w:val="none" w:sz="0" w:space="0" w:color="auto"/>
        <w:bottom w:val="none" w:sz="0" w:space="0" w:color="auto"/>
        <w:right w:val="none" w:sz="0" w:space="0" w:color="auto"/>
      </w:divBdr>
    </w:div>
    <w:div w:id="1119643560">
      <w:bodyDiv w:val="1"/>
      <w:marLeft w:val="0"/>
      <w:marRight w:val="0"/>
      <w:marTop w:val="0"/>
      <w:marBottom w:val="0"/>
      <w:divBdr>
        <w:top w:val="none" w:sz="0" w:space="0" w:color="auto"/>
        <w:left w:val="none" w:sz="0" w:space="0" w:color="auto"/>
        <w:bottom w:val="none" w:sz="0" w:space="0" w:color="auto"/>
        <w:right w:val="none" w:sz="0" w:space="0" w:color="auto"/>
      </w:divBdr>
    </w:div>
    <w:div w:id="1149707876">
      <w:bodyDiv w:val="1"/>
      <w:marLeft w:val="0"/>
      <w:marRight w:val="0"/>
      <w:marTop w:val="0"/>
      <w:marBottom w:val="0"/>
      <w:divBdr>
        <w:top w:val="none" w:sz="0" w:space="0" w:color="auto"/>
        <w:left w:val="none" w:sz="0" w:space="0" w:color="auto"/>
        <w:bottom w:val="none" w:sz="0" w:space="0" w:color="auto"/>
        <w:right w:val="none" w:sz="0" w:space="0" w:color="auto"/>
      </w:divBdr>
    </w:div>
    <w:div w:id="1182627278">
      <w:bodyDiv w:val="1"/>
      <w:marLeft w:val="0"/>
      <w:marRight w:val="0"/>
      <w:marTop w:val="0"/>
      <w:marBottom w:val="0"/>
      <w:divBdr>
        <w:top w:val="none" w:sz="0" w:space="0" w:color="auto"/>
        <w:left w:val="none" w:sz="0" w:space="0" w:color="auto"/>
        <w:bottom w:val="none" w:sz="0" w:space="0" w:color="auto"/>
        <w:right w:val="none" w:sz="0" w:space="0" w:color="auto"/>
      </w:divBdr>
    </w:div>
    <w:div w:id="1201824934">
      <w:bodyDiv w:val="1"/>
      <w:marLeft w:val="0"/>
      <w:marRight w:val="0"/>
      <w:marTop w:val="0"/>
      <w:marBottom w:val="0"/>
      <w:divBdr>
        <w:top w:val="none" w:sz="0" w:space="0" w:color="auto"/>
        <w:left w:val="none" w:sz="0" w:space="0" w:color="auto"/>
        <w:bottom w:val="none" w:sz="0" w:space="0" w:color="auto"/>
        <w:right w:val="none" w:sz="0" w:space="0" w:color="auto"/>
      </w:divBdr>
    </w:div>
    <w:div w:id="1205018299">
      <w:bodyDiv w:val="1"/>
      <w:marLeft w:val="0"/>
      <w:marRight w:val="0"/>
      <w:marTop w:val="0"/>
      <w:marBottom w:val="0"/>
      <w:divBdr>
        <w:top w:val="none" w:sz="0" w:space="0" w:color="auto"/>
        <w:left w:val="none" w:sz="0" w:space="0" w:color="auto"/>
        <w:bottom w:val="none" w:sz="0" w:space="0" w:color="auto"/>
        <w:right w:val="none" w:sz="0" w:space="0" w:color="auto"/>
      </w:divBdr>
    </w:div>
    <w:div w:id="1211579106">
      <w:bodyDiv w:val="1"/>
      <w:marLeft w:val="0"/>
      <w:marRight w:val="0"/>
      <w:marTop w:val="0"/>
      <w:marBottom w:val="0"/>
      <w:divBdr>
        <w:top w:val="none" w:sz="0" w:space="0" w:color="auto"/>
        <w:left w:val="none" w:sz="0" w:space="0" w:color="auto"/>
        <w:bottom w:val="none" w:sz="0" w:space="0" w:color="auto"/>
        <w:right w:val="none" w:sz="0" w:space="0" w:color="auto"/>
      </w:divBdr>
    </w:div>
    <w:div w:id="1236358345">
      <w:bodyDiv w:val="1"/>
      <w:marLeft w:val="0"/>
      <w:marRight w:val="0"/>
      <w:marTop w:val="0"/>
      <w:marBottom w:val="0"/>
      <w:divBdr>
        <w:top w:val="none" w:sz="0" w:space="0" w:color="auto"/>
        <w:left w:val="none" w:sz="0" w:space="0" w:color="auto"/>
        <w:bottom w:val="none" w:sz="0" w:space="0" w:color="auto"/>
        <w:right w:val="none" w:sz="0" w:space="0" w:color="auto"/>
      </w:divBdr>
    </w:div>
    <w:div w:id="1239561273">
      <w:bodyDiv w:val="1"/>
      <w:marLeft w:val="0"/>
      <w:marRight w:val="0"/>
      <w:marTop w:val="0"/>
      <w:marBottom w:val="0"/>
      <w:divBdr>
        <w:top w:val="none" w:sz="0" w:space="0" w:color="auto"/>
        <w:left w:val="none" w:sz="0" w:space="0" w:color="auto"/>
        <w:bottom w:val="none" w:sz="0" w:space="0" w:color="auto"/>
        <w:right w:val="none" w:sz="0" w:space="0" w:color="auto"/>
      </w:divBdr>
    </w:div>
    <w:div w:id="1256016141">
      <w:bodyDiv w:val="1"/>
      <w:marLeft w:val="0"/>
      <w:marRight w:val="0"/>
      <w:marTop w:val="0"/>
      <w:marBottom w:val="0"/>
      <w:divBdr>
        <w:top w:val="none" w:sz="0" w:space="0" w:color="auto"/>
        <w:left w:val="none" w:sz="0" w:space="0" w:color="auto"/>
        <w:bottom w:val="none" w:sz="0" w:space="0" w:color="auto"/>
        <w:right w:val="none" w:sz="0" w:space="0" w:color="auto"/>
      </w:divBdr>
    </w:div>
    <w:div w:id="1259097084">
      <w:bodyDiv w:val="1"/>
      <w:marLeft w:val="0"/>
      <w:marRight w:val="0"/>
      <w:marTop w:val="0"/>
      <w:marBottom w:val="0"/>
      <w:divBdr>
        <w:top w:val="none" w:sz="0" w:space="0" w:color="auto"/>
        <w:left w:val="none" w:sz="0" w:space="0" w:color="auto"/>
        <w:bottom w:val="none" w:sz="0" w:space="0" w:color="auto"/>
        <w:right w:val="none" w:sz="0" w:space="0" w:color="auto"/>
      </w:divBdr>
    </w:div>
    <w:div w:id="1284389094">
      <w:bodyDiv w:val="1"/>
      <w:marLeft w:val="0"/>
      <w:marRight w:val="0"/>
      <w:marTop w:val="0"/>
      <w:marBottom w:val="0"/>
      <w:divBdr>
        <w:top w:val="none" w:sz="0" w:space="0" w:color="auto"/>
        <w:left w:val="none" w:sz="0" w:space="0" w:color="auto"/>
        <w:bottom w:val="none" w:sz="0" w:space="0" w:color="auto"/>
        <w:right w:val="none" w:sz="0" w:space="0" w:color="auto"/>
      </w:divBdr>
    </w:div>
    <w:div w:id="1297953670">
      <w:bodyDiv w:val="1"/>
      <w:marLeft w:val="0"/>
      <w:marRight w:val="0"/>
      <w:marTop w:val="0"/>
      <w:marBottom w:val="0"/>
      <w:divBdr>
        <w:top w:val="none" w:sz="0" w:space="0" w:color="auto"/>
        <w:left w:val="none" w:sz="0" w:space="0" w:color="auto"/>
        <w:bottom w:val="none" w:sz="0" w:space="0" w:color="auto"/>
        <w:right w:val="none" w:sz="0" w:space="0" w:color="auto"/>
      </w:divBdr>
    </w:div>
    <w:div w:id="1304963244">
      <w:bodyDiv w:val="1"/>
      <w:marLeft w:val="0"/>
      <w:marRight w:val="0"/>
      <w:marTop w:val="0"/>
      <w:marBottom w:val="0"/>
      <w:divBdr>
        <w:top w:val="none" w:sz="0" w:space="0" w:color="auto"/>
        <w:left w:val="none" w:sz="0" w:space="0" w:color="auto"/>
        <w:bottom w:val="none" w:sz="0" w:space="0" w:color="auto"/>
        <w:right w:val="none" w:sz="0" w:space="0" w:color="auto"/>
      </w:divBdr>
    </w:div>
    <w:div w:id="1308900023">
      <w:bodyDiv w:val="1"/>
      <w:marLeft w:val="0"/>
      <w:marRight w:val="0"/>
      <w:marTop w:val="0"/>
      <w:marBottom w:val="0"/>
      <w:divBdr>
        <w:top w:val="none" w:sz="0" w:space="0" w:color="auto"/>
        <w:left w:val="none" w:sz="0" w:space="0" w:color="auto"/>
        <w:bottom w:val="none" w:sz="0" w:space="0" w:color="auto"/>
        <w:right w:val="none" w:sz="0" w:space="0" w:color="auto"/>
      </w:divBdr>
    </w:div>
    <w:div w:id="1310595538">
      <w:bodyDiv w:val="1"/>
      <w:marLeft w:val="0"/>
      <w:marRight w:val="0"/>
      <w:marTop w:val="0"/>
      <w:marBottom w:val="0"/>
      <w:divBdr>
        <w:top w:val="none" w:sz="0" w:space="0" w:color="auto"/>
        <w:left w:val="none" w:sz="0" w:space="0" w:color="auto"/>
        <w:bottom w:val="none" w:sz="0" w:space="0" w:color="auto"/>
        <w:right w:val="none" w:sz="0" w:space="0" w:color="auto"/>
      </w:divBdr>
    </w:div>
    <w:div w:id="1337027717">
      <w:bodyDiv w:val="1"/>
      <w:marLeft w:val="0"/>
      <w:marRight w:val="0"/>
      <w:marTop w:val="0"/>
      <w:marBottom w:val="0"/>
      <w:divBdr>
        <w:top w:val="none" w:sz="0" w:space="0" w:color="auto"/>
        <w:left w:val="none" w:sz="0" w:space="0" w:color="auto"/>
        <w:bottom w:val="none" w:sz="0" w:space="0" w:color="auto"/>
        <w:right w:val="none" w:sz="0" w:space="0" w:color="auto"/>
      </w:divBdr>
    </w:div>
    <w:div w:id="1343434535">
      <w:bodyDiv w:val="1"/>
      <w:marLeft w:val="0"/>
      <w:marRight w:val="0"/>
      <w:marTop w:val="0"/>
      <w:marBottom w:val="0"/>
      <w:divBdr>
        <w:top w:val="none" w:sz="0" w:space="0" w:color="auto"/>
        <w:left w:val="none" w:sz="0" w:space="0" w:color="auto"/>
        <w:bottom w:val="none" w:sz="0" w:space="0" w:color="auto"/>
        <w:right w:val="none" w:sz="0" w:space="0" w:color="auto"/>
      </w:divBdr>
    </w:div>
    <w:div w:id="1349018436">
      <w:bodyDiv w:val="1"/>
      <w:marLeft w:val="0"/>
      <w:marRight w:val="0"/>
      <w:marTop w:val="0"/>
      <w:marBottom w:val="0"/>
      <w:divBdr>
        <w:top w:val="none" w:sz="0" w:space="0" w:color="auto"/>
        <w:left w:val="none" w:sz="0" w:space="0" w:color="auto"/>
        <w:bottom w:val="none" w:sz="0" w:space="0" w:color="auto"/>
        <w:right w:val="none" w:sz="0" w:space="0" w:color="auto"/>
      </w:divBdr>
    </w:div>
    <w:div w:id="1357348597">
      <w:bodyDiv w:val="1"/>
      <w:marLeft w:val="0"/>
      <w:marRight w:val="0"/>
      <w:marTop w:val="0"/>
      <w:marBottom w:val="0"/>
      <w:divBdr>
        <w:top w:val="none" w:sz="0" w:space="0" w:color="auto"/>
        <w:left w:val="none" w:sz="0" w:space="0" w:color="auto"/>
        <w:bottom w:val="none" w:sz="0" w:space="0" w:color="auto"/>
        <w:right w:val="none" w:sz="0" w:space="0" w:color="auto"/>
      </w:divBdr>
    </w:div>
    <w:div w:id="1357729096">
      <w:bodyDiv w:val="1"/>
      <w:marLeft w:val="0"/>
      <w:marRight w:val="0"/>
      <w:marTop w:val="0"/>
      <w:marBottom w:val="0"/>
      <w:divBdr>
        <w:top w:val="none" w:sz="0" w:space="0" w:color="auto"/>
        <w:left w:val="none" w:sz="0" w:space="0" w:color="auto"/>
        <w:bottom w:val="none" w:sz="0" w:space="0" w:color="auto"/>
        <w:right w:val="none" w:sz="0" w:space="0" w:color="auto"/>
      </w:divBdr>
    </w:div>
    <w:div w:id="1368523974">
      <w:bodyDiv w:val="1"/>
      <w:marLeft w:val="0"/>
      <w:marRight w:val="0"/>
      <w:marTop w:val="0"/>
      <w:marBottom w:val="0"/>
      <w:divBdr>
        <w:top w:val="none" w:sz="0" w:space="0" w:color="auto"/>
        <w:left w:val="none" w:sz="0" w:space="0" w:color="auto"/>
        <w:bottom w:val="none" w:sz="0" w:space="0" w:color="auto"/>
        <w:right w:val="none" w:sz="0" w:space="0" w:color="auto"/>
      </w:divBdr>
    </w:div>
    <w:div w:id="1386372467">
      <w:bodyDiv w:val="1"/>
      <w:marLeft w:val="0"/>
      <w:marRight w:val="0"/>
      <w:marTop w:val="0"/>
      <w:marBottom w:val="0"/>
      <w:divBdr>
        <w:top w:val="none" w:sz="0" w:space="0" w:color="auto"/>
        <w:left w:val="none" w:sz="0" w:space="0" w:color="auto"/>
        <w:bottom w:val="none" w:sz="0" w:space="0" w:color="auto"/>
        <w:right w:val="none" w:sz="0" w:space="0" w:color="auto"/>
      </w:divBdr>
    </w:div>
    <w:div w:id="1388381739">
      <w:bodyDiv w:val="1"/>
      <w:marLeft w:val="0"/>
      <w:marRight w:val="0"/>
      <w:marTop w:val="0"/>
      <w:marBottom w:val="0"/>
      <w:divBdr>
        <w:top w:val="none" w:sz="0" w:space="0" w:color="auto"/>
        <w:left w:val="none" w:sz="0" w:space="0" w:color="auto"/>
        <w:bottom w:val="none" w:sz="0" w:space="0" w:color="auto"/>
        <w:right w:val="none" w:sz="0" w:space="0" w:color="auto"/>
      </w:divBdr>
    </w:div>
    <w:div w:id="1391415805">
      <w:bodyDiv w:val="1"/>
      <w:marLeft w:val="0"/>
      <w:marRight w:val="0"/>
      <w:marTop w:val="0"/>
      <w:marBottom w:val="0"/>
      <w:divBdr>
        <w:top w:val="none" w:sz="0" w:space="0" w:color="auto"/>
        <w:left w:val="none" w:sz="0" w:space="0" w:color="auto"/>
        <w:bottom w:val="none" w:sz="0" w:space="0" w:color="auto"/>
        <w:right w:val="none" w:sz="0" w:space="0" w:color="auto"/>
      </w:divBdr>
    </w:div>
    <w:div w:id="1393231821">
      <w:bodyDiv w:val="1"/>
      <w:marLeft w:val="0"/>
      <w:marRight w:val="0"/>
      <w:marTop w:val="0"/>
      <w:marBottom w:val="0"/>
      <w:divBdr>
        <w:top w:val="none" w:sz="0" w:space="0" w:color="auto"/>
        <w:left w:val="none" w:sz="0" w:space="0" w:color="auto"/>
        <w:bottom w:val="none" w:sz="0" w:space="0" w:color="auto"/>
        <w:right w:val="none" w:sz="0" w:space="0" w:color="auto"/>
      </w:divBdr>
    </w:div>
    <w:div w:id="1398432621">
      <w:bodyDiv w:val="1"/>
      <w:marLeft w:val="0"/>
      <w:marRight w:val="0"/>
      <w:marTop w:val="0"/>
      <w:marBottom w:val="0"/>
      <w:divBdr>
        <w:top w:val="none" w:sz="0" w:space="0" w:color="auto"/>
        <w:left w:val="none" w:sz="0" w:space="0" w:color="auto"/>
        <w:bottom w:val="none" w:sz="0" w:space="0" w:color="auto"/>
        <w:right w:val="none" w:sz="0" w:space="0" w:color="auto"/>
      </w:divBdr>
    </w:div>
    <w:div w:id="1429736585">
      <w:bodyDiv w:val="1"/>
      <w:marLeft w:val="0"/>
      <w:marRight w:val="0"/>
      <w:marTop w:val="0"/>
      <w:marBottom w:val="0"/>
      <w:divBdr>
        <w:top w:val="none" w:sz="0" w:space="0" w:color="auto"/>
        <w:left w:val="none" w:sz="0" w:space="0" w:color="auto"/>
        <w:bottom w:val="none" w:sz="0" w:space="0" w:color="auto"/>
        <w:right w:val="none" w:sz="0" w:space="0" w:color="auto"/>
      </w:divBdr>
    </w:div>
    <w:div w:id="1437947517">
      <w:bodyDiv w:val="1"/>
      <w:marLeft w:val="0"/>
      <w:marRight w:val="0"/>
      <w:marTop w:val="0"/>
      <w:marBottom w:val="0"/>
      <w:divBdr>
        <w:top w:val="none" w:sz="0" w:space="0" w:color="auto"/>
        <w:left w:val="none" w:sz="0" w:space="0" w:color="auto"/>
        <w:bottom w:val="none" w:sz="0" w:space="0" w:color="auto"/>
        <w:right w:val="none" w:sz="0" w:space="0" w:color="auto"/>
      </w:divBdr>
    </w:div>
    <w:div w:id="1438139603">
      <w:bodyDiv w:val="1"/>
      <w:marLeft w:val="0"/>
      <w:marRight w:val="0"/>
      <w:marTop w:val="0"/>
      <w:marBottom w:val="0"/>
      <w:divBdr>
        <w:top w:val="none" w:sz="0" w:space="0" w:color="auto"/>
        <w:left w:val="none" w:sz="0" w:space="0" w:color="auto"/>
        <w:bottom w:val="none" w:sz="0" w:space="0" w:color="auto"/>
        <w:right w:val="none" w:sz="0" w:space="0" w:color="auto"/>
      </w:divBdr>
    </w:div>
    <w:div w:id="1463112319">
      <w:bodyDiv w:val="1"/>
      <w:marLeft w:val="0"/>
      <w:marRight w:val="0"/>
      <w:marTop w:val="0"/>
      <w:marBottom w:val="0"/>
      <w:divBdr>
        <w:top w:val="none" w:sz="0" w:space="0" w:color="auto"/>
        <w:left w:val="none" w:sz="0" w:space="0" w:color="auto"/>
        <w:bottom w:val="none" w:sz="0" w:space="0" w:color="auto"/>
        <w:right w:val="none" w:sz="0" w:space="0" w:color="auto"/>
      </w:divBdr>
    </w:div>
    <w:div w:id="1474788053">
      <w:bodyDiv w:val="1"/>
      <w:marLeft w:val="0"/>
      <w:marRight w:val="0"/>
      <w:marTop w:val="0"/>
      <w:marBottom w:val="0"/>
      <w:divBdr>
        <w:top w:val="none" w:sz="0" w:space="0" w:color="auto"/>
        <w:left w:val="none" w:sz="0" w:space="0" w:color="auto"/>
        <w:bottom w:val="none" w:sz="0" w:space="0" w:color="auto"/>
        <w:right w:val="none" w:sz="0" w:space="0" w:color="auto"/>
      </w:divBdr>
    </w:div>
    <w:div w:id="1483040426">
      <w:bodyDiv w:val="1"/>
      <w:marLeft w:val="0"/>
      <w:marRight w:val="0"/>
      <w:marTop w:val="0"/>
      <w:marBottom w:val="0"/>
      <w:divBdr>
        <w:top w:val="none" w:sz="0" w:space="0" w:color="auto"/>
        <w:left w:val="none" w:sz="0" w:space="0" w:color="auto"/>
        <w:bottom w:val="none" w:sz="0" w:space="0" w:color="auto"/>
        <w:right w:val="none" w:sz="0" w:space="0" w:color="auto"/>
      </w:divBdr>
    </w:div>
    <w:div w:id="1496065473">
      <w:bodyDiv w:val="1"/>
      <w:marLeft w:val="0"/>
      <w:marRight w:val="0"/>
      <w:marTop w:val="0"/>
      <w:marBottom w:val="0"/>
      <w:divBdr>
        <w:top w:val="none" w:sz="0" w:space="0" w:color="auto"/>
        <w:left w:val="none" w:sz="0" w:space="0" w:color="auto"/>
        <w:bottom w:val="none" w:sz="0" w:space="0" w:color="auto"/>
        <w:right w:val="none" w:sz="0" w:space="0" w:color="auto"/>
      </w:divBdr>
    </w:div>
    <w:div w:id="1501627541">
      <w:bodyDiv w:val="1"/>
      <w:marLeft w:val="0"/>
      <w:marRight w:val="0"/>
      <w:marTop w:val="0"/>
      <w:marBottom w:val="0"/>
      <w:divBdr>
        <w:top w:val="none" w:sz="0" w:space="0" w:color="auto"/>
        <w:left w:val="none" w:sz="0" w:space="0" w:color="auto"/>
        <w:bottom w:val="none" w:sz="0" w:space="0" w:color="auto"/>
        <w:right w:val="none" w:sz="0" w:space="0" w:color="auto"/>
      </w:divBdr>
    </w:div>
    <w:div w:id="1502507612">
      <w:bodyDiv w:val="1"/>
      <w:marLeft w:val="0"/>
      <w:marRight w:val="0"/>
      <w:marTop w:val="0"/>
      <w:marBottom w:val="0"/>
      <w:divBdr>
        <w:top w:val="none" w:sz="0" w:space="0" w:color="auto"/>
        <w:left w:val="none" w:sz="0" w:space="0" w:color="auto"/>
        <w:bottom w:val="none" w:sz="0" w:space="0" w:color="auto"/>
        <w:right w:val="none" w:sz="0" w:space="0" w:color="auto"/>
      </w:divBdr>
    </w:div>
    <w:div w:id="1526598120">
      <w:bodyDiv w:val="1"/>
      <w:marLeft w:val="0"/>
      <w:marRight w:val="0"/>
      <w:marTop w:val="0"/>
      <w:marBottom w:val="0"/>
      <w:divBdr>
        <w:top w:val="none" w:sz="0" w:space="0" w:color="auto"/>
        <w:left w:val="none" w:sz="0" w:space="0" w:color="auto"/>
        <w:bottom w:val="none" w:sz="0" w:space="0" w:color="auto"/>
        <w:right w:val="none" w:sz="0" w:space="0" w:color="auto"/>
      </w:divBdr>
    </w:div>
    <w:div w:id="1530992519">
      <w:bodyDiv w:val="1"/>
      <w:marLeft w:val="0"/>
      <w:marRight w:val="0"/>
      <w:marTop w:val="0"/>
      <w:marBottom w:val="0"/>
      <w:divBdr>
        <w:top w:val="none" w:sz="0" w:space="0" w:color="auto"/>
        <w:left w:val="none" w:sz="0" w:space="0" w:color="auto"/>
        <w:bottom w:val="none" w:sz="0" w:space="0" w:color="auto"/>
        <w:right w:val="none" w:sz="0" w:space="0" w:color="auto"/>
      </w:divBdr>
    </w:div>
    <w:div w:id="1539008160">
      <w:bodyDiv w:val="1"/>
      <w:marLeft w:val="0"/>
      <w:marRight w:val="0"/>
      <w:marTop w:val="0"/>
      <w:marBottom w:val="0"/>
      <w:divBdr>
        <w:top w:val="none" w:sz="0" w:space="0" w:color="auto"/>
        <w:left w:val="none" w:sz="0" w:space="0" w:color="auto"/>
        <w:bottom w:val="none" w:sz="0" w:space="0" w:color="auto"/>
        <w:right w:val="none" w:sz="0" w:space="0" w:color="auto"/>
      </w:divBdr>
    </w:div>
    <w:div w:id="1546915074">
      <w:bodyDiv w:val="1"/>
      <w:marLeft w:val="0"/>
      <w:marRight w:val="0"/>
      <w:marTop w:val="0"/>
      <w:marBottom w:val="0"/>
      <w:divBdr>
        <w:top w:val="none" w:sz="0" w:space="0" w:color="auto"/>
        <w:left w:val="none" w:sz="0" w:space="0" w:color="auto"/>
        <w:bottom w:val="none" w:sz="0" w:space="0" w:color="auto"/>
        <w:right w:val="none" w:sz="0" w:space="0" w:color="auto"/>
      </w:divBdr>
    </w:div>
    <w:div w:id="1559046148">
      <w:bodyDiv w:val="1"/>
      <w:marLeft w:val="0"/>
      <w:marRight w:val="0"/>
      <w:marTop w:val="0"/>
      <w:marBottom w:val="0"/>
      <w:divBdr>
        <w:top w:val="none" w:sz="0" w:space="0" w:color="auto"/>
        <w:left w:val="none" w:sz="0" w:space="0" w:color="auto"/>
        <w:bottom w:val="none" w:sz="0" w:space="0" w:color="auto"/>
        <w:right w:val="none" w:sz="0" w:space="0" w:color="auto"/>
      </w:divBdr>
    </w:div>
    <w:div w:id="1563246961">
      <w:bodyDiv w:val="1"/>
      <w:marLeft w:val="0"/>
      <w:marRight w:val="0"/>
      <w:marTop w:val="0"/>
      <w:marBottom w:val="0"/>
      <w:divBdr>
        <w:top w:val="none" w:sz="0" w:space="0" w:color="auto"/>
        <w:left w:val="none" w:sz="0" w:space="0" w:color="auto"/>
        <w:bottom w:val="none" w:sz="0" w:space="0" w:color="auto"/>
        <w:right w:val="none" w:sz="0" w:space="0" w:color="auto"/>
      </w:divBdr>
    </w:div>
    <w:div w:id="1563444121">
      <w:bodyDiv w:val="1"/>
      <w:marLeft w:val="0"/>
      <w:marRight w:val="0"/>
      <w:marTop w:val="0"/>
      <w:marBottom w:val="0"/>
      <w:divBdr>
        <w:top w:val="none" w:sz="0" w:space="0" w:color="auto"/>
        <w:left w:val="none" w:sz="0" w:space="0" w:color="auto"/>
        <w:bottom w:val="none" w:sz="0" w:space="0" w:color="auto"/>
        <w:right w:val="none" w:sz="0" w:space="0" w:color="auto"/>
      </w:divBdr>
    </w:div>
    <w:div w:id="1564218671">
      <w:bodyDiv w:val="1"/>
      <w:marLeft w:val="0"/>
      <w:marRight w:val="0"/>
      <w:marTop w:val="0"/>
      <w:marBottom w:val="0"/>
      <w:divBdr>
        <w:top w:val="none" w:sz="0" w:space="0" w:color="auto"/>
        <w:left w:val="none" w:sz="0" w:space="0" w:color="auto"/>
        <w:bottom w:val="none" w:sz="0" w:space="0" w:color="auto"/>
        <w:right w:val="none" w:sz="0" w:space="0" w:color="auto"/>
      </w:divBdr>
    </w:div>
    <w:div w:id="1587108498">
      <w:bodyDiv w:val="1"/>
      <w:marLeft w:val="0"/>
      <w:marRight w:val="0"/>
      <w:marTop w:val="0"/>
      <w:marBottom w:val="0"/>
      <w:divBdr>
        <w:top w:val="none" w:sz="0" w:space="0" w:color="auto"/>
        <w:left w:val="none" w:sz="0" w:space="0" w:color="auto"/>
        <w:bottom w:val="none" w:sz="0" w:space="0" w:color="auto"/>
        <w:right w:val="none" w:sz="0" w:space="0" w:color="auto"/>
      </w:divBdr>
    </w:div>
    <w:div w:id="1607618822">
      <w:bodyDiv w:val="1"/>
      <w:marLeft w:val="0"/>
      <w:marRight w:val="0"/>
      <w:marTop w:val="0"/>
      <w:marBottom w:val="0"/>
      <w:divBdr>
        <w:top w:val="none" w:sz="0" w:space="0" w:color="auto"/>
        <w:left w:val="none" w:sz="0" w:space="0" w:color="auto"/>
        <w:bottom w:val="none" w:sz="0" w:space="0" w:color="auto"/>
        <w:right w:val="none" w:sz="0" w:space="0" w:color="auto"/>
      </w:divBdr>
    </w:div>
    <w:div w:id="1609661302">
      <w:bodyDiv w:val="1"/>
      <w:marLeft w:val="0"/>
      <w:marRight w:val="0"/>
      <w:marTop w:val="0"/>
      <w:marBottom w:val="0"/>
      <w:divBdr>
        <w:top w:val="none" w:sz="0" w:space="0" w:color="auto"/>
        <w:left w:val="none" w:sz="0" w:space="0" w:color="auto"/>
        <w:bottom w:val="none" w:sz="0" w:space="0" w:color="auto"/>
        <w:right w:val="none" w:sz="0" w:space="0" w:color="auto"/>
      </w:divBdr>
    </w:div>
    <w:div w:id="1611661686">
      <w:bodyDiv w:val="1"/>
      <w:marLeft w:val="0"/>
      <w:marRight w:val="0"/>
      <w:marTop w:val="0"/>
      <w:marBottom w:val="0"/>
      <w:divBdr>
        <w:top w:val="none" w:sz="0" w:space="0" w:color="auto"/>
        <w:left w:val="none" w:sz="0" w:space="0" w:color="auto"/>
        <w:bottom w:val="none" w:sz="0" w:space="0" w:color="auto"/>
        <w:right w:val="none" w:sz="0" w:space="0" w:color="auto"/>
      </w:divBdr>
    </w:div>
    <w:div w:id="1612013790">
      <w:bodyDiv w:val="1"/>
      <w:marLeft w:val="0"/>
      <w:marRight w:val="0"/>
      <w:marTop w:val="0"/>
      <w:marBottom w:val="0"/>
      <w:divBdr>
        <w:top w:val="none" w:sz="0" w:space="0" w:color="auto"/>
        <w:left w:val="none" w:sz="0" w:space="0" w:color="auto"/>
        <w:bottom w:val="none" w:sz="0" w:space="0" w:color="auto"/>
        <w:right w:val="none" w:sz="0" w:space="0" w:color="auto"/>
      </w:divBdr>
    </w:div>
    <w:div w:id="1635721917">
      <w:bodyDiv w:val="1"/>
      <w:marLeft w:val="0"/>
      <w:marRight w:val="0"/>
      <w:marTop w:val="0"/>
      <w:marBottom w:val="0"/>
      <w:divBdr>
        <w:top w:val="none" w:sz="0" w:space="0" w:color="auto"/>
        <w:left w:val="none" w:sz="0" w:space="0" w:color="auto"/>
        <w:bottom w:val="none" w:sz="0" w:space="0" w:color="auto"/>
        <w:right w:val="none" w:sz="0" w:space="0" w:color="auto"/>
      </w:divBdr>
    </w:div>
    <w:div w:id="1647078965">
      <w:bodyDiv w:val="1"/>
      <w:marLeft w:val="0"/>
      <w:marRight w:val="0"/>
      <w:marTop w:val="0"/>
      <w:marBottom w:val="0"/>
      <w:divBdr>
        <w:top w:val="none" w:sz="0" w:space="0" w:color="auto"/>
        <w:left w:val="none" w:sz="0" w:space="0" w:color="auto"/>
        <w:bottom w:val="none" w:sz="0" w:space="0" w:color="auto"/>
        <w:right w:val="none" w:sz="0" w:space="0" w:color="auto"/>
      </w:divBdr>
    </w:div>
    <w:div w:id="1652253185">
      <w:bodyDiv w:val="1"/>
      <w:marLeft w:val="0"/>
      <w:marRight w:val="0"/>
      <w:marTop w:val="0"/>
      <w:marBottom w:val="0"/>
      <w:divBdr>
        <w:top w:val="none" w:sz="0" w:space="0" w:color="auto"/>
        <w:left w:val="none" w:sz="0" w:space="0" w:color="auto"/>
        <w:bottom w:val="none" w:sz="0" w:space="0" w:color="auto"/>
        <w:right w:val="none" w:sz="0" w:space="0" w:color="auto"/>
      </w:divBdr>
    </w:div>
    <w:div w:id="1657762091">
      <w:bodyDiv w:val="1"/>
      <w:marLeft w:val="0"/>
      <w:marRight w:val="0"/>
      <w:marTop w:val="0"/>
      <w:marBottom w:val="0"/>
      <w:divBdr>
        <w:top w:val="none" w:sz="0" w:space="0" w:color="auto"/>
        <w:left w:val="none" w:sz="0" w:space="0" w:color="auto"/>
        <w:bottom w:val="none" w:sz="0" w:space="0" w:color="auto"/>
        <w:right w:val="none" w:sz="0" w:space="0" w:color="auto"/>
      </w:divBdr>
    </w:div>
    <w:div w:id="1663389944">
      <w:bodyDiv w:val="1"/>
      <w:marLeft w:val="0"/>
      <w:marRight w:val="0"/>
      <w:marTop w:val="0"/>
      <w:marBottom w:val="0"/>
      <w:divBdr>
        <w:top w:val="none" w:sz="0" w:space="0" w:color="auto"/>
        <w:left w:val="none" w:sz="0" w:space="0" w:color="auto"/>
        <w:bottom w:val="none" w:sz="0" w:space="0" w:color="auto"/>
        <w:right w:val="none" w:sz="0" w:space="0" w:color="auto"/>
      </w:divBdr>
    </w:div>
    <w:div w:id="1667171149">
      <w:bodyDiv w:val="1"/>
      <w:marLeft w:val="0"/>
      <w:marRight w:val="0"/>
      <w:marTop w:val="0"/>
      <w:marBottom w:val="0"/>
      <w:divBdr>
        <w:top w:val="none" w:sz="0" w:space="0" w:color="auto"/>
        <w:left w:val="none" w:sz="0" w:space="0" w:color="auto"/>
        <w:bottom w:val="none" w:sz="0" w:space="0" w:color="auto"/>
        <w:right w:val="none" w:sz="0" w:space="0" w:color="auto"/>
      </w:divBdr>
    </w:div>
    <w:div w:id="1676374098">
      <w:bodyDiv w:val="1"/>
      <w:marLeft w:val="0"/>
      <w:marRight w:val="0"/>
      <w:marTop w:val="0"/>
      <w:marBottom w:val="0"/>
      <w:divBdr>
        <w:top w:val="none" w:sz="0" w:space="0" w:color="auto"/>
        <w:left w:val="none" w:sz="0" w:space="0" w:color="auto"/>
        <w:bottom w:val="none" w:sz="0" w:space="0" w:color="auto"/>
        <w:right w:val="none" w:sz="0" w:space="0" w:color="auto"/>
      </w:divBdr>
    </w:div>
    <w:div w:id="1699117184">
      <w:bodyDiv w:val="1"/>
      <w:marLeft w:val="0"/>
      <w:marRight w:val="0"/>
      <w:marTop w:val="0"/>
      <w:marBottom w:val="0"/>
      <w:divBdr>
        <w:top w:val="none" w:sz="0" w:space="0" w:color="auto"/>
        <w:left w:val="none" w:sz="0" w:space="0" w:color="auto"/>
        <w:bottom w:val="none" w:sz="0" w:space="0" w:color="auto"/>
        <w:right w:val="none" w:sz="0" w:space="0" w:color="auto"/>
      </w:divBdr>
    </w:div>
    <w:div w:id="1716197511">
      <w:bodyDiv w:val="1"/>
      <w:marLeft w:val="0"/>
      <w:marRight w:val="0"/>
      <w:marTop w:val="0"/>
      <w:marBottom w:val="0"/>
      <w:divBdr>
        <w:top w:val="none" w:sz="0" w:space="0" w:color="auto"/>
        <w:left w:val="none" w:sz="0" w:space="0" w:color="auto"/>
        <w:bottom w:val="none" w:sz="0" w:space="0" w:color="auto"/>
        <w:right w:val="none" w:sz="0" w:space="0" w:color="auto"/>
      </w:divBdr>
    </w:div>
    <w:div w:id="1720931274">
      <w:bodyDiv w:val="1"/>
      <w:marLeft w:val="0"/>
      <w:marRight w:val="0"/>
      <w:marTop w:val="0"/>
      <w:marBottom w:val="0"/>
      <w:divBdr>
        <w:top w:val="none" w:sz="0" w:space="0" w:color="auto"/>
        <w:left w:val="none" w:sz="0" w:space="0" w:color="auto"/>
        <w:bottom w:val="none" w:sz="0" w:space="0" w:color="auto"/>
        <w:right w:val="none" w:sz="0" w:space="0" w:color="auto"/>
      </w:divBdr>
    </w:div>
    <w:div w:id="1730808944">
      <w:bodyDiv w:val="1"/>
      <w:marLeft w:val="0"/>
      <w:marRight w:val="0"/>
      <w:marTop w:val="0"/>
      <w:marBottom w:val="0"/>
      <w:divBdr>
        <w:top w:val="none" w:sz="0" w:space="0" w:color="auto"/>
        <w:left w:val="none" w:sz="0" w:space="0" w:color="auto"/>
        <w:bottom w:val="none" w:sz="0" w:space="0" w:color="auto"/>
        <w:right w:val="none" w:sz="0" w:space="0" w:color="auto"/>
      </w:divBdr>
    </w:div>
    <w:div w:id="1733574671">
      <w:bodyDiv w:val="1"/>
      <w:marLeft w:val="0"/>
      <w:marRight w:val="0"/>
      <w:marTop w:val="0"/>
      <w:marBottom w:val="0"/>
      <w:divBdr>
        <w:top w:val="none" w:sz="0" w:space="0" w:color="auto"/>
        <w:left w:val="none" w:sz="0" w:space="0" w:color="auto"/>
        <w:bottom w:val="none" w:sz="0" w:space="0" w:color="auto"/>
        <w:right w:val="none" w:sz="0" w:space="0" w:color="auto"/>
      </w:divBdr>
    </w:div>
    <w:div w:id="1743092794">
      <w:bodyDiv w:val="1"/>
      <w:marLeft w:val="0"/>
      <w:marRight w:val="0"/>
      <w:marTop w:val="0"/>
      <w:marBottom w:val="0"/>
      <w:divBdr>
        <w:top w:val="none" w:sz="0" w:space="0" w:color="auto"/>
        <w:left w:val="none" w:sz="0" w:space="0" w:color="auto"/>
        <w:bottom w:val="none" w:sz="0" w:space="0" w:color="auto"/>
        <w:right w:val="none" w:sz="0" w:space="0" w:color="auto"/>
      </w:divBdr>
    </w:div>
    <w:div w:id="1752316167">
      <w:bodyDiv w:val="1"/>
      <w:marLeft w:val="0"/>
      <w:marRight w:val="0"/>
      <w:marTop w:val="0"/>
      <w:marBottom w:val="0"/>
      <w:divBdr>
        <w:top w:val="none" w:sz="0" w:space="0" w:color="auto"/>
        <w:left w:val="none" w:sz="0" w:space="0" w:color="auto"/>
        <w:bottom w:val="none" w:sz="0" w:space="0" w:color="auto"/>
        <w:right w:val="none" w:sz="0" w:space="0" w:color="auto"/>
      </w:divBdr>
    </w:div>
    <w:div w:id="1753426559">
      <w:bodyDiv w:val="1"/>
      <w:marLeft w:val="0"/>
      <w:marRight w:val="0"/>
      <w:marTop w:val="0"/>
      <w:marBottom w:val="0"/>
      <w:divBdr>
        <w:top w:val="none" w:sz="0" w:space="0" w:color="auto"/>
        <w:left w:val="none" w:sz="0" w:space="0" w:color="auto"/>
        <w:bottom w:val="none" w:sz="0" w:space="0" w:color="auto"/>
        <w:right w:val="none" w:sz="0" w:space="0" w:color="auto"/>
      </w:divBdr>
    </w:div>
    <w:div w:id="1763261537">
      <w:bodyDiv w:val="1"/>
      <w:marLeft w:val="0"/>
      <w:marRight w:val="0"/>
      <w:marTop w:val="0"/>
      <w:marBottom w:val="0"/>
      <w:divBdr>
        <w:top w:val="none" w:sz="0" w:space="0" w:color="auto"/>
        <w:left w:val="none" w:sz="0" w:space="0" w:color="auto"/>
        <w:bottom w:val="none" w:sz="0" w:space="0" w:color="auto"/>
        <w:right w:val="none" w:sz="0" w:space="0" w:color="auto"/>
      </w:divBdr>
    </w:div>
    <w:div w:id="1763649659">
      <w:bodyDiv w:val="1"/>
      <w:marLeft w:val="0"/>
      <w:marRight w:val="0"/>
      <w:marTop w:val="0"/>
      <w:marBottom w:val="0"/>
      <w:divBdr>
        <w:top w:val="none" w:sz="0" w:space="0" w:color="auto"/>
        <w:left w:val="none" w:sz="0" w:space="0" w:color="auto"/>
        <w:bottom w:val="none" w:sz="0" w:space="0" w:color="auto"/>
        <w:right w:val="none" w:sz="0" w:space="0" w:color="auto"/>
      </w:divBdr>
    </w:div>
    <w:div w:id="1783383360">
      <w:bodyDiv w:val="1"/>
      <w:marLeft w:val="0"/>
      <w:marRight w:val="0"/>
      <w:marTop w:val="0"/>
      <w:marBottom w:val="0"/>
      <w:divBdr>
        <w:top w:val="none" w:sz="0" w:space="0" w:color="auto"/>
        <w:left w:val="none" w:sz="0" w:space="0" w:color="auto"/>
        <w:bottom w:val="none" w:sz="0" w:space="0" w:color="auto"/>
        <w:right w:val="none" w:sz="0" w:space="0" w:color="auto"/>
      </w:divBdr>
    </w:div>
    <w:div w:id="1792555579">
      <w:bodyDiv w:val="1"/>
      <w:marLeft w:val="0"/>
      <w:marRight w:val="0"/>
      <w:marTop w:val="0"/>
      <w:marBottom w:val="0"/>
      <w:divBdr>
        <w:top w:val="none" w:sz="0" w:space="0" w:color="auto"/>
        <w:left w:val="none" w:sz="0" w:space="0" w:color="auto"/>
        <w:bottom w:val="none" w:sz="0" w:space="0" w:color="auto"/>
        <w:right w:val="none" w:sz="0" w:space="0" w:color="auto"/>
      </w:divBdr>
    </w:div>
    <w:div w:id="1794516220">
      <w:bodyDiv w:val="1"/>
      <w:marLeft w:val="0"/>
      <w:marRight w:val="0"/>
      <w:marTop w:val="0"/>
      <w:marBottom w:val="0"/>
      <w:divBdr>
        <w:top w:val="none" w:sz="0" w:space="0" w:color="auto"/>
        <w:left w:val="none" w:sz="0" w:space="0" w:color="auto"/>
        <w:bottom w:val="none" w:sz="0" w:space="0" w:color="auto"/>
        <w:right w:val="none" w:sz="0" w:space="0" w:color="auto"/>
      </w:divBdr>
    </w:div>
    <w:div w:id="1813061191">
      <w:bodyDiv w:val="1"/>
      <w:marLeft w:val="0"/>
      <w:marRight w:val="0"/>
      <w:marTop w:val="0"/>
      <w:marBottom w:val="0"/>
      <w:divBdr>
        <w:top w:val="none" w:sz="0" w:space="0" w:color="auto"/>
        <w:left w:val="none" w:sz="0" w:space="0" w:color="auto"/>
        <w:bottom w:val="none" w:sz="0" w:space="0" w:color="auto"/>
        <w:right w:val="none" w:sz="0" w:space="0" w:color="auto"/>
      </w:divBdr>
    </w:div>
    <w:div w:id="1813712911">
      <w:bodyDiv w:val="1"/>
      <w:marLeft w:val="0"/>
      <w:marRight w:val="0"/>
      <w:marTop w:val="0"/>
      <w:marBottom w:val="0"/>
      <w:divBdr>
        <w:top w:val="none" w:sz="0" w:space="0" w:color="auto"/>
        <w:left w:val="none" w:sz="0" w:space="0" w:color="auto"/>
        <w:bottom w:val="none" w:sz="0" w:space="0" w:color="auto"/>
        <w:right w:val="none" w:sz="0" w:space="0" w:color="auto"/>
      </w:divBdr>
    </w:div>
    <w:div w:id="1823111097">
      <w:bodyDiv w:val="1"/>
      <w:marLeft w:val="0"/>
      <w:marRight w:val="0"/>
      <w:marTop w:val="0"/>
      <w:marBottom w:val="0"/>
      <w:divBdr>
        <w:top w:val="none" w:sz="0" w:space="0" w:color="auto"/>
        <w:left w:val="none" w:sz="0" w:space="0" w:color="auto"/>
        <w:bottom w:val="none" w:sz="0" w:space="0" w:color="auto"/>
        <w:right w:val="none" w:sz="0" w:space="0" w:color="auto"/>
      </w:divBdr>
    </w:div>
    <w:div w:id="1827815600">
      <w:bodyDiv w:val="1"/>
      <w:marLeft w:val="0"/>
      <w:marRight w:val="0"/>
      <w:marTop w:val="0"/>
      <w:marBottom w:val="0"/>
      <w:divBdr>
        <w:top w:val="none" w:sz="0" w:space="0" w:color="auto"/>
        <w:left w:val="none" w:sz="0" w:space="0" w:color="auto"/>
        <w:bottom w:val="none" w:sz="0" w:space="0" w:color="auto"/>
        <w:right w:val="none" w:sz="0" w:space="0" w:color="auto"/>
      </w:divBdr>
    </w:div>
    <w:div w:id="1827932811">
      <w:bodyDiv w:val="1"/>
      <w:marLeft w:val="0"/>
      <w:marRight w:val="0"/>
      <w:marTop w:val="0"/>
      <w:marBottom w:val="0"/>
      <w:divBdr>
        <w:top w:val="none" w:sz="0" w:space="0" w:color="auto"/>
        <w:left w:val="none" w:sz="0" w:space="0" w:color="auto"/>
        <w:bottom w:val="none" w:sz="0" w:space="0" w:color="auto"/>
        <w:right w:val="none" w:sz="0" w:space="0" w:color="auto"/>
      </w:divBdr>
    </w:div>
    <w:div w:id="1856649497">
      <w:bodyDiv w:val="1"/>
      <w:marLeft w:val="0"/>
      <w:marRight w:val="0"/>
      <w:marTop w:val="0"/>
      <w:marBottom w:val="0"/>
      <w:divBdr>
        <w:top w:val="none" w:sz="0" w:space="0" w:color="auto"/>
        <w:left w:val="none" w:sz="0" w:space="0" w:color="auto"/>
        <w:bottom w:val="none" w:sz="0" w:space="0" w:color="auto"/>
        <w:right w:val="none" w:sz="0" w:space="0" w:color="auto"/>
      </w:divBdr>
    </w:div>
    <w:div w:id="1864512758">
      <w:bodyDiv w:val="1"/>
      <w:marLeft w:val="0"/>
      <w:marRight w:val="0"/>
      <w:marTop w:val="0"/>
      <w:marBottom w:val="0"/>
      <w:divBdr>
        <w:top w:val="none" w:sz="0" w:space="0" w:color="auto"/>
        <w:left w:val="none" w:sz="0" w:space="0" w:color="auto"/>
        <w:bottom w:val="none" w:sz="0" w:space="0" w:color="auto"/>
        <w:right w:val="none" w:sz="0" w:space="0" w:color="auto"/>
      </w:divBdr>
    </w:div>
    <w:div w:id="1866550999">
      <w:bodyDiv w:val="1"/>
      <w:marLeft w:val="0"/>
      <w:marRight w:val="0"/>
      <w:marTop w:val="0"/>
      <w:marBottom w:val="0"/>
      <w:divBdr>
        <w:top w:val="none" w:sz="0" w:space="0" w:color="auto"/>
        <w:left w:val="none" w:sz="0" w:space="0" w:color="auto"/>
        <w:bottom w:val="none" w:sz="0" w:space="0" w:color="auto"/>
        <w:right w:val="none" w:sz="0" w:space="0" w:color="auto"/>
      </w:divBdr>
    </w:div>
    <w:div w:id="1881428532">
      <w:bodyDiv w:val="1"/>
      <w:marLeft w:val="0"/>
      <w:marRight w:val="0"/>
      <w:marTop w:val="0"/>
      <w:marBottom w:val="0"/>
      <w:divBdr>
        <w:top w:val="none" w:sz="0" w:space="0" w:color="auto"/>
        <w:left w:val="none" w:sz="0" w:space="0" w:color="auto"/>
        <w:bottom w:val="none" w:sz="0" w:space="0" w:color="auto"/>
        <w:right w:val="none" w:sz="0" w:space="0" w:color="auto"/>
      </w:divBdr>
    </w:div>
    <w:div w:id="1891303834">
      <w:bodyDiv w:val="1"/>
      <w:marLeft w:val="0"/>
      <w:marRight w:val="0"/>
      <w:marTop w:val="0"/>
      <w:marBottom w:val="0"/>
      <w:divBdr>
        <w:top w:val="none" w:sz="0" w:space="0" w:color="auto"/>
        <w:left w:val="none" w:sz="0" w:space="0" w:color="auto"/>
        <w:bottom w:val="none" w:sz="0" w:space="0" w:color="auto"/>
        <w:right w:val="none" w:sz="0" w:space="0" w:color="auto"/>
      </w:divBdr>
    </w:div>
    <w:div w:id="1892575454">
      <w:bodyDiv w:val="1"/>
      <w:marLeft w:val="0"/>
      <w:marRight w:val="0"/>
      <w:marTop w:val="0"/>
      <w:marBottom w:val="0"/>
      <w:divBdr>
        <w:top w:val="none" w:sz="0" w:space="0" w:color="auto"/>
        <w:left w:val="none" w:sz="0" w:space="0" w:color="auto"/>
        <w:bottom w:val="none" w:sz="0" w:space="0" w:color="auto"/>
        <w:right w:val="none" w:sz="0" w:space="0" w:color="auto"/>
      </w:divBdr>
    </w:div>
    <w:div w:id="1902136485">
      <w:bodyDiv w:val="1"/>
      <w:marLeft w:val="0"/>
      <w:marRight w:val="0"/>
      <w:marTop w:val="0"/>
      <w:marBottom w:val="0"/>
      <w:divBdr>
        <w:top w:val="none" w:sz="0" w:space="0" w:color="auto"/>
        <w:left w:val="none" w:sz="0" w:space="0" w:color="auto"/>
        <w:bottom w:val="none" w:sz="0" w:space="0" w:color="auto"/>
        <w:right w:val="none" w:sz="0" w:space="0" w:color="auto"/>
      </w:divBdr>
    </w:div>
    <w:div w:id="1904830473">
      <w:bodyDiv w:val="1"/>
      <w:marLeft w:val="0"/>
      <w:marRight w:val="0"/>
      <w:marTop w:val="0"/>
      <w:marBottom w:val="0"/>
      <w:divBdr>
        <w:top w:val="none" w:sz="0" w:space="0" w:color="auto"/>
        <w:left w:val="none" w:sz="0" w:space="0" w:color="auto"/>
        <w:bottom w:val="none" w:sz="0" w:space="0" w:color="auto"/>
        <w:right w:val="none" w:sz="0" w:space="0" w:color="auto"/>
      </w:divBdr>
    </w:div>
    <w:div w:id="1908221238">
      <w:bodyDiv w:val="1"/>
      <w:marLeft w:val="0"/>
      <w:marRight w:val="0"/>
      <w:marTop w:val="0"/>
      <w:marBottom w:val="0"/>
      <w:divBdr>
        <w:top w:val="none" w:sz="0" w:space="0" w:color="auto"/>
        <w:left w:val="none" w:sz="0" w:space="0" w:color="auto"/>
        <w:bottom w:val="none" w:sz="0" w:space="0" w:color="auto"/>
        <w:right w:val="none" w:sz="0" w:space="0" w:color="auto"/>
      </w:divBdr>
    </w:div>
    <w:div w:id="1908806589">
      <w:bodyDiv w:val="1"/>
      <w:marLeft w:val="0"/>
      <w:marRight w:val="0"/>
      <w:marTop w:val="0"/>
      <w:marBottom w:val="0"/>
      <w:divBdr>
        <w:top w:val="none" w:sz="0" w:space="0" w:color="auto"/>
        <w:left w:val="none" w:sz="0" w:space="0" w:color="auto"/>
        <w:bottom w:val="none" w:sz="0" w:space="0" w:color="auto"/>
        <w:right w:val="none" w:sz="0" w:space="0" w:color="auto"/>
      </w:divBdr>
    </w:div>
    <w:div w:id="1911231742">
      <w:bodyDiv w:val="1"/>
      <w:marLeft w:val="0"/>
      <w:marRight w:val="0"/>
      <w:marTop w:val="0"/>
      <w:marBottom w:val="0"/>
      <w:divBdr>
        <w:top w:val="none" w:sz="0" w:space="0" w:color="auto"/>
        <w:left w:val="none" w:sz="0" w:space="0" w:color="auto"/>
        <w:bottom w:val="none" w:sz="0" w:space="0" w:color="auto"/>
        <w:right w:val="none" w:sz="0" w:space="0" w:color="auto"/>
      </w:divBdr>
    </w:div>
    <w:div w:id="1918131532">
      <w:bodyDiv w:val="1"/>
      <w:marLeft w:val="0"/>
      <w:marRight w:val="0"/>
      <w:marTop w:val="0"/>
      <w:marBottom w:val="0"/>
      <w:divBdr>
        <w:top w:val="none" w:sz="0" w:space="0" w:color="auto"/>
        <w:left w:val="none" w:sz="0" w:space="0" w:color="auto"/>
        <w:bottom w:val="none" w:sz="0" w:space="0" w:color="auto"/>
        <w:right w:val="none" w:sz="0" w:space="0" w:color="auto"/>
      </w:divBdr>
    </w:div>
    <w:div w:id="1921910460">
      <w:bodyDiv w:val="1"/>
      <w:marLeft w:val="0"/>
      <w:marRight w:val="0"/>
      <w:marTop w:val="0"/>
      <w:marBottom w:val="0"/>
      <w:divBdr>
        <w:top w:val="none" w:sz="0" w:space="0" w:color="auto"/>
        <w:left w:val="none" w:sz="0" w:space="0" w:color="auto"/>
        <w:bottom w:val="none" w:sz="0" w:space="0" w:color="auto"/>
        <w:right w:val="none" w:sz="0" w:space="0" w:color="auto"/>
      </w:divBdr>
    </w:div>
    <w:div w:id="1946424603">
      <w:bodyDiv w:val="1"/>
      <w:marLeft w:val="0"/>
      <w:marRight w:val="0"/>
      <w:marTop w:val="0"/>
      <w:marBottom w:val="0"/>
      <w:divBdr>
        <w:top w:val="none" w:sz="0" w:space="0" w:color="auto"/>
        <w:left w:val="none" w:sz="0" w:space="0" w:color="auto"/>
        <w:bottom w:val="none" w:sz="0" w:space="0" w:color="auto"/>
        <w:right w:val="none" w:sz="0" w:space="0" w:color="auto"/>
      </w:divBdr>
    </w:div>
    <w:div w:id="1961376189">
      <w:bodyDiv w:val="1"/>
      <w:marLeft w:val="0"/>
      <w:marRight w:val="0"/>
      <w:marTop w:val="0"/>
      <w:marBottom w:val="0"/>
      <w:divBdr>
        <w:top w:val="none" w:sz="0" w:space="0" w:color="auto"/>
        <w:left w:val="none" w:sz="0" w:space="0" w:color="auto"/>
        <w:bottom w:val="none" w:sz="0" w:space="0" w:color="auto"/>
        <w:right w:val="none" w:sz="0" w:space="0" w:color="auto"/>
      </w:divBdr>
    </w:div>
    <w:div w:id="1980770211">
      <w:bodyDiv w:val="1"/>
      <w:marLeft w:val="0"/>
      <w:marRight w:val="0"/>
      <w:marTop w:val="0"/>
      <w:marBottom w:val="0"/>
      <w:divBdr>
        <w:top w:val="none" w:sz="0" w:space="0" w:color="auto"/>
        <w:left w:val="none" w:sz="0" w:space="0" w:color="auto"/>
        <w:bottom w:val="none" w:sz="0" w:space="0" w:color="auto"/>
        <w:right w:val="none" w:sz="0" w:space="0" w:color="auto"/>
      </w:divBdr>
    </w:div>
    <w:div w:id="1989436573">
      <w:bodyDiv w:val="1"/>
      <w:marLeft w:val="0"/>
      <w:marRight w:val="0"/>
      <w:marTop w:val="0"/>
      <w:marBottom w:val="0"/>
      <w:divBdr>
        <w:top w:val="none" w:sz="0" w:space="0" w:color="auto"/>
        <w:left w:val="none" w:sz="0" w:space="0" w:color="auto"/>
        <w:bottom w:val="none" w:sz="0" w:space="0" w:color="auto"/>
        <w:right w:val="none" w:sz="0" w:space="0" w:color="auto"/>
      </w:divBdr>
    </w:div>
    <w:div w:id="1992556898">
      <w:bodyDiv w:val="1"/>
      <w:marLeft w:val="0"/>
      <w:marRight w:val="0"/>
      <w:marTop w:val="0"/>
      <w:marBottom w:val="0"/>
      <w:divBdr>
        <w:top w:val="none" w:sz="0" w:space="0" w:color="auto"/>
        <w:left w:val="none" w:sz="0" w:space="0" w:color="auto"/>
        <w:bottom w:val="none" w:sz="0" w:space="0" w:color="auto"/>
        <w:right w:val="none" w:sz="0" w:space="0" w:color="auto"/>
      </w:divBdr>
    </w:div>
    <w:div w:id="1998000115">
      <w:bodyDiv w:val="1"/>
      <w:marLeft w:val="0"/>
      <w:marRight w:val="0"/>
      <w:marTop w:val="0"/>
      <w:marBottom w:val="0"/>
      <w:divBdr>
        <w:top w:val="none" w:sz="0" w:space="0" w:color="auto"/>
        <w:left w:val="none" w:sz="0" w:space="0" w:color="auto"/>
        <w:bottom w:val="none" w:sz="0" w:space="0" w:color="auto"/>
        <w:right w:val="none" w:sz="0" w:space="0" w:color="auto"/>
      </w:divBdr>
    </w:div>
    <w:div w:id="2017295278">
      <w:bodyDiv w:val="1"/>
      <w:marLeft w:val="0"/>
      <w:marRight w:val="0"/>
      <w:marTop w:val="0"/>
      <w:marBottom w:val="0"/>
      <w:divBdr>
        <w:top w:val="none" w:sz="0" w:space="0" w:color="auto"/>
        <w:left w:val="none" w:sz="0" w:space="0" w:color="auto"/>
        <w:bottom w:val="none" w:sz="0" w:space="0" w:color="auto"/>
        <w:right w:val="none" w:sz="0" w:space="0" w:color="auto"/>
      </w:divBdr>
    </w:div>
    <w:div w:id="2021855454">
      <w:bodyDiv w:val="1"/>
      <w:marLeft w:val="0"/>
      <w:marRight w:val="0"/>
      <w:marTop w:val="0"/>
      <w:marBottom w:val="0"/>
      <w:divBdr>
        <w:top w:val="none" w:sz="0" w:space="0" w:color="auto"/>
        <w:left w:val="none" w:sz="0" w:space="0" w:color="auto"/>
        <w:bottom w:val="none" w:sz="0" w:space="0" w:color="auto"/>
        <w:right w:val="none" w:sz="0" w:space="0" w:color="auto"/>
      </w:divBdr>
    </w:div>
    <w:div w:id="2028560537">
      <w:bodyDiv w:val="1"/>
      <w:marLeft w:val="0"/>
      <w:marRight w:val="0"/>
      <w:marTop w:val="0"/>
      <w:marBottom w:val="0"/>
      <w:divBdr>
        <w:top w:val="none" w:sz="0" w:space="0" w:color="auto"/>
        <w:left w:val="none" w:sz="0" w:space="0" w:color="auto"/>
        <w:bottom w:val="none" w:sz="0" w:space="0" w:color="auto"/>
        <w:right w:val="none" w:sz="0" w:space="0" w:color="auto"/>
      </w:divBdr>
    </w:div>
    <w:div w:id="2032804938">
      <w:bodyDiv w:val="1"/>
      <w:marLeft w:val="0"/>
      <w:marRight w:val="0"/>
      <w:marTop w:val="0"/>
      <w:marBottom w:val="0"/>
      <w:divBdr>
        <w:top w:val="none" w:sz="0" w:space="0" w:color="auto"/>
        <w:left w:val="none" w:sz="0" w:space="0" w:color="auto"/>
        <w:bottom w:val="none" w:sz="0" w:space="0" w:color="auto"/>
        <w:right w:val="none" w:sz="0" w:space="0" w:color="auto"/>
      </w:divBdr>
    </w:div>
    <w:div w:id="2050764582">
      <w:bodyDiv w:val="1"/>
      <w:marLeft w:val="0"/>
      <w:marRight w:val="0"/>
      <w:marTop w:val="0"/>
      <w:marBottom w:val="0"/>
      <w:divBdr>
        <w:top w:val="none" w:sz="0" w:space="0" w:color="auto"/>
        <w:left w:val="none" w:sz="0" w:space="0" w:color="auto"/>
        <w:bottom w:val="none" w:sz="0" w:space="0" w:color="auto"/>
        <w:right w:val="none" w:sz="0" w:space="0" w:color="auto"/>
      </w:divBdr>
    </w:div>
    <w:div w:id="2070035691">
      <w:bodyDiv w:val="1"/>
      <w:marLeft w:val="0"/>
      <w:marRight w:val="0"/>
      <w:marTop w:val="0"/>
      <w:marBottom w:val="0"/>
      <w:divBdr>
        <w:top w:val="none" w:sz="0" w:space="0" w:color="auto"/>
        <w:left w:val="none" w:sz="0" w:space="0" w:color="auto"/>
        <w:bottom w:val="none" w:sz="0" w:space="0" w:color="auto"/>
        <w:right w:val="none" w:sz="0" w:space="0" w:color="auto"/>
      </w:divBdr>
    </w:div>
    <w:div w:id="2071801961">
      <w:bodyDiv w:val="1"/>
      <w:marLeft w:val="0"/>
      <w:marRight w:val="0"/>
      <w:marTop w:val="0"/>
      <w:marBottom w:val="0"/>
      <w:divBdr>
        <w:top w:val="none" w:sz="0" w:space="0" w:color="auto"/>
        <w:left w:val="none" w:sz="0" w:space="0" w:color="auto"/>
        <w:bottom w:val="none" w:sz="0" w:space="0" w:color="auto"/>
        <w:right w:val="none" w:sz="0" w:space="0" w:color="auto"/>
      </w:divBdr>
    </w:div>
    <w:div w:id="2072338240">
      <w:bodyDiv w:val="1"/>
      <w:marLeft w:val="0"/>
      <w:marRight w:val="0"/>
      <w:marTop w:val="0"/>
      <w:marBottom w:val="0"/>
      <w:divBdr>
        <w:top w:val="none" w:sz="0" w:space="0" w:color="auto"/>
        <w:left w:val="none" w:sz="0" w:space="0" w:color="auto"/>
        <w:bottom w:val="none" w:sz="0" w:space="0" w:color="auto"/>
        <w:right w:val="none" w:sz="0" w:space="0" w:color="auto"/>
      </w:divBdr>
    </w:div>
    <w:div w:id="2078896286">
      <w:bodyDiv w:val="1"/>
      <w:marLeft w:val="0"/>
      <w:marRight w:val="0"/>
      <w:marTop w:val="0"/>
      <w:marBottom w:val="0"/>
      <w:divBdr>
        <w:top w:val="none" w:sz="0" w:space="0" w:color="auto"/>
        <w:left w:val="none" w:sz="0" w:space="0" w:color="auto"/>
        <w:bottom w:val="none" w:sz="0" w:space="0" w:color="auto"/>
        <w:right w:val="none" w:sz="0" w:space="0" w:color="auto"/>
      </w:divBdr>
    </w:div>
    <w:div w:id="2088378653">
      <w:bodyDiv w:val="1"/>
      <w:marLeft w:val="0"/>
      <w:marRight w:val="0"/>
      <w:marTop w:val="0"/>
      <w:marBottom w:val="0"/>
      <w:divBdr>
        <w:top w:val="none" w:sz="0" w:space="0" w:color="auto"/>
        <w:left w:val="none" w:sz="0" w:space="0" w:color="auto"/>
        <w:bottom w:val="none" w:sz="0" w:space="0" w:color="auto"/>
        <w:right w:val="none" w:sz="0" w:space="0" w:color="auto"/>
      </w:divBdr>
    </w:div>
    <w:div w:id="2099793406">
      <w:bodyDiv w:val="1"/>
      <w:marLeft w:val="0"/>
      <w:marRight w:val="0"/>
      <w:marTop w:val="0"/>
      <w:marBottom w:val="0"/>
      <w:divBdr>
        <w:top w:val="none" w:sz="0" w:space="0" w:color="auto"/>
        <w:left w:val="none" w:sz="0" w:space="0" w:color="auto"/>
        <w:bottom w:val="none" w:sz="0" w:space="0" w:color="auto"/>
        <w:right w:val="none" w:sz="0" w:space="0" w:color="auto"/>
      </w:divBdr>
    </w:div>
    <w:div w:id="2103182001">
      <w:bodyDiv w:val="1"/>
      <w:marLeft w:val="0"/>
      <w:marRight w:val="0"/>
      <w:marTop w:val="0"/>
      <w:marBottom w:val="0"/>
      <w:divBdr>
        <w:top w:val="none" w:sz="0" w:space="0" w:color="auto"/>
        <w:left w:val="none" w:sz="0" w:space="0" w:color="auto"/>
        <w:bottom w:val="none" w:sz="0" w:space="0" w:color="auto"/>
        <w:right w:val="none" w:sz="0" w:space="0" w:color="auto"/>
      </w:divBdr>
    </w:div>
    <w:div w:id="2106148913">
      <w:bodyDiv w:val="1"/>
      <w:marLeft w:val="0"/>
      <w:marRight w:val="0"/>
      <w:marTop w:val="0"/>
      <w:marBottom w:val="0"/>
      <w:divBdr>
        <w:top w:val="none" w:sz="0" w:space="0" w:color="auto"/>
        <w:left w:val="none" w:sz="0" w:space="0" w:color="auto"/>
        <w:bottom w:val="none" w:sz="0" w:space="0" w:color="auto"/>
        <w:right w:val="none" w:sz="0" w:space="0" w:color="auto"/>
      </w:divBdr>
    </w:div>
    <w:div w:id="2107264676">
      <w:bodyDiv w:val="1"/>
      <w:marLeft w:val="0"/>
      <w:marRight w:val="0"/>
      <w:marTop w:val="0"/>
      <w:marBottom w:val="0"/>
      <w:divBdr>
        <w:top w:val="none" w:sz="0" w:space="0" w:color="auto"/>
        <w:left w:val="none" w:sz="0" w:space="0" w:color="auto"/>
        <w:bottom w:val="none" w:sz="0" w:space="0" w:color="auto"/>
        <w:right w:val="none" w:sz="0" w:space="0" w:color="auto"/>
      </w:divBdr>
    </w:div>
    <w:div w:id="2111124999">
      <w:bodyDiv w:val="1"/>
      <w:marLeft w:val="0"/>
      <w:marRight w:val="0"/>
      <w:marTop w:val="0"/>
      <w:marBottom w:val="0"/>
      <w:divBdr>
        <w:top w:val="none" w:sz="0" w:space="0" w:color="auto"/>
        <w:left w:val="none" w:sz="0" w:space="0" w:color="auto"/>
        <w:bottom w:val="none" w:sz="0" w:space="0" w:color="auto"/>
        <w:right w:val="none" w:sz="0" w:space="0" w:color="auto"/>
      </w:divBdr>
    </w:div>
    <w:div w:id="2128699450">
      <w:bodyDiv w:val="1"/>
      <w:marLeft w:val="0"/>
      <w:marRight w:val="0"/>
      <w:marTop w:val="0"/>
      <w:marBottom w:val="0"/>
      <w:divBdr>
        <w:top w:val="none" w:sz="0" w:space="0" w:color="auto"/>
        <w:left w:val="none" w:sz="0" w:space="0" w:color="auto"/>
        <w:bottom w:val="none" w:sz="0" w:space="0" w:color="auto"/>
        <w:right w:val="none" w:sz="0" w:space="0" w:color="auto"/>
      </w:divBdr>
    </w:div>
    <w:div w:id="2131387945">
      <w:bodyDiv w:val="1"/>
      <w:marLeft w:val="0"/>
      <w:marRight w:val="0"/>
      <w:marTop w:val="0"/>
      <w:marBottom w:val="0"/>
      <w:divBdr>
        <w:top w:val="none" w:sz="0" w:space="0" w:color="auto"/>
        <w:left w:val="none" w:sz="0" w:space="0" w:color="auto"/>
        <w:bottom w:val="none" w:sz="0" w:space="0" w:color="auto"/>
        <w:right w:val="none" w:sz="0" w:space="0" w:color="auto"/>
      </w:divBdr>
    </w:div>
    <w:div w:id="2134203257">
      <w:bodyDiv w:val="1"/>
      <w:marLeft w:val="0"/>
      <w:marRight w:val="0"/>
      <w:marTop w:val="0"/>
      <w:marBottom w:val="0"/>
      <w:divBdr>
        <w:top w:val="none" w:sz="0" w:space="0" w:color="auto"/>
        <w:left w:val="none" w:sz="0" w:space="0" w:color="auto"/>
        <w:bottom w:val="none" w:sz="0" w:space="0" w:color="auto"/>
        <w:right w:val="none" w:sz="0" w:space="0" w:color="auto"/>
      </w:divBdr>
    </w:div>
    <w:div w:id="2134860314">
      <w:bodyDiv w:val="1"/>
      <w:marLeft w:val="0"/>
      <w:marRight w:val="0"/>
      <w:marTop w:val="0"/>
      <w:marBottom w:val="0"/>
      <w:divBdr>
        <w:top w:val="none" w:sz="0" w:space="0" w:color="auto"/>
        <w:left w:val="none" w:sz="0" w:space="0" w:color="auto"/>
        <w:bottom w:val="none" w:sz="0" w:space="0" w:color="auto"/>
        <w:right w:val="none" w:sz="0" w:space="0" w:color="auto"/>
      </w:divBdr>
    </w:div>
    <w:div w:id="2135713579">
      <w:bodyDiv w:val="1"/>
      <w:marLeft w:val="0"/>
      <w:marRight w:val="0"/>
      <w:marTop w:val="0"/>
      <w:marBottom w:val="0"/>
      <w:divBdr>
        <w:top w:val="none" w:sz="0" w:space="0" w:color="auto"/>
        <w:left w:val="none" w:sz="0" w:space="0" w:color="auto"/>
        <w:bottom w:val="none" w:sz="0" w:space="0" w:color="auto"/>
        <w:right w:val="none" w:sz="0" w:space="0" w:color="auto"/>
      </w:divBdr>
    </w:div>
    <w:div w:id="2143110533">
      <w:bodyDiv w:val="1"/>
      <w:marLeft w:val="0"/>
      <w:marRight w:val="0"/>
      <w:marTop w:val="0"/>
      <w:marBottom w:val="0"/>
      <w:divBdr>
        <w:top w:val="none" w:sz="0" w:space="0" w:color="auto"/>
        <w:left w:val="none" w:sz="0" w:space="0" w:color="auto"/>
        <w:bottom w:val="none" w:sz="0" w:space="0" w:color="auto"/>
        <w:right w:val="none" w:sz="0" w:space="0" w:color="auto"/>
      </w:divBdr>
    </w:div>
    <w:div w:id="2146779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Acc241</b:Tag>
    <b:SourceType>InternetSite</b:SourceType>
    <b:Guid>{014FE823-0491-6D4A-BD60-4759DE97FC51}</b:Guid>
    <b:Author>
      <b:Author>
        <b:NameList>
          <b:Person>
            <b:Last>Accor Group</b:Last>
          </b:Person>
        </b:NameList>
      </b:Author>
    </b:Author>
    <b:Title>All our brands</b:Title>
    <b:URL>https://all.accor.com/brands/index.en.shtml</b:URL>
    <b:Year>2024</b:Year>
    <b:YearAccessed>2024</b:YearAccessed>
    <b:MonthAccessed>January</b:MonthAccessed>
    <b:DayAccessed>21</b:DayAccessed>
    <b:RefOrder>22</b:RefOrder>
  </b:Source>
  <b:Source>
    <b:Tag>Cor24</b:Tag>
    <b:SourceType>InternetSite</b:SourceType>
    <b:Guid>{8BD53247-CEB3-E542-9C4E-AA9BFC6753A2}</b:Guid>
    <b:Title>Who We Are</b:Title>
    <b:Author>
      <b:Author>
        <b:Corporate>Corinthia, Hotel</b:Corporate>
      </b:Author>
    </b:Author>
    <b:URL>https://www.corinthiagroup.com/about/</b:URL>
    <b:YearAccessed>2024</b:YearAccessed>
    <b:MonthAccessed>January</b:MonthAccessed>
    <b:DayAccessed>18</b:DayAccessed>
    <b:Year>2024</b:Year>
    <b:RefOrder>2</b:RefOrder>
  </b:Source>
  <b:Source>
    <b:Tag>Hot24</b:Tag>
    <b:SourceType>InternetSite</b:SourceType>
    <b:Guid>{DDC426CB-A66C-2148-82C3-1E587B3ACBE2}</b:Guid>
    <b:Author>
      <b:Author>
        <b:Corporate>Corinthia Hotel</b:Corporate>
      </b:Author>
    </b:Author>
    <b:Title>Corinthia</b:Title>
    <b:URL>https://www.corinthiagroup.com/</b:URL>
    <b:Year>2024</b:Year>
    <b:YearAccessed>2024</b:YearAccessed>
    <b:MonthAccessed>January</b:MonthAccessed>
    <b:DayAccessed>18</b:DayAccessed>
    <b:RefOrder>23</b:RefOrder>
  </b:Source>
  <b:Source>
    <b:Tag>Acc23</b:Tag>
    <b:SourceType>InternetSite</b:SourceType>
    <b:Guid>{074CA014-B49D-AD4B-BDB4-60AEA6FA568E}</b:Guid>
    <b:Author>
      <b:Author>
        <b:Corporate>Accor</b:Corporate>
      </b:Author>
    </b:Author>
    <b:Title>About Accor</b:Title>
    <b:URL>https://group.accor.com/en/group/who-we-are/about-us</b:URL>
    <b:Year>2023</b:Year>
    <b:YearAccessed>2024</b:YearAccessed>
    <b:MonthAccessed>January</b:MonthAccessed>
    <b:DayAccessed>18</b:DayAccessed>
    <b:RefOrder>24</b:RefOrder>
  </b:Source>
  <b:Source>
    <b:Tag>Ibi241</b:Tag>
    <b:SourceType>InternetSite</b:SourceType>
    <b:Guid>{722034F9-5065-4E47-BF7A-7DA09C7D2223}</b:Guid>
    <b:Title>All hotels offered by Ibis</b:Title>
    <b:Year>2024</b:Year>
    <b:Author>
      <b:Author>
        <b:Corporate>Ibis Hotels</b:Corporate>
      </b:Author>
    </b:Author>
    <b:URL>https://ibis.accor.com/gb/world/hotels-ibis-monde.shtml</b:URL>
    <b:YearAccessed>2024</b:YearAccessed>
    <b:MonthAccessed>January</b:MonthAccessed>
    <b:DayAccessed>24</b:DayAccessed>
    <b:RefOrder>25</b:RefOrder>
  </b:Source>
  <b:Source>
    <b:Tag>Cor20</b:Tag>
    <b:SourceType>InternetSite</b:SourceType>
    <b:Guid>{0C630B51-ADF7-E340-989A-B7FFA380DF61}</b:Guid>
    <b:Author>
      <b:Author>
        <b:Corporate>Corinthia Hotel</b:Corporate>
      </b:Author>
    </b:Author>
    <b:Title>Annual Report 2020</b:Title>
    <b:URL>https://www.corinthiagroup.com/wp-content/uploads/2021/04/Corinthia-Annual-Report-2020.pdf</b:URL>
    <b:Year>2020</b:Year>
    <b:YearAccessed>2024</b:YearAccessed>
    <b:MonthAccessed>January</b:MonthAccessed>
    <b:DayAccessed>19</b:DayAccessed>
    <b:RefOrder>3</b:RefOrder>
  </b:Source>
  <b:Source>
    <b:Tag>Hot21</b:Tag>
    <b:SourceType>InternetSite</b:SourceType>
    <b:Guid>{BEBAF613-E1D6-B441-8C76-9A8B2878A915}</b:Guid>
    <b:Author>
      <b:Author>
        <b:Corporate>Corinthia Hotel</b:Corporate>
      </b:Author>
    </b:Author>
    <b:Title>Annual Report 2021</b:Title>
    <b:URL>https://www.corinthiagroup.com/wp-content/uploads/2022/05/Corinthia-Annual-Report-2021.pdf</b:URL>
    <b:Year>2021</b:Year>
    <b:YearAccessed>2024</b:YearAccessed>
    <b:MonthAccessed>January</b:MonthAccessed>
    <b:DayAccessed>19</b:DayAccessed>
    <b:RefOrder>4</b:RefOrder>
  </b:Source>
  <b:Source>
    <b:Tag>Cor22</b:Tag>
    <b:SourceType>InternetSite</b:SourceType>
    <b:Guid>{DA859D29-F050-724C-BC87-E9821F6AA4F3}</b:Guid>
    <b:Author>
      <b:Author>
        <b:Corporate>Corinthia Hotel</b:Corporate>
      </b:Author>
    </b:Author>
    <b:Title>Annual Report 2022</b:Title>
    <b:URL>https://www.corinthiagroup.com/wp-content/uploads/2023/06/37547-CORINTHIA-ANNUAL-REPORT-2022_WEB-min.pdf</b:URL>
    <b:Year>2022</b:Year>
    <b:YearAccessed>2024</b:YearAccessed>
    <b:MonthAccessed>January</b:MonthAccessed>
    <b:DayAccessed>19</b:DayAccessed>
    <b:RefOrder>5</b:RefOrder>
  </b:Source>
  <b:Source>
    <b:Tag>Cor23</b:Tag>
    <b:SourceType>InternetSite</b:SourceType>
    <b:Guid>{9A02F27D-E16F-A246-90D7-2EEE1620D419}</b:Guid>
    <b:Author>
      <b:Author>
        <b:Corporate>Corinthia Hotel</b:Corporate>
      </b:Author>
    </b:Author>
    <b:Title>Half Yearly Report 2023</b:Title>
    <b:URL>https://www.corinthiagroup.com/wp-content/uploads/2023/08/IHI-Interim-Financial-Statements-30-June-2023.pdf</b:URL>
    <b:Year>2023</b:Year>
    <b:YearAccessed>2024</b:YearAccessed>
    <b:MonthAccessed>January</b:MonthAccessed>
    <b:DayAccessed>19</b:DayAccessed>
    <b:RefOrder>26</b:RefOrder>
  </b:Source>
  <b:Source>
    <b:Tag>Acc20</b:Tag>
    <b:SourceType>InternetSite</b:SourceType>
    <b:Guid>{753A2D23-E5FE-224A-AC56-1441FA3BF08B}</b:Guid>
    <b:Author>
      <b:Author>
        <b:Corporate>Accor Group</b:Corporate>
      </b:Author>
    </b:Author>
    <b:Title>Full-Year 2020 Results</b:Title>
    <b:URL>https://group.accor.com/-/media/Corporate/Investors/Documents-financiers/2021/02-24-FY/Acco_-PR_2020_results_24012021_vDef.pdf</b:URL>
    <b:Year>2020</b:Year>
    <b:YearAccessed>2024</b:YearAccessed>
    <b:MonthAccessed>January</b:MonthAccessed>
    <b:DayAccessed>19</b:DayAccessed>
    <b:RefOrder>6</b:RefOrder>
  </b:Source>
  <b:Source>
    <b:Tag>Acc22</b:Tag>
    <b:SourceType>InternetSite</b:SourceType>
    <b:Guid>{9423279C-315B-B04A-92A8-D1A897C9487F}</b:Guid>
    <b:Author>
      <b:Author>
        <b:Corporate>Accor Group</b:Corporate>
      </b:Author>
    </b:Author>
    <b:Title>Full-Year 2021 Results</b:Title>
    <b:URL>https://group.accor.com/-/media/Corporate/Investors/Documents-financiers/2023/02-23-FY/blockchained_FY22_PR_vDef.pdf</b:URL>
    <b:Year>2021</b:Year>
    <b:YearAccessed>2024</b:YearAccessed>
    <b:MonthAccessed>January</b:MonthAccessed>
    <b:DayAccessed>19</b:DayAccessed>
    <b:RefOrder>7</b:RefOrder>
  </b:Source>
  <b:Source>
    <b:Tag>Acc221</b:Tag>
    <b:SourceType>InternetSite</b:SourceType>
    <b:Guid>{8DAF039A-7AA5-FA42-9037-DEE675116E94}</b:Guid>
    <b:Author>
      <b:Author>
        <b:Corporate>Accor Group</b:Corporate>
      </b:Author>
    </b:Author>
    <b:Title>Full-Year 2022 Results</b:Title>
    <b:URL>https://group.accor.com/-/media/Corporate/Investors/Documents-financiers/2023/02-23-FY/blockchained_FY22_PR_vDef.pdf</b:URL>
    <b:Year>2022</b:Year>
    <b:YearAccessed>2024</b:YearAccessed>
    <b:MonthAccessed>January</b:MonthAccessed>
    <b:DayAccessed>19</b:DayAccessed>
    <b:RefOrder>8</b:RefOrder>
  </b:Source>
  <b:Source>
    <b:Tag>Cor241</b:Tag>
    <b:SourceType>InternetSite</b:SourceType>
    <b:Guid>{4B31DD28-93C5-5842-8ABD-CA2E98867466}</b:Guid>
    <b:Author>
      <b:Author>
        <b:Corporate>Corinthia Hotel</b:Corporate>
      </b:Author>
    </b:Author>
    <b:Title>Our Portfolio</b:Title>
    <b:URL>https://www.corinthiagroup.com/portfolio/</b:URL>
    <b:Year>2024</b:Year>
    <b:YearAccessed>2024</b:YearAccessed>
    <b:MonthAccessed>January</b:MonthAccessed>
    <b:DayAccessed>20</b:DayAccessed>
    <b:RefOrder>9</b:RefOrder>
  </b:Source>
  <b:Source>
    <b:Tag>Cor221</b:Tag>
    <b:SourceType>InternetSite</b:SourceType>
    <b:Guid>{F9619809-3D8D-454D-9A48-062DBD2382CA}</b:Guid>
    <b:Author>
      <b:Author>
        <b:Corporate>Corinthia Hotels</b:Corporate>
      </b:Author>
    </b:Author>
    <b:Title>2022 Annual Report and Financial Statments</b:Title>
    <b:URL>https://www.corinthiagroup.com/wp-content/uploads/2023/06/37547-CORINTHIA-ANNUAL-REPORT-2022_WEB-min.pdf</b:URL>
    <b:Year>2022</b:Year>
    <b:YearAccessed>2024</b:YearAccessed>
    <b:MonthAccessed>January</b:MonthAccessed>
    <b:DayAccessed>20</b:DayAccessed>
    <b:RefOrder>10</b:RefOrder>
  </b:Source>
  <b:Source>
    <b:Tag>Cor242</b:Tag>
    <b:SourceType>InternetSite</b:SourceType>
    <b:Guid>{E4E6B69F-22ED-C34E-A927-E3BE79954C45}</b:Guid>
    <b:Author>
      <b:Author>
        <b:Corporate>Corinthia Hotels</b:Corporate>
      </b:Author>
    </b:Author>
    <b:Title>Corinthia London</b:Title>
    <b:URL>https://www.corinthiagroup.com/property/corinthia-london/</b:URL>
    <b:Year>2024</b:Year>
    <b:YearAccessed>2024</b:YearAccessed>
    <b:MonthAccessed>January</b:MonthAccessed>
    <b:DayAccessed>20</b:DayAccessed>
    <b:RefOrder>11</b:RefOrder>
  </b:Source>
  <b:Source>
    <b:Tag>Acc24</b:Tag>
    <b:SourceType>InternetSite</b:SourceType>
    <b:Guid>{8156BC28-22FE-CC46-B7C5-985C561C2102}</b:Guid>
    <b:Author>
      <b:Author>
        <b:Corporate>Accor Group</b:Corporate>
      </b:Author>
    </b:Author>
    <b:Title>Ibis</b:Title>
    <b:URL>https://all.accor.com/brands/ibis.en.shtml</b:URL>
    <b:Year>2024</b:Year>
    <b:YearAccessed>2024</b:YearAccessed>
    <b:MonthAccessed>January</b:MonthAccessed>
    <b:DayAccessed>2024</b:DayAccessed>
    <b:RefOrder>12</b:RefOrder>
  </b:Source>
  <b:Source>
    <b:Tag>Acc242</b:Tag>
    <b:SourceType>InternetSite</b:SourceType>
    <b:Guid>{FE1D7D08-1C0F-1841-B251-0B08B1AE388A}</b:Guid>
    <b:Author>
      <b:Author>
        <b:Corporate>Accor Group</b:Corporate>
      </b:Author>
    </b:Author>
    <b:Title>2024 Unveiled: Accor Welcomes Spectacular New Properties</b:Title>
    <b:URL>https://group.accor.com/en/Actualites/2024/01/new-hotel-openings-2024</b:URL>
    <b:Year>2024</b:Year>
    <b:YearAccessed>2024</b:YearAccessed>
    <b:MonthAccessed>January</b:MonthAccessed>
    <b:DayAccessed>21</b:DayAccessed>
    <b:RefOrder>27</b:RefOrder>
  </b:Source>
  <b:Source>
    <b:Tag>Ibi24</b:Tag>
    <b:SourceType>InternetSite</b:SourceType>
    <b:Guid>{B368163F-7C36-A746-BEA2-6E64BBC614C0}</b:Guid>
    <b:Author>
      <b:Author>
        <b:Corporate>Ibis Style</b:Corporate>
      </b:Author>
    </b:Author>
    <b:Title>ibis Styles</b:Title>
    <b:URL>https://ibis.accor.com/discovering/ibis-styles-hotel/index.en.shtml</b:URL>
    <b:Year>2024</b:Year>
    <b:YearAccessed>2024</b:YearAccessed>
    <b:MonthAccessed>January</b:MonthAccessed>
    <b:DayAccessed>21</b:DayAccessed>
    <b:RefOrder>17</b:RefOrder>
  </b:Source>
  <b:Source>
    <b:Tag>Acc231</b:Tag>
    <b:SourceType>InternetSite</b:SourceType>
    <b:Guid>{7CF615F5-D741-6545-92B2-8418352D0785}</b:Guid>
    <b:Author>
      <b:Author>
        <b:Corporate>Accor Group</b:Corporate>
      </b:Author>
    </b:Author>
    <b:Title>The Digital Factory China: Fueling Accor’s Growth in the Chinese Market</b:Title>
    <b:URL>https://group.accor.com/en/Actualites/2023/08/digital-factory-china</b:URL>
    <b:Year>2023</b:Year>
    <b:YearAccessed>2024</b:YearAccessed>
    <b:MonthAccessed>January</b:MonthAccessed>
    <b:DayAccessed>21</b:DayAccessed>
    <b:RefOrder>18</b:RefOrder>
  </b:Source>
  <b:Source>
    <b:Tag>Cor231</b:Tag>
    <b:SourceType>InternetSite</b:SourceType>
    <b:Guid>{E079130B-BF57-304E-AC74-CA573E97706C}</b:Guid>
    <b:Author>
      <b:Author>
        <b:Corporate>Corinthia Hotel</b:Corporate>
      </b:Author>
    </b:Author>
    <b:Title>Financial Analysis Summar</b:Title>
    <b:URL>https://www.corinthiagroup.com/wp-content/uploads/2023/09/IHI_2023-Bond-Issue_Financial-Analysis-Summary.pdf</b:URL>
    <b:Year>2023</b:Year>
    <b:YearAccessed>2024</b:YearAccessed>
    <b:MonthAccessed>January</b:MonthAccessed>
    <b:DayAccessed>21</b:DayAccessed>
    <b:RefOrder>15</b:RefOrder>
  </b:Source>
  <b:Source>
    <b:Tag>Cor243</b:Tag>
    <b:SourceType>InternetSite</b:SourceType>
    <b:Guid>{F8AA318F-A95F-2842-8979-3B3847F3736E}</b:Guid>
    <b:Author>
      <b:Author>
        <b:Corporate>Corinthia Hotels</b:Corporate>
      </b:Author>
    </b:Author>
    <b:Title>New Projects</b:Title>
    <b:URL>https://www.corinthiagroup.com/portfolio/new-projects/</b:URL>
    <b:Year>2024</b:Year>
    <b:YearAccessed>2024</b:YearAccessed>
    <b:MonthAccessed>January</b:MonthAccessed>
    <b:DayAccessed>21</b:DayAccessed>
    <b:RefOrder>14</b:RefOrder>
  </b:Source>
  <b:Source>
    <b:Tag>Jid23</b:Tag>
    <b:SourceType>JournalArticle</b:SourceType>
    <b:Guid>{1339F7F7-5505-EF48-AA5F-A2D113B71880}</b:Guid>
    <b:Title>Does corporate social responsibility result in better hotel guest attitudinal and behavioral loyalty?</b:Title>
    <b:Year>2023</b:Year>
    <b:JournalName>Heliyon</b:JournalName>
    <b:Issue>8</b:Issue>
    <b:Author>
      <b:Author>
        <b:NameList>
          <b:Person>
            <b:Last>Jiddi</b:Last>
            <b:Middle>Ezzahra</b:Middle>
            <b:First>Fatima</b:First>
          </b:Person>
        </b:NameList>
      </b:Author>
    </b:Author>
    <b:Volume>9</b:Volume>
    <b:RefOrder>19</b:RefOrder>
  </b:Source>
  <b:Source>
    <b:Tag>Cor244</b:Tag>
    <b:SourceType>InternetSite</b:SourceType>
    <b:Guid>{47EAB63C-AF83-124D-B9D4-FA64E3F4197B}</b:Guid>
    <b:Title>SUSTAINABILITY AT CORINTHIA</b:Title>
    <b:Year>2024</b:Year>
    <b:Author>
      <b:Author>
        <b:Corporate>Corinthia Hotels</b:Corporate>
      </b:Author>
    </b:Author>
    <b:URL>https://www.corinthia.com/en-gb/sustainability/</b:URL>
    <b:YearAccessed>2024</b:YearAccessed>
    <b:MonthAccessed>January</b:MonthAccessed>
    <b:DayAccessed>21</b:DayAccessed>
    <b:RefOrder>20</b:RefOrder>
  </b:Source>
  <b:Source>
    <b:Tag>Acc243</b:Tag>
    <b:SourceType>InternetSite</b:SourceType>
    <b:Guid>{ADE05163-E4A1-3241-B1C3-F8685E9E1352}</b:Guid>
    <b:Author>
      <b:Author>
        <b:Corporate>Accor Group</b:Corporate>
      </b:Author>
    </b:Author>
    <b:Title>Enviornment &amp; CSR</b:Title>
    <b:URL>https://group.accor.com/en/hotel-development/Optimise-your-costs/Environment-and-CSR</b:URL>
    <b:Year>2024</b:Year>
    <b:YearAccessed>2024</b:YearAccessed>
    <b:MonthAccessed>January</b:MonthAccessed>
    <b:DayAccessed>21</b:DayAccessed>
    <b:RefOrder>21</b:RefOrder>
  </b:Source>
  <b:Source>
    <b:Tag>Kim14</b:Tag>
    <b:SourceType>Book</b:SourceType>
    <b:Guid>{FBE0F2C5-441F-4934-8812-8BC18F6202D7}</b:Guid>
    <b:Author>
      <b:Author>
        <b:NameList>
          <b:Person>
            <b:Last>Tranter</b:Last>
            <b:First>Kimberly</b:First>
            <b:Middle>A</b:Middle>
          </b:Person>
          <b:Person>
            <b:Last>Stuart-Hill</b:Last>
            <b:First>Trevor</b:First>
          </b:Person>
          <b:Person>
            <b:Last>Parker</b:Last>
            <b:First>Juston</b:First>
          </b:Person>
        </b:NameList>
      </b:Author>
    </b:Author>
    <b:Title>An Introduction to Revenue Management for the Hospitality Industry</b:Title>
    <b:Year>2014</b:Year>
    <b:City>London</b:City>
    <b:Publisher>Pearson</b:Publisher>
    <b:RefOrder>28</b:RefOrder>
  </b:Source>
  <b:Source>
    <b:Tag>Acc232</b:Tag>
    <b:SourceType>InternetSite</b:SourceType>
    <b:Guid>{1046F0C0-3BC2-F74B-AF0C-6904484AA8CE}</b:Guid>
    <b:Author>
      <b:Author>
        <b:Corporate>Accor Group</b:Corporate>
      </b:Author>
    </b:Author>
    <b:Title>Hotel Portfolio – June 2023 </b:Title>
    <b:URL>https://group.accor.com/en/finance/results-and-publications/financial-result</b:URL>
    <b:Year>2023</b:Year>
    <b:YearAccessed>2024</b:YearAccessed>
    <b:MonthAccessed>January</b:MonthAccessed>
    <b:DayAccessed>24</b:DayAccessed>
    <b:RefOrder>13</b:RefOrder>
  </b:Source>
  <b:Source>
    <b:Tag>Rod24</b:Tag>
    <b:SourceType>ArticleInAPeriodical</b:SourceType>
    <b:Guid>{7FB3A8DB-6DFE-49D6-B4C5-CE1889E8E1A2}</b:Guid>
    <b:Title>Accor all set to expand Asian footprint, including two new hotels in PHL</b:Title>
    <b:Year>2024</b:Year>
    <b:Author>
      <b:Author>
        <b:NameList>
          <b:Person>
            <b:Last>Abad</b:Last>
            <b:First>Roderick</b:First>
          </b:Person>
        </b:NameList>
      </b:Author>
    </b:Author>
    <b:PeriodicalTitle>Business Mirror</b:PeriodicalTitle>
    <b:Month>January</b:Month>
    <b:Pages>https://businessmirror.com.ph/2024/01/24/accor-all-set-to-expand-asian-footprint-including-two-new-hotels-in-phl/</b:Pages>
    <b:Day>24</b:Day>
    <b:RefOrder>16</b:RefOrder>
  </b:Source>
  <b:Source>
    <b:Tag>Chi19</b:Tag>
    <b:SourceType>Book</b:SourceType>
    <b:Guid>{A0039EA6-7FFF-4ED2-A29E-3296D317E9D0}</b:Guid>
    <b:Title>Management Accounting</b:Title>
    <b:Year>2019</b:Year>
    <b:City>London</b:City>
    <b:Publisher>McGraw-Hill Education (UK)</b:Publisher>
    <b:Author>
      <b:Author>
        <b:NameList>
          <b:Person>
            <b:Last>Seal</b:Last>
            <b:First>Will</b:First>
          </b:Person>
          <b:Person>
            <b:Last>Rohde</b:Last>
            <b:First>Carsten</b:First>
          </b:Person>
          <b:Person>
            <b:Last>Garrison</b:Last>
            <b:First>Ray</b:First>
          </b:Person>
          <b:Person>
            <b:Last>Noreen</b:Last>
            <b:First>Eric</b:First>
          </b:Person>
        </b:NameList>
      </b:Author>
    </b:Author>
    <b:RefOrder>1</b:RefOrder>
  </b:Source>
</b:Sources>
</file>

<file path=customXml/itemProps1.xml><?xml version="1.0" encoding="utf-8"?>
<ds:datastoreItem xmlns:ds="http://schemas.openxmlformats.org/officeDocument/2006/customXml" ds:itemID="{32DABC99-E51A-4D4D-9B5A-45FF4D1744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3185</Words>
  <Characters>18156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21299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Xyjan</dc:creator>
  <cp:keywords/>
  <dc:description/>
  <cp:lastModifiedBy>Dominik Csab David (2208146)</cp:lastModifiedBy>
  <cp:revision>2</cp:revision>
  <dcterms:created xsi:type="dcterms:W3CDTF">2024-01-31T15:27:00Z</dcterms:created>
  <dcterms:modified xsi:type="dcterms:W3CDTF">2024-01-31T15:27:00Z</dcterms:modified>
  <cp:category/>
</cp:coreProperties>
</file>