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32552" w:rsidR="001D46FC" w:rsidP="77C976DB" w:rsidRDefault="00960FA4" w14:noSpellErr="1" w14:paraId="7E29FA1F" w14:textId="3D0F32B7">
      <w:pPr>
        <w:pStyle w:val="Title"/>
        <w:jc w:val="center"/>
        <w:rPr>
          <w:rFonts w:ascii="Calibri Light" w:hAnsi="Calibri Light" w:eastAsia="Calibri Light" w:cs="Calibri Light"/>
          <w:b w:val="1"/>
          <w:bCs w:val="1"/>
          <w:sz w:val="72"/>
          <w:szCs w:val="72"/>
        </w:rPr>
      </w:pPr>
      <w:bookmarkStart w:name="_Hlk523176260" w:id="0"/>
      <w:r w:rsidRPr="77C976DB" w:rsidR="77C976DB">
        <w:rPr>
          <w:rFonts w:ascii="Calibri Light" w:hAnsi="Calibri Light" w:eastAsia="Calibri Light" w:cs="Calibri Light"/>
          <w:b w:val="1"/>
          <w:bCs w:val="1"/>
          <w:sz w:val="72"/>
          <w:szCs w:val="72"/>
        </w:rPr>
        <w:t>ASSIGNMENT ON</w:t>
      </w:r>
    </w:p>
    <w:p w:rsidRPr="00A32552" w:rsidR="001D46FC" w:rsidP="77C976DB" w:rsidRDefault="00960FA4" w14:paraId="5F895A77" w14:noSpellErr="1" w14:textId="532AAA04">
      <w:pPr>
        <w:pStyle w:val="Title"/>
        <w:jc w:val="center"/>
        <w:rPr>
          <w:rFonts w:ascii="Calibri Light" w:hAnsi="Calibri Light" w:eastAsia="Calibri Light" w:cs="Calibri Light"/>
          <w:b w:val="1"/>
          <w:bCs w:val="1"/>
          <w:sz w:val="72"/>
          <w:szCs w:val="72"/>
        </w:rPr>
      </w:pPr>
      <w:r w:rsidRPr="77C976DB" w:rsidR="77C976DB">
        <w:rPr>
          <w:rFonts w:ascii="Calibri Light" w:hAnsi="Calibri Light" w:eastAsia="Calibri Light" w:cs="Calibri Light"/>
          <w:b w:val="1"/>
          <w:bCs w:val="1"/>
          <w:sz w:val="72"/>
          <w:szCs w:val="72"/>
        </w:rPr>
        <w:t>DIGITAL SKILLS AND RESEARCH METHODS</w:t>
      </w:r>
    </w:p>
    <w:bookmarkEnd w:id="0"/>
    <w:p w:rsidR="77C976DB" w:rsidP="77C976DB" w:rsidRDefault="77C976DB" w14:noSpellErr="1" w14:paraId="7B4A51A1" w14:textId="63C68295">
      <w:pPr>
        <w:pStyle w:val="Normal"/>
        <w:jc w:val="center"/>
        <w:rPr>
          <w:rFonts w:ascii="Calibri Light" w:hAnsi="Calibri Light" w:eastAsia="Calibri Light" w:cs="Calibri Light"/>
          <w:b w:val="0"/>
          <w:bCs w:val="0"/>
          <w:sz w:val="56"/>
          <w:szCs w:val="56"/>
        </w:rPr>
      </w:pPr>
    </w:p>
    <w:p w:rsidR="77C976DB" w:rsidP="77C976DB" w:rsidRDefault="77C976DB" w14:noSpellErr="1" w14:paraId="39E510EE" w14:textId="4788E7F9">
      <w:pPr>
        <w:pStyle w:val="Normal"/>
        <w:jc w:val="center"/>
        <w:rPr>
          <w:rFonts w:ascii="Calibri Light" w:hAnsi="Calibri Light" w:eastAsia="Calibri Light" w:cs="Calibri Light"/>
          <w:b w:val="0"/>
          <w:bCs w:val="0"/>
          <w:sz w:val="56"/>
          <w:szCs w:val="56"/>
        </w:rPr>
      </w:pPr>
      <w:r w:rsidRPr="77C976DB" w:rsidR="77C976DB">
        <w:rPr>
          <w:rFonts w:ascii="Calibri Light" w:hAnsi="Calibri Light" w:eastAsia="Calibri Light" w:cs="Calibri Light"/>
          <w:b w:val="0"/>
          <w:bCs w:val="0"/>
          <w:sz w:val="56"/>
          <w:szCs w:val="56"/>
        </w:rPr>
        <w:t xml:space="preserve">Mohammed </w:t>
      </w:r>
      <w:r w:rsidRPr="77C976DB" w:rsidR="77C976DB">
        <w:rPr>
          <w:rFonts w:ascii="Calibri Light" w:hAnsi="Calibri Light" w:eastAsia="Calibri Light" w:cs="Calibri Light"/>
          <w:b w:val="0"/>
          <w:bCs w:val="0"/>
          <w:sz w:val="56"/>
          <w:szCs w:val="56"/>
        </w:rPr>
        <w:t>Shahadat</w:t>
      </w:r>
      <w:r w:rsidRPr="77C976DB" w:rsidR="77C976DB">
        <w:rPr>
          <w:rFonts w:ascii="Calibri Light" w:hAnsi="Calibri Light" w:eastAsia="Calibri Light" w:cs="Calibri Light"/>
          <w:b w:val="0"/>
          <w:bCs w:val="0"/>
          <w:sz w:val="56"/>
          <w:szCs w:val="56"/>
        </w:rPr>
        <w:t xml:space="preserve"> Hussain</w:t>
      </w:r>
    </w:p>
    <w:p w:rsidR="77C976DB" w:rsidP="77C976DB" w:rsidRDefault="77C976DB" w14:paraId="697B664D" w14:textId="572ABFCD">
      <w:pPr>
        <w:pStyle w:val="Normal"/>
        <w:jc w:val="center"/>
        <w:rPr>
          <w:rFonts w:ascii="Calibri Light" w:hAnsi="Calibri Light" w:eastAsia="Calibri Light" w:cs="Calibri Light"/>
          <w:b w:val="0"/>
          <w:bCs w:val="0"/>
          <w:sz w:val="56"/>
          <w:szCs w:val="56"/>
        </w:rPr>
      </w:pPr>
      <w:r w:rsidRPr="77C976DB" w:rsidR="77C976DB">
        <w:rPr>
          <w:rFonts w:ascii="Calibri Light" w:hAnsi="Calibri Light" w:eastAsia="Calibri Light" w:cs="Calibri Light"/>
          <w:b w:val="0"/>
          <w:bCs w:val="0"/>
          <w:sz w:val="56"/>
          <w:szCs w:val="56"/>
        </w:rPr>
        <w:t>1712830</w:t>
      </w:r>
    </w:p>
    <w:p w:rsidR="77C976DB" w:rsidP="77C976DB" w:rsidRDefault="77C976DB" w14:paraId="4A793F65" w14:textId="071033B2">
      <w:pPr>
        <w:pStyle w:val="Normal"/>
        <w:jc w:val="center"/>
        <w:rPr>
          <w:rFonts w:ascii="Calibri Light" w:hAnsi="Calibri Light" w:eastAsia="Calibri Light" w:cs="Calibri Light"/>
          <w:b w:val="1"/>
          <w:bCs w:val="1"/>
          <w:sz w:val="72"/>
          <w:szCs w:val="72"/>
        </w:rPr>
      </w:pPr>
    </w:p>
    <w:p w:rsidR="00960FA4" w:rsidP="00960FA4" w:rsidRDefault="00960FA4" w14:paraId="4A7BE6DD" w14:textId="0E5494F7"/>
    <w:p w:rsidR="00A32552" w:rsidRDefault="00A32552" w14:paraId="34544E57" w14:textId="77777777">
      <w:bookmarkStart w:name="_GoBack" w:id="1"/>
      <w:bookmarkEnd w:id="1"/>
      <w:r>
        <w:br w:type="page"/>
      </w:r>
    </w:p>
    <w:sdt>
      <w:sdtPr>
        <w:rPr>
          <w:b/>
        </w:rPr>
        <w:id w:val="1866242004"/>
        <w:docPartObj>
          <w:docPartGallery w:val="Table of Contents"/>
          <w:docPartUnique/>
        </w:docPartObj>
      </w:sdtPr>
      <w:sdtEndPr>
        <w:rPr>
          <w:rFonts w:ascii="Arial" w:hAnsi="Arial" w:eastAsiaTheme="minorEastAsia" w:cstheme="minorBidi"/>
          <w:bCs/>
          <w:noProof/>
          <w:color w:val="auto"/>
          <w:sz w:val="24"/>
          <w:szCs w:val="24"/>
        </w:rPr>
      </w:sdtEndPr>
      <w:sdtContent>
        <w:p w:rsidRPr="00A32552" w:rsidR="00A32552" w:rsidRDefault="00A32552" w14:paraId="42677067" w14:textId="03D0646E">
          <w:pPr>
            <w:pStyle w:val="TOCHeading"/>
            <w:rPr>
              <w:b/>
            </w:rPr>
          </w:pPr>
          <w:r w:rsidRPr="00A32552">
            <w:rPr>
              <w:b/>
            </w:rPr>
            <w:t>Table of Contents</w:t>
          </w:r>
        </w:p>
        <w:p w:rsidRPr="00A32552" w:rsidR="00A32552" w:rsidP="00A32552" w:rsidRDefault="00A32552" w14:paraId="6CA98DB3" w14:textId="77777777"/>
        <w:p w:rsidRPr="00A32552" w:rsidR="00A32552" w:rsidRDefault="00A32552" w14:paraId="2D05BE0C" w14:textId="5EACEDE8">
          <w:pPr>
            <w:pStyle w:val="TOC1"/>
            <w:tabs>
              <w:tab w:val="right" w:leader="dot" w:pos="9350"/>
            </w:tabs>
            <w:rPr>
              <w:noProof/>
            </w:rPr>
          </w:pPr>
          <w:r w:rsidRPr="00A32552">
            <w:rPr>
              <w:bCs/>
              <w:noProof/>
            </w:rPr>
            <w:fldChar w:fldCharType="begin"/>
          </w:r>
          <w:r w:rsidRPr="00A32552">
            <w:rPr>
              <w:bCs/>
              <w:noProof/>
            </w:rPr>
            <w:instrText xml:space="preserve"> TOC \o "1-3" \h \z \u </w:instrText>
          </w:r>
          <w:r w:rsidRPr="00A32552">
            <w:rPr>
              <w:bCs/>
              <w:noProof/>
            </w:rPr>
            <w:fldChar w:fldCharType="separate"/>
          </w:r>
          <w:hyperlink w:history="1" w:anchor="_Toc523183768">
            <w:r w:rsidRPr="00A32552">
              <w:rPr>
                <w:rStyle w:val="Hyperlink"/>
                <w:noProof/>
              </w:rPr>
              <w:t>Introduction</w:t>
            </w:r>
            <w:r w:rsidRPr="00A32552">
              <w:rPr>
                <w:noProof/>
                <w:webHidden/>
              </w:rPr>
              <w:tab/>
            </w:r>
            <w:r w:rsidRPr="00A32552">
              <w:rPr>
                <w:noProof/>
                <w:webHidden/>
              </w:rPr>
              <w:fldChar w:fldCharType="begin"/>
            </w:r>
            <w:r w:rsidRPr="00A32552">
              <w:rPr>
                <w:noProof/>
                <w:webHidden/>
              </w:rPr>
              <w:instrText xml:space="preserve"> PAGEREF _Toc523183768 \h </w:instrText>
            </w:r>
            <w:r w:rsidRPr="00A32552">
              <w:rPr>
                <w:noProof/>
                <w:webHidden/>
              </w:rPr>
            </w:r>
            <w:r w:rsidRPr="00A32552">
              <w:rPr>
                <w:noProof/>
                <w:webHidden/>
              </w:rPr>
              <w:fldChar w:fldCharType="separate"/>
            </w:r>
            <w:r w:rsidRPr="00A32552">
              <w:rPr>
                <w:noProof/>
                <w:webHidden/>
              </w:rPr>
              <w:t>3</w:t>
            </w:r>
            <w:r w:rsidRPr="00A32552">
              <w:rPr>
                <w:noProof/>
                <w:webHidden/>
              </w:rPr>
              <w:fldChar w:fldCharType="end"/>
            </w:r>
          </w:hyperlink>
        </w:p>
        <w:p w:rsidRPr="00A32552" w:rsidR="00A32552" w:rsidRDefault="00A32552" w14:paraId="50589E7C" w14:textId="58E87A57">
          <w:pPr>
            <w:pStyle w:val="TOC1"/>
            <w:tabs>
              <w:tab w:val="right" w:leader="dot" w:pos="9350"/>
            </w:tabs>
            <w:rPr>
              <w:noProof/>
            </w:rPr>
          </w:pPr>
          <w:hyperlink w:history="1" w:anchor="_Toc523183769">
            <w:r w:rsidRPr="00A32552">
              <w:rPr>
                <w:rStyle w:val="Hyperlink"/>
                <w:noProof/>
              </w:rPr>
              <w:t>The Importance of Digital Skills and Research Methods</w:t>
            </w:r>
            <w:r w:rsidRPr="00A32552">
              <w:rPr>
                <w:noProof/>
                <w:webHidden/>
              </w:rPr>
              <w:tab/>
            </w:r>
            <w:r w:rsidRPr="00A32552">
              <w:rPr>
                <w:noProof/>
                <w:webHidden/>
              </w:rPr>
              <w:fldChar w:fldCharType="begin"/>
            </w:r>
            <w:r w:rsidRPr="00A32552">
              <w:rPr>
                <w:noProof/>
                <w:webHidden/>
              </w:rPr>
              <w:instrText xml:space="preserve"> PAGEREF _Toc523183769 \h </w:instrText>
            </w:r>
            <w:r w:rsidRPr="00A32552">
              <w:rPr>
                <w:noProof/>
                <w:webHidden/>
              </w:rPr>
            </w:r>
            <w:r w:rsidRPr="00A32552">
              <w:rPr>
                <w:noProof/>
                <w:webHidden/>
              </w:rPr>
              <w:fldChar w:fldCharType="separate"/>
            </w:r>
            <w:r w:rsidRPr="00A32552">
              <w:rPr>
                <w:noProof/>
                <w:webHidden/>
              </w:rPr>
              <w:t>3</w:t>
            </w:r>
            <w:r w:rsidRPr="00A32552">
              <w:rPr>
                <w:noProof/>
                <w:webHidden/>
              </w:rPr>
              <w:fldChar w:fldCharType="end"/>
            </w:r>
          </w:hyperlink>
        </w:p>
        <w:p w:rsidRPr="00A32552" w:rsidR="00A32552" w:rsidRDefault="00A32552" w14:paraId="72C4E9DD" w14:textId="04E13DEE">
          <w:pPr>
            <w:pStyle w:val="TOC1"/>
            <w:tabs>
              <w:tab w:val="right" w:leader="dot" w:pos="9350"/>
            </w:tabs>
            <w:rPr>
              <w:noProof/>
            </w:rPr>
          </w:pPr>
          <w:hyperlink w:history="1" w:anchor="_Toc523183770">
            <w:r w:rsidRPr="00A32552">
              <w:rPr>
                <w:rStyle w:val="Hyperlink"/>
                <w:noProof/>
              </w:rPr>
              <w:t>The Adverse Effects of Technology in the Workplace</w:t>
            </w:r>
            <w:r w:rsidRPr="00A32552">
              <w:rPr>
                <w:noProof/>
                <w:webHidden/>
              </w:rPr>
              <w:tab/>
            </w:r>
            <w:r w:rsidRPr="00A32552">
              <w:rPr>
                <w:noProof/>
                <w:webHidden/>
              </w:rPr>
              <w:fldChar w:fldCharType="begin"/>
            </w:r>
            <w:r w:rsidRPr="00A32552">
              <w:rPr>
                <w:noProof/>
                <w:webHidden/>
              </w:rPr>
              <w:instrText xml:space="preserve"> PAGEREF _Toc523183770 \h </w:instrText>
            </w:r>
            <w:r w:rsidRPr="00A32552">
              <w:rPr>
                <w:noProof/>
                <w:webHidden/>
              </w:rPr>
            </w:r>
            <w:r w:rsidRPr="00A32552">
              <w:rPr>
                <w:noProof/>
                <w:webHidden/>
              </w:rPr>
              <w:fldChar w:fldCharType="separate"/>
            </w:r>
            <w:r w:rsidRPr="00A32552">
              <w:rPr>
                <w:noProof/>
                <w:webHidden/>
              </w:rPr>
              <w:t>5</w:t>
            </w:r>
            <w:r w:rsidRPr="00A32552">
              <w:rPr>
                <w:noProof/>
                <w:webHidden/>
              </w:rPr>
              <w:fldChar w:fldCharType="end"/>
            </w:r>
          </w:hyperlink>
        </w:p>
        <w:p w:rsidRPr="00A32552" w:rsidR="00A32552" w:rsidRDefault="00A32552" w14:paraId="074CB5EE" w14:textId="492DD8C4">
          <w:pPr>
            <w:pStyle w:val="TOC1"/>
            <w:tabs>
              <w:tab w:val="right" w:leader="dot" w:pos="9350"/>
            </w:tabs>
            <w:rPr>
              <w:noProof/>
            </w:rPr>
          </w:pPr>
          <w:hyperlink w:history="1" w:anchor="_Toc523183771">
            <w:r w:rsidRPr="00A32552">
              <w:rPr>
                <w:rStyle w:val="Hyperlink"/>
                <w:noProof/>
              </w:rPr>
              <w:t>The Pros and Cons of Social Media in the Workplace</w:t>
            </w:r>
            <w:r w:rsidRPr="00A32552">
              <w:rPr>
                <w:noProof/>
                <w:webHidden/>
              </w:rPr>
              <w:tab/>
            </w:r>
            <w:r w:rsidRPr="00A32552">
              <w:rPr>
                <w:noProof/>
                <w:webHidden/>
              </w:rPr>
              <w:fldChar w:fldCharType="begin"/>
            </w:r>
            <w:r w:rsidRPr="00A32552">
              <w:rPr>
                <w:noProof/>
                <w:webHidden/>
              </w:rPr>
              <w:instrText xml:space="preserve"> PAGEREF _Toc523183771 \h </w:instrText>
            </w:r>
            <w:r w:rsidRPr="00A32552">
              <w:rPr>
                <w:noProof/>
                <w:webHidden/>
              </w:rPr>
            </w:r>
            <w:r w:rsidRPr="00A32552">
              <w:rPr>
                <w:noProof/>
                <w:webHidden/>
              </w:rPr>
              <w:fldChar w:fldCharType="separate"/>
            </w:r>
            <w:r w:rsidRPr="00A32552">
              <w:rPr>
                <w:noProof/>
                <w:webHidden/>
              </w:rPr>
              <w:t>6</w:t>
            </w:r>
            <w:r w:rsidRPr="00A32552">
              <w:rPr>
                <w:noProof/>
                <w:webHidden/>
              </w:rPr>
              <w:fldChar w:fldCharType="end"/>
            </w:r>
          </w:hyperlink>
        </w:p>
        <w:p w:rsidRPr="00A32552" w:rsidR="00A32552" w:rsidRDefault="00A32552" w14:paraId="24EC1BA4" w14:textId="720B7F68">
          <w:pPr>
            <w:pStyle w:val="TOC1"/>
            <w:tabs>
              <w:tab w:val="right" w:leader="dot" w:pos="9350"/>
            </w:tabs>
            <w:rPr>
              <w:noProof/>
            </w:rPr>
          </w:pPr>
          <w:hyperlink w:history="1" w:anchor="_Toc523183772">
            <w:r w:rsidRPr="00A32552">
              <w:rPr>
                <w:rStyle w:val="Hyperlink"/>
                <w:noProof/>
              </w:rPr>
              <w:t>How to Ensure the Social Media Safety at Workplace</w:t>
            </w:r>
            <w:r w:rsidRPr="00A32552">
              <w:rPr>
                <w:noProof/>
                <w:webHidden/>
              </w:rPr>
              <w:tab/>
            </w:r>
            <w:r w:rsidRPr="00A32552">
              <w:rPr>
                <w:noProof/>
                <w:webHidden/>
              </w:rPr>
              <w:fldChar w:fldCharType="begin"/>
            </w:r>
            <w:r w:rsidRPr="00A32552">
              <w:rPr>
                <w:noProof/>
                <w:webHidden/>
              </w:rPr>
              <w:instrText xml:space="preserve"> PAGEREF _Toc523183772 \h </w:instrText>
            </w:r>
            <w:r w:rsidRPr="00A32552">
              <w:rPr>
                <w:noProof/>
                <w:webHidden/>
              </w:rPr>
            </w:r>
            <w:r w:rsidRPr="00A32552">
              <w:rPr>
                <w:noProof/>
                <w:webHidden/>
              </w:rPr>
              <w:fldChar w:fldCharType="separate"/>
            </w:r>
            <w:r w:rsidRPr="00A32552">
              <w:rPr>
                <w:noProof/>
                <w:webHidden/>
              </w:rPr>
              <w:t>8</w:t>
            </w:r>
            <w:r w:rsidRPr="00A32552">
              <w:rPr>
                <w:noProof/>
                <w:webHidden/>
              </w:rPr>
              <w:fldChar w:fldCharType="end"/>
            </w:r>
          </w:hyperlink>
        </w:p>
        <w:p w:rsidRPr="00A32552" w:rsidR="00A32552" w:rsidRDefault="00A32552" w14:paraId="10ED348E" w14:textId="734BE45F">
          <w:pPr>
            <w:pStyle w:val="TOC1"/>
            <w:tabs>
              <w:tab w:val="right" w:leader="dot" w:pos="9350"/>
            </w:tabs>
            <w:rPr>
              <w:noProof/>
            </w:rPr>
          </w:pPr>
          <w:hyperlink w:history="1" w:anchor="_Toc523183773">
            <w:r w:rsidRPr="00A32552">
              <w:rPr>
                <w:rStyle w:val="Hyperlink"/>
                <w:noProof/>
              </w:rPr>
              <w:t>The Ways Social Media can Enhance Workplace Productivity</w:t>
            </w:r>
            <w:r w:rsidRPr="00A32552">
              <w:rPr>
                <w:noProof/>
                <w:webHidden/>
              </w:rPr>
              <w:tab/>
            </w:r>
            <w:r w:rsidRPr="00A32552">
              <w:rPr>
                <w:noProof/>
                <w:webHidden/>
              </w:rPr>
              <w:fldChar w:fldCharType="begin"/>
            </w:r>
            <w:r w:rsidRPr="00A32552">
              <w:rPr>
                <w:noProof/>
                <w:webHidden/>
              </w:rPr>
              <w:instrText xml:space="preserve"> PAGEREF _Toc523183773 \h </w:instrText>
            </w:r>
            <w:r w:rsidRPr="00A32552">
              <w:rPr>
                <w:noProof/>
                <w:webHidden/>
              </w:rPr>
            </w:r>
            <w:r w:rsidRPr="00A32552">
              <w:rPr>
                <w:noProof/>
                <w:webHidden/>
              </w:rPr>
              <w:fldChar w:fldCharType="separate"/>
            </w:r>
            <w:r w:rsidRPr="00A32552">
              <w:rPr>
                <w:noProof/>
                <w:webHidden/>
              </w:rPr>
              <w:t>9</w:t>
            </w:r>
            <w:r w:rsidRPr="00A32552">
              <w:rPr>
                <w:noProof/>
                <w:webHidden/>
              </w:rPr>
              <w:fldChar w:fldCharType="end"/>
            </w:r>
          </w:hyperlink>
        </w:p>
        <w:p w:rsidRPr="00A32552" w:rsidR="00A32552" w:rsidP="77C976DB" w:rsidRDefault="00A32552" w14:paraId="7705D41E" w14:textId="4B68FC40" w14:noSpellErr="1">
          <w:pPr>
            <w:pStyle w:val="TOC1"/>
            <w:tabs>
              <w:tab w:val="right" w:leader="dot" w:pos="9350"/>
            </w:tabs>
            <w:rPr>
              <w:noProof/>
            </w:rPr>
          </w:pPr>
          <w:hyperlink w:history="1" w:anchor="_Toc523183774">
            <w:r w:rsidRPr="77C976DB">
              <w:rPr>
                <w:noProof/>
              </w:rPr>
              <w:t>Conclusions￼</w:t>
            </w:r>
            <w:r w:rsidRPr="00A32552">
              <w:rPr>
                <w:noProof/>
                <w:webHidden/>
              </w:rPr>
              <w:tab/>
            </w:r>
            <w:r w:rsidRPr="00A32552">
              <w:rPr>
                <w:noProof/>
                <w:webHidden/>
              </w:rPr>
              <w:fldChar w:fldCharType="begin"/>
            </w:r>
            <w:r w:rsidRPr="00A32552">
              <w:rPr>
                <w:noProof/>
                <w:webHidden/>
              </w:rPr>
              <w:instrText xml:space="preserve"> PAGEREF _Toc523183774 \h </w:instrText>
            </w:r>
            <w:r w:rsidRPr="00A32552">
              <w:rPr>
                <w:noProof/>
                <w:webHidden/>
              </w:rPr>
            </w:r>
            <w:r w:rsidRPr="00A32552">
              <w:rPr>
                <w:noProof/>
                <w:webHidden/>
              </w:rPr>
              <w:fldChar w:fldCharType="separate"/>
            </w:r>
            <w:r w:rsidRPr="00A32552">
              <w:rPr>
                <w:noProof/>
                <w:webHidden/>
              </w:rPr>
              <w:t>11</w:t>
            </w:r>
            <w:r w:rsidRPr="00A32552">
              <w:rPr>
                <w:noProof/>
                <w:webHidden/>
              </w:rPr>
              <w:fldChar w:fldCharType="end"/>
            </w:r>
          </w:hyperlink>
        </w:p>
        <w:p w:rsidRPr="00A32552" w:rsidR="00A32552" w:rsidRDefault="00A32552" w14:paraId="35A78D5E" w14:textId="023FCCD6">
          <w:pPr>
            <w:pStyle w:val="TOC1"/>
            <w:tabs>
              <w:tab w:val="right" w:leader="dot" w:pos="9350"/>
            </w:tabs>
            <w:rPr>
              <w:noProof/>
            </w:rPr>
          </w:pPr>
          <w:hyperlink w:history="1" w:anchor="_Toc523183775">
            <w:r w:rsidRPr="00A32552">
              <w:rPr>
                <w:rStyle w:val="Hyperlink"/>
                <w:noProof/>
              </w:rPr>
              <w:t>Reference</w:t>
            </w:r>
            <w:r w:rsidRPr="00A32552">
              <w:rPr>
                <w:noProof/>
                <w:webHidden/>
              </w:rPr>
              <w:tab/>
            </w:r>
            <w:r w:rsidRPr="00A32552">
              <w:rPr>
                <w:noProof/>
                <w:webHidden/>
              </w:rPr>
              <w:fldChar w:fldCharType="begin"/>
            </w:r>
            <w:r w:rsidRPr="00A32552">
              <w:rPr>
                <w:noProof/>
                <w:webHidden/>
              </w:rPr>
              <w:instrText xml:space="preserve"> PAGEREF _Toc523183775 \h </w:instrText>
            </w:r>
            <w:r w:rsidRPr="00A32552">
              <w:rPr>
                <w:noProof/>
                <w:webHidden/>
              </w:rPr>
            </w:r>
            <w:r w:rsidRPr="00A32552">
              <w:rPr>
                <w:noProof/>
                <w:webHidden/>
              </w:rPr>
              <w:fldChar w:fldCharType="separate"/>
            </w:r>
            <w:r w:rsidRPr="00A32552">
              <w:rPr>
                <w:noProof/>
                <w:webHidden/>
              </w:rPr>
              <w:t>12</w:t>
            </w:r>
            <w:r w:rsidRPr="00A32552">
              <w:rPr>
                <w:noProof/>
                <w:webHidden/>
              </w:rPr>
              <w:fldChar w:fldCharType="end"/>
            </w:r>
          </w:hyperlink>
        </w:p>
        <w:p w:rsidR="00A32552" w:rsidRDefault="00A32552" w14:paraId="154FF19E" w14:textId="64A1DF6B">
          <w:r w:rsidRPr="00A32552">
            <w:rPr>
              <w:bCs/>
              <w:noProof/>
            </w:rPr>
            <w:fldChar w:fldCharType="end"/>
          </w:r>
        </w:p>
      </w:sdtContent>
    </w:sdt>
    <w:p w:rsidR="00B27CF8" w:rsidRDefault="00B27CF8" w14:paraId="5DE371B0" w14:textId="46CFFE1C">
      <w:r>
        <w:br w:type="page"/>
      </w:r>
    </w:p>
    <w:p w:rsidR="00960FA4" w:rsidP="00B27CF8" w:rsidRDefault="00B27CF8" w14:paraId="60FB6D49" w14:textId="2EEC1842">
      <w:pPr>
        <w:pStyle w:val="Heading1"/>
        <w:rPr>
          <w:b/>
        </w:rPr>
      </w:pPr>
      <w:bookmarkStart w:name="_Toc523183768" w:id="2"/>
      <w:r w:rsidRPr="00B27CF8">
        <w:rPr>
          <w:b/>
        </w:rPr>
        <w:lastRenderedPageBreak/>
        <w:t>Introduction</w:t>
      </w:r>
      <w:bookmarkEnd w:id="2"/>
    </w:p>
    <w:p w:rsidRPr="00A32B40" w:rsidR="00C67F1A" w:rsidP="00C67F1A" w:rsidRDefault="00C67F1A" w14:paraId="79C69825" w14:noSpellErr="1" w14:textId="61E87103">
      <w:r w:rsidR="77C976DB">
        <w:rPr/>
        <w:t xml:space="preserve">Technology is </w:t>
      </w:r>
      <w:r w:rsidR="77C976DB">
        <w:rPr/>
        <w:t xml:space="preserve">a </w:t>
      </w:r>
      <w:r w:rsidR="77C976DB">
        <w:rPr/>
        <w:t xml:space="preserve">key part of human life, and no one can </w:t>
      </w:r>
      <w:r w:rsidR="77C976DB">
        <w:rPr/>
        <w:t>go about their</w:t>
      </w:r>
      <w:r w:rsidR="77C976DB">
        <w:rPr/>
        <w:t xml:space="preserve"> day without using technology. It eliminates the gap between the load of technology and leads to a new discovery that makes us smart and intelligent.</w:t>
      </w:r>
    </w:p>
    <w:p w:rsidRPr="00A32B40" w:rsidR="00C67F1A" w:rsidP="00C67F1A" w:rsidRDefault="00C67F1A" w14:paraId="52C7C0CC" w14:noSpellErr="1" w14:textId="5E6FAF23">
      <w:r w:rsidR="77C976DB">
        <w:rPr/>
        <w:t>Workplace technology is part of a technology-based business that simplifies the technology management team. Using on-the-go technology allows people to communicate with others, get all the reports through software, share social media and communicate, create projects through various applications, and more.</w:t>
      </w:r>
    </w:p>
    <w:p w:rsidR="00C67F1A" w:rsidP="00803DFA" w:rsidRDefault="00156F9F" w14:paraId="5BAEC396" w14:textId="17B4C447">
      <w:pPr>
        <w:pStyle w:val="Heading1"/>
        <w:rPr>
          <w:b/>
        </w:rPr>
      </w:pPr>
      <w:bookmarkStart w:name="_Toc523183769" w:id="3"/>
      <w:r>
        <w:rPr>
          <w:b/>
        </w:rPr>
        <w:t xml:space="preserve">The Importance of </w:t>
      </w:r>
      <w:r w:rsidRPr="00803DFA" w:rsidR="00803DFA">
        <w:rPr>
          <w:b/>
        </w:rPr>
        <w:t>Digital Skills and Research Methods</w:t>
      </w:r>
      <w:bookmarkEnd w:id="3"/>
    </w:p>
    <w:p w:rsidRPr="00C63360" w:rsidR="007A654A" w:rsidP="007A654A" w:rsidRDefault="007A654A" w14:paraId="6EE8F82D" w14:noSpellErr="1" w14:textId="050D7C68">
      <w:r w:rsidR="77C976DB">
        <w:rPr/>
        <w:t>W</w:t>
      </w:r>
      <w:r w:rsidR="77C976DB">
        <w:rPr/>
        <w:t>ithout any technology</w:t>
      </w:r>
      <w:r w:rsidR="77C976DB">
        <w:rPr/>
        <w:t>,</w:t>
      </w:r>
      <w:r w:rsidR="77C976DB">
        <w:rPr/>
        <w:t xml:space="preserve"> we can’t imagine an</w:t>
      </w:r>
      <w:r w:rsidR="77C976DB">
        <w:rPr/>
        <w:t xml:space="preserve">y company </w:t>
      </w:r>
      <w:r w:rsidR="77C976DB">
        <w:rPr/>
        <w:t xml:space="preserve">office. Cloud computing, virtual office, social networking </w:t>
      </w:r>
      <w:r w:rsidR="77C976DB">
        <w:rPr/>
        <w:t xml:space="preserve">and </w:t>
      </w:r>
      <w:r w:rsidR="77C976DB">
        <w:rPr/>
        <w:t xml:space="preserve">e-mails are very easy to access, and people can access </w:t>
      </w:r>
      <w:r w:rsidR="77C976DB">
        <w:rPr/>
        <w:t xml:space="preserve">these </w:t>
      </w:r>
      <w:r w:rsidR="77C976DB">
        <w:rPr/>
        <w:t>from anywhere in the office. The importance of technology at the workplace is as follows:</w:t>
      </w:r>
    </w:p>
    <w:p w:rsidRPr="00C63360" w:rsidR="007A654A" w:rsidP="007A654A" w:rsidRDefault="007A654A" w14:paraId="7A85D0DA" w14:textId="77777777"/>
    <w:p w:rsidRPr="00C63360" w:rsidR="007A654A" w:rsidP="007A654A" w:rsidRDefault="007A654A" w14:paraId="7AAA3ACC" w14:textId="77777777">
      <w:pPr>
        <w:rPr>
          <w:b/>
        </w:rPr>
      </w:pPr>
      <w:r w:rsidRPr="00C63360">
        <w:rPr>
          <w:b/>
        </w:rPr>
        <w:t>Efficiency and Employment:</w:t>
      </w:r>
    </w:p>
    <w:p w:rsidRPr="00C63360" w:rsidR="007A654A" w:rsidP="007A654A" w:rsidRDefault="007A654A" w14:paraId="6F9E8AD5" w14:noSpellErr="1" w14:textId="7FE9F7B8">
      <w:r w:rsidR="77C976DB">
        <w:rPr/>
        <w:t>It is important for both organizations to have</w:t>
      </w:r>
      <w:r w:rsidR="77C976DB">
        <w:rPr/>
        <w:t xml:space="preserve"> </w:t>
      </w:r>
      <w:r w:rsidR="77C976DB">
        <w:rPr/>
        <w:t>productive and employable technology. Entrepreneurship Association</w:t>
      </w:r>
      <w:r w:rsidR="77C976DB">
        <w:rPr/>
        <w:t>s</w:t>
      </w:r>
      <w:r w:rsidR="77C976DB">
        <w:rPr/>
        <w:t xml:space="preserve"> use updates to cancel a few minutes and cover costs. The programmed mechanized framework will be used to carry out the right costs to identify the right income. Innovations increase the effectiveness of human resources by reducing man-made behavior, staffing, generations, staffing, costs, and administrative programs (Weber, 2011).</w:t>
      </w:r>
    </w:p>
    <w:p w:rsidRPr="00C63360" w:rsidR="007A654A" w:rsidP="007A654A" w:rsidRDefault="007A654A" w14:paraId="30410EC8" w14:textId="77777777"/>
    <w:p w:rsidRPr="00C63360" w:rsidR="007A654A" w:rsidP="007A654A" w:rsidRDefault="007A654A" w14:paraId="4AE0DCCE" w14:textId="77777777">
      <w:pPr>
        <w:rPr>
          <w:b/>
        </w:rPr>
      </w:pPr>
      <w:r w:rsidRPr="00C63360">
        <w:rPr>
          <w:b/>
        </w:rPr>
        <w:t>Easy connection:</w:t>
      </w:r>
    </w:p>
    <w:p w:rsidRPr="00C63360" w:rsidR="007A654A" w:rsidP="007A654A" w:rsidRDefault="007A654A" w14:paraId="2F83B5FC" w14:noSpellErr="1" w14:textId="782E2D45">
      <w:r w:rsidR="77C976DB">
        <w:rPr/>
        <w:t>Workplace technology is financially literate. The main point of the case is to talk to anyone at the point of escape, so telephone calls are not the only one here. There is a need for video conferencing, e-mail</w:t>
      </w:r>
      <w:r w:rsidR="77C976DB">
        <w:rPr/>
        <w:t>s</w:t>
      </w:r>
      <w:r w:rsidR="77C976DB">
        <w:rPr/>
        <w:t xml:space="preserve">, momentary chat, </w:t>
      </w:r>
      <w:r w:rsidR="77C976DB">
        <w:rPr/>
        <w:t>requiring</w:t>
      </w:r>
      <w:r w:rsidR="77C976DB">
        <w:rPr/>
        <w:t xml:space="preserve"> less mobility, such as WhatsApp, Facebook Messenger, Skype, and more. Business Association should contact providers, partners, investors, customers, or many other people who have trusted emails. Dragging and dropping entries in the mail exposes the time management in the work environment. Web conferencing is one of the least demanding correspondence strategies (Thomas &amp; Housden, 2010).</w:t>
      </w:r>
    </w:p>
    <w:p w:rsidRPr="00C63360" w:rsidR="007A654A" w:rsidP="007A654A" w:rsidRDefault="007A654A" w14:paraId="6AE954A5" w14:textId="77777777"/>
    <w:p w:rsidRPr="00C63360" w:rsidR="007A654A" w:rsidP="007A654A" w:rsidRDefault="007A654A" w14:paraId="14611E74" w14:textId="77777777">
      <w:pPr>
        <w:rPr>
          <w:b/>
        </w:rPr>
      </w:pPr>
      <w:r w:rsidRPr="00C63360">
        <w:rPr>
          <w:b/>
        </w:rPr>
        <w:t>Cloudy software</w:t>
      </w:r>
    </w:p>
    <w:p w:rsidRPr="00C63360" w:rsidR="007A654A" w:rsidP="007A654A" w:rsidRDefault="007A654A" w14:paraId="6CD9F9D1" w14:textId="77777777">
      <w:r w:rsidRPr="00C63360">
        <w:t>In most cases, businesses have switched to conventional Office software sharing or alternative to the cloud (Office 365), Google Docs, or other cloud-based applications, which offers additional features for collaboration.</w:t>
      </w:r>
    </w:p>
    <w:p w:rsidRPr="00C63360" w:rsidR="007A654A" w:rsidP="007A654A" w:rsidRDefault="007A654A" w14:paraId="0151B12E" w14:textId="589D708C">
      <w:r w:rsidR="77C976DB">
        <w:rPr/>
        <w:t>While some of the differences between these cloud platforms and their initial network partners are sensitive, there are clear differences about how they operate. This software does not require significant technical requirements, but it is a prerequisite for beginners in many organizations (</w:t>
      </w:r>
      <w:proofErr w:type="spellStart"/>
      <w:r w:rsidR="77C976DB">
        <w:rPr/>
        <w:t>Tasner</w:t>
      </w:r>
      <w:proofErr w:type="spellEnd"/>
      <w:r w:rsidR="77C976DB">
        <w:rPr/>
        <w:t>, 2010).</w:t>
      </w:r>
    </w:p>
    <w:p w:rsidRPr="00C63360" w:rsidR="007A654A" w:rsidP="007A654A" w:rsidRDefault="007A654A" w14:paraId="3606D4B4" w14:textId="77777777"/>
    <w:p w:rsidRPr="00C63360" w:rsidR="007A654A" w:rsidP="007A654A" w:rsidRDefault="007A654A" w14:paraId="3F1AD090" w14:textId="77777777">
      <w:pPr>
        <w:rPr>
          <w:b/>
        </w:rPr>
      </w:pPr>
      <w:r w:rsidRPr="00C63360">
        <w:rPr>
          <w:b/>
        </w:rPr>
        <w:t>Multi-device options</w:t>
      </w:r>
    </w:p>
    <w:p w:rsidRPr="00C63360" w:rsidR="007A654A" w:rsidP="007A654A" w:rsidRDefault="007A654A" w14:paraId="02BFFB15" w14:textId="576B4CAF">
      <w:r w:rsidRPr="00C63360">
        <w:t>Modern employees need to use more than just a desktop or laptop, as many organizations provide smartphones, tablets, and two laptops that can work on the road and in the office. Traditional skills with desktops and laptops can often be taken over to other devices, but it may take some time to study all of their features</w:t>
      </w:r>
      <w:r w:rsidR="00A32552">
        <w:t xml:space="preserve"> </w:t>
      </w:r>
      <w:r w:rsidRPr="00A32552" w:rsidR="00A32552">
        <w:t>(Smith &amp; Zook, 2011)</w:t>
      </w:r>
      <w:r w:rsidRPr="00C63360">
        <w:t>.</w:t>
      </w:r>
    </w:p>
    <w:p w:rsidRPr="00C63360" w:rsidR="007A654A" w:rsidP="007A654A" w:rsidRDefault="007A654A" w14:paraId="1A101525" w14:textId="77777777"/>
    <w:p w:rsidRPr="00C63360" w:rsidR="007A654A" w:rsidP="007A654A" w:rsidRDefault="007A654A" w14:paraId="7607EEFA" w14:textId="77777777">
      <w:pPr>
        <w:rPr>
          <w:b/>
        </w:rPr>
      </w:pPr>
      <w:r w:rsidRPr="00C63360">
        <w:rPr>
          <w:b/>
        </w:rPr>
        <w:t>Social media</w:t>
      </w:r>
    </w:p>
    <w:p w:rsidR="007A654A" w:rsidP="007A654A" w:rsidRDefault="007A654A" w14:paraId="2967E90E" w14:noSpellErr="1" w14:textId="60469CB8">
      <w:r w:rsidR="77C976DB">
        <w:rPr/>
        <w:t xml:space="preserve">While social media is mainly a marketing channel, other departments will be asked to help, especially in small businesses. Research conducted </w:t>
      </w:r>
      <w:r w:rsidR="77C976DB">
        <w:rPr/>
        <w:t>through</w:t>
      </w:r>
      <w:r w:rsidR="77C976DB">
        <w:rPr/>
        <w:t xml:space="preserve"> social media in 2015 showed that 91% of brand names use at least two social channels, with 2.2 billion active social media users creating great opportunities for brands who have purchased this part of their marketing strategy (Sheldrake, 2011).</w:t>
      </w:r>
    </w:p>
    <w:p w:rsidR="00634346" w:rsidP="77C976DB" w:rsidRDefault="00634346" w14:noSpellErr="1" w14:paraId="4629339C" w14:textId="204AEAC9">
      <w:pPr>
        <w:pStyle w:val="Heading1"/>
        <w:rPr>
          <w:b w:val="1"/>
          <w:bCs w:val="1"/>
        </w:rPr>
      </w:pPr>
      <w:bookmarkStart w:name="_Toc523183770" w:id="4"/>
      <w:bookmarkEnd w:id="4"/>
    </w:p>
    <w:p w:rsidR="00634346" w:rsidP="77C976DB" w:rsidRDefault="00634346" w14:paraId="7C7BBE3B" w14:noSpellErr="1" w14:textId="146EA239">
      <w:pPr>
        <w:pStyle w:val="Heading1"/>
        <w:rPr>
          <w:b w:val="1"/>
          <w:bCs w:val="1"/>
        </w:rPr>
      </w:pPr>
      <w:r w:rsidRPr="77C976DB" w:rsidR="77C976DB">
        <w:rPr>
          <w:b w:val="1"/>
          <w:bCs w:val="1"/>
        </w:rPr>
        <w:t>The Adverse Effects of Technology in the Workplace</w:t>
      </w:r>
    </w:p>
    <w:p w:rsidRPr="00A32552" w:rsidR="00A32552" w:rsidP="00A32552" w:rsidRDefault="00A32552" w14:paraId="76396EEC" w14:textId="77777777"/>
    <w:p w:rsidRPr="00C87243" w:rsidR="00B611A9" w:rsidP="00B611A9" w:rsidRDefault="00B611A9" w14:paraId="7B23FFBA" w14:noSpellErr="1" w14:textId="4F26888A">
      <w:r w:rsidR="77C976DB">
        <w:rPr/>
        <w:t xml:space="preserve">Technology has no doubt </w:t>
      </w:r>
      <w:r w:rsidR="77C976DB">
        <w:rPr/>
        <w:t>caused</w:t>
      </w:r>
      <w:r w:rsidR="77C976DB">
        <w:rPr/>
        <w:t xml:space="preserve"> companies </w:t>
      </w:r>
      <w:r w:rsidR="77C976DB">
        <w:rPr/>
        <w:t xml:space="preserve">to </w:t>
      </w:r>
      <w:r w:rsidR="77C976DB">
        <w:rPr/>
        <w:t xml:space="preserve">have radically changed their way of doing business, expand their influence on the world market, and increase the quality and effectiveness of their day-to-day operations. However, the value of development is a high value for non-personal Internet communications, especially when it is not a negative factor </w:t>
      </w:r>
      <w:r w:rsidR="77C976DB">
        <w:rPr/>
        <w:t xml:space="preserve">and </w:t>
      </w:r>
      <w:r w:rsidR="77C976DB">
        <w:rPr/>
        <w:t>when compared with the human relationship.</w:t>
      </w:r>
    </w:p>
    <w:p w:rsidRPr="00C87243" w:rsidR="00B611A9" w:rsidP="00B611A9" w:rsidRDefault="00B611A9" w14:paraId="2F167463" w14:textId="77777777"/>
    <w:p w:rsidRPr="00C87243" w:rsidR="00B611A9" w:rsidP="00B611A9" w:rsidRDefault="00B611A9" w14:paraId="0B7BD083" w14:textId="77777777">
      <w:pPr>
        <w:rPr>
          <w:b/>
        </w:rPr>
      </w:pPr>
      <w:r w:rsidRPr="00C87243">
        <w:rPr>
          <w:b/>
        </w:rPr>
        <w:t>Complete the Job</w:t>
      </w:r>
    </w:p>
    <w:p w:rsidRPr="00C87243" w:rsidR="00B611A9" w:rsidP="00B611A9" w:rsidRDefault="00B611A9" w14:paraId="27FADD33" w14:textId="009CF0CD">
      <w:r w:rsidRPr="00C87243">
        <w:t>Technological developments in the last decade are very similar to the effects of the industrial revolution in the second part of the 18th century. In particular, both movements accelerated the positions of workers who worked faster, more accurate, and 24/7. Technology lets business owners reduce the burden by reducing the workforce, but those who are currently disqualified by qualified professionals are less likely to be employed to deal with current affairs</w:t>
      </w:r>
      <w:r w:rsidR="00A32552">
        <w:t xml:space="preserve"> </w:t>
      </w:r>
      <w:r w:rsidRPr="00A32552" w:rsidR="00A32552">
        <w:t>(Ryan &amp; Jones, 2011)</w:t>
      </w:r>
      <w:r w:rsidRPr="00C87243">
        <w:t>.</w:t>
      </w:r>
    </w:p>
    <w:p w:rsidRPr="00C87243" w:rsidR="00B611A9" w:rsidP="00B611A9" w:rsidRDefault="00B611A9" w14:paraId="5E04BC6D" w14:textId="77777777"/>
    <w:p w:rsidRPr="00C87243" w:rsidR="00B611A9" w:rsidP="00B611A9" w:rsidRDefault="00B611A9" w14:paraId="76BD85B3" w14:textId="77777777">
      <w:pPr>
        <w:rPr>
          <w:b/>
        </w:rPr>
      </w:pPr>
      <w:r w:rsidRPr="00C87243">
        <w:rPr>
          <w:b/>
        </w:rPr>
        <w:t>Electronic Weighing</w:t>
      </w:r>
    </w:p>
    <w:p w:rsidRPr="00C87243" w:rsidR="00B611A9" w:rsidP="00B611A9" w:rsidRDefault="00B611A9" w14:paraId="5FBF17A4" w14:textId="372F174D">
      <w:r w:rsidRPr="00C87243">
        <w:t>In the previous generations, you did not need to think of the 5 people off the office and do not think about it until the next day, or you did not expect to call or call, or when you were sick or on holiday. The total amount of hours spent by employees and customers through email, mobile phones and calls has increased. It can constrain the line between life and home life and can help with stress levels</w:t>
      </w:r>
      <w:r w:rsidR="00A32552">
        <w:t xml:space="preserve"> </w:t>
      </w:r>
      <w:r w:rsidRPr="00A32552" w:rsidR="00A32552">
        <w:t>(Scott, 2010)</w:t>
      </w:r>
      <w:r w:rsidRPr="00C87243">
        <w:t>.</w:t>
      </w:r>
    </w:p>
    <w:p w:rsidRPr="00C87243" w:rsidR="00B611A9" w:rsidP="00B611A9" w:rsidRDefault="00B611A9" w14:paraId="40FAD2E8" w14:textId="77777777"/>
    <w:p w:rsidRPr="00C87243" w:rsidR="00B611A9" w:rsidP="00B611A9" w:rsidRDefault="00B611A9" w14:paraId="7179F06F" w14:textId="77777777">
      <w:pPr>
        <w:rPr>
          <w:b/>
        </w:rPr>
      </w:pPr>
      <w:r w:rsidRPr="00C87243">
        <w:rPr>
          <w:b/>
        </w:rPr>
        <w:t>Privacy Policy</w:t>
      </w:r>
    </w:p>
    <w:p w:rsidR="00B611A9" w:rsidP="00B611A9" w:rsidRDefault="00B611A9" w14:paraId="6E09D093" w14:noSpellErr="1" w14:textId="5423973E">
      <w:r w:rsidR="77C976DB">
        <w:rPr/>
        <w:t xml:space="preserve">The consistency of monitoring equipment, key cards and the use of telephone and internet access in the workplace continues to raise issues related to the personal lives of employees. This necessitates a personnel management policy, which always relies on the management's constant observation and develops a methodology for monitoring and implementing this policy. Although these measures are intended to ensure that resources are properly used, employees may view these safeguards as inadequate, or may feel that they are being </w:t>
      </w:r>
      <w:r w:rsidR="77C976DB">
        <w:rPr/>
        <w:t>p</w:t>
      </w:r>
      <w:r w:rsidR="77C976DB">
        <w:rPr/>
        <w:t>u</w:t>
      </w:r>
      <w:r w:rsidR="77C976DB">
        <w:rPr/>
        <w:t>rsued</w:t>
      </w:r>
      <w:r w:rsidR="77C976DB">
        <w:rPr/>
        <w:t xml:space="preserve"> (Parkin, 2009).</w:t>
      </w:r>
    </w:p>
    <w:p w:rsidRPr="00C87243" w:rsidR="00A32552" w:rsidP="00B611A9" w:rsidRDefault="00A32552" w14:paraId="74BE5147" w14:textId="77777777"/>
    <w:p w:rsidRPr="00C87243" w:rsidR="00B611A9" w:rsidP="00B611A9" w:rsidRDefault="00B611A9" w14:paraId="09939A28" w14:textId="77777777">
      <w:pPr>
        <w:rPr>
          <w:b/>
        </w:rPr>
      </w:pPr>
      <w:r w:rsidRPr="00C87243">
        <w:rPr>
          <w:b/>
        </w:rPr>
        <w:t>Security</w:t>
      </w:r>
    </w:p>
    <w:p w:rsidRPr="00C87243" w:rsidR="00B611A9" w:rsidP="00B611A9" w:rsidRDefault="00B611A9" w14:paraId="7E8DA2A8" w14:textId="132E905E">
      <w:r w:rsidR="77C976DB">
        <w:rPr/>
        <w:t xml:space="preserve">Transition to </w:t>
      </w:r>
      <w:r w:rsidR="77C976DB">
        <w:rPr/>
        <w:t xml:space="preserve">a </w:t>
      </w:r>
      <w:r w:rsidR="77C976DB">
        <w:rPr/>
        <w:t>duplex office will weaken the company in two main areas. Firstly, if there is a breakdown of electricity, it will not be available until there are backup files stored on electronic data. Secondly, any electronic platform is exposed to a threat of computer virus and hackers. They can break vital records, databases and clients' privacy (</w:t>
      </w:r>
      <w:proofErr w:type="spellStart"/>
      <w:r w:rsidR="77C976DB">
        <w:rPr/>
        <w:t>Meerman</w:t>
      </w:r>
      <w:proofErr w:type="spellEnd"/>
      <w:r w:rsidR="77C976DB">
        <w:rPr/>
        <w:t>, 2010).</w:t>
      </w:r>
    </w:p>
    <w:p w:rsidRPr="00C87243" w:rsidR="00B611A9" w:rsidP="00B611A9" w:rsidRDefault="00B611A9" w14:paraId="1AA5F4BB" w14:textId="77777777"/>
    <w:p w:rsidRPr="00C87243" w:rsidR="00B611A9" w:rsidP="00B611A9" w:rsidRDefault="00B611A9" w14:paraId="6BAA5A69" w14:textId="77777777">
      <w:pPr>
        <w:rPr>
          <w:b/>
        </w:rPr>
      </w:pPr>
      <w:r w:rsidRPr="00C87243">
        <w:rPr>
          <w:b/>
        </w:rPr>
        <w:t>Communication</w:t>
      </w:r>
    </w:p>
    <w:p w:rsidR="003B792C" w:rsidP="003B792C" w:rsidRDefault="00B611A9" w14:paraId="11B114DF" w14:textId="2A4167C9">
      <w:r w:rsidRPr="00C87243">
        <w:t>The email allows your users to work with customers around the world, which, in turn, reduces the confidence and repercussions that result from face-to-face meetings and phone calls. Even in the office, workers are often inclined to talk electronically, rather than just walking physically, or collecting water in the fridge</w:t>
      </w:r>
      <w:r w:rsidR="00A32552">
        <w:t xml:space="preserve"> </w:t>
      </w:r>
      <w:r w:rsidRPr="00A32552" w:rsidR="00A32552">
        <w:t>(McDonald &amp; Dunbar, 2012)</w:t>
      </w:r>
      <w:r w:rsidRPr="00C87243">
        <w:t>.</w:t>
      </w:r>
    </w:p>
    <w:p w:rsidRPr="003D712D" w:rsidR="001859D1" w:rsidP="001859D1" w:rsidRDefault="002A0B82" w14:paraId="6B15C6E6" w14:textId="424058CE">
      <w:pPr>
        <w:pStyle w:val="Heading1"/>
        <w:rPr>
          <w:b/>
        </w:rPr>
      </w:pPr>
      <w:bookmarkStart w:name="_Toc523183771" w:id="5"/>
      <w:r>
        <w:rPr>
          <w:b/>
        </w:rPr>
        <w:t xml:space="preserve">The </w:t>
      </w:r>
      <w:r w:rsidRPr="003D712D">
        <w:rPr>
          <w:b/>
        </w:rPr>
        <w:t>Pros and Cons</w:t>
      </w:r>
      <w:r w:rsidRPr="003D712D">
        <w:rPr>
          <w:b/>
        </w:rPr>
        <w:t xml:space="preserve"> </w:t>
      </w:r>
      <w:r>
        <w:rPr>
          <w:b/>
        </w:rPr>
        <w:t xml:space="preserve">of </w:t>
      </w:r>
      <w:r w:rsidRPr="003D712D" w:rsidR="001859D1">
        <w:rPr>
          <w:b/>
        </w:rPr>
        <w:t>Social Media in the Workplace</w:t>
      </w:r>
      <w:bookmarkEnd w:id="5"/>
      <w:r w:rsidRPr="003D712D" w:rsidR="001859D1">
        <w:rPr>
          <w:b/>
        </w:rPr>
        <w:t xml:space="preserve"> </w:t>
      </w:r>
    </w:p>
    <w:p w:rsidRPr="00392E08" w:rsidR="001859D1" w:rsidP="001859D1" w:rsidRDefault="001859D1" w14:paraId="3D7C62FC" w14:textId="77777777">
      <w:r w:rsidRPr="00392E08">
        <w:t>Social media is no longer a novelty. According to Pew Research Center, 73 percent of Americans use at least one of eight social media platforms, such as Facebook, Twitter, Instagram and Snapchat. However, there is a salient line in the use of social media at work. This, of course, may be a target for the company's marketing efforts, but the use of social media can also be a drain for employee effectiveness. So, when it comes to creating a social media policy at work, consider its benefits and exploits.</w:t>
      </w:r>
    </w:p>
    <w:p w:rsidRPr="00392E08" w:rsidR="001859D1" w:rsidP="001859D1" w:rsidRDefault="001859D1" w14:paraId="6217CCD6" w14:textId="77777777"/>
    <w:p w:rsidRPr="00392E08" w:rsidR="001859D1" w:rsidP="001859D1" w:rsidRDefault="001859D1" w14:paraId="39371DFB" w14:textId="77777777">
      <w:pPr>
        <w:rPr>
          <w:b/>
        </w:rPr>
      </w:pPr>
      <w:r w:rsidRPr="00392E08">
        <w:rPr>
          <w:b/>
        </w:rPr>
        <w:t>Pro: Company Transparency</w:t>
      </w:r>
    </w:p>
    <w:p w:rsidRPr="00392E08" w:rsidR="001859D1" w:rsidP="001859D1" w:rsidRDefault="001859D1" w14:paraId="128604AC" w14:textId="61377B24">
      <w:r w:rsidRPr="00392E08">
        <w:t xml:space="preserve">Most people are expecting business to have social media; most importantly as a website. Social media for your company lets you connect with your customers or viewers, improve </w:t>
      </w:r>
      <w:r w:rsidRPr="00392E08">
        <w:lastRenderedPageBreak/>
        <w:t>your brand names, or focus on your products or services with people who think locally or nationally</w:t>
      </w:r>
      <w:r w:rsidR="00A32552">
        <w:t xml:space="preserve"> </w:t>
      </w:r>
      <w:r w:rsidRPr="00A32552" w:rsidR="00A32552">
        <w:t>(Brown, 2010)</w:t>
      </w:r>
      <w:r w:rsidRPr="00392E08">
        <w:t>.</w:t>
      </w:r>
    </w:p>
    <w:p w:rsidRPr="00392E08" w:rsidR="001859D1" w:rsidP="001859D1" w:rsidRDefault="001859D1" w14:paraId="3A6DEFD6" w14:textId="77777777"/>
    <w:p w:rsidRPr="00392E08" w:rsidR="001859D1" w:rsidP="001859D1" w:rsidRDefault="001859D1" w14:paraId="2696A4CF" w14:textId="77777777">
      <w:pPr>
        <w:rPr>
          <w:b/>
        </w:rPr>
      </w:pPr>
      <w:r w:rsidRPr="00392E08">
        <w:rPr>
          <w:b/>
        </w:rPr>
        <w:t>Con: Risk of image</w:t>
      </w:r>
    </w:p>
    <w:p w:rsidRPr="00392E08" w:rsidR="001859D1" w:rsidP="001859D1" w:rsidRDefault="001859D1" w14:paraId="7C3D5849" w14:noSpellErr="1" w14:textId="530ED24A">
      <w:r w:rsidR="77C976DB">
        <w:rPr/>
        <w:t>If the person responsible for the social media does not know how to use it, the company may have a poor image. All of this is a copy of Facebook that can be misinterpreted</w:t>
      </w:r>
      <w:r w:rsidR="77C976DB">
        <w:rPr/>
        <w:t>.</w:t>
      </w:r>
      <w:r w:rsidR="77C976DB">
        <w:rPr/>
        <w:t xml:space="preserve"> (Godin, 2009).</w:t>
      </w:r>
    </w:p>
    <w:p w:rsidRPr="00392E08" w:rsidR="001859D1" w:rsidP="001859D1" w:rsidRDefault="001859D1" w14:paraId="5870E679" w14:textId="77777777"/>
    <w:p w:rsidRPr="00392E08" w:rsidR="001859D1" w:rsidP="001859D1" w:rsidRDefault="001859D1" w14:paraId="7E4696D5" w14:textId="77777777">
      <w:pPr>
        <w:rPr>
          <w:b/>
        </w:rPr>
      </w:pPr>
      <w:r w:rsidRPr="00392E08">
        <w:rPr>
          <w:b/>
        </w:rPr>
        <w:t>Pro: Moral Boost</w:t>
      </w:r>
    </w:p>
    <w:p w:rsidRPr="00392E08" w:rsidR="001859D1" w:rsidP="001859D1" w:rsidRDefault="001859D1" w14:paraId="75155247" w14:noSpellErr="1" w14:textId="28800B65">
      <w:r w:rsidR="77C976DB">
        <w:rPr/>
        <w:t>As part of your business plan, there is also the use of social media for employees in the workplace. According to the 2017 Human Rights Report, the time spent on Facebook had a positive effect on the job satisfaction. In addition, social media allows employees to make short-term breaks throughout the day, which, of course, increases productivity. Instead of leaving the room or the room, the staff relaxes quickly from sitting on the desk (Hopkins, 2012).</w:t>
      </w:r>
    </w:p>
    <w:p w:rsidRPr="00392E08" w:rsidR="001859D1" w:rsidP="001859D1" w:rsidRDefault="001859D1" w14:paraId="4E025305" w14:textId="77777777"/>
    <w:p w:rsidRPr="00392E08" w:rsidR="001859D1" w:rsidP="001859D1" w:rsidRDefault="001859D1" w14:paraId="4A37CFF1" w14:textId="77777777">
      <w:pPr>
        <w:rPr>
          <w:b/>
        </w:rPr>
      </w:pPr>
      <w:r>
        <w:rPr>
          <w:b/>
        </w:rPr>
        <w:t>Con</w:t>
      </w:r>
      <w:r w:rsidRPr="00392E08">
        <w:rPr>
          <w:b/>
        </w:rPr>
        <w:t>: lost productivity</w:t>
      </w:r>
    </w:p>
    <w:p w:rsidRPr="00392E08" w:rsidR="001859D1" w:rsidP="001859D1" w:rsidRDefault="001859D1" w14:paraId="5A312452" w14:noSpellErr="1" w14:textId="56BACC6D">
      <w:r w:rsidR="77C976DB">
        <w:rPr/>
        <w:t>Executor Ajilon asked 2000 people about their disability in their social media. This 11 per cent of social networking is 11 per cent</w:t>
      </w:r>
      <w:r w:rsidR="77C976DB">
        <w:rPr/>
        <w:t xml:space="preserve"> </w:t>
      </w:r>
      <w:r w:rsidR="77C976DB">
        <w:rPr/>
        <w:t>working out of lunch every day. Later, the average hourly wage was taken into account and lost $ 128.45 per hour and a lost productivity of $ 6,422.50 a year.</w:t>
      </w:r>
    </w:p>
    <w:p w:rsidRPr="00392E08" w:rsidR="001859D1" w:rsidP="001859D1" w:rsidRDefault="001859D1" w14:paraId="2A4B3A7A" w14:textId="77777777"/>
    <w:p w:rsidRPr="00392E08" w:rsidR="001859D1" w:rsidP="001859D1" w:rsidRDefault="001859D1" w14:paraId="230F283F" w14:textId="77777777">
      <w:pPr>
        <w:rPr>
          <w:b/>
        </w:rPr>
      </w:pPr>
      <w:r w:rsidRPr="00392E08">
        <w:rPr>
          <w:b/>
        </w:rPr>
        <w:t>Pro: It establishes relationships</w:t>
      </w:r>
    </w:p>
    <w:p w:rsidRPr="00392E08" w:rsidR="001859D1" w:rsidP="001859D1" w:rsidRDefault="001859D1" w14:paraId="1787CF22" w14:noSpellErr="1" w14:textId="47B3A437">
      <w:r w:rsidR="77C976DB">
        <w:rPr/>
        <w:t xml:space="preserve">Using social media at work can help build solid relationships between employees or customers, clients and employees. When partners have strong personal relationships, they often work as a team effectively. They can also start seeing </w:t>
      </w:r>
      <w:r w:rsidR="77C976DB">
        <w:rPr/>
        <w:t>colleagues</w:t>
      </w:r>
      <w:r w:rsidR="77C976DB">
        <w:rPr/>
        <w:t xml:space="preserve"> </w:t>
      </w:r>
      <w:r w:rsidR="77C976DB">
        <w:rPr/>
        <w:t>as friends, and they can increase their satisfaction by working day by day (Bird, 2007).</w:t>
      </w:r>
    </w:p>
    <w:p w:rsidR="001859D1" w:rsidP="006D7928" w:rsidRDefault="006D7928" w14:paraId="3C0D7387" w14:textId="44411784">
      <w:pPr>
        <w:pStyle w:val="Heading1"/>
        <w:rPr>
          <w:b/>
        </w:rPr>
      </w:pPr>
      <w:bookmarkStart w:name="_Toc523183772" w:id="6"/>
      <w:r w:rsidRPr="006D7928">
        <w:rPr>
          <w:b/>
        </w:rPr>
        <w:lastRenderedPageBreak/>
        <w:t>How to Ensure the Social Media Safety at Workplace</w:t>
      </w:r>
      <w:bookmarkEnd w:id="6"/>
    </w:p>
    <w:p w:rsidRPr="00A32552" w:rsidR="00A32552" w:rsidP="00A32552" w:rsidRDefault="00A32552" w14:paraId="102FED36" w14:textId="77777777"/>
    <w:p w:rsidRPr="001B05BB" w:rsidR="00A52331" w:rsidP="00A52331" w:rsidRDefault="00A52331" w14:paraId="1861188D" w14:textId="77777777">
      <w:r w:rsidRPr="001B05BB">
        <w:t>Although social networks are relatively modern, other forms of technology have been designing tables individually and distributing workers' booths. Phone, fax, and copywriting are examples of other technologies that can be offensive to at least some of the most serious fines imposed on a criminal.</w:t>
      </w:r>
    </w:p>
    <w:p w:rsidRPr="001B05BB" w:rsidR="00A52331" w:rsidP="00A52331" w:rsidRDefault="00A52331" w14:paraId="5FF78E32" w14:textId="561F590D">
      <w:r w:rsidRPr="001B05BB">
        <w:t>The keys to controllers and managers need to be taken to use innovations and take steps to recognize the disturbed and control relevant measures. Here are some tips you can apply in your business today</w:t>
      </w:r>
      <w:r w:rsidR="00A32552">
        <w:t xml:space="preserve"> </w:t>
      </w:r>
      <w:r w:rsidRPr="00A32552" w:rsidR="00A32552">
        <w:t xml:space="preserve">(Thomas &amp; </w:t>
      </w:r>
      <w:proofErr w:type="spellStart"/>
      <w:r w:rsidRPr="00A32552" w:rsidR="00A32552">
        <w:t>Housden</w:t>
      </w:r>
      <w:proofErr w:type="spellEnd"/>
      <w:r w:rsidRPr="00A32552" w:rsidR="00A32552">
        <w:t>, 2010)</w:t>
      </w:r>
      <w:r w:rsidRPr="001B05BB">
        <w:t>.</w:t>
      </w:r>
    </w:p>
    <w:p w:rsidRPr="001B05BB" w:rsidR="00A52331" w:rsidP="00A52331" w:rsidRDefault="00A52331" w14:paraId="3716FE1D" w14:textId="77777777"/>
    <w:p w:rsidRPr="001B05BB" w:rsidR="00A52331" w:rsidP="00A52331" w:rsidRDefault="00A52331" w14:paraId="081F723C" w14:textId="77777777">
      <w:pPr>
        <w:rPr>
          <w:b/>
        </w:rPr>
      </w:pPr>
      <w:r w:rsidRPr="001B05BB">
        <w:rPr>
          <w:b/>
        </w:rPr>
        <w:t>Get policies cleared:</w:t>
      </w:r>
    </w:p>
    <w:p w:rsidRPr="001B05BB" w:rsidR="00A52331" w:rsidP="00A52331" w:rsidRDefault="00A52331" w14:paraId="396E1727" w14:textId="2B9BF0A0">
      <w:r w:rsidRPr="001B05BB">
        <w:t>There should be a very clear policy to manage the use of the Internet and social networks. While some organizations may generally make it easier to get full access, this is to disperse the child with the bath. For most employers, the average road is probably more appropriate. Employees sign a contract that enables them to read, understand and respond to politics</w:t>
      </w:r>
      <w:r w:rsidR="00A32552">
        <w:t xml:space="preserve"> </w:t>
      </w:r>
      <w:r w:rsidRPr="00A32552" w:rsidR="00A32552">
        <w:t>(Smith &amp; Zook, 2011)</w:t>
      </w:r>
      <w:r w:rsidRPr="001B05BB">
        <w:t>.</w:t>
      </w:r>
    </w:p>
    <w:p w:rsidRPr="001B05BB" w:rsidR="00A52331" w:rsidP="00A52331" w:rsidRDefault="00A52331" w14:paraId="4F7B0537" w14:textId="77777777"/>
    <w:p w:rsidRPr="001B05BB" w:rsidR="00A52331" w:rsidP="00A52331" w:rsidRDefault="00A52331" w14:paraId="3D83E4D9" w14:textId="77777777">
      <w:pPr>
        <w:rPr>
          <w:b/>
        </w:rPr>
      </w:pPr>
      <w:r w:rsidRPr="001B05BB">
        <w:rPr>
          <w:b/>
        </w:rPr>
        <w:t>Educating the workers:</w:t>
      </w:r>
    </w:p>
    <w:p w:rsidRPr="001B05BB" w:rsidR="00A52331" w:rsidP="00A52331" w:rsidRDefault="00A52331" w14:paraId="07EF38D2" w14:textId="77777777">
      <w:r w:rsidRPr="001B05BB">
        <w:t>Find out how excited the staff, as well as the supervisors' point of view at work point and social networking. Increase sexual violence, even if you are here, with problems and their consequences even in the virtual world.</w:t>
      </w:r>
    </w:p>
    <w:p w:rsidRPr="001B05BB" w:rsidR="00A52331" w:rsidP="00A52331" w:rsidRDefault="00A52331" w14:paraId="7F63778C" w14:noSpellErr="1" w14:textId="7F17D26D">
      <w:r w:rsidR="77C976DB">
        <w:rPr/>
        <w:t xml:space="preserve">Employees working online at work may have a disgusting </w:t>
      </w:r>
      <w:r w:rsidR="77C976DB">
        <w:rPr/>
        <w:t xml:space="preserve">experience </w:t>
      </w:r>
      <w:r w:rsidR="77C976DB">
        <w:rPr/>
        <w:t>at some point</w:t>
      </w:r>
      <w:r w:rsidR="77C976DB">
        <w:rPr/>
        <w:t xml:space="preserve">. While there is freedom of speech and conscience, the laws vary from state to state. When employees are exposed to misinterpretations posted online by employers or employees, they may not have </w:t>
      </w:r>
      <w:r w:rsidR="77C976DB">
        <w:rPr/>
        <w:t>had a</w:t>
      </w:r>
      <w:r w:rsidR="77C976DB">
        <w:rPr/>
        <w:t xml:space="preserve"> solid basis for what they think. Take measures to ensure that such online network rules are expected to protect them as well (Ryan &amp; Jones, 2011).</w:t>
      </w:r>
    </w:p>
    <w:p w:rsidR="00A52331" w:rsidP="00A52331" w:rsidRDefault="00A52331" w14:paraId="1AF40676" w14:textId="19ABE452"/>
    <w:p w:rsidRPr="001B05BB" w:rsidR="00A52331" w:rsidP="77C976DB" w:rsidRDefault="00A52331" w14:paraId="1EA897EA" w14:noSpellErr="1" w14:textId="6C354778">
      <w:pPr>
        <w:pStyle w:val="Normal"/>
        <w:rPr>
          <w:b w:val="1"/>
          <w:bCs w:val="1"/>
        </w:rPr>
      </w:pPr>
      <w:r w:rsidRPr="77C976DB" w:rsidR="77C976DB">
        <w:rPr>
          <w:b w:val="1"/>
          <w:bCs w:val="1"/>
        </w:rPr>
        <w:t>Take precautionary measures:</w:t>
      </w:r>
    </w:p>
    <w:p w:rsidRPr="001B05BB" w:rsidR="00A52331" w:rsidP="00A52331" w:rsidRDefault="00A52331" w14:paraId="44D8A494" w14:noSpellErr="1" w14:textId="660CC2BB">
      <w:r w:rsidR="77C976DB">
        <w:rPr/>
        <w:t>Keep ahead of the Internet's delicate powers. Continuously updating the antivirus, changing passwords temporarily, and reinforcing a powerful firewall require</w:t>
      </w:r>
      <w:r w:rsidR="77C976DB">
        <w:rPr/>
        <w:t>s</w:t>
      </w:r>
      <w:r w:rsidR="77C976DB">
        <w:rPr/>
        <w:t xml:space="preserve"> the continual work of your new social network. Web filtering systems allow the employer to restrict access to different types of options, such as a time interval, such as interruptions or lunch times or one hour a day (Bird, 2007).</w:t>
      </w:r>
    </w:p>
    <w:p w:rsidRPr="001B05BB" w:rsidR="00A52331" w:rsidP="00A52331" w:rsidRDefault="00A52331" w14:paraId="462EA0ED" w14:textId="77777777"/>
    <w:p w:rsidRPr="001B05BB" w:rsidR="00A52331" w:rsidP="00A52331" w:rsidRDefault="00A52331" w14:paraId="05E071CD" w14:textId="77777777">
      <w:pPr>
        <w:rPr>
          <w:b/>
        </w:rPr>
      </w:pPr>
      <w:r w:rsidRPr="001B05BB">
        <w:rPr>
          <w:b/>
        </w:rPr>
        <w:t>Monitoring:</w:t>
      </w:r>
    </w:p>
    <w:p w:rsidRPr="001B05BB" w:rsidR="00A52331" w:rsidP="00A52331" w:rsidRDefault="00A52331" w14:paraId="0D929C07" w14:textId="568287F1">
      <w:r w:rsidRPr="001B05BB">
        <w:t>Monitoring the use of the Internet, and especially social networking. To ensure that employees understand the relationships between computers. This control may involve a civil or criminal liability for some of the company's employees</w:t>
      </w:r>
      <w:r w:rsidR="00A32552">
        <w:t xml:space="preserve"> </w:t>
      </w:r>
      <w:r w:rsidRPr="00A32552" w:rsidR="00A32552">
        <w:t>(Scott, 2010)</w:t>
      </w:r>
      <w:r w:rsidRPr="001B05BB">
        <w:t>.</w:t>
      </w:r>
    </w:p>
    <w:p w:rsidRPr="00EC53D4" w:rsidR="006D7928" w:rsidP="00EC53D4" w:rsidRDefault="00EC53D4" w14:paraId="6A8CB580" w14:textId="713B31DD">
      <w:pPr>
        <w:pStyle w:val="Heading1"/>
        <w:rPr>
          <w:b/>
        </w:rPr>
      </w:pPr>
      <w:bookmarkStart w:name="_Toc523183773" w:id="7"/>
      <w:r w:rsidRPr="00EC53D4">
        <w:rPr>
          <w:b/>
        </w:rPr>
        <w:t>The Ways Social Media can Enhance Workplace Productivity</w:t>
      </w:r>
      <w:bookmarkEnd w:id="7"/>
    </w:p>
    <w:p w:rsidR="00EC53D4" w:rsidP="006D7928" w:rsidRDefault="00EC53D4" w14:paraId="72388DF0" w14:textId="7EAA163D"/>
    <w:p w:rsidRPr="00B77A67" w:rsidR="00EC53D4" w:rsidP="00EC53D4" w:rsidRDefault="00EC53D4" w14:paraId="27D1C35E" w14:textId="77777777">
      <w:pPr>
        <w:rPr>
          <w:b/>
        </w:rPr>
      </w:pPr>
      <w:r w:rsidRPr="00B77A67">
        <w:rPr>
          <w:b/>
        </w:rPr>
        <w:t>Work load relief</w:t>
      </w:r>
    </w:p>
    <w:p w:rsidRPr="00B77A67" w:rsidR="00EC53D4" w:rsidP="00EC53D4" w:rsidRDefault="00EC53D4" w14:paraId="3540AA71" w14:textId="77777777">
      <w:r w:rsidRPr="00B77A67">
        <w:t>Social media can be used by business people to support workloads for business processes. According to the 2013 survey, 46% of workers found that they increased their productivity through social media, which they used to communicate with their colleagues, exchange documents and communicate with customers and clients.</w:t>
      </w:r>
    </w:p>
    <w:p w:rsidRPr="00B77A67" w:rsidR="00EC53D4" w:rsidP="00EC53D4" w:rsidRDefault="00EC53D4" w14:paraId="0CD77ADC" w14:textId="0F973253">
      <w:r w:rsidRPr="00B77A67">
        <w:t>In this survey, "social media" is described as instant messaging, text messaging, video conferencing, news feeds, social networks, and collective sites such as SharePoint. It can also be used to communicate with platform clients and suppliers such as LinkedIn and Facebook, as well as to communicate with partners</w:t>
      </w:r>
      <w:r w:rsidR="00A32552">
        <w:t xml:space="preserve"> </w:t>
      </w:r>
      <w:r w:rsidRPr="00A32552" w:rsidR="00A32552">
        <w:t>(Hopkins, 2012)</w:t>
      </w:r>
      <w:r w:rsidRPr="00B77A67">
        <w:t>.</w:t>
      </w:r>
    </w:p>
    <w:p w:rsidRPr="00B77A67" w:rsidR="00EC53D4" w:rsidP="00EC53D4" w:rsidRDefault="00EC53D4" w14:paraId="4190FA2D" w14:textId="77777777">
      <w:pPr>
        <w:rPr>
          <w:b/>
        </w:rPr>
      </w:pPr>
    </w:p>
    <w:p w:rsidRPr="00B77A67" w:rsidR="00EC53D4" w:rsidP="00EC53D4" w:rsidRDefault="00EC53D4" w14:paraId="71DA6949" w14:textId="77777777">
      <w:pPr>
        <w:rPr>
          <w:b/>
        </w:rPr>
      </w:pPr>
      <w:r w:rsidRPr="77C976DB" w:rsidR="77C976DB">
        <w:rPr>
          <w:b w:val="1"/>
          <w:bCs w:val="1"/>
        </w:rPr>
        <w:t>Increasing moderation</w:t>
      </w:r>
    </w:p>
    <w:p w:rsidRPr="00B77A67" w:rsidR="00EC53D4" w:rsidP="00EC53D4" w:rsidRDefault="00EC53D4" w14:paraId="793A6605" w14:noSpellErr="1" w14:textId="5FB542A0">
      <w:r w:rsidR="77C976DB">
        <w:rPr/>
        <w:t xml:space="preserve">In </w:t>
      </w:r>
      <w:r w:rsidR="77C976DB">
        <w:rPr/>
        <w:t>a</w:t>
      </w:r>
      <w:r w:rsidR="77C976DB">
        <w:rPr/>
        <w:t xml:space="preserve"> study by the University of Irvine and the University of California (2016), the researchers found that Facebook checking in the business hours was similar to a "mini-break", and employees returned to their work with good reputation and efficiency.</w:t>
      </w:r>
    </w:p>
    <w:p w:rsidRPr="00B77A67" w:rsidR="00EC53D4" w:rsidP="00EC53D4" w:rsidRDefault="00EC53D4" w14:paraId="5068CBD8" w14:textId="0232C29D">
      <w:r w:rsidRPr="00B77A67">
        <w:t>Access to social media during working hours is to comply with the relationships in the workplace. Trust your employees and they want your trust - it will help improve your company</w:t>
      </w:r>
      <w:r w:rsidR="00A32552">
        <w:t xml:space="preserve"> </w:t>
      </w:r>
      <w:r w:rsidRPr="00A32552" w:rsidR="00A32552">
        <w:t>(Brown, 2010)</w:t>
      </w:r>
      <w:r w:rsidRPr="00B77A67">
        <w:t>.</w:t>
      </w:r>
    </w:p>
    <w:p w:rsidRPr="00B77A67" w:rsidR="00EC53D4" w:rsidP="00EC53D4" w:rsidRDefault="00EC53D4" w14:paraId="5F610B63" w14:textId="77777777"/>
    <w:p w:rsidRPr="00B77A67" w:rsidR="00EC53D4" w:rsidP="00EC53D4" w:rsidRDefault="00EC53D4" w14:paraId="28FEC0B7" w14:textId="77777777">
      <w:pPr>
        <w:rPr>
          <w:b/>
        </w:rPr>
      </w:pPr>
      <w:r w:rsidRPr="00B77A67">
        <w:rPr>
          <w:b/>
        </w:rPr>
        <w:t>Making business processes more effective</w:t>
      </w:r>
    </w:p>
    <w:p w:rsidRPr="00B77A67" w:rsidR="00EC53D4" w:rsidP="00EC53D4" w:rsidRDefault="00EC53D4" w14:paraId="5033E799" w14:textId="77777777">
      <w:r w:rsidR="77C976DB">
        <w:rPr/>
        <w:t>Social media offers many opportunities for foreign business, since businessmen have direct access to large audiences. Using an account such as Facebook or Twitter to make online contacts with new, promising or existing customers means that you can communicate quickly and easily with them.</w:t>
      </w:r>
    </w:p>
    <w:p w:rsidR="77C976DB" w:rsidP="77C976DB" w:rsidRDefault="77C976DB" w14:noSpellErr="1" w14:paraId="790F7604" w14:textId="12AAFF08">
      <w:pPr>
        <w:pStyle w:val="Normal"/>
        <w:rPr>
          <w:sz w:val="20"/>
          <w:szCs w:val="20"/>
        </w:rPr>
      </w:pPr>
      <w:r>
        <w:drawing>
          <wp:inline wp14:editId="593CB9BD" wp14:anchorId="7FBBBFAA">
            <wp:extent cx="2570221" cy="1619251"/>
            <wp:effectExtent l="0" t="0" r="0" b="0"/>
            <wp:docPr id="278349863" name="picture" title=""/>
            <wp:cNvGraphicFramePr>
              <a:graphicFrameLocks noChangeAspect="1"/>
            </wp:cNvGraphicFramePr>
            <a:graphic>
              <a:graphicData uri="http://schemas.openxmlformats.org/drawingml/2006/picture">
                <pic:pic>
                  <pic:nvPicPr>
                    <pic:cNvPr id="0" name="picture"/>
                    <pic:cNvPicPr/>
                  </pic:nvPicPr>
                  <pic:blipFill>
                    <a:blip r:embed="Ra01936176a034cf5">
                      <a:extLst>
                        <a:ext xmlns:a="http://schemas.openxmlformats.org/drawingml/2006/main" uri="{28A0092B-C50C-407E-A947-70E740481C1C}">
                          <a14:useLocalDpi val="0"/>
                        </a:ext>
                      </a:extLst>
                    </a:blip>
                    <a:srcRect l="1054" t="0" r="2953" b="692"/>
                    <a:stretch>
                      <a:fillRect/>
                    </a:stretch>
                  </pic:blipFill>
                  <pic:spPr xmlns:pic="http://schemas.openxmlformats.org/drawingml/2006/picture">
                    <a:xfrm xmlns:a="http://schemas.openxmlformats.org/drawingml/2006/main" rot="0" flipH="0" flipV="0">
                      <a:off x="0" y="0"/>
                      <a:ext cx="2570221" cy="1619251"/>
                    </a:xfrm>
                    <a:prstGeom xmlns:a="http://schemas.openxmlformats.org/drawingml/2006/main" prst="rect">
                      <a:avLst/>
                    </a:prstGeom>
                  </pic:spPr>
                </pic:pic>
              </a:graphicData>
            </a:graphic>
          </wp:inline>
        </w:drawing>
      </w:r>
      <w:r>
        <w:drawing>
          <wp:inline wp14:editId="22A80A4C" wp14:anchorId="275D711C">
            <wp:extent cx="2527518" cy="1638764"/>
            <wp:effectExtent l="0" t="0" r="0" b="0"/>
            <wp:docPr id="635204503" name="picture" title=""/>
            <wp:cNvGraphicFramePr>
              <a:graphicFrameLocks noChangeAspect="1"/>
            </wp:cNvGraphicFramePr>
            <a:graphic>
              <a:graphicData uri="http://schemas.openxmlformats.org/drawingml/2006/picture">
                <pic:pic>
                  <pic:nvPicPr>
                    <pic:cNvPr id="0" name="picture"/>
                    <pic:cNvPicPr/>
                  </pic:nvPicPr>
                  <pic:blipFill>
                    <a:blip r:embed="Rfce18aa36cb24004">
                      <a:extLst>
                        <a:ext xmlns:a="http://schemas.openxmlformats.org/drawingml/2006/main" uri="{28A0092B-C50C-407E-A947-70E740481C1C}">
                          <a14:useLocalDpi val="0"/>
                        </a:ext>
                      </a:extLst>
                    </a:blip>
                    <a:srcRect l="0" t="6800" r="25363" b="0"/>
                    <a:stretch>
                      <a:fillRect/>
                    </a:stretch>
                  </pic:blipFill>
                  <pic:spPr xmlns:pic="http://schemas.openxmlformats.org/drawingml/2006/picture">
                    <a:xfrm xmlns:a="http://schemas.openxmlformats.org/drawingml/2006/main" rot="0" flipH="0" flipV="0">
                      <a:off x="0" y="0"/>
                      <a:ext cx="2527518" cy="1638764"/>
                    </a:xfrm>
                    <a:prstGeom xmlns:a="http://schemas.openxmlformats.org/drawingml/2006/main" prst="rect">
                      <a:avLst/>
                    </a:prstGeom>
                  </pic:spPr>
                </pic:pic>
              </a:graphicData>
            </a:graphic>
          </wp:inline>
        </w:drawing>
      </w:r>
    </w:p>
    <w:p w:rsidR="77C976DB" w:rsidP="77C976DB" w:rsidRDefault="77C976DB" w14:noSpellErr="1" w14:paraId="6F9FEC9F" w14:textId="120689F6">
      <w:pPr>
        <w:pStyle w:val="Normal"/>
        <w:spacing w:line="240" w:lineRule="auto"/>
        <w:jc w:val="left"/>
        <w:rPr>
          <w:sz w:val="20"/>
          <w:szCs w:val="20"/>
        </w:rPr>
      </w:pPr>
      <w:r w:rsidRPr="77C976DB" w:rsidR="77C976DB">
        <w:rPr>
          <w:sz w:val="20"/>
          <w:szCs w:val="20"/>
        </w:rPr>
        <w:t xml:space="preserve">Screenshot of a </w:t>
      </w:r>
      <w:r w:rsidRPr="77C976DB" w:rsidR="77C976DB">
        <w:rPr>
          <w:sz w:val="20"/>
          <w:szCs w:val="20"/>
        </w:rPr>
        <w:t>Facebook and twitter</w:t>
      </w:r>
      <w:r w:rsidRPr="77C976DB" w:rsidR="77C976DB">
        <w:rPr>
          <w:sz w:val="20"/>
          <w:szCs w:val="20"/>
        </w:rPr>
        <w:t xml:space="preserve"> page of </w:t>
      </w:r>
      <w:r w:rsidRPr="77C976DB" w:rsidR="77C976DB">
        <w:rPr>
          <w:sz w:val="20"/>
          <w:szCs w:val="20"/>
        </w:rPr>
        <w:t>two minicab</w:t>
      </w:r>
      <w:r w:rsidRPr="77C976DB" w:rsidR="77C976DB">
        <w:rPr>
          <w:sz w:val="20"/>
          <w:szCs w:val="20"/>
        </w:rPr>
        <w:t xml:space="preserve"> </w:t>
      </w:r>
      <w:r w:rsidRPr="77C976DB" w:rsidR="77C976DB">
        <w:rPr>
          <w:sz w:val="20"/>
          <w:szCs w:val="20"/>
        </w:rPr>
        <w:t>companies</w:t>
      </w:r>
      <w:r w:rsidRPr="77C976DB" w:rsidR="77C976DB">
        <w:rPr>
          <w:sz w:val="20"/>
          <w:szCs w:val="20"/>
        </w:rPr>
        <w:t xml:space="preserve"> including direct contact functions</w:t>
      </w:r>
    </w:p>
    <w:p w:rsidR="77C976DB" w:rsidP="77C976DB" w:rsidRDefault="77C976DB" w14:noSpellErr="1" w14:paraId="5119D6F5" w14:textId="7A6572EB">
      <w:pPr>
        <w:pStyle w:val="Normal"/>
      </w:pPr>
      <w:r>
        <w:drawing>
          <wp:inline wp14:editId="2756B0A7" wp14:anchorId="0CB6FF3A">
            <wp:extent cx="2860232" cy="1595129"/>
            <wp:effectExtent l="0" t="0" r="0" b="0"/>
            <wp:docPr id="1452475681" name="picture" title=""/>
            <wp:cNvGraphicFramePr>
              <a:graphicFrameLocks noChangeAspect="1"/>
            </wp:cNvGraphicFramePr>
            <a:graphic>
              <a:graphicData uri="http://schemas.openxmlformats.org/drawingml/2006/picture">
                <pic:pic>
                  <pic:nvPicPr>
                    <pic:cNvPr id="0" name="picture"/>
                    <pic:cNvPicPr/>
                  </pic:nvPicPr>
                  <pic:blipFill>
                    <a:blip r:embed="Rf15aeacf1c24428f">
                      <a:extLst>
                        <a:ext xmlns:a="http://schemas.openxmlformats.org/drawingml/2006/main" uri="{28A0092B-C50C-407E-A947-70E740481C1C}">
                          <a14:useLocalDpi val="0"/>
                        </a:ext>
                      </a:extLst>
                    </a:blip>
                    <a:stretch>
                      <a:fillRect/>
                    </a:stretch>
                  </pic:blipFill>
                  <pic:spPr>
                    <a:xfrm>
                      <a:off x="0" y="0"/>
                      <a:ext cx="2860232" cy="1595129"/>
                    </a:xfrm>
                    <a:prstGeom prst="rect">
                      <a:avLst/>
                    </a:prstGeom>
                  </pic:spPr>
                </pic:pic>
              </a:graphicData>
            </a:graphic>
          </wp:inline>
        </w:drawing>
      </w:r>
    </w:p>
    <w:p w:rsidR="77C976DB" w:rsidP="77C976DB" w:rsidRDefault="77C976DB" w14:noSpellErr="1" w14:paraId="009D7C49" w14:textId="00CFF240">
      <w:pPr>
        <w:pStyle w:val="Normal"/>
        <w:spacing w:line="240" w:lineRule="auto"/>
        <w:jc w:val="left"/>
        <w:rPr>
          <w:sz w:val="18"/>
          <w:szCs w:val="18"/>
        </w:rPr>
      </w:pPr>
      <w:r w:rsidRPr="77C976DB" w:rsidR="77C976DB">
        <w:rPr>
          <w:sz w:val="20"/>
          <w:szCs w:val="20"/>
        </w:rPr>
        <w:t xml:space="preserve">Screenshot of a social media platform, </w:t>
      </w:r>
      <w:r w:rsidRPr="77C976DB" w:rsidR="77C976DB">
        <w:rPr>
          <w:sz w:val="20"/>
          <w:szCs w:val="20"/>
        </w:rPr>
        <w:t>LinkedIn,</w:t>
      </w:r>
      <w:r w:rsidRPr="77C976DB" w:rsidR="77C976DB">
        <w:rPr>
          <w:sz w:val="20"/>
          <w:szCs w:val="20"/>
        </w:rPr>
        <w:t xml:space="preserve"> which has been used by the company UBER to advertise a job </w:t>
      </w:r>
      <w:r w:rsidRPr="77C976DB" w:rsidR="77C976DB">
        <w:rPr>
          <w:sz w:val="20"/>
          <w:szCs w:val="20"/>
        </w:rPr>
        <w:t>vacancy</w:t>
      </w:r>
      <w:r w:rsidRPr="77C976DB" w:rsidR="77C976DB">
        <w:rPr>
          <w:sz w:val="20"/>
          <w:szCs w:val="20"/>
        </w:rPr>
        <w:t xml:space="preserve"> to potential candidates.</w:t>
      </w:r>
    </w:p>
    <w:p w:rsidRPr="00B77A67" w:rsidR="00EC53D4" w:rsidP="00EC53D4" w:rsidRDefault="00EC53D4" w14:paraId="7248BE7B" w14:noSpellErr="1" w14:textId="5B19D757">
      <w:r w:rsidR="77C976DB">
        <w:rPr/>
        <w:t xml:space="preserve">This is useful in various ways. From the point of view of </w:t>
      </w:r>
      <w:r w:rsidR="77C976DB">
        <w:rPr/>
        <w:t xml:space="preserve">a </w:t>
      </w:r>
      <w:r w:rsidR="77C976DB">
        <w:rPr/>
        <w:t>business, you can declare new products or stocks right away by writing a free, simple post. In addition, the organization provides customer service platforms. Enabling your followers to raise queries through a channel, such as Twitter or Facebook chat, to increase the speed of the call and improve customer satisfaction (Hopkins, 2012).</w:t>
      </w:r>
    </w:p>
    <w:p w:rsidRPr="00B77A67" w:rsidR="00EC53D4" w:rsidP="00EC53D4" w:rsidRDefault="00EC53D4" w14:paraId="6BC07615" w14:textId="77777777"/>
    <w:p w:rsidRPr="00B77A67" w:rsidR="00EC53D4" w:rsidP="00EC53D4" w:rsidRDefault="00EC53D4" w14:paraId="517EF824" w14:textId="77777777">
      <w:pPr>
        <w:rPr>
          <w:b/>
        </w:rPr>
      </w:pPr>
      <w:r w:rsidRPr="00B77A67">
        <w:rPr>
          <w:b/>
        </w:rPr>
        <w:t>Branding and awareness raising</w:t>
      </w:r>
    </w:p>
    <w:p w:rsidRPr="00B77A67" w:rsidR="00EC53D4" w:rsidP="00EC53D4" w:rsidRDefault="00EC53D4" w14:paraId="0F02684E" w14:textId="77777777">
      <w:r w:rsidRPr="00B77A67">
        <w:t>In a way, social media is allowing the businesses to grow their brand awareness and confidence. You can communicate with people who like and support your brand, explore their interests, and display trademark identity.</w:t>
      </w:r>
    </w:p>
    <w:p w:rsidRPr="001B05BB" w:rsidR="00EC53D4" w:rsidP="00EC53D4" w:rsidRDefault="00EC53D4" w14:paraId="6A682909" w14:noSpellErr="1" w14:textId="41231D4D">
      <w:r w:rsidR="77C976DB">
        <w:rPr/>
        <w:t xml:space="preserve">Asking questions, answering queries, and sharing content that you share with viewers will help you to develop relationships with your followers. You can build a credible and prestigious brand image by maintaining the presence of </w:t>
      </w:r>
      <w:r w:rsidR="77C976DB">
        <w:rPr/>
        <w:t xml:space="preserve">a </w:t>
      </w:r>
      <w:r w:rsidR="77C976DB">
        <w:rPr/>
        <w:t>mighty social media (Scott, 2010).</w:t>
      </w:r>
    </w:p>
    <w:p w:rsidR="00EC53D4" w:rsidP="006D7928" w:rsidRDefault="00EC53D4" w14:paraId="5E240B48" w14:textId="2E736F91"/>
    <w:p w:rsidR="00EC53D4" w:rsidP="00EC53D4" w:rsidRDefault="00EC53D4" w14:paraId="1D8BE412" w14:textId="7266E408">
      <w:pPr>
        <w:pStyle w:val="Heading1"/>
        <w:rPr>
          <w:b/>
        </w:rPr>
      </w:pPr>
      <w:bookmarkStart w:name="_Toc523183774" w:id="8"/>
      <w:r w:rsidRPr="00EC53D4">
        <w:rPr>
          <w:b/>
        </w:rPr>
        <w:lastRenderedPageBreak/>
        <w:t>Conclusions</w:t>
      </w:r>
      <w:bookmarkEnd w:id="8"/>
    </w:p>
    <w:p w:rsidRPr="00EC53D4" w:rsidR="00EC53D4" w:rsidP="00EC53D4" w:rsidRDefault="00EC53D4" w14:paraId="7046FFEA" w14:textId="77777777"/>
    <w:p w:rsidRPr="00A32B40" w:rsidR="00EC53D4" w:rsidP="00EC53D4" w:rsidRDefault="00EC53D4" w14:paraId="41A098A1" w14:noSpellErr="1" w14:textId="177E7322">
      <w:r w:rsidR="77C976DB">
        <w:rPr/>
        <w:t xml:space="preserve">Technology is the skills, techniques and science methods used to generate various goods and services or to solve scientific problems. Workplace technology means using technology in </w:t>
      </w:r>
      <w:r w:rsidR="77C976DB">
        <w:rPr/>
        <w:t xml:space="preserve">an </w:t>
      </w:r>
      <w:r w:rsidR="77C976DB">
        <w:rPr/>
        <w:t>effective organization management.</w:t>
      </w:r>
    </w:p>
    <w:p w:rsidR="00EC53D4" w:rsidP="00EC53D4" w:rsidRDefault="00EC53D4" w14:paraId="490C27FD" w14:textId="77777777">
      <w:r w:rsidRPr="00A32B40">
        <w:t>Technology is widely used in almost every type of organization in the communications, production, management, management, accounting or information sectors. Technology adaption means the success of the business, so technology is very important for all organizations. Workplace technology can help businesses grow fast and efficiently.</w:t>
      </w:r>
    </w:p>
    <w:p w:rsidR="00EC53D4" w:rsidP="006D7928" w:rsidRDefault="00EC53D4" w14:paraId="76BA55E3" w14:textId="6ED49B55"/>
    <w:p w:rsidR="00F74BE5" w:rsidRDefault="00F74BE5" w14:paraId="5DABC41C" w14:textId="77777777">
      <w:pPr>
        <w:rPr>
          <w:rFonts w:asciiTheme="majorHAnsi" w:hAnsiTheme="majorHAnsi" w:eastAsiaTheme="majorEastAsia" w:cstheme="majorBidi"/>
          <w:b/>
          <w:color w:val="276E8B" w:themeColor="accent1" w:themeShade="BF"/>
          <w:sz w:val="36"/>
          <w:szCs w:val="36"/>
        </w:rPr>
      </w:pPr>
      <w:r>
        <w:rPr>
          <w:b/>
        </w:rPr>
        <w:br w:type="page"/>
      </w:r>
    </w:p>
    <w:p w:rsidRPr="00EC53D4" w:rsidR="00EC53D4" w:rsidP="77C976DB" w:rsidRDefault="00EC53D4" w14:paraId="6D57F84C" w14:noSpellErr="1" w14:textId="4E0DC377">
      <w:pPr>
        <w:pStyle w:val="Heading1"/>
        <w:rPr>
          <w:b w:val="1"/>
          <w:bCs w:val="1"/>
        </w:rPr>
      </w:pPr>
      <w:bookmarkStart w:name="_Toc523183775" w:id="9"/>
      <w:r w:rsidRPr="77C976DB" w:rsidR="77C976DB">
        <w:rPr>
          <w:b w:val="1"/>
          <w:bCs w:val="1"/>
        </w:rPr>
        <w:t>Reference</w:t>
      </w:r>
      <w:r w:rsidRPr="77C976DB" w:rsidR="77C976DB">
        <w:rPr>
          <w:b w:val="1"/>
          <w:bCs w:val="1"/>
        </w:rPr>
        <w:t>s]</w:t>
      </w:r>
      <w:bookmarkEnd w:id="9"/>
    </w:p>
    <w:p w:rsidR="77C976DB" w:rsidP="77C976DB" w:rsidRDefault="77C976DB" w14:paraId="35D9DDF0" w14:textId="42AE471E">
      <w:pPr>
        <w:pStyle w:val="Normal"/>
      </w:pPr>
    </w:p>
    <w:p w:rsidR="00EC53D4" w:rsidP="006D7928" w:rsidRDefault="00EC53D4" w14:paraId="20841B1C" w14:textId="484557C4"/>
    <w:p w:rsidR="00A32552" w:rsidP="00A32552" w:rsidRDefault="00A32552" w14:paraId="5E5421F6" w14:textId="77777777">
      <w:pPr>
        <w:rPr>
          <w:rFonts w:cstheme="minorHAnsi"/>
          <w:i/>
        </w:rPr>
      </w:pPr>
      <w:r w:rsidRPr="00B35A55">
        <w:rPr>
          <w:rFonts w:cstheme="minorHAnsi"/>
        </w:rPr>
        <w:t>Bird, D</w:t>
      </w:r>
      <w:r>
        <w:rPr>
          <w:rFonts w:cstheme="minorHAnsi"/>
        </w:rPr>
        <w:t>.</w:t>
      </w:r>
      <w:r w:rsidRPr="00B35A55">
        <w:rPr>
          <w:rFonts w:cstheme="minorHAnsi"/>
        </w:rPr>
        <w:t xml:space="preserve"> (2007) </w:t>
      </w:r>
      <w:r w:rsidRPr="00B35A55">
        <w:rPr>
          <w:rFonts w:cstheme="minorHAnsi"/>
          <w:i/>
        </w:rPr>
        <w:t xml:space="preserve">Commonsense Direct &amp; Digital Marketing, </w:t>
      </w:r>
      <w:r>
        <w:rPr>
          <w:rFonts w:cstheme="minorHAnsi"/>
          <w:i/>
        </w:rPr>
        <w:t>5</w:t>
      </w:r>
      <w:r w:rsidRPr="009B127A">
        <w:rPr>
          <w:rFonts w:cstheme="minorHAnsi"/>
          <w:i/>
          <w:vertAlign w:val="superscript"/>
        </w:rPr>
        <w:t>th</w:t>
      </w:r>
      <w:r>
        <w:rPr>
          <w:rFonts w:cstheme="minorHAnsi"/>
          <w:i/>
        </w:rPr>
        <w:t xml:space="preserve"> </w:t>
      </w:r>
      <w:r w:rsidRPr="00B35A55">
        <w:rPr>
          <w:rFonts w:cstheme="minorHAnsi"/>
        </w:rPr>
        <w:t>Ed, John Wiley &amp; Sons</w:t>
      </w:r>
      <w:r>
        <w:rPr>
          <w:rFonts w:cstheme="minorHAnsi"/>
        </w:rPr>
        <w:t xml:space="preserve"> publisher.</w:t>
      </w:r>
    </w:p>
    <w:p w:rsidRPr="00B35A55" w:rsidR="00A32552" w:rsidP="00A32552" w:rsidRDefault="00A32552" w14:paraId="5CA7BFD2" w14:textId="77777777">
      <w:pPr>
        <w:rPr>
          <w:rFonts w:cstheme="minorHAnsi"/>
        </w:rPr>
      </w:pPr>
      <w:r w:rsidRPr="00B35A55">
        <w:rPr>
          <w:rFonts w:cstheme="minorHAnsi"/>
        </w:rPr>
        <w:t>Brown</w:t>
      </w:r>
      <w:r>
        <w:rPr>
          <w:rFonts w:cstheme="minorHAnsi"/>
        </w:rPr>
        <w:t>,</w:t>
      </w:r>
      <w:r w:rsidRPr="00B35A55">
        <w:rPr>
          <w:rFonts w:cstheme="minorHAnsi"/>
        </w:rPr>
        <w:t xml:space="preserve"> E</w:t>
      </w:r>
      <w:r>
        <w:rPr>
          <w:rFonts w:cstheme="minorHAnsi"/>
        </w:rPr>
        <w:t>.</w:t>
      </w:r>
      <w:r w:rsidRPr="00B35A55">
        <w:rPr>
          <w:rFonts w:cstheme="minorHAnsi"/>
        </w:rPr>
        <w:t xml:space="preserve"> (2010) </w:t>
      </w:r>
      <w:r w:rsidRPr="00B35A55">
        <w:rPr>
          <w:rFonts w:cstheme="minorHAnsi"/>
          <w:i/>
        </w:rPr>
        <w:t xml:space="preserve">Working </w:t>
      </w:r>
      <w:proofErr w:type="gramStart"/>
      <w:r w:rsidRPr="00B35A55">
        <w:rPr>
          <w:rFonts w:cstheme="minorHAnsi"/>
          <w:i/>
        </w:rPr>
        <w:t>The</w:t>
      </w:r>
      <w:proofErr w:type="gramEnd"/>
      <w:r w:rsidRPr="00B35A55">
        <w:rPr>
          <w:rFonts w:cstheme="minorHAnsi"/>
          <w:i/>
        </w:rPr>
        <w:t xml:space="preserve"> Crowd: Social Media Marketing For Business</w:t>
      </w:r>
      <w:r w:rsidRPr="00B35A55">
        <w:rPr>
          <w:rFonts w:cstheme="minorHAnsi"/>
        </w:rPr>
        <w:t xml:space="preserve">, </w:t>
      </w:r>
      <w:r>
        <w:rPr>
          <w:rFonts w:cstheme="minorHAnsi"/>
        </w:rPr>
        <w:t>3</w:t>
      </w:r>
      <w:r w:rsidRPr="009B127A">
        <w:rPr>
          <w:rFonts w:cstheme="minorHAnsi"/>
          <w:vertAlign w:val="superscript"/>
        </w:rPr>
        <w:t>rd</w:t>
      </w:r>
      <w:r>
        <w:rPr>
          <w:rFonts w:cstheme="minorHAnsi"/>
        </w:rPr>
        <w:t xml:space="preserve"> ed. </w:t>
      </w:r>
      <w:r w:rsidRPr="00B35A55">
        <w:rPr>
          <w:rFonts w:cstheme="minorHAnsi"/>
        </w:rPr>
        <w:t>BCS</w:t>
      </w:r>
      <w:r>
        <w:rPr>
          <w:rFonts w:cstheme="minorHAnsi"/>
        </w:rPr>
        <w:t xml:space="preserve"> publisher.</w:t>
      </w:r>
    </w:p>
    <w:p w:rsidRPr="00B35A55" w:rsidR="00A32552" w:rsidP="00A32552" w:rsidRDefault="00A32552" w14:paraId="2A76B2E2" w14:textId="77777777">
      <w:pPr>
        <w:rPr>
          <w:rFonts w:cstheme="minorHAnsi"/>
        </w:rPr>
      </w:pPr>
      <w:r w:rsidRPr="00B35A55">
        <w:rPr>
          <w:rFonts w:cstheme="minorHAnsi"/>
        </w:rPr>
        <w:t>Farris</w:t>
      </w:r>
      <w:r>
        <w:rPr>
          <w:rFonts w:cstheme="minorHAnsi"/>
        </w:rPr>
        <w:t>,</w:t>
      </w:r>
      <w:r w:rsidRPr="00B35A55">
        <w:rPr>
          <w:rFonts w:cstheme="minorHAnsi"/>
        </w:rPr>
        <w:t xml:space="preserve"> P</w:t>
      </w:r>
      <w:r>
        <w:rPr>
          <w:rFonts w:cstheme="minorHAnsi"/>
        </w:rPr>
        <w:t>.</w:t>
      </w:r>
      <w:r w:rsidRPr="00B35A55">
        <w:rPr>
          <w:rFonts w:cstheme="minorHAnsi"/>
        </w:rPr>
        <w:t xml:space="preserve">, </w:t>
      </w:r>
      <w:proofErr w:type="spellStart"/>
      <w:r w:rsidRPr="00B35A55">
        <w:rPr>
          <w:rFonts w:cstheme="minorHAnsi"/>
        </w:rPr>
        <w:t>Bendle</w:t>
      </w:r>
      <w:proofErr w:type="spellEnd"/>
      <w:r>
        <w:rPr>
          <w:rFonts w:cstheme="minorHAnsi"/>
        </w:rPr>
        <w:t>,</w:t>
      </w:r>
      <w:r w:rsidRPr="00B35A55">
        <w:rPr>
          <w:rFonts w:cstheme="minorHAnsi"/>
        </w:rPr>
        <w:t xml:space="preserve"> N</w:t>
      </w:r>
      <w:r>
        <w:rPr>
          <w:rFonts w:cstheme="minorHAnsi"/>
        </w:rPr>
        <w:t>.</w:t>
      </w:r>
      <w:r w:rsidRPr="00B35A55">
        <w:rPr>
          <w:rFonts w:cstheme="minorHAnsi"/>
        </w:rPr>
        <w:t>T</w:t>
      </w:r>
      <w:r>
        <w:rPr>
          <w:rFonts w:cstheme="minorHAnsi"/>
        </w:rPr>
        <w:t>.</w:t>
      </w:r>
      <w:r w:rsidRPr="00B35A55">
        <w:rPr>
          <w:rFonts w:cstheme="minorHAnsi"/>
        </w:rPr>
        <w:t>, Pfeifer</w:t>
      </w:r>
      <w:r>
        <w:rPr>
          <w:rFonts w:cstheme="minorHAnsi"/>
        </w:rPr>
        <w:t>,</w:t>
      </w:r>
      <w:r w:rsidRPr="00B35A55">
        <w:rPr>
          <w:rFonts w:cstheme="minorHAnsi"/>
        </w:rPr>
        <w:t xml:space="preserve"> P</w:t>
      </w:r>
      <w:r>
        <w:rPr>
          <w:rFonts w:cstheme="minorHAnsi"/>
        </w:rPr>
        <w:t>.</w:t>
      </w:r>
      <w:r w:rsidRPr="00B35A55">
        <w:rPr>
          <w:rFonts w:cstheme="minorHAnsi"/>
        </w:rPr>
        <w:t>E</w:t>
      </w:r>
      <w:r>
        <w:rPr>
          <w:rFonts w:cstheme="minorHAnsi"/>
        </w:rPr>
        <w:t>. and</w:t>
      </w:r>
      <w:r w:rsidRPr="00B35A55">
        <w:rPr>
          <w:rFonts w:cstheme="minorHAnsi"/>
        </w:rPr>
        <w:t xml:space="preserve"> </w:t>
      </w:r>
      <w:proofErr w:type="spellStart"/>
      <w:r w:rsidRPr="00B35A55">
        <w:rPr>
          <w:rFonts w:cstheme="minorHAnsi"/>
        </w:rPr>
        <w:t>Reibstein</w:t>
      </w:r>
      <w:proofErr w:type="spellEnd"/>
      <w:r>
        <w:rPr>
          <w:rFonts w:cstheme="minorHAnsi"/>
        </w:rPr>
        <w:t>,</w:t>
      </w:r>
      <w:r w:rsidRPr="00B35A55">
        <w:rPr>
          <w:rFonts w:cstheme="minorHAnsi"/>
        </w:rPr>
        <w:t xml:space="preserve"> D</w:t>
      </w:r>
      <w:r>
        <w:rPr>
          <w:rFonts w:cstheme="minorHAnsi"/>
        </w:rPr>
        <w:t>.</w:t>
      </w:r>
      <w:r w:rsidRPr="00B35A55">
        <w:rPr>
          <w:rFonts w:cstheme="minorHAnsi"/>
        </w:rPr>
        <w:t>J</w:t>
      </w:r>
      <w:r>
        <w:rPr>
          <w:rFonts w:cstheme="minorHAnsi"/>
        </w:rPr>
        <w:t>.</w:t>
      </w:r>
      <w:r w:rsidRPr="00B35A55">
        <w:rPr>
          <w:rFonts w:cstheme="minorHAnsi"/>
        </w:rPr>
        <w:t xml:space="preserve"> (2010) </w:t>
      </w:r>
      <w:r w:rsidRPr="00B35A55">
        <w:rPr>
          <w:rFonts w:cstheme="minorHAnsi"/>
          <w:i/>
        </w:rPr>
        <w:t xml:space="preserve">Marketing Metrics: The Definitive Guide </w:t>
      </w:r>
      <w:proofErr w:type="gramStart"/>
      <w:r w:rsidRPr="00B35A55">
        <w:rPr>
          <w:rFonts w:cstheme="minorHAnsi"/>
          <w:i/>
        </w:rPr>
        <w:t>To</w:t>
      </w:r>
      <w:proofErr w:type="gramEnd"/>
      <w:r w:rsidRPr="00B35A55">
        <w:rPr>
          <w:rFonts w:cstheme="minorHAnsi"/>
          <w:i/>
        </w:rPr>
        <w:t xml:space="preserve"> Measuring Marketing Performance</w:t>
      </w:r>
      <w:r w:rsidRPr="00B35A55">
        <w:rPr>
          <w:rFonts w:cstheme="minorHAnsi"/>
        </w:rPr>
        <w:t>, 2nd Ed, FT Press</w:t>
      </w:r>
      <w:r>
        <w:rPr>
          <w:rFonts w:cstheme="minorHAnsi"/>
        </w:rPr>
        <w:t>.</w:t>
      </w:r>
    </w:p>
    <w:p w:rsidRPr="00B35A55" w:rsidR="00A32552" w:rsidP="00A32552" w:rsidRDefault="00A32552" w14:paraId="26B9488B" w14:textId="77777777">
      <w:pPr>
        <w:rPr>
          <w:rFonts w:cstheme="minorHAnsi"/>
          <w:i/>
        </w:rPr>
      </w:pPr>
      <w:r w:rsidRPr="00B35A55">
        <w:rPr>
          <w:rFonts w:cstheme="minorHAnsi"/>
        </w:rPr>
        <w:t>Godin</w:t>
      </w:r>
      <w:r>
        <w:rPr>
          <w:rFonts w:cstheme="minorHAnsi"/>
        </w:rPr>
        <w:t>,</w:t>
      </w:r>
      <w:r w:rsidRPr="00B35A55">
        <w:rPr>
          <w:rFonts w:cstheme="minorHAnsi"/>
        </w:rPr>
        <w:t xml:space="preserve"> S</w:t>
      </w:r>
      <w:r>
        <w:rPr>
          <w:rFonts w:cstheme="minorHAnsi"/>
        </w:rPr>
        <w:t>.</w:t>
      </w:r>
      <w:r w:rsidRPr="00B35A55">
        <w:rPr>
          <w:rFonts w:cstheme="minorHAnsi"/>
        </w:rPr>
        <w:t xml:space="preserve"> (</w:t>
      </w:r>
      <w:r>
        <w:rPr>
          <w:rFonts w:cstheme="minorHAnsi"/>
        </w:rPr>
        <w:t>200</w:t>
      </w:r>
      <w:r w:rsidRPr="00B35A55">
        <w:rPr>
          <w:rFonts w:cstheme="minorHAnsi"/>
        </w:rPr>
        <w:t xml:space="preserve">9) </w:t>
      </w:r>
      <w:r w:rsidRPr="00B35A55">
        <w:rPr>
          <w:rFonts w:cstheme="minorHAnsi"/>
          <w:i/>
        </w:rPr>
        <w:t xml:space="preserve">Permission Marketing: Turning Strangers </w:t>
      </w:r>
      <w:proofErr w:type="gramStart"/>
      <w:r w:rsidRPr="00B35A55">
        <w:rPr>
          <w:rFonts w:cstheme="minorHAnsi"/>
          <w:i/>
        </w:rPr>
        <w:t>Into</w:t>
      </w:r>
      <w:proofErr w:type="gramEnd"/>
      <w:r w:rsidRPr="00B35A55">
        <w:rPr>
          <w:rFonts w:cstheme="minorHAnsi"/>
          <w:i/>
        </w:rPr>
        <w:t xml:space="preserve"> Friends And Friends Into</w:t>
      </w:r>
      <w:r>
        <w:rPr>
          <w:rFonts w:cstheme="minorHAnsi"/>
          <w:i/>
        </w:rPr>
        <w:t xml:space="preserve">. </w:t>
      </w:r>
      <w:r>
        <w:rPr>
          <w:rFonts w:cstheme="minorHAnsi"/>
        </w:rPr>
        <w:t>3</w:t>
      </w:r>
      <w:r w:rsidRPr="00C61A8E">
        <w:rPr>
          <w:rFonts w:cstheme="minorHAnsi"/>
          <w:vertAlign w:val="superscript"/>
        </w:rPr>
        <w:t>rd</w:t>
      </w:r>
      <w:r>
        <w:rPr>
          <w:rFonts w:cstheme="minorHAnsi"/>
        </w:rPr>
        <w:t xml:space="preserve"> </w:t>
      </w:r>
      <w:r w:rsidRPr="00B35A55">
        <w:rPr>
          <w:rFonts w:cstheme="minorHAnsi"/>
        </w:rPr>
        <w:t>Ed, John Wiley &amp; Sons</w:t>
      </w:r>
      <w:r>
        <w:rPr>
          <w:rFonts w:cstheme="minorHAnsi"/>
        </w:rPr>
        <w:t xml:space="preserve"> publisher.</w:t>
      </w:r>
    </w:p>
    <w:p w:rsidRPr="00B35A55" w:rsidR="00A32552" w:rsidP="00A32552" w:rsidRDefault="00A32552" w14:paraId="2D20B811" w14:textId="77777777">
      <w:pPr>
        <w:rPr>
          <w:rFonts w:cstheme="minorHAnsi"/>
        </w:rPr>
      </w:pPr>
      <w:r w:rsidRPr="00B35A55">
        <w:rPr>
          <w:rFonts w:cstheme="minorHAnsi"/>
        </w:rPr>
        <w:t>Hopkins</w:t>
      </w:r>
      <w:r>
        <w:rPr>
          <w:rFonts w:cstheme="minorHAnsi"/>
        </w:rPr>
        <w:t>,</w:t>
      </w:r>
      <w:r w:rsidRPr="00B35A55">
        <w:rPr>
          <w:rFonts w:cstheme="minorHAnsi"/>
        </w:rPr>
        <w:t xml:space="preserve"> J</w:t>
      </w:r>
      <w:r>
        <w:rPr>
          <w:rFonts w:cstheme="minorHAnsi"/>
        </w:rPr>
        <w:t>.</w:t>
      </w:r>
      <w:r w:rsidRPr="00B35A55">
        <w:rPr>
          <w:rFonts w:cstheme="minorHAnsi"/>
        </w:rPr>
        <w:t xml:space="preserve"> (2012) </w:t>
      </w:r>
      <w:r w:rsidRPr="00B35A55">
        <w:rPr>
          <w:rFonts w:cstheme="minorHAnsi"/>
          <w:i/>
        </w:rPr>
        <w:t>Go mobile: location-based marketing, apps, mobile optimized ad campaigns</w:t>
      </w:r>
      <w:r w:rsidRPr="00B35A55">
        <w:rPr>
          <w:rFonts w:cstheme="minorHAnsi"/>
        </w:rPr>
        <w:t xml:space="preserve">, </w:t>
      </w:r>
      <w:r>
        <w:rPr>
          <w:rFonts w:cstheme="minorHAnsi"/>
        </w:rPr>
        <w:t>3</w:t>
      </w:r>
      <w:r w:rsidRPr="007F6458">
        <w:rPr>
          <w:rFonts w:cstheme="minorHAnsi"/>
          <w:vertAlign w:val="superscript"/>
        </w:rPr>
        <w:t>rd</w:t>
      </w:r>
      <w:r>
        <w:rPr>
          <w:rFonts w:cstheme="minorHAnsi"/>
        </w:rPr>
        <w:t xml:space="preserve"> ed. </w:t>
      </w:r>
      <w:r w:rsidRPr="00B35A55">
        <w:rPr>
          <w:rFonts w:cstheme="minorHAnsi"/>
        </w:rPr>
        <w:t xml:space="preserve">Wiley </w:t>
      </w:r>
      <w:r>
        <w:rPr>
          <w:rFonts w:cstheme="minorHAnsi"/>
        </w:rPr>
        <w:t>publication.</w:t>
      </w:r>
    </w:p>
    <w:p w:rsidRPr="00B35A55" w:rsidR="00A32552" w:rsidP="00A32552" w:rsidRDefault="00A32552" w14:paraId="5B422729" w14:textId="77777777">
      <w:pPr>
        <w:rPr>
          <w:rFonts w:cstheme="minorHAnsi"/>
        </w:rPr>
      </w:pPr>
      <w:r w:rsidRPr="00B35A55">
        <w:rPr>
          <w:rFonts w:cstheme="minorHAnsi"/>
        </w:rPr>
        <w:t xml:space="preserve">McDonald M &amp; Dunbar I (2012) </w:t>
      </w:r>
      <w:r w:rsidRPr="00B35A55">
        <w:rPr>
          <w:rFonts w:cstheme="minorHAnsi"/>
          <w:i/>
        </w:rPr>
        <w:t xml:space="preserve">Marketing segmentation: how to do it and how to profit from </w:t>
      </w:r>
      <w:proofErr w:type="spellStart"/>
      <w:r w:rsidRPr="00B35A55">
        <w:rPr>
          <w:rFonts w:cstheme="minorHAnsi"/>
          <w:i/>
        </w:rPr>
        <w:t>itRev</w:t>
      </w:r>
      <w:proofErr w:type="spellEnd"/>
      <w:r w:rsidRPr="00B35A55">
        <w:rPr>
          <w:rFonts w:cstheme="minorHAnsi"/>
          <w:i/>
        </w:rPr>
        <w:t>.</w:t>
      </w:r>
      <w:r w:rsidRPr="00B35A55">
        <w:rPr>
          <w:rFonts w:cstheme="minorHAnsi"/>
        </w:rPr>
        <w:t xml:space="preserve"> 4th Ed, John Wiley &amp; Sons</w:t>
      </w:r>
      <w:r>
        <w:rPr>
          <w:rFonts w:cstheme="minorHAnsi"/>
        </w:rPr>
        <w:t xml:space="preserve"> publisher</w:t>
      </w:r>
      <w:r w:rsidRPr="00B35A55">
        <w:rPr>
          <w:rFonts w:cstheme="minorHAnsi"/>
        </w:rPr>
        <w:t>.</w:t>
      </w:r>
    </w:p>
    <w:p w:rsidRPr="00B35A55" w:rsidR="00A32552" w:rsidP="00A32552" w:rsidRDefault="00A32552" w14:paraId="13E53893" w14:textId="77777777">
      <w:pPr>
        <w:rPr>
          <w:rFonts w:cstheme="minorHAnsi"/>
        </w:rPr>
      </w:pPr>
      <w:r w:rsidRPr="00B35A55">
        <w:rPr>
          <w:rFonts w:cstheme="minorHAnsi"/>
        </w:rPr>
        <w:t xml:space="preserve">McDonald M (2011) </w:t>
      </w:r>
      <w:r w:rsidRPr="00B35A55">
        <w:rPr>
          <w:rFonts w:cstheme="minorHAnsi"/>
          <w:i/>
        </w:rPr>
        <w:t xml:space="preserve">Marketing Plans: How </w:t>
      </w:r>
      <w:proofErr w:type="gramStart"/>
      <w:r w:rsidRPr="00B35A55">
        <w:rPr>
          <w:rFonts w:cstheme="minorHAnsi"/>
          <w:i/>
        </w:rPr>
        <w:t>To</w:t>
      </w:r>
      <w:proofErr w:type="gramEnd"/>
      <w:r w:rsidRPr="00B35A55">
        <w:rPr>
          <w:rFonts w:cstheme="minorHAnsi"/>
          <w:i/>
        </w:rPr>
        <w:t xml:space="preserve"> Prepare Them, How To Use Them</w:t>
      </w:r>
      <w:r w:rsidRPr="00B35A55">
        <w:rPr>
          <w:rFonts w:cstheme="minorHAnsi"/>
        </w:rPr>
        <w:t>, 7th ed.</w:t>
      </w:r>
      <w:r>
        <w:rPr>
          <w:rFonts w:cstheme="minorHAnsi"/>
        </w:rPr>
        <w:t xml:space="preserve"> </w:t>
      </w:r>
      <w:r w:rsidRPr="00B35A55">
        <w:rPr>
          <w:rFonts w:cstheme="minorHAnsi"/>
        </w:rPr>
        <w:t>Holland Publishers</w:t>
      </w:r>
      <w:r>
        <w:rPr>
          <w:rFonts w:cstheme="minorHAnsi"/>
        </w:rPr>
        <w:t>.</w:t>
      </w:r>
    </w:p>
    <w:p w:rsidRPr="00B35A55" w:rsidR="00A32552" w:rsidP="00A32552" w:rsidRDefault="00A32552" w14:paraId="5BB8095C" w14:textId="77777777">
      <w:pPr>
        <w:rPr>
          <w:rFonts w:cstheme="minorHAnsi"/>
        </w:rPr>
      </w:pPr>
      <w:proofErr w:type="spellStart"/>
      <w:r w:rsidRPr="00B35A55">
        <w:rPr>
          <w:rFonts w:cstheme="minorHAnsi"/>
        </w:rPr>
        <w:t>Meerman</w:t>
      </w:r>
      <w:proofErr w:type="spellEnd"/>
      <w:r>
        <w:rPr>
          <w:rFonts w:cstheme="minorHAnsi"/>
        </w:rPr>
        <w:t>,</w:t>
      </w:r>
      <w:r w:rsidRPr="00B35A55">
        <w:rPr>
          <w:rFonts w:cstheme="minorHAnsi"/>
        </w:rPr>
        <w:t xml:space="preserve"> D</w:t>
      </w:r>
      <w:r>
        <w:rPr>
          <w:rFonts w:cstheme="minorHAnsi"/>
        </w:rPr>
        <w:t>.</w:t>
      </w:r>
      <w:r w:rsidRPr="00B35A55">
        <w:rPr>
          <w:rFonts w:cstheme="minorHAnsi"/>
        </w:rPr>
        <w:t xml:space="preserve"> (2010)</w:t>
      </w:r>
      <w:r w:rsidRPr="00B35A55">
        <w:rPr>
          <w:rFonts w:cstheme="minorHAnsi"/>
          <w:i/>
        </w:rPr>
        <w:t xml:space="preserve"> The new rules of marketing and PR: how to use social media, blogs, news releases</w:t>
      </w:r>
      <w:r w:rsidRPr="00B35A55">
        <w:rPr>
          <w:rFonts w:cstheme="minorHAnsi"/>
        </w:rPr>
        <w:t>, 2nd Ed, John Wiley &amp; Sons</w:t>
      </w:r>
      <w:r>
        <w:rPr>
          <w:rFonts w:cstheme="minorHAnsi"/>
        </w:rPr>
        <w:t xml:space="preserve"> publication</w:t>
      </w:r>
      <w:r w:rsidRPr="00B35A55">
        <w:rPr>
          <w:rFonts w:cstheme="minorHAnsi"/>
        </w:rPr>
        <w:t xml:space="preserve">. </w:t>
      </w:r>
    </w:p>
    <w:p w:rsidRPr="00B35A55" w:rsidR="00A32552" w:rsidP="00A32552" w:rsidRDefault="00A32552" w14:paraId="3E4C03D6" w14:textId="77777777">
      <w:pPr>
        <w:rPr>
          <w:rFonts w:cstheme="minorHAnsi"/>
        </w:rPr>
      </w:pPr>
      <w:r w:rsidRPr="00B35A55">
        <w:rPr>
          <w:rFonts w:cstheme="minorHAnsi"/>
        </w:rPr>
        <w:t>Parkin</w:t>
      </w:r>
      <w:r>
        <w:rPr>
          <w:rFonts w:cstheme="minorHAnsi"/>
        </w:rPr>
        <w:t>,</w:t>
      </w:r>
      <w:r w:rsidRPr="00B35A55">
        <w:rPr>
          <w:rFonts w:cstheme="minorHAnsi"/>
        </w:rPr>
        <w:t xml:space="preserve"> G</w:t>
      </w:r>
      <w:r>
        <w:rPr>
          <w:rFonts w:cstheme="minorHAnsi"/>
        </w:rPr>
        <w:t>.</w:t>
      </w:r>
      <w:r w:rsidRPr="00B35A55">
        <w:rPr>
          <w:rFonts w:cstheme="minorHAnsi"/>
        </w:rPr>
        <w:t xml:space="preserve"> (2009) </w:t>
      </w:r>
      <w:r w:rsidRPr="00B35A55">
        <w:rPr>
          <w:rFonts w:cstheme="minorHAnsi"/>
          <w:i/>
        </w:rPr>
        <w:t>Digital marketing: strategies for online success</w:t>
      </w:r>
      <w:r w:rsidRPr="00B35A55">
        <w:rPr>
          <w:rFonts w:cstheme="minorHAnsi"/>
        </w:rPr>
        <w:t xml:space="preserve">, </w:t>
      </w:r>
      <w:r>
        <w:rPr>
          <w:rFonts w:cstheme="minorHAnsi"/>
        </w:rPr>
        <w:t>3</w:t>
      </w:r>
      <w:r w:rsidRPr="00BC2B7E">
        <w:rPr>
          <w:rFonts w:cstheme="minorHAnsi"/>
          <w:vertAlign w:val="superscript"/>
        </w:rPr>
        <w:t>rd</w:t>
      </w:r>
      <w:r>
        <w:rPr>
          <w:rFonts w:cstheme="minorHAnsi"/>
        </w:rPr>
        <w:t xml:space="preserve"> edition. </w:t>
      </w:r>
      <w:r w:rsidRPr="00B35A55">
        <w:rPr>
          <w:rFonts w:cstheme="minorHAnsi"/>
        </w:rPr>
        <w:t>New Holland Publishers</w:t>
      </w:r>
    </w:p>
    <w:p w:rsidRPr="00B35A55" w:rsidR="00A32552" w:rsidP="00A32552" w:rsidRDefault="00A32552" w14:paraId="053BF46C" w14:textId="77777777">
      <w:pPr>
        <w:rPr>
          <w:rFonts w:cstheme="minorHAnsi"/>
        </w:rPr>
      </w:pPr>
      <w:r w:rsidRPr="00B35A55">
        <w:rPr>
          <w:rFonts w:cstheme="minorHAnsi"/>
        </w:rPr>
        <w:t>Ryan</w:t>
      </w:r>
      <w:r>
        <w:rPr>
          <w:rFonts w:cstheme="minorHAnsi"/>
        </w:rPr>
        <w:t>,</w:t>
      </w:r>
      <w:r w:rsidRPr="00B35A55">
        <w:rPr>
          <w:rFonts w:cstheme="minorHAnsi"/>
        </w:rPr>
        <w:t xml:space="preserve"> D</w:t>
      </w:r>
      <w:r>
        <w:rPr>
          <w:rFonts w:cstheme="minorHAnsi"/>
        </w:rPr>
        <w:t>.</w:t>
      </w:r>
      <w:r w:rsidRPr="00B35A55">
        <w:rPr>
          <w:rFonts w:cstheme="minorHAnsi"/>
        </w:rPr>
        <w:t xml:space="preserve"> &amp; Jones</w:t>
      </w:r>
      <w:r>
        <w:rPr>
          <w:rFonts w:cstheme="minorHAnsi"/>
        </w:rPr>
        <w:t>,</w:t>
      </w:r>
      <w:r w:rsidRPr="00B35A55">
        <w:rPr>
          <w:rFonts w:cstheme="minorHAnsi"/>
        </w:rPr>
        <w:t xml:space="preserve"> C</w:t>
      </w:r>
      <w:r>
        <w:rPr>
          <w:rFonts w:cstheme="minorHAnsi"/>
        </w:rPr>
        <w:t>.</w:t>
      </w:r>
      <w:r w:rsidRPr="00B35A55">
        <w:rPr>
          <w:rFonts w:cstheme="minorHAnsi"/>
        </w:rPr>
        <w:t xml:space="preserve"> (2011) </w:t>
      </w:r>
      <w:r w:rsidRPr="00B35A55">
        <w:rPr>
          <w:rFonts w:cstheme="minorHAnsi"/>
          <w:i/>
        </w:rPr>
        <w:t>the best digital marketing campaigns in the world: mastering the art of customer engagement</w:t>
      </w:r>
      <w:r w:rsidRPr="00B35A55">
        <w:rPr>
          <w:rFonts w:cstheme="minorHAnsi"/>
        </w:rPr>
        <w:t xml:space="preserve">, </w:t>
      </w:r>
      <w:r>
        <w:rPr>
          <w:rFonts w:cstheme="minorHAnsi"/>
        </w:rPr>
        <w:t>2</w:t>
      </w:r>
      <w:r w:rsidRPr="00BC2B7E">
        <w:rPr>
          <w:rFonts w:cstheme="minorHAnsi"/>
          <w:vertAlign w:val="superscript"/>
        </w:rPr>
        <w:t>nd</w:t>
      </w:r>
      <w:r>
        <w:rPr>
          <w:rFonts w:cstheme="minorHAnsi"/>
        </w:rPr>
        <w:t xml:space="preserve"> ed. </w:t>
      </w:r>
      <w:r w:rsidRPr="00B35A55">
        <w:rPr>
          <w:rFonts w:cstheme="minorHAnsi"/>
        </w:rPr>
        <w:t>Kogan P</w:t>
      </w:r>
      <w:r>
        <w:rPr>
          <w:rFonts w:cstheme="minorHAnsi"/>
        </w:rPr>
        <w:t>ress</w:t>
      </w:r>
      <w:r w:rsidRPr="00B35A55">
        <w:rPr>
          <w:rFonts w:cstheme="minorHAnsi"/>
        </w:rPr>
        <w:t>.</w:t>
      </w:r>
    </w:p>
    <w:p w:rsidRPr="00B35A55" w:rsidR="00A32552" w:rsidP="00A32552" w:rsidRDefault="00A32552" w14:paraId="681C983E" w14:textId="77777777">
      <w:pPr>
        <w:rPr>
          <w:rFonts w:cstheme="minorHAnsi"/>
        </w:rPr>
      </w:pPr>
      <w:r w:rsidRPr="00B35A55">
        <w:rPr>
          <w:rFonts w:cstheme="minorHAnsi"/>
        </w:rPr>
        <w:t xml:space="preserve">Scott D M (2010) </w:t>
      </w:r>
      <w:r w:rsidRPr="00B35A55">
        <w:rPr>
          <w:rFonts w:cstheme="minorHAnsi"/>
          <w:i/>
        </w:rPr>
        <w:t>the new rules of marketing and PR: how to use social media, blogs, and news releases, online video, &amp; viral marketing to reach buyers directly</w:t>
      </w:r>
      <w:r w:rsidRPr="00B35A55">
        <w:rPr>
          <w:rFonts w:cstheme="minorHAnsi"/>
        </w:rPr>
        <w:t xml:space="preserve">, </w:t>
      </w:r>
      <w:r>
        <w:rPr>
          <w:rFonts w:cstheme="minorHAnsi"/>
        </w:rPr>
        <w:t>1</w:t>
      </w:r>
      <w:r w:rsidRPr="00BC2B7E">
        <w:rPr>
          <w:rFonts w:cstheme="minorHAnsi"/>
          <w:vertAlign w:val="superscript"/>
        </w:rPr>
        <w:t>st</w:t>
      </w:r>
      <w:r>
        <w:rPr>
          <w:rFonts w:cstheme="minorHAnsi"/>
        </w:rPr>
        <w:t xml:space="preserve"> edition. Kogan press.</w:t>
      </w:r>
    </w:p>
    <w:p w:rsidRPr="00B35A55" w:rsidR="00A32552" w:rsidP="00A32552" w:rsidRDefault="00A32552" w14:paraId="2C096787" w14:textId="77777777">
      <w:pPr>
        <w:rPr>
          <w:rFonts w:cstheme="minorHAnsi"/>
        </w:rPr>
      </w:pPr>
      <w:r w:rsidRPr="00B35A55">
        <w:rPr>
          <w:rFonts w:cstheme="minorHAnsi"/>
        </w:rPr>
        <w:t>Sheldrake</w:t>
      </w:r>
      <w:r>
        <w:rPr>
          <w:rFonts w:cstheme="minorHAnsi"/>
        </w:rPr>
        <w:t>,</w:t>
      </w:r>
      <w:r w:rsidRPr="00B35A55">
        <w:rPr>
          <w:rFonts w:cstheme="minorHAnsi"/>
        </w:rPr>
        <w:t xml:space="preserve"> P</w:t>
      </w:r>
      <w:r>
        <w:rPr>
          <w:rFonts w:cstheme="minorHAnsi"/>
        </w:rPr>
        <w:t>.</w:t>
      </w:r>
      <w:r w:rsidRPr="00B35A55">
        <w:rPr>
          <w:rFonts w:cstheme="minorHAnsi"/>
        </w:rPr>
        <w:t xml:space="preserve"> (2011) </w:t>
      </w:r>
      <w:r w:rsidRPr="00B35A55">
        <w:rPr>
          <w:rFonts w:cstheme="minorHAnsi"/>
          <w:i/>
        </w:rPr>
        <w:t>The business of influence: reframing marketing and PR for the digital age</w:t>
      </w:r>
      <w:r w:rsidRPr="00B35A55">
        <w:rPr>
          <w:rFonts w:cstheme="minorHAnsi"/>
        </w:rPr>
        <w:t xml:space="preserve">, </w:t>
      </w:r>
      <w:r>
        <w:rPr>
          <w:rFonts w:cstheme="minorHAnsi"/>
        </w:rPr>
        <w:t>1</w:t>
      </w:r>
      <w:r w:rsidRPr="00A835CF">
        <w:rPr>
          <w:rFonts w:cstheme="minorHAnsi"/>
          <w:vertAlign w:val="superscript"/>
        </w:rPr>
        <w:t>st</w:t>
      </w:r>
      <w:r>
        <w:rPr>
          <w:rFonts w:cstheme="minorHAnsi"/>
        </w:rPr>
        <w:t xml:space="preserve"> ed. </w:t>
      </w:r>
      <w:r w:rsidRPr="00B35A55">
        <w:rPr>
          <w:rFonts w:cstheme="minorHAnsi"/>
        </w:rPr>
        <w:t>Wiley</w:t>
      </w:r>
      <w:r>
        <w:rPr>
          <w:rFonts w:cstheme="minorHAnsi"/>
        </w:rPr>
        <w:t xml:space="preserve"> publication</w:t>
      </w:r>
      <w:r w:rsidRPr="00B35A55">
        <w:rPr>
          <w:rFonts w:cstheme="minorHAnsi"/>
        </w:rPr>
        <w:t>.</w:t>
      </w:r>
    </w:p>
    <w:p w:rsidRPr="00B35A55" w:rsidR="00A32552" w:rsidP="00A32552" w:rsidRDefault="00A32552" w14:paraId="7FD57A2F" w14:textId="77777777">
      <w:pPr>
        <w:rPr>
          <w:rFonts w:cstheme="minorHAnsi"/>
        </w:rPr>
      </w:pPr>
      <w:r w:rsidRPr="00B35A55">
        <w:rPr>
          <w:rFonts w:cstheme="minorHAnsi"/>
        </w:rPr>
        <w:lastRenderedPageBreak/>
        <w:t>Smith</w:t>
      </w:r>
      <w:r>
        <w:rPr>
          <w:rFonts w:cstheme="minorHAnsi"/>
        </w:rPr>
        <w:t>,</w:t>
      </w:r>
      <w:r w:rsidRPr="00B35A55">
        <w:rPr>
          <w:rFonts w:cstheme="minorHAnsi"/>
        </w:rPr>
        <w:t xml:space="preserve"> P</w:t>
      </w:r>
      <w:r>
        <w:rPr>
          <w:rFonts w:cstheme="minorHAnsi"/>
        </w:rPr>
        <w:t>.</w:t>
      </w:r>
      <w:r w:rsidRPr="00B35A55">
        <w:rPr>
          <w:rFonts w:cstheme="minorHAnsi"/>
        </w:rPr>
        <w:t>R</w:t>
      </w:r>
      <w:r>
        <w:rPr>
          <w:rFonts w:cstheme="minorHAnsi"/>
        </w:rPr>
        <w:t>.</w:t>
      </w:r>
      <w:r w:rsidRPr="00B35A55">
        <w:rPr>
          <w:rFonts w:cstheme="minorHAnsi"/>
        </w:rPr>
        <w:t xml:space="preserve"> &amp; Zook</w:t>
      </w:r>
      <w:r>
        <w:rPr>
          <w:rFonts w:cstheme="minorHAnsi"/>
        </w:rPr>
        <w:t>,</w:t>
      </w:r>
      <w:r w:rsidRPr="00B35A55">
        <w:rPr>
          <w:rFonts w:cstheme="minorHAnsi"/>
        </w:rPr>
        <w:t xml:space="preserve"> Z</w:t>
      </w:r>
      <w:r>
        <w:rPr>
          <w:rFonts w:cstheme="minorHAnsi"/>
        </w:rPr>
        <w:t>.</w:t>
      </w:r>
      <w:r w:rsidRPr="00B35A55">
        <w:rPr>
          <w:rFonts w:cstheme="minorHAnsi"/>
        </w:rPr>
        <w:t xml:space="preserve"> (2011) </w:t>
      </w:r>
      <w:r w:rsidRPr="00B35A55">
        <w:rPr>
          <w:rFonts w:cstheme="minorHAnsi"/>
          <w:i/>
        </w:rPr>
        <w:t>Marketing communications: integrating offline and online with social media</w:t>
      </w:r>
      <w:r w:rsidRPr="00B35A55">
        <w:rPr>
          <w:rFonts w:cstheme="minorHAnsi"/>
        </w:rPr>
        <w:t xml:space="preserve"> 5th Ed, Kogan </w:t>
      </w:r>
      <w:r>
        <w:rPr>
          <w:rFonts w:cstheme="minorHAnsi"/>
        </w:rPr>
        <w:t>press</w:t>
      </w:r>
      <w:r w:rsidRPr="00B35A55">
        <w:rPr>
          <w:rFonts w:cstheme="minorHAnsi"/>
        </w:rPr>
        <w:t>.</w:t>
      </w:r>
    </w:p>
    <w:p w:rsidRPr="00B35A55" w:rsidR="00A32552" w:rsidP="00A32552" w:rsidRDefault="00A32552" w14:paraId="3BBD5C9A" w14:textId="77777777">
      <w:pPr>
        <w:rPr>
          <w:rFonts w:cstheme="minorHAnsi"/>
        </w:rPr>
      </w:pPr>
      <w:proofErr w:type="spellStart"/>
      <w:r w:rsidRPr="00B35A55">
        <w:rPr>
          <w:rFonts w:cstheme="minorHAnsi"/>
        </w:rPr>
        <w:t>Tasner</w:t>
      </w:r>
      <w:proofErr w:type="spellEnd"/>
      <w:r>
        <w:rPr>
          <w:rFonts w:cstheme="minorHAnsi"/>
        </w:rPr>
        <w:t>,</w:t>
      </w:r>
      <w:r w:rsidRPr="00B35A55">
        <w:rPr>
          <w:rFonts w:cstheme="minorHAnsi"/>
        </w:rPr>
        <w:t xml:space="preserve"> M</w:t>
      </w:r>
      <w:r>
        <w:rPr>
          <w:rFonts w:cstheme="minorHAnsi"/>
        </w:rPr>
        <w:t>.</w:t>
      </w:r>
      <w:r w:rsidRPr="00B35A55">
        <w:rPr>
          <w:rFonts w:cstheme="minorHAnsi"/>
        </w:rPr>
        <w:t xml:space="preserve"> (2010) </w:t>
      </w:r>
      <w:r w:rsidRPr="00B35A55">
        <w:rPr>
          <w:rFonts w:cstheme="minorHAnsi"/>
          <w:i/>
        </w:rPr>
        <w:t>Marketing in the moment: the practical guide to using Web 3.0 marketing to reach your customers firs</w:t>
      </w:r>
      <w:r w:rsidRPr="00B35A55">
        <w:rPr>
          <w:rFonts w:cstheme="minorHAnsi"/>
        </w:rPr>
        <w:t xml:space="preserve">t, </w:t>
      </w:r>
      <w:r>
        <w:rPr>
          <w:rFonts w:cstheme="minorHAnsi"/>
        </w:rPr>
        <w:t>2</w:t>
      </w:r>
      <w:r w:rsidRPr="00A835CF">
        <w:rPr>
          <w:rFonts w:cstheme="minorHAnsi"/>
          <w:vertAlign w:val="superscript"/>
        </w:rPr>
        <w:t>nd</w:t>
      </w:r>
      <w:r>
        <w:rPr>
          <w:rFonts w:cstheme="minorHAnsi"/>
        </w:rPr>
        <w:t xml:space="preserve"> ed. </w:t>
      </w:r>
      <w:r w:rsidRPr="00B35A55">
        <w:rPr>
          <w:rFonts w:cstheme="minorHAnsi"/>
        </w:rPr>
        <w:t>FT Press.</w:t>
      </w:r>
    </w:p>
    <w:p w:rsidRPr="00B35A55" w:rsidR="00A32552" w:rsidP="00A32552" w:rsidRDefault="00A32552" w14:paraId="6A965FC7" w14:textId="77777777">
      <w:pPr>
        <w:rPr>
          <w:rFonts w:cstheme="minorHAnsi"/>
        </w:rPr>
      </w:pPr>
      <w:r w:rsidRPr="00B35A55">
        <w:rPr>
          <w:rFonts w:cstheme="minorHAnsi"/>
        </w:rPr>
        <w:t>Thomas</w:t>
      </w:r>
      <w:r>
        <w:rPr>
          <w:rFonts w:cstheme="minorHAnsi"/>
        </w:rPr>
        <w:t>,</w:t>
      </w:r>
      <w:r w:rsidRPr="00B35A55">
        <w:rPr>
          <w:rFonts w:cstheme="minorHAnsi"/>
        </w:rPr>
        <w:t xml:space="preserve"> B</w:t>
      </w:r>
      <w:r>
        <w:rPr>
          <w:rFonts w:cstheme="minorHAnsi"/>
        </w:rPr>
        <w:t>.</w:t>
      </w:r>
      <w:r w:rsidRPr="00B35A55">
        <w:rPr>
          <w:rFonts w:cstheme="minorHAnsi"/>
        </w:rPr>
        <w:t xml:space="preserve"> &amp; </w:t>
      </w:r>
      <w:proofErr w:type="spellStart"/>
      <w:r w:rsidRPr="00B35A55">
        <w:rPr>
          <w:rFonts w:cstheme="minorHAnsi"/>
        </w:rPr>
        <w:t>Housden</w:t>
      </w:r>
      <w:proofErr w:type="spellEnd"/>
      <w:r>
        <w:rPr>
          <w:rFonts w:cstheme="minorHAnsi"/>
        </w:rPr>
        <w:t>,</w:t>
      </w:r>
      <w:r w:rsidRPr="00B35A55">
        <w:rPr>
          <w:rFonts w:cstheme="minorHAnsi"/>
        </w:rPr>
        <w:t xml:space="preserve"> M</w:t>
      </w:r>
      <w:r>
        <w:rPr>
          <w:rFonts w:cstheme="minorHAnsi"/>
        </w:rPr>
        <w:t>.</w:t>
      </w:r>
      <w:r w:rsidRPr="00B35A55">
        <w:rPr>
          <w:rFonts w:cstheme="minorHAnsi"/>
        </w:rPr>
        <w:t xml:space="preserve"> (2010) </w:t>
      </w:r>
      <w:r w:rsidRPr="00B35A55">
        <w:rPr>
          <w:rFonts w:cstheme="minorHAnsi"/>
          <w:i/>
        </w:rPr>
        <w:t>Direct and digital marketing in practice 2nd ed</w:t>
      </w:r>
      <w:r w:rsidRPr="00B35A55">
        <w:rPr>
          <w:rFonts w:cstheme="minorHAnsi"/>
        </w:rPr>
        <w:t>. A. &amp; C. Black</w:t>
      </w:r>
      <w:r>
        <w:rPr>
          <w:rFonts w:cstheme="minorHAnsi"/>
        </w:rPr>
        <w:t xml:space="preserve"> </w:t>
      </w:r>
      <w:proofErr w:type="spellStart"/>
      <w:r>
        <w:rPr>
          <w:rFonts w:cstheme="minorHAnsi"/>
        </w:rPr>
        <w:t>pubication</w:t>
      </w:r>
      <w:proofErr w:type="spellEnd"/>
      <w:r w:rsidRPr="00B35A55">
        <w:rPr>
          <w:rFonts w:cstheme="minorHAnsi"/>
        </w:rPr>
        <w:t>.</w:t>
      </w:r>
    </w:p>
    <w:p w:rsidRPr="00B35A55" w:rsidR="00A32552" w:rsidP="00A32552" w:rsidRDefault="00A32552" w14:paraId="25E53B59" w14:textId="77777777">
      <w:pPr>
        <w:rPr>
          <w:rFonts w:cstheme="minorHAnsi"/>
        </w:rPr>
      </w:pPr>
      <w:r w:rsidRPr="00B35A55">
        <w:rPr>
          <w:rFonts w:cstheme="minorHAnsi"/>
        </w:rPr>
        <w:t>Weber</w:t>
      </w:r>
      <w:r>
        <w:rPr>
          <w:rFonts w:cstheme="minorHAnsi"/>
        </w:rPr>
        <w:t>,</w:t>
      </w:r>
      <w:r w:rsidRPr="00B35A55">
        <w:rPr>
          <w:rFonts w:cstheme="minorHAnsi"/>
        </w:rPr>
        <w:t xml:space="preserve"> L</w:t>
      </w:r>
      <w:r>
        <w:rPr>
          <w:rFonts w:cstheme="minorHAnsi"/>
        </w:rPr>
        <w:t>.</w:t>
      </w:r>
      <w:r w:rsidRPr="00B35A55">
        <w:rPr>
          <w:rFonts w:cstheme="minorHAnsi"/>
        </w:rPr>
        <w:t xml:space="preserve"> (2011) </w:t>
      </w:r>
      <w:r>
        <w:rPr>
          <w:rFonts w:cstheme="minorHAnsi"/>
        </w:rPr>
        <w:t>everywhere</w:t>
      </w:r>
      <w:r w:rsidRPr="00B35A55">
        <w:rPr>
          <w:rFonts w:cstheme="minorHAnsi"/>
          <w:i/>
        </w:rPr>
        <w:t xml:space="preserve">: comprehensive digital business strategy for the social media </w:t>
      </w:r>
      <w:r w:rsidRPr="00B35A55">
        <w:rPr>
          <w:rFonts w:cstheme="minorHAnsi"/>
        </w:rPr>
        <w:t>era,</w:t>
      </w:r>
      <w:r>
        <w:rPr>
          <w:rFonts w:cstheme="minorHAnsi"/>
        </w:rPr>
        <w:t xml:space="preserve"> 5</w:t>
      </w:r>
      <w:r w:rsidRPr="004B579F">
        <w:rPr>
          <w:rFonts w:cstheme="minorHAnsi"/>
          <w:vertAlign w:val="superscript"/>
        </w:rPr>
        <w:t>th</w:t>
      </w:r>
      <w:r>
        <w:rPr>
          <w:rFonts w:cstheme="minorHAnsi"/>
        </w:rPr>
        <w:t xml:space="preserve"> Edition.</w:t>
      </w:r>
      <w:r w:rsidRPr="00B35A55">
        <w:rPr>
          <w:rFonts w:cstheme="minorHAnsi"/>
        </w:rPr>
        <w:t xml:space="preserve"> </w:t>
      </w:r>
      <w:r>
        <w:rPr>
          <w:rFonts w:cstheme="minorHAnsi"/>
        </w:rPr>
        <w:t>Wiley Publication</w:t>
      </w:r>
    </w:p>
    <w:p w:rsidRPr="006D7928" w:rsidR="00A32552" w:rsidP="006D7928" w:rsidRDefault="00A32552" w14:paraId="2744D6BE" w14:textId="77777777"/>
    <w:sectPr w:rsidRPr="006D7928" w:rsidR="00A3255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oper Black">
    <w:panose1 w:val="0208090404030B020404"/>
    <w:charset w:val="00"/>
    <w:family w:val="roman"/>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451"/>
    <w:rsid w:val="0005654B"/>
    <w:rsid w:val="00156F9F"/>
    <w:rsid w:val="001859D1"/>
    <w:rsid w:val="001D46FC"/>
    <w:rsid w:val="001E24C5"/>
    <w:rsid w:val="002A0B82"/>
    <w:rsid w:val="003B792C"/>
    <w:rsid w:val="003D712D"/>
    <w:rsid w:val="00526AA1"/>
    <w:rsid w:val="00634346"/>
    <w:rsid w:val="006662DB"/>
    <w:rsid w:val="006D7928"/>
    <w:rsid w:val="006E0B21"/>
    <w:rsid w:val="007A654A"/>
    <w:rsid w:val="00803DFA"/>
    <w:rsid w:val="00870D5A"/>
    <w:rsid w:val="00960FA4"/>
    <w:rsid w:val="00A32552"/>
    <w:rsid w:val="00A52331"/>
    <w:rsid w:val="00B27CF8"/>
    <w:rsid w:val="00B611A9"/>
    <w:rsid w:val="00C67F1A"/>
    <w:rsid w:val="00DD0E12"/>
    <w:rsid w:val="00E04F7B"/>
    <w:rsid w:val="00E65451"/>
    <w:rsid w:val="00EA15AA"/>
    <w:rsid w:val="00EC53D4"/>
    <w:rsid w:val="00F74BE5"/>
    <w:rsid w:val="00FA5DE9"/>
    <w:rsid w:val="0CF86B7C"/>
    <w:rsid w:val="77C976D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86B7C"/>
  <w15:chartTrackingRefBased/>
  <w15:docId w15:val="{9acb54d0-8586-47e4-80c8-a6c4610f3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hAnsi="Arial" w:eastAsiaTheme="minorHAnsi" w:cstheme="minorBidi"/>
        <w:sz w:val="24"/>
        <w:szCs w:val="24"/>
        <w:lang w:val="en-US" w:eastAsia="en-US" w:bidi="ar-SA"/>
      </w:rPr>
    </w:rPrDefault>
    <w:pPrDefault>
      <w:pPr>
        <w:spacing w:after="12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E04F7B"/>
    <w:rPr>
      <w:rFonts w:eastAsiaTheme="minorEastAsia"/>
    </w:rPr>
  </w:style>
  <w:style w:type="paragraph" w:styleId="Heading1">
    <w:name w:val="heading 1"/>
    <w:basedOn w:val="Normal"/>
    <w:next w:val="Normal"/>
    <w:link w:val="Heading1Char"/>
    <w:uiPriority w:val="9"/>
    <w:qFormat/>
    <w:rsid w:val="00E04F7B"/>
    <w:pPr>
      <w:keepNext/>
      <w:keepLines/>
      <w:pBdr>
        <w:bottom w:val="single" w:color="3494BA" w:themeColor="accent1" w:sz="4" w:space="1"/>
      </w:pBdr>
      <w:spacing w:before="400" w:after="40" w:line="240" w:lineRule="auto"/>
      <w:outlineLvl w:val="0"/>
    </w:pPr>
    <w:rPr>
      <w:rFonts w:asciiTheme="majorHAnsi" w:hAnsiTheme="majorHAnsi" w:eastAsiaTheme="majorEastAsia" w:cstheme="majorBidi"/>
      <w:color w:val="276E8B" w:themeColor="accent1" w:themeShade="BF"/>
      <w:sz w:val="36"/>
      <w:szCs w:val="36"/>
    </w:rPr>
  </w:style>
  <w:style w:type="paragraph" w:styleId="Heading2">
    <w:name w:val="heading 2"/>
    <w:basedOn w:val="Normal"/>
    <w:next w:val="Normal"/>
    <w:link w:val="Heading2Char"/>
    <w:uiPriority w:val="9"/>
    <w:unhideWhenUsed/>
    <w:qFormat/>
    <w:rsid w:val="00E04F7B"/>
    <w:pPr>
      <w:keepNext/>
      <w:keepLines/>
      <w:spacing w:before="160" w:after="0" w:line="240" w:lineRule="auto"/>
      <w:outlineLvl w:val="1"/>
    </w:pPr>
    <w:rPr>
      <w:rFonts w:asciiTheme="majorHAnsi" w:hAnsiTheme="majorHAnsi" w:eastAsiaTheme="majorEastAsia" w:cstheme="majorBidi"/>
      <w:color w:val="276E8B" w:themeColor="accent1" w:themeShade="BF"/>
      <w:sz w:val="28"/>
      <w:szCs w:val="28"/>
    </w:rPr>
  </w:style>
  <w:style w:type="paragraph" w:styleId="Heading3">
    <w:name w:val="heading 3"/>
    <w:basedOn w:val="Normal"/>
    <w:next w:val="Normal"/>
    <w:link w:val="Heading3Char"/>
    <w:uiPriority w:val="9"/>
    <w:unhideWhenUsed/>
    <w:qFormat/>
    <w:rsid w:val="00E04F7B"/>
    <w:pPr>
      <w:keepNext/>
      <w:keepLines/>
      <w:spacing w:before="80" w:after="0" w:line="240" w:lineRule="auto"/>
      <w:outlineLvl w:val="2"/>
    </w:pPr>
    <w:rPr>
      <w:rFonts w:asciiTheme="majorHAnsi" w:hAnsiTheme="majorHAnsi" w:eastAsiaTheme="majorEastAsia"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E04F7B"/>
    <w:pPr>
      <w:keepNext/>
      <w:keepLines/>
      <w:spacing w:before="80" w:after="0"/>
      <w:outlineLvl w:val="3"/>
    </w:pPr>
    <w:rPr>
      <w:rFonts w:asciiTheme="majorHAnsi" w:hAnsiTheme="majorHAnsi" w:eastAsiaTheme="majorEastAsia" w:cstheme="majorBidi"/>
    </w:rPr>
  </w:style>
  <w:style w:type="paragraph" w:styleId="Heading5">
    <w:name w:val="heading 5"/>
    <w:basedOn w:val="Normal"/>
    <w:next w:val="Normal"/>
    <w:link w:val="Heading5Char"/>
    <w:uiPriority w:val="9"/>
    <w:semiHidden/>
    <w:unhideWhenUsed/>
    <w:qFormat/>
    <w:rsid w:val="00E04F7B"/>
    <w:pPr>
      <w:keepNext/>
      <w:keepLines/>
      <w:spacing w:before="80" w:after="0"/>
      <w:outlineLvl w:val="4"/>
    </w:pPr>
    <w:rPr>
      <w:rFonts w:asciiTheme="majorHAnsi" w:hAnsiTheme="majorHAnsi" w:eastAsiaTheme="majorEastAsia" w:cstheme="majorBidi"/>
      <w:i/>
      <w:iCs/>
      <w:sz w:val="22"/>
      <w:szCs w:val="22"/>
    </w:rPr>
  </w:style>
  <w:style w:type="paragraph" w:styleId="Heading6">
    <w:name w:val="heading 6"/>
    <w:basedOn w:val="Normal"/>
    <w:next w:val="Normal"/>
    <w:link w:val="Heading6Char"/>
    <w:uiPriority w:val="9"/>
    <w:semiHidden/>
    <w:unhideWhenUsed/>
    <w:qFormat/>
    <w:rsid w:val="00E04F7B"/>
    <w:pPr>
      <w:keepNext/>
      <w:keepLines/>
      <w:spacing w:before="80" w:after="0"/>
      <w:outlineLvl w:val="5"/>
    </w:pPr>
    <w:rPr>
      <w:rFonts w:asciiTheme="majorHAnsi" w:hAnsiTheme="majorHAnsi" w:eastAsiaTheme="majorEastAsia" w:cstheme="majorBidi"/>
      <w:color w:val="595959" w:themeColor="text1" w:themeTint="A6"/>
    </w:rPr>
  </w:style>
  <w:style w:type="paragraph" w:styleId="Heading7">
    <w:name w:val="heading 7"/>
    <w:basedOn w:val="Normal"/>
    <w:next w:val="Normal"/>
    <w:link w:val="Heading7Char"/>
    <w:uiPriority w:val="9"/>
    <w:semiHidden/>
    <w:unhideWhenUsed/>
    <w:qFormat/>
    <w:rsid w:val="00E04F7B"/>
    <w:pPr>
      <w:keepNext/>
      <w:keepLines/>
      <w:spacing w:before="80" w:after="0"/>
      <w:outlineLvl w:val="6"/>
    </w:pPr>
    <w:rPr>
      <w:rFonts w:asciiTheme="majorHAnsi" w:hAnsiTheme="majorHAnsi" w:eastAsiaTheme="majorEastAsia" w:cstheme="majorBidi"/>
      <w:i/>
      <w:iCs/>
      <w:color w:val="595959" w:themeColor="text1" w:themeTint="A6"/>
    </w:rPr>
  </w:style>
  <w:style w:type="paragraph" w:styleId="Heading8">
    <w:name w:val="heading 8"/>
    <w:basedOn w:val="Normal"/>
    <w:next w:val="Normal"/>
    <w:link w:val="Heading8Char"/>
    <w:uiPriority w:val="9"/>
    <w:semiHidden/>
    <w:unhideWhenUsed/>
    <w:qFormat/>
    <w:rsid w:val="00E04F7B"/>
    <w:pPr>
      <w:keepNext/>
      <w:keepLines/>
      <w:spacing w:before="80" w:after="0"/>
      <w:outlineLvl w:val="7"/>
    </w:pPr>
    <w:rPr>
      <w:rFonts w:asciiTheme="majorHAnsi" w:hAnsiTheme="majorHAnsi" w:eastAsiaTheme="majorEastAsia" w:cstheme="majorBidi"/>
      <w:smallCaps/>
      <w:color w:val="595959" w:themeColor="text1" w:themeTint="A6"/>
    </w:rPr>
  </w:style>
  <w:style w:type="paragraph" w:styleId="Heading9">
    <w:name w:val="heading 9"/>
    <w:basedOn w:val="Normal"/>
    <w:next w:val="Normal"/>
    <w:link w:val="Heading9Char"/>
    <w:uiPriority w:val="9"/>
    <w:semiHidden/>
    <w:unhideWhenUsed/>
    <w:qFormat/>
    <w:rsid w:val="00E04F7B"/>
    <w:pPr>
      <w:keepNext/>
      <w:keepLines/>
      <w:spacing w:before="80" w:after="0"/>
      <w:outlineLvl w:val="8"/>
    </w:pPr>
    <w:rPr>
      <w:rFonts w:asciiTheme="majorHAnsi" w:hAnsiTheme="majorHAnsi" w:eastAsiaTheme="majorEastAsia" w:cstheme="majorBidi"/>
      <w:i/>
      <w:iCs/>
      <w:smallCaps/>
      <w:color w:val="595959" w:themeColor="text1" w:themeTint="A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E04F7B"/>
    <w:rPr>
      <w:rFonts w:asciiTheme="majorHAnsi" w:hAnsiTheme="majorHAnsi" w:eastAsiaTheme="majorEastAsia" w:cstheme="majorBidi"/>
      <w:color w:val="276E8B" w:themeColor="accent1" w:themeShade="BF"/>
      <w:sz w:val="28"/>
      <w:szCs w:val="28"/>
    </w:rPr>
  </w:style>
  <w:style w:type="character" w:styleId="a" w:customStyle="1">
    <w:name w:val="a"/>
    <w:rsid w:val="00E04F7B"/>
  </w:style>
  <w:style w:type="character" w:styleId="l6" w:customStyle="1">
    <w:name w:val="l6"/>
    <w:rsid w:val="00E04F7B"/>
  </w:style>
  <w:style w:type="paragraph" w:styleId="Style3" w:customStyle="1">
    <w:name w:val="Style3"/>
    <w:basedOn w:val="Normal"/>
    <w:link w:val="Style3Char"/>
    <w:rsid w:val="00E04F7B"/>
    <w:pPr>
      <w:pBdr>
        <w:bottom w:val="single" w:color="3494BA" w:themeColor="accent1" w:sz="4" w:space="4"/>
      </w:pBdr>
      <w:spacing w:before="200" w:after="280"/>
      <w:ind w:left="936" w:right="936"/>
    </w:pPr>
    <w:rPr>
      <w:rFonts w:asciiTheme="majorHAnsi" w:hAnsiTheme="majorHAnsi"/>
      <w:b/>
      <w:bCs/>
      <w:i/>
      <w:iCs/>
      <w:color w:val="276E8B" w:themeColor="accent1" w:themeShade="BF"/>
      <w:sz w:val="32"/>
    </w:rPr>
  </w:style>
  <w:style w:type="character" w:styleId="Style3Char" w:customStyle="1">
    <w:name w:val="Style3 Char"/>
    <w:basedOn w:val="DefaultParagraphFont"/>
    <w:link w:val="Style3"/>
    <w:rsid w:val="00E04F7B"/>
    <w:rPr>
      <w:rFonts w:asciiTheme="majorHAnsi" w:hAnsiTheme="majorHAnsi" w:eastAsiaTheme="minorEastAsia"/>
      <w:b/>
      <w:bCs/>
      <w:i/>
      <w:iCs/>
      <w:color w:val="276E8B" w:themeColor="accent1" w:themeShade="BF"/>
      <w:sz w:val="32"/>
    </w:rPr>
  </w:style>
  <w:style w:type="character" w:styleId="Heading1Char" w:customStyle="1">
    <w:name w:val="Heading 1 Char"/>
    <w:basedOn w:val="DefaultParagraphFont"/>
    <w:link w:val="Heading1"/>
    <w:uiPriority w:val="9"/>
    <w:rsid w:val="00E04F7B"/>
    <w:rPr>
      <w:rFonts w:asciiTheme="majorHAnsi" w:hAnsiTheme="majorHAnsi" w:eastAsiaTheme="majorEastAsia" w:cstheme="majorBidi"/>
      <w:color w:val="276E8B" w:themeColor="accent1" w:themeShade="BF"/>
      <w:sz w:val="36"/>
      <w:szCs w:val="36"/>
    </w:rPr>
  </w:style>
  <w:style w:type="character" w:styleId="Heading3Char" w:customStyle="1">
    <w:name w:val="Heading 3 Char"/>
    <w:basedOn w:val="DefaultParagraphFont"/>
    <w:link w:val="Heading3"/>
    <w:uiPriority w:val="9"/>
    <w:rsid w:val="00E04F7B"/>
    <w:rPr>
      <w:rFonts w:asciiTheme="majorHAnsi" w:hAnsiTheme="majorHAnsi" w:eastAsiaTheme="majorEastAsia" w:cstheme="majorBidi"/>
      <w:color w:val="404040" w:themeColor="text1" w:themeTint="BF"/>
      <w:sz w:val="26"/>
      <w:szCs w:val="26"/>
    </w:rPr>
  </w:style>
  <w:style w:type="character" w:styleId="Heading4Char" w:customStyle="1">
    <w:name w:val="Heading 4 Char"/>
    <w:basedOn w:val="DefaultParagraphFont"/>
    <w:link w:val="Heading4"/>
    <w:uiPriority w:val="9"/>
    <w:semiHidden/>
    <w:rsid w:val="00E04F7B"/>
    <w:rPr>
      <w:rFonts w:asciiTheme="majorHAnsi" w:hAnsiTheme="majorHAnsi" w:eastAsiaTheme="majorEastAsia" w:cstheme="majorBidi"/>
    </w:rPr>
  </w:style>
  <w:style w:type="character" w:styleId="Heading5Char" w:customStyle="1">
    <w:name w:val="Heading 5 Char"/>
    <w:basedOn w:val="DefaultParagraphFont"/>
    <w:link w:val="Heading5"/>
    <w:uiPriority w:val="9"/>
    <w:semiHidden/>
    <w:rsid w:val="00E04F7B"/>
    <w:rPr>
      <w:rFonts w:asciiTheme="majorHAnsi" w:hAnsiTheme="majorHAnsi" w:eastAsiaTheme="majorEastAsia" w:cstheme="majorBidi"/>
      <w:i/>
      <w:iCs/>
      <w:sz w:val="22"/>
      <w:szCs w:val="22"/>
    </w:rPr>
  </w:style>
  <w:style w:type="character" w:styleId="Heading6Char" w:customStyle="1">
    <w:name w:val="Heading 6 Char"/>
    <w:basedOn w:val="DefaultParagraphFont"/>
    <w:link w:val="Heading6"/>
    <w:uiPriority w:val="9"/>
    <w:semiHidden/>
    <w:rsid w:val="00E04F7B"/>
    <w:rPr>
      <w:rFonts w:asciiTheme="majorHAnsi" w:hAnsiTheme="majorHAnsi" w:eastAsiaTheme="majorEastAsia" w:cstheme="majorBidi"/>
      <w:color w:val="595959" w:themeColor="text1" w:themeTint="A6"/>
    </w:rPr>
  </w:style>
  <w:style w:type="character" w:styleId="Heading7Char" w:customStyle="1">
    <w:name w:val="Heading 7 Char"/>
    <w:basedOn w:val="DefaultParagraphFont"/>
    <w:link w:val="Heading7"/>
    <w:uiPriority w:val="9"/>
    <w:semiHidden/>
    <w:rsid w:val="00E04F7B"/>
    <w:rPr>
      <w:rFonts w:asciiTheme="majorHAnsi" w:hAnsiTheme="majorHAnsi" w:eastAsiaTheme="majorEastAsia" w:cstheme="majorBidi"/>
      <w:i/>
      <w:iCs/>
      <w:color w:val="595959" w:themeColor="text1" w:themeTint="A6"/>
    </w:rPr>
  </w:style>
  <w:style w:type="character" w:styleId="Heading8Char" w:customStyle="1">
    <w:name w:val="Heading 8 Char"/>
    <w:basedOn w:val="DefaultParagraphFont"/>
    <w:link w:val="Heading8"/>
    <w:uiPriority w:val="9"/>
    <w:semiHidden/>
    <w:rsid w:val="00E04F7B"/>
    <w:rPr>
      <w:rFonts w:asciiTheme="majorHAnsi" w:hAnsiTheme="majorHAnsi" w:eastAsiaTheme="majorEastAsia" w:cstheme="majorBidi"/>
      <w:smallCaps/>
      <w:color w:val="595959" w:themeColor="text1" w:themeTint="A6"/>
    </w:rPr>
  </w:style>
  <w:style w:type="character" w:styleId="Heading9Char" w:customStyle="1">
    <w:name w:val="Heading 9 Char"/>
    <w:basedOn w:val="DefaultParagraphFont"/>
    <w:link w:val="Heading9"/>
    <w:uiPriority w:val="9"/>
    <w:semiHidden/>
    <w:rsid w:val="00E04F7B"/>
    <w:rPr>
      <w:rFonts w:asciiTheme="majorHAnsi" w:hAnsiTheme="majorHAnsi" w:eastAsiaTheme="majorEastAsia" w:cstheme="majorBidi"/>
      <w:i/>
      <w:iCs/>
      <w:smallCaps/>
      <w:color w:val="595959" w:themeColor="text1" w:themeTint="A6"/>
    </w:rPr>
  </w:style>
  <w:style w:type="paragraph" w:styleId="Caption">
    <w:name w:val="caption"/>
    <w:basedOn w:val="Normal"/>
    <w:next w:val="Normal"/>
    <w:uiPriority w:val="35"/>
    <w:semiHidden/>
    <w:unhideWhenUsed/>
    <w:qFormat/>
    <w:rsid w:val="00E04F7B"/>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E04F7B"/>
    <w:pPr>
      <w:spacing w:after="0" w:line="240" w:lineRule="auto"/>
      <w:contextualSpacing/>
    </w:pPr>
    <w:rPr>
      <w:rFonts w:asciiTheme="majorHAnsi" w:hAnsiTheme="majorHAnsi" w:eastAsiaTheme="majorEastAsia" w:cstheme="majorBidi"/>
      <w:color w:val="276E8B" w:themeColor="accent1" w:themeShade="BF"/>
      <w:spacing w:val="-7"/>
      <w:sz w:val="80"/>
      <w:szCs w:val="80"/>
    </w:rPr>
  </w:style>
  <w:style w:type="character" w:styleId="TitleChar" w:customStyle="1">
    <w:name w:val="Title Char"/>
    <w:basedOn w:val="DefaultParagraphFont"/>
    <w:link w:val="Title"/>
    <w:uiPriority w:val="10"/>
    <w:rsid w:val="00E04F7B"/>
    <w:rPr>
      <w:rFonts w:asciiTheme="majorHAnsi" w:hAnsiTheme="majorHAnsi" w:eastAsiaTheme="majorEastAsia" w:cstheme="majorBidi"/>
      <w:color w:val="276E8B" w:themeColor="accent1" w:themeShade="BF"/>
      <w:spacing w:val="-7"/>
      <w:sz w:val="80"/>
      <w:szCs w:val="80"/>
    </w:rPr>
  </w:style>
  <w:style w:type="paragraph" w:styleId="Subtitle">
    <w:name w:val="Subtitle"/>
    <w:basedOn w:val="Normal"/>
    <w:next w:val="Normal"/>
    <w:link w:val="SubtitleChar"/>
    <w:uiPriority w:val="11"/>
    <w:qFormat/>
    <w:rsid w:val="00E04F7B"/>
    <w:pPr>
      <w:numPr>
        <w:ilvl w:val="1"/>
      </w:numPr>
      <w:spacing w:after="240" w:line="240" w:lineRule="auto"/>
    </w:pPr>
    <w:rPr>
      <w:rFonts w:asciiTheme="majorHAnsi" w:hAnsiTheme="majorHAnsi" w:eastAsiaTheme="majorEastAsia" w:cstheme="majorBidi"/>
      <w:color w:val="404040" w:themeColor="text1" w:themeTint="BF"/>
      <w:sz w:val="30"/>
      <w:szCs w:val="30"/>
    </w:rPr>
  </w:style>
  <w:style w:type="character" w:styleId="SubtitleChar" w:customStyle="1">
    <w:name w:val="Subtitle Char"/>
    <w:basedOn w:val="DefaultParagraphFont"/>
    <w:link w:val="Subtitle"/>
    <w:uiPriority w:val="11"/>
    <w:rsid w:val="00E04F7B"/>
    <w:rPr>
      <w:rFonts w:asciiTheme="majorHAnsi" w:hAnsiTheme="majorHAnsi" w:eastAsiaTheme="majorEastAsia" w:cstheme="majorBidi"/>
      <w:color w:val="404040" w:themeColor="text1" w:themeTint="BF"/>
      <w:sz w:val="30"/>
      <w:szCs w:val="30"/>
    </w:rPr>
  </w:style>
  <w:style w:type="character" w:styleId="Strong">
    <w:name w:val="Strong"/>
    <w:basedOn w:val="DefaultParagraphFont"/>
    <w:uiPriority w:val="22"/>
    <w:qFormat/>
    <w:rsid w:val="00E04F7B"/>
    <w:rPr>
      <w:b/>
      <w:bCs/>
    </w:rPr>
  </w:style>
  <w:style w:type="character" w:styleId="Emphasis">
    <w:name w:val="Emphasis"/>
    <w:basedOn w:val="DefaultParagraphFont"/>
    <w:uiPriority w:val="20"/>
    <w:qFormat/>
    <w:rsid w:val="00E04F7B"/>
    <w:rPr>
      <w:i/>
      <w:iCs/>
    </w:rPr>
  </w:style>
  <w:style w:type="paragraph" w:styleId="NormalWeb">
    <w:name w:val="Normal (Web)"/>
    <w:basedOn w:val="Normal"/>
    <w:uiPriority w:val="99"/>
    <w:unhideWhenUsed/>
    <w:rsid w:val="00E04F7B"/>
    <w:pPr>
      <w:spacing w:before="100" w:beforeAutospacing="1" w:after="100" w:afterAutospacing="1" w:line="240" w:lineRule="auto"/>
    </w:pPr>
    <w:rPr>
      <w:rFonts w:ascii="Times New Roman" w:hAnsi="Times New Roman" w:eastAsia="Times New Roman" w:cs="Times New Roman"/>
    </w:rPr>
  </w:style>
  <w:style w:type="table" w:styleId="TableGrid">
    <w:name w:val="Table Grid"/>
    <w:basedOn w:val="TableNormal"/>
    <w:uiPriority w:val="59"/>
    <w:rsid w:val="00E04F7B"/>
    <w:pPr>
      <w:spacing w:after="0" w:line="240" w:lineRule="auto"/>
    </w:pPr>
    <w:rPr>
      <w:rFonts w:eastAsiaTheme="minorEastAsia"/>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uiPriority w:val="1"/>
    <w:qFormat/>
    <w:rsid w:val="00E04F7B"/>
    <w:pPr>
      <w:spacing w:after="0" w:line="240" w:lineRule="auto"/>
    </w:pPr>
    <w:rPr>
      <w:rFonts w:eastAsiaTheme="minorEastAsia"/>
    </w:rPr>
  </w:style>
  <w:style w:type="paragraph" w:styleId="ListParagraph">
    <w:name w:val="List Paragraph"/>
    <w:basedOn w:val="Normal"/>
    <w:link w:val="ListParagraphChar"/>
    <w:uiPriority w:val="34"/>
    <w:qFormat/>
    <w:rsid w:val="00E04F7B"/>
    <w:pPr>
      <w:ind w:left="720"/>
      <w:contextualSpacing/>
    </w:pPr>
  </w:style>
  <w:style w:type="character" w:styleId="ListParagraphChar" w:customStyle="1">
    <w:name w:val="List Paragraph Char"/>
    <w:link w:val="ListParagraph"/>
    <w:uiPriority w:val="34"/>
    <w:locked/>
    <w:rsid w:val="00E04F7B"/>
    <w:rPr>
      <w:rFonts w:eastAsiaTheme="minorEastAsia"/>
    </w:rPr>
  </w:style>
  <w:style w:type="paragraph" w:styleId="Quote">
    <w:name w:val="Quote"/>
    <w:basedOn w:val="Normal"/>
    <w:next w:val="Normal"/>
    <w:link w:val="QuoteChar"/>
    <w:uiPriority w:val="29"/>
    <w:qFormat/>
    <w:rsid w:val="00E04F7B"/>
    <w:pPr>
      <w:spacing w:before="240" w:after="240" w:line="252" w:lineRule="auto"/>
      <w:ind w:left="864" w:right="864"/>
      <w:jc w:val="center"/>
    </w:pPr>
    <w:rPr>
      <w:i/>
      <w:iCs/>
    </w:rPr>
  </w:style>
  <w:style w:type="character" w:styleId="QuoteChar" w:customStyle="1">
    <w:name w:val="Quote Char"/>
    <w:basedOn w:val="DefaultParagraphFont"/>
    <w:link w:val="Quote"/>
    <w:uiPriority w:val="29"/>
    <w:rsid w:val="00E04F7B"/>
    <w:rPr>
      <w:rFonts w:eastAsiaTheme="minorEastAsia"/>
      <w:i/>
      <w:iCs/>
    </w:rPr>
  </w:style>
  <w:style w:type="paragraph" w:styleId="IntenseQuote">
    <w:name w:val="Intense Quote"/>
    <w:basedOn w:val="Normal"/>
    <w:next w:val="Normal"/>
    <w:link w:val="IntenseQuoteChar"/>
    <w:uiPriority w:val="30"/>
    <w:qFormat/>
    <w:rsid w:val="00E04F7B"/>
    <w:pPr>
      <w:spacing w:before="100" w:beforeAutospacing="1" w:after="240"/>
      <w:ind w:left="864" w:right="864"/>
      <w:jc w:val="center"/>
    </w:pPr>
    <w:rPr>
      <w:rFonts w:asciiTheme="majorHAnsi" w:hAnsiTheme="majorHAnsi" w:eastAsiaTheme="majorEastAsia" w:cstheme="majorBidi"/>
      <w:color w:val="3494BA" w:themeColor="accent1"/>
      <w:sz w:val="28"/>
      <w:szCs w:val="28"/>
    </w:rPr>
  </w:style>
  <w:style w:type="character" w:styleId="IntenseQuoteChar" w:customStyle="1">
    <w:name w:val="Intense Quote Char"/>
    <w:basedOn w:val="DefaultParagraphFont"/>
    <w:link w:val="IntenseQuote"/>
    <w:uiPriority w:val="30"/>
    <w:rsid w:val="00E04F7B"/>
    <w:rPr>
      <w:rFonts w:asciiTheme="majorHAnsi" w:hAnsiTheme="majorHAnsi" w:eastAsiaTheme="majorEastAsia" w:cstheme="majorBidi"/>
      <w:color w:val="3494BA" w:themeColor="accent1"/>
      <w:sz w:val="28"/>
      <w:szCs w:val="28"/>
    </w:rPr>
  </w:style>
  <w:style w:type="character" w:styleId="SubtleEmphasis">
    <w:name w:val="Subtle Emphasis"/>
    <w:basedOn w:val="DefaultParagraphFont"/>
    <w:uiPriority w:val="19"/>
    <w:qFormat/>
    <w:rsid w:val="00E04F7B"/>
    <w:rPr>
      <w:i/>
      <w:iCs/>
      <w:color w:val="595959" w:themeColor="text1" w:themeTint="A6"/>
    </w:rPr>
  </w:style>
  <w:style w:type="character" w:styleId="IntenseEmphasis">
    <w:name w:val="Intense Emphasis"/>
    <w:basedOn w:val="DefaultParagraphFont"/>
    <w:uiPriority w:val="21"/>
    <w:qFormat/>
    <w:rsid w:val="00E04F7B"/>
    <w:rPr>
      <w:b/>
      <w:bCs/>
      <w:i/>
      <w:iCs/>
    </w:rPr>
  </w:style>
  <w:style w:type="character" w:styleId="SubtleReference">
    <w:name w:val="Subtle Reference"/>
    <w:basedOn w:val="DefaultParagraphFont"/>
    <w:uiPriority w:val="31"/>
    <w:qFormat/>
    <w:rsid w:val="00E04F7B"/>
    <w:rPr>
      <w:smallCaps/>
      <w:color w:val="404040" w:themeColor="text1" w:themeTint="BF"/>
    </w:rPr>
  </w:style>
  <w:style w:type="character" w:styleId="IntenseReference">
    <w:name w:val="Intense Reference"/>
    <w:basedOn w:val="DefaultParagraphFont"/>
    <w:uiPriority w:val="32"/>
    <w:qFormat/>
    <w:rsid w:val="00E04F7B"/>
    <w:rPr>
      <w:b/>
      <w:bCs/>
      <w:smallCaps/>
      <w:u w:val="single"/>
    </w:rPr>
  </w:style>
  <w:style w:type="character" w:styleId="BookTitle">
    <w:name w:val="Book Title"/>
    <w:basedOn w:val="DefaultParagraphFont"/>
    <w:uiPriority w:val="33"/>
    <w:qFormat/>
    <w:rsid w:val="00E04F7B"/>
    <w:rPr>
      <w:b/>
      <w:bCs/>
      <w:smallCaps/>
    </w:rPr>
  </w:style>
  <w:style w:type="paragraph" w:styleId="TOCHeading">
    <w:name w:val="TOC Heading"/>
    <w:basedOn w:val="Heading1"/>
    <w:next w:val="Normal"/>
    <w:uiPriority w:val="39"/>
    <w:unhideWhenUsed/>
    <w:qFormat/>
    <w:rsid w:val="00E04F7B"/>
    <w:pPr>
      <w:outlineLvl w:val="9"/>
    </w:pPr>
  </w:style>
  <w:style w:type="table" w:styleId="GridTable5Dark-Accent1">
    <w:name w:val="Grid Table 5 Dark Accent 1"/>
    <w:basedOn w:val="TableNormal"/>
    <w:uiPriority w:val="50"/>
    <w:rsid w:val="00E04F7B"/>
    <w:pPr>
      <w:spacing w:after="0" w:line="240" w:lineRule="auto"/>
    </w:pPr>
    <w:rPr>
      <w:rFonts w:eastAsiaTheme="minorEastAsia"/>
    </w:r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4EAF3"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3494BA"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3494BA"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3494BA"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3494BA" w:themeFill="accent1"/>
      </w:tcPr>
    </w:tblStylePr>
    <w:tblStylePr w:type="band1Vert">
      <w:tblPr/>
      <w:tcPr>
        <w:shd w:val="clear" w:color="auto" w:fill="A9D5E7" w:themeFill="accent1" w:themeFillTint="66"/>
      </w:tcPr>
    </w:tblStylePr>
    <w:tblStylePr w:type="band1Horz">
      <w:tblPr/>
      <w:tcPr>
        <w:shd w:val="clear" w:color="auto" w:fill="A9D5E7" w:themeFill="accent1" w:themeFillTint="66"/>
      </w:tcPr>
    </w:tblStylePr>
  </w:style>
  <w:style w:type="table" w:styleId="GridTable5Dark-Accent3">
    <w:name w:val="Grid Table 5 Dark Accent 3"/>
    <w:basedOn w:val="TableNormal"/>
    <w:uiPriority w:val="50"/>
    <w:rsid w:val="00E04F7B"/>
    <w:pPr>
      <w:spacing w:after="0" w:line="240" w:lineRule="auto"/>
    </w:pPr>
    <w:rPr>
      <w:rFonts w:eastAsiaTheme="minorEastAsia"/>
    </w:r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3F1ED"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5BDA7"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5BDA7"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5BDA7"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5BDA7" w:themeFill="accent3"/>
      </w:tcPr>
    </w:tblStylePr>
    <w:tblStylePr w:type="band1Vert">
      <w:tblPr/>
      <w:tcPr>
        <w:shd w:val="clear" w:color="auto" w:fill="C7E4DB" w:themeFill="accent3" w:themeFillTint="66"/>
      </w:tcPr>
    </w:tblStylePr>
    <w:tblStylePr w:type="band1Horz">
      <w:tblPr/>
      <w:tcPr>
        <w:shd w:val="clear" w:color="auto" w:fill="C7E4DB" w:themeFill="accent3" w:themeFillTint="66"/>
      </w:tcPr>
    </w:tblStylePr>
  </w:style>
  <w:style w:type="table" w:styleId="GridTable2-Accent5">
    <w:name w:val="Grid Table 2 Accent 5"/>
    <w:basedOn w:val="TableNormal"/>
    <w:uiPriority w:val="47"/>
    <w:rsid w:val="00E04F7B"/>
    <w:pPr>
      <w:spacing w:after="0" w:line="240" w:lineRule="auto"/>
    </w:pPr>
    <w:rPr>
      <w:rFonts w:eastAsiaTheme="minorEastAsia"/>
    </w:rPr>
    <w:tblPr>
      <w:tblStyleRowBandSize w:val="1"/>
      <w:tblStyleColBandSize w:val="1"/>
      <w:tblBorders>
        <w:top w:val="single" w:color="B5CDD3" w:themeColor="accent5" w:themeTint="99" w:sz="2" w:space="0"/>
        <w:bottom w:val="single" w:color="B5CDD3" w:themeColor="accent5" w:themeTint="99" w:sz="2" w:space="0"/>
        <w:insideH w:val="single" w:color="B5CDD3" w:themeColor="accent5" w:themeTint="99" w:sz="2" w:space="0"/>
        <w:insideV w:val="single" w:color="B5CDD3" w:themeColor="accent5" w:themeTint="99" w:sz="2" w:space="0"/>
      </w:tblBorders>
    </w:tblPr>
    <w:tblStylePr w:type="firstRow">
      <w:rPr>
        <w:b/>
        <w:bCs/>
      </w:rPr>
      <w:tblPr/>
      <w:tcPr>
        <w:tcBorders>
          <w:top w:val="nil"/>
          <w:bottom w:val="single" w:color="B5CDD3" w:themeColor="accent5" w:themeTint="99" w:sz="12" w:space="0"/>
          <w:insideH w:val="nil"/>
          <w:insideV w:val="nil"/>
        </w:tcBorders>
        <w:shd w:val="clear" w:color="auto" w:fill="FFFFFF" w:themeFill="background1"/>
      </w:tcPr>
    </w:tblStylePr>
    <w:tblStylePr w:type="lastRow">
      <w:rPr>
        <w:b/>
        <w:bCs/>
      </w:rPr>
      <w:tblPr/>
      <w:tcPr>
        <w:tcBorders>
          <w:top w:val="double" w:color="B5CDD3"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EEF0" w:themeFill="accent5" w:themeFillTint="33"/>
      </w:tcPr>
    </w:tblStylePr>
    <w:tblStylePr w:type="band1Horz">
      <w:tblPr/>
      <w:tcPr>
        <w:shd w:val="clear" w:color="auto" w:fill="E6EEF0" w:themeFill="accent5" w:themeFillTint="33"/>
      </w:tcPr>
    </w:tblStylePr>
  </w:style>
  <w:style w:type="table" w:styleId="GridTable6Colorful-Accent5">
    <w:name w:val="Grid Table 6 Colorful Accent 5"/>
    <w:basedOn w:val="TableNormal"/>
    <w:uiPriority w:val="51"/>
    <w:rsid w:val="00E04F7B"/>
    <w:pPr>
      <w:spacing w:after="0" w:line="240" w:lineRule="auto"/>
    </w:pPr>
    <w:rPr>
      <w:rFonts w:eastAsiaTheme="minorEastAsia"/>
      <w:color w:val="578793" w:themeColor="accent5" w:themeShade="BF"/>
    </w:rPr>
    <w:tblPr>
      <w:tblStyleRowBandSize w:val="1"/>
      <w:tblStyleColBandSize w:val="1"/>
      <w:tblBorders>
        <w:top w:val="single" w:color="B5CDD3" w:themeColor="accent5" w:themeTint="99" w:sz="4" w:space="0"/>
        <w:left w:val="single" w:color="B5CDD3" w:themeColor="accent5" w:themeTint="99" w:sz="4" w:space="0"/>
        <w:bottom w:val="single" w:color="B5CDD3" w:themeColor="accent5" w:themeTint="99" w:sz="4" w:space="0"/>
        <w:right w:val="single" w:color="B5CDD3" w:themeColor="accent5" w:themeTint="99" w:sz="4" w:space="0"/>
        <w:insideH w:val="single" w:color="B5CDD3" w:themeColor="accent5" w:themeTint="99" w:sz="4" w:space="0"/>
        <w:insideV w:val="single" w:color="B5CDD3" w:themeColor="accent5" w:themeTint="99" w:sz="4" w:space="0"/>
      </w:tblBorders>
    </w:tblPr>
    <w:tblStylePr w:type="firstRow">
      <w:rPr>
        <w:b/>
        <w:bCs/>
      </w:rPr>
      <w:tblPr/>
      <w:tcPr>
        <w:tcBorders>
          <w:bottom w:val="single" w:color="B5CDD3" w:themeColor="accent5" w:themeTint="99" w:sz="12" w:space="0"/>
        </w:tcBorders>
      </w:tcPr>
    </w:tblStylePr>
    <w:tblStylePr w:type="lastRow">
      <w:rPr>
        <w:b/>
        <w:bCs/>
      </w:rPr>
      <w:tblPr/>
      <w:tcPr>
        <w:tcBorders>
          <w:top w:val="double" w:color="B5CDD3" w:themeColor="accent5" w:themeTint="99" w:sz="4" w:space="0"/>
        </w:tcBorders>
      </w:tcPr>
    </w:tblStylePr>
    <w:tblStylePr w:type="firstCol">
      <w:rPr>
        <w:b/>
        <w:bCs/>
      </w:rPr>
    </w:tblStylePr>
    <w:tblStylePr w:type="lastCol">
      <w:rPr>
        <w:b/>
        <w:bCs/>
      </w:rPr>
    </w:tblStylePr>
    <w:tblStylePr w:type="band1Vert">
      <w:tblPr/>
      <w:tcPr>
        <w:shd w:val="clear" w:color="auto" w:fill="E6EEF0" w:themeFill="accent5" w:themeFillTint="33"/>
      </w:tcPr>
    </w:tblStylePr>
    <w:tblStylePr w:type="band1Horz">
      <w:tblPr/>
      <w:tcPr>
        <w:shd w:val="clear" w:color="auto" w:fill="E6EEF0" w:themeFill="accent5" w:themeFillTint="33"/>
      </w:tcPr>
    </w:tblStylePr>
  </w:style>
  <w:style w:type="table" w:styleId="GridTable2-Accent6">
    <w:name w:val="Grid Table 2 Accent 6"/>
    <w:basedOn w:val="TableNormal"/>
    <w:uiPriority w:val="47"/>
    <w:rsid w:val="00E04F7B"/>
    <w:pPr>
      <w:spacing w:after="0" w:line="240" w:lineRule="auto"/>
    </w:pPr>
    <w:rPr>
      <w:rFonts w:eastAsiaTheme="minorEastAsia"/>
    </w:rPr>
    <w:tblPr>
      <w:tblStyleRowBandSize w:val="1"/>
      <w:tblStyleColBandSize w:val="1"/>
      <w:tblBorders>
        <w:top w:val="single" w:color="74B5E4" w:themeColor="accent6" w:themeTint="99" w:sz="2" w:space="0"/>
        <w:bottom w:val="single" w:color="74B5E4" w:themeColor="accent6" w:themeTint="99" w:sz="2" w:space="0"/>
        <w:insideH w:val="single" w:color="74B5E4" w:themeColor="accent6" w:themeTint="99" w:sz="2" w:space="0"/>
        <w:insideV w:val="single" w:color="74B5E4" w:themeColor="accent6" w:themeTint="99" w:sz="2" w:space="0"/>
      </w:tblBorders>
    </w:tblPr>
    <w:tblStylePr w:type="firstRow">
      <w:rPr>
        <w:b/>
        <w:bCs/>
      </w:rPr>
      <w:tblPr/>
      <w:tcPr>
        <w:tcBorders>
          <w:top w:val="nil"/>
          <w:bottom w:val="single" w:color="74B5E4" w:themeColor="accent6" w:themeTint="99" w:sz="12" w:space="0"/>
          <w:insideH w:val="nil"/>
          <w:insideV w:val="nil"/>
        </w:tcBorders>
        <w:shd w:val="clear" w:color="auto" w:fill="FFFFFF" w:themeFill="background1"/>
      </w:tcPr>
    </w:tblStylePr>
    <w:tblStylePr w:type="lastRow">
      <w:rPr>
        <w:b/>
        <w:bCs/>
      </w:rPr>
      <w:tblPr/>
      <w:tcPr>
        <w:tcBorders>
          <w:top w:val="double" w:color="74B5E4"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0E6F6" w:themeFill="accent6" w:themeFillTint="33"/>
      </w:tcPr>
    </w:tblStylePr>
    <w:tblStylePr w:type="band1Horz">
      <w:tblPr/>
      <w:tcPr>
        <w:shd w:val="clear" w:color="auto" w:fill="D0E6F6" w:themeFill="accent6" w:themeFillTint="33"/>
      </w:tcPr>
    </w:tblStylePr>
  </w:style>
  <w:style w:type="table" w:styleId="GridTable3-Accent6">
    <w:name w:val="Grid Table 3 Accent 6"/>
    <w:basedOn w:val="TableNormal"/>
    <w:uiPriority w:val="48"/>
    <w:rsid w:val="00E04F7B"/>
    <w:pPr>
      <w:spacing w:after="0" w:line="240" w:lineRule="auto"/>
    </w:pPr>
    <w:rPr>
      <w:rFonts w:eastAsiaTheme="minorEastAsia"/>
    </w:rPr>
    <w:tblPr>
      <w:tblStyleRowBandSize w:val="1"/>
      <w:tblStyleColBandSize w:val="1"/>
      <w:tblBorders>
        <w:top w:val="single" w:color="74B5E4" w:themeColor="accent6" w:themeTint="99" w:sz="4" w:space="0"/>
        <w:left w:val="single" w:color="74B5E4" w:themeColor="accent6" w:themeTint="99" w:sz="4" w:space="0"/>
        <w:bottom w:val="single" w:color="74B5E4" w:themeColor="accent6" w:themeTint="99" w:sz="4" w:space="0"/>
        <w:right w:val="single" w:color="74B5E4" w:themeColor="accent6" w:themeTint="99" w:sz="4" w:space="0"/>
        <w:insideH w:val="single" w:color="74B5E4" w:themeColor="accent6" w:themeTint="99" w:sz="4" w:space="0"/>
        <w:insideV w:val="single" w:color="74B5E4"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0E6F6" w:themeFill="accent6" w:themeFillTint="33"/>
      </w:tcPr>
    </w:tblStylePr>
    <w:tblStylePr w:type="band1Horz">
      <w:tblPr/>
      <w:tcPr>
        <w:shd w:val="clear" w:color="auto" w:fill="D0E6F6" w:themeFill="accent6" w:themeFillTint="33"/>
      </w:tcPr>
    </w:tblStylePr>
    <w:tblStylePr w:type="neCell">
      <w:tblPr/>
      <w:tcPr>
        <w:tcBorders>
          <w:bottom w:val="single" w:color="74B5E4" w:themeColor="accent6" w:themeTint="99" w:sz="4" w:space="0"/>
        </w:tcBorders>
      </w:tcPr>
    </w:tblStylePr>
    <w:tblStylePr w:type="nwCell">
      <w:tblPr/>
      <w:tcPr>
        <w:tcBorders>
          <w:bottom w:val="single" w:color="74B5E4" w:themeColor="accent6" w:themeTint="99" w:sz="4" w:space="0"/>
        </w:tcBorders>
      </w:tcPr>
    </w:tblStylePr>
    <w:tblStylePr w:type="seCell">
      <w:tblPr/>
      <w:tcPr>
        <w:tcBorders>
          <w:top w:val="single" w:color="74B5E4" w:themeColor="accent6" w:themeTint="99" w:sz="4" w:space="0"/>
        </w:tcBorders>
      </w:tcPr>
    </w:tblStylePr>
    <w:tblStylePr w:type="swCell">
      <w:tblPr/>
      <w:tcPr>
        <w:tcBorders>
          <w:top w:val="single" w:color="74B5E4" w:themeColor="accent6" w:themeTint="99" w:sz="4" w:space="0"/>
        </w:tcBorders>
      </w:tcPr>
    </w:tblStylePr>
  </w:style>
  <w:style w:type="table" w:styleId="GridTable4-Accent6">
    <w:name w:val="Grid Table 4 Accent 6"/>
    <w:basedOn w:val="TableNormal"/>
    <w:uiPriority w:val="49"/>
    <w:rsid w:val="00E04F7B"/>
    <w:pPr>
      <w:spacing w:after="0" w:line="240" w:lineRule="auto"/>
    </w:pPr>
    <w:rPr>
      <w:rFonts w:eastAsiaTheme="minorEastAsia"/>
    </w:rPr>
    <w:tblPr>
      <w:tblStyleRowBandSize w:val="1"/>
      <w:tblStyleColBandSize w:val="1"/>
      <w:tblBorders>
        <w:top w:val="single" w:color="74B5E4" w:themeColor="accent6" w:themeTint="99" w:sz="4" w:space="0"/>
        <w:left w:val="single" w:color="74B5E4" w:themeColor="accent6" w:themeTint="99" w:sz="4" w:space="0"/>
        <w:bottom w:val="single" w:color="74B5E4" w:themeColor="accent6" w:themeTint="99" w:sz="4" w:space="0"/>
        <w:right w:val="single" w:color="74B5E4" w:themeColor="accent6" w:themeTint="99" w:sz="4" w:space="0"/>
        <w:insideH w:val="single" w:color="74B5E4" w:themeColor="accent6" w:themeTint="99" w:sz="4" w:space="0"/>
        <w:insideV w:val="single" w:color="74B5E4" w:themeColor="accent6" w:themeTint="99" w:sz="4" w:space="0"/>
      </w:tblBorders>
    </w:tblPr>
    <w:tblStylePr w:type="firstRow">
      <w:rPr>
        <w:b/>
        <w:bCs/>
        <w:color w:val="FFFFFF" w:themeColor="background1"/>
      </w:rPr>
      <w:tblPr/>
      <w:tcPr>
        <w:tcBorders>
          <w:top w:val="single" w:color="2683C6" w:themeColor="accent6" w:sz="4" w:space="0"/>
          <w:left w:val="single" w:color="2683C6" w:themeColor="accent6" w:sz="4" w:space="0"/>
          <w:bottom w:val="single" w:color="2683C6" w:themeColor="accent6" w:sz="4" w:space="0"/>
          <w:right w:val="single" w:color="2683C6" w:themeColor="accent6" w:sz="4" w:space="0"/>
          <w:insideH w:val="nil"/>
          <w:insideV w:val="nil"/>
        </w:tcBorders>
        <w:shd w:val="clear" w:color="auto" w:fill="2683C6" w:themeFill="accent6"/>
      </w:tcPr>
    </w:tblStylePr>
    <w:tblStylePr w:type="lastRow">
      <w:rPr>
        <w:b/>
        <w:bCs/>
      </w:rPr>
      <w:tblPr/>
      <w:tcPr>
        <w:tcBorders>
          <w:top w:val="double" w:color="2683C6" w:themeColor="accent6" w:sz="4" w:space="0"/>
        </w:tcBorders>
      </w:tcPr>
    </w:tblStylePr>
    <w:tblStylePr w:type="firstCol">
      <w:rPr>
        <w:b/>
        <w:bCs/>
      </w:rPr>
    </w:tblStylePr>
    <w:tblStylePr w:type="lastCol">
      <w:rPr>
        <w:b/>
        <w:bCs/>
      </w:rPr>
    </w:tblStylePr>
    <w:tblStylePr w:type="band1Vert">
      <w:tblPr/>
      <w:tcPr>
        <w:shd w:val="clear" w:color="auto" w:fill="D0E6F6" w:themeFill="accent6" w:themeFillTint="33"/>
      </w:tcPr>
    </w:tblStylePr>
    <w:tblStylePr w:type="band1Horz">
      <w:tblPr/>
      <w:tcPr>
        <w:shd w:val="clear" w:color="auto" w:fill="D0E6F6" w:themeFill="accent6" w:themeFillTint="33"/>
      </w:tcPr>
    </w:tblStylePr>
  </w:style>
  <w:style w:type="table" w:styleId="ListTable1Light-Accent1">
    <w:name w:val="List Table 1 Light Accent 1"/>
    <w:basedOn w:val="TableNormal"/>
    <w:uiPriority w:val="46"/>
    <w:rsid w:val="00E04F7B"/>
    <w:pPr>
      <w:spacing w:after="0" w:line="240" w:lineRule="auto"/>
    </w:pPr>
    <w:rPr>
      <w:rFonts w:eastAsiaTheme="minorEastAsia"/>
    </w:rPr>
    <w:tblPr>
      <w:tblStyleRowBandSize w:val="1"/>
      <w:tblStyleColBandSize w:val="1"/>
    </w:tblPr>
    <w:tblStylePr w:type="firstRow">
      <w:rPr>
        <w:b/>
        <w:bCs/>
      </w:rPr>
      <w:tblPr/>
      <w:tcPr>
        <w:tcBorders>
          <w:bottom w:val="single" w:color="7FC0DB" w:themeColor="accent1" w:themeTint="99" w:sz="4" w:space="0"/>
        </w:tcBorders>
      </w:tcPr>
    </w:tblStylePr>
    <w:tblStylePr w:type="lastRow">
      <w:rPr>
        <w:b/>
        <w:bCs/>
      </w:rPr>
      <w:tblPr/>
      <w:tcPr>
        <w:tcBorders>
          <w:top w:val="single" w:color="7FC0DB" w:themeColor="accent1" w:themeTint="99" w:sz="4" w:space="0"/>
        </w:tcBorders>
      </w:tcPr>
    </w:tblStylePr>
    <w:tblStylePr w:type="firstCol">
      <w:rPr>
        <w:b/>
        <w:bCs/>
      </w:rPr>
    </w:tblStylePr>
    <w:tblStylePr w:type="lastCol">
      <w:rPr>
        <w:b/>
        <w:bCs/>
      </w:rPr>
    </w:tblStylePr>
    <w:tblStylePr w:type="band1Vert">
      <w:tblPr/>
      <w:tcPr>
        <w:shd w:val="clear" w:color="auto" w:fill="D4EAF3" w:themeFill="accent1" w:themeFillTint="33"/>
      </w:tcPr>
    </w:tblStylePr>
    <w:tblStylePr w:type="band1Horz">
      <w:tblPr/>
      <w:tcPr>
        <w:shd w:val="clear" w:color="auto" w:fill="D4EAF3" w:themeFill="accent1" w:themeFillTint="33"/>
      </w:tcPr>
    </w:tblStylePr>
  </w:style>
  <w:style w:type="paragraph" w:styleId="TOC1">
    <w:name w:val="toc 1"/>
    <w:basedOn w:val="Normal"/>
    <w:next w:val="Normal"/>
    <w:autoRedefine/>
    <w:uiPriority w:val="39"/>
    <w:unhideWhenUsed/>
    <w:rsid w:val="00A32552"/>
    <w:pPr>
      <w:spacing w:after="100"/>
    </w:pPr>
  </w:style>
  <w:style w:type="character" w:styleId="Hyperlink">
    <w:name w:val="Hyperlink"/>
    <w:basedOn w:val="DefaultParagraphFont"/>
    <w:uiPriority w:val="99"/>
    <w:unhideWhenUsed/>
    <w:rsid w:val="00A32552"/>
    <w:rPr>
      <w:color w:val="6B9F25"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5929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a01936176a034cf5" /><Relationship Type="http://schemas.openxmlformats.org/officeDocument/2006/relationships/image" Target="/media/image2.png" Id="Rfce18aa36cb24004" /><Relationship Type="http://schemas.openxmlformats.org/officeDocument/2006/relationships/image" Target="/media/image3.png" Id="Rf15aeacf1c24428f" /><Relationship Type="http://schemas.openxmlformats.org/officeDocument/2006/relationships/glossaryDocument" Target="/word/glossary/document.xml" Id="R033be0917bbc4af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15d27b2-08b6-4936-a393-74ff0161680c}"/>
      </w:docPartPr>
      <w:docPartBody>
        <w:p w14:paraId="0B6E778F">
          <w:r>
            <w:rPr>
              <w:rStyle w:val="PlaceholderText"/>
            </w:rPr>
            <w:t/>
          </w:r>
        </w:p>
      </w:docPartBody>
    </w:docPart>
  </w:docParts>
</w:glossaryDocument>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87AC99-F808-43FB-AB06-D59DD638CF7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Shayak Hussain</dc:creator>
  <keywords/>
  <dc:description/>
  <lastModifiedBy>Shayak Hussain</lastModifiedBy>
  <revision>18</revision>
  <dcterms:created xsi:type="dcterms:W3CDTF">2018-09-03T10:50:43.7518039Z</dcterms:created>
  <dcterms:modified xsi:type="dcterms:W3CDTF">2018-09-03T12:39:00.3848391Z</dcterms:modified>
</coreProperties>
</file>