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1A7BC4" w14:textId="72AE34E5" w:rsidR="00055BD9" w:rsidRPr="001D56EC" w:rsidRDefault="00D401AE" w:rsidP="00DD6ED4">
      <w:pPr>
        <w:spacing w:line="360" w:lineRule="auto"/>
        <w:rPr>
          <w:rFonts w:ascii="Times New Roman" w:hAnsi="Times New Roman" w:cs="Times New Roman"/>
          <w:sz w:val="24"/>
          <w:szCs w:val="24"/>
        </w:rPr>
      </w:pPr>
      <w:r w:rsidRPr="001D56EC">
        <w:rPr>
          <w:rFonts w:ascii="Times New Roman" w:hAnsi="Times New Roman" w:cs="Times New Roman"/>
          <w:sz w:val="24"/>
          <w:szCs w:val="24"/>
        </w:rPr>
        <w:t>Supporting the Learner (SJIE4001)</w:t>
      </w:r>
      <w:r w:rsidR="00B722A8">
        <w:rPr>
          <w:rFonts w:ascii="Times New Roman" w:hAnsi="Times New Roman" w:cs="Times New Roman"/>
          <w:sz w:val="24"/>
          <w:szCs w:val="24"/>
        </w:rPr>
        <w:t xml:space="preserve">  </w:t>
      </w:r>
    </w:p>
    <w:p w14:paraId="5BE64C54" w14:textId="1B4F1E11" w:rsidR="00385DD3" w:rsidRPr="001D56EC" w:rsidRDefault="00D401AE"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The Teaching Assistant role has evolved immensely through the years. The role started off as mothers volunteering to help readers and support the class teacher within the classroom. It is now a recognised qualification and role with many opportunities to progress. CPD (Continuous Professional Development) is a very effective learning tool used within education for TA’s and Teaching Staff, with many of the courses being catered for what is needed within the setting. For </w:t>
      </w:r>
      <w:r w:rsidR="00385DD3" w:rsidRPr="001D56EC">
        <w:rPr>
          <w:rFonts w:ascii="Times New Roman" w:hAnsi="Times New Roman" w:cs="Times New Roman"/>
          <w:sz w:val="24"/>
          <w:szCs w:val="24"/>
        </w:rPr>
        <w:t>example: -</w:t>
      </w:r>
      <w:r w:rsidRPr="001D56EC">
        <w:rPr>
          <w:rFonts w:ascii="Times New Roman" w:hAnsi="Times New Roman" w:cs="Times New Roman"/>
          <w:sz w:val="24"/>
          <w:szCs w:val="24"/>
        </w:rPr>
        <w:t xml:space="preserve"> Behaviour Management, Autism Awareness, courses on Welfare and Mindfulness and Emotional Literacy. Many of these are now introduced due to the higher volume of higher diagnosis of </w:t>
      </w:r>
      <w:r w:rsidR="00385DD3" w:rsidRPr="001D56EC">
        <w:rPr>
          <w:rFonts w:ascii="Times New Roman" w:hAnsi="Times New Roman" w:cs="Times New Roman"/>
          <w:sz w:val="24"/>
          <w:szCs w:val="24"/>
        </w:rPr>
        <w:t>A</w:t>
      </w:r>
      <w:r w:rsidRPr="001D56EC">
        <w:rPr>
          <w:rFonts w:ascii="Times New Roman" w:hAnsi="Times New Roman" w:cs="Times New Roman"/>
          <w:sz w:val="24"/>
          <w:szCs w:val="24"/>
        </w:rPr>
        <w:t xml:space="preserve">dditional </w:t>
      </w:r>
      <w:r w:rsidR="00385DD3" w:rsidRPr="001D56EC">
        <w:rPr>
          <w:rFonts w:ascii="Times New Roman" w:hAnsi="Times New Roman" w:cs="Times New Roman"/>
          <w:sz w:val="24"/>
          <w:szCs w:val="24"/>
        </w:rPr>
        <w:t>L</w:t>
      </w:r>
      <w:r w:rsidRPr="001D56EC">
        <w:rPr>
          <w:rFonts w:ascii="Times New Roman" w:hAnsi="Times New Roman" w:cs="Times New Roman"/>
          <w:sz w:val="24"/>
          <w:szCs w:val="24"/>
        </w:rPr>
        <w:t xml:space="preserve">earning </w:t>
      </w:r>
      <w:r w:rsidR="00385DD3" w:rsidRPr="001D56EC">
        <w:rPr>
          <w:rFonts w:ascii="Times New Roman" w:hAnsi="Times New Roman" w:cs="Times New Roman"/>
          <w:sz w:val="24"/>
          <w:szCs w:val="24"/>
        </w:rPr>
        <w:t>N</w:t>
      </w:r>
      <w:r w:rsidRPr="001D56EC">
        <w:rPr>
          <w:rFonts w:ascii="Times New Roman" w:hAnsi="Times New Roman" w:cs="Times New Roman"/>
          <w:sz w:val="24"/>
          <w:szCs w:val="24"/>
        </w:rPr>
        <w:t xml:space="preserve">eeds, </w:t>
      </w:r>
      <w:r w:rsidR="00385DD3" w:rsidRPr="001D56EC">
        <w:rPr>
          <w:rFonts w:ascii="Times New Roman" w:hAnsi="Times New Roman" w:cs="Times New Roman"/>
          <w:sz w:val="24"/>
          <w:szCs w:val="24"/>
        </w:rPr>
        <w:t>S</w:t>
      </w:r>
      <w:r w:rsidRPr="001D56EC">
        <w:rPr>
          <w:rFonts w:ascii="Times New Roman" w:hAnsi="Times New Roman" w:cs="Times New Roman"/>
          <w:sz w:val="24"/>
          <w:szCs w:val="24"/>
        </w:rPr>
        <w:t xml:space="preserve">pecial </w:t>
      </w:r>
      <w:r w:rsidR="00385DD3" w:rsidRPr="001D56EC">
        <w:rPr>
          <w:rFonts w:ascii="Times New Roman" w:hAnsi="Times New Roman" w:cs="Times New Roman"/>
          <w:sz w:val="24"/>
          <w:szCs w:val="24"/>
        </w:rPr>
        <w:t>E</w:t>
      </w:r>
      <w:r w:rsidRPr="001D56EC">
        <w:rPr>
          <w:rFonts w:ascii="Times New Roman" w:hAnsi="Times New Roman" w:cs="Times New Roman"/>
          <w:sz w:val="24"/>
          <w:szCs w:val="24"/>
        </w:rPr>
        <w:t xml:space="preserve">ducational </w:t>
      </w:r>
      <w:r w:rsidR="00385DD3" w:rsidRPr="001D56EC">
        <w:rPr>
          <w:rFonts w:ascii="Times New Roman" w:hAnsi="Times New Roman" w:cs="Times New Roman"/>
          <w:sz w:val="24"/>
          <w:szCs w:val="24"/>
        </w:rPr>
        <w:t>N</w:t>
      </w:r>
      <w:r w:rsidRPr="001D56EC">
        <w:rPr>
          <w:rFonts w:ascii="Times New Roman" w:hAnsi="Times New Roman" w:cs="Times New Roman"/>
          <w:sz w:val="24"/>
          <w:szCs w:val="24"/>
        </w:rPr>
        <w:t xml:space="preserve">eeds, </w:t>
      </w:r>
      <w:r w:rsidR="00385DD3" w:rsidRPr="001D56EC">
        <w:rPr>
          <w:rFonts w:ascii="Times New Roman" w:hAnsi="Times New Roman" w:cs="Times New Roman"/>
          <w:sz w:val="24"/>
          <w:szCs w:val="24"/>
        </w:rPr>
        <w:t>C</w:t>
      </w:r>
      <w:r w:rsidRPr="001D56EC">
        <w:rPr>
          <w:rFonts w:ascii="Times New Roman" w:hAnsi="Times New Roman" w:cs="Times New Roman"/>
          <w:sz w:val="24"/>
          <w:szCs w:val="24"/>
        </w:rPr>
        <w:t xml:space="preserve">hanges in </w:t>
      </w:r>
      <w:r w:rsidR="00385DD3" w:rsidRPr="001D56EC">
        <w:rPr>
          <w:rFonts w:ascii="Times New Roman" w:hAnsi="Times New Roman" w:cs="Times New Roman"/>
          <w:sz w:val="24"/>
          <w:szCs w:val="24"/>
        </w:rPr>
        <w:t>S</w:t>
      </w:r>
      <w:r w:rsidRPr="001D56EC">
        <w:rPr>
          <w:rFonts w:ascii="Times New Roman" w:hAnsi="Times New Roman" w:cs="Times New Roman"/>
          <w:sz w:val="24"/>
          <w:szCs w:val="24"/>
        </w:rPr>
        <w:t xml:space="preserve">ociety and </w:t>
      </w:r>
      <w:r w:rsidR="00385DD3" w:rsidRPr="001D56EC">
        <w:rPr>
          <w:rFonts w:ascii="Times New Roman" w:hAnsi="Times New Roman" w:cs="Times New Roman"/>
          <w:sz w:val="24"/>
          <w:szCs w:val="24"/>
        </w:rPr>
        <w:t>A</w:t>
      </w:r>
      <w:r w:rsidRPr="001D56EC">
        <w:rPr>
          <w:rFonts w:ascii="Times New Roman" w:hAnsi="Times New Roman" w:cs="Times New Roman"/>
          <w:sz w:val="24"/>
          <w:szCs w:val="24"/>
        </w:rPr>
        <w:t xml:space="preserve">dverse </w:t>
      </w:r>
      <w:r w:rsidR="00385DD3" w:rsidRPr="001D56EC">
        <w:rPr>
          <w:rFonts w:ascii="Times New Roman" w:hAnsi="Times New Roman" w:cs="Times New Roman"/>
          <w:sz w:val="24"/>
          <w:szCs w:val="24"/>
        </w:rPr>
        <w:t>C</w:t>
      </w:r>
      <w:r w:rsidRPr="001D56EC">
        <w:rPr>
          <w:rFonts w:ascii="Times New Roman" w:hAnsi="Times New Roman" w:cs="Times New Roman"/>
          <w:sz w:val="24"/>
          <w:szCs w:val="24"/>
        </w:rPr>
        <w:t xml:space="preserve">hildhood </w:t>
      </w:r>
      <w:r w:rsidR="00385DD3" w:rsidRPr="001D56EC">
        <w:rPr>
          <w:rFonts w:ascii="Times New Roman" w:hAnsi="Times New Roman" w:cs="Times New Roman"/>
          <w:sz w:val="24"/>
          <w:szCs w:val="24"/>
        </w:rPr>
        <w:t>E</w:t>
      </w:r>
      <w:r w:rsidRPr="001D56EC">
        <w:rPr>
          <w:rFonts w:ascii="Times New Roman" w:hAnsi="Times New Roman" w:cs="Times New Roman"/>
          <w:sz w:val="24"/>
          <w:szCs w:val="24"/>
        </w:rPr>
        <w:t>xperiences.</w:t>
      </w:r>
    </w:p>
    <w:p w14:paraId="454140ED" w14:textId="43EACE94" w:rsidR="006A45BD" w:rsidRPr="001D56EC" w:rsidRDefault="006A45BD"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 The role of a TA within any educational setting has become</w:t>
      </w:r>
      <w:r w:rsidR="001F0784" w:rsidRPr="001D56EC">
        <w:rPr>
          <w:rFonts w:ascii="Times New Roman" w:hAnsi="Times New Roman" w:cs="Times New Roman"/>
          <w:sz w:val="24"/>
          <w:szCs w:val="24"/>
        </w:rPr>
        <w:t xml:space="preserve"> a role that is valued. The role no longer involves cleaning up after activities or photocopying, the role has now expanded and is ever changing. As stated in Educational Review Volume 62 only three studies were found which directly compared the performance of TA’s with that of Teachers, the clear message from these studies is that TA’s are just as successful in raising the attainments of pupils with Learning Difficulties as are there better qualified colleagues. (446P. Farrell et al). </w:t>
      </w:r>
    </w:p>
    <w:p w14:paraId="7138375D" w14:textId="0D4872CF" w:rsidR="001F0784" w:rsidRPr="001D56EC" w:rsidRDefault="001F0784"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Teaching Assistants are now employed to help and support </w:t>
      </w:r>
      <w:r w:rsidR="000A034C" w:rsidRPr="001D56EC">
        <w:rPr>
          <w:rFonts w:ascii="Times New Roman" w:hAnsi="Times New Roman" w:cs="Times New Roman"/>
          <w:sz w:val="24"/>
          <w:szCs w:val="24"/>
        </w:rPr>
        <w:t>student’s</w:t>
      </w:r>
      <w:r w:rsidRPr="001D56EC">
        <w:rPr>
          <w:rFonts w:ascii="Times New Roman" w:hAnsi="Times New Roman" w:cs="Times New Roman"/>
          <w:sz w:val="24"/>
          <w:szCs w:val="24"/>
        </w:rPr>
        <w:t xml:space="preserve"> knowledge and understanding along with many attributes such as Pastoral Care, Social Support, Mindfulness and Wellbeing and Behaviour Management. </w:t>
      </w:r>
      <w:r w:rsidR="000A034C" w:rsidRPr="001D56EC">
        <w:rPr>
          <w:rFonts w:ascii="Times New Roman" w:hAnsi="Times New Roman" w:cs="Times New Roman"/>
          <w:sz w:val="24"/>
          <w:szCs w:val="24"/>
        </w:rPr>
        <w:t xml:space="preserve">The role of a TA is not just about academic support. Many TA’s work closely with students more so than teachers, this allows TA’s to build a trusting relationship with students and knowing the necessary expertise that the student may need. I feel that TA’s are in a position where they are lucky enough to closely with students </w:t>
      </w:r>
      <w:r w:rsidR="00DF5E54" w:rsidRPr="001D56EC">
        <w:rPr>
          <w:rFonts w:ascii="Times New Roman" w:hAnsi="Times New Roman" w:cs="Times New Roman"/>
          <w:sz w:val="24"/>
          <w:szCs w:val="24"/>
        </w:rPr>
        <w:t>unlike teachers who have a class of thirty or more who may need to be kept on task and need to reach certain academic levels and obtain data. They are in position that they can listen to a child that needs to discuss issues or disclose information. It is somewhat hard on occasions to not let emotions get in the way but as always, we must remain professional as well as being able to be caring, nurturing and to treat all students as equals.</w:t>
      </w:r>
    </w:p>
    <w:p w14:paraId="763861ED" w14:textId="0CFBBB8E" w:rsidR="00CC2B44" w:rsidRPr="001D56EC" w:rsidRDefault="001F0784"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My role as a T</w:t>
      </w:r>
      <w:r w:rsidR="000A034C" w:rsidRPr="001D56EC">
        <w:rPr>
          <w:rFonts w:ascii="Times New Roman" w:hAnsi="Times New Roman" w:cs="Times New Roman"/>
          <w:sz w:val="24"/>
          <w:szCs w:val="24"/>
        </w:rPr>
        <w:t>A covers such a wide range of pastoral care and support not only for the 1:1 that I work with but also within a whole class setting. Many of the students in the Learning Resource centre within the mainstream Secondary school have very complex needs due to ASD, ADD. ADHD, Dyspraxia and severe anxiety.</w:t>
      </w:r>
      <w:r w:rsidR="00DF5E54" w:rsidRPr="001D56EC">
        <w:rPr>
          <w:rFonts w:ascii="Times New Roman" w:hAnsi="Times New Roman" w:cs="Times New Roman"/>
          <w:sz w:val="24"/>
          <w:szCs w:val="24"/>
        </w:rPr>
        <w:t xml:space="preserve"> It is essential to get to know the students I work with due to their needs. We use student profiling with all the students who are ALN and SEN. On </w:t>
      </w:r>
      <w:r w:rsidR="00DF5E54" w:rsidRPr="001D56EC">
        <w:rPr>
          <w:rFonts w:ascii="Times New Roman" w:hAnsi="Times New Roman" w:cs="Times New Roman"/>
          <w:sz w:val="24"/>
          <w:szCs w:val="24"/>
        </w:rPr>
        <w:lastRenderedPageBreak/>
        <w:t xml:space="preserve">the profiles its states their likes, dislikes, friendship groups, what they excel in, trigger points that may cause anxiety or stress to the student such as change of timetable, supply teachers and loud noises. Some students may have an unsettled home </w:t>
      </w:r>
      <w:r w:rsidR="00CC2B44" w:rsidRPr="001D56EC">
        <w:rPr>
          <w:rFonts w:ascii="Times New Roman" w:hAnsi="Times New Roman" w:cs="Times New Roman"/>
          <w:sz w:val="24"/>
          <w:szCs w:val="24"/>
        </w:rPr>
        <w:t>life,</w:t>
      </w:r>
      <w:r w:rsidR="00DF5E54" w:rsidRPr="001D56EC">
        <w:rPr>
          <w:rFonts w:ascii="Times New Roman" w:hAnsi="Times New Roman" w:cs="Times New Roman"/>
          <w:sz w:val="24"/>
          <w:szCs w:val="24"/>
        </w:rPr>
        <w:t xml:space="preserve"> and this can have an impact on their behaviour, learning and mental health. </w:t>
      </w:r>
      <w:r w:rsidR="00CC2B44" w:rsidRPr="001D56EC">
        <w:rPr>
          <w:rFonts w:ascii="Times New Roman" w:hAnsi="Times New Roman" w:cs="Times New Roman"/>
          <w:sz w:val="24"/>
          <w:szCs w:val="24"/>
        </w:rPr>
        <w:t xml:space="preserve">Having prior knowledge of the students has helped me immensely by enabling me to support the students by putting in strategies, whether it be ELSA sessions or counsellor if needed. </w:t>
      </w:r>
      <w:r w:rsidR="00FA0D2B" w:rsidRPr="001D56EC">
        <w:rPr>
          <w:rFonts w:ascii="Times New Roman" w:hAnsi="Times New Roman" w:cs="Times New Roman"/>
          <w:sz w:val="24"/>
          <w:szCs w:val="24"/>
        </w:rPr>
        <w:t xml:space="preserve">  </w:t>
      </w:r>
    </w:p>
    <w:p w14:paraId="3056FD19" w14:textId="14386FA2" w:rsidR="002A01E6" w:rsidRPr="001D56EC" w:rsidRDefault="002A01E6" w:rsidP="00DD6ED4">
      <w:pPr>
        <w:spacing w:line="360" w:lineRule="auto"/>
        <w:jc w:val="both"/>
        <w:rPr>
          <w:rFonts w:ascii="Times New Roman" w:hAnsi="Times New Roman" w:cs="Times New Roman"/>
          <w:sz w:val="24"/>
          <w:szCs w:val="24"/>
        </w:rPr>
      </w:pPr>
    </w:p>
    <w:p w14:paraId="1B51091B" w14:textId="0ED700FE" w:rsidR="00E9310D" w:rsidRPr="001D56EC" w:rsidRDefault="002A01E6"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I work closely with three students. Student A has a diagnosis of Autism and Anxiety but is quite independent. Student B has a diagnosis of Autism, short term memory, dyslexia and anxiety. Student C has a diagnosis of Autism</w:t>
      </w:r>
      <w:r w:rsidR="00E9310D" w:rsidRPr="001D56EC">
        <w:rPr>
          <w:rFonts w:ascii="Times New Roman" w:hAnsi="Times New Roman" w:cs="Times New Roman"/>
          <w:sz w:val="24"/>
          <w:szCs w:val="24"/>
        </w:rPr>
        <w:t>, ADHD, and anxiety and Global Development.</w:t>
      </w:r>
    </w:p>
    <w:p w14:paraId="00AB1CCC" w14:textId="03102A9D" w:rsidR="00E9310D" w:rsidRPr="001D56EC" w:rsidRDefault="00E9310D"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Student A very much wants to fit in and is very sociable but struggles with some social skills which he then finds frustrating when trying to deal with certain situations. He struggles with humour between his friends and himself </w:t>
      </w:r>
      <w:r w:rsidR="007C7E25" w:rsidRPr="001D56EC">
        <w:rPr>
          <w:rFonts w:ascii="Times New Roman" w:hAnsi="Times New Roman" w:cs="Times New Roman"/>
          <w:sz w:val="24"/>
          <w:szCs w:val="24"/>
        </w:rPr>
        <w:t xml:space="preserve">and often gets offended or upset when jokes are being made and feels like he is sometimes being bullied. In order to help him understand the difference between bullying and having a joke with friends we have introduced story boards to help with discussions and scenarios. The student wants to be independent but lacks confidence when on his own, my role is to reassure him that he can </w:t>
      </w:r>
      <w:r w:rsidR="006B59C4">
        <w:rPr>
          <w:rFonts w:ascii="Times New Roman" w:hAnsi="Times New Roman" w:cs="Times New Roman"/>
          <w:sz w:val="24"/>
          <w:szCs w:val="24"/>
        </w:rPr>
        <w:t>be more independent, this will allow him to gain more confidence. ‘This will teach them new skills also, help them to develop qualities such as patience, concentration, self help’ (Firstdiscovers.co.uk).</w:t>
      </w:r>
      <w:r w:rsidR="007C7E25" w:rsidRPr="001D56EC">
        <w:rPr>
          <w:rFonts w:ascii="Times New Roman" w:hAnsi="Times New Roman" w:cs="Times New Roman"/>
          <w:sz w:val="24"/>
          <w:szCs w:val="24"/>
        </w:rPr>
        <w:t xml:space="preserve"> This gives him the confidence to work on his own </w:t>
      </w:r>
      <w:r w:rsidR="003945D8" w:rsidRPr="001D56EC">
        <w:rPr>
          <w:rFonts w:ascii="Times New Roman" w:hAnsi="Times New Roman" w:cs="Times New Roman"/>
          <w:sz w:val="24"/>
          <w:szCs w:val="24"/>
        </w:rPr>
        <w:t>and</w:t>
      </w:r>
      <w:r w:rsidR="007C7E25" w:rsidRPr="001D56EC">
        <w:rPr>
          <w:rFonts w:ascii="Times New Roman" w:hAnsi="Times New Roman" w:cs="Times New Roman"/>
          <w:sz w:val="24"/>
          <w:szCs w:val="24"/>
        </w:rPr>
        <w:t xml:space="preserve"> helps him socially as he interacts within a group while working, this helps him develop much needed social skills. The student attends SULP sessions which is Social use of Language Programme, this helps students use the appropriate use of language </w:t>
      </w:r>
      <w:r w:rsidR="003945D8" w:rsidRPr="001D56EC">
        <w:rPr>
          <w:rFonts w:ascii="Times New Roman" w:hAnsi="Times New Roman" w:cs="Times New Roman"/>
          <w:sz w:val="24"/>
          <w:szCs w:val="24"/>
        </w:rPr>
        <w:t xml:space="preserve">and behaviour </w:t>
      </w:r>
      <w:r w:rsidR="007C7E25" w:rsidRPr="001D56EC">
        <w:rPr>
          <w:rFonts w:ascii="Times New Roman" w:hAnsi="Times New Roman" w:cs="Times New Roman"/>
          <w:sz w:val="24"/>
          <w:szCs w:val="24"/>
        </w:rPr>
        <w:t>around people and in social settings</w:t>
      </w:r>
      <w:r w:rsidR="003945D8" w:rsidRPr="001D56EC">
        <w:rPr>
          <w:rFonts w:ascii="Times New Roman" w:hAnsi="Times New Roman" w:cs="Times New Roman"/>
          <w:sz w:val="24"/>
          <w:szCs w:val="24"/>
        </w:rPr>
        <w:t xml:space="preserve">. </w:t>
      </w:r>
    </w:p>
    <w:p w14:paraId="088B0B7C" w14:textId="5F1016FA" w:rsidR="003945D8" w:rsidRPr="001D56EC" w:rsidRDefault="003945D8"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Student B has many strategies and programmes put in place to help deal with being in a mainstream class as he has a lot of trigger points. The student lacks in confidence and has very low </w:t>
      </w:r>
      <w:r w:rsidR="00DA6535" w:rsidRPr="001D56EC">
        <w:rPr>
          <w:rFonts w:ascii="Times New Roman" w:hAnsi="Times New Roman" w:cs="Times New Roman"/>
          <w:sz w:val="24"/>
          <w:szCs w:val="24"/>
        </w:rPr>
        <w:t>self-esteem.</w:t>
      </w:r>
      <w:r w:rsidRPr="001D56EC">
        <w:rPr>
          <w:rFonts w:ascii="Times New Roman" w:hAnsi="Times New Roman" w:cs="Times New Roman"/>
          <w:sz w:val="24"/>
          <w:szCs w:val="24"/>
        </w:rPr>
        <w:t xml:space="preserve"> During our daily routine we use visual timetables to limit any anxiety and to ensure he knows what lessons to expect, the use of points help him gain rewards such as free time. Due to low </w:t>
      </w:r>
      <w:r w:rsidR="00DA6535" w:rsidRPr="001D56EC">
        <w:rPr>
          <w:rFonts w:ascii="Times New Roman" w:hAnsi="Times New Roman" w:cs="Times New Roman"/>
          <w:sz w:val="24"/>
          <w:szCs w:val="24"/>
        </w:rPr>
        <w:t>self-esteem</w:t>
      </w:r>
      <w:r w:rsidRPr="001D56EC">
        <w:rPr>
          <w:rFonts w:ascii="Times New Roman" w:hAnsi="Times New Roman" w:cs="Times New Roman"/>
          <w:sz w:val="24"/>
          <w:szCs w:val="24"/>
        </w:rPr>
        <w:t xml:space="preserve"> I use a lot of praise and encouragement</w:t>
      </w:r>
      <w:r w:rsidR="00DA6535" w:rsidRPr="001D56EC">
        <w:rPr>
          <w:rFonts w:ascii="Times New Roman" w:hAnsi="Times New Roman" w:cs="Times New Roman"/>
          <w:sz w:val="24"/>
          <w:szCs w:val="24"/>
        </w:rPr>
        <w:t xml:space="preserve"> which he thrives on. Student A also attends ELSA sessions, which is Emotional Literacy Support, SULP sessions as he struggles with using appropriate tone of voice </w:t>
      </w:r>
      <w:r w:rsidR="00764676" w:rsidRPr="001D56EC">
        <w:rPr>
          <w:rFonts w:ascii="Times New Roman" w:hAnsi="Times New Roman" w:cs="Times New Roman"/>
          <w:sz w:val="24"/>
          <w:szCs w:val="24"/>
        </w:rPr>
        <w:t xml:space="preserve">and lacks social skills. He also works on gross motor skills. We use a school to home diary that keeps us in contact with parents. We use this method of communication to keep parents up to date with how this pupil has dealt with </w:t>
      </w:r>
      <w:r w:rsidR="00764676" w:rsidRPr="001D56EC">
        <w:rPr>
          <w:rFonts w:ascii="Times New Roman" w:hAnsi="Times New Roman" w:cs="Times New Roman"/>
          <w:sz w:val="24"/>
          <w:szCs w:val="24"/>
        </w:rPr>
        <w:lastRenderedPageBreak/>
        <w:t>any challenges throughout the day as well as any positive feedback as this can have an impact when the student goes home. Parents can also use this to communicate with staff to help us have an understanding if the pupil has had any concerns or worries at home that may affect them throughout the day.</w:t>
      </w:r>
    </w:p>
    <w:p w14:paraId="4099472B" w14:textId="2AE62D06" w:rsidR="00F54181" w:rsidRPr="001D56EC" w:rsidRDefault="00764676"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Student C</w:t>
      </w:r>
      <w:r w:rsidR="00F54181" w:rsidRPr="001D56EC">
        <w:rPr>
          <w:rFonts w:ascii="Times New Roman" w:hAnsi="Times New Roman" w:cs="Times New Roman"/>
          <w:sz w:val="24"/>
          <w:szCs w:val="24"/>
        </w:rPr>
        <w:t xml:space="preserve"> is a new student I have learnt a lot about, their diagnosis, triggers, likes and dislikes. They are new to the area and is a Year Seven pupil. They not only have to deal with leaving their friends but, has also left the safety net of Primary School. They find it hard to make friends with fears of having to leave them again. I have had to work hard to build a trusting relationship to hopefully be in a position that the student trusts what I say and to become fully included within mainstream lessons. I have put in place a visual timetable and checklist to reassure them their lessons will be what they will be attending. We have sat together and spoken about what he enjoys about school and we have spoken and worked together and put strategies in place as well as rewards. Social time is a big factor that will help with communication and social skills. We will be looking </w:t>
      </w:r>
      <w:r w:rsidR="00A51906" w:rsidRPr="001D56EC">
        <w:rPr>
          <w:rFonts w:ascii="Times New Roman" w:hAnsi="Times New Roman" w:cs="Times New Roman"/>
          <w:sz w:val="24"/>
          <w:szCs w:val="24"/>
        </w:rPr>
        <w:t xml:space="preserve">at other strategies that will help with anxiety such as, breathing and positive thoughts. ELSA and SULP sessions will also help improve social interaction, insecurities and anxieties. </w:t>
      </w:r>
    </w:p>
    <w:p w14:paraId="5B59F6ED" w14:textId="6AA9890C" w:rsidR="00291A6B" w:rsidRPr="001D56EC" w:rsidRDefault="00291A6B"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All these students need a lot of nurturing, help with social skills and need me to reassure them and encourage them. I also must be fair, non-bias but, also honest, genuine and be able to encourage them to reach their goals and realise their strengths. </w:t>
      </w:r>
    </w:p>
    <w:p w14:paraId="34172935" w14:textId="4FA2FF97" w:rsidR="00291A6B" w:rsidRPr="001D56EC" w:rsidRDefault="00291A6B"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Adverse Childhood Experiences often stem from alcohol use, drug use, violence, sexual behaviour, incarceration and poor diet. </w:t>
      </w:r>
      <w:r w:rsidR="005B271D" w:rsidRPr="001D56EC">
        <w:rPr>
          <w:rFonts w:ascii="Times New Roman" w:hAnsi="Times New Roman" w:cs="Times New Roman"/>
          <w:sz w:val="24"/>
          <w:szCs w:val="24"/>
        </w:rPr>
        <w:t xml:space="preserve">For every adult in Wales, 47 have suffered at least one ACE during their childhood and 14 have suffered four or more. (NHS Wales Adverse Childhood Experiences, ACEs Wales) Children who are consistently supposed to such backgrounds can portray certain behaviours and can have an impact on their mental health, learning, behaviour, social skills and general health. If not identified or interventions are put in place it can have a lasting effect during adulthood and possibly future generations. Children often display a high emotional state of anxiety often called ‘Fight or Flight’ and are easily distracted or unattached. </w:t>
      </w:r>
      <w:r w:rsidR="009F1CF5">
        <w:rPr>
          <w:rFonts w:ascii="Times New Roman" w:hAnsi="Times New Roman" w:cs="Times New Roman"/>
          <w:sz w:val="24"/>
          <w:szCs w:val="24"/>
        </w:rPr>
        <w:t>‘</w:t>
      </w:r>
      <w:r w:rsidR="005B271D" w:rsidRPr="001D56EC">
        <w:rPr>
          <w:rFonts w:ascii="Times New Roman" w:hAnsi="Times New Roman" w:cs="Times New Roman"/>
          <w:sz w:val="24"/>
          <w:szCs w:val="24"/>
        </w:rPr>
        <w:t xml:space="preserve">Flying Start was established in 2007 and is a Welsh </w:t>
      </w:r>
      <w:r w:rsidR="009618F2" w:rsidRPr="001D56EC">
        <w:rPr>
          <w:rFonts w:ascii="Times New Roman" w:hAnsi="Times New Roman" w:cs="Times New Roman"/>
          <w:sz w:val="24"/>
          <w:szCs w:val="24"/>
        </w:rPr>
        <w:t>Government Funded Programme and is available within targeted areas supporting all families to give 0-3 year olds a Flying Start in life</w:t>
      </w:r>
      <w:r w:rsidR="009F1CF5">
        <w:rPr>
          <w:rFonts w:ascii="Times New Roman" w:hAnsi="Times New Roman" w:cs="Times New Roman"/>
          <w:sz w:val="24"/>
          <w:szCs w:val="24"/>
        </w:rPr>
        <w:t>’</w:t>
      </w:r>
      <w:r w:rsidR="009618F2" w:rsidRPr="001D56EC">
        <w:rPr>
          <w:rFonts w:ascii="Times New Roman" w:hAnsi="Times New Roman" w:cs="Times New Roman"/>
          <w:sz w:val="24"/>
          <w:szCs w:val="24"/>
        </w:rPr>
        <w:t xml:space="preserve"> (</w:t>
      </w:r>
      <w:hyperlink r:id="rId4" w:history="1">
        <w:r w:rsidR="009618F2" w:rsidRPr="001D56EC">
          <w:rPr>
            <w:rStyle w:val="Hyperlink"/>
            <w:rFonts w:ascii="Times New Roman" w:hAnsi="Times New Roman" w:cs="Times New Roman"/>
            <w:sz w:val="24"/>
            <w:szCs w:val="24"/>
          </w:rPr>
          <w:t>www.caerphilly.gov.uk</w:t>
        </w:r>
      </w:hyperlink>
      <w:r w:rsidR="009618F2" w:rsidRPr="001D56EC">
        <w:rPr>
          <w:rFonts w:ascii="Times New Roman" w:hAnsi="Times New Roman" w:cs="Times New Roman"/>
          <w:sz w:val="24"/>
          <w:szCs w:val="24"/>
        </w:rPr>
        <w:t xml:space="preserve">). With programmes such as Flying Start, Families First, Communities First being introduced this would reduce the impact of </w:t>
      </w:r>
      <w:r w:rsidR="009618F2" w:rsidRPr="001D56EC">
        <w:rPr>
          <w:rFonts w:ascii="Times New Roman" w:hAnsi="Times New Roman" w:cs="Times New Roman"/>
          <w:sz w:val="24"/>
          <w:szCs w:val="24"/>
        </w:rPr>
        <w:lastRenderedPageBreak/>
        <w:t xml:space="preserve">ACEs.  </w:t>
      </w:r>
      <w:r w:rsidRPr="001D56EC">
        <w:rPr>
          <w:rFonts w:ascii="Times New Roman" w:hAnsi="Times New Roman" w:cs="Times New Roman"/>
          <w:sz w:val="24"/>
          <w:szCs w:val="24"/>
        </w:rPr>
        <w:t xml:space="preserve">Many secondary schools now offer school counsellors, youth workers, pupil support, welfare officers and a nurture group. </w:t>
      </w:r>
    </w:p>
    <w:p w14:paraId="7BB2341D" w14:textId="70C52C76" w:rsidR="00B722A8" w:rsidRDefault="009618F2" w:rsidP="00DD6ED4">
      <w:pPr>
        <w:spacing w:line="360" w:lineRule="auto"/>
        <w:jc w:val="both"/>
        <w:rPr>
          <w:rFonts w:ascii="Times New Roman" w:hAnsi="Times New Roman" w:cs="Times New Roman"/>
          <w:sz w:val="24"/>
          <w:szCs w:val="24"/>
        </w:rPr>
      </w:pPr>
      <w:r w:rsidRPr="001D56EC">
        <w:rPr>
          <w:rFonts w:ascii="Times New Roman" w:hAnsi="Times New Roman" w:cs="Times New Roman"/>
          <w:sz w:val="24"/>
          <w:szCs w:val="24"/>
        </w:rPr>
        <w:t xml:space="preserve">Through the use of Pastoral Care many students are able to obtain an Inclusive Education. </w:t>
      </w:r>
      <w:r w:rsidR="009F1CF5">
        <w:rPr>
          <w:rFonts w:ascii="Times New Roman" w:hAnsi="Times New Roman" w:cs="Times New Roman"/>
          <w:sz w:val="24"/>
          <w:szCs w:val="24"/>
        </w:rPr>
        <w:t>‘</w:t>
      </w:r>
      <w:r w:rsidRPr="001D56EC">
        <w:rPr>
          <w:rFonts w:ascii="Times New Roman" w:hAnsi="Times New Roman" w:cs="Times New Roman"/>
          <w:sz w:val="24"/>
          <w:szCs w:val="24"/>
        </w:rPr>
        <w:t>The basis of the Human Rights of young people with SEN to have the same educational opportunities as other children</w:t>
      </w:r>
      <w:r w:rsidR="009F1CF5">
        <w:rPr>
          <w:rFonts w:ascii="Times New Roman" w:hAnsi="Times New Roman" w:cs="Times New Roman"/>
          <w:sz w:val="24"/>
          <w:szCs w:val="24"/>
        </w:rPr>
        <w:t>.’</w:t>
      </w:r>
      <w:r w:rsidRPr="001D56EC">
        <w:rPr>
          <w:rFonts w:ascii="Times New Roman" w:hAnsi="Times New Roman" w:cs="Times New Roman"/>
          <w:sz w:val="24"/>
          <w:szCs w:val="24"/>
        </w:rPr>
        <w:t xml:space="preserve"> (Florain, 2008.) </w:t>
      </w:r>
    </w:p>
    <w:p w14:paraId="5747A167" w14:textId="7207D40B" w:rsidR="00B722A8" w:rsidRDefault="00B722A8" w:rsidP="00DD6ED4">
      <w:pPr>
        <w:spacing w:line="360" w:lineRule="auto"/>
        <w:jc w:val="both"/>
        <w:rPr>
          <w:rFonts w:ascii="Times New Roman" w:hAnsi="Times New Roman" w:cs="Times New Roman"/>
          <w:sz w:val="24"/>
          <w:szCs w:val="24"/>
        </w:rPr>
      </w:pPr>
    </w:p>
    <w:p w14:paraId="315E8BDB" w14:textId="5CE14A52" w:rsidR="00B722A8" w:rsidRDefault="00B722A8" w:rsidP="00DD6ED4">
      <w:pPr>
        <w:spacing w:line="360" w:lineRule="auto"/>
        <w:jc w:val="both"/>
        <w:rPr>
          <w:rFonts w:ascii="Times New Roman" w:hAnsi="Times New Roman" w:cs="Times New Roman"/>
          <w:sz w:val="24"/>
          <w:szCs w:val="24"/>
        </w:rPr>
      </w:pPr>
      <w:r>
        <w:rPr>
          <w:rFonts w:ascii="Times New Roman" w:hAnsi="Times New Roman" w:cs="Times New Roman"/>
          <w:sz w:val="24"/>
          <w:szCs w:val="24"/>
        </w:rPr>
        <w:t>Referencing List</w:t>
      </w:r>
    </w:p>
    <w:p w14:paraId="49ED00FB" w14:textId="1E3F8475" w:rsidR="00B722A8" w:rsidRDefault="006B59C4" w:rsidP="00DD6ED4">
      <w:pPr>
        <w:spacing w:line="360" w:lineRule="auto"/>
        <w:jc w:val="both"/>
        <w:rPr>
          <w:rFonts w:ascii="Times New Roman" w:hAnsi="Times New Roman" w:cs="Times New Roman"/>
          <w:sz w:val="24"/>
          <w:szCs w:val="24"/>
        </w:rPr>
      </w:pPr>
      <w:r>
        <w:rPr>
          <w:rFonts w:ascii="Times New Roman" w:hAnsi="Times New Roman" w:cs="Times New Roman"/>
          <w:sz w:val="24"/>
          <w:szCs w:val="24"/>
        </w:rPr>
        <w:t>446 P.Farrell et al</w:t>
      </w:r>
    </w:p>
    <w:p w14:paraId="05C9318F" w14:textId="12F26935" w:rsidR="006B59C4" w:rsidRDefault="006B59C4" w:rsidP="00DD6ED4">
      <w:pPr>
        <w:spacing w:line="360" w:lineRule="auto"/>
        <w:jc w:val="both"/>
        <w:rPr>
          <w:rFonts w:ascii="Times New Roman" w:hAnsi="Times New Roman" w:cs="Times New Roman"/>
          <w:sz w:val="24"/>
          <w:szCs w:val="24"/>
        </w:rPr>
      </w:pPr>
      <w:r>
        <w:rPr>
          <w:rFonts w:ascii="Times New Roman" w:hAnsi="Times New Roman" w:cs="Times New Roman"/>
          <w:sz w:val="24"/>
          <w:szCs w:val="24"/>
        </w:rPr>
        <w:t>Firstdiscovers.co.uk</w:t>
      </w:r>
      <w:bookmarkStart w:id="0" w:name="_GoBack"/>
      <w:bookmarkEnd w:id="0"/>
    </w:p>
    <w:p w14:paraId="383A5A6B" w14:textId="11E67151" w:rsidR="006B59C4" w:rsidRDefault="006B59C4" w:rsidP="00DD6ED4">
      <w:pPr>
        <w:spacing w:line="360" w:lineRule="auto"/>
        <w:jc w:val="both"/>
        <w:rPr>
          <w:rFonts w:ascii="Times New Roman" w:hAnsi="Times New Roman" w:cs="Times New Roman"/>
          <w:sz w:val="24"/>
          <w:szCs w:val="24"/>
        </w:rPr>
      </w:pPr>
      <w:r>
        <w:rPr>
          <w:rFonts w:ascii="Times New Roman" w:hAnsi="Times New Roman" w:cs="Times New Roman"/>
          <w:sz w:val="24"/>
          <w:szCs w:val="24"/>
        </w:rPr>
        <w:t>Florain, 2008</w:t>
      </w:r>
    </w:p>
    <w:p w14:paraId="5095EBFE" w14:textId="7DE00A75" w:rsidR="006B59C4" w:rsidRDefault="006B59C4" w:rsidP="00DD6ED4">
      <w:pPr>
        <w:spacing w:line="360" w:lineRule="auto"/>
        <w:jc w:val="both"/>
        <w:rPr>
          <w:rFonts w:ascii="Times New Roman" w:hAnsi="Times New Roman" w:cs="Times New Roman"/>
          <w:sz w:val="24"/>
          <w:szCs w:val="24"/>
        </w:rPr>
      </w:pPr>
      <w:r>
        <w:rPr>
          <w:rFonts w:ascii="Times New Roman" w:hAnsi="Times New Roman" w:cs="Times New Roman"/>
          <w:sz w:val="24"/>
          <w:szCs w:val="24"/>
        </w:rPr>
        <w:t>NHS Wales, Adverse Childhood Experiences (ACEs in Wales)</w:t>
      </w:r>
    </w:p>
    <w:p w14:paraId="16FE2C0F" w14:textId="456CA15D" w:rsidR="006B59C4" w:rsidRPr="001D56EC" w:rsidRDefault="006B59C4" w:rsidP="00DD6ED4">
      <w:pPr>
        <w:spacing w:line="360" w:lineRule="auto"/>
        <w:jc w:val="both"/>
        <w:rPr>
          <w:rFonts w:ascii="Times New Roman" w:hAnsi="Times New Roman" w:cs="Times New Roman"/>
          <w:sz w:val="24"/>
          <w:szCs w:val="24"/>
        </w:rPr>
      </w:pPr>
      <w:hyperlink r:id="rId5" w:history="1">
        <w:r w:rsidRPr="00725F4B">
          <w:rPr>
            <w:rStyle w:val="Hyperlink"/>
            <w:rFonts w:ascii="Times New Roman" w:hAnsi="Times New Roman" w:cs="Times New Roman"/>
            <w:sz w:val="24"/>
            <w:szCs w:val="24"/>
          </w:rPr>
          <w:t>www.caerphilly.gov.uk</w:t>
        </w:r>
      </w:hyperlink>
      <w:r>
        <w:rPr>
          <w:rFonts w:ascii="Times New Roman" w:hAnsi="Times New Roman" w:cs="Times New Roman"/>
          <w:sz w:val="24"/>
          <w:szCs w:val="24"/>
        </w:rPr>
        <w:t xml:space="preserve"> </w:t>
      </w:r>
    </w:p>
    <w:sectPr w:rsidR="006B59C4" w:rsidRPr="001D5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AE"/>
    <w:rsid w:val="00051CBA"/>
    <w:rsid w:val="000556D4"/>
    <w:rsid w:val="00055BD9"/>
    <w:rsid w:val="000A034C"/>
    <w:rsid w:val="001D56EC"/>
    <w:rsid w:val="001F0784"/>
    <w:rsid w:val="00291A6B"/>
    <w:rsid w:val="002A01E6"/>
    <w:rsid w:val="002C4DA1"/>
    <w:rsid w:val="00385DD3"/>
    <w:rsid w:val="003945D8"/>
    <w:rsid w:val="005B271D"/>
    <w:rsid w:val="006A45BD"/>
    <w:rsid w:val="006B59C4"/>
    <w:rsid w:val="00764676"/>
    <w:rsid w:val="007C7E25"/>
    <w:rsid w:val="008C227A"/>
    <w:rsid w:val="009618F2"/>
    <w:rsid w:val="009F1CF5"/>
    <w:rsid w:val="00A51906"/>
    <w:rsid w:val="00B722A8"/>
    <w:rsid w:val="00CC2B44"/>
    <w:rsid w:val="00D401AE"/>
    <w:rsid w:val="00DA6535"/>
    <w:rsid w:val="00DD6ED4"/>
    <w:rsid w:val="00DF5E54"/>
    <w:rsid w:val="00E9310D"/>
    <w:rsid w:val="00F54181"/>
    <w:rsid w:val="00FA0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6D47D"/>
  <w15:chartTrackingRefBased/>
  <w15:docId w15:val="{ACCAF51A-8CB4-47F4-821F-06FEC7641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18F2"/>
    <w:rPr>
      <w:color w:val="0563C1" w:themeColor="hyperlink"/>
      <w:u w:val="single"/>
    </w:rPr>
  </w:style>
  <w:style w:type="character" w:styleId="UnresolvedMention">
    <w:name w:val="Unresolved Mention"/>
    <w:basedOn w:val="DefaultParagraphFont"/>
    <w:uiPriority w:val="99"/>
    <w:semiHidden/>
    <w:unhideWhenUsed/>
    <w:rsid w:val="009618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aerphilly.gov.uk" TargetMode="External"/><Relationship Id="rId4" Type="http://schemas.openxmlformats.org/officeDocument/2006/relationships/hyperlink" Target="http://www.caerphilly.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12</cp:revision>
  <dcterms:created xsi:type="dcterms:W3CDTF">2020-01-04T18:57:00Z</dcterms:created>
  <dcterms:modified xsi:type="dcterms:W3CDTF">2020-01-04T21:03:00Z</dcterms:modified>
</cp:coreProperties>
</file>