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8660872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2DCFF3BC" wp14:editId="1DC636F6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D5EF85F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2F6B312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E485F95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987B17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5B10ADC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3FA7CE7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B9681BC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67FBDEA3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44990F25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EE6E8EA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</w:t>
      </w:r>
      <w:proofErr w:type="gramStart"/>
      <w:r w:rsidR="0074749F">
        <w:rPr>
          <w:rFonts w:ascii="Arial" w:hAnsi="Arial" w:cs="Arial"/>
          <w:i/>
          <w:iCs/>
          <w:sz w:val="22"/>
          <w:szCs w:val="22"/>
          <w:lang w:val="en-GB"/>
        </w:rPr>
        <w:t>as a result of</w:t>
      </w:r>
      <w:proofErr w:type="gramEnd"/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3B82371E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084A9D66" w14:textId="77777777" w:rsidTr="00236B5E">
        <w:tc>
          <w:tcPr>
            <w:tcW w:w="9854" w:type="dxa"/>
          </w:tcPr>
          <w:p w14:paraId="0D895923" w14:textId="6A901BCB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916518" w:rsidRPr="00916518">
              <w:rPr>
                <w:rFonts w:ascii="Arial" w:hAnsi="Arial" w:cs="Arial"/>
                <w:sz w:val="22"/>
                <w:szCs w:val="22"/>
                <w:lang w:val="en-GB"/>
              </w:rPr>
              <w:t xml:space="preserve">Semester </w:t>
            </w:r>
            <w:r w:rsidR="008C12D2">
              <w:rPr>
                <w:rFonts w:ascii="Arial" w:hAnsi="Arial" w:cs="Arial"/>
                <w:sz w:val="22"/>
                <w:szCs w:val="22"/>
                <w:lang w:val="en-GB"/>
              </w:rPr>
              <w:t>2</w:t>
            </w:r>
            <w:r w:rsidR="00916518" w:rsidRPr="00916518">
              <w:rPr>
                <w:rFonts w:ascii="Arial" w:hAnsi="Arial" w:cs="Arial"/>
                <w:sz w:val="22"/>
                <w:szCs w:val="22"/>
                <w:lang w:val="en-GB"/>
              </w:rPr>
              <w:t xml:space="preserve"> 2025 - 2026</w:t>
            </w:r>
          </w:p>
          <w:p w14:paraId="692D4205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0336183F" w14:textId="77777777" w:rsidTr="00236B5E">
        <w:tc>
          <w:tcPr>
            <w:tcW w:w="9854" w:type="dxa"/>
          </w:tcPr>
          <w:p w14:paraId="318514E4" w14:textId="4DA7166D" w:rsidR="00F04850" w:rsidRPr="00916518" w:rsidRDefault="00F04850" w:rsidP="00F04850">
            <w:pPr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8C12D2">
              <w:rPr>
                <w:rFonts w:ascii="Arial" w:hAnsi="Arial" w:cs="Arial"/>
                <w:bCs/>
                <w:sz w:val="22"/>
                <w:szCs w:val="22"/>
                <w:lang w:val="en-GB"/>
              </w:rPr>
              <w:t>Application of Machine Learning</w:t>
            </w:r>
          </w:p>
          <w:p w14:paraId="597F4991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29E59EBC" w14:textId="77777777" w:rsidTr="00236B5E">
        <w:tc>
          <w:tcPr>
            <w:tcW w:w="9854" w:type="dxa"/>
          </w:tcPr>
          <w:p w14:paraId="16F40161" w14:textId="3B3CDCC7" w:rsidR="00F04850" w:rsidRPr="008C12D2" w:rsidRDefault="00F04850" w:rsidP="008C12D2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916518" w:rsidRPr="00916518">
              <w:rPr>
                <w:rFonts w:ascii="Arial" w:hAnsi="Arial" w:cs="Arial"/>
                <w:bCs/>
                <w:sz w:val="22"/>
                <w:szCs w:val="22"/>
                <w:lang w:val="en-GB"/>
              </w:rPr>
              <w:t>ACC</w:t>
            </w:r>
            <w:r w:rsidR="00B6529E">
              <w:rPr>
                <w:rFonts w:ascii="Arial" w:hAnsi="Arial" w:cs="Arial"/>
                <w:bCs/>
                <w:sz w:val="22"/>
                <w:szCs w:val="22"/>
                <w:lang w:val="en-GB"/>
              </w:rPr>
              <w:t>A</w:t>
            </w:r>
            <w:r w:rsidR="008C12D2">
              <w:rPr>
                <w:rFonts w:ascii="Arial" w:hAnsi="Arial" w:cs="Arial"/>
                <w:bCs/>
                <w:sz w:val="22"/>
                <w:szCs w:val="22"/>
                <w:lang w:val="en-GB"/>
              </w:rPr>
              <w:t>7025</w:t>
            </w:r>
          </w:p>
        </w:tc>
      </w:tr>
    </w:tbl>
    <w:p w14:paraId="69076A7C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5C8D0F3B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2486AED4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8E31C3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2C17CBD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7F32A28" w14:textId="37CB9254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0E07DA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B6529E">
              <w:rPr>
                <w:rFonts w:ascii="Arial" w:hAnsi="Arial" w:cs="Arial"/>
                <w:sz w:val="22"/>
                <w:szCs w:val="22"/>
                <w:lang w:val="en-GB"/>
              </w:rPr>
              <w:t>1</w:t>
            </w:r>
            <w:r w:rsidR="00CE0A10">
              <w:rPr>
                <w:rFonts w:ascii="Arial" w:hAnsi="Arial" w:cs="Arial"/>
                <w:sz w:val="22"/>
                <w:szCs w:val="22"/>
                <w:lang w:val="en-GB"/>
              </w:rPr>
              <w:t>2</w:t>
            </w:r>
          </w:p>
          <w:p w14:paraId="36A5057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3CF8443" w14:textId="68E16E8B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8B5AC3">
              <w:rPr>
                <w:rFonts w:ascii="Arial" w:hAnsi="Arial" w:cs="Arial"/>
                <w:sz w:val="22"/>
                <w:szCs w:val="22"/>
                <w:lang w:val="en-GB"/>
              </w:rPr>
              <w:t>1</w:t>
            </w:r>
          </w:p>
          <w:p w14:paraId="7B11FCF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C228F08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54D6171F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tbl>
            <w:tblPr>
              <w:tblW w:w="0" w:type="dxa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9026"/>
            </w:tblGrid>
            <w:tr w:rsidR="00FA0F56" w14:paraId="72C05E10" w14:textId="77777777">
              <w:tc>
                <w:tcPr>
                  <w:tcW w:w="9026" w:type="dxa"/>
                  <w:tcMar>
                    <w:top w:w="0" w:type="dxa"/>
                    <w:left w:w="0" w:type="dxa"/>
                    <w:bottom w:w="0" w:type="dxa"/>
                    <w:right w:w="0" w:type="dxa"/>
                  </w:tcMar>
                  <w:vAlign w:val="center"/>
                  <w:hideMark/>
                </w:tcPr>
                <w:p w14:paraId="1EC4C0E7" w14:textId="77777777" w:rsidR="00FA0F56" w:rsidRDefault="00FA0F56" w:rsidP="00FA0F56">
                  <w:pPr>
                    <w:rPr>
                      <w:rStyle w:val="Hyperlink"/>
                      <w:rFonts w:ascii="Segoe UI" w:hAnsi="Segoe UI" w:cs="Segoe UI"/>
                      <w:noProof/>
                      <w:color w:val="0C695A"/>
                      <w:sz w:val="18"/>
                      <w:szCs w:val="18"/>
                    </w:rPr>
                  </w:pPr>
                </w:p>
                <w:p w14:paraId="68ADE894" w14:textId="44FFA75F" w:rsidR="00FA0F56" w:rsidRDefault="00FA0F56" w:rsidP="00FA0F56">
                  <w:pPr>
                    <w:rPr>
                      <w:rFonts w:ascii="Segoe UI" w:hAnsi="Segoe UI" w:cs="Segoe UI"/>
                      <w:color w:val="605E5C"/>
                      <w:sz w:val="18"/>
                      <w:szCs w:val="18"/>
                      <w:lang w:val="en-GB" w:eastAsia="zh-CN"/>
                    </w:rPr>
                  </w:pPr>
                  <w:r>
                    <w:rPr>
                      <w:rStyle w:val="Hyperlink"/>
                      <w:rFonts w:ascii="Segoe UI" w:hAnsi="Segoe UI" w:cs="Segoe UI"/>
                      <w:noProof/>
                      <w:color w:val="0C695A"/>
                      <w:sz w:val="18"/>
                      <w:szCs w:val="18"/>
                    </w:rPr>
                    <w:drawing>
                      <wp:inline distT="0" distB="0" distL="0" distR="0" wp14:anchorId="0B737DCD" wp14:editId="23350B4F">
                        <wp:extent cx="4800600" cy="1676400"/>
                        <wp:effectExtent l="0" t="0" r="0" b="0"/>
                        <wp:docPr id="1159949738" name="Picture 1" descr="A Power BI visual">
                          <a:hlinkClick xmlns:a="http://schemas.openxmlformats.org/drawingml/2006/main" r:id="rId8"/>
                        </wp:docPr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1" descr="A Power BI visual"/>
                                <pic:cNvPicPr>
                                  <a:picLocks noChangeAspect="1" noChangeArrowheads="1"/>
                                </pic:cNvPicPr>
                              </pic:nvPicPr>
                              <pic:blipFill rotWithShape="1">
                                <a:blip r:embed="rId9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 b="76216"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4800600" cy="167640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53640926-AAD7-44D8-BBD7-CCE9431645EC}">
                                    <a14:shadowObscured xmlns:a14="http://schemas.microsoft.com/office/drawing/2010/main"/>
                                  </a:ext>
                                </a:extLst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c>
            </w:tr>
            <w:tr w:rsidR="00FA0F56" w14:paraId="7853518B" w14:textId="77777777">
              <w:tc>
                <w:tcPr>
                  <w:tcW w:w="9026" w:type="dxa"/>
                  <w:tcMar>
                    <w:top w:w="0" w:type="dxa"/>
                    <w:left w:w="0" w:type="dxa"/>
                    <w:bottom w:w="0" w:type="dxa"/>
                    <w:right w:w="0" w:type="dxa"/>
                  </w:tcMar>
                  <w:vAlign w:val="center"/>
                  <w:hideMark/>
                </w:tcPr>
                <w:p w14:paraId="58E58605" w14:textId="77777777" w:rsidR="00FA0F56" w:rsidRDefault="00FA0F56" w:rsidP="00FA0F56">
                  <w:pPr>
                    <w:rPr>
                      <w:rFonts w:ascii="Segoe UI" w:hAnsi="Segoe UI" w:cs="Segoe UI"/>
                      <w:color w:val="605E5C"/>
                      <w:sz w:val="18"/>
                      <w:szCs w:val="18"/>
                    </w:rPr>
                  </w:pPr>
                  <w:hyperlink r:id="rId10" w:tgtFrame="_blank" w:history="1">
                    <w:r>
                      <w:rPr>
                        <w:rStyle w:val="Hyperlink"/>
                        <w:rFonts w:ascii="Segoe UI" w:hAnsi="Segoe UI" w:cs="Segoe UI"/>
                        <w:color w:val="0078D4"/>
                      </w:rPr>
                      <w:t>Open in Power BI</w:t>
                    </w:r>
                    <w:r>
                      <w:rPr>
                        <w:rFonts w:ascii="Segoe UI" w:hAnsi="Segoe UI" w:cs="Segoe UI"/>
                        <w:color w:val="0078D4"/>
                        <w:u w:val="single"/>
                      </w:rPr>
                      <w:br/>
                    </w:r>
                  </w:hyperlink>
                  <w:r>
                    <w:rPr>
                      <w:rFonts w:ascii="Segoe UI" w:hAnsi="Segoe UI" w:cs="Segoe UI"/>
                      <w:color w:val="605E5C"/>
                      <w:sz w:val="18"/>
                      <w:szCs w:val="18"/>
                    </w:rPr>
                    <w:t>Module Evaluation</w:t>
                  </w:r>
                  <w:r>
                    <w:rPr>
                      <w:rFonts w:ascii="Segoe UI" w:hAnsi="Segoe UI" w:cs="Segoe UI"/>
                      <w:color w:val="605E5C"/>
                      <w:sz w:val="18"/>
                      <w:szCs w:val="18"/>
                    </w:rPr>
                    <w:br/>
                    <w:t>Data as of 08/06/26, 14:09</w:t>
                  </w:r>
                  <w:r>
                    <w:rPr>
                      <w:rFonts w:ascii="Segoe UI" w:hAnsi="Segoe UI" w:cs="Segoe UI"/>
                      <w:color w:val="605E5C"/>
                      <w:sz w:val="18"/>
                      <w:szCs w:val="18"/>
                    </w:rPr>
                    <w:br/>
                    <w:t>Filtered by </w:t>
                  </w:r>
                  <w:r>
                    <w:rPr>
                      <w:rFonts w:ascii="Segoe UI" w:hAnsi="Segoe UI" w:cs="Segoe UI"/>
                      <w:b/>
                      <w:bCs/>
                      <w:color w:val="605E5C"/>
                      <w:sz w:val="18"/>
                      <w:szCs w:val="18"/>
                    </w:rPr>
                    <w:t>Category</w:t>
                  </w:r>
                  <w:r>
                    <w:rPr>
                      <w:rFonts w:ascii="Segoe UI" w:hAnsi="Segoe UI" w:cs="Segoe UI"/>
                      <w:color w:val="605E5C"/>
                      <w:sz w:val="18"/>
                      <w:szCs w:val="18"/>
                    </w:rPr>
                    <w:t> (is Comments), </w:t>
                  </w:r>
                  <w:r>
                    <w:rPr>
                      <w:rFonts w:ascii="Segoe UI" w:hAnsi="Segoe UI" w:cs="Segoe UI"/>
                      <w:b/>
                      <w:bCs/>
                      <w:color w:val="605E5C"/>
                      <w:sz w:val="18"/>
                      <w:szCs w:val="18"/>
                    </w:rPr>
                    <w:t>Module Code Name</w:t>
                  </w:r>
                  <w:r>
                    <w:rPr>
                      <w:rFonts w:ascii="Segoe UI" w:hAnsi="Segoe UI" w:cs="Segoe UI"/>
                      <w:color w:val="605E5C"/>
                      <w:sz w:val="18"/>
                      <w:szCs w:val="18"/>
                    </w:rPr>
                    <w:t> (is 7), </w:t>
                  </w:r>
                  <w:r>
                    <w:rPr>
                      <w:rFonts w:ascii="Segoe UI" w:hAnsi="Segoe UI" w:cs="Segoe UI"/>
                      <w:b/>
                      <w:bCs/>
                      <w:color w:val="605E5C"/>
                      <w:sz w:val="18"/>
                      <w:szCs w:val="18"/>
                    </w:rPr>
                    <w:t>Term / Period</w:t>
                  </w:r>
                  <w:r>
                    <w:rPr>
                      <w:rFonts w:ascii="Segoe UI" w:hAnsi="Segoe UI" w:cs="Segoe UI"/>
                      <w:color w:val="605E5C"/>
                      <w:sz w:val="18"/>
                      <w:szCs w:val="18"/>
                    </w:rPr>
                    <w:t> (is SEM2), </w:t>
                  </w:r>
                  <w:proofErr w:type="spellStart"/>
                  <w:r>
                    <w:rPr>
                      <w:rFonts w:ascii="Segoe UI" w:hAnsi="Segoe UI" w:cs="Segoe UI"/>
                      <w:b/>
                      <w:bCs/>
                      <w:color w:val="605E5C"/>
                      <w:sz w:val="18"/>
                      <w:szCs w:val="18"/>
                    </w:rPr>
                    <w:t>AcademicYearShort</w:t>
                  </w:r>
                  <w:proofErr w:type="spellEnd"/>
                  <w:r>
                    <w:rPr>
                      <w:rFonts w:ascii="Segoe UI" w:hAnsi="Segoe UI" w:cs="Segoe UI"/>
                      <w:color w:val="605E5C"/>
                      <w:sz w:val="18"/>
                      <w:szCs w:val="18"/>
                    </w:rPr>
                    <w:t> (is 25/26), </w:t>
                  </w:r>
                  <w:proofErr w:type="spellStart"/>
                  <w:r>
                    <w:rPr>
                      <w:rFonts w:ascii="Segoe UI" w:hAnsi="Segoe UI" w:cs="Segoe UI"/>
                      <w:b/>
                      <w:bCs/>
                      <w:color w:val="605E5C"/>
                      <w:sz w:val="18"/>
                      <w:szCs w:val="18"/>
                    </w:rPr>
                    <w:t>Programme</w:t>
                  </w:r>
                  <w:proofErr w:type="spellEnd"/>
                  <w:r>
                    <w:rPr>
                      <w:rFonts w:ascii="Segoe UI" w:hAnsi="Segoe UI" w:cs="Segoe UI"/>
                      <w:color w:val="605E5C"/>
                      <w:sz w:val="18"/>
                      <w:szCs w:val="18"/>
                    </w:rPr>
                    <w:t> (is Postgraduate Taught), </w:t>
                  </w:r>
                  <w:r>
                    <w:rPr>
                      <w:rFonts w:ascii="Segoe UI" w:hAnsi="Segoe UI" w:cs="Segoe UI"/>
                      <w:b/>
                      <w:bCs/>
                      <w:color w:val="605E5C"/>
                      <w:sz w:val="18"/>
                      <w:szCs w:val="18"/>
                    </w:rPr>
                    <w:t>Module Code</w:t>
                  </w:r>
                  <w:r>
                    <w:rPr>
                      <w:rFonts w:ascii="Segoe UI" w:hAnsi="Segoe UI" w:cs="Segoe UI"/>
                      <w:color w:val="605E5C"/>
                      <w:sz w:val="18"/>
                      <w:szCs w:val="18"/>
                    </w:rPr>
                    <w:t> (is ACCA7025)</w:t>
                  </w:r>
                </w:p>
              </w:tc>
            </w:tr>
          </w:tbl>
          <w:p w14:paraId="53A2BDF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55E5F02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06FA4FF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619993D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Are there any sections or questions where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the majority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students indicate that they ‘mostly or definitely disagree’ or where the results are well below the scores for other sections?</w:t>
            </w:r>
          </w:p>
          <w:p w14:paraId="5F18816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597B9E2" w14:textId="3EC14FC8" w:rsidR="00885D9C" w:rsidRDefault="00560E86" w:rsidP="00885D9C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Nothing noted.</w:t>
            </w:r>
          </w:p>
          <w:p w14:paraId="4A28B71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703C39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6727AF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0E39DF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730A0F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F9CFF0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4F05F5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3C646E3A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EDB828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Module Tutor’s response to feedback given by students</w:t>
            </w:r>
          </w:p>
          <w:p w14:paraId="03BEB8C4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6C2EFB3" w14:textId="1BB63EBE" w:rsidR="00E713B8" w:rsidRPr="00046567" w:rsidRDefault="00560E86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No bad comments, </w:t>
            </w:r>
            <w:proofErr w:type="gramStart"/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>however</w:t>
            </w:r>
            <w:proofErr w:type="gramEnd"/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maybe increasing the content to include newer technologies would be advantageous</w:t>
            </w:r>
            <w:r w:rsidR="009650E5">
              <w:rPr>
                <w:rFonts w:ascii="Arial" w:hAnsi="Arial" w:cs="Arial"/>
                <w:bCs/>
                <w:sz w:val="22"/>
                <w:szCs w:val="22"/>
                <w:lang w:val="en-GB"/>
              </w:rPr>
              <w:t>.</w:t>
            </w:r>
          </w:p>
          <w:p w14:paraId="272E82F9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E635D54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5003550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409F0B6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289BA55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E58780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478C30F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83E2F57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proofErr w:type="gramStart"/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34AB19B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307282D" w14:textId="2EBED37B" w:rsidR="00B56BD3" w:rsidRDefault="009650E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There is a good split of </w:t>
            </w:r>
            <w:r w:rsidR="004B5A84">
              <w:rPr>
                <w:rFonts w:ascii="Arial" w:hAnsi="Arial" w:cs="Arial"/>
                <w:sz w:val="22"/>
                <w:szCs w:val="22"/>
                <w:lang w:val="en-GB"/>
              </w:rPr>
              <w:t xml:space="preserve">theoretical and practical. The biggest benefit would be to bring in newer technologies such as transformers </w:t>
            </w:r>
            <w:r w:rsidR="006D500C">
              <w:rPr>
                <w:rFonts w:ascii="Arial" w:hAnsi="Arial" w:cs="Arial"/>
                <w:sz w:val="22"/>
                <w:szCs w:val="22"/>
                <w:lang w:val="en-GB"/>
              </w:rPr>
              <w:t>and attention to lean towards deep learning more.</w:t>
            </w:r>
          </w:p>
          <w:p w14:paraId="523B9E90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43EEDA0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D2F01DF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made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to the module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5F678D5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22A55D4E" w14:textId="7B1BA5C5" w:rsidR="00F04850" w:rsidRPr="004E3B2D" w:rsidRDefault="00DB50F6" w:rsidP="00DB50F6">
            <w:pPr>
              <w:tabs>
                <w:tab w:val="left" w:pos="1060"/>
              </w:tabs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ab/>
              <w:t>Through module forum / announcements on Moodle.</w:t>
            </w:r>
          </w:p>
          <w:p w14:paraId="3CF93CF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0A5DD4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627A49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9E1477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27F4C3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2F6268F0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2389EB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C6EF1DC" w14:textId="78A7DBAD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  <w:r w:rsidR="00DB50F6" w:rsidRPr="00DB50F6">
              <w:rPr>
                <w:rFonts w:ascii="Bradley Hand ITC" w:hAnsi="Bradley Hand ITC" w:cs="Arial"/>
                <w:b/>
                <w:bCs/>
                <w:i/>
                <w:iCs/>
                <w:sz w:val="36"/>
                <w:szCs w:val="36"/>
                <w:lang w:val="en-GB"/>
              </w:rPr>
              <w:t>M R Huntly</w:t>
            </w:r>
            <w:r w:rsidR="00F04850" w:rsidRPr="00DB50F6">
              <w:rPr>
                <w:rFonts w:ascii="Arial" w:hAnsi="Arial" w:cs="Arial"/>
                <w:b/>
                <w:bCs/>
                <w:lang w:val="en-GB"/>
              </w:rPr>
              <w:t xml:space="preserve">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DB50F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6D500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8</w:t>
            </w:r>
            <w:r w:rsidR="00DB50F6" w:rsidRPr="00DB50F6">
              <w:rPr>
                <w:rFonts w:ascii="Arial" w:hAnsi="Arial" w:cs="Arial"/>
                <w:b/>
                <w:bCs/>
                <w:sz w:val="22"/>
                <w:szCs w:val="22"/>
                <w:vertAlign w:val="superscript"/>
                <w:lang w:val="en-GB"/>
              </w:rPr>
              <w:t>h</w:t>
            </w:r>
            <w:r w:rsidR="00DB50F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6D500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June</w:t>
            </w:r>
            <w:r w:rsidR="00DB50F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2026</w:t>
            </w:r>
          </w:p>
          <w:p w14:paraId="57415791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00C93CEE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4333357A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1E9759F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6D6098B9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11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28F36EB" w14:textId="77777777" w:rsidR="00BA53BA" w:rsidRDefault="00BA53BA" w:rsidP="007D6054">
      <w:r>
        <w:separator/>
      </w:r>
    </w:p>
  </w:endnote>
  <w:endnote w:type="continuationSeparator" w:id="0">
    <w:p w14:paraId="062F72FB" w14:textId="77777777" w:rsidR="00BA53BA" w:rsidRDefault="00BA53BA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Bradley Hand ITC">
    <w:panose1 w:val="03070402050302030203"/>
    <w:charset w:val="00"/>
    <w:family w:val="script"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D5863CF" w14:textId="77777777" w:rsidR="00BA53BA" w:rsidRDefault="00BA53BA" w:rsidP="007D6054">
      <w:r>
        <w:separator/>
      </w:r>
    </w:p>
  </w:footnote>
  <w:footnote w:type="continuationSeparator" w:id="0">
    <w:p w14:paraId="47B176FE" w14:textId="77777777" w:rsidR="00BA53BA" w:rsidRDefault="00BA53BA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A3D60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981031492">
    <w:abstractNumId w:val="0"/>
  </w:num>
  <w:num w:numId="2" w16cid:durableId="2122726373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46567"/>
    <w:rsid w:val="000A5FFF"/>
    <w:rsid w:val="000B5A53"/>
    <w:rsid w:val="000C273A"/>
    <w:rsid w:val="000E07D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1300F"/>
    <w:rsid w:val="00356E70"/>
    <w:rsid w:val="0036375A"/>
    <w:rsid w:val="00381C66"/>
    <w:rsid w:val="003B1DC3"/>
    <w:rsid w:val="003B3367"/>
    <w:rsid w:val="003F3BEE"/>
    <w:rsid w:val="0040002F"/>
    <w:rsid w:val="00401A10"/>
    <w:rsid w:val="004049F0"/>
    <w:rsid w:val="00414AF0"/>
    <w:rsid w:val="004A767D"/>
    <w:rsid w:val="004B5A84"/>
    <w:rsid w:val="004C74E7"/>
    <w:rsid w:val="004E3B2D"/>
    <w:rsid w:val="004F39DB"/>
    <w:rsid w:val="00517468"/>
    <w:rsid w:val="00517D20"/>
    <w:rsid w:val="0054482C"/>
    <w:rsid w:val="00560E86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6D500C"/>
    <w:rsid w:val="007050EA"/>
    <w:rsid w:val="00710D07"/>
    <w:rsid w:val="0074478A"/>
    <w:rsid w:val="0074749F"/>
    <w:rsid w:val="00751B70"/>
    <w:rsid w:val="007676C4"/>
    <w:rsid w:val="0077160F"/>
    <w:rsid w:val="00775077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5D9C"/>
    <w:rsid w:val="0088615E"/>
    <w:rsid w:val="00894ED4"/>
    <w:rsid w:val="008B4A68"/>
    <w:rsid w:val="008B5AC3"/>
    <w:rsid w:val="008C12D2"/>
    <w:rsid w:val="0090385C"/>
    <w:rsid w:val="009160B2"/>
    <w:rsid w:val="00916518"/>
    <w:rsid w:val="00925BC1"/>
    <w:rsid w:val="00934282"/>
    <w:rsid w:val="009439EF"/>
    <w:rsid w:val="009650E5"/>
    <w:rsid w:val="00972487"/>
    <w:rsid w:val="009955B6"/>
    <w:rsid w:val="009965E9"/>
    <w:rsid w:val="00A0768A"/>
    <w:rsid w:val="00A24A58"/>
    <w:rsid w:val="00A826FC"/>
    <w:rsid w:val="00A90F1C"/>
    <w:rsid w:val="00AA4DCC"/>
    <w:rsid w:val="00AB5BC9"/>
    <w:rsid w:val="00AC601F"/>
    <w:rsid w:val="00AD3635"/>
    <w:rsid w:val="00AF015C"/>
    <w:rsid w:val="00B27DDB"/>
    <w:rsid w:val="00B36700"/>
    <w:rsid w:val="00B56BD3"/>
    <w:rsid w:val="00B6529E"/>
    <w:rsid w:val="00B9262F"/>
    <w:rsid w:val="00BA53BA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CE0A10"/>
    <w:rsid w:val="00D14537"/>
    <w:rsid w:val="00D408C8"/>
    <w:rsid w:val="00D809D2"/>
    <w:rsid w:val="00D9145E"/>
    <w:rsid w:val="00DB50F6"/>
    <w:rsid w:val="00DC5DB3"/>
    <w:rsid w:val="00DF5579"/>
    <w:rsid w:val="00E02E2E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A0F56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A11F76F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Hyperlink" w:uiPriority="99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  <w:style w:type="character" w:styleId="Hyperlink">
    <w:name w:val="Hyperlink"/>
    <w:basedOn w:val="DefaultParagraphFont"/>
    <w:uiPriority w:val="99"/>
    <w:unhideWhenUsed/>
    <w:rsid w:val="00FA0F56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pp.powerbi.com/MobileRedirect.html?action=OpenReport&amp;groupObjectId=ce36cabc-6323-4741-bc54-62144c37d69e&amp;reportObjectId=8bfe9ba0-1b42-4f1e-a0de-72a6ae2cfa1a&amp;ctid=4e0f11f9-046e-4505-9cb8-db2152311e21&amp;reportPage=9daca53a87ae002deba3&amp;pbi_source=copyvisualimage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0" Type="http://schemas.openxmlformats.org/officeDocument/2006/relationships/hyperlink" Target="https://app.powerbi.com/MobileRedirect.html?action=OpenReport&amp;groupObjectId=ce36cabc-6323-4741-bc54-62144c37d69e&amp;reportObjectId=8bfe9ba0-1b42-4f1e-a0de-72a6ae2cfa1a&amp;ctid=4e0f11f9-046e-4505-9cb8-db2152311e21&amp;reportPage=9daca53a87ae002deba3&amp;pbi_source=copyvisualimage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371</Words>
  <Characters>2118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2485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Mark Huntly</cp:lastModifiedBy>
  <cp:revision>9</cp:revision>
  <cp:lastPrinted>2009-06-12T12:35:00Z</cp:lastPrinted>
  <dcterms:created xsi:type="dcterms:W3CDTF">2026-06-08T14:07:00Z</dcterms:created>
  <dcterms:modified xsi:type="dcterms:W3CDTF">2026-06-08T14:16:00Z</dcterms:modified>
</cp:coreProperties>
</file>