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9FC8E">
    <v:background id="_x0000_s1025" o:bwmode="white" fillcolor="#f9fc8e" o:targetscreensize="1024,768">
      <v:fill color2="#9ff4ff" focus="100%" type="gradient"/>
    </v:background>
  </w:background>
  <w:body>
    <w:p w14:paraId="167639A8" w14:textId="77777777" w:rsidR="00F77358" w:rsidRDefault="00F77358" w:rsidP="00E720CF">
      <w:pPr>
        <w:spacing w:line="360" w:lineRule="auto"/>
        <w:jc w:val="center"/>
        <w:rPr>
          <w:rFonts w:ascii="Cooper Black" w:eastAsia="STHupo" w:hAnsi="Cooper Black"/>
          <w:sz w:val="96"/>
          <w:szCs w:val="96"/>
          <w:u w:val="single"/>
        </w:rPr>
      </w:pPr>
    </w:p>
    <w:p w14:paraId="082CD56D" w14:textId="5E41CE39" w:rsidR="008B00C4" w:rsidRPr="00F77358" w:rsidRDefault="00E720CF" w:rsidP="00E720CF">
      <w:pPr>
        <w:spacing w:line="360" w:lineRule="auto"/>
        <w:jc w:val="center"/>
        <w:rPr>
          <w:rFonts w:ascii="Cooper Black" w:eastAsia="STHupo" w:hAnsi="Cooper Black"/>
          <w:sz w:val="96"/>
          <w:szCs w:val="96"/>
          <w:u w:val="single"/>
        </w:rPr>
      </w:pPr>
      <w:r w:rsidRPr="00F77358">
        <w:rPr>
          <w:rFonts w:ascii="Cooper Black" w:eastAsia="STHupo" w:hAnsi="Cooper Black"/>
          <w:sz w:val="96"/>
          <w:szCs w:val="96"/>
          <w:u w:val="single"/>
        </w:rPr>
        <w:t>Transitions Handbook in Early Years</w:t>
      </w:r>
    </w:p>
    <w:p w14:paraId="1AB8D1B7" w14:textId="1D9148A3" w:rsidR="0056213F" w:rsidRPr="0056213F" w:rsidRDefault="00F77358" w:rsidP="00E720CF">
      <w:pPr>
        <w:spacing w:line="360" w:lineRule="auto"/>
        <w:jc w:val="center"/>
        <w:rPr>
          <w:rFonts w:ascii="Cooper Black" w:eastAsia="STHupo" w:hAnsi="Cooper Black"/>
          <w:sz w:val="24"/>
          <w:szCs w:val="24"/>
          <w:u w:val="single"/>
        </w:rPr>
      </w:pPr>
      <w:r w:rsidRPr="00F77358">
        <w:rPr>
          <w:sz w:val="96"/>
          <w:szCs w:val="96"/>
        </w:rPr>
        <w:drawing>
          <wp:anchor distT="0" distB="0" distL="114300" distR="114300" simplePos="0" relativeHeight="251658240" behindDoc="0" locked="0" layoutInCell="1" allowOverlap="1" wp14:anchorId="34976D20" wp14:editId="4F41B219">
            <wp:simplePos x="0" y="0"/>
            <wp:positionH relativeFrom="margin">
              <wp:posOffset>539404</wp:posOffset>
            </wp:positionH>
            <wp:positionV relativeFrom="paragraph">
              <wp:posOffset>19685</wp:posOffset>
            </wp:positionV>
            <wp:extent cx="4807528" cy="360591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07528" cy="3605913"/>
                    </a:xfrm>
                    <a:prstGeom prst="rect">
                      <a:avLst/>
                    </a:prstGeom>
                  </pic:spPr>
                </pic:pic>
              </a:graphicData>
            </a:graphic>
            <wp14:sizeRelH relativeFrom="page">
              <wp14:pctWidth>0</wp14:pctWidth>
            </wp14:sizeRelH>
            <wp14:sizeRelV relativeFrom="page">
              <wp14:pctHeight>0</wp14:pctHeight>
            </wp14:sizeRelV>
          </wp:anchor>
        </w:drawing>
      </w:r>
    </w:p>
    <w:p w14:paraId="3575A4D8" w14:textId="77777777" w:rsidR="008B00C4" w:rsidRDefault="008B00C4" w:rsidP="00424073">
      <w:pPr>
        <w:jc w:val="center"/>
        <w:rPr>
          <w:sz w:val="24"/>
          <w:u w:val="single"/>
        </w:rPr>
      </w:pPr>
    </w:p>
    <w:p w14:paraId="5A506877" w14:textId="5A898C4D" w:rsidR="0056213F" w:rsidRDefault="0056213F" w:rsidP="00E720CF">
      <w:pPr>
        <w:spacing w:line="360" w:lineRule="auto"/>
        <w:jc w:val="both"/>
        <w:rPr>
          <w:sz w:val="24"/>
          <w:u w:val="single"/>
        </w:rPr>
      </w:pPr>
    </w:p>
    <w:p w14:paraId="647CD827" w14:textId="77777777" w:rsidR="0056213F" w:rsidRDefault="0056213F" w:rsidP="00E720CF">
      <w:pPr>
        <w:spacing w:line="360" w:lineRule="auto"/>
        <w:jc w:val="both"/>
        <w:rPr>
          <w:sz w:val="24"/>
          <w:u w:val="single"/>
        </w:rPr>
      </w:pPr>
    </w:p>
    <w:p w14:paraId="73E63C2F" w14:textId="3EDB56DD" w:rsidR="0056213F" w:rsidRDefault="0056213F" w:rsidP="00E720CF">
      <w:pPr>
        <w:spacing w:line="360" w:lineRule="auto"/>
        <w:jc w:val="both"/>
        <w:rPr>
          <w:sz w:val="24"/>
          <w:u w:val="single"/>
        </w:rPr>
      </w:pPr>
    </w:p>
    <w:p w14:paraId="288E567E" w14:textId="360B1EBE" w:rsidR="0056213F" w:rsidRDefault="0056213F" w:rsidP="00E720CF">
      <w:pPr>
        <w:spacing w:line="360" w:lineRule="auto"/>
        <w:jc w:val="both"/>
        <w:rPr>
          <w:sz w:val="24"/>
          <w:u w:val="single"/>
        </w:rPr>
      </w:pPr>
    </w:p>
    <w:p w14:paraId="48917CF1" w14:textId="2DB5C4EE" w:rsidR="0056213F" w:rsidRDefault="0056213F" w:rsidP="00E720CF">
      <w:pPr>
        <w:spacing w:line="360" w:lineRule="auto"/>
        <w:jc w:val="both"/>
        <w:rPr>
          <w:sz w:val="24"/>
          <w:u w:val="single"/>
        </w:rPr>
      </w:pPr>
    </w:p>
    <w:p w14:paraId="2B3EA43E" w14:textId="77777777" w:rsidR="00F77358" w:rsidRDefault="00F77358" w:rsidP="00E720CF">
      <w:pPr>
        <w:spacing w:line="360" w:lineRule="auto"/>
        <w:jc w:val="both"/>
        <w:rPr>
          <w:sz w:val="24"/>
          <w:u w:val="single"/>
        </w:rPr>
      </w:pPr>
    </w:p>
    <w:p w14:paraId="4811985E" w14:textId="77777777" w:rsidR="00F77358" w:rsidRDefault="00F77358" w:rsidP="00E720CF">
      <w:pPr>
        <w:spacing w:line="360" w:lineRule="auto"/>
        <w:jc w:val="both"/>
        <w:rPr>
          <w:sz w:val="24"/>
          <w:u w:val="single"/>
        </w:rPr>
      </w:pPr>
    </w:p>
    <w:p w14:paraId="6C8C9CF4" w14:textId="77777777" w:rsidR="00F77358" w:rsidRDefault="00F77358" w:rsidP="00E720CF">
      <w:pPr>
        <w:spacing w:line="360" w:lineRule="auto"/>
        <w:jc w:val="both"/>
        <w:rPr>
          <w:sz w:val="24"/>
          <w:u w:val="single"/>
        </w:rPr>
      </w:pPr>
    </w:p>
    <w:p w14:paraId="42AB7877" w14:textId="1F2A113A" w:rsidR="00F77358" w:rsidRPr="001067F5" w:rsidRDefault="001067F5" w:rsidP="00E720CF">
      <w:pPr>
        <w:spacing w:line="360" w:lineRule="auto"/>
        <w:jc w:val="both"/>
        <w:rPr>
          <w:sz w:val="24"/>
        </w:rPr>
      </w:pPr>
      <w:r>
        <w:rPr>
          <w:sz w:val="24"/>
        </w:rPr>
        <w:t>(Source:</w:t>
      </w:r>
      <w:r w:rsidR="00CF6488">
        <w:rPr>
          <w:sz w:val="24"/>
        </w:rPr>
        <w:t xml:space="preserve"> Anthony, 2017) </w:t>
      </w:r>
    </w:p>
    <w:p w14:paraId="5258E4F7" w14:textId="77777777" w:rsidR="00F77358" w:rsidRDefault="00F77358" w:rsidP="00E720CF">
      <w:pPr>
        <w:spacing w:line="360" w:lineRule="auto"/>
        <w:jc w:val="both"/>
        <w:rPr>
          <w:sz w:val="24"/>
          <w:u w:val="single"/>
        </w:rPr>
      </w:pPr>
    </w:p>
    <w:p w14:paraId="37B44325" w14:textId="526092E1" w:rsidR="003E2111" w:rsidRDefault="003E2111" w:rsidP="00E720CF">
      <w:pPr>
        <w:spacing w:line="360" w:lineRule="auto"/>
        <w:jc w:val="both"/>
        <w:rPr>
          <w:sz w:val="32"/>
          <w:u w:val="single"/>
        </w:rPr>
      </w:pPr>
      <w:r w:rsidRPr="00EC5468">
        <w:rPr>
          <w:sz w:val="32"/>
          <w:u w:val="single"/>
        </w:rPr>
        <w:lastRenderedPageBreak/>
        <w:t xml:space="preserve">Contents </w:t>
      </w:r>
    </w:p>
    <w:p w14:paraId="5DEFAB89" w14:textId="03D95F87" w:rsidR="00EC5468" w:rsidRDefault="00EC5468" w:rsidP="00EC5468">
      <w:pPr>
        <w:spacing w:line="360" w:lineRule="auto"/>
        <w:rPr>
          <w:sz w:val="24"/>
        </w:rPr>
      </w:pPr>
      <w:r>
        <w:rPr>
          <w:sz w:val="24"/>
        </w:rPr>
        <w:t xml:space="preserve">Introduction                 </w:t>
      </w:r>
      <w:r w:rsidR="00EC303F">
        <w:rPr>
          <w:sz w:val="24"/>
        </w:rPr>
        <w:t xml:space="preserve">                                                  </w:t>
      </w:r>
      <w:r>
        <w:rPr>
          <w:sz w:val="24"/>
        </w:rPr>
        <w:t xml:space="preserve">  3 </w:t>
      </w:r>
    </w:p>
    <w:p w14:paraId="3763E54F" w14:textId="18B96CA3" w:rsidR="00EC5468" w:rsidRDefault="00EC5468" w:rsidP="00EC5468">
      <w:pPr>
        <w:spacing w:line="360" w:lineRule="auto"/>
        <w:rPr>
          <w:sz w:val="24"/>
        </w:rPr>
      </w:pPr>
      <w:r>
        <w:rPr>
          <w:sz w:val="24"/>
        </w:rPr>
        <w:t xml:space="preserve">The Setting                  </w:t>
      </w:r>
      <w:r w:rsidR="00EC303F">
        <w:rPr>
          <w:sz w:val="24"/>
        </w:rPr>
        <w:t xml:space="preserve">                                                  </w:t>
      </w:r>
      <w:r>
        <w:rPr>
          <w:sz w:val="24"/>
        </w:rPr>
        <w:t xml:space="preserve">   4</w:t>
      </w:r>
    </w:p>
    <w:p w14:paraId="626F1969" w14:textId="47D31A80" w:rsidR="00EC5468" w:rsidRDefault="00EC5468" w:rsidP="00EC5468">
      <w:pPr>
        <w:spacing w:line="360" w:lineRule="auto"/>
        <w:rPr>
          <w:sz w:val="24"/>
        </w:rPr>
      </w:pPr>
      <w:r>
        <w:rPr>
          <w:sz w:val="24"/>
        </w:rPr>
        <w:t>Relationships in nursery</w:t>
      </w:r>
      <w:r w:rsidR="00EC303F">
        <w:rPr>
          <w:sz w:val="24"/>
        </w:rPr>
        <w:t xml:space="preserve">                                               </w:t>
      </w:r>
      <w:r>
        <w:rPr>
          <w:sz w:val="24"/>
        </w:rPr>
        <w:t xml:space="preserve"> 5</w:t>
      </w:r>
    </w:p>
    <w:p w14:paraId="4BD263F6" w14:textId="2E707CAE" w:rsidR="00EC303F" w:rsidRDefault="00EC303F" w:rsidP="00EC5468">
      <w:pPr>
        <w:spacing w:line="360" w:lineRule="auto"/>
        <w:rPr>
          <w:sz w:val="24"/>
        </w:rPr>
      </w:pPr>
      <w:r>
        <w:rPr>
          <w:sz w:val="24"/>
        </w:rPr>
        <w:t>Children learning and development                            6 - 7</w:t>
      </w:r>
    </w:p>
    <w:p w14:paraId="13659BDD" w14:textId="772F2026" w:rsidR="00EC303F" w:rsidRDefault="00EC303F" w:rsidP="00EC5468">
      <w:pPr>
        <w:spacing w:line="360" w:lineRule="auto"/>
        <w:rPr>
          <w:sz w:val="24"/>
        </w:rPr>
      </w:pPr>
      <w:r>
        <w:rPr>
          <w:sz w:val="24"/>
        </w:rPr>
        <w:t>Separation                                                                        8 - 9</w:t>
      </w:r>
    </w:p>
    <w:p w14:paraId="4E910AC9" w14:textId="0F97873B" w:rsidR="00EC303F" w:rsidRDefault="00EC303F" w:rsidP="00EC5468">
      <w:pPr>
        <w:spacing w:line="360" w:lineRule="auto"/>
        <w:rPr>
          <w:sz w:val="24"/>
        </w:rPr>
      </w:pPr>
      <w:r>
        <w:rPr>
          <w:sz w:val="24"/>
        </w:rPr>
        <w:t>Questioning and listening                                             10 - 11</w:t>
      </w:r>
    </w:p>
    <w:p w14:paraId="5934307B" w14:textId="5DAE306A" w:rsidR="00EC303F" w:rsidRDefault="00EC303F" w:rsidP="00EC5468">
      <w:pPr>
        <w:spacing w:line="360" w:lineRule="auto"/>
        <w:rPr>
          <w:sz w:val="24"/>
        </w:rPr>
      </w:pPr>
      <w:r>
        <w:rPr>
          <w:sz w:val="24"/>
        </w:rPr>
        <w:t>The use of play                                                                12 - 13</w:t>
      </w:r>
    </w:p>
    <w:p w14:paraId="427835EA" w14:textId="307C6A23" w:rsidR="00EC5468" w:rsidRPr="00EC5468" w:rsidRDefault="00EC303F" w:rsidP="00EC5468">
      <w:pPr>
        <w:spacing w:line="360" w:lineRule="auto"/>
        <w:rPr>
          <w:sz w:val="24"/>
        </w:rPr>
      </w:pPr>
      <w:r>
        <w:rPr>
          <w:sz w:val="24"/>
        </w:rPr>
        <w:t>Proposed outcomes                                                       14</w:t>
      </w:r>
    </w:p>
    <w:p w14:paraId="7B819F4A" w14:textId="7BAD8A77" w:rsidR="003E2111" w:rsidRPr="00681714" w:rsidRDefault="00681714" w:rsidP="00E720CF">
      <w:pPr>
        <w:spacing w:line="360" w:lineRule="auto"/>
        <w:jc w:val="both"/>
        <w:rPr>
          <w:sz w:val="24"/>
        </w:rPr>
      </w:pPr>
      <w:r>
        <w:rPr>
          <w:sz w:val="24"/>
        </w:rPr>
        <w:t>Reference list                                                                  15</w:t>
      </w:r>
      <w:r w:rsidR="00692EDA">
        <w:rPr>
          <w:sz w:val="24"/>
        </w:rPr>
        <w:t xml:space="preserve"> - 16</w:t>
      </w:r>
    </w:p>
    <w:p w14:paraId="51CDD677" w14:textId="77777777" w:rsidR="003E2111" w:rsidRDefault="003E2111" w:rsidP="00E720CF">
      <w:pPr>
        <w:spacing w:line="360" w:lineRule="auto"/>
        <w:jc w:val="both"/>
        <w:rPr>
          <w:sz w:val="24"/>
          <w:u w:val="single"/>
        </w:rPr>
      </w:pPr>
    </w:p>
    <w:p w14:paraId="5D62CD60" w14:textId="77777777" w:rsidR="003E2111" w:rsidRDefault="003E2111" w:rsidP="00E720CF">
      <w:pPr>
        <w:spacing w:line="360" w:lineRule="auto"/>
        <w:jc w:val="both"/>
        <w:rPr>
          <w:sz w:val="24"/>
          <w:u w:val="single"/>
        </w:rPr>
      </w:pPr>
    </w:p>
    <w:p w14:paraId="3845439B" w14:textId="77777777" w:rsidR="003E2111" w:rsidRDefault="003E2111" w:rsidP="00E720CF">
      <w:pPr>
        <w:spacing w:line="360" w:lineRule="auto"/>
        <w:jc w:val="both"/>
        <w:rPr>
          <w:sz w:val="24"/>
          <w:u w:val="single"/>
        </w:rPr>
      </w:pPr>
    </w:p>
    <w:p w14:paraId="209C7B5E" w14:textId="77777777" w:rsidR="003E2111" w:rsidRDefault="003E2111" w:rsidP="00E720CF">
      <w:pPr>
        <w:spacing w:line="360" w:lineRule="auto"/>
        <w:jc w:val="both"/>
        <w:rPr>
          <w:sz w:val="24"/>
          <w:u w:val="single"/>
        </w:rPr>
      </w:pPr>
    </w:p>
    <w:p w14:paraId="54D73E7E" w14:textId="77777777" w:rsidR="003E2111" w:rsidRDefault="003E2111" w:rsidP="00E720CF">
      <w:pPr>
        <w:spacing w:line="360" w:lineRule="auto"/>
        <w:jc w:val="both"/>
        <w:rPr>
          <w:sz w:val="24"/>
          <w:u w:val="single"/>
        </w:rPr>
      </w:pPr>
    </w:p>
    <w:p w14:paraId="768E6F09" w14:textId="77777777" w:rsidR="003E2111" w:rsidRDefault="003E2111" w:rsidP="00E720CF">
      <w:pPr>
        <w:spacing w:line="360" w:lineRule="auto"/>
        <w:jc w:val="both"/>
        <w:rPr>
          <w:sz w:val="24"/>
          <w:u w:val="single"/>
        </w:rPr>
      </w:pPr>
    </w:p>
    <w:p w14:paraId="1E92D84C" w14:textId="77777777" w:rsidR="003E2111" w:rsidRDefault="003E2111" w:rsidP="00E720CF">
      <w:pPr>
        <w:spacing w:line="360" w:lineRule="auto"/>
        <w:jc w:val="both"/>
        <w:rPr>
          <w:sz w:val="24"/>
          <w:u w:val="single"/>
        </w:rPr>
      </w:pPr>
    </w:p>
    <w:p w14:paraId="1A0F2461" w14:textId="77777777" w:rsidR="003E2111" w:rsidRDefault="003E2111" w:rsidP="00E720CF">
      <w:pPr>
        <w:spacing w:line="360" w:lineRule="auto"/>
        <w:jc w:val="both"/>
        <w:rPr>
          <w:sz w:val="24"/>
          <w:u w:val="single"/>
        </w:rPr>
      </w:pPr>
    </w:p>
    <w:p w14:paraId="02ED114D" w14:textId="77777777" w:rsidR="003E2111" w:rsidRDefault="003E2111" w:rsidP="00E720CF">
      <w:pPr>
        <w:spacing w:line="360" w:lineRule="auto"/>
        <w:jc w:val="both"/>
        <w:rPr>
          <w:sz w:val="24"/>
          <w:u w:val="single"/>
        </w:rPr>
      </w:pPr>
    </w:p>
    <w:p w14:paraId="0ACC64EC" w14:textId="77777777" w:rsidR="003E2111" w:rsidRDefault="003E2111" w:rsidP="00E720CF">
      <w:pPr>
        <w:spacing w:line="360" w:lineRule="auto"/>
        <w:jc w:val="both"/>
        <w:rPr>
          <w:sz w:val="24"/>
          <w:u w:val="single"/>
        </w:rPr>
      </w:pPr>
    </w:p>
    <w:p w14:paraId="1CC99E7D" w14:textId="77777777" w:rsidR="003E2111" w:rsidRDefault="003E2111" w:rsidP="00E720CF">
      <w:pPr>
        <w:spacing w:line="360" w:lineRule="auto"/>
        <w:jc w:val="both"/>
        <w:rPr>
          <w:sz w:val="24"/>
          <w:u w:val="single"/>
        </w:rPr>
      </w:pPr>
    </w:p>
    <w:p w14:paraId="7542C13F" w14:textId="77777777" w:rsidR="003E2111" w:rsidRDefault="003E2111" w:rsidP="00E720CF">
      <w:pPr>
        <w:spacing w:line="360" w:lineRule="auto"/>
        <w:jc w:val="both"/>
        <w:rPr>
          <w:sz w:val="24"/>
          <w:u w:val="single"/>
        </w:rPr>
      </w:pPr>
    </w:p>
    <w:p w14:paraId="50D6CA43" w14:textId="77777777" w:rsidR="00EC303F" w:rsidRDefault="00EC303F" w:rsidP="00E720CF">
      <w:pPr>
        <w:spacing w:line="360" w:lineRule="auto"/>
        <w:jc w:val="both"/>
        <w:rPr>
          <w:sz w:val="24"/>
          <w:u w:val="single"/>
        </w:rPr>
      </w:pPr>
    </w:p>
    <w:p w14:paraId="3D9E997F" w14:textId="2FD671C1" w:rsidR="00541304" w:rsidRPr="00424073" w:rsidRDefault="00541304" w:rsidP="00E720CF">
      <w:pPr>
        <w:spacing w:line="360" w:lineRule="auto"/>
        <w:jc w:val="both"/>
        <w:rPr>
          <w:sz w:val="24"/>
          <w:u w:val="single"/>
        </w:rPr>
      </w:pPr>
      <w:r>
        <w:rPr>
          <w:sz w:val="24"/>
          <w:u w:val="single"/>
        </w:rPr>
        <w:lastRenderedPageBreak/>
        <w:t>Introduction</w:t>
      </w:r>
    </w:p>
    <w:p w14:paraId="425298E3" w14:textId="52A8778B" w:rsidR="00696733" w:rsidRDefault="00541304" w:rsidP="00E720CF">
      <w:pPr>
        <w:spacing w:line="360" w:lineRule="auto"/>
        <w:jc w:val="both"/>
        <w:rPr>
          <w:sz w:val="24"/>
        </w:rPr>
      </w:pPr>
      <w:r w:rsidRPr="00541304">
        <w:rPr>
          <w:sz w:val="24"/>
        </w:rPr>
        <w:t>The transition from home to nursery may be the first transition for that individual child. Every member of staff should ensure that they are up to date with this handbook for the</w:t>
      </w:r>
      <w:r w:rsidR="007D743A">
        <w:rPr>
          <w:sz w:val="24"/>
        </w:rPr>
        <w:t xml:space="preserve"> upkeep of their </w:t>
      </w:r>
      <w:r w:rsidRPr="00541304">
        <w:rPr>
          <w:sz w:val="24"/>
        </w:rPr>
        <w:t xml:space="preserve">setting. </w:t>
      </w:r>
      <w:r w:rsidR="0042288D" w:rsidRPr="0042288D">
        <w:rPr>
          <w:sz w:val="24"/>
        </w:rPr>
        <w:t>This handbook should always be accessible to staff in the setting so that if ever they are struggling they can turn to this handbook for support and assistance.</w:t>
      </w:r>
      <w:r w:rsidRPr="00541304">
        <w:rPr>
          <w:sz w:val="24"/>
        </w:rPr>
        <w:t xml:space="preserve"> </w:t>
      </w:r>
      <w:r w:rsidR="00696733" w:rsidRPr="00696733">
        <w:rPr>
          <w:sz w:val="24"/>
        </w:rPr>
        <w:t>This handbook is meant for the transition of</w:t>
      </w:r>
      <w:r w:rsidR="00696733">
        <w:rPr>
          <w:sz w:val="24"/>
        </w:rPr>
        <w:t xml:space="preserve"> infants and young children from their home environment into a nursery setting </w:t>
      </w:r>
      <w:r w:rsidR="00254206">
        <w:rPr>
          <w:sz w:val="24"/>
        </w:rPr>
        <w:t>where</w:t>
      </w:r>
      <w:r w:rsidR="00696733">
        <w:rPr>
          <w:sz w:val="24"/>
        </w:rPr>
        <w:t xml:space="preserve"> they can be cared for, </w:t>
      </w:r>
      <w:r w:rsidR="00C342A5">
        <w:rPr>
          <w:sz w:val="24"/>
        </w:rPr>
        <w:t xml:space="preserve">from half an hour up to </w:t>
      </w:r>
      <w:r w:rsidR="00696733">
        <w:rPr>
          <w:sz w:val="24"/>
        </w:rPr>
        <w:t xml:space="preserve">ten hours. </w:t>
      </w:r>
    </w:p>
    <w:p w14:paraId="096DA964" w14:textId="55D6D989" w:rsidR="004731F4" w:rsidRDefault="004731F4" w:rsidP="00E720CF">
      <w:pPr>
        <w:spacing w:line="360" w:lineRule="auto"/>
        <w:jc w:val="both"/>
        <w:rPr>
          <w:sz w:val="24"/>
        </w:rPr>
      </w:pPr>
      <w:r>
        <w:rPr>
          <w:sz w:val="24"/>
        </w:rPr>
        <w:t xml:space="preserve">The aim of this handbook is to inform every nursery setting that they are making the right decisions for their children, and are providing the right support and advice to families </w:t>
      </w:r>
      <w:r w:rsidR="005C2734">
        <w:rPr>
          <w:sz w:val="24"/>
        </w:rPr>
        <w:t>that are</w:t>
      </w:r>
      <w:r>
        <w:rPr>
          <w:sz w:val="24"/>
        </w:rPr>
        <w:t xml:space="preserve"> </w:t>
      </w:r>
      <w:r w:rsidR="005C2734">
        <w:rPr>
          <w:sz w:val="24"/>
        </w:rPr>
        <w:t xml:space="preserve">introducing a care setting to their young children. </w:t>
      </w:r>
      <w:r w:rsidR="00EC1C4B">
        <w:rPr>
          <w:sz w:val="24"/>
        </w:rPr>
        <w:t>It is a guide for setting staff to look at when they need information or advice on how to settle children into the new environment, and how to make the transition of separation easier for the child as well as their parents</w:t>
      </w:r>
      <w:r w:rsidR="008D6D50">
        <w:rPr>
          <w:sz w:val="24"/>
        </w:rPr>
        <w:t xml:space="preserve">. </w:t>
      </w:r>
      <w:r w:rsidR="00B20AB0">
        <w:rPr>
          <w:sz w:val="24"/>
        </w:rPr>
        <w:t>It is a guide on how to interact with the child and their families at this difficult stage, and suggests strategies on how to engage the child, such as play</w:t>
      </w:r>
      <w:r w:rsidR="00780454">
        <w:rPr>
          <w:sz w:val="24"/>
        </w:rPr>
        <w:t xml:space="preserve"> strategies. </w:t>
      </w:r>
    </w:p>
    <w:p w14:paraId="3CEAAC43" w14:textId="38BA4585" w:rsidR="00EC5468" w:rsidRDefault="00B20AB0" w:rsidP="00E720CF">
      <w:pPr>
        <w:spacing w:line="360" w:lineRule="auto"/>
        <w:jc w:val="both"/>
        <w:rPr>
          <w:sz w:val="24"/>
          <w:u w:val="single"/>
        </w:rPr>
      </w:pPr>
      <w:r w:rsidRPr="0024476B">
        <w:drawing>
          <wp:anchor distT="0" distB="0" distL="114300" distR="114300" simplePos="0" relativeHeight="251665408" behindDoc="0" locked="0" layoutInCell="1" allowOverlap="1" wp14:anchorId="57ED2C11" wp14:editId="11A46DCD">
            <wp:simplePos x="0" y="0"/>
            <wp:positionH relativeFrom="margin">
              <wp:posOffset>281913</wp:posOffset>
            </wp:positionH>
            <wp:positionV relativeFrom="paragraph">
              <wp:posOffset>257823</wp:posOffset>
            </wp:positionV>
            <wp:extent cx="4756785" cy="3183255"/>
            <wp:effectExtent l="0" t="0" r="571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56785" cy="3183255"/>
                    </a:xfrm>
                    <a:prstGeom prst="rect">
                      <a:avLst/>
                    </a:prstGeom>
                  </pic:spPr>
                </pic:pic>
              </a:graphicData>
            </a:graphic>
            <wp14:sizeRelH relativeFrom="page">
              <wp14:pctWidth>0</wp14:pctWidth>
            </wp14:sizeRelH>
            <wp14:sizeRelV relativeFrom="page">
              <wp14:pctHeight>0</wp14:pctHeight>
            </wp14:sizeRelV>
          </wp:anchor>
        </w:drawing>
      </w:r>
    </w:p>
    <w:p w14:paraId="1135ADEF" w14:textId="77777777" w:rsidR="00726E23" w:rsidRDefault="00726E23" w:rsidP="00E720CF">
      <w:pPr>
        <w:spacing w:line="360" w:lineRule="auto"/>
        <w:jc w:val="both"/>
        <w:rPr>
          <w:sz w:val="24"/>
        </w:rPr>
      </w:pPr>
    </w:p>
    <w:p w14:paraId="3E0A78E4" w14:textId="77777777" w:rsidR="00726E23" w:rsidRDefault="00726E23" w:rsidP="00E720CF">
      <w:pPr>
        <w:spacing w:line="360" w:lineRule="auto"/>
        <w:jc w:val="both"/>
        <w:rPr>
          <w:sz w:val="24"/>
        </w:rPr>
      </w:pPr>
    </w:p>
    <w:p w14:paraId="3880C2D8" w14:textId="77777777" w:rsidR="00726E23" w:rsidRDefault="00726E23" w:rsidP="00E720CF">
      <w:pPr>
        <w:spacing w:line="360" w:lineRule="auto"/>
        <w:jc w:val="both"/>
        <w:rPr>
          <w:sz w:val="24"/>
        </w:rPr>
      </w:pPr>
    </w:p>
    <w:p w14:paraId="1103D850" w14:textId="77777777" w:rsidR="00726E23" w:rsidRDefault="00726E23" w:rsidP="00E720CF">
      <w:pPr>
        <w:spacing w:line="360" w:lineRule="auto"/>
        <w:jc w:val="both"/>
        <w:rPr>
          <w:sz w:val="24"/>
        </w:rPr>
      </w:pPr>
    </w:p>
    <w:p w14:paraId="2B084496" w14:textId="77777777" w:rsidR="00726E23" w:rsidRDefault="00726E23" w:rsidP="00E720CF">
      <w:pPr>
        <w:spacing w:line="360" w:lineRule="auto"/>
        <w:jc w:val="both"/>
        <w:rPr>
          <w:sz w:val="24"/>
        </w:rPr>
      </w:pPr>
    </w:p>
    <w:p w14:paraId="58F77C6A" w14:textId="77777777" w:rsidR="00726E23" w:rsidRDefault="00726E23" w:rsidP="00E720CF">
      <w:pPr>
        <w:spacing w:line="360" w:lineRule="auto"/>
        <w:jc w:val="both"/>
        <w:rPr>
          <w:sz w:val="24"/>
        </w:rPr>
      </w:pPr>
    </w:p>
    <w:p w14:paraId="314F62D8" w14:textId="77777777" w:rsidR="00726E23" w:rsidRDefault="00726E23" w:rsidP="00E720CF">
      <w:pPr>
        <w:spacing w:line="360" w:lineRule="auto"/>
        <w:jc w:val="both"/>
        <w:rPr>
          <w:sz w:val="24"/>
        </w:rPr>
      </w:pPr>
    </w:p>
    <w:p w14:paraId="1A9F29CB" w14:textId="77777777" w:rsidR="00726E23" w:rsidRDefault="00726E23" w:rsidP="00E720CF">
      <w:pPr>
        <w:spacing w:line="360" w:lineRule="auto"/>
        <w:jc w:val="both"/>
        <w:rPr>
          <w:sz w:val="24"/>
        </w:rPr>
      </w:pPr>
    </w:p>
    <w:p w14:paraId="0D827621" w14:textId="77777777" w:rsidR="00726E23" w:rsidRDefault="00726E23" w:rsidP="00E720CF">
      <w:pPr>
        <w:spacing w:line="360" w:lineRule="auto"/>
        <w:jc w:val="both"/>
        <w:rPr>
          <w:sz w:val="24"/>
        </w:rPr>
      </w:pPr>
    </w:p>
    <w:p w14:paraId="3F3A24D4" w14:textId="74D7952B" w:rsidR="00EC5468" w:rsidRPr="007B1332" w:rsidRDefault="007B1332" w:rsidP="00E720CF">
      <w:pPr>
        <w:spacing w:line="360" w:lineRule="auto"/>
        <w:jc w:val="both"/>
        <w:rPr>
          <w:sz w:val="24"/>
        </w:rPr>
      </w:pPr>
      <w:r>
        <w:rPr>
          <w:sz w:val="24"/>
        </w:rPr>
        <w:t xml:space="preserve">(Source: Bilich and Cohen, 2008) </w:t>
      </w:r>
    </w:p>
    <w:p w14:paraId="3A5ED624" w14:textId="77777777" w:rsidR="00726E23" w:rsidRDefault="00726E23" w:rsidP="00E720CF">
      <w:pPr>
        <w:spacing w:line="360" w:lineRule="auto"/>
        <w:jc w:val="both"/>
        <w:rPr>
          <w:sz w:val="24"/>
          <w:u w:val="single"/>
        </w:rPr>
      </w:pPr>
    </w:p>
    <w:p w14:paraId="5A073BE6" w14:textId="45F3F084" w:rsidR="00B067B5" w:rsidRDefault="00541304" w:rsidP="00E720CF">
      <w:pPr>
        <w:spacing w:line="360" w:lineRule="auto"/>
        <w:jc w:val="both"/>
        <w:rPr>
          <w:sz w:val="24"/>
          <w:u w:val="single"/>
        </w:rPr>
      </w:pPr>
      <w:r>
        <w:rPr>
          <w:sz w:val="24"/>
          <w:u w:val="single"/>
        </w:rPr>
        <w:lastRenderedPageBreak/>
        <w:t>The setting</w:t>
      </w:r>
    </w:p>
    <w:p w14:paraId="0652B419" w14:textId="77777777" w:rsidR="00EC5468" w:rsidRDefault="00EC5468" w:rsidP="00E720CF">
      <w:pPr>
        <w:spacing w:line="360" w:lineRule="auto"/>
        <w:jc w:val="both"/>
        <w:rPr>
          <w:sz w:val="24"/>
          <w:u w:val="single"/>
        </w:rPr>
      </w:pPr>
      <w:r w:rsidRPr="00CF6488">
        <w:drawing>
          <wp:anchor distT="0" distB="0" distL="114300" distR="114300" simplePos="0" relativeHeight="251659264" behindDoc="0" locked="0" layoutInCell="1" allowOverlap="1" wp14:anchorId="2BE358BE" wp14:editId="05929A00">
            <wp:simplePos x="0" y="0"/>
            <wp:positionH relativeFrom="column">
              <wp:posOffset>2762250</wp:posOffset>
            </wp:positionH>
            <wp:positionV relativeFrom="paragraph">
              <wp:posOffset>1250950</wp:posOffset>
            </wp:positionV>
            <wp:extent cx="3379470" cy="2247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79470" cy="2247900"/>
                    </a:xfrm>
                    <a:prstGeom prst="rect">
                      <a:avLst/>
                    </a:prstGeom>
                  </pic:spPr>
                </pic:pic>
              </a:graphicData>
            </a:graphic>
            <wp14:sizeRelH relativeFrom="page">
              <wp14:pctWidth>0</wp14:pctWidth>
            </wp14:sizeRelH>
            <wp14:sizeRelV relativeFrom="page">
              <wp14:pctHeight>0</wp14:pctHeight>
            </wp14:sizeRelV>
          </wp:anchor>
        </w:drawing>
      </w:r>
      <w:r w:rsidR="00541304">
        <w:rPr>
          <w:sz w:val="24"/>
        </w:rPr>
        <w:t xml:space="preserve">According to </w:t>
      </w:r>
      <w:r w:rsidR="00541304" w:rsidRPr="00541304">
        <w:rPr>
          <w:sz w:val="24"/>
        </w:rPr>
        <w:t>Goldschmeid</w:t>
      </w:r>
      <w:r w:rsidR="00AA435C">
        <w:rPr>
          <w:sz w:val="24"/>
        </w:rPr>
        <w:t xml:space="preserve"> </w:t>
      </w:r>
      <w:r w:rsidR="00541304" w:rsidRPr="00541304">
        <w:rPr>
          <w:sz w:val="24"/>
        </w:rPr>
        <w:t>and Jackson (2003)</w:t>
      </w:r>
      <w:r w:rsidR="00406D56">
        <w:rPr>
          <w:sz w:val="24"/>
        </w:rPr>
        <w:t xml:space="preserve"> the organization of the setting is key to a child’s transition from home into nursery. The setting’s </w:t>
      </w:r>
      <w:r w:rsidR="00C624AE">
        <w:rPr>
          <w:sz w:val="24"/>
        </w:rPr>
        <w:t>group</w:t>
      </w:r>
      <w:r w:rsidR="00406D56">
        <w:rPr>
          <w:sz w:val="24"/>
        </w:rPr>
        <w:t xml:space="preserve"> room needs to be planned with the goal of having </w:t>
      </w:r>
      <w:r w:rsidR="00C624AE">
        <w:rPr>
          <w:sz w:val="24"/>
        </w:rPr>
        <w:t>room for child-initiated and self-directed activities. All nursery workers must maintain the order of the group room throughout the day. They should avoid having to constantly move furniture, and make sure they don’t have a lack of floor or storage space. Nursery workers should avoid any inconveniences that put them or the children under stress in within the setting such as having the children play eat and sleep in the same restricted room. Ideally there should be at least two or three rooms</w:t>
      </w:r>
      <w:r w:rsidR="00AA435C">
        <w:rPr>
          <w:sz w:val="24"/>
        </w:rPr>
        <w:t xml:space="preserve"> in a setting. </w:t>
      </w:r>
    </w:p>
    <w:p w14:paraId="5CA96E7D" w14:textId="3B443A01" w:rsidR="00B067B5" w:rsidRPr="00EC5468" w:rsidRDefault="00EC5468" w:rsidP="00E720CF">
      <w:pPr>
        <w:spacing w:line="360" w:lineRule="auto"/>
        <w:jc w:val="both"/>
        <w:rPr>
          <w:sz w:val="24"/>
          <w:u w:val="single"/>
        </w:rPr>
      </w:pPr>
      <w:r>
        <w:rPr>
          <w:sz w:val="24"/>
        </w:rPr>
        <w:t xml:space="preserve">                                                                                                                           </w:t>
      </w:r>
      <w:r w:rsidR="00B067B5">
        <w:rPr>
          <w:sz w:val="24"/>
        </w:rPr>
        <w:t>(Source: Morton, 2014)</w:t>
      </w:r>
    </w:p>
    <w:p w14:paraId="4B388A6A" w14:textId="7684CE73" w:rsidR="00006E10" w:rsidRDefault="00AA435C" w:rsidP="00E720CF">
      <w:pPr>
        <w:spacing w:line="360" w:lineRule="auto"/>
        <w:jc w:val="both"/>
        <w:rPr>
          <w:sz w:val="24"/>
        </w:rPr>
      </w:pPr>
      <w:r>
        <w:rPr>
          <w:sz w:val="24"/>
        </w:rPr>
        <w:t xml:space="preserve">Goldschmeid and Jackson (2003) also highlight the importance of the appearance of the setting. All staff should be satisfied that their setting is attractive and well organized for everyone who enters to feel pleasure and satisfaction. If a setting is constantly chaotic it would have a depressing effect without anyone being aware it has. </w:t>
      </w:r>
      <w:r w:rsidR="008F7B7C">
        <w:rPr>
          <w:sz w:val="24"/>
        </w:rPr>
        <w:t xml:space="preserve">Goldschmeid and Jackson (2003) comment on furniture within the setting. </w:t>
      </w:r>
      <w:r w:rsidR="004038CD">
        <w:rPr>
          <w:sz w:val="24"/>
        </w:rPr>
        <w:t>The storage should be on open shelves that are in reach of the children to fetch, for staff to be facilitators. Within each room of the setting there should be at least two adult-sized chairs for the staff to sit down comfortably</w:t>
      </w:r>
      <w:r w:rsidR="00EE085D">
        <w:rPr>
          <w:sz w:val="24"/>
        </w:rPr>
        <w:t>,</w:t>
      </w:r>
      <w:r w:rsidR="004038CD">
        <w:rPr>
          <w:sz w:val="24"/>
        </w:rPr>
        <w:t xml:space="preserve"> while holding or comforting a child</w:t>
      </w:r>
      <w:r w:rsidR="0027043A">
        <w:rPr>
          <w:sz w:val="24"/>
        </w:rPr>
        <w:t xml:space="preserve">, </w:t>
      </w:r>
      <w:r w:rsidR="00DE0A68">
        <w:rPr>
          <w:sz w:val="24"/>
        </w:rPr>
        <w:t>to</w:t>
      </w:r>
      <w:r w:rsidR="0027043A">
        <w:rPr>
          <w:sz w:val="24"/>
        </w:rPr>
        <w:t xml:space="preserve"> safeguard themselves</w:t>
      </w:r>
      <w:r w:rsidR="00EE085D">
        <w:rPr>
          <w:sz w:val="24"/>
        </w:rPr>
        <w:t>, avoiding risk of damaging their backs.</w:t>
      </w:r>
      <w:r w:rsidR="00DE0A68">
        <w:rPr>
          <w:sz w:val="24"/>
        </w:rPr>
        <w:t xml:space="preserve"> </w:t>
      </w:r>
      <w:r w:rsidR="00006E10">
        <w:rPr>
          <w:sz w:val="24"/>
        </w:rPr>
        <w:t xml:space="preserve">Wall </w:t>
      </w:r>
      <w:r w:rsidR="007F4559">
        <w:rPr>
          <w:sz w:val="24"/>
        </w:rPr>
        <w:t>displays,</w:t>
      </w:r>
      <w:r w:rsidR="00006E10">
        <w:rPr>
          <w:sz w:val="24"/>
        </w:rPr>
        <w:t xml:space="preserve"> and window responsibilities should be allocated to </w:t>
      </w:r>
      <w:r w:rsidR="00232553">
        <w:rPr>
          <w:sz w:val="24"/>
        </w:rPr>
        <w:t>members</w:t>
      </w:r>
      <w:r w:rsidR="00006E10">
        <w:rPr>
          <w:sz w:val="24"/>
        </w:rPr>
        <w:t xml:space="preserve"> of staff, who will decorate, care for and clean to maintain a bright clean setting that looks appealing to its customers. </w:t>
      </w:r>
    </w:p>
    <w:p w14:paraId="7836FC8C" w14:textId="77777777" w:rsidR="00EC5468" w:rsidRDefault="007F4559" w:rsidP="00E720CF">
      <w:pPr>
        <w:spacing w:line="360" w:lineRule="auto"/>
        <w:jc w:val="both"/>
        <w:rPr>
          <w:sz w:val="24"/>
        </w:rPr>
      </w:pPr>
      <w:r>
        <w:rPr>
          <w:sz w:val="24"/>
        </w:rPr>
        <w:t xml:space="preserve">Goldschmeid and Jackson (2003) suggest that involving children in the care and maintenance of the setting is an important experience for children to be involved in, as it is </w:t>
      </w:r>
      <w:r w:rsidR="00346523">
        <w:rPr>
          <w:sz w:val="24"/>
        </w:rPr>
        <w:t>a domestic</w:t>
      </w:r>
      <w:r>
        <w:rPr>
          <w:sz w:val="24"/>
        </w:rPr>
        <w:t xml:space="preserve"> task that they may not be experiencing at home with their parents due to work. </w:t>
      </w:r>
      <w:r w:rsidR="00346523">
        <w:rPr>
          <w:sz w:val="24"/>
        </w:rPr>
        <w:t xml:space="preserve">It also allows the children to respect their environment and all the equipment. </w:t>
      </w:r>
    </w:p>
    <w:p w14:paraId="03A8CFDD" w14:textId="4AC2ACC6" w:rsidR="00AD749C" w:rsidRPr="00EC5468" w:rsidRDefault="005974D5" w:rsidP="00E720CF">
      <w:pPr>
        <w:spacing w:line="360" w:lineRule="auto"/>
        <w:jc w:val="both"/>
        <w:rPr>
          <w:sz w:val="24"/>
        </w:rPr>
      </w:pPr>
      <w:r>
        <w:rPr>
          <w:sz w:val="24"/>
          <w:u w:val="single"/>
        </w:rPr>
        <w:lastRenderedPageBreak/>
        <w:t>Relationships in nurseries</w:t>
      </w:r>
    </w:p>
    <w:p w14:paraId="50FEB3CF" w14:textId="77777777" w:rsidR="005F35F9" w:rsidRDefault="00AD749C" w:rsidP="00E720CF">
      <w:pPr>
        <w:spacing w:line="360" w:lineRule="auto"/>
        <w:jc w:val="both"/>
        <w:rPr>
          <w:sz w:val="24"/>
        </w:rPr>
      </w:pPr>
      <w:r w:rsidRPr="00AD749C">
        <w:drawing>
          <wp:anchor distT="0" distB="0" distL="114300" distR="114300" simplePos="0" relativeHeight="251660288" behindDoc="0" locked="0" layoutInCell="1" allowOverlap="1" wp14:anchorId="2C0F3099" wp14:editId="38FE5EAE">
            <wp:simplePos x="0" y="0"/>
            <wp:positionH relativeFrom="column">
              <wp:posOffset>2705100</wp:posOffset>
            </wp:positionH>
            <wp:positionV relativeFrom="paragraph">
              <wp:posOffset>1022350</wp:posOffset>
            </wp:positionV>
            <wp:extent cx="3586009" cy="22383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586009" cy="2238375"/>
                    </a:xfrm>
                    <a:prstGeom prst="rect">
                      <a:avLst/>
                    </a:prstGeom>
                  </pic:spPr>
                </pic:pic>
              </a:graphicData>
            </a:graphic>
            <wp14:sizeRelH relativeFrom="page">
              <wp14:pctWidth>0</wp14:pctWidth>
            </wp14:sizeRelH>
            <wp14:sizeRelV relativeFrom="page">
              <wp14:pctHeight>0</wp14:pctHeight>
            </wp14:sizeRelV>
          </wp:anchor>
        </w:drawing>
      </w:r>
      <w:r w:rsidR="00070217" w:rsidRPr="00070217">
        <w:rPr>
          <w:sz w:val="24"/>
        </w:rPr>
        <w:t>Waller</w:t>
      </w:r>
      <w:r w:rsidR="00070217">
        <w:rPr>
          <w:sz w:val="24"/>
        </w:rPr>
        <w:t xml:space="preserve"> (</w:t>
      </w:r>
      <w:r w:rsidR="00070217" w:rsidRPr="00070217">
        <w:rPr>
          <w:sz w:val="24"/>
        </w:rPr>
        <w:t>2007)</w:t>
      </w:r>
      <w:r w:rsidR="00070217">
        <w:rPr>
          <w:sz w:val="24"/>
        </w:rPr>
        <w:t xml:space="preserve"> talks about children in early years must be supported carefully through transitions.</w:t>
      </w:r>
      <w:r w:rsidR="00F63C77">
        <w:rPr>
          <w:sz w:val="24"/>
        </w:rPr>
        <w:t xml:space="preserve"> He mentions that The Welsh Assembly Government formed a Childcare Working Group in 2004, which highlights that a range of diverse services would be delivering childcare and that it was important that each sector supported each other. </w:t>
      </w:r>
      <w:r w:rsidR="003013E0">
        <w:rPr>
          <w:sz w:val="24"/>
        </w:rPr>
        <w:t xml:space="preserve">He also mentions the key worker system in every nursery setting, where a key worker will be responsible for a child’s </w:t>
      </w:r>
      <w:r w:rsidR="003B07C9">
        <w:rPr>
          <w:sz w:val="24"/>
        </w:rPr>
        <w:t>well-being daily</w:t>
      </w:r>
      <w:r w:rsidR="00F9173A">
        <w:rPr>
          <w:sz w:val="24"/>
        </w:rPr>
        <w:t>,</w:t>
      </w:r>
      <w:r w:rsidR="003B07C9">
        <w:rPr>
          <w:sz w:val="24"/>
        </w:rPr>
        <w:t xml:space="preserve"> and exchanging information with the parents. </w:t>
      </w:r>
    </w:p>
    <w:p w14:paraId="2E958426" w14:textId="77777777" w:rsidR="005F35F9" w:rsidRDefault="005F35F9" w:rsidP="00E720CF">
      <w:pPr>
        <w:spacing w:line="360" w:lineRule="auto"/>
        <w:jc w:val="both"/>
        <w:rPr>
          <w:sz w:val="24"/>
        </w:rPr>
      </w:pPr>
    </w:p>
    <w:p w14:paraId="156B8BEB" w14:textId="7055DBD6" w:rsidR="00AD749C" w:rsidRDefault="005F35F9" w:rsidP="005F35F9">
      <w:pPr>
        <w:spacing w:line="360" w:lineRule="auto"/>
        <w:jc w:val="right"/>
        <w:rPr>
          <w:sz w:val="24"/>
        </w:rPr>
      </w:pPr>
      <w:r>
        <w:rPr>
          <w:sz w:val="24"/>
        </w:rPr>
        <w:t xml:space="preserve">                                   </w:t>
      </w:r>
      <w:r w:rsidR="00AD749C">
        <w:rPr>
          <w:sz w:val="24"/>
        </w:rPr>
        <w:t xml:space="preserve"> (Source: Donnelly, 2013)</w:t>
      </w:r>
    </w:p>
    <w:p w14:paraId="4593CBD3" w14:textId="4FD6DCEA" w:rsidR="00232553" w:rsidRDefault="005974D5" w:rsidP="00E720CF">
      <w:pPr>
        <w:spacing w:line="360" w:lineRule="auto"/>
        <w:jc w:val="both"/>
        <w:rPr>
          <w:sz w:val="24"/>
        </w:rPr>
      </w:pPr>
      <w:r>
        <w:rPr>
          <w:sz w:val="24"/>
        </w:rPr>
        <w:t xml:space="preserve">Goldschmeid and Jackson (2003) talk about Bowlby’s work on attachment and loss. </w:t>
      </w:r>
      <w:r w:rsidR="00343308">
        <w:rPr>
          <w:sz w:val="24"/>
        </w:rPr>
        <w:t>I</w:t>
      </w:r>
      <w:r>
        <w:rPr>
          <w:sz w:val="24"/>
        </w:rPr>
        <w:t xml:space="preserve">n order to give the necessary importance to </w:t>
      </w:r>
      <w:r w:rsidR="00343308">
        <w:rPr>
          <w:sz w:val="24"/>
        </w:rPr>
        <w:t>attachments</w:t>
      </w:r>
      <w:r>
        <w:rPr>
          <w:sz w:val="24"/>
        </w:rPr>
        <w:t xml:space="preserve"> between children and adults</w:t>
      </w:r>
      <w:r w:rsidR="00343308">
        <w:rPr>
          <w:sz w:val="24"/>
        </w:rPr>
        <w:t xml:space="preserve">, and acknowledge the pain caused by the absence of the attachments, a key person system is developed to promote relationships between a child and their caregiver. </w:t>
      </w:r>
      <w:r w:rsidR="00ED7D6D">
        <w:rPr>
          <w:sz w:val="24"/>
        </w:rPr>
        <w:t xml:space="preserve">It is important to have a stable group of staff who will complement each other on different roles. </w:t>
      </w:r>
      <w:r w:rsidR="00D4233E">
        <w:rPr>
          <w:sz w:val="24"/>
        </w:rPr>
        <w:t xml:space="preserve">Staff </w:t>
      </w:r>
      <w:r w:rsidR="00926ACE">
        <w:rPr>
          <w:sz w:val="24"/>
        </w:rPr>
        <w:t>must</w:t>
      </w:r>
      <w:r w:rsidR="00D4233E">
        <w:rPr>
          <w:sz w:val="24"/>
        </w:rPr>
        <w:t xml:space="preserve"> work out </w:t>
      </w:r>
      <w:r w:rsidR="00C460B4">
        <w:rPr>
          <w:sz w:val="24"/>
        </w:rPr>
        <w:t xml:space="preserve">their responsibilities, such as splitting the group into two and each staff member can pay total attention to them both. </w:t>
      </w:r>
      <w:r w:rsidR="00EB4141">
        <w:rPr>
          <w:sz w:val="24"/>
        </w:rPr>
        <w:t>Goldshmeid and Jackson (2003) identify that t</w:t>
      </w:r>
      <w:r w:rsidR="006D67C6">
        <w:rPr>
          <w:sz w:val="24"/>
        </w:rPr>
        <w:t>he idea of a key worker does not</w:t>
      </w:r>
      <w:r w:rsidR="00566A0D">
        <w:rPr>
          <w:sz w:val="24"/>
        </w:rPr>
        <w:t xml:space="preserve"> always</w:t>
      </w:r>
      <w:r w:rsidR="006D67C6">
        <w:rPr>
          <w:sz w:val="24"/>
        </w:rPr>
        <w:t xml:space="preserve"> mean a close relationship between individuals. Other key workers can take over from each other, for example, if the assigned key worker isn’t in work on a particular day. </w:t>
      </w:r>
      <w:r w:rsidR="00F225D2">
        <w:rPr>
          <w:sz w:val="24"/>
        </w:rPr>
        <w:t xml:space="preserve">Young children who can not express themselves through language yet </w:t>
      </w:r>
      <w:r w:rsidR="000871A6">
        <w:rPr>
          <w:sz w:val="24"/>
        </w:rPr>
        <w:t xml:space="preserve">need to have these relationships with key workers in a concrete way. </w:t>
      </w:r>
      <w:r w:rsidR="00CE44BF">
        <w:rPr>
          <w:sz w:val="24"/>
        </w:rPr>
        <w:t xml:space="preserve">A dependent child </w:t>
      </w:r>
      <w:r w:rsidR="006A6090">
        <w:rPr>
          <w:sz w:val="24"/>
        </w:rPr>
        <w:t xml:space="preserve">needs help in a positive and affectionate </w:t>
      </w:r>
      <w:r w:rsidR="005023CF">
        <w:rPr>
          <w:sz w:val="24"/>
        </w:rPr>
        <w:t>way, to</w:t>
      </w:r>
      <w:r w:rsidR="006A6090">
        <w:rPr>
          <w:sz w:val="24"/>
        </w:rPr>
        <w:t xml:space="preserve"> understand why they are in the nursey.</w:t>
      </w:r>
      <w:r w:rsidR="005023CF">
        <w:rPr>
          <w:sz w:val="24"/>
        </w:rPr>
        <w:t xml:space="preserve"> </w:t>
      </w:r>
      <w:r w:rsidR="006077B9">
        <w:rPr>
          <w:sz w:val="24"/>
        </w:rPr>
        <w:t xml:space="preserve"> </w:t>
      </w:r>
    </w:p>
    <w:p w14:paraId="458718FA" w14:textId="77777777" w:rsidR="006077B9" w:rsidRDefault="006077B9" w:rsidP="00E720CF">
      <w:pPr>
        <w:spacing w:line="360" w:lineRule="auto"/>
        <w:jc w:val="both"/>
        <w:rPr>
          <w:sz w:val="24"/>
        </w:rPr>
      </w:pPr>
    </w:p>
    <w:p w14:paraId="79925446" w14:textId="77777777" w:rsidR="00EC5468" w:rsidRDefault="00EC5468" w:rsidP="00E720CF">
      <w:pPr>
        <w:spacing w:line="360" w:lineRule="auto"/>
        <w:jc w:val="both"/>
        <w:rPr>
          <w:sz w:val="24"/>
          <w:u w:val="single"/>
        </w:rPr>
      </w:pPr>
    </w:p>
    <w:p w14:paraId="5BF22590" w14:textId="77777777" w:rsidR="00EC5468" w:rsidRDefault="00EC5468" w:rsidP="00E720CF">
      <w:pPr>
        <w:spacing w:line="360" w:lineRule="auto"/>
        <w:jc w:val="both"/>
        <w:rPr>
          <w:sz w:val="24"/>
          <w:u w:val="single"/>
        </w:rPr>
      </w:pPr>
    </w:p>
    <w:p w14:paraId="217CE82F" w14:textId="570AFF54" w:rsidR="00E1705B" w:rsidRDefault="00B308C9" w:rsidP="00E720CF">
      <w:pPr>
        <w:spacing w:line="360" w:lineRule="auto"/>
        <w:jc w:val="both"/>
        <w:rPr>
          <w:sz w:val="24"/>
          <w:u w:val="single"/>
        </w:rPr>
      </w:pPr>
      <w:r w:rsidRPr="00B308C9">
        <w:rPr>
          <w:sz w:val="24"/>
          <w:u w:val="single"/>
        </w:rPr>
        <w:lastRenderedPageBreak/>
        <w:t>Children’s</w:t>
      </w:r>
      <w:r w:rsidR="00B43761">
        <w:rPr>
          <w:sz w:val="24"/>
          <w:u w:val="single"/>
        </w:rPr>
        <w:t xml:space="preserve"> learning and</w:t>
      </w:r>
      <w:r w:rsidRPr="00B308C9">
        <w:rPr>
          <w:sz w:val="24"/>
          <w:u w:val="single"/>
        </w:rPr>
        <w:t xml:space="preserve"> development</w:t>
      </w:r>
    </w:p>
    <w:p w14:paraId="080A2C11" w14:textId="0C68B032" w:rsidR="008E0E14" w:rsidRDefault="00B308C9" w:rsidP="00E720CF">
      <w:pPr>
        <w:spacing w:line="360" w:lineRule="auto"/>
        <w:jc w:val="both"/>
        <w:rPr>
          <w:sz w:val="24"/>
        </w:rPr>
      </w:pPr>
      <w:r>
        <w:rPr>
          <w:sz w:val="24"/>
        </w:rPr>
        <w:t xml:space="preserve">According to </w:t>
      </w:r>
      <w:r w:rsidR="004316E8">
        <w:rPr>
          <w:sz w:val="24"/>
        </w:rPr>
        <w:t xml:space="preserve">Smidt (2015), child development examines how a dependent infant develops to independence, through social, physical, emotional and cognitive growth. </w:t>
      </w:r>
      <w:r w:rsidR="00654A9D">
        <w:rPr>
          <w:sz w:val="24"/>
        </w:rPr>
        <w:t xml:space="preserve">Babies </w:t>
      </w:r>
      <w:r w:rsidR="00932F69">
        <w:rPr>
          <w:sz w:val="24"/>
        </w:rPr>
        <w:t xml:space="preserve">express their thoughts and feelings in countless ways without a formal lesson, such as smiling at familiar faces, sit and crawl, grasp and hold objects. </w:t>
      </w:r>
      <w:r w:rsidR="007003A0">
        <w:rPr>
          <w:sz w:val="24"/>
        </w:rPr>
        <w:t xml:space="preserve">Smidt (2015) mentions Piaget’s cognitive development </w:t>
      </w:r>
      <w:r w:rsidR="005A6CC5">
        <w:rPr>
          <w:sz w:val="24"/>
        </w:rPr>
        <w:t>where</w:t>
      </w:r>
      <w:r w:rsidR="00242743">
        <w:rPr>
          <w:sz w:val="24"/>
        </w:rPr>
        <w:t xml:space="preserve"> he acknowledged that children make meaning through their senses and movements. Instead of seeing a child as a blank slate, he saw them as active learners. He clarifies that learning progresses through age-related stages, meaning the child can only move on when they are ready. As Piaget discovered, children develop and learn through engaging in play and repeated patterns of action, which Piaget called schemes. </w:t>
      </w:r>
      <w:r w:rsidR="00994252" w:rsidRPr="00994252">
        <w:rPr>
          <w:sz w:val="24"/>
        </w:rPr>
        <w:t xml:space="preserve">Bee </w:t>
      </w:r>
      <w:r w:rsidR="00994252">
        <w:rPr>
          <w:sz w:val="24"/>
        </w:rPr>
        <w:t xml:space="preserve">and </w:t>
      </w:r>
      <w:r w:rsidR="00994252" w:rsidRPr="00994252">
        <w:rPr>
          <w:sz w:val="24"/>
        </w:rPr>
        <w:t>Boyd</w:t>
      </w:r>
      <w:r w:rsidR="00994252">
        <w:rPr>
          <w:sz w:val="24"/>
        </w:rPr>
        <w:t xml:space="preserve"> (2013)</w:t>
      </w:r>
      <w:r w:rsidR="001E631C">
        <w:rPr>
          <w:sz w:val="24"/>
        </w:rPr>
        <w:t xml:space="preserve"> also mentions Piaget’s schemes and says that babies begin life with small repetitions of simple schemes, such as touching and looking. As they grow into toddlers, they also develop mental schemes such as categorizing, and then over the course of development, they add more complex schemes</w:t>
      </w:r>
      <w:r w:rsidR="00A3573B">
        <w:rPr>
          <w:sz w:val="24"/>
        </w:rPr>
        <w:t>,</w:t>
      </w:r>
      <w:r w:rsidR="001E631C">
        <w:rPr>
          <w:sz w:val="24"/>
        </w:rPr>
        <w:t xml:space="preserve"> such as reasoning. </w:t>
      </w:r>
      <w:r w:rsidR="00FE46E5">
        <w:rPr>
          <w:sz w:val="24"/>
        </w:rPr>
        <w:t xml:space="preserve"> </w:t>
      </w:r>
    </w:p>
    <w:p w14:paraId="273C3340" w14:textId="1C52B2F9" w:rsidR="004C1865" w:rsidRDefault="004C1865" w:rsidP="00E720CF">
      <w:pPr>
        <w:spacing w:line="360" w:lineRule="auto"/>
        <w:jc w:val="both"/>
        <w:rPr>
          <w:sz w:val="24"/>
        </w:rPr>
      </w:pPr>
      <w:r>
        <w:rPr>
          <w:sz w:val="24"/>
        </w:rPr>
        <w:t>Within Smidt’s (2013) child development book, she also mentions Vygotsky, who was concerned about culture which was linked with his interest on how knowledge is passed down from generation to generation. Vygotsky shared Piaget’s view of children being active learners</w:t>
      </w:r>
      <w:r w:rsidR="009A2319">
        <w:rPr>
          <w:sz w:val="24"/>
        </w:rPr>
        <w:t xml:space="preserve">, learning through their interactions with others who have more knowledge, and the use of cultural tools, such as language, music and symbols which are developed by groups in society. </w:t>
      </w:r>
      <w:r w:rsidR="00416CEE">
        <w:rPr>
          <w:sz w:val="24"/>
        </w:rPr>
        <w:t xml:space="preserve">Smidt (2013) also comments on Bruner’s concern </w:t>
      </w:r>
      <w:r w:rsidR="00F76763">
        <w:rPr>
          <w:sz w:val="24"/>
        </w:rPr>
        <w:t xml:space="preserve">about the interactions an infant has with their primary caregiver in the formats. Bruner, like Vygotsky, believed culture and context was essential in learning and developing, as well as play involving language and games as being modes of learning. </w:t>
      </w:r>
    </w:p>
    <w:p w14:paraId="48E800C3" w14:textId="1A04384C" w:rsidR="00C9475E" w:rsidRDefault="00775CA6" w:rsidP="00E720CF">
      <w:pPr>
        <w:spacing w:line="360" w:lineRule="auto"/>
        <w:jc w:val="both"/>
        <w:rPr>
          <w:sz w:val="24"/>
        </w:rPr>
      </w:pPr>
      <w:r>
        <w:rPr>
          <w:sz w:val="24"/>
        </w:rPr>
        <w:t xml:space="preserve">Smidt (2013) also mentions Bronfenbrenner’s ecological system which is made up of the network of context. The child is at the centre of this system, and around them is the microsystem which involves the child’s immediate and extended family, their religious setting and all the adults and peers within it, their nursery setting which involves peers and educators, and finally their neighbourhood. </w:t>
      </w:r>
      <w:r w:rsidR="00C9475E">
        <w:rPr>
          <w:sz w:val="24"/>
        </w:rPr>
        <w:t xml:space="preserve">The first concentric circle </w:t>
      </w:r>
      <w:r w:rsidR="00006378">
        <w:rPr>
          <w:sz w:val="24"/>
        </w:rPr>
        <w:t xml:space="preserve">is the mesosystem, which is the interactions between home, nursery, neighbourhood and religious setting. The exosystem then follows, which is the impact of local industries, </w:t>
      </w:r>
      <w:r w:rsidR="000E0E95">
        <w:rPr>
          <w:sz w:val="24"/>
        </w:rPr>
        <w:t>parent’s</w:t>
      </w:r>
      <w:r w:rsidR="00006378">
        <w:rPr>
          <w:sz w:val="24"/>
        </w:rPr>
        <w:t xml:space="preserve"> </w:t>
      </w:r>
      <w:r w:rsidR="00886A7F">
        <w:rPr>
          <w:sz w:val="24"/>
        </w:rPr>
        <w:t>workplaces</w:t>
      </w:r>
      <w:r w:rsidR="00006378">
        <w:rPr>
          <w:sz w:val="24"/>
        </w:rPr>
        <w:t xml:space="preserve">, local </w:t>
      </w:r>
      <w:r w:rsidR="00006378">
        <w:rPr>
          <w:sz w:val="24"/>
        </w:rPr>
        <w:lastRenderedPageBreak/>
        <w:t>government and the mass media. Finally, the most remote circle from the child is the macrosystems</w:t>
      </w:r>
      <w:r w:rsidR="00886A7F">
        <w:rPr>
          <w:sz w:val="24"/>
        </w:rPr>
        <w:t>, the dominant beliefs and ideologies</w:t>
      </w:r>
      <w:r w:rsidR="00727AE2">
        <w:rPr>
          <w:sz w:val="24"/>
        </w:rPr>
        <w:t xml:space="preserve"> controlling</w:t>
      </w:r>
      <w:r w:rsidR="00886A7F">
        <w:rPr>
          <w:sz w:val="24"/>
        </w:rPr>
        <w:t xml:space="preserve"> </w:t>
      </w:r>
      <w:r w:rsidR="00727AE2">
        <w:rPr>
          <w:sz w:val="24"/>
        </w:rPr>
        <w:t>the</w:t>
      </w:r>
      <w:r w:rsidR="00886A7F">
        <w:rPr>
          <w:sz w:val="24"/>
        </w:rPr>
        <w:t xml:space="preserve"> child and their famil</w:t>
      </w:r>
      <w:r w:rsidR="00727AE2">
        <w:rPr>
          <w:sz w:val="24"/>
        </w:rPr>
        <w:t xml:space="preserve">y, for example </w:t>
      </w:r>
      <w:r w:rsidR="00132A56">
        <w:rPr>
          <w:sz w:val="24"/>
        </w:rPr>
        <w:t xml:space="preserve">laws. </w:t>
      </w:r>
    </w:p>
    <w:p w14:paraId="2EF0771B" w14:textId="6B8F1804" w:rsidR="00FA5A9E" w:rsidRDefault="00FA5A9E" w:rsidP="00E720CF">
      <w:pPr>
        <w:spacing w:line="360" w:lineRule="auto"/>
        <w:jc w:val="both"/>
        <w:rPr>
          <w:sz w:val="24"/>
        </w:rPr>
      </w:pPr>
      <w:r>
        <w:rPr>
          <w:sz w:val="24"/>
        </w:rPr>
        <w:t xml:space="preserve">Within </w:t>
      </w:r>
      <w:r w:rsidR="008D6C88">
        <w:rPr>
          <w:sz w:val="24"/>
        </w:rPr>
        <w:t xml:space="preserve">Smidt’s (2013) book, Bowlby is used to talk about survival mechanism’s in babies and toddlers. An infant first responds positively after encountering everyone, and then develops an awareness for a potential threat by having a stranger close by. This is shown through the primary caregiver imprinting on the child, and shows that attachments are crucial. </w:t>
      </w:r>
    </w:p>
    <w:p w14:paraId="7E37F773" w14:textId="3DE3603B" w:rsidR="00264F08" w:rsidRDefault="00264F08" w:rsidP="00E720CF">
      <w:pPr>
        <w:spacing w:line="360" w:lineRule="auto"/>
        <w:jc w:val="both"/>
        <w:rPr>
          <w:sz w:val="24"/>
        </w:rPr>
      </w:pPr>
      <w:r>
        <w:rPr>
          <w:sz w:val="24"/>
        </w:rPr>
        <w:t xml:space="preserve"> </w:t>
      </w:r>
    </w:p>
    <w:p w14:paraId="29D297E4" w14:textId="6B9941B2" w:rsidR="004F3B6B" w:rsidRDefault="004F3B6B" w:rsidP="00E720CF">
      <w:pPr>
        <w:spacing w:line="360" w:lineRule="auto"/>
        <w:jc w:val="both"/>
        <w:rPr>
          <w:sz w:val="24"/>
        </w:rPr>
      </w:pPr>
      <w:r w:rsidRPr="00264F08">
        <w:drawing>
          <wp:anchor distT="0" distB="0" distL="114300" distR="114300" simplePos="0" relativeHeight="251661312" behindDoc="0" locked="0" layoutInCell="1" allowOverlap="1" wp14:anchorId="3232507F" wp14:editId="209241F4">
            <wp:simplePos x="0" y="0"/>
            <wp:positionH relativeFrom="column">
              <wp:posOffset>174909</wp:posOffset>
            </wp:positionH>
            <wp:positionV relativeFrom="paragraph">
              <wp:posOffset>234463</wp:posOffset>
            </wp:positionV>
            <wp:extent cx="5622587" cy="3162627"/>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622587" cy="3162627"/>
                    </a:xfrm>
                    <a:prstGeom prst="rect">
                      <a:avLst/>
                    </a:prstGeom>
                  </pic:spPr>
                </pic:pic>
              </a:graphicData>
            </a:graphic>
            <wp14:sizeRelH relativeFrom="page">
              <wp14:pctWidth>0</wp14:pctWidth>
            </wp14:sizeRelH>
            <wp14:sizeRelV relativeFrom="page">
              <wp14:pctHeight>0</wp14:pctHeight>
            </wp14:sizeRelV>
          </wp:anchor>
        </w:drawing>
      </w:r>
    </w:p>
    <w:p w14:paraId="357C0E10" w14:textId="77777777" w:rsidR="004F3B6B" w:rsidRDefault="004F3B6B" w:rsidP="00E720CF">
      <w:pPr>
        <w:spacing w:line="360" w:lineRule="auto"/>
        <w:jc w:val="both"/>
        <w:rPr>
          <w:sz w:val="24"/>
        </w:rPr>
      </w:pPr>
    </w:p>
    <w:p w14:paraId="5F7EE805" w14:textId="1B2A012E" w:rsidR="00264F08" w:rsidRDefault="00264F08" w:rsidP="00E720CF">
      <w:pPr>
        <w:spacing w:line="360" w:lineRule="auto"/>
        <w:jc w:val="both"/>
        <w:rPr>
          <w:sz w:val="24"/>
        </w:rPr>
      </w:pPr>
      <w:r>
        <w:rPr>
          <w:sz w:val="24"/>
        </w:rPr>
        <w:t xml:space="preserve">(Source: Chau, no date) </w:t>
      </w:r>
    </w:p>
    <w:p w14:paraId="0DC0BC30" w14:textId="77777777" w:rsidR="00EC5468" w:rsidRDefault="00EC5468" w:rsidP="00E720CF">
      <w:pPr>
        <w:spacing w:line="360" w:lineRule="auto"/>
        <w:jc w:val="both"/>
        <w:rPr>
          <w:sz w:val="24"/>
          <w:u w:val="single"/>
        </w:rPr>
      </w:pPr>
    </w:p>
    <w:p w14:paraId="53A625C2" w14:textId="77777777" w:rsidR="00EC5468" w:rsidRDefault="00EC5468" w:rsidP="00E720CF">
      <w:pPr>
        <w:spacing w:line="360" w:lineRule="auto"/>
        <w:jc w:val="both"/>
        <w:rPr>
          <w:sz w:val="24"/>
          <w:u w:val="single"/>
        </w:rPr>
      </w:pPr>
    </w:p>
    <w:p w14:paraId="3075F20F" w14:textId="77777777" w:rsidR="00EC5468" w:rsidRDefault="00EC5468" w:rsidP="00E720CF">
      <w:pPr>
        <w:spacing w:line="360" w:lineRule="auto"/>
        <w:jc w:val="both"/>
        <w:rPr>
          <w:sz w:val="24"/>
          <w:u w:val="single"/>
        </w:rPr>
      </w:pPr>
    </w:p>
    <w:p w14:paraId="2017E98C" w14:textId="77777777" w:rsidR="00EC5468" w:rsidRDefault="00EC5468" w:rsidP="00E720CF">
      <w:pPr>
        <w:spacing w:line="360" w:lineRule="auto"/>
        <w:jc w:val="both"/>
        <w:rPr>
          <w:sz w:val="24"/>
          <w:u w:val="single"/>
        </w:rPr>
      </w:pPr>
    </w:p>
    <w:p w14:paraId="0361E2AA" w14:textId="77777777" w:rsidR="00EC5468" w:rsidRDefault="00EC5468" w:rsidP="00E720CF">
      <w:pPr>
        <w:spacing w:line="360" w:lineRule="auto"/>
        <w:jc w:val="both"/>
        <w:rPr>
          <w:sz w:val="24"/>
          <w:u w:val="single"/>
        </w:rPr>
      </w:pPr>
    </w:p>
    <w:p w14:paraId="2D9D61FD" w14:textId="77777777" w:rsidR="00EC5468" w:rsidRDefault="00EC5468" w:rsidP="00E720CF">
      <w:pPr>
        <w:spacing w:line="360" w:lineRule="auto"/>
        <w:jc w:val="both"/>
        <w:rPr>
          <w:sz w:val="24"/>
          <w:u w:val="single"/>
        </w:rPr>
      </w:pPr>
    </w:p>
    <w:p w14:paraId="243D615D" w14:textId="5E66B4F5" w:rsidR="00FB72CB" w:rsidRDefault="00FB72CB" w:rsidP="00E720CF">
      <w:pPr>
        <w:spacing w:line="360" w:lineRule="auto"/>
        <w:jc w:val="both"/>
        <w:rPr>
          <w:sz w:val="24"/>
          <w:u w:val="single"/>
        </w:rPr>
      </w:pPr>
      <w:r w:rsidRPr="00FB72CB">
        <w:rPr>
          <w:sz w:val="24"/>
          <w:u w:val="single"/>
        </w:rPr>
        <w:lastRenderedPageBreak/>
        <w:t xml:space="preserve">Separation </w:t>
      </w:r>
    </w:p>
    <w:p w14:paraId="575D906F" w14:textId="33E3C7B5" w:rsidR="00952B48" w:rsidRDefault="00874C21" w:rsidP="00E720CF">
      <w:pPr>
        <w:spacing w:line="360" w:lineRule="auto"/>
        <w:jc w:val="both"/>
        <w:rPr>
          <w:sz w:val="24"/>
        </w:rPr>
      </w:pPr>
      <w:r>
        <w:rPr>
          <w:sz w:val="24"/>
        </w:rPr>
        <w:t xml:space="preserve">In Goldshmeid and Jackson (2003) </w:t>
      </w:r>
      <w:r w:rsidR="00402021">
        <w:rPr>
          <w:sz w:val="24"/>
        </w:rPr>
        <w:t>suggest that when a child first comes into the nursery, the key worker will take responsibility for the settling-in period and should be present when parent and child arrive in the morning or afternoon.</w:t>
      </w:r>
      <w:r w:rsidR="00952B48">
        <w:rPr>
          <w:sz w:val="24"/>
        </w:rPr>
        <w:t xml:space="preserve"> They highlight the importance of remembering to think about what it means for the parent to see another person handling their child. </w:t>
      </w:r>
      <w:r w:rsidR="00702AE6">
        <w:rPr>
          <w:sz w:val="24"/>
        </w:rPr>
        <w:t xml:space="preserve">It is key that the child observes the key worker and their parent </w:t>
      </w:r>
      <w:r w:rsidR="00B815E1">
        <w:rPr>
          <w:sz w:val="24"/>
        </w:rPr>
        <w:t xml:space="preserve">in a friendly and confident relationship. </w:t>
      </w:r>
      <w:r w:rsidR="00892120">
        <w:rPr>
          <w:sz w:val="24"/>
        </w:rPr>
        <w:t xml:space="preserve">Staff </w:t>
      </w:r>
      <w:r w:rsidR="00B70A32">
        <w:rPr>
          <w:sz w:val="24"/>
        </w:rPr>
        <w:t xml:space="preserve">have pressure put on them in this early stage because of the small details they </w:t>
      </w:r>
      <w:r w:rsidR="009B7249">
        <w:rPr>
          <w:sz w:val="24"/>
        </w:rPr>
        <w:t>must</w:t>
      </w:r>
      <w:r w:rsidR="00B70A32">
        <w:rPr>
          <w:sz w:val="24"/>
        </w:rPr>
        <w:t xml:space="preserve"> think about the daily encounter with the parent, such as if the setting looks attractive and if the other children are handled well. </w:t>
      </w:r>
    </w:p>
    <w:p w14:paraId="1BDBDDE3" w14:textId="44F2FBF3" w:rsidR="00A8227D" w:rsidRDefault="00A8227D" w:rsidP="00E720CF">
      <w:pPr>
        <w:spacing w:line="360" w:lineRule="auto"/>
        <w:jc w:val="both"/>
        <w:rPr>
          <w:sz w:val="24"/>
        </w:rPr>
      </w:pPr>
    </w:p>
    <w:p w14:paraId="227E6DDD" w14:textId="38B87D75" w:rsidR="00A8227D" w:rsidRDefault="00A8227D" w:rsidP="00E720CF">
      <w:pPr>
        <w:spacing w:line="360" w:lineRule="auto"/>
        <w:jc w:val="both"/>
        <w:rPr>
          <w:sz w:val="24"/>
        </w:rPr>
      </w:pPr>
      <w:r w:rsidRPr="00A8227D">
        <w:drawing>
          <wp:anchor distT="0" distB="0" distL="114300" distR="114300" simplePos="0" relativeHeight="251662336" behindDoc="0" locked="0" layoutInCell="1" allowOverlap="1" wp14:anchorId="350DD0A0" wp14:editId="14F60E2F">
            <wp:simplePos x="0" y="0"/>
            <wp:positionH relativeFrom="margin">
              <wp:align>right</wp:align>
            </wp:positionH>
            <wp:positionV relativeFrom="paragraph">
              <wp:posOffset>73187</wp:posOffset>
            </wp:positionV>
            <wp:extent cx="5437505" cy="36150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37505" cy="3615055"/>
                    </a:xfrm>
                    <a:prstGeom prst="rect">
                      <a:avLst/>
                    </a:prstGeom>
                  </pic:spPr>
                </pic:pic>
              </a:graphicData>
            </a:graphic>
            <wp14:sizeRelH relativeFrom="page">
              <wp14:pctWidth>0</wp14:pctWidth>
            </wp14:sizeRelH>
            <wp14:sizeRelV relativeFrom="page">
              <wp14:pctHeight>0</wp14:pctHeight>
            </wp14:sizeRelV>
          </wp:anchor>
        </w:drawing>
      </w:r>
    </w:p>
    <w:p w14:paraId="6CFDED98" w14:textId="22687356" w:rsidR="00A8227D" w:rsidRDefault="00A8227D" w:rsidP="00E720CF">
      <w:pPr>
        <w:spacing w:line="360" w:lineRule="auto"/>
        <w:jc w:val="both"/>
        <w:rPr>
          <w:sz w:val="24"/>
        </w:rPr>
      </w:pPr>
      <w:r>
        <w:rPr>
          <w:sz w:val="24"/>
        </w:rPr>
        <w:t>(Source: SheKnows, 2007)</w:t>
      </w:r>
    </w:p>
    <w:p w14:paraId="6F7EE2BD" w14:textId="5E9CFB69" w:rsidR="00A8227D" w:rsidRDefault="00A8227D" w:rsidP="00E720CF">
      <w:pPr>
        <w:spacing w:line="360" w:lineRule="auto"/>
        <w:jc w:val="both"/>
        <w:rPr>
          <w:sz w:val="24"/>
        </w:rPr>
      </w:pPr>
    </w:p>
    <w:p w14:paraId="77CE791F" w14:textId="2DEDE58A" w:rsidR="00A8227D" w:rsidRDefault="00A8227D" w:rsidP="00E720CF">
      <w:pPr>
        <w:spacing w:line="360" w:lineRule="auto"/>
        <w:jc w:val="both"/>
        <w:rPr>
          <w:sz w:val="24"/>
        </w:rPr>
      </w:pPr>
    </w:p>
    <w:p w14:paraId="5CC688E4" w14:textId="0A3C23D9" w:rsidR="00A8227D" w:rsidRDefault="00A8227D" w:rsidP="00E720CF">
      <w:pPr>
        <w:spacing w:line="360" w:lineRule="auto"/>
        <w:jc w:val="both"/>
        <w:rPr>
          <w:sz w:val="24"/>
        </w:rPr>
      </w:pPr>
    </w:p>
    <w:p w14:paraId="6B0DCF88" w14:textId="68BD6882" w:rsidR="00A8227D" w:rsidRDefault="00A8227D" w:rsidP="00E720CF">
      <w:pPr>
        <w:spacing w:line="360" w:lineRule="auto"/>
        <w:jc w:val="both"/>
        <w:rPr>
          <w:sz w:val="24"/>
        </w:rPr>
      </w:pPr>
    </w:p>
    <w:p w14:paraId="4B9714B8" w14:textId="6219AB28" w:rsidR="00CD16AD" w:rsidRDefault="00CD16AD" w:rsidP="00E720CF">
      <w:pPr>
        <w:spacing w:line="360" w:lineRule="auto"/>
        <w:jc w:val="both"/>
        <w:rPr>
          <w:sz w:val="24"/>
        </w:rPr>
      </w:pPr>
      <w:r>
        <w:rPr>
          <w:sz w:val="24"/>
        </w:rPr>
        <w:t xml:space="preserve">Goldshmeid and Jackson (2003) also mention Bowlby relating to separation. Children, from around 8 months old, show distress when anyone other than their parents </w:t>
      </w:r>
      <w:r w:rsidR="00E650BC">
        <w:rPr>
          <w:sz w:val="24"/>
        </w:rPr>
        <w:t>take</w:t>
      </w:r>
      <w:r>
        <w:rPr>
          <w:sz w:val="24"/>
        </w:rPr>
        <w:t xml:space="preserve"> </w:t>
      </w:r>
      <w:r w:rsidR="00E650BC">
        <w:rPr>
          <w:sz w:val="24"/>
        </w:rPr>
        <w:t>their</w:t>
      </w:r>
      <w:r>
        <w:rPr>
          <w:sz w:val="24"/>
        </w:rPr>
        <w:t xml:space="preserve"> place. </w:t>
      </w:r>
      <w:r w:rsidR="004D4B39">
        <w:rPr>
          <w:sz w:val="24"/>
        </w:rPr>
        <w:t>If the separation is prolonged</w:t>
      </w:r>
      <w:r w:rsidR="00E650BC">
        <w:rPr>
          <w:sz w:val="24"/>
        </w:rPr>
        <w:t>, the child will pass through phases, firstly confusion, then a violent protest, followed by crying alternating with boredom</w:t>
      </w:r>
      <w:r w:rsidR="00E338C8">
        <w:rPr>
          <w:sz w:val="24"/>
        </w:rPr>
        <w:t xml:space="preserve">. Unless there is a substitute to make a relationship with instead of their parents, the child may fall into depression which can lead to not wanting to eat or play. After all of this, they finally emerge into a state of apparent unimportance. These stages are similar to the stages of bereavement. For children, who do not have a concept of time, a short separation for an adult might have the affect of losing that person forever in the child’s eyes. </w:t>
      </w:r>
      <w:r w:rsidR="00EA33B1">
        <w:rPr>
          <w:sz w:val="24"/>
        </w:rPr>
        <w:t>According to Goldshmeid and Jackson (2003), i</w:t>
      </w:r>
      <w:r w:rsidR="00506579">
        <w:rPr>
          <w:sz w:val="24"/>
        </w:rPr>
        <w:t xml:space="preserve">n a nursery setting, </w:t>
      </w:r>
      <w:r w:rsidR="00EA33B1">
        <w:rPr>
          <w:sz w:val="24"/>
        </w:rPr>
        <w:t xml:space="preserve">they should allow the child to become familiar with the setting and caregiver before the parents attempt any separation. </w:t>
      </w:r>
      <w:r w:rsidR="004A6230">
        <w:rPr>
          <w:sz w:val="24"/>
        </w:rPr>
        <w:t>At first the parent should only leave for a brief period, and then gradually increase the time they spend away until their child can tolerate the whole day without their parents</w:t>
      </w:r>
      <w:r w:rsidR="00435771">
        <w:rPr>
          <w:sz w:val="24"/>
        </w:rPr>
        <w:t xml:space="preserve">, </w:t>
      </w:r>
      <w:r w:rsidR="00D93B73">
        <w:rPr>
          <w:sz w:val="24"/>
        </w:rPr>
        <w:t xml:space="preserve">and </w:t>
      </w:r>
      <w:r w:rsidR="00435771">
        <w:rPr>
          <w:sz w:val="24"/>
        </w:rPr>
        <w:t xml:space="preserve">without getting distressed. </w:t>
      </w:r>
      <w:r w:rsidR="006B45E8">
        <w:rPr>
          <w:sz w:val="24"/>
        </w:rPr>
        <w:t xml:space="preserve">It is </w:t>
      </w:r>
      <w:r w:rsidR="000F58A1">
        <w:rPr>
          <w:sz w:val="24"/>
        </w:rPr>
        <w:t>crucial</w:t>
      </w:r>
      <w:r w:rsidR="006B45E8">
        <w:rPr>
          <w:sz w:val="24"/>
        </w:rPr>
        <w:t xml:space="preserve"> that when the parent decides to leave their child</w:t>
      </w:r>
      <w:r w:rsidR="000F58A1">
        <w:rPr>
          <w:sz w:val="24"/>
        </w:rPr>
        <w:t xml:space="preserve">, the caregiver should discuss it will be managed and show support and understanding. </w:t>
      </w:r>
    </w:p>
    <w:p w14:paraId="540F04AC" w14:textId="38E5D9B9" w:rsidR="00556497" w:rsidRDefault="00556497" w:rsidP="00E720CF">
      <w:pPr>
        <w:spacing w:line="360" w:lineRule="auto"/>
        <w:jc w:val="both"/>
        <w:rPr>
          <w:sz w:val="24"/>
        </w:rPr>
      </w:pPr>
      <w:r>
        <w:rPr>
          <w:sz w:val="24"/>
        </w:rPr>
        <w:t>Each key worker, according to Goldshmeid and Jackso</w:t>
      </w:r>
      <w:r w:rsidR="00A86784">
        <w:rPr>
          <w:sz w:val="24"/>
        </w:rPr>
        <w:t xml:space="preserve">n (2003), should plan how to effectively communicate between nursery and home about the child’s progress, the child at home, and discuss any difficulties. The key worker should always at least exchange a few words to the parents when arriving to drop their child off and then when they are picking their child up. They could also keep diaries for each child to give to the parents at the end of each day, which would include what they eat, how many times they went to the toilet, if they slept and any necessary details.  This system would work well as it wouldn’t put pressure on the caregiver to remember every detail, and it </w:t>
      </w:r>
      <w:r w:rsidR="00711CE4">
        <w:rPr>
          <w:sz w:val="24"/>
        </w:rPr>
        <w:t xml:space="preserve">keeps the parents updated and informed. </w:t>
      </w:r>
    </w:p>
    <w:p w14:paraId="5BF6E4CA" w14:textId="77777777" w:rsidR="00EC5468" w:rsidRDefault="00EC5468" w:rsidP="00E720CF">
      <w:pPr>
        <w:spacing w:line="360" w:lineRule="auto"/>
        <w:jc w:val="both"/>
        <w:rPr>
          <w:sz w:val="24"/>
          <w:u w:val="single"/>
        </w:rPr>
      </w:pPr>
    </w:p>
    <w:p w14:paraId="620CE18A" w14:textId="77777777" w:rsidR="00EC5468" w:rsidRDefault="00EC5468" w:rsidP="00E720CF">
      <w:pPr>
        <w:spacing w:line="360" w:lineRule="auto"/>
        <w:jc w:val="both"/>
        <w:rPr>
          <w:sz w:val="24"/>
          <w:u w:val="single"/>
        </w:rPr>
      </w:pPr>
    </w:p>
    <w:p w14:paraId="79CA255F" w14:textId="77777777" w:rsidR="00A8227D" w:rsidRDefault="00A8227D" w:rsidP="00E720CF">
      <w:pPr>
        <w:spacing w:line="360" w:lineRule="auto"/>
        <w:jc w:val="both"/>
        <w:rPr>
          <w:sz w:val="24"/>
          <w:u w:val="single"/>
        </w:rPr>
      </w:pPr>
    </w:p>
    <w:p w14:paraId="625216E4" w14:textId="77777777" w:rsidR="00A8227D" w:rsidRDefault="00A8227D" w:rsidP="00E720CF">
      <w:pPr>
        <w:spacing w:line="360" w:lineRule="auto"/>
        <w:jc w:val="both"/>
        <w:rPr>
          <w:sz w:val="24"/>
          <w:u w:val="single"/>
        </w:rPr>
      </w:pPr>
    </w:p>
    <w:p w14:paraId="6D9FE83B" w14:textId="77777777" w:rsidR="00A8227D" w:rsidRDefault="00A8227D" w:rsidP="00E720CF">
      <w:pPr>
        <w:spacing w:line="360" w:lineRule="auto"/>
        <w:jc w:val="both"/>
        <w:rPr>
          <w:sz w:val="24"/>
          <w:u w:val="single"/>
        </w:rPr>
      </w:pPr>
    </w:p>
    <w:p w14:paraId="350B3DFE" w14:textId="31A6F8B4" w:rsidR="00234CD7" w:rsidRDefault="00FB312B" w:rsidP="00E720CF">
      <w:pPr>
        <w:spacing w:line="360" w:lineRule="auto"/>
        <w:jc w:val="both"/>
        <w:rPr>
          <w:sz w:val="24"/>
          <w:u w:val="single"/>
        </w:rPr>
      </w:pPr>
      <w:r w:rsidRPr="00FB312B">
        <w:rPr>
          <w:sz w:val="24"/>
          <w:u w:val="single"/>
        </w:rPr>
        <w:lastRenderedPageBreak/>
        <w:t xml:space="preserve">Questioning and listening </w:t>
      </w:r>
    </w:p>
    <w:p w14:paraId="6A145647" w14:textId="69D72971" w:rsidR="00FB312B" w:rsidRDefault="00BB504D" w:rsidP="00E720CF">
      <w:pPr>
        <w:spacing w:line="360" w:lineRule="auto"/>
        <w:jc w:val="both"/>
        <w:rPr>
          <w:sz w:val="24"/>
        </w:rPr>
      </w:pPr>
      <w:r w:rsidRPr="00BB504D">
        <w:rPr>
          <w:sz w:val="24"/>
        </w:rPr>
        <w:t>Petrie (2011)</w:t>
      </w:r>
      <w:r>
        <w:rPr>
          <w:sz w:val="24"/>
        </w:rPr>
        <w:t xml:space="preserve"> </w:t>
      </w:r>
      <w:r w:rsidR="00A16688">
        <w:rPr>
          <w:sz w:val="24"/>
        </w:rPr>
        <w:t xml:space="preserve">claims that questions have always been an educational method. </w:t>
      </w:r>
      <w:r w:rsidR="0007657A">
        <w:rPr>
          <w:sz w:val="24"/>
        </w:rPr>
        <w:t xml:space="preserve">Encouraging questions can help children take part in communicating, careful questions can lead them to discover new things, and there are questions </w:t>
      </w:r>
      <w:r w:rsidR="00662BE3">
        <w:rPr>
          <w:sz w:val="24"/>
        </w:rPr>
        <w:t>that need to be asked to see what someone knows or how much they understand</w:t>
      </w:r>
      <w:r w:rsidR="00097A90">
        <w:rPr>
          <w:sz w:val="24"/>
        </w:rPr>
        <w:t xml:space="preserve">, such as asking a child what colour something is. When a child answers, the caregivers should label and reflect to give the child information to show that they are taking in their answers and encouraging them to speak. </w:t>
      </w:r>
      <w:r w:rsidR="00453002">
        <w:rPr>
          <w:sz w:val="24"/>
        </w:rPr>
        <w:t xml:space="preserve">This can also keep the child focused on the conversation and leave them space for their contributions. </w:t>
      </w:r>
      <w:r w:rsidR="004D2986">
        <w:rPr>
          <w:sz w:val="24"/>
        </w:rPr>
        <w:t xml:space="preserve">Petrie (2011) </w:t>
      </w:r>
      <w:r w:rsidR="00EE3523">
        <w:rPr>
          <w:sz w:val="24"/>
        </w:rPr>
        <w:t xml:space="preserve">comments that children can be consistent with their questions when they need information for their self or when they are confused. These questions can be difficult for staff to answer as staff can be puzzled by the question as they can not see it from a child’s point of view. It is the caregivers job to be patient with on-going questions to uncover what is puzzling them. </w:t>
      </w:r>
    </w:p>
    <w:p w14:paraId="7E5DC5DD" w14:textId="754AD709" w:rsidR="00FB654B" w:rsidRDefault="00FB654B" w:rsidP="00E720CF">
      <w:pPr>
        <w:spacing w:before="240" w:line="360" w:lineRule="auto"/>
        <w:jc w:val="both"/>
        <w:rPr>
          <w:sz w:val="24"/>
        </w:rPr>
      </w:pPr>
      <w:r>
        <w:rPr>
          <w:sz w:val="24"/>
        </w:rPr>
        <w:t>Petrie (2011</w:t>
      </w:r>
      <w:r w:rsidR="00E872AA">
        <w:rPr>
          <w:sz w:val="24"/>
        </w:rPr>
        <w:t>: 41</w:t>
      </w:r>
      <w:r>
        <w:rPr>
          <w:sz w:val="24"/>
        </w:rPr>
        <w:t>) suggests that ‘interpersonal communication is a two-way process, whatever the age of the people involved’. It is crucial that car</w:t>
      </w:r>
      <w:r w:rsidR="00CA6AC9">
        <w:rPr>
          <w:sz w:val="24"/>
        </w:rPr>
        <w:t>e</w:t>
      </w:r>
      <w:r>
        <w:rPr>
          <w:sz w:val="24"/>
        </w:rPr>
        <w:t xml:space="preserve">givers listen carefully and take in all the information others give them. </w:t>
      </w:r>
      <w:r w:rsidR="00F46AAD">
        <w:rPr>
          <w:sz w:val="24"/>
        </w:rPr>
        <w:t xml:space="preserve">Children, throughout the day, confide in their caregivers, such as asking for help. Parents can tell them important information about their child that can affect them during the day, or they may talk about personal problems. </w:t>
      </w:r>
      <w:r w:rsidR="002A53AB">
        <w:rPr>
          <w:sz w:val="24"/>
        </w:rPr>
        <w:t>Also,</w:t>
      </w:r>
      <w:r w:rsidR="00F46AAD">
        <w:rPr>
          <w:sz w:val="24"/>
        </w:rPr>
        <w:t xml:space="preserve"> colleagues can pass on working arrangements if there is a member of staff absent. </w:t>
      </w:r>
      <w:r w:rsidR="002A53AB">
        <w:rPr>
          <w:sz w:val="24"/>
        </w:rPr>
        <w:t xml:space="preserve">Petrie (2011) </w:t>
      </w:r>
      <w:r w:rsidR="00456ADB">
        <w:rPr>
          <w:sz w:val="24"/>
        </w:rPr>
        <w:t xml:space="preserve">claims that everyone needs to be listen to carefully as it means they can cooperate better with others as the information is important for work. Listening is also a good way of understanding </w:t>
      </w:r>
      <w:r w:rsidR="001F2A63">
        <w:rPr>
          <w:sz w:val="24"/>
        </w:rPr>
        <w:t xml:space="preserve">a child, </w:t>
      </w:r>
      <w:r w:rsidR="00456ADB">
        <w:rPr>
          <w:sz w:val="24"/>
        </w:rPr>
        <w:t>to build a relationship with them</w:t>
      </w:r>
      <w:r w:rsidR="001F2A63">
        <w:rPr>
          <w:sz w:val="24"/>
        </w:rPr>
        <w:t xml:space="preserve">, and to be a model of how they should treat other people. </w:t>
      </w:r>
      <w:r w:rsidR="007311A2">
        <w:rPr>
          <w:sz w:val="24"/>
        </w:rPr>
        <w:t xml:space="preserve">Listening can also make people trust each other and have them acknowledge that they are taking </w:t>
      </w:r>
      <w:r w:rsidR="0047087A">
        <w:rPr>
          <w:sz w:val="24"/>
        </w:rPr>
        <w:t>each other’s</w:t>
      </w:r>
      <w:r w:rsidR="007311A2">
        <w:rPr>
          <w:sz w:val="24"/>
        </w:rPr>
        <w:t xml:space="preserve"> problems seriously. </w:t>
      </w:r>
    </w:p>
    <w:p w14:paraId="2925D045" w14:textId="24CFD2BF" w:rsidR="00B83E2F" w:rsidRDefault="00B83E2F" w:rsidP="00E720CF">
      <w:pPr>
        <w:spacing w:before="240" w:line="360" w:lineRule="auto"/>
        <w:jc w:val="both"/>
        <w:rPr>
          <w:sz w:val="24"/>
        </w:rPr>
      </w:pPr>
      <w:r>
        <w:rPr>
          <w:sz w:val="24"/>
        </w:rPr>
        <w:t xml:space="preserve">Petrie (2011) also comments on how being </w:t>
      </w:r>
      <w:r w:rsidR="00882238">
        <w:rPr>
          <w:sz w:val="24"/>
        </w:rPr>
        <w:t xml:space="preserve">an encourage listener is key to enabling children to communicate their best. </w:t>
      </w:r>
      <w:r w:rsidR="00716A9E">
        <w:rPr>
          <w:sz w:val="24"/>
        </w:rPr>
        <w:t xml:space="preserve">It is important to avoid interference at all times, to give the child full attention. </w:t>
      </w:r>
      <w:r w:rsidR="00BC405D">
        <w:rPr>
          <w:sz w:val="24"/>
        </w:rPr>
        <w:t xml:space="preserve">Caregivers must </w:t>
      </w:r>
      <w:r w:rsidR="00107BDF">
        <w:rPr>
          <w:sz w:val="24"/>
        </w:rPr>
        <w:t>fully participate socially and not come across marginalised. According to Petrie (2011) to become an encouraging listener a caregiver</w:t>
      </w:r>
      <w:r w:rsidR="00E278A2">
        <w:rPr>
          <w:sz w:val="24"/>
        </w:rPr>
        <w:t xml:space="preserve"> should</w:t>
      </w:r>
      <w:r w:rsidR="00107BDF">
        <w:rPr>
          <w:sz w:val="24"/>
        </w:rPr>
        <w:t>:</w:t>
      </w:r>
    </w:p>
    <w:p w14:paraId="05C00B87" w14:textId="693C4E52" w:rsidR="00107BDF" w:rsidRDefault="00107BDF" w:rsidP="00E720CF">
      <w:pPr>
        <w:pStyle w:val="ListParagraph"/>
        <w:numPr>
          <w:ilvl w:val="0"/>
          <w:numId w:val="1"/>
        </w:numPr>
        <w:spacing w:before="240" w:line="360" w:lineRule="auto"/>
        <w:jc w:val="both"/>
        <w:rPr>
          <w:sz w:val="24"/>
        </w:rPr>
      </w:pPr>
      <w:r>
        <w:rPr>
          <w:sz w:val="24"/>
        </w:rPr>
        <w:t>Pay attention to what the child is saying</w:t>
      </w:r>
    </w:p>
    <w:p w14:paraId="787A40D1" w14:textId="068F541E" w:rsidR="00107BDF" w:rsidRDefault="00107BDF" w:rsidP="00E720CF">
      <w:pPr>
        <w:pStyle w:val="ListParagraph"/>
        <w:numPr>
          <w:ilvl w:val="0"/>
          <w:numId w:val="1"/>
        </w:numPr>
        <w:spacing w:before="240" w:line="360" w:lineRule="auto"/>
        <w:jc w:val="both"/>
        <w:rPr>
          <w:sz w:val="24"/>
        </w:rPr>
      </w:pPr>
      <w:r>
        <w:rPr>
          <w:sz w:val="24"/>
        </w:rPr>
        <w:lastRenderedPageBreak/>
        <w:t>let them know that they are listening through their body language, get down to their level, nod and smile, and keep eye contact</w:t>
      </w:r>
    </w:p>
    <w:p w14:paraId="2DEDABCF" w14:textId="56DF4CAB" w:rsidR="00107BDF" w:rsidRDefault="00054E69" w:rsidP="00E720CF">
      <w:pPr>
        <w:pStyle w:val="ListParagraph"/>
        <w:numPr>
          <w:ilvl w:val="0"/>
          <w:numId w:val="1"/>
        </w:numPr>
        <w:spacing w:before="240" w:line="360" w:lineRule="auto"/>
        <w:jc w:val="both"/>
        <w:rPr>
          <w:sz w:val="24"/>
        </w:rPr>
      </w:pPr>
      <w:r>
        <w:rPr>
          <w:sz w:val="24"/>
        </w:rPr>
        <w:t xml:space="preserve">use verbal communication, such as ‘yes’ and ‘Mmm’ </w:t>
      </w:r>
    </w:p>
    <w:p w14:paraId="6C655ED3" w14:textId="505CF1CD" w:rsidR="00054E69" w:rsidRDefault="00054E69" w:rsidP="00E720CF">
      <w:pPr>
        <w:pStyle w:val="ListParagraph"/>
        <w:numPr>
          <w:ilvl w:val="0"/>
          <w:numId w:val="1"/>
        </w:numPr>
        <w:spacing w:before="240" w:line="360" w:lineRule="auto"/>
        <w:jc w:val="both"/>
        <w:rPr>
          <w:sz w:val="24"/>
        </w:rPr>
      </w:pPr>
      <w:r>
        <w:rPr>
          <w:sz w:val="24"/>
        </w:rPr>
        <w:t>not interrupt them</w:t>
      </w:r>
    </w:p>
    <w:p w14:paraId="2525D4E0" w14:textId="2FE49A8D" w:rsidR="00D610FC" w:rsidRDefault="00E278A2" w:rsidP="00E720CF">
      <w:pPr>
        <w:pStyle w:val="ListParagraph"/>
        <w:numPr>
          <w:ilvl w:val="0"/>
          <w:numId w:val="1"/>
        </w:numPr>
        <w:spacing w:before="240" w:line="360" w:lineRule="auto"/>
        <w:jc w:val="both"/>
        <w:rPr>
          <w:sz w:val="24"/>
        </w:rPr>
      </w:pPr>
      <w:r>
        <w:rPr>
          <w:sz w:val="24"/>
        </w:rPr>
        <w:t xml:space="preserve">avoid advice or questions </w:t>
      </w:r>
    </w:p>
    <w:p w14:paraId="7B921601" w14:textId="4A21E58C" w:rsidR="00EC5468" w:rsidRDefault="00EC5468" w:rsidP="00E720CF">
      <w:pPr>
        <w:spacing w:before="240" w:line="360" w:lineRule="auto"/>
        <w:jc w:val="both"/>
        <w:rPr>
          <w:sz w:val="24"/>
          <w:u w:val="single"/>
        </w:rPr>
      </w:pPr>
    </w:p>
    <w:p w14:paraId="12CAAAD8" w14:textId="2E7AEEB3" w:rsidR="00EC5468" w:rsidRDefault="00B44103" w:rsidP="00E720CF">
      <w:pPr>
        <w:spacing w:before="240" w:line="360" w:lineRule="auto"/>
        <w:jc w:val="both"/>
        <w:rPr>
          <w:sz w:val="24"/>
          <w:u w:val="single"/>
        </w:rPr>
      </w:pPr>
      <w:r w:rsidRPr="0032148C">
        <w:drawing>
          <wp:anchor distT="0" distB="0" distL="114300" distR="114300" simplePos="0" relativeHeight="251663360" behindDoc="0" locked="0" layoutInCell="1" allowOverlap="1" wp14:anchorId="20BA91B7" wp14:editId="0BCA7D0C">
            <wp:simplePos x="0" y="0"/>
            <wp:positionH relativeFrom="margin">
              <wp:align>right</wp:align>
            </wp:positionH>
            <wp:positionV relativeFrom="paragraph">
              <wp:posOffset>600994</wp:posOffset>
            </wp:positionV>
            <wp:extent cx="5731510" cy="249745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497455"/>
                    </a:xfrm>
                    <a:prstGeom prst="rect">
                      <a:avLst/>
                    </a:prstGeom>
                  </pic:spPr>
                </pic:pic>
              </a:graphicData>
            </a:graphic>
            <wp14:sizeRelH relativeFrom="page">
              <wp14:pctWidth>0</wp14:pctWidth>
            </wp14:sizeRelH>
            <wp14:sizeRelV relativeFrom="page">
              <wp14:pctHeight>0</wp14:pctHeight>
            </wp14:sizeRelV>
          </wp:anchor>
        </w:drawing>
      </w:r>
    </w:p>
    <w:p w14:paraId="2D1B8241" w14:textId="28D91D2B" w:rsidR="00EC5468" w:rsidRPr="00B44103" w:rsidRDefault="00B44103" w:rsidP="00E720CF">
      <w:pPr>
        <w:spacing w:before="240" w:line="360" w:lineRule="auto"/>
        <w:jc w:val="both"/>
        <w:rPr>
          <w:sz w:val="24"/>
        </w:rPr>
      </w:pPr>
      <w:r>
        <w:rPr>
          <w:sz w:val="24"/>
        </w:rPr>
        <w:t xml:space="preserve">(Source: Szabo, no date) </w:t>
      </w:r>
    </w:p>
    <w:p w14:paraId="6CEA39FF" w14:textId="77777777" w:rsidR="00EC5468" w:rsidRDefault="00EC5468" w:rsidP="00E720CF">
      <w:pPr>
        <w:spacing w:before="240" w:line="360" w:lineRule="auto"/>
        <w:jc w:val="both"/>
        <w:rPr>
          <w:sz w:val="24"/>
          <w:u w:val="single"/>
        </w:rPr>
      </w:pPr>
    </w:p>
    <w:p w14:paraId="74F3CC1E" w14:textId="77777777" w:rsidR="00EC5468" w:rsidRDefault="00EC5468" w:rsidP="00E720CF">
      <w:pPr>
        <w:spacing w:before="240" w:line="360" w:lineRule="auto"/>
        <w:jc w:val="both"/>
        <w:rPr>
          <w:sz w:val="24"/>
          <w:u w:val="single"/>
        </w:rPr>
      </w:pPr>
    </w:p>
    <w:p w14:paraId="0954991A" w14:textId="77777777" w:rsidR="00EC5468" w:rsidRDefault="00EC5468" w:rsidP="00E720CF">
      <w:pPr>
        <w:spacing w:before="240" w:line="360" w:lineRule="auto"/>
        <w:jc w:val="both"/>
        <w:rPr>
          <w:sz w:val="24"/>
          <w:u w:val="single"/>
        </w:rPr>
      </w:pPr>
    </w:p>
    <w:p w14:paraId="72948590" w14:textId="77777777" w:rsidR="00EC5468" w:rsidRDefault="00EC5468" w:rsidP="00E720CF">
      <w:pPr>
        <w:spacing w:before="240" w:line="360" w:lineRule="auto"/>
        <w:jc w:val="both"/>
        <w:rPr>
          <w:sz w:val="24"/>
          <w:u w:val="single"/>
        </w:rPr>
      </w:pPr>
    </w:p>
    <w:p w14:paraId="37613212" w14:textId="77777777" w:rsidR="00EC5468" w:rsidRDefault="00EC5468" w:rsidP="00E720CF">
      <w:pPr>
        <w:spacing w:before="240" w:line="360" w:lineRule="auto"/>
        <w:jc w:val="both"/>
        <w:rPr>
          <w:sz w:val="24"/>
          <w:u w:val="single"/>
        </w:rPr>
      </w:pPr>
    </w:p>
    <w:p w14:paraId="5BAB4891" w14:textId="77777777" w:rsidR="00EC5468" w:rsidRDefault="00EC5468" w:rsidP="00E720CF">
      <w:pPr>
        <w:spacing w:before="240" w:line="360" w:lineRule="auto"/>
        <w:jc w:val="both"/>
        <w:rPr>
          <w:sz w:val="24"/>
          <w:u w:val="single"/>
        </w:rPr>
      </w:pPr>
    </w:p>
    <w:p w14:paraId="5DE34F2F" w14:textId="77777777" w:rsidR="00EC5468" w:rsidRDefault="00EC5468" w:rsidP="00E720CF">
      <w:pPr>
        <w:spacing w:before="240" w:line="360" w:lineRule="auto"/>
        <w:jc w:val="both"/>
        <w:rPr>
          <w:sz w:val="24"/>
          <w:u w:val="single"/>
        </w:rPr>
      </w:pPr>
    </w:p>
    <w:p w14:paraId="2B470952" w14:textId="77777777" w:rsidR="000768EB" w:rsidRDefault="000768EB" w:rsidP="00E720CF">
      <w:pPr>
        <w:spacing w:before="240" w:line="360" w:lineRule="auto"/>
        <w:jc w:val="both"/>
        <w:rPr>
          <w:sz w:val="24"/>
          <w:u w:val="single"/>
        </w:rPr>
      </w:pPr>
    </w:p>
    <w:p w14:paraId="5FF8E0DB" w14:textId="444BCEBD" w:rsidR="00FB654B" w:rsidRPr="00D610FC" w:rsidRDefault="00D610FC" w:rsidP="00E720CF">
      <w:pPr>
        <w:spacing w:before="240" w:line="360" w:lineRule="auto"/>
        <w:jc w:val="both"/>
        <w:rPr>
          <w:sz w:val="24"/>
        </w:rPr>
      </w:pPr>
      <w:r>
        <w:rPr>
          <w:sz w:val="24"/>
          <w:u w:val="single"/>
        </w:rPr>
        <w:lastRenderedPageBreak/>
        <w:t>T</w:t>
      </w:r>
      <w:r w:rsidRPr="00D610FC">
        <w:rPr>
          <w:sz w:val="24"/>
          <w:u w:val="single"/>
        </w:rPr>
        <w:t>he use of play</w:t>
      </w:r>
    </w:p>
    <w:p w14:paraId="0D7C85DB" w14:textId="7CEAF393" w:rsidR="00EE3523" w:rsidRDefault="00D610FC" w:rsidP="00E720CF">
      <w:pPr>
        <w:spacing w:line="360" w:lineRule="auto"/>
        <w:jc w:val="both"/>
        <w:rPr>
          <w:sz w:val="24"/>
        </w:rPr>
      </w:pPr>
      <w:r>
        <w:rPr>
          <w:sz w:val="24"/>
        </w:rPr>
        <w:t>Brown (2013</w:t>
      </w:r>
      <w:r w:rsidR="00AC5623">
        <w:rPr>
          <w:sz w:val="24"/>
        </w:rPr>
        <w:t>: 3</w:t>
      </w:r>
      <w:r>
        <w:rPr>
          <w:sz w:val="24"/>
        </w:rPr>
        <w:t xml:space="preserve">) states that play ‘is easy to recognise but difficult to define’. </w:t>
      </w:r>
      <w:r w:rsidR="00571009">
        <w:rPr>
          <w:sz w:val="24"/>
        </w:rPr>
        <w:t xml:space="preserve">Brown (2013) suggests that involving various forms of play </w:t>
      </w:r>
      <w:r w:rsidR="00212D0D">
        <w:rPr>
          <w:sz w:val="24"/>
        </w:rPr>
        <w:t xml:space="preserve">provides children to experience countless colours, sounds, and sights that create memories and has an impression on them. </w:t>
      </w:r>
      <w:r w:rsidR="00996918">
        <w:rPr>
          <w:sz w:val="24"/>
        </w:rPr>
        <w:t xml:space="preserve">In this culture, play has shifted from being child-initiated and unstructured to having an educational focus for preparation for the early years academic system. </w:t>
      </w:r>
    </w:p>
    <w:p w14:paraId="702F905D" w14:textId="34A5AF5D" w:rsidR="00757488" w:rsidRDefault="00282CE1" w:rsidP="00E720CF">
      <w:pPr>
        <w:spacing w:line="360" w:lineRule="auto"/>
        <w:jc w:val="both"/>
        <w:rPr>
          <w:sz w:val="24"/>
        </w:rPr>
      </w:pPr>
      <w:r>
        <w:rPr>
          <w:sz w:val="24"/>
        </w:rPr>
        <w:t>Like Brown (2013), Bruce (2012) also identifies the difference in play in different cultures</w:t>
      </w:r>
      <w:r w:rsidR="002919E2">
        <w:rPr>
          <w:sz w:val="24"/>
        </w:rPr>
        <w:t xml:space="preserve">, such as adults may or may not be involved in play, children may not be given toys and other objects to play with, and there may be an expectation for children to grow out of play within a </w:t>
      </w:r>
      <w:r w:rsidR="00E00321">
        <w:rPr>
          <w:sz w:val="24"/>
        </w:rPr>
        <w:t xml:space="preserve">short </w:t>
      </w:r>
      <w:r w:rsidR="002919E2">
        <w:rPr>
          <w:sz w:val="24"/>
        </w:rPr>
        <w:t xml:space="preserve">number of years. </w:t>
      </w:r>
      <w:r w:rsidR="005F2AC5">
        <w:rPr>
          <w:sz w:val="24"/>
        </w:rPr>
        <w:t xml:space="preserve">Bruce (2012) acknowledges that play can be challenging for some individuals, and the importance of equality, even in play. Caregivers should provide sensitive awareness and careful introduction of music and objects </w:t>
      </w:r>
      <w:r w:rsidR="00E00321">
        <w:rPr>
          <w:sz w:val="24"/>
        </w:rPr>
        <w:t xml:space="preserve">that can </w:t>
      </w:r>
      <w:r w:rsidR="00A054FB">
        <w:rPr>
          <w:sz w:val="24"/>
        </w:rPr>
        <w:t>open</w:t>
      </w:r>
      <w:r w:rsidR="00E00321">
        <w:rPr>
          <w:sz w:val="24"/>
        </w:rPr>
        <w:t xml:space="preserve"> play for that child. </w:t>
      </w:r>
      <w:r w:rsidR="00757488">
        <w:rPr>
          <w:sz w:val="24"/>
        </w:rPr>
        <w:t xml:space="preserve">Children who are open to free-flow play develop their view of people through understanding the way people from different families and cultures think. Caregivers should help children consider the view of different genders and help them respect differences, such as supporting boys to move into role play of them giving birth to a baby instead of a girl. </w:t>
      </w:r>
    </w:p>
    <w:p w14:paraId="69EE2B65" w14:textId="53455EA5" w:rsidR="00D21341" w:rsidRDefault="00D21341" w:rsidP="00E720CF">
      <w:pPr>
        <w:spacing w:line="360" w:lineRule="auto"/>
        <w:jc w:val="both"/>
        <w:rPr>
          <w:sz w:val="24"/>
        </w:rPr>
      </w:pPr>
      <w:r w:rsidRPr="00D21341">
        <w:drawing>
          <wp:anchor distT="0" distB="0" distL="114300" distR="114300" simplePos="0" relativeHeight="251664384" behindDoc="0" locked="0" layoutInCell="1" allowOverlap="1" wp14:anchorId="1314199D" wp14:editId="4E785FE5">
            <wp:simplePos x="0" y="0"/>
            <wp:positionH relativeFrom="margin">
              <wp:align>right</wp:align>
            </wp:positionH>
            <wp:positionV relativeFrom="paragraph">
              <wp:posOffset>297896</wp:posOffset>
            </wp:positionV>
            <wp:extent cx="5731510" cy="322389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621AABF" w14:textId="77777777" w:rsidR="003F4A96" w:rsidRDefault="00D21341" w:rsidP="00E720CF">
      <w:pPr>
        <w:spacing w:line="360" w:lineRule="auto"/>
        <w:jc w:val="both"/>
        <w:rPr>
          <w:sz w:val="24"/>
        </w:rPr>
      </w:pPr>
      <w:r>
        <w:rPr>
          <w:sz w:val="24"/>
        </w:rPr>
        <w:t xml:space="preserve">(Source: Tesco, no date) </w:t>
      </w:r>
    </w:p>
    <w:p w14:paraId="2ABC9A3B" w14:textId="0643E7D6" w:rsidR="006C0059" w:rsidRDefault="008A4665" w:rsidP="00E720CF">
      <w:pPr>
        <w:spacing w:line="360" w:lineRule="auto"/>
        <w:jc w:val="both"/>
        <w:rPr>
          <w:sz w:val="24"/>
        </w:rPr>
      </w:pPr>
      <w:r w:rsidRPr="006C0059">
        <w:rPr>
          <w:sz w:val="24"/>
        </w:rPr>
        <w:lastRenderedPageBreak/>
        <w:t xml:space="preserve">Bruce (2012) states that encouraging children to play fair is important to make them more creative and flexible, and to be more aware of others, especially when they are creating new worlds, or create different environments, good and bad. </w:t>
      </w:r>
      <w:r w:rsidR="00D7209F" w:rsidRPr="006C0059">
        <w:rPr>
          <w:sz w:val="24"/>
        </w:rPr>
        <w:t>Bruce (2012) also comments on</w:t>
      </w:r>
      <w:r w:rsidR="006C0059" w:rsidRPr="006C0059">
        <w:rPr>
          <w:sz w:val="24"/>
        </w:rPr>
        <w:t xml:space="preserve"> the fact that some children can not settle enough to play. Caregivers should strategies by: </w:t>
      </w:r>
    </w:p>
    <w:p w14:paraId="20D146DB" w14:textId="075F1D33" w:rsidR="008A4665" w:rsidRDefault="006C0059" w:rsidP="00E720CF">
      <w:pPr>
        <w:pStyle w:val="ListParagraph"/>
        <w:numPr>
          <w:ilvl w:val="0"/>
          <w:numId w:val="3"/>
        </w:numPr>
        <w:spacing w:line="360" w:lineRule="auto"/>
        <w:jc w:val="both"/>
        <w:rPr>
          <w:sz w:val="24"/>
        </w:rPr>
      </w:pPr>
      <w:r w:rsidRPr="006C0059">
        <w:rPr>
          <w:sz w:val="24"/>
        </w:rPr>
        <w:t>letting the child stay clo</w:t>
      </w:r>
      <w:r>
        <w:rPr>
          <w:sz w:val="24"/>
        </w:rPr>
        <w:t>s</w:t>
      </w:r>
      <w:r w:rsidRPr="006C0059">
        <w:rPr>
          <w:sz w:val="24"/>
        </w:rPr>
        <w:t>e to them</w:t>
      </w:r>
    </w:p>
    <w:p w14:paraId="66EFF0F6" w14:textId="036D2C1C" w:rsidR="006C0059" w:rsidRDefault="006C0059" w:rsidP="00E720CF">
      <w:pPr>
        <w:pStyle w:val="ListParagraph"/>
        <w:numPr>
          <w:ilvl w:val="0"/>
          <w:numId w:val="3"/>
        </w:numPr>
        <w:spacing w:line="360" w:lineRule="auto"/>
        <w:jc w:val="both"/>
        <w:rPr>
          <w:sz w:val="24"/>
        </w:rPr>
      </w:pPr>
      <w:r>
        <w:rPr>
          <w:sz w:val="24"/>
        </w:rPr>
        <w:t>keeping eye contact and encourage them</w:t>
      </w:r>
    </w:p>
    <w:p w14:paraId="76741863" w14:textId="69005723" w:rsidR="006C0059" w:rsidRDefault="006C0059" w:rsidP="00E720CF">
      <w:pPr>
        <w:pStyle w:val="ListParagraph"/>
        <w:numPr>
          <w:ilvl w:val="0"/>
          <w:numId w:val="3"/>
        </w:numPr>
        <w:spacing w:line="360" w:lineRule="auto"/>
        <w:jc w:val="both"/>
        <w:rPr>
          <w:sz w:val="24"/>
        </w:rPr>
      </w:pPr>
      <w:r>
        <w:rPr>
          <w:sz w:val="24"/>
        </w:rPr>
        <w:t>knowing their interests</w:t>
      </w:r>
    </w:p>
    <w:p w14:paraId="652DFF77" w14:textId="0EC8C700" w:rsidR="006C0059" w:rsidRDefault="006C0059" w:rsidP="00E720CF">
      <w:pPr>
        <w:spacing w:line="360" w:lineRule="auto"/>
        <w:jc w:val="both"/>
        <w:rPr>
          <w:sz w:val="24"/>
        </w:rPr>
      </w:pPr>
      <w:r>
        <w:rPr>
          <w:sz w:val="24"/>
        </w:rPr>
        <w:t>Bruce (2012) also suggests relaxing the child for them to settle by:</w:t>
      </w:r>
    </w:p>
    <w:p w14:paraId="48BAA8A3" w14:textId="760D5745" w:rsidR="006C0059" w:rsidRDefault="006C0059" w:rsidP="00E720CF">
      <w:pPr>
        <w:pStyle w:val="ListParagraph"/>
        <w:numPr>
          <w:ilvl w:val="0"/>
          <w:numId w:val="4"/>
        </w:numPr>
        <w:spacing w:line="360" w:lineRule="auto"/>
        <w:jc w:val="both"/>
        <w:rPr>
          <w:sz w:val="24"/>
        </w:rPr>
      </w:pPr>
      <w:r>
        <w:rPr>
          <w:sz w:val="24"/>
        </w:rPr>
        <w:t>visiting the child’s family before the child joins the setting</w:t>
      </w:r>
    </w:p>
    <w:p w14:paraId="4CDEBA9D" w14:textId="41804ED8" w:rsidR="006C0059" w:rsidRDefault="006C0059" w:rsidP="00E720CF">
      <w:pPr>
        <w:pStyle w:val="ListParagraph"/>
        <w:numPr>
          <w:ilvl w:val="0"/>
          <w:numId w:val="4"/>
        </w:numPr>
        <w:spacing w:line="360" w:lineRule="auto"/>
        <w:jc w:val="both"/>
        <w:rPr>
          <w:sz w:val="24"/>
        </w:rPr>
      </w:pPr>
      <w:r>
        <w:rPr>
          <w:sz w:val="24"/>
        </w:rPr>
        <w:t>gradually withdraw their parents from the mix</w:t>
      </w:r>
    </w:p>
    <w:p w14:paraId="725D98CC" w14:textId="5EB81DEC" w:rsidR="006C0059" w:rsidRDefault="00BB08FA" w:rsidP="00E720CF">
      <w:pPr>
        <w:pStyle w:val="ListParagraph"/>
        <w:numPr>
          <w:ilvl w:val="0"/>
          <w:numId w:val="4"/>
        </w:numPr>
        <w:spacing w:line="360" w:lineRule="auto"/>
        <w:jc w:val="both"/>
        <w:rPr>
          <w:sz w:val="24"/>
        </w:rPr>
      </w:pPr>
      <w:r>
        <w:rPr>
          <w:sz w:val="24"/>
        </w:rPr>
        <w:t>having a toy that the child is known to like in the setting</w:t>
      </w:r>
    </w:p>
    <w:p w14:paraId="521A1ADA" w14:textId="1432BC15" w:rsidR="00BB08FA" w:rsidRDefault="00BB08FA" w:rsidP="00E720CF">
      <w:pPr>
        <w:pStyle w:val="ListParagraph"/>
        <w:numPr>
          <w:ilvl w:val="0"/>
          <w:numId w:val="4"/>
        </w:numPr>
        <w:spacing w:line="360" w:lineRule="auto"/>
        <w:jc w:val="both"/>
        <w:rPr>
          <w:sz w:val="24"/>
        </w:rPr>
      </w:pPr>
      <w:r>
        <w:rPr>
          <w:sz w:val="24"/>
        </w:rPr>
        <w:t xml:space="preserve">supporting the child to gain confidence and join in </w:t>
      </w:r>
    </w:p>
    <w:p w14:paraId="79663570" w14:textId="31D762BB" w:rsidR="005D2EBF" w:rsidRDefault="005D2EBF" w:rsidP="00E720CF">
      <w:pPr>
        <w:spacing w:line="360" w:lineRule="auto"/>
        <w:jc w:val="both"/>
        <w:rPr>
          <w:sz w:val="24"/>
        </w:rPr>
      </w:pPr>
      <w:r>
        <w:rPr>
          <w:sz w:val="24"/>
        </w:rPr>
        <w:t xml:space="preserve">Bruce (2012) </w:t>
      </w:r>
      <w:r w:rsidR="00D52C5C">
        <w:rPr>
          <w:sz w:val="24"/>
        </w:rPr>
        <w:t xml:space="preserve">recognises that the experience of joining a </w:t>
      </w:r>
      <w:r w:rsidR="005C6589">
        <w:rPr>
          <w:sz w:val="24"/>
        </w:rPr>
        <w:t>nursery</w:t>
      </w:r>
      <w:r w:rsidR="00D52C5C">
        <w:rPr>
          <w:sz w:val="24"/>
        </w:rPr>
        <w:t xml:space="preserve"> can be hard for a child, and it is the caregivers job to ensure they have a positive experience, and gently introduce them into the group with an affectionate warm atmosphere. Caregivers should not let a child anxiously have to find their own way into the group and copy off the other children. They should ensure that they are the ones to influence the child. </w:t>
      </w:r>
    </w:p>
    <w:p w14:paraId="7C266598" w14:textId="77777777" w:rsidR="00EC5468" w:rsidRDefault="00EC5468" w:rsidP="00E720CF">
      <w:pPr>
        <w:spacing w:line="360" w:lineRule="auto"/>
        <w:jc w:val="both"/>
        <w:rPr>
          <w:sz w:val="24"/>
          <w:u w:val="single"/>
        </w:rPr>
      </w:pPr>
    </w:p>
    <w:p w14:paraId="54D43FBB" w14:textId="77777777" w:rsidR="00EC5468" w:rsidRDefault="00EC5468" w:rsidP="00E720CF">
      <w:pPr>
        <w:spacing w:line="360" w:lineRule="auto"/>
        <w:jc w:val="both"/>
        <w:rPr>
          <w:sz w:val="24"/>
          <w:u w:val="single"/>
        </w:rPr>
      </w:pPr>
    </w:p>
    <w:p w14:paraId="1DA7BE1B" w14:textId="77777777" w:rsidR="00EC5468" w:rsidRDefault="00EC5468" w:rsidP="00E720CF">
      <w:pPr>
        <w:spacing w:line="360" w:lineRule="auto"/>
        <w:jc w:val="both"/>
        <w:rPr>
          <w:sz w:val="24"/>
          <w:u w:val="single"/>
        </w:rPr>
      </w:pPr>
    </w:p>
    <w:p w14:paraId="649C8691" w14:textId="77777777" w:rsidR="00EC5468" w:rsidRDefault="00EC5468" w:rsidP="00E720CF">
      <w:pPr>
        <w:spacing w:line="360" w:lineRule="auto"/>
        <w:jc w:val="both"/>
        <w:rPr>
          <w:sz w:val="24"/>
          <w:u w:val="single"/>
        </w:rPr>
      </w:pPr>
    </w:p>
    <w:p w14:paraId="6FABC78B" w14:textId="77777777" w:rsidR="00EC5468" w:rsidRDefault="00EC5468" w:rsidP="00E720CF">
      <w:pPr>
        <w:spacing w:line="360" w:lineRule="auto"/>
        <w:jc w:val="both"/>
        <w:rPr>
          <w:sz w:val="24"/>
          <w:u w:val="single"/>
        </w:rPr>
      </w:pPr>
    </w:p>
    <w:p w14:paraId="7770ABA4" w14:textId="77777777" w:rsidR="00EC5468" w:rsidRDefault="00EC5468" w:rsidP="00E720CF">
      <w:pPr>
        <w:spacing w:line="360" w:lineRule="auto"/>
        <w:jc w:val="both"/>
        <w:rPr>
          <w:sz w:val="24"/>
          <w:u w:val="single"/>
        </w:rPr>
      </w:pPr>
    </w:p>
    <w:p w14:paraId="6F276369" w14:textId="77777777" w:rsidR="00EC5468" w:rsidRDefault="00EC5468" w:rsidP="00E720CF">
      <w:pPr>
        <w:spacing w:line="360" w:lineRule="auto"/>
        <w:jc w:val="both"/>
        <w:rPr>
          <w:sz w:val="24"/>
          <w:u w:val="single"/>
        </w:rPr>
      </w:pPr>
    </w:p>
    <w:p w14:paraId="78C13B21" w14:textId="77777777" w:rsidR="00EC5468" w:rsidRDefault="00EC5468" w:rsidP="00E720CF">
      <w:pPr>
        <w:spacing w:line="360" w:lineRule="auto"/>
        <w:jc w:val="both"/>
        <w:rPr>
          <w:sz w:val="24"/>
          <w:u w:val="single"/>
        </w:rPr>
      </w:pPr>
    </w:p>
    <w:p w14:paraId="4CBC58C3" w14:textId="77777777" w:rsidR="003F4A96" w:rsidRDefault="003F4A96" w:rsidP="00E720CF">
      <w:pPr>
        <w:spacing w:line="360" w:lineRule="auto"/>
        <w:jc w:val="both"/>
        <w:rPr>
          <w:sz w:val="24"/>
          <w:u w:val="single"/>
        </w:rPr>
      </w:pPr>
    </w:p>
    <w:p w14:paraId="39581E7E" w14:textId="2CAEE96A" w:rsidR="00F72157" w:rsidRDefault="00F72157" w:rsidP="00E720CF">
      <w:pPr>
        <w:spacing w:line="360" w:lineRule="auto"/>
        <w:jc w:val="both"/>
        <w:rPr>
          <w:sz w:val="24"/>
          <w:u w:val="single"/>
        </w:rPr>
      </w:pPr>
      <w:r w:rsidRPr="00F72157">
        <w:rPr>
          <w:sz w:val="24"/>
          <w:u w:val="single"/>
        </w:rPr>
        <w:lastRenderedPageBreak/>
        <w:t xml:space="preserve">Proposed outcomes </w:t>
      </w:r>
    </w:p>
    <w:p w14:paraId="11A0377C" w14:textId="099322B1" w:rsidR="00F72157" w:rsidRDefault="005C6589" w:rsidP="00E720CF">
      <w:pPr>
        <w:spacing w:line="360" w:lineRule="auto"/>
        <w:jc w:val="both"/>
        <w:rPr>
          <w:sz w:val="24"/>
        </w:rPr>
      </w:pPr>
      <w:r>
        <w:rPr>
          <w:sz w:val="24"/>
        </w:rPr>
        <w:t>From the help of this transition handbook, caregivers and nursery managers should be able to introduce children and their families into a calm and attractive environment with plenty of staff, space, opportunities and care as possible. With the use of the aspects, nursery managers should review observe their setting to ensure it follows a well-thought out plan of action and that their staff aren’t confused on how to introduce and support new families and children.</w:t>
      </w:r>
      <w:r w:rsidR="007F5C47" w:rsidRPr="007F5C47">
        <w:t xml:space="preserve"> </w:t>
      </w:r>
      <w:r w:rsidR="007F5C47" w:rsidRPr="007F5C47">
        <w:rPr>
          <w:sz w:val="24"/>
        </w:rPr>
        <w:t>They should take in to consider every theorists information especially Bronfenbrenner’s theory.</w:t>
      </w:r>
      <w:r w:rsidR="007F5C47">
        <w:rPr>
          <w:sz w:val="24"/>
        </w:rPr>
        <w:t xml:space="preserve"> </w:t>
      </w:r>
      <w:r w:rsidR="00B200EB">
        <w:rPr>
          <w:sz w:val="24"/>
        </w:rPr>
        <w:t xml:space="preserve">An appropriate amount of communication between nursery and parents is the key to ensuring the child’s learning and development are going as plan for the child’s rate. </w:t>
      </w:r>
      <w:r w:rsidR="00640AA4">
        <w:rPr>
          <w:sz w:val="24"/>
        </w:rPr>
        <w:t xml:space="preserve">Everyone in the child’s life should be up to date with the care needed so that the child has the best possibility to develop naturally. </w:t>
      </w:r>
    </w:p>
    <w:p w14:paraId="3DFB8DBA" w14:textId="4491DD0A" w:rsidR="00F91444" w:rsidRDefault="00F91444" w:rsidP="00E720CF">
      <w:pPr>
        <w:spacing w:line="360" w:lineRule="auto"/>
        <w:jc w:val="both"/>
        <w:rPr>
          <w:sz w:val="24"/>
        </w:rPr>
      </w:pPr>
      <w:r w:rsidRPr="00F91444">
        <w:drawing>
          <wp:anchor distT="0" distB="0" distL="114300" distR="114300" simplePos="0" relativeHeight="251666432" behindDoc="0" locked="0" layoutInCell="1" allowOverlap="1" wp14:anchorId="5AF58627" wp14:editId="40AE6447">
            <wp:simplePos x="0" y="0"/>
            <wp:positionH relativeFrom="margin">
              <wp:align>center</wp:align>
            </wp:positionH>
            <wp:positionV relativeFrom="paragraph">
              <wp:posOffset>405535</wp:posOffset>
            </wp:positionV>
            <wp:extent cx="5106670" cy="339598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106670" cy="3395980"/>
                    </a:xfrm>
                    <a:prstGeom prst="rect">
                      <a:avLst/>
                    </a:prstGeom>
                  </pic:spPr>
                </pic:pic>
              </a:graphicData>
            </a:graphic>
            <wp14:sizeRelH relativeFrom="page">
              <wp14:pctWidth>0</wp14:pctWidth>
            </wp14:sizeRelH>
            <wp14:sizeRelV relativeFrom="page">
              <wp14:pctHeight>0</wp14:pctHeight>
            </wp14:sizeRelV>
          </wp:anchor>
        </w:drawing>
      </w:r>
    </w:p>
    <w:p w14:paraId="608391A2" w14:textId="19C9BBC8" w:rsidR="00F91444" w:rsidRDefault="00F91444" w:rsidP="00E720CF">
      <w:pPr>
        <w:spacing w:line="360" w:lineRule="auto"/>
        <w:jc w:val="both"/>
        <w:rPr>
          <w:sz w:val="24"/>
        </w:rPr>
      </w:pPr>
    </w:p>
    <w:p w14:paraId="178C3FBE" w14:textId="16B70368" w:rsidR="00F91444" w:rsidRDefault="00F91444" w:rsidP="00E720CF">
      <w:pPr>
        <w:spacing w:line="360" w:lineRule="auto"/>
        <w:jc w:val="both"/>
        <w:rPr>
          <w:sz w:val="24"/>
        </w:rPr>
      </w:pPr>
      <w:r>
        <w:rPr>
          <w:sz w:val="24"/>
        </w:rPr>
        <w:t>(Source: Wood, 2017)</w:t>
      </w:r>
    </w:p>
    <w:p w14:paraId="0A4EFEA4" w14:textId="3C50A2B4" w:rsidR="00F91444" w:rsidRDefault="00F91444" w:rsidP="00E720CF">
      <w:pPr>
        <w:spacing w:line="360" w:lineRule="auto"/>
        <w:jc w:val="both"/>
        <w:rPr>
          <w:sz w:val="24"/>
        </w:rPr>
      </w:pPr>
    </w:p>
    <w:p w14:paraId="6E4455EE" w14:textId="77777777" w:rsidR="00F91444" w:rsidRDefault="00F91444" w:rsidP="00E720CF">
      <w:pPr>
        <w:spacing w:line="360" w:lineRule="auto"/>
        <w:jc w:val="both"/>
        <w:rPr>
          <w:sz w:val="24"/>
        </w:rPr>
      </w:pPr>
    </w:p>
    <w:p w14:paraId="7EDC74B5" w14:textId="54D9B373" w:rsidR="00F91444" w:rsidRDefault="00F91444" w:rsidP="00E720CF">
      <w:pPr>
        <w:spacing w:line="360" w:lineRule="auto"/>
        <w:jc w:val="both"/>
        <w:rPr>
          <w:sz w:val="24"/>
        </w:rPr>
      </w:pPr>
    </w:p>
    <w:p w14:paraId="4DE507EA" w14:textId="67E6C304" w:rsidR="00F91444" w:rsidRDefault="00231CB1" w:rsidP="00E720CF">
      <w:pPr>
        <w:spacing w:line="360" w:lineRule="auto"/>
        <w:jc w:val="both"/>
        <w:rPr>
          <w:sz w:val="24"/>
          <w:u w:val="single"/>
        </w:rPr>
      </w:pPr>
      <w:r w:rsidRPr="00231CB1">
        <w:rPr>
          <w:sz w:val="24"/>
          <w:u w:val="single"/>
        </w:rPr>
        <w:lastRenderedPageBreak/>
        <w:t xml:space="preserve">Reference list </w:t>
      </w:r>
    </w:p>
    <w:p w14:paraId="545DFB05" w14:textId="77777777" w:rsidR="003E3FF9" w:rsidRPr="003E3FF9" w:rsidRDefault="003E3FF9" w:rsidP="003E3FF9">
      <w:pPr>
        <w:spacing w:line="360" w:lineRule="auto"/>
        <w:jc w:val="both"/>
        <w:rPr>
          <w:sz w:val="24"/>
        </w:rPr>
      </w:pPr>
      <w:r w:rsidRPr="003E3FF9">
        <w:rPr>
          <w:sz w:val="24"/>
        </w:rPr>
        <w:t xml:space="preserve">Anthony, M. (2017) ‘Social Development in 0-2 Year Olds’ </w:t>
      </w:r>
      <w:hyperlink r:id="rId17" w:history="1">
        <w:r w:rsidRPr="003E3FF9">
          <w:rPr>
            <w:rStyle w:val="Hyperlink"/>
            <w:sz w:val="24"/>
          </w:rPr>
          <w:t>http://www.scholastic.com/parents/resources/article/stages-milestones/social-development-0-2-year-olds</w:t>
        </w:r>
      </w:hyperlink>
      <w:r w:rsidRPr="003E3FF9">
        <w:rPr>
          <w:sz w:val="24"/>
        </w:rPr>
        <w:t xml:space="preserve"> [Accessed: 27</w:t>
      </w:r>
      <w:r w:rsidRPr="003E3FF9">
        <w:rPr>
          <w:sz w:val="24"/>
          <w:vertAlign w:val="superscript"/>
        </w:rPr>
        <w:t>th</w:t>
      </w:r>
      <w:r w:rsidRPr="003E3FF9">
        <w:rPr>
          <w:sz w:val="24"/>
        </w:rPr>
        <w:t xml:space="preserve"> November 2017].</w:t>
      </w:r>
    </w:p>
    <w:p w14:paraId="71D5CDD8" w14:textId="0B030A5E" w:rsidR="00231CB1" w:rsidRDefault="00231CB1" w:rsidP="00231CB1">
      <w:pPr>
        <w:spacing w:line="360" w:lineRule="auto"/>
        <w:jc w:val="both"/>
        <w:rPr>
          <w:sz w:val="24"/>
        </w:rPr>
      </w:pPr>
      <w:r w:rsidRPr="00231CB1">
        <w:rPr>
          <w:sz w:val="24"/>
        </w:rPr>
        <w:t xml:space="preserve">Bee H. &amp; Boyd, D.G. (2013) </w:t>
      </w:r>
      <w:r w:rsidRPr="00231CB1">
        <w:rPr>
          <w:i/>
          <w:sz w:val="24"/>
        </w:rPr>
        <w:t>The Developing Child (13th edition)</w:t>
      </w:r>
      <w:r w:rsidRPr="00231CB1">
        <w:rPr>
          <w:sz w:val="24"/>
        </w:rPr>
        <w:t xml:space="preserve"> Essex: Pearson Education.</w:t>
      </w:r>
    </w:p>
    <w:p w14:paraId="0EC025C9" w14:textId="0692879A" w:rsidR="003852AF" w:rsidRDefault="003852AF" w:rsidP="003852AF">
      <w:pPr>
        <w:spacing w:line="360" w:lineRule="auto"/>
        <w:jc w:val="both"/>
        <w:rPr>
          <w:sz w:val="24"/>
        </w:rPr>
      </w:pPr>
      <w:r w:rsidRPr="003852AF">
        <w:rPr>
          <w:sz w:val="24"/>
        </w:rPr>
        <w:t xml:space="preserve">Bilich, K. and Cohen, I. (2008) ‘Overcoming Separation Anxiety on the First Day of School’ </w:t>
      </w:r>
      <w:hyperlink r:id="rId18" w:history="1">
        <w:r w:rsidRPr="003852AF">
          <w:rPr>
            <w:rStyle w:val="Hyperlink"/>
            <w:sz w:val="24"/>
          </w:rPr>
          <w:t>http://www.parents.com/toddlers-preschoolers/starting-preschool/separation-anxiety/overcoming-separation-anxiety/</w:t>
        </w:r>
      </w:hyperlink>
      <w:r w:rsidRPr="003852AF">
        <w:rPr>
          <w:sz w:val="24"/>
        </w:rPr>
        <w:t xml:space="preserve"> [Accessed: 27</w:t>
      </w:r>
      <w:r w:rsidRPr="003852AF">
        <w:rPr>
          <w:sz w:val="24"/>
          <w:vertAlign w:val="superscript"/>
        </w:rPr>
        <w:t>th</w:t>
      </w:r>
      <w:r w:rsidRPr="003852AF">
        <w:rPr>
          <w:sz w:val="24"/>
        </w:rPr>
        <w:t xml:space="preserve"> November 2017].</w:t>
      </w:r>
    </w:p>
    <w:p w14:paraId="7E7E09A7" w14:textId="77777777" w:rsidR="00536187" w:rsidRPr="00536187" w:rsidRDefault="00536187" w:rsidP="00536187">
      <w:pPr>
        <w:spacing w:line="360" w:lineRule="auto"/>
        <w:jc w:val="both"/>
        <w:rPr>
          <w:sz w:val="24"/>
        </w:rPr>
      </w:pPr>
      <w:r w:rsidRPr="00536187">
        <w:rPr>
          <w:sz w:val="24"/>
        </w:rPr>
        <w:t xml:space="preserve">Brown, F. (2013) </w:t>
      </w:r>
      <w:r w:rsidRPr="00536187">
        <w:rPr>
          <w:i/>
          <w:sz w:val="24"/>
        </w:rPr>
        <w:t>Rethinking children’s play</w:t>
      </w:r>
      <w:r w:rsidRPr="00536187">
        <w:rPr>
          <w:sz w:val="24"/>
        </w:rPr>
        <w:t xml:space="preserve">: London: Bloomsbury Academic. </w:t>
      </w:r>
    </w:p>
    <w:p w14:paraId="308E0CD2" w14:textId="4AB552A9" w:rsidR="00536187" w:rsidRDefault="00536187" w:rsidP="00536187">
      <w:pPr>
        <w:spacing w:line="360" w:lineRule="auto"/>
        <w:jc w:val="both"/>
        <w:rPr>
          <w:sz w:val="24"/>
        </w:rPr>
      </w:pPr>
      <w:r w:rsidRPr="00536187">
        <w:rPr>
          <w:sz w:val="24"/>
        </w:rPr>
        <w:t xml:space="preserve">Bruce, T. (2012) </w:t>
      </w:r>
      <w:r w:rsidRPr="00536187">
        <w:rPr>
          <w:i/>
          <w:sz w:val="24"/>
        </w:rPr>
        <w:t>Learning through play</w:t>
      </w:r>
      <w:r w:rsidRPr="00536187">
        <w:rPr>
          <w:sz w:val="24"/>
        </w:rPr>
        <w:t xml:space="preserve"> (2</w:t>
      </w:r>
      <w:r w:rsidRPr="00536187">
        <w:rPr>
          <w:sz w:val="24"/>
          <w:vertAlign w:val="superscript"/>
        </w:rPr>
        <w:t>nd</w:t>
      </w:r>
      <w:r w:rsidRPr="00536187">
        <w:rPr>
          <w:sz w:val="24"/>
        </w:rPr>
        <w:t xml:space="preserve"> ed). London: Hodder.</w:t>
      </w:r>
    </w:p>
    <w:p w14:paraId="5A4BB02D" w14:textId="6D5A2D08" w:rsidR="003E3FF9" w:rsidRDefault="003E3FF9" w:rsidP="003E3FF9">
      <w:pPr>
        <w:spacing w:line="360" w:lineRule="auto"/>
        <w:jc w:val="both"/>
        <w:rPr>
          <w:sz w:val="24"/>
        </w:rPr>
      </w:pPr>
      <w:r w:rsidRPr="003E3FF9">
        <w:rPr>
          <w:sz w:val="24"/>
        </w:rPr>
        <w:t xml:space="preserve">Chau, C. (no date) ‘Infant learning, 9-12 months’ </w:t>
      </w:r>
      <w:hyperlink r:id="rId19" w:history="1">
        <w:r w:rsidRPr="003E3FF9">
          <w:rPr>
            <w:rStyle w:val="Hyperlink"/>
            <w:sz w:val="24"/>
          </w:rPr>
          <w:t>http://www.leapfrog.com/en-us/learning-path/articles/learning-through-year-one</w:t>
        </w:r>
      </w:hyperlink>
      <w:r w:rsidRPr="003E3FF9">
        <w:rPr>
          <w:sz w:val="24"/>
        </w:rPr>
        <w:t xml:space="preserve"> [Accessed: 27</w:t>
      </w:r>
      <w:r w:rsidRPr="003E3FF9">
        <w:rPr>
          <w:sz w:val="24"/>
          <w:vertAlign w:val="superscript"/>
        </w:rPr>
        <w:t>th</w:t>
      </w:r>
      <w:r w:rsidRPr="003E3FF9">
        <w:rPr>
          <w:sz w:val="24"/>
        </w:rPr>
        <w:t xml:space="preserve"> November 2017].</w:t>
      </w:r>
    </w:p>
    <w:p w14:paraId="0F88ECDD" w14:textId="77777777" w:rsidR="00E05A57" w:rsidRPr="00E05A57" w:rsidRDefault="00E05A57" w:rsidP="00E05A57">
      <w:pPr>
        <w:spacing w:line="360" w:lineRule="auto"/>
        <w:jc w:val="both"/>
        <w:rPr>
          <w:sz w:val="24"/>
          <w:lang w:val="en"/>
        </w:rPr>
      </w:pPr>
      <w:r w:rsidRPr="00E05A57">
        <w:rPr>
          <w:sz w:val="24"/>
        </w:rPr>
        <w:t>Donnelly, L. (2013) ‘</w:t>
      </w:r>
      <w:r w:rsidRPr="00E05A57">
        <w:rPr>
          <w:sz w:val="24"/>
          <w:lang w:val="en"/>
        </w:rPr>
        <w:t xml:space="preserve">Ministers demand action to overturn nursery 'cuddle bans’ </w:t>
      </w:r>
      <w:hyperlink r:id="rId20" w:history="1">
        <w:r w:rsidRPr="00E05A57">
          <w:rPr>
            <w:rStyle w:val="Hyperlink"/>
            <w:sz w:val="24"/>
            <w:lang w:val="en"/>
          </w:rPr>
          <w:t>http://www.telegraph.co.uk/news/health/news/10233117/Ministers-demand-action-to-overturn-nursery-cuddle-bans.html</w:t>
        </w:r>
      </w:hyperlink>
      <w:r w:rsidRPr="00E05A57">
        <w:rPr>
          <w:sz w:val="24"/>
          <w:lang w:val="en"/>
        </w:rPr>
        <w:t xml:space="preserve"> [Accessed: 27</w:t>
      </w:r>
      <w:r w:rsidRPr="00E05A57">
        <w:rPr>
          <w:sz w:val="24"/>
          <w:vertAlign w:val="superscript"/>
          <w:lang w:val="en"/>
        </w:rPr>
        <w:t>th</w:t>
      </w:r>
      <w:r w:rsidRPr="00E05A57">
        <w:rPr>
          <w:sz w:val="24"/>
          <w:lang w:val="en"/>
        </w:rPr>
        <w:t xml:space="preserve"> November 2017].</w:t>
      </w:r>
    </w:p>
    <w:p w14:paraId="7CE57C35" w14:textId="77777777" w:rsidR="00A41A4E" w:rsidRPr="00A41A4E" w:rsidRDefault="00A41A4E" w:rsidP="00A41A4E">
      <w:pPr>
        <w:spacing w:line="360" w:lineRule="auto"/>
        <w:jc w:val="both"/>
        <w:rPr>
          <w:sz w:val="24"/>
        </w:rPr>
      </w:pPr>
      <w:r w:rsidRPr="00A41A4E">
        <w:rPr>
          <w:sz w:val="24"/>
        </w:rPr>
        <w:t xml:space="preserve">Goldschmeid, E. and Jackson, S. (2003) </w:t>
      </w:r>
      <w:r w:rsidRPr="00A41A4E">
        <w:rPr>
          <w:i/>
          <w:sz w:val="24"/>
        </w:rPr>
        <w:t xml:space="preserve">People under three: young people in day care. (2nd edition) </w:t>
      </w:r>
      <w:r w:rsidRPr="00A41A4E">
        <w:rPr>
          <w:sz w:val="24"/>
        </w:rPr>
        <w:t>London: Routledge.</w:t>
      </w:r>
    </w:p>
    <w:p w14:paraId="795378A3" w14:textId="77777777" w:rsidR="004D15DF" w:rsidRPr="004D15DF" w:rsidRDefault="004D15DF" w:rsidP="004D15DF">
      <w:pPr>
        <w:spacing w:line="360" w:lineRule="auto"/>
        <w:jc w:val="both"/>
        <w:rPr>
          <w:sz w:val="24"/>
        </w:rPr>
      </w:pPr>
      <w:r w:rsidRPr="004D15DF">
        <w:rPr>
          <w:sz w:val="24"/>
        </w:rPr>
        <w:t xml:space="preserve">Morton, K. (2014) ‘Nursery owner expands business with new setting’ </w:t>
      </w:r>
      <w:hyperlink r:id="rId21" w:history="1">
        <w:r w:rsidRPr="004D15DF">
          <w:rPr>
            <w:rStyle w:val="Hyperlink"/>
            <w:sz w:val="24"/>
          </w:rPr>
          <w:t>https://www.nurseryworld.co.uk/nursery-world/news/1146212/nursery-owner-expands-business-setting</w:t>
        </w:r>
      </w:hyperlink>
      <w:r w:rsidRPr="004D15DF">
        <w:rPr>
          <w:sz w:val="24"/>
        </w:rPr>
        <w:t xml:space="preserve"> [Accessed: 27</w:t>
      </w:r>
      <w:r w:rsidRPr="004D15DF">
        <w:rPr>
          <w:sz w:val="24"/>
          <w:vertAlign w:val="superscript"/>
        </w:rPr>
        <w:t>th</w:t>
      </w:r>
      <w:r w:rsidRPr="004D15DF">
        <w:rPr>
          <w:sz w:val="24"/>
        </w:rPr>
        <w:t xml:space="preserve"> November 2017]. </w:t>
      </w:r>
    </w:p>
    <w:p w14:paraId="0856415D" w14:textId="77777777" w:rsidR="004D15DF" w:rsidRPr="004D15DF" w:rsidRDefault="004D15DF" w:rsidP="004D15DF">
      <w:pPr>
        <w:spacing w:line="360" w:lineRule="auto"/>
        <w:jc w:val="both"/>
        <w:rPr>
          <w:sz w:val="24"/>
        </w:rPr>
      </w:pPr>
      <w:r w:rsidRPr="004D15DF">
        <w:rPr>
          <w:sz w:val="24"/>
        </w:rPr>
        <w:t xml:space="preserve">Petrie, P. (2011) </w:t>
      </w:r>
      <w:r w:rsidRPr="004D15DF">
        <w:rPr>
          <w:i/>
          <w:sz w:val="24"/>
        </w:rPr>
        <w:t>Communication skills for working with children and young people: Introducing social pedagogy.</w:t>
      </w:r>
      <w:r w:rsidRPr="004D15DF">
        <w:rPr>
          <w:sz w:val="24"/>
        </w:rPr>
        <w:t xml:space="preserve"> London: Jessica Kingsley Publishers.</w:t>
      </w:r>
    </w:p>
    <w:p w14:paraId="12B022F8" w14:textId="7BA49E61" w:rsidR="00F31562" w:rsidRPr="00F31562" w:rsidRDefault="00F31562" w:rsidP="00F31562">
      <w:pPr>
        <w:spacing w:line="360" w:lineRule="auto"/>
        <w:jc w:val="both"/>
        <w:rPr>
          <w:sz w:val="24"/>
          <w:lang w:val="en-US"/>
        </w:rPr>
      </w:pPr>
      <w:r w:rsidRPr="00F31562">
        <w:rPr>
          <w:sz w:val="24"/>
        </w:rPr>
        <w:t>SheKnows. (2007) ‘</w:t>
      </w:r>
      <w:r w:rsidRPr="00F31562">
        <w:rPr>
          <w:sz w:val="24"/>
          <w:lang w:val="en-US"/>
        </w:rPr>
        <w:t xml:space="preserve">Preschool drop-offs and crying’ </w:t>
      </w:r>
      <w:hyperlink r:id="rId22" w:history="1">
        <w:r w:rsidRPr="00F31562">
          <w:rPr>
            <w:rStyle w:val="Hyperlink"/>
            <w:sz w:val="24"/>
            <w:lang w:val="en-US"/>
          </w:rPr>
          <w:t>http://www.sheknows.com/living/articles/2437/preschool-dropoffs-and-crying</w:t>
        </w:r>
      </w:hyperlink>
      <w:r w:rsidRPr="00F31562">
        <w:rPr>
          <w:sz w:val="24"/>
          <w:lang w:val="en-US"/>
        </w:rPr>
        <w:t xml:space="preserve"> [Accessed: 27</w:t>
      </w:r>
      <w:r w:rsidRPr="00F31562">
        <w:rPr>
          <w:sz w:val="24"/>
          <w:vertAlign w:val="superscript"/>
          <w:lang w:val="en-US"/>
        </w:rPr>
        <w:t>th</w:t>
      </w:r>
      <w:r w:rsidRPr="00F31562">
        <w:rPr>
          <w:sz w:val="24"/>
          <w:lang w:val="en-US"/>
        </w:rPr>
        <w:t xml:space="preserve"> Nov</w:t>
      </w:r>
      <w:r w:rsidR="00CF621F">
        <w:rPr>
          <w:sz w:val="24"/>
          <w:lang w:val="en-US"/>
        </w:rPr>
        <w:t>e</w:t>
      </w:r>
      <w:r w:rsidRPr="00F31562">
        <w:rPr>
          <w:sz w:val="24"/>
          <w:lang w:val="en-US"/>
        </w:rPr>
        <w:t>mber 2017].</w:t>
      </w:r>
    </w:p>
    <w:p w14:paraId="196A1EFF" w14:textId="77777777" w:rsidR="004726F8" w:rsidRPr="004726F8" w:rsidRDefault="004726F8" w:rsidP="004726F8">
      <w:pPr>
        <w:spacing w:line="360" w:lineRule="auto"/>
        <w:jc w:val="both"/>
        <w:rPr>
          <w:sz w:val="24"/>
        </w:rPr>
      </w:pPr>
      <w:r w:rsidRPr="004726F8">
        <w:rPr>
          <w:sz w:val="24"/>
        </w:rPr>
        <w:t xml:space="preserve">Smidt, S. (2015) </w:t>
      </w:r>
      <w:r w:rsidRPr="004726F8">
        <w:rPr>
          <w:i/>
          <w:sz w:val="24"/>
        </w:rPr>
        <w:t>Observing young children: The role of observation and assessment in early childhood settings. (2nd ed).</w:t>
      </w:r>
      <w:r w:rsidRPr="004726F8">
        <w:rPr>
          <w:sz w:val="24"/>
        </w:rPr>
        <w:t xml:space="preserve"> London: Routledge.</w:t>
      </w:r>
    </w:p>
    <w:p w14:paraId="3BD4D654" w14:textId="77777777" w:rsidR="009A5454" w:rsidRPr="009A5454" w:rsidRDefault="009A5454" w:rsidP="009A5454">
      <w:pPr>
        <w:spacing w:line="360" w:lineRule="auto"/>
        <w:jc w:val="both"/>
        <w:rPr>
          <w:sz w:val="24"/>
        </w:rPr>
      </w:pPr>
      <w:r w:rsidRPr="009A5454">
        <w:rPr>
          <w:sz w:val="24"/>
        </w:rPr>
        <w:lastRenderedPageBreak/>
        <w:t xml:space="preserve">Szabo, S. (no date) ‘7 Questions to Ask When Touring a Day Care Center’ </w:t>
      </w:r>
      <w:hyperlink r:id="rId23" w:history="1">
        <w:r w:rsidRPr="009A5454">
          <w:rPr>
            <w:rStyle w:val="Hyperlink"/>
            <w:sz w:val="24"/>
          </w:rPr>
          <w:t>https://www.care.com/c/stories/3436/7-questions-to-ask-when-touring-a-day-care-ce/</w:t>
        </w:r>
      </w:hyperlink>
      <w:r w:rsidRPr="009A5454">
        <w:rPr>
          <w:sz w:val="24"/>
        </w:rPr>
        <w:t xml:space="preserve"> [Accessed: 27</w:t>
      </w:r>
      <w:r w:rsidRPr="009A5454">
        <w:rPr>
          <w:sz w:val="24"/>
          <w:vertAlign w:val="superscript"/>
        </w:rPr>
        <w:t>th</w:t>
      </w:r>
      <w:r w:rsidRPr="009A5454">
        <w:rPr>
          <w:sz w:val="24"/>
        </w:rPr>
        <w:t xml:space="preserve"> November 2017]. </w:t>
      </w:r>
    </w:p>
    <w:p w14:paraId="318B03C3" w14:textId="77777777" w:rsidR="000B2803" w:rsidRPr="000B2803" w:rsidRDefault="000B2803" w:rsidP="000B2803">
      <w:pPr>
        <w:spacing w:line="360" w:lineRule="auto"/>
        <w:jc w:val="both"/>
        <w:rPr>
          <w:sz w:val="24"/>
        </w:rPr>
      </w:pPr>
      <w:r w:rsidRPr="000B2803">
        <w:rPr>
          <w:sz w:val="24"/>
        </w:rPr>
        <w:t xml:space="preserve">Tesco. (no date) ‘Outdoor play ideas for toddlers’ </w:t>
      </w:r>
      <w:hyperlink r:id="rId24" w:history="1">
        <w:r w:rsidRPr="000B2803">
          <w:rPr>
            <w:rStyle w:val="Hyperlink"/>
            <w:sz w:val="24"/>
          </w:rPr>
          <w:t>https://www.tesco-baby.com/toddler/playing/outdoor-play-ideas-toddlers/#</w:t>
        </w:r>
      </w:hyperlink>
      <w:r w:rsidRPr="000B2803">
        <w:rPr>
          <w:sz w:val="24"/>
        </w:rPr>
        <w:t xml:space="preserve"> [Accessed: 27</w:t>
      </w:r>
      <w:r w:rsidRPr="000B2803">
        <w:rPr>
          <w:sz w:val="24"/>
          <w:vertAlign w:val="superscript"/>
        </w:rPr>
        <w:t>th</w:t>
      </w:r>
      <w:r w:rsidRPr="000B2803">
        <w:rPr>
          <w:sz w:val="24"/>
        </w:rPr>
        <w:t xml:space="preserve"> November 2017]. </w:t>
      </w:r>
    </w:p>
    <w:p w14:paraId="004967EA" w14:textId="2F7D9DD0" w:rsidR="00B04CE8" w:rsidRDefault="00A7216C" w:rsidP="00A7216C">
      <w:pPr>
        <w:spacing w:line="360" w:lineRule="auto"/>
        <w:jc w:val="both"/>
        <w:rPr>
          <w:sz w:val="24"/>
        </w:rPr>
      </w:pPr>
      <w:r w:rsidRPr="00A7216C">
        <w:rPr>
          <w:sz w:val="24"/>
        </w:rPr>
        <w:t xml:space="preserve">Waller, T. (eds)(2007) </w:t>
      </w:r>
      <w:r w:rsidRPr="00A7216C">
        <w:rPr>
          <w:i/>
          <w:sz w:val="24"/>
        </w:rPr>
        <w:t>Early Childhood Education and Care: Policy and Practice,</w:t>
      </w:r>
      <w:r>
        <w:rPr>
          <w:i/>
          <w:sz w:val="24"/>
        </w:rPr>
        <w:t xml:space="preserve"> </w:t>
      </w:r>
      <w:r w:rsidRPr="00A7216C">
        <w:rPr>
          <w:i/>
          <w:sz w:val="24"/>
        </w:rPr>
        <w:t>135-166.</w:t>
      </w:r>
      <w:r w:rsidR="0005610A">
        <w:rPr>
          <w:i/>
          <w:sz w:val="24"/>
        </w:rPr>
        <w:t xml:space="preserve"> </w:t>
      </w:r>
      <w:r w:rsidRPr="00A7216C">
        <w:rPr>
          <w:sz w:val="24"/>
        </w:rPr>
        <w:t>London: Sage Publications.</w:t>
      </w:r>
    </w:p>
    <w:p w14:paraId="39BBA642" w14:textId="77777777" w:rsidR="004F59A2" w:rsidRPr="004F59A2" w:rsidRDefault="004F59A2" w:rsidP="004F59A2">
      <w:pPr>
        <w:spacing w:line="360" w:lineRule="auto"/>
        <w:jc w:val="both"/>
        <w:rPr>
          <w:sz w:val="24"/>
        </w:rPr>
      </w:pPr>
      <w:r w:rsidRPr="004F59A2">
        <w:rPr>
          <w:sz w:val="24"/>
        </w:rPr>
        <w:t xml:space="preserve">Wood, C. (2017) ‘Mum who lost two newborn boys within nine months reveals joy after giving birth to healthy baby boy’ </w:t>
      </w:r>
      <w:hyperlink r:id="rId25" w:history="1">
        <w:r w:rsidRPr="004F59A2">
          <w:rPr>
            <w:rStyle w:val="Hyperlink"/>
            <w:sz w:val="24"/>
          </w:rPr>
          <w:t>http://www.mirror.co.uk/news/uk-news/mum-who-lost-two-newborns-10533073</w:t>
        </w:r>
      </w:hyperlink>
      <w:r w:rsidRPr="004F59A2">
        <w:rPr>
          <w:sz w:val="24"/>
        </w:rPr>
        <w:t xml:space="preserve"> [Accessed: 27</w:t>
      </w:r>
      <w:r w:rsidRPr="004F59A2">
        <w:rPr>
          <w:sz w:val="24"/>
          <w:vertAlign w:val="superscript"/>
        </w:rPr>
        <w:t>th</w:t>
      </w:r>
      <w:r w:rsidRPr="004F59A2">
        <w:rPr>
          <w:sz w:val="24"/>
        </w:rPr>
        <w:t xml:space="preserve"> November 2017]. </w:t>
      </w:r>
    </w:p>
    <w:p w14:paraId="011C1141" w14:textId="77777777" w:rsidR="0005610A" w:rsidRDefault="0005610A" w:rsidP="00A7216C">
      <w:pPr>
        <w:spacing w:line="360" w:lineRule="auto"/>
        <w:jc w:val="both"/>
        <w:rPr>
          <w:sz w:val="24"/>
        </w:rPr>
      </w:pPr>
    </w:p>
    <w:p w14:paraId="03804909" w14:textId="4F3A07C8" w:rsidR="00A7216C" w:rsidRDefault="00A7216C" w:rsidP="00A7216C">
      <w:pPr>
        <w:spacing w:line="360" w:lineRule="auto"/>
        <w:jc w:val="both"/>
        <w:rPr>
          <w:sz w:val="24"/>
        </w:rPr>
      </w:pPr>
      <w:r w:rsidRPr="00A7216C">
        <w:rPr>
          <w:sz w:val="24"/>
        </w:rPr>
        <w:t xml:space="preserve"> </w:t>
      </w:r>
    </w:p>
    <w:p w14:paraId="3B53EE4B" w14:textId="77777777" w:rsidR="00B04CE8" w:rsidRPr="00A7216C" w:rsidRDefault="00B04CE8" w:rsidP="00A7216C">
      <w:pPr>
        <w:spacing w:line="360" w:lineRule="auto"/>
        <w:jc w:val="both"/>
        <w:rPr>
          <w:i/>
          <w:sz w:val="24"/>
        </w:rPr>
      </w:pPr>
    </w:p>
    <w:p w14:paraId="377E8DFC" w14:textId="77777777" w:rsidR="00E05A57" w:rsidRPr="003E3FF9" w:rsidRDefault="00E05A57" w:rsidP="003E3FF9">
      <w:pPr>
        <w:spacing w:line="360" w:lineRule="auto"/>
        <w:jc w:val="both"/>
        <w:rPr>
          <w:sz w:val="24"/>
        </w:rPr>
      </w:pPr>
    </w:p>
    <w:p w14:paraId="293105EC" w14:textId="77777777" w:rsidR="003E3FF9" w:rsidRPr="00536187" w:rsidRDefault="003E3FF9" w:rsidP="00536187">
      <w:pPr>
        <w:spacing w:line="360" w:lineRule="auto"/>
        <w:jc w:val="both"/>
        <w:rPr>
          <w:sz w:val="24"/>
        </w:rPr>
      </w:pPr>
    </w:p>
    <w:p w14:paraId="3E68C3A9" w14:textId="77777777" w:rsidR="003852AF" w:rsidRPr="003852AF" w:rsidRDefault="003852AF" w:rsidP="003852AF">
      <w:pPr>
        <w:spacing w:line="360" w:lineRule="auto"/>
        <w:jc w:val="both"/>
        <w:rPr>
          <w:sz w:val="24"/>
        </w:rPr>
      </w:pPr>
    </w:p>
    <w:p w14:paraId="0EB17452" w14:textId="77777777" w:rsidR="003852AF" w:rsidRPr="00231CB1" w:rsidRDefault="003852AF" w:rsidP="00231CB1">
      <w:pPr>
        <w:spacing w:line="360" w:lineRule="auto"/>
        <w:jc w:val="both"/>
        <w:rPr>
          <w:sz w:val="24"/>
        </w:rPr>
      </w:pPr>
    </w:p>
    <w:p w14:paraId="686B31C7" w14:textId="77777777" w:rsidR="00231CB1" w:rsidRPr="00231CB1" w:rsidRDefault="00231CB1" w:rsidP="00E720CF">
      <w:pPr>
        <w:spacing w:line="360" w:lineRule="auto"/>
        <w:jc w:val="both"/>
        <w:rPr>
          <w:sz w:val="24"/>
        </w:rPr>
      </w:pPr>
    </w:p>
    <w:p w14:paraId="0824C77B" w14:textId="77777777" w:rsidR="00F91444" w:rsidRDefault="00F91444" w:rsidP="00E720CF">
      <w:pPr>
        <w:spacing w:line="360" w:lineRule="auto"/>
        <w:jc w:val="both"/>
        <w:rPr>
          <w:sz w:val="24"/>
        </w:rPr>
      </w:pPr>
      <w:bookmarkStart w:id="0" w:name="_GoBack"/>
      <w:bookmarkEnd w:id="0"/>
    </w:p>
    <w:p w14:paraId="324CDAA4" w14:textId="1388002C" w:rsidR="00F91444" w:rsidRDefault="00F91444" w:rsidP="00E720CF">
      <w:pPr>
        <w:spacing w:line="360" w:lineRule="auto"/>
        <w:jc w:val="both"/>
        <w:rPr>
          <w:sz w:val="24"/>
        </w:rPr>
      </w:pPr>
    </w:p>
    <w:p w14:paraId="06321631" w14:textId="23BA7E74" w:rsidR="00F91444" w:rsidRPr="00F72157" w:rsidRDefault="00F91444" w:rsidP="00E720CF">
      <w:pPr>
        <w:spacing w:line="360" w:lineRule="auto"/>
        <w:jc w:val="both"/>
        <w:rPr>
          <w:sz w:val="24"/>
        </w:rPr>
      </w:pPr>
    </w:p>
    <w:sectPr w:rsidR="00F91444" w:rsidRPr="00F72157">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0BA48" w14:textId="77777777" w:rsidR="00E7306A" w:rsidRDefault="00E7306A" w:rsidP="00424073">
      <w:pPr>
        <w:spacing w:after="0" w:line="240" w:lineRule="auto"/>
      </w:pPr>
      <w:r>
        <w:separator/>
      </w:r>
    </w:p>
  </w:endnote>
  <w:endnote w:type="continuationSeparator" w:id="0">
    <w:p w14:paraId="1C7B6021" w14:textId="77777777" w:rsidR="00E7306A" w:rsidRDefault="00E7306A" w:rsidP="00424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oper Black">
    <w:panose1 w:val="0208090404030B020404"/>
    <w:charset w:val="00"/>
    <w:family w:val="roman"/>
    <w:pitch w:val="variable"/>
    <w:sig w:usb0="00000003" w:usb1="00000000" w:usb2="00000000" w:usb3="00000000" w:csb0="00000001" w:csb1="00000000"/>
  </w:font>
  <w:font w:name="STHupo">
    <w:charset w:val="86"/>
    <w:family w:val="auto"/>
    <w:pitch w:val="variable"/>
    <w:sig w:usb0="00000001" w:usb1="080F0000" w:usb2="00000010" w:usb3="00000000" w:csb0="0004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8"/>
      </w:rPr>
      <w:id w:val="2094209262"/>
      <w:docPartObj>
        <w:docPartGallery w:val="Page Numbers (Bottom of Page)"/>
        <w:docPartUnique/>
      </w:docPartObj>
    </w:sdtPr>
    <w:sdtEndPr>
      <w:rPr>
        <w:noProof/>
      </w:rPr>
    </w:sdtEndPr>
    <w:sdtContent>
      <w:p w14:paraId="40D3BA2C" w14:textId="3564CCE8" w:rsidR="00E7306A" w:rsidRPr="00EC5468" w:rsidRDefault="00E7306A">
        <w:pPr>
          <w:pStyle w:val="Footer"/>
          <w:rPr>
            <w:sz w:val="28"/>
          </w:rPr>
        </w:pPr>
        <w:r w:rsidRPr="00EC5468">
          <w:rPr>
            <w:sz w:val="28"/>
          </w:rPr>
          <w:fldChar w:fldCharType="begin"/>
        </w:r>
        <w:r w:rsidRPr="00EC5468">
          <w:rPr>
            <w:sz w:val="28"/>
          </w:rPr>
          <w:instrText xml:space="preserve"> PAGE   \* MERGEFORMAT </w:instrText>
        </w:r>
        <w:r w:rsidRPr="00EC5468">
          <w:rPr>
            <w:sz w:val="28"/>
          </w:rPr>
          <w:fldChar w:fldCharType="separate"/>
        </w:r>
        <w:r w:rsidR="00BF5A73">
          <w:rPr>
            <w:noProof/>
            <w:sz w:val="28"/>
          </w:rPr>
          <w:t>15</w:t>
        </w:r>
        <w:r w:rsidRPr="00EC5468">
          <w:rPr>
            <w:noProof/>
            <w:sz w:val="28"/>
          </w:rPr>
          <w:fldChar w:fldCharType="end"/>
        </w:r>
      </w:p>
    </w:sdtContent>
  </w:sdt>
  <w:p w14:paraId="7D421479" w14:textId="77777777" w:rsidR="00E7306A" w:rsidRDefault="00E73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9B6C5" w14:textId="77777777" w:rsidR="00E7306A" w:rsidRDefault="00E7306A" w:rsidP="00424073">
      <w:pPr>
        <w:spacing w:after="0" w:line="240" w:lineRule="auto"/>
      </w:pPr>
      <w:r>
        <w:separator/>
      </w:r>
    </w:p>
  </w:footnote>
  <w:footnote w:type="continuationSeparator" w:id="0">
    <w:p w14:paraId="6FD6479A" w14:textId="77777777" w:rsidR="00E7306A" w:rsidRDefault="00E7306A" w:rsidP="004240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7BFFB" w14:textId="77777777" w:rsidR="00E7306A" w:rsidRPr="00424073" w:rsidRDefault="00E7306A" w:rsidP="00424073">
    <w:pPr>
      <w:pStyle w:val="Header"/>
      <w:jc w:val="both"/>
      <w:rPr>
        <w:sz w:val="24"/>
      </w:rPr>
    </w:pPr>
    <w:r w:rsidRPr="00424073">
      <w:rPr>
        <w:sz w:val="24"/>
      </w:rPr>
      <w:t>Student Number: 1706141</w:t>
    </w:r>
  </w:p>
  <w:p w14:paraId="26ECB815" w14:textId="77777777" w:rsidR="00E7306A" w:rsidRPr="00424073" w:rsidRDefault="00E7306A" w:rsidP="00424073">
    <w:pPr>
      <w:pStyle w:val="Header"/>
      <w:jc w:val="both"/>
      <w:rPr>
        <w:sz w:val="24"/>
      </w:rPr>
    </w:pPr>
    <w:r w:rsidRPr="00424073">
      <w:rPr>
        <w:sz w:val="24"/>
      </w:rPr>
      <w:t>Module Code: EAEE4009/C</w:t>
    </w:r>
  </w:p>
  <w:p w14:paraId="625EC46F" w14:textId="1E5C9611" w:rsidR="00E7306A" w:rsidRDefault="0019200C">
    <w:pPr>
      <w:pStyle w:val="Header"/>
    </w:pPr>
    <w:r>
      <w:t>Word Count: 2826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55B91"/>
    <w:multiLevelType w:val="hybridMultilevel"/>
    <w:tmpl w:val="3FEA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23A56"/>
    <w:multiLevelType w:val="hybridMultilevel"/>
    <w:tmpl w:val="86760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765A5"/>
    <w:multiLevelType w:val="hybridMultilevel"/>
    <w:tmpl w:val="5928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33E6E"/>
    <w:multiLevelType w:val="hybridMultilevel"/>
    <w:tmpl w:val="979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073"/>
    <w:rsid w:val="00006378"/>
    <w:rsid w:val="00006E10"/>
    <w:rsid w:val="00054E69"/>
    <w:rsid w:val="0005610A"/>
    <w:rsid w:val="00070217"/>
    <w:rsid w:val="0007657A"/>
    <w:rsid w:val="000768EB"/>
    <w:rsid w:val="000871A6"/>
    <w:rsid w:val="00097A90"/>
    <w:rsid w:val="000B2803"/>
    <w:rsid w:val="000C422A"/>
    <w:rsid w:val="000E0E95"/>
    <w:rsid w:val="000F58A1"/>
    <w:rsid w:val="001067F5"/>
    <w:rsid w:val="00107BDF"/>
    <w:rsid w:val="00132A56"/>
    <w:rsid w:val="0019200C"/>
    <w:rsid w:val="001E631C"/>
    <w:rsid w:val="001F2A63"/>
    <w:rsid w:val="00212D0D"/>
    <w:rsid w:val="00231CB1"/>
    <w:rsid w:val="00232553"/>
    <w:rsid w:val="00234CD7"/>
    <w:rsid w:val="00242743"/>
    <w:rsid w:val="0024476B"/>
    <w:rsid w:val="00254206"/>
    <w:rsid w:val="00264F08"/>
    <w:rsid w:val="0027043A"/>
    <w:rsid w:val="00282CE1"/>
    <w:rsid w:val="002919E2"/>
    <w:rsid w:val="002A53AB"/>
    <w:rsid w:val="002B5909"/>
    <w:rsid w:val="003013E0"/>
    <w:rsid w:val="0032148C"/>
    <w:rsid w:val="00343308"/>
    <w:rsid w:val="00346523"/>
    <w:rsid w:val="003852AF"/>
    <w:rsid w:val="003B07C9"/>
    <w:rsid w:val="003E2111"/>
    <w:rsid w:val="003E3FF9"/>
    <w:rsid w:val="003F4A96"/>
    <w:rsid w:val="00402021"/>
    <w:rsid w:val="004038CD"/>
    <w:rsid w:val="00406D56"/>
    <w:rsid w:val="00416CEE"/>
    <w:rsid w:val="0042288D"/>
    <w:rsid w:val="00424073"/>
    <w:rsid w:val="004316E8"/>
    <w:rsid w:val="00435771"/>
    <w:rsid w:val="00453002"/>
    <w:rsid w:val="00456ADB"/>
    <w:rsid w:val="0047087A"/>
    <w:rsid w:val="004726F8"/>
    <w:rsid w:val="004731F4"/>
    <w:rsid w:val="004A6230"/>
    <w:rsid w:val="004C1865"/>
    <w:rsid w:val="004D15DF"/>
    <w:rsid w:val="004D2986"/>
    <w:rsid w:val="004D4B39"/>
    <w:rsid w:val="004F3B6B"/>
    <w:rsid w:val="004F59A2"/>
    <w:rsid w:val="005023CF"/>
    <w:rsid w:val="00506579"/>
    <w:rsid w:val="00536187"/>
    <w:rsid w:val="00541304"/>
    <w:rsid w:val="00546C48"/>
    <w:rsid w:val="00556497"/>
    <w:rsid w:val="0056213F"/>
    <w:rsid w:val="00566A0D"/>
    <w:rsid w:val="00571009"/>
    <w:rsid w:val="005974D5"/>
    <w:rsid w:val="005A6CC5"/>
    <w:rsid w:val="005C0646"/>
    <w:rsid w:val="005C2734"/>
    <w:rsid w:val="005C6589"/>
    <w:rsid w:val="005D2EBF"/>
    <w:rsid w:val="005F2AC5"/>
    <w:rsid w:val="005F35F9"/>
    <w:rsid w:val="006077B9"/>
    <w:rsid w:val="00640AA4"/>
    <w:rsid w:val="00654A9D"/>
    <w:rsid w:val="00662BE3"/>
    <w:rsid w:val="006706EB"/>
    <w:rsid w:val="00681714"/>
    <w:rsid w:val="00692EDA"/>
    <w:rsid w:val="00696733"/>
    <w:rsid w:val="006A6090"/>
    <w:rsid w:val="006B45E8"/>
    <w:rsid w:val="006C0059"/>
    <w:rsid w:val="006D67C6"/>
    <w:rsid w:val="007003A0"/>
    <w:rsid w:val="00702AE6"/>
    <w:rsid w:val="00711CE4"/>
    <w:rsid w:val="00716A9E"/>
    <w:rsid w:val="00726E23"/>
    <w:rsid w:val="00727AE2"/>
    <w:rsid w:val="007311A2"/>
    <w:rsid w:val="00757488"/>
    <w:rsid w:val="00775CA6"/>
    <w:rsid w:val="00780454"/>
    <w:rsid w:val="007B1332"/>
    <w:rsid w:val="007D743A"/>
    <w:rsid w:val="007F4559"/>
    <w:rsid w:val="007F5C47"/>
    <w:rsid w:val="00826A16"/>
    <w:rsid w:val="00867241"/>
    <w:rsid w:val="00874C21"/>
    <w:rsid w:val="00882238"/>
    <w:rsid w:val="00886A7F"/>
    <w:rsid w:val="00892120"/>
    <w:rsid w:val="008A4665"/>
    <w:rsid w:val="008B00C4"/>
    <w:rsid w:val="008D6C88"/>
    <w:rsid w:val="008D6D50"/>
    <w:rsid w:val="008E0E14"/>
    <w:rsid w:val="008F7B7C"/>
    <w:rsid w:val="00926ACE"/>
    <w:rsid w:val="00932F69"/>
    <w:rsid w:val="00952B48"/>
    <w:rsid w:val="00994252"/>
    <w:rsid w:val="00996918"/>
    <w:rsid w:val="009A2319"/>
    <w:rsid w:val="009A5454"/>
    <w:rsid w:val="009A7F81"/>
    <w:rsid w:val="009B7249"/>
    <w:rsid w:val="00A054FB"/>
    <w:rsid w:val="00A16688"/>
    <w:rsid w:val="00A3573B"/>
    <w:rsid w:val="00A364FF"/>
    <w:rsid w:val="00A41A4E"/>
    <w:rsid w:val="00A7216C"/>
    <w:rsid w:val="00A8227D"/>
    <w:rsid w:val="00A86784"/>
    <w:rsid w:val="00AA435C"/>
    <w:rsid w:val="00AA718C"/>
    <w:rsid w:val="00AC5623"/>
    <w:rsid w:val="00AD749C"/>
    <w:rsid w:val="00AF08C1"/>
    <w:rsid w:val="00B04CE8"/>
    <w:rsid w:val="00B067B5"/>
    <w:rsid w:val="00B200EB"/>
    <w:rsid w:val="00B20AB0"/>
    <w:rsid w:val="00B308C9"/>
    <w:rsid w:val="00B43761"/>
    <w:rsid w:val="00B44103"/>
    <w:rsid w:val="00B70A32"/>
    <w:rsid w:val="00B815E1"/>
    <w:rsid w:val="00B83E2F"/>
    <w:rsid w:val="00BA6B1B"/>
    <w:rsid w:val="00BB08FA"/>
    <w:rsid w:val="00BB504D"/>
    <w:rsid w:val="00BC405D"/>
    <w:rsid w:val="00BE1F65"/>
    <w:rsid w:val="00BE4E3D"/>
    <w:rsid w:val="00BF5A73"/>
    <w:rsid w:val="00C342A5"/>
    <w:rsid w:val="00C460B4"/>
    <w:rsid w:val="00C624AE"/>
    <w:rsid w:val="00C9475E"/>
    <w:rsid w:val="00CA6AC9"/>
    <w:rsid w:val="00CD16AD"/>
    <w:rsid w:val="00CE44BF"/>
    <w:rsid w:val="00CF621F"/>
    <w:rsid w:val="00CF6488"/>
    <w:rsid w:val="00D13C24"/>
    <w:rsid w:val="00D21341"/>
    <w:rsid w:val="00D4233E"/>
    <w:rsid w:val="00D52C5C"/>
    <w:rsid w:val="00D610FC"/>
    <w:rsid w:val="00D7209F"/>
    <w:rsid w:val="00D93B73"/>
    <w:rsid w:val="00DE0A68"/>
    <w:rsid w:val="00E00321"/>
    <w:rsid w:val="00E05A57"/>
    <w:rsid w:val="00E1705B"/>
    <w:rsid w:val="00E26285"/>
    <w:rsid w:val="00E278A2"/>
    <w:rsid w:val="00E338C8"/>
    <w:rsid w:val="00E650BC"/>
    <w:rsid w:val="00E720CF"/>
    <w:rsid w:val="00E7306A"/>
    <w:rsid w:val="00E872AA"/>
    <w:rsid w:val="00EA33B1"/>
    <w:rsid w:val="00EB4141"/>
    <w:rsid w:val="00EC1C4B"/>
    <w:rsid w:val="00EC303F"/>
    <w:rsid w:val="00EC5468"/>
    <w:rsid w:val="00ED7D6D"/>
    <w:rsid w:val="00EE085D"/>
    <w:rsid w:val="00EE3523"/>
    <w:rsid w:val="00F225D2"/>
    <w:rsid w:val="00F31562"/>
    <w:rsid w:val="00F31F5E"/>
    <w:rsid w:val="00F46AAD"/>
    <w:rsid w:val="00F63C77"/>
    <w:rsid w:val="00F72157"/>
    <w:rsid w:val="00F76763"/>
    <w:rsid w:val="00F77358"/>
    <w:rsid w:val="00F91444"/>
    <w:rsid w:val="00F9173A"/>
    <w:rsid w:val="00FA5A9E"/>
    <w:rsid w:val="00FB312B"/>
    <w:rsid w:val="00FB654B"/>
    <w:rsid w:val="00FB72CB"/>
    <w:rsid w:val="00FE4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2dc8ff,#9ff4ff,#f9fc8e"/>
      <o:colormenu v:ext="edit" fillcolor="#f9fc8e"/>
    </o:shapedefaults>
    <o:shapelayout v:ext="edit">
      <o:idmap v:ext="edit" data="1"/>
    </o:shapelayout>
  </w:shapeDefaults>
  <w:decimalSymbol w:val="."/>
  <w:listSeparator w:val=","/>
  <w14:docId w14:val="6FDDCFF0"/>
  <w15:chartTrackingRefBased/>
  <w15:docId w15:val="{ECE2E6C9-28FA-4D49-BE8C-73D898683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0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073"/>
  </w:style>
  <w:style w:type="paragraph" w:styleId="Footer">
    <w:name w:val="footer"/>
    <w:basedOn w:val="Normal"/>
    <w:link w:val="FooterChar"/>
    <w:uiPriority w:val="99"/>
    <w:unhideWhenUsed/>
    <w:rsid w:val="004240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073"/>
  </w:style>
  <w:style w:type="paragraph" w:styleId="ListParagraph">
    <w:name w:val="List Paragraph"/>
    <w:basedOn w:val="Normal"/>
    <w:uiPriority w:val="34"/>
    <w:qFormat/>
    <w:rsid w:val="00107BDF"/>
    <w:pPr>
      <w:ind w:left="720"/>
      <w:contextualSpacing/>
    </w:pPr>
  </w:style>
  <w:style w:type="character" w:styleId="Hyperlink">
    <w:name w:val="Hyperlink"/>
    <w:basedOn w:val="DefaultParagraphFont"/>
    <w:uiPriority w:val="99"/>
    <w:unhideWhenUsed/>
    <w:rsid w:val="003852AF"/>
    <w:rPr>
      <w:color w:val="0563C1" w:themeColor="hyperlink"/>
      <w:u w:val="single"/>
    </w:rPr>
  </w:style>
  <w:style w:type="character" w:styleId="UnresolvedMention">
    <w:name w:val="Unresolved Mention"/>
    <w:basedOn w:val="DefaultParagraphFont"/>
    <w:uiPriority w:val="99"/>
    <w:semiHidden/>
    <w:unhideWhenUsed/>
    <w:rsid w:val="003852A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88069">
      <w:bodyDiv w:val="1"/>
      <w:marLeft w:val="0"/>
      <w:marRight w:val="0"/>
      <w:marTop w:val="0"/>
      <w:marBottom w:val="0"/>
      <w:divBdr>
        <w:top w:val="none" w:sz="0" w:space="0" w:color="auto"/>
        <w:left w:val="none" w:sz="0" w:space="0" w:color="auto"/>
        <w:bottom w:val="none" w:sz="0" w:space="0" w:color="auto"/>
        <w:right w:val="none" w:sz="0" w:space="0" w:color="auto"/>
      </w:divBdr>
    </w:div>
    <w:div w:id="400829853">
      <w:bodyDiv w:val="1"/>
      <w:marLeft w:val="0"/>
      <w:marRight w:val="0"/>
      <w:marTop w:val="0"/>
      <w:marBottom w:val="0"/>
      <w:divBdr>
        <w:top w:val="none" w:sz="0" w:space="0" w:color="auto"/>
        <w:left w:val="none" w:sz="0" w:space="0" w:color="auto"/>
        <w:bottom w:val="none" w:sz="0" w:space="0" w:color="auto"/>
        <w:right w:val="none" w:sz="0" w:space="0" w:color="auto"/>
      </w:divBdr>
    </w:div>
    <w:div w:id="419303076">
      <w:bodyDiv w:val="1"/>
      <w:marLeft w:val="0"/>
      <w:marRight w:val="0"/>
      <w:marTop w:val="0"/>
      <w:marBottom w:val="0"/>
      <w:divBdr>
        <w:top w:val="none" w:sz="0" w:space="0" w:color="auto"/>
        <w:left w:val="none" w:sz="0" w:space="0" w:color="auto"/>
        <w:bottom w:val="none" w:sz="0" w:space="0" w:color="auto"/>
        <w:right w:val="none" w:sz="0" w:space="0" w:color="auto"/>
      </w:divBdr>
    </w:div>
    <w:div w:id="716516690">
      <w:bodyDiv w:val="1"/>
      <w:marLeft w:val="0"/>
      <w:marRight w:val="0"/>
      <w:marTop w:val="0"/>
      <w:marBottom w:val="0"/>
      <w:divBdr>
        <w:top w:val="none" w:sz="0" w:space="0" w:color="auto"/>
        <w:left w:val="none" w:sz="0" w:space="0" w:color="auto"/>
        <w:bottom w:val="none" w:sz="0" w:space="0" w:color="auto"/>
        <w:right w:val="none" w:sz="0" w:space="0" w:color="auto"/>
      </w:divBdr>
    </w:div>
    <w:div w:id="898637053">
      <w:bodyDiv w:val="1"/>
      <w:marLeft w:val="0"/>
      <w:marRight w:val="0"/>
      <w:marTop w:val="0"/>
      <w:marBottom w:val="0"/>
      <w:divBdr>
        <w:top w:val="none" w:sz="0" w:space="0" w:color="auto"/>
        <w:left w:val="none" w:sz="0" w:space="0" w:color="auto"/>
        <w:bottom w:val="none" w:sz="0" w:space="0" w:color="auto"/>
        <w:right w:val="none" w:sz="0" w:space="0" w:color="auto"/>
      </w:divBdr>
    </w:div>
    <w:div w:id="1081560890">
      <w:bodyDiv w:val="1"/>
      <w:marLeft w:val="0"/>
      <w:marRight w:val="0"/>
      <w:marTop w:val="0"/>
      <w:marBottom w:val="0"/>
      <w:divBdr>
        <w:top w:val="none" w:sz="0" w:space="0" w:color="auto"/>
        <w:left w:val="none" w:sz="0" w:space="0" w:color="auto"/>
        <w:bottom w:val="none" w:sz="0" w:space="0" w:color="auto"/>
        <w:right w:val="none" w:sz="0" w:space="0" w:color="auto"/>
      </w:divBdr>
    </w:div>
    <w:div w:id="1189178628">
      <w:bodyDiv w:val="1"/>
      <w:marLeft w:val="0"/>
      <w:marRight w:val="0"/>
      <w:marTop w:val="0"/>
      <w:marBottom w:val="0"/>
      <w:divBdr>
        <w:top w:val="none" w:sz="0" w:space="0" w:color="auto"/>
        <w:left w:val="none" w:sz="0" w:space="0" w:color="auto"/>
        <w:bottom w:val="none" w:sz="0" w:space="0" w:color="auto"/>
        <w:right w:val="none" w:sz="0" w:space="0" w:color="auto"/>
      </w:divBdr>
    </w:div>
    <w:div w:id="1261376111">
      <w:bodyDiv w:val="1"/>
      <w:marLeft w:val="0"/>
      <w:marRight w:val="0"/>
      <w:marTop w:val="0"/>
      <w:marBottom w:val="0"/>
      <w:divBdr>
        <w:top w:val="none" w:sz="0" w:space="0" w:color="auto"/>
        <w:left w:val="none" w:sz="0" w:space="0" w:color="auto"/>
        <w:bottom w:val="none" w:sz="0" w:space="0" w:color="auto"/>
        <w:right w:val="none" w:sz="0" w:space="0" w:color="auto"/>
      </w:divBdr>
    </w:div>
    <w:div w:id="1468008191">
      <w:bodyDiv w:val="1"/>
      <w:marLeft w:val="0"/>
      <w:marRight w:val="0"/>
      <w:marTop w:val="0"/>
      <w:marBottom w:val="0"/>
      <w:divBdr>
        <w:top w:val="none" w:sz="0" w:space="0" w:color="auto"/>
        <w:left w:val="none" w:sz="0" w:space="0" w:color="auto"/>
        <w:bottom w:val="none" w:sz="0" w:space="0" w:color="auto"/>
        <w:right w:val="none" w:sz="0" w:space="0" w:color="auto"/>
      </w:divBdr>
    </w:div>
    <w:div w:id="1490830808">
      <w:bodyDiv w:val="1"/>
      <w:marLeft w:val="0"/>
      <w:marRight w:val="0"/>
      <w:marTop w:val="0"/>
      <w:marBottom w:val="0"/>
      <w:divBdr>
        <w:top w:val="none" w:sz="0" w:space="0" w:color="auto"/>
        <w:left w:val="none" w:sz="0" w:space="0" w:color="auto"/>
        <w:bottom w:val="none" w:sz="0" w:space="0" w:color="auto"/>
        <w:right w:val="none" w:sz="0" w:space="0" w:color="auto"/>
      </w:divBdr>
    </w:div>
    <w:div w:id="1841852072">
      <w:bodyDiv w:val="1"/>
      <w:marLeft w:val="0"/>
      <w:marRight w:val="0"/>
      <w:marTop w:val="0"/>
      <w:marBottom w:val="0"/>
      <w:divBdr>
        <w:top w:val="none" w:sz="0" w:space="0" w:color="auto"/>
        <w:left w:val="none" w:sz="0" w:space="0" w:color="auto"/>
        <w:bottom w:val="none" w:sz="0" w:space="0" w:color="auto"/>
        <w:right w:val="none" w:sz="0" w:space="0" w:color="auto"/>
      </w:divBdr>
    </w:div>
    <w:div w:id="1888486586">
      <w:bodyDiv w:val="1"/>
      <w:marLeft w:val="0"/>
      <w:marRight w:val="0"/>
      <w:marTop w:val="0"/>
      <w:marBottom w:val="0"/>
      <w:divBdr>
        <w:top w:val="none" w:sz="0" w:space="0" w:color="auto"/>
        <w:left w:val="none" w:sz="0" w:space="0" w:color="auto"/>
        <w:bottom w:val="none" w:sz="0" w:space="0" w:color="auto"/>
        <w:right w:val="none" w:sz="0" w:space="0" w:color="auto"/>
      </w:divBdr>
    </w:div>
    <w:div w:id="2018918897">
      <w:bodyDiv w:val="1"/>
      <w:marLeft w:val="0"/>
      <w:marRight w:val="0"/>
      <w:marTop w:val="0"/>
      <w:marBottom w:val="0"/>
      <w:divBdr>
        <w:top w:val="none" w:sz="0" w:space="0" w:color="auto"/>
        <w:left w:val="none" w:sz="0" w:space="0" w:color="auto"/>
        <w:bottom w:val="none" w:sz="0" w:space="0" w:color="auto"/>
        <w:right w:val="none" w:sz="0" w:space="0" w:color="auto"/>
      </w:divBdr>
    </w:div>
    <w:div w:id="2035499331">
      <w:bodyDiv w:val="1"/>
      <w:marLeft w:val="0"/>
      <w:marRight w:val="0"/>
      <w:marTop w:val="0"/>
      <w:marBottom w:val="0"/>
      <w:divBdr>
        <w:top w:val="none" w:sz="0" w:space="0" w:color="auto"/>
        <w:left w:val="none" w:sz="0" w:space="0" w:color="auto"/>
        <w:bottom w:val="none" w:sz="0" w:space="0" w:color="auto"/>
        <w:right w:val="none" w:sz="0" w:space="0" w:color="auto"/>
      </w:divBdr>
    </w:div>
    <w:div w:id="2061128065">
      <w:bodyDiv w:val="1"/>
      <w:marLeft w:val="0"/>
      <w:marRight w:val="0"/>
      <w:marTop w:val="0"/>
      <w:marBottom w:val="0"/>
      <w:divBdr>
        <w:top w:val="none" w:sz="0" w:space="0" w:color="auto"/>
        <w:left w:val="none" w:sz="0" w:space="0" w:color="auto"/>
        <w:bottom w:val="none" w:sz="0" w:space="0" w:color="auto"/>
        <w:right w:val="none" w:sz="0" w:space="0" w:color="auto"/>
      </w:divBdr>
    </w:div>
    <w:div w:id="212245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parents.com/toddlers-preschoolers/starting-preschool/separation-anxiety/overcoming-separation-anxiety/"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nurseryworld.co.uk/nursery-world/news/1146212/nursery-owner-expands-business-sett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scholastic.com/parents/resources/article/stages-milestones/social-development-0-2-year-olds" TargetMode="External"/><Relationship Id="rId25" Type="http://schemas.openxmlformats.org/officeDocument/2006/relationships/hyperlink" Target="http://www.mirror.co.uk/news/uk-news/mum-who-lost-two-newborns-10533073"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telegraph.co.uk/news/health/news/10233117/Ministers-demand-action-to-overturn-nursery-cuddle-bans.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sco-baby.com/toddler/playing/outdoor-play-ideas-toddler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are.com/c/stories/3436/7-questions-to-ask-when-touring-a-day-care-ce/"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leapfrog.com/en-us/learning-path/articles/learning-through-year-on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www.sheknows.com/living/articles/2437/preschool-dropoffs-and-cryi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AFD4F-0C66-4468-9F01-CE2531FB9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3202</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Smythe</dc:creator>
  <cp:keywords/>
  <dc:description/>
  <cp:lastModifiedBy>Jessica Smythe</cp:lastModifiedBy>
  <cp:revision>2</cp:revision>
  <dcterms:created xsi:type="dcterms:W3CDTF">2017-11-27T15:36:00Z</dcterms:created>
  <dcterms:modified xsi:type="dcterms:W3CDTF">2017-11-27T15:36:00Z</dcterms:modified>
</cp:coreProperties>
</file>