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73613B" w14:textId="09E187C7" w:rsidR="001422E3" w:rsidRPr="00E63A3C" w:rsidRDefault="006A64E7">
      <w:pPr>
        <w:rPr>
          <w:rFonts w:ascii="Arial" w:hAnsi="Arial" w:cs="Arial"/>
        </w:rPr>
      </w:pPr>
      <w:r w:rsidRPr="00E63A3C">
        <w:rPr>
          <w:rFonts w:ascii="Arial" w:hAnsi="Arial" w:cs="Arial"/>
        </w:rPr>
        <w:t>Student name: Jess Swain</w:t>
      </w:r>
    </w:p>
    <w:p w14:paraId="2C229019" w14:textId="493B5312" w:rsidR="006A64E7" w:rsidRPr="00E63A3C" w:rsidRDefault="006A64E7">
      <w:pPr>
        <w:rPr>
          <w:rFonts w:ascii="Arial" w:hAnsi="Arial" w:cs="Arial"/>
        </w:rPr>
      </w:pPr>
      <w:r w:rsidRPr="00E63A3C">
        <w:rPr>
          <w:rFonts w:ascii="Arial" w:hAnsi="Arial" w:cs="Arial"/>
        </w:rPr>
        <w:t>Student ID number: 1922419</w:t>
      </w:r>
    </w:p>
    <w:p w14:paraId="03EEC571" w14:textId="07B1B208" w:rsidR="006A64E7" w:rsidRPr="00E63A3C" w:rsidRDefault="006A64E7">
      <w:pPr>
        <w:rPr>
          <w:rFonts w:ascii="Arial" w:hAnsi="Arial" w:cs="Arial"/>
        </w:rPr>
      </w:pPr>
      <w:r w:rsidRPr="00E63A3C">
        <w:rPr>
          <w:rFonts w:ascii="Arial" w:hAnsi="Arial" w:cs="Arial"/>
        </w:rPr>
        <w:t>Assignment Title: Assignment 1</w:t>
      </w:r>
    </w:p>
    <w:p w14:paraId="47079D45" w14:textId="0A293B08" w:rsidR="006A64E7" w:rsidRDefault="006A64E7"/>
    <w:p w14:paraId="6ACA6903" w14:textId="651F09CC" w:rsidR="006A64E7" w:rsidRPr="00E63A3C" w:rsidRDefault="006A64E7">
      <w:pPr>
        <w:rPr>
          <w:rFonts w:ascii="Arial" w:hAnsi="Arial" w:cs="Arial"/>
          <w:b/>
          <w:bCs/>
        </w:rPr>
      </w:pPr>
      <w:r w:rsidRPr="00E63A3C">
        <w:rPr>
          <w:rFonts w:ascii="Arial" w:hAnsi="Arial" w:cs="Arial"/>
          <w:b/>
          <w:bCs/>
        </w:rPr>
        <w:t xml:space="preserve">Essay one title: </w:t>
      </w:r>
    </w:p>
    <w:p w14:paraId="114088BF" w14:textId="0A4FECCE" w:rsidR="006A64E7" w:rsidRPr="00E63A3C" w:rsidRDefault="006A64E7" w:rsidP="006A64E7">
      <w:pPr>
        <w:rPr>
          <w:rFonts w:ascii="Arial" w:eastAsia="Times New Roman" w:hAnsi="Arial" w:cs="Arial"/>
          <w:b/>
          <w:bCs/>
          <w:lang w:eastAsia="en-GB"/>
        </w:rPr>
      </w:pPr>
      <w:r w:rsidRPr="00E63A3C">
        <w:rPr>
          <w:rFonts w:ascii="Arial" w:eastAsia="Times New Roman" w:hAnsi="Arial" w:cs="Arial"/>
          <w:b/>
          <w:bCs/>
          <w:lang w:eastAsia="en-GB"/>
        </w:rPr>
        <w:t>Analyse the role of independent bodies (i.e., IOPC/HMICFRS) in holding the police accountable to those they serve. (1000 words</w:t>
      </w:r>
      <w:r w:rsidR="007C05D0">
        <w:rPr>
          <w:rFonts w:ascii="Arial" w:eastAsia="Times New Roman" w:hAnsi="Arial" w:cs="Arial"/>
          <w:b/>
          <w:bCs/>
          <w:lang w:eastAsia="en-GB"/>
        </w:rPr>
        <w:t>, allowed 10% over or under</w:t>
      </w:r>
      <w:r w:rsidRPr="00E63A3C">
        <w:rPr>
          <w:rFonts w:ascii="Arial" w:eastAsia="Times New Roman" w:hAnsi="Arial" w:cs="Arial"/>
          <w:b/>
          <w:bCs/>
          <w:lang w:eastAsia="en-GB"/>
        </w:rPr>
        <w:t>)</w:t>
      </w:r>
    </w:p>
    <w:p w14:paraId="1510551D" w14:textId="77777777" w:rsidR="00B630D0" w:rsidRPr="00B630D0" w:rsidRDefault="00B630D0" w:rsidP="00B630D0">
      <w:pPr>
        <w:rPr>
          <w:rFonts w:ascii="Arial" w:eastAsia="Times New Roman" w:hAnsi="Arial" w:cs="Arial"/>
          <w:u w:val="single"/>
          <w:lang w:eastAsia="en-GB"/>
        </w:rPr>
      </w:pPr>
    </w:p>
    <w:p w14:paraId="2E9DF5A1" w14:textId="6B67F17A" w:rsidR="00B630D0" w:rsidRPr="00B630D0" w:rsidRDefault="00B630D0" w:rsidP="00B630D0">
      <w:pPr>
        <w:rPr>
          <w:rFonts w:ascii="Arial" w:eastAsia="Times New Roman" w:hAnsi="Arial" w:cs="Arial"/>
          <w:lang w:eastAsia="en-GB"/>
        </w:rPr>
      </w:pPr>
      <w:r w:rsidRPr="00B630D0">
        <w:rPr>
          <w:rFonts w:ascii="Arial" w:eastAsia="Times New Roman" w:hAnsi="Arial" w:cs="Arial"/>
          <w:lang w:eastAsia="en-GB"/>
        </w:rPr>
        <w:t>This essay outlin</w:t>
      </w:r>
      <w:r w:rsidR="007C05D0">
        <w:rPr>
          <w:rFonts w:ascii="Arial" w:eastAsia="Times New Roman" w:hAnsi="Arial" w:cs="Arial"/>
          <w:lang w:eastAsia="en-GB"/>
        </w:rPr>
        <w:t>es</w:t>
      </w:r>
      <w:r w:rsidRPr="00B630D0">
        <w:rPr>
          <w:rFonts w:ascii="Arial" w:eastAsia="Times New Roman" w:hAnsi="Arial" w:cs="Arial"/>
          <w:lang w:eastAsia="en-GB"/>
        </w:rPr>
        <w:t xml:space="preserve"> the role of the Independent Office for Police Conduct (IOPC) and Her Majesty’s Inspectorate of Constabulary and Fire &amp; Rescue Services (HMICFRS). </w:t>
      </w:r>
      <w:r w:rsidR="005F0C3A">
        <w:rPr>
          <w:rFonts w:ascii="Arial" w:eastAsia="Times New Roman" w:hAnsi="Arial" w:cs="Arial"/>
          <w:lang w:eastAsia="en-GB"/>
        </w:rPr>
        <w:t xml:space="preserve">This easy will </w:t>
      </w:r>
      <w:r w:rsidRPr="00B630D0">
        <w:rPr>
          <w:rFonts w:ascii="Arial" w:eastAsia="Times New Roman" w:hAnsi="Arial" w:cs="Arial"/>
          <w:lang w:eastAsia="en-GB"/>
        </w:rPr>
        <w:t>analys</w:t>
      </w:r>
      <w:r w:rsidR="005F0C3A">
        <w:rPr>
          <w:rFonts w:ascii="Arial" w:eastAsia="Times New Roman" w:hAnsi="Arial" w:cs="Arial"/>
          <w:lang w:eastAsia="en-GB"/>
        </w:rPr>
        <w:t>e</w:t>
      </w:r>
      <w:r w:rsidRPr="00B630D0">
        <w:rPr>
          <w:rFonts w:ascii="Arial" w:eastAsia="Times New Roman" w:hAnsi="Arial" w:cs="Arial"/>
          <w:lang w:eastAsia="en-GB"/>
        </w:rPr>
        <w:t xml:space="preserve"> their role</w:t>
      </w:r>
      <w:r w:rsidR="005F0C3A">
        <w:rPr>
          <w:rFonts w:ascii="Arial" w:eastAsia="Times New Roman" w:hAnsi="Arial" w:cs="Arial"/>
          <w:lang w:eastAsia="en-GB"/>
        </w:rPr>
        <w:t>s</w:t>
      </w:r>
      <w:r w:rsidRPr="00B630D0">
        <w:rPr>
          <w:rFonts w:ascii="Arial" w:eastAsia="Times New Roman" w:hAnsi="Arial" w:cs="Arial"/>
          <w:lang w:eastAsia="en-GB"/>
        </w:rPr>
        <w:t xml:space="preserve"> in holding the police accountable to those they serve. This essay will also include the importance of the police standards of professional behaviour and how independent bodies ensure that these stands are being met.</w:t>
      </w:r>
    </w:p>
    <w:p w14:paraId="7CE4EEE3" w14:textId="77777777" w:rsidR="00B630D0" w:rsidRPr="00B630D0" w:rsidRDefault="00B630D0" w:rsidP="00B630D0">
      <w:pPr>
        <w:rPr>
          <w:rFonts w:ascii="Arial" w:eastAsia="Times New Roman" w:hAnsi="Arial" w:cs="Arial"/>
          <w:lang w:eastAsia="en-GB"/>
        </w:rPr>
      </w:pPr>
    </w:p>
    <w:p w14:paraId="75AD6CA7" w14:textId="77777777" w:rsidR="00B630D0" w:rsidRPr="00B630D0" w:rsidRDefault="00B630D0" w:rsidP="00B630D0">
      <w:pPr>
        <w:rPr>
          <w:rFonts w:ascii="Arial" w:eastAsia="Times New Roman" w:hAnsi="Arial" w:cs="Arial"/>
          <w:lang w:eastAsia="en-GB"/>
        </w:rPr>
      </w:pPr>
      <w:r w:rsidRPr="00B630D0">
        <w:rPr>
          <w:rFonts w:ascii="Arial" w:eastAsia="Times New Roman" w:hAnsi="Arial" w:cs="Arial"/>
          <w:lang w:eastAsia="en-GB"/>
        </w:rPr>
        <w:t xml:space="preserve">Accountability is defined as the fact of being responsible for your decisions/actions and expected to explain them when you are asked (Oxford Dictionary, </w:t>
      </w:r>
      <w:proofErr w:type="spellStart"/>
      <w:r w:rsidRPr="00B630D0">
        <w:rPr>
          <w:rFonts w:ascii="Arial" w:eastAsia="Times New Roman" w:hAnsi="Arial" w:cs="Arial"/>
          <w:lang w:eastAsia="en-GB"/>
        </w:rPr>
        <w:t>n.d</w:t>
      </w:r>
      <w:proofErr w:type="spellEnd"/>
      <w:r w:rsidRPr="00B630D0">
        <w:rPr>
          <w:rFonts w:ascii="Arial" w:eastAsia="Times New Roman" w:hAnsi="Arial" w:cs="Arial"/>
          <w:lang w:eastAsia="en-GB"/>
        </w:rPr>
        <w:t xml:space="preserve">). Accountability’s important in the police because police officers </w:t>
      </w:r>
      <w:proofErr w:type="gramStart"/>
      <w:r w:rsidRPr="00B630D0">
        <w:rPr>
          <w:rFonts w:ascii="Arial" w:eastAsia="Times New Roman" w:hAnsi="Arial" w:cs="Arial"/>
          <w:lang w:eastAsia="en-GB"/>
        </w:rPr>
        <w:t>have to</w:t>
      </w:r>
      <w:proofErr w:type="gramEnd"/>
      <w:r w:rsidRPr="00B630D0">
        <w:rPr>
          <w:rFonts w:ascii="Arial" w:eastAsia="Times New Roman" w:hAnsi="Arial" w:cs="Arial"/>
          <w:lang w:eastAsia="en-GB"/>
        </w:rPr>
        <w:t xml:space="preserve"> make effective decisions quickly with limited information provided to them. Over recent years, accountability in the police has increased massively. In 2005, the level of democratic accountability to which the police are subject in Britain today is woeful” (Gove, 2005). All police officers must have accountability and must take responsibility for the decisions they have made.  </w:t>
      </w:r>
    </w:p>
    <w:p w14:paraId="192E3BFB" w14:textId="77777777" w:rsidR="00B630D0" w:rsidRPr="00B630D0" w:rsidRDefault="00B630D0" w:rsidP="00B630D0">
      <w:pPr>
        <w:rPr>
          <w:rFonts w:ascii="Arial" w:eastAsia="Times New Roman" w:hAnsi="Arial" w:cs="Arial"/>
          <w:u w:val="single"/>
          <w:lang w:eastAsia="en-GB"/>
        </w:rPr>
      </w:pPr>
    </w:p>
    <w:p w14:paraId="1DBFC2A9" w14:textId="321519B1" w:rsidR="00B630D0" w:rsidRPr="00B630D0" w:rsidRDefault="00B630D0" w:rsidP="00B630D0">
      <w:pPr>
        <w:rPr>
          <w:rFonts w:ascii="Arial" w:eastAsia="Times New Roman" w:hAnsi="Arial" w:cs="Arial"/>
          <w:lang w:eastAsia="en-GB"/>
        </w:rPr>
      </w:pPr>
      <w:r w:rsidRPr="00B630D0">
        <w:rPr>
          <w:rFonts w:ascii="Arial" w:eastAsia="Times New Roman" w:hAnsi="Arial" w:cs="Arial"/>
          <w:lang w:eastAsia="en-GB"/>
        </w:rPr>
        <w:t>One independent body that holds the police accountable to those they serve is the College of policing (CoP</w:t>
      </w:r>
      <w:r w:rsidR="00E63A3C">
        <w:rPr>
          <w:rFonts w:ascii="Arial" w:eastAsia="Times New Roman" w:hAnsi="Arial" w:cs="Arial"/>
          <w:lang w:eastAsia="en-GB"/>
        </w:rPr>
        <w:t>)</w:t>
      </w:r>
      <w:r w:rsidRPr="00B630D0">
        <w:rPr>
          <w:rFonts w:ascii="Arial" w:eastAsia="Times New Roman" w:hAnsi="Arial" w:cs="Arial"/>
          <w:lang w:eastAsia="en-GB"/>
        </w:rPr>
        <w:t>. The purpose of the CoP is to provide those working in policing with the skills/knowledge to prevent crime, protect the public and to secure public trust. The CoP have done this by creating the code of ethics, which sets and defines the exemplary standards of behaviour for everyone who works in policing. It encourages personal responsibilities and the exercise of professional judgement (Cop, 2014). The CoP have set out 10 standards of professional behaviour, which everyone in the police force should obey to.</w:t>
      </w:r>
    </w:p>
    <w:p w14:paraId="609B82E4" w14:textId="77777777" w:rsidR="00B630D0" w:rsidRPr="00B630D0" w:rsidRDefault="00B630D0" w:rsidP="00B630D0">
      <w:pPr>
        <w:rPr>
          <w:rFonts w:ascii="Arial" w:eastAsia="Times New Roman" w:hAnsi="Arial" w:cs="Arial"/>
          <w:lang w:eastAsia="en-GB"/>
        </w:rPr>
      </w:pPr>
    </w:p>
    <w:p w14:paraId="48F95931" w14:textId="77777777" w:rsidR="00B630D0" w:rsidRPr="00B630D0" w:rsidRDefault="00B630D0" w:rsidP="00B630D0">
      <w:pPr>
        <w:rPr>
          <w:rFonts w:ascii="Arial" w:eastAsia="Times New Roman" w:hAnsi="Arial" w:cs="Arial"/>
          <w:lang w:eastAsia="en-GB"/>
        </w:rPr>
      </w:pPr>
      <w:r w:rsidRPr="00B630D0">
        <w:rPr>
          <w:rFonts w:ascii="Arial" w:eastAsia="Times New Roman" w:hAnsi="Arial" w:cs="Arial"/>
          <w:lang w:eastAsia="en-GB"/>
        </w:rPr>
        <w:t xml:space="preserve"> The 10 standards are as follows: Honesty and integrity – Police officers </w:t>
      </w:r>
      <w:proofErr w:type="gramStart"/>
      <w:r w:rsidRPr="00B630D0">
        <w:rPr>
          <w:rFonts w:ascii="Arial" w:eastAsia="Times New Roman" w:hAnsi="Arial" w:cs="Arial"/>
          <w:lang w:eastAsia="en-GB"/>
        </w:rPr>
        <w:t>have to</w:t>
      </w:r>
      <w:proofErr w:type="gramEnd"/>
      <w:r w:rsidRPr="00B630D0">
        <w:rPr>
          <w:rFonts w:ascii="Arial" w:eastAsia="Times New Roman" w:hAnsi="Arial" w:cs="Arial"/>
          <w:lang w:eastAsia="en-GB"/>
        </w:rPr>
        <w:t xml:space="preserve"> be honest and act with integrity at all times. It’s important that they do not compromise or abuse their position. The second standard is authority, </w:t>
      </w:r>
      <w:proofErr w:type="gramStart"/>
      <w:r w:rsidRPr="00B630D0">
        <w:rPr>
          <w:rFonts w:ascii="Arial" w:eastAsia="Times New Roman" w:hAnsi="Arial" w:cs="Arial"/>
          <w:lang w:eastAsia="en-GB"/>
        </w:rPr>
        <w:t>respect</w:t>
      </w:r>
      <w:proofErr w:type="gramEnd"/>
      <w:r w:rsidRPr="00B630D0">
        <w:rPr>
          <w:rFonts w:ascii="Arial" w:eastAsia="Times New Roman" w:hAnsi="Arial" w:cs="Arial"/>
          <w:lang w:eastAsia="en-GB"/>
        </w:rPr>
        <w:t xml:space="preserve"> and courtesy – meaning that they act with self-control and tolerance by treating members of the public and colleagues with respect and courtesy whist using their powers and authority lawfully and proportionately. Another standard is acting with fairness and impartiality, not discriminating unlawfully or unfairly (Equality and diversity). The fourth standard is Use of force – police officers should only use force as part of their role/responsibilities and only to the extent that is necessary, </w:t>
      </w:r>
      <w:proofErr w:type="gramStart"/>
      <w:r w:rsidRPr="00B630D0">
        <w:rPr>
          <w:rFonts w:ascii="Arial" w:eastAsia="Times New Roman" w:hAnsi="Arial" w:cs="Arial"/>
          <w:lang w:eastAsia="en-GB"/>
        </w:rPr>
        <w:t>proportionate</w:t>
      </w:r>
      <w:proofErr w:type="gramEnd"/>
      <w:r w:rsidRPr="00B630D0">
        <w:rPr>
          <w:rFonts w:ascii="Arial" w:eastAsia="Times New Roman" w:hAnsi="Arial" w:cs="Arial"/>
          <w:lang w:eastAsia="en-GB"/>
        </w:rPr>
        <w:t xml:space="preserve"> and reasonable in the circumstances. Furthermore, police officers must give and carry out lawful orders only and abide by all police regulations (Orders and instructions). The sixth standard is duties and responsibilities – meaning that police officers </w:t>
      </w:r>
      <w:proofErr w:type="gramStart"/>
      <w:r w:rsidRPr="00B630D0">
        <w:rPr>
          <w:rFonts w:ascii="Arial" w:eastAsia="Times New Roman" w:hAnsi="Arial" w:cs="Arial"/>
          <w:lang w:eastAsia="en-GB"/>
        </w:rPr>
        <w:t>have to</w:t>
      </w:r>
      <w:proofErr w:type="gramEnd"/>
      <w:r w:rsidRPr="00B630D0">
        <w:rPr>
          <w:rFonts w:ascii="Arial" w:eastAsia="Times New Roman" w:hAnsi="Arial" w:cs="Arial"/>
          <w:lang w:eastAsia="en-GB"/>
        </w:rPr>
        <w:t xml:space="preserve"> be diligent in the exercise of their duties and responsibilities. Moreover, police officers </w:t>
      </w:r>
      <w:proofErr w:type="gramStart"/>
      <w:r w:rsidRPr="00B630D0">
        <w:rPr>
          <w:rFonts w:ascii="Arial" w:eastAsia="Times New Roman" w:hAnsi="Arial" w:cs="Arial"/>
          <w:lang w:eastAsia="en-GB"/>
        </w:rPr>
        <w:t>have to</w:t>
      </w:r>
      <w:proofErr w:type="gramEnd"/>
      <w:r w:rsidRPr="00B630D0">
        <w:rPr>
          <w:rFonts w:ascii="Arial" w:eastAsia="Times New Roman" w:hAnsi="Arial" w:cs="Arial"/>
          <w:lang w:eastAsia="en-GB"/>
        </w:rPr>
        <w:t xml:space="preserve"> </w:t>
      </w:r>
      <w:r w:rsidRPr="00B630D0">
        <w:rPr>
          <w:rFonts w:ascii="Arial" w:eastAsia="Times New Roman" w:hAnsi="Arial" w:cs="Arial"/>
          <w:lang w:eastAsia="en-GB"/>
        </w:rPr>
        <w:lastRenderedPageBreak/>
        <w:t xml:space="preserve">maintain confidentiality; they do this by treating information with respect and access/disclose information only in the proper course of their duties. Plus, police officers </w:t>
      </w:r>
      <w:proofErr w:type="gramStart"/>
      <w:r w:rsidRPr="00B630D0">
        <w:rPr>
          <w:rFonts w:ascii="Arial" w:eastAsia="Times New Roman" w:hAnsi="Arial" w:cs="Arial"/>
          <w:lang w:eastAsia="en-GB"/>
        </w:rPr>
        <w:t>have to</w:t>
      </w:r>
      <w:proofErr w:type="gramEnd"/>
      <w:r w:rsidRPr="00B630D0">
        <w:rPr>
          <w:rFonts w:ascii="Arial" w:eastAsia="Times New Roman" w:hAnsi="Arial" w:cs="Arial"/>
          <w:lang w:eastAsia="en-GB"/>
        </w:rPr>
        <w:t xml:space="preserve"> ensure that when on duty that they are fit to carry out their duties. Police officers must behave in a manner (whether on or off duty) which does not bring discredit on the police service or undermine public confidence in policing. The final standard is challenging and reporting improper behaviour – this means that police officers must report, </w:t>
      </w:r>
      <w:proofErr w:type="gramStart"/>
      <w:r w:rsidRPr="00B630D0">
        <w:rPr>
          <w:rFonts w:ascii="Arial" w:eastAsia="Times New Roman" w:hAnsi="Arial" w:cs="Arial"/>
          <w:lang w:eastAsia="en-GB"/>
        </w:rPr>
        <w:t>challenge</w:t>
      </w:r>
      <w:proofErr w:type="gramEnd"/>
      <w:r w:rsidRPr="00B630D0">
        <w:rPr>
          <w:rFonts w:ascii="Arial" w:eastAsia="Times New Roman" w:hAnsi="Arial" w:cs="Arial"/>
          <w:lang w:eastAsia="en-GB"/>
        </w:rPr>
        <w:t xml:space="preserve"> or take action against the conduct of colleagues, which has fallen below the standards of professional behaviour (CoP, 2014). Independent bodies such as the IPOC and the HMICFRS ensure that police officers maintain these standards and investigate them if the standards have not been met.</w:t>
      </w:r>
    </w:p>
    <w:p w14:paraId="20DF8A04" w14:textId="77777777" w:rsidR="00B630D0" w:rsidRPr="00B630D0" w:rsidRDefault="00B630D0" w:rsidP="00B630D0">
      <w:pPr>
        <w:rPr>
          <w:rFonts w:ascii="Arial" w:eastAsia="Times New Roman" w:hAnsi="Arial" w:cs="Arial"/>
          <w:lang w:eastAsia="en-GB"/>
        </w:rPr>
      </w:pPr>
    </w:p>
    <w:p w14:paraId="3ABE6D6E" w14:textId="77777777" w:rsidR="00B630D0" w:rsidRPr="00B630D0" w:rsidRDefault="00B630D0" w:rsidP="00B630D0">
      <w:pPr>
        <w:rPr>
          <w:rFonts w:ascii="Arial" w:eastAsia="Times New Roman" w:hAnsi="Arial" w:cs="Arial"/>
          <w:lang w:eastAsia="en-GB"/>
        </w:rPr>
      </w:pPr>
      <w:r w:rsidRPr="00B630D0">
        <w:rPr>
          <w:rFonts w:ascii="Arial" w:eastAsia="Times New Roman" w:hAnsi="Arial" w:cs="Arial"/>
          <w:lang w:eastAsia="en-GB"/>
        </w:rPr>
        <w:t>The IOPC is an independent group that investigates the most serious and sensitive incidents and allegations involving the police in England/Wales. The IOPC oversee the whole of the police complaints system (IOPC 2020). The IOPC publish their outcome reports following IOPC independent investigations to provide transparency about what happens following their investigations, and the public have access to this. The information in these reports show:</w:t>
      </w:r>
    </w:p>
    <w:p w14:paraId="3678F4B8" w14:textId="77777777" w:rsidR="00B630D0" w:rsidRPr="00B630D0" w:rsidRDefault="00B630D0" w:rsidP="00B630D0">
      <w:pPr>
        <w:pStyle w:val="ListParagraph"/>
        <w:numPr>
          <w:ilvl w:val="0"/>
          <w:numId w:val="3"/>
        </w:numPr>
        <w:rPr>
          <w:rFonts w:ascii="Arial" w:eastAsia="Times New Roman" w:hAnsi="Arial" w:cs="Arial"/>
          <w:lang w:eastAsia="en-GB"/>
        </w:rPr>
      </w:pPr>
      <w:r w:rsidRPr="00B630D0">
        <w:rPr>
          <w:rFonts w:ascii="Arial" w:eastAsia="Times New Roman" w:hAnsi="Arial" w:cs="Arial"/>
          <w:lang w:eastAsia="en-GB"/>
        </w:rPr>
        <w:t>The decisions that have been made after the investigation, such as whether to recommend an officer face a misconduct process or to refer the investigation to the Crown Prosecution Service (CPS).</w:t>
      </w:r>
    </w:p>
    <w:p w14:paraId="595115ED" w14:textId="77777777" w:rsidR="00B630D0" w:rsidRPr="00B630D0" w:rsidRDefault="00B630D0" w:rsidP="00B630D0">
      <w:pPr>
        <w:pStyle w:val="ListParagraph"/>
        <w:rPr>
          <w:rFonts w:ascii="Arial" w:eastAsia="Times New Roman" w:hAnsi="Arial" w:cs="Arial"/>
          <w:lang w:eastAsia="en-GB"/>
        </w:rPr>
      </w:pPr>
    </w:p>
    <w:p w14:paraId="16C31232" w14:textId="77777777" w:rsidR="00B630D0" w:rsidRPr="00B630D0" w:rsidRDefault="00B630D0" w:rsidP="00B630D0">
      <w:pPr>
        <w:pStyle w:val="ListParagraph"/>
        <w:numPr>
          <w:ilvl w:val="0"/>
          <w:numId w:val="3"/>
        </w:numPr>
        <w:rPr>
          <w:rFonts w:ascii="Arial" w:eastAsia="Times New Roman" w:hAnsi="Arial" w:cs="Arial"/>
          <w:lang w:eastAsia="en-GB"/>
        </w:rPr>
      </w:pPr>
      <w:r w:rsidRPr="00B630D0">
        <w:rPr>
          <w:rFonts w:ascii="Arial" w:eastAsia="Times New Roman" w:hAnsi="Arial" w:cs="Arial"/>
          <w:lang w:eastAsia="en-GB"/>
        </w:rPr>
        <w:t xml:space="preserve">The outcome of subsequent misconduct or criminal processes (which are not determined by the IOPC). </w:t>
      </w:r>
    </w:p>
    <w:p w14:paraId="549DCD9F" w14:textId="77777777" w:rsidR="00B630D0" w:rsidRPr="00B630D0" w:rsidRDefault="00B630D0" w:rsidP="00B630D0">
      <w:pPr>
        <w:pStyle w:val="ListParagraph"/>
        <w:rPr>
          <w:rFonts w:ascii="Arial" w:eastAsia="Times New Roman" w:hAnsi="Arial" w:cs="Arial"/>
          <w:lang w:eastAsia="en-GB"/>
        </w:rPr>
      </w:pPr>
    </w:p>
    <w:p w14:paraId="44E63536" w14:textId="77777777" w:rsidR="00B630D0" w:rsidRPr="00B630D0" w:rsidRDefault="00B630D0" w:rsidP="00B630D0">
      <w:pPr>
        <w:pStyle w:val="ListParagraph"/>
        <w:rPr>
          <w:rFonts w:ascii="Arial" w:eastAsia="Times New Roman" w:hAnsi="Arial" w:cs="Arial"/>
          <w:lang w:eastAsia="en-GB"/>
        </w:rPr>
      </w:pPr>
    </w:p>
    <w:p w14:paraId="4E943A66" w14:textId="77777777" w:rsidR="00B630D0" w:rsidRPr="00B630D0" w:rsidRDefault="00B630D0" w:rsidP="00B630D0">
      <w:pPr>
        <w:rPr>
          <w:rFonts w:ascii="Arial" w:eastAsia="Times New Roman" w:hAnsi="Arial" w:cs="Arial"/>
          <w:lang w:eastAsia="en-GB"/>
        </w:rPr>
      </w:pPr>
      <w:r w:rsidRPr="00B630D0">
        <w:rPr>
          <w:rFonts w:ascii="Arial" w:eastAsia="Times New Roman" w:hAnsi="Arial" w:cs="Arial"/>
          <w:lang w:eastAsia="en-GB"/>
        </w:rPr>
        <w:t xml:space="preserve">It is important that the IOPC are completely independent and </w:t>
      </w:r>
      <w:proofErr w:type="gramStart"/>
      <w:r w:rsidRPr="00B630D0">
        <w:rPr>
          <w:rFonts w:ascii="Arial" w:eastAsia="Times New Roman" w:hAnsi="Arial" w:cs="Arial"/>
          <w:lang w:eastAsia="en-GB"/>
        </w:rPr>
        <w:t>are able to</w:t>
      </w:r>
      <w:proofErr w:type="gramEnd"/>
      <w:r w:rsidRPr="00B630D0">
        <w:rPr>
          <w:rFonts w:ascii="Arial" w:eastAsia="Times New Roman" w:hAnsi="Arial" w:cs="Arial"/>
          <w:lang w:eastAsia="en-GB"/>
        </w:rPr>
        <w:t xml:space="preserve"> investigate and make decisions independently from the police as it ensures an impartial oversight into the most serious failings of the police, whilst also reinforcing and defending the police where policies have been adhered to.</w:t>
      </w:r>
    </w:p>
    <w:p w14:paraId="27913678" w14:textId="77777777" w:rsidR="00B630D0" w:rsidRPr="00B630D0" w:rsidRDefault="00B630D0" w:rsidP="00B630D0">
      <w:pPr>
        <w:rPr>
          <w:rFonts w:ascii="Arial" w:eastAsia="Times New Roman" w:hAnsi="Arial" w:cs="Arial"/>
          <w:u w:val="single"/>
          <w:lang w:eastAsia="en-GB"/>
        </w:rPr>
      </w:pPr>
    </w:p>
    <w:p w14:paraId="08E36427" w14:textId="0AAF8A88" w:rsidR="00B630D0" w:rsidRPr="00B630D0" w:rsidRDefault="00B630D0" w:rsidP="00B630D0">
      <w:pPr>
        <w:rPr>
          <w:rFonts w:ascii="Arial" w:eastAsia="Times New Roman" w:hAnsi="Arial" w:cs="Arial"/>
          <w:lang w:eastAsia="en-GB"/>
        </w:rPr>
      </w:pPr>
      <w:r w:rsidRPr="00B630D0">
        <w:rPr>
          <w:rFonts w:ascii="Arial" w:eastAsia="Times New Roman" w:hAnsi="Arial" w:cs="Arial"/>
          <w:lang w:eastAsia="en-GB"/>
        </w:rPr>
        <w:t>One example of a misconduct investigation conducted by the IOPC is when a MET Police officer, Robert Powell was dismissed without notice after gross misconduct was proven. The officer was found to have breached the standards of professional behaviour for honesty and integrity when he lied about how he retrieved lost missing handcuffs. The IOPC conducted a 3-day hearing which resulted in the above outcome. The officer in question, along with other officers stopped a car and detained the occupants for a search. Whil</w:t>
      </w:r>
      <w:r w:rsidR="004432CD">
        <w:rPr>
          <w:rFonts w:ascii="Arial" w:eastAsia="Times New Roman" w:hAnsi="Arial" w:cs="Arial"/>
          <w:lang w:eastAsia="en-GB"/>
        </w:rPr>
        <w:t>st</w:t>
      </w:r>
      <w:r w:rsidRPr="00B630D0">
        <w:rPr>
          <w:rFonts w:ascii="Arial" w:eastAsia="Times New Roman" w:hAnsi="Arial" w:cs="Arial"/>
          <w:lang w:eastAsia="en-GB"/>
        </w:rPr>
        <w:t xml:space="preserve"> being handcuffed, one of the occupants ran from the car. PC Powell then arranged to meet the male who had run away to retrieve the handcuffs. After he had done so, PC Powell informed colleagues that a</w:t>
      </w:r>
      <w:r w:rsidR="004432CD">
        <w:rPr>
          <w:rFonts w:ascii="Arial" w:eastAsia="Times New Roman" w:hAnsi="Arial" w:cs="Arial"/>
          <w:lang w:eastAsia="en-GB"/>
        </w:rPr>
        <w:t>n</w:t>
      </w:r>
      <w:r w:rsidRPr="00B630D0">
        <w:rPr>
          <w:rFonts w:ascii="Arial" w:eastAsia="Times New Roman" w:hAnsi="Arial" w:cs="Arial"/>
          <w:lang w:eastAsia="en-GB"/>
        </w:rPr>
        <w:t xml:space="preserve"> unknown car had driven past him and that the handcuffs had been thrown out of the window – he stated that the car did not stop. However, video footage captured the encounter, which clearly showed PC Powell walking towards a car and a male placing his wrist out of the window, allowing PC Powell to remove the handcuff and fist-bump the male. The officer was placed on the barred list which prevents him from future employment with the police service. (IOPC</w:t>
      </w:r>
      <w:r w:rsidR="008E2264">
        <w:rPr>
          <w:rFonts w:ascii="Arial" w:eastAsia="Times New Roman" w:hAnsi="Arial" w:cs="Arial"/>
          <w:lang w:eastAsia="en-GB"/>
        </w:rPr>
        <w:t xml:space="preserve">, </w:t>
      </w:r>
      <w:r w:rsidRPr="00B630D0">
        <w:rPr>
          <w:rFonts w:ascii="Arial" w:eastAsia="Times New Roman" w:hAnsi="Arial" w:cs="Arial"/>
          <w:lang w:eastAsia="en-GB"/>
        </w:rPr>
        <w:t>2021).</w:t>
      </w:r>
    </w:p>
    <w:p w14:paraId="1685D562" w14:textId="77777777" w:rsidR="00B630D0" w:rsidRPr="00B630D0" w:rsidRDefault="00B630D0" w:rsidP="00B630D0">
      <w:pPr>
        <w:rPr>
          <w:rFonts w:ascii="Arial" w:eastAsia="Times New Roman" w:hAnsi="Arial" w:cs="Arial"/>
          <w:lang w:eastAsia="en-GB"/>
        </w:rPr>
      </w:pPr>
    </w:p>
    <w:p w14:paraId="2757C055" w14:textId="4A6AE743" w:rsidR="00B630D0" w:rsidRPr="00B630D0" w:rsidRDefault="00B630D0" w:rsidP="00B630D0">
      <w:pPr>
        <w:rPr>
          <w:rFonts w:ascii="Arial" w:eastAsia="Times New Roman" w:hAnsi="Arial" w:cs="Arial"/>
          <w:lang w:eastAsia="en-GB"/>
        </w:rPr>
      </w:pPr>
      <w:r w:rsidRPr="00B630D0">
        <w:rPr>
          <w:rFonts w:ascii="Arial" w:eastAsia="Times New Roman" w:hAnsi="Arial" w:cs="Arial"/>
          <w:lang w:eastAsia="en-GB"/>
        </w:rPr>
        <w:lastRenderedPageBreak/>
        <w:t>Another independent body is HMICFRS, who</w:t>
      </w:r>
      <w:r w:rsidR="00E11D9A">
        <w:rPr>
          <w:rFonts w:ascii="Arial" w:eastAsia="Times New Roman" w:hAnsi="Arial" w:cs="Arial"/>
          <w:lang w:eastAsia="en-GB"/>
        </w:rPr>
        <w:t xml:space="preserve">m in the </w:t>
      </w:r>
      <w:proofErr w:type="spellStart"/>
      <w:r w:rsidR="00E11D9A">
        <w:rPr>
          <w:rFonts w:ascii="Arial" w:eastAsia="Times New Roman" w:hAnsi="Arial" w:cs="Arial"/>
          <w:lang w:eastAsia="en-GB"/>
        </w:rPr>
        <w:t>publics</w:t>
      </w:r>
      <w:proofErr w:type="spellEnd"/>
      <w:r w:rsidR="00E11D9A">
        <w:rPr>
          <w:rFonts w:ascii="Arial" w:eastAsia="Times New Roman" w:hAnsi="Arial" w:cs="Arial"/>
          <w:lang w:eastAsia="en-GB"/>
        </w:rPr>
        <w:t xml:space="preserve"> interest,</w:t>
      </w:r>
      <w:r w:rsidRPr="00B630D0">
        <w:rPr>
          <w:rFonts w:ascii="Arial" w:eastAsia="Times New Roman" w:hAnsi="Arial" w:cs="Arial"/>
          <w:lang w:eastAsia="en-GB"/>
        </w:rPr>
        <w:t xml:space="preserve"> assess the effectiveness and efficiency of police forces with the aim of promoting improvements to make everyone safer (HMICFRS, </w:t>
      </w:r>
      <w:proofErr w:type="spellStart"/>
      <w:r w:rsidRPr="00B630D0">
        <w:rPr>
          <w:rFonts w:ascii="Arial" w:eastAsia="Times New Roman" w:hAnsi="Arial" w:cs="Arial"/>
          <w:lang w:eastAsia="en-GB"/>
        </w:rPr>
        <w:t>n.d</w:t>
      </w:r>
      <w:proofErr w:type="spellEnd"/>
      <w:r w:rsidRPr="00B630D0">
        <w:rPr>
          <w:rFonts w:ascii="Arial" w:eastAsia="Times New Roman" w:hAnsi="Arial" w:cs="Arial"/>
          <w:lang w:eastAsia="en-GB"/>
        </w:rPr>
        <w:t>)</w:t>
      </w:r>
      <w:r w:rsidR="00E11D9A">
        <w:rPr>
          <w:rFonts w:ascii="Arial" w:eastAsia="Times New Roman" w:hAnsi="Arial" w:cs="Arial"/>
          <w:lang w:eastAsia="en-GB"/>
        </w:rPr>
        <w:t>.</w:t>
      </w:r>
    </w:p>
    <w:p w14:paraId="6C7A4B67" w14:textId="77777777" w:rsidR="00B630D0" w:rsidRPr="00B630D0" w:rsidRDefault="00B630D0" w:rsidP="00B630D0">
      <w:pPr>
        <w:rPr>
          <w:rFonts w:ascii="Arial" w:eastAsia="Times New Roman" w:hAnsi="Arial" w:cs="Arial"/>
          <w:lang w:eastAsia="en-GB"/>
        </w:rPr>
      </w:pPr>
    </w:p>
    <w:p w14:paraId="2AAB960C" w14:textId="0B6246C5" w:rsidR="00B630D0" w:rsidRPr="00B630D0" w:rsidRDefault="00B630D0" w:rsidP="00B630D0">
      <w:pPr>
        <w:rPr>
          <w:rFonts w:ascii="Arial" w:eastAsia="Times New Roman" w:hAnsi="Arial" w:cs="Arial"/>
          <w:lang w:eastAsia="en-GB"/>
        </w:rPr>
      </w:pPr>
      <w:r w:rsidRPr="00B630D0">
        <w:rPr>
          <w:rFonts w:ascii="Arial" w:eastAsia="Times New Roman" w:hAnsi="Arial" w:cs="Arial"/>
          <w:lang w:eastAsia="en-GB"/>
        </w:rPr>
        <w:t xml:space="preserve">SWP provides a policing service to 1.3 million people covering 42% of the country’s population with around 43% of the total crime in Wales (HMICFRS, </w:t>
      </w:r>
      <w:proofErr w:type="spellStart"/>
      <w:r w:rsidRPr="00B630D0">
        <w:rPr>
          <w:rFonts w:ascii="Arial" w:eastAsia="Times New Roman" w:hAnsi="Arial" w:cs="Arial"/>
          <w:lang w:eastAsia="en-GB"/>
        </w:rPr>
        <w:t>n.d</w:t>
      </w:r>
      <w:proofErr w:type="spellEnd"/>
      <w:r w:rsidRPr="00B630D0">
        <w:rPr>
          <w:rFonts w:ascii="Arial" w:eastAsia="Times New Roman" w:hAnsi="Arial" w:cs="Arial"/>
          <w:lang w:eastAsia="en-GB"/>
        </w:rPr>
        <w:t xml:space="preserve">). At HMICFRS, they inspect, monitor and report on the efficiency and effectiveness of the police and fire &amp; rescue service with the aim of encouraging improvement. The HMICFRS provide authoritative information and outcomes of investigations to which the public have access to. By providing accessible information on the performance of the forces, they are allowing the public to see how they are doing and being completely transparent. This also places pressure on those forces requiring improvement in aspects of policing to raise their game (HMICFRS, </w:t>
      </w:r>
      <w:proofErr w:type="spellStart"/>
      <w:r w:rsidRPr="00B630D0">
        <w:rPr>
          <w:rFonts w:ascii="Arial" w:eastAsia="Times New Roman" w:hAnsi="Arial" w:cs="Arial"/>
          <w:lang w:eastAsia="en-GB"/>
        </w:rPr>
        <w:t>n.d</w:t>
      </w:r>
      <w:proofErr w:type="spellEnd"/>
      <w:r w:rsidRPr="00B630D0">
        <w:rPr>
          <w:rFonts w:ascii="Arial" w:eastAsia="Times New Roman" w:hAnsi="Arial" w:cs="Arial"/>
          <w:lang w:eastAsia="en-GB"/>
        </w:rPr>
        <w:t xml:space="preserve">). </w:t>
      </w:r>
    </w:p>
    <w:p w14:paraId="13A805EE" w14:textId="77777777" w:rsidR="00B630D0" w:rsidRPr="00B630D0" w:rsidRDefault="00B630D0" w:rsidP="00B630D0">
      <w:pPr>
        <w:rPr>
          <w:rFonts w:ascii="Arial" w:eastAsia="Times New Roman" w:hAnsi="Arial" w:cs="Arial"/>
          <w:lang w:eastAsia="en-GB"/>
        </w:rPr>
      </w:pPr>
    </w:p>
    <w:p w14:paraId="2FF83E73" w14:textId="24C92790" w:rsidR="00B630D0" w:rsidRPr="00B630D0" w:rsidRDefault="00B630D0" w:rsidP="00B630D0">
      <w:pPr>
        <w:rPr>
          <w:rFonts w:ascii="Arial" w:eastAsia="Times New Roman" w:hAnsi="Arial" w:cs="Arial"/>
          <w:lang w:eastAsia="en-GB"/>
        </w:rPr>
      </w:pPr>
      <w:r w:rsidRPr="00B630D0">
        <w:rPr>
          <w:rFonts w:ascii="Arial" w:eastAsia="Times New Roman" w:hAnsi="Arial" w:cs="Arial"/>
          <w:lang w:eastAsia="en-GB"/>
        </w:rPr>
        <w:t xml:space="preserve">The HMICFRS covers England/Wales and to ensure that each police force is being correctly monitored, individuals are allocated to ensure this happens. </w:t>
      </w:r>
    </w:p>
    <w:p w14:paraId="61808416" w14:textId="77777777" w:rsidR="00B630D0" w:rsidRPr="00B630D0" w:rsidRDefault="00B630D0" w:rsidP="00B630D0">
      <w:pPr>
        <w:rPr>
          <w:rFonts w:ascii="Arial" w:eastAsia="Times New Roman" w:hAnsi="Arial" w:cs="Arial"/>
          <w:lang w:eastAsia="en-GB"/>
        </w:rPr>
      </w:pPr>
    </w:p>
    <w:p w14:paraId="1A5836AE" w14:textId="77642F23" w:rsidR="00B630D0" w:rsidRPr="00B630D0" w:rsidRDefault="00B630D0" w:rsidP="00B630D0">
      <w:pPr>
        <w:rPr>
          <w:rFonts w:ascii="Arial" w:eastAsia="Times New Roman" w:hAnsi="Arial" w:cs="Arial"/>
          <w:lang w:eastAsia="en-GB"/>
        </w:rPr>
      </w:pPr>
      <w:r w:rsidRPr="00B630D0">
        <w:rPr>
          <w:rFonts w:ascii="Arial" w:eastAsia="Times New Roman" w:hAnsi="Arial" w:cs="Arial"/>
          <w:lang w:eastAsia="en-GB"/>
        </w:rPr>
        <w:t>In conclusion, independent bodies</w:t>
      </w:r>
      <w:r w:rsidR="00E63A3C">
        <w:rPr>
          <w:rFonts w:ascii="Arial" w:eastAsia="Times New Roman" w:hAnsi="Arial" w:cs="Arial"/>
          <w:lang w:eastAsia="en-GB"/>
        </w:rPr>
        <w:t xml:space="preserve"> such as IOPC and</w:t>
      </w:r>
      <w:r w:rsidR="00395385">
        <w:rPr>
          <w:rFonts w:ascii="Arial" w:eastAsia="Times New Roman" w:hAnsi="Arial" w:cs="Arial"/>
          <w:lang w:eastAsia="en-GB"/>
        </w:rPr>
        <w:t xml:space="preserve"> </w:t>
      </w:r>
      <w:r w:rsidR="00E63A3C">
        <w:rPr>
          <w:rFonts w:ascii="Arial" w:eastAsia="Times New Roman" w:hAnsi="Arial" w:cs="Arial"/>
          <w:lang w:eastAsia="en-GB"/>
        </w:rPr>
        <w:t xml:space="preserve">HMICFRS </w:t>
      </w:r>
      <w:r w:rsidRPr="00B630D0">
        <w:rPr>
          <w:rFonts w:ascii="Arial" w:eastAsia="Times New Roman" w:hAnsi="Arial" w:cs="Arial"/>
          <w:lang w:eastAsia="en-GB"/>
        </w:rPr>
        <w:t xml:space="preserve">help build trust with the public, </w:t>
      </w:r>
      <w:r w:rsidR="00395385">
        <w:rPr>
          <w:rFonts w:ascii="Arial" w:eastAsia="Times New Roman" w:hAnsi="Arial" w:cs="Arial"/>
          <w:lang w:eastAsia="en-GB"/>
        </w:rPr>
        <w:t xml:space="preserve">but </w:t>
      </w:r>
      <w:r w:rsidRPr="00B630D0">
        <w:rPr>
          <w:rFonts w:ascii="Arial" w:eastAsia="Times New Roman" w:hAnsi="Arial" w:cs="Arial"/>
          <w:lang w:eastAsia="en-GB"/>
        </w:rPr>
        <w:t>also increase public confidence in polic</w:t>
      </w:r>
      <w:r w:rsidR="00395385">
        <w:rPr>
          <w:rFonts w:ascii="Arial" w:eastAsia="Times New Roman" w:hAnsi="Arial" w:cs="Arial"/>
          <w:lang w:eastAsia="en-GB"/>
        </w:rPr>
        <w:t xml:space="preserve">ing by holding us accountable. </w:t>
      </w:r>
      <w:r w:rsidRPr="00B630D0">
        <w:rPr>
          <w:rFonts w:ascii="Arial" w:eastAsia="Times New Roman" w:hAnsi="Arial" w:cs="Arial"/>
          <w:lang w:eastAsia="en-GB"/>
        </w:rPr>
        <w:t xml:space="preserve">The police are held to higher standards than the </w:t>
      </w:r>
      <w:proofErr w:type="gramStart"/>
      <w:r w:rsidRPr="00B630D0">
        <w:rPr>
          <w:rFonts w:ascii="Arial" w:eastAsia="Times New Roman" w:hAnsi="Arial" w:cs="Arial"/>
          <w:lang w:eastAsia="en-GB"/>
        </w:rPr>
        <w:t>general public</w:t>
      </w:r>
      <w:proofErr w:type="gramEnd"/>
      <w:r w:rsidRPr="00B630D0">
        <w:rPr>
          <w:rFonts w:ascii="Arial" w:eastAsia="Times New Roman" w:hAnsi="Arial" w:cs="Arial"/>
          <w:lang w:eastAsia="en-GB"/>
        </w:rPr>
        <w:t xml:space="preserve"> and rightly so. By not being accountable or when responsibility is abused it can </w:t>
      </w:r>
      <w:proofErr w:type="spellStart"/>
      <w:proofErr w:type="gramStart"/>
      <w:r w:rsidRPr="00B630D0">
        <w:rPr>
          <w:rFonts w:ascii="Arial" w:eastAsia="Times New Roman" w:hAnsi="Arial" w:cs="Arial"/>
          <w:lang w:eastAsia="en-GB"/>
        </w:rPr>
        <w:t>effect</w:t>
      </w:r>
      <w:proofErr w:type="spellEnd"/>
      <w:proofErr w:type="gramEnd"/>
      <w:r w:rsidRPr="00B630D0">
        <w:rPr>
          <w:rFonts w:ascii="Arial" w:eastAsia="Times New Roman" w:hAnsi="Arial" w:cs="Arial"/>
          <w:lang w:eastAsia="en-GB"/>
        </w:rPr>
        <w:t xml:space="preserve"> the public’s perception of the legitimacy of the police. </w:t>
      </w:r>
    </w:p>
    <w:p w14:paraId="45368043" w14:textId="77777777" w:rsidR="00B630D0" w:rsidRPr="00B630D0" w:rsidRDefault="00B630D0" w:rsidP="00B630D0">
      <w:pPr>
        <w:rPr>
          <w:rFonts w:ascii="Arial" w:eastAsia="Times New Roman" w:hAnsi="Arial" w:cs="Arial"/>
          <w:lang w:eastAsia="en-GB"/>
        </w:rPr>
      </w:pPr>
    </w:p>
    <w:p w14:paraId="56E35604" w14:textId="3FDEF12B" w:rsidR="00B630D0" w:rsidRPr="00E11D9A" w:rsidRDefault="00B630D0" w:rsidP="00B630D0">
      <w:pPr>
        <w:rPr>
          <w:rFonts w:ascii="Arial" w:eastAsia="Times New Roman" w:hAnsi="Arial" w:cs="Arial"/>
          <w:b/>
          <w:bCs/>
          <w:lang w:eastAsia="en-GB"/>
        </w:rPr>
      </w:pPr>
      <w:r w:rsidRPr="00E11D9A">
        <w:rPr>
          <w:rFonts w:ascii="Arial" w:eastAsia="Times New Roman" w:hAnsi="Arial" w:cs="Arial"/>
          <w:b/>
          <w:bCs/>
          <w:lang w:eastAsia="en-GB"/>
        </w:rPr>
        <w:t>Word count: 1</w:t>
      </w:r>
      <w:r w:rsidR="007C05D0" w:rsidRPr="00E11D9A">
        <w:rPr>
          <w:rFonts w:ascii="Arial" w:eastAsia="Times New Roman" w:hAnsi="Arial" w:cs="Arial"/>
          <w:b/>
          <w:bCs/>
          <w:lang w:eastAsia="en-GB"/>
        </w:rPr>
        <w:t>1</w:t>
      </w:r>
      <w:r w:rsidR="00E11D9A" w:rsidRPr="00E11D9A">
        <w:rPr>
          <w:rFonts w:ascii="Arial" w:eastAsia="Times New Roman" w:hAnsi="Arial" w:cs="Arial"/>
          <w:b/>
          <w:bCs/>
          <w:lang w:eastAsia="en-GB"/>
        </w:rPr>
        <w:t>00</w:t>
      </w:r>
      <w:r w:rsidRPr="00E11D9A">
        <w:rPr>
          <w:rFonts w:ascii="Arial" w:eastAsia="Times New Roman" w:hAnsi="Arial" w:cs="Arial"/>
          <w:b/>
          <w:bCs/>
          <w:lang w:eastAsia="en-GB"/>
        </w:rPr>
        <w:t xml:space="preserve"> </w:t>
      </w:r>
      <w:r w:rsidR="007C05D0" w:rsidRPr="00E11D9A">
        <w:rPr>
          <w:rFonts w:ascii="Arial" w:eastAsia="Times New Roman" w:hAnsi="Arial" w:cs="Arial"/>
          <w:b/>
          <w:bCs/>
          <w:lang w:eastAsia="en-GB"/>
        </w:rPr>
        <w:t xml:space="preserve"> </w:t>
      </w:r>
    </w:p>
    <w:p w14:paraId="42175B24" w14:textId="77777777" w:rsidR="00B630D0" w:rsidRPr="00B630D0" w:rsidRDefault="00B630D0" w:rsidP="006A64E7">
      <w:pPr>
        <w:rPr>
          <w:rFonts w:ascii="Arial" w:eastAsia="Times New Roman" w:hAnsi="Arial" w:cs="Arial"/>
          <w:b/>
          <w:bCs/>
          <w:lang w:eastAsia="en-GB"/>
        </w:rPr>
      </w:pPr>
    </w:p>
    <w:p w14:paraId="607DC7D2" w14:textId="5467BBB3" w:rsidR="006A64E7" w:rsidRDefault="006A64E7" w:rsidP="006A64E7">
      <w:pPr>
        <w:rPr>
          <w:rFonts w:ascii="Arial" w:eastAsia="Times New Roman" w:hAnsi="Arial" w:cs="Arial"/>
          <w:lang w:eastAsia="en-GB"/>
        </w:rPr>
      </w:pPr>
    </w:p>
    <w:p w14:paraId="2A98A35C" w14:textId="14AD0F89" w:rsidR="006A64E7" w:rsidRPr="00B630D0" w:rsidRDefault="006A64E7" w:rsidP="006A64E7">
      <w:pPr>
        <w:rPr>
          <w:rFonts w:ascii="Arial" w:eastAsia="Times New Roman" w:hAnsi="Arial" w:cs="Arial"/>
          <w:b/>
          <w:bCs/>
          <w:lang w:eastAsia="en-GB"/>
        </w:rPr>
      </w:pPr>
      <w:r w:rsidRPr="00B630D0">
        <w:rPr>
          <w:rFonts w:ascii="Arial" w:eastAsia="Times New Roman" w:hAnsi="Arial" w:cs="Arial"/>
          <w:b/>
          <w:bCs/>
          <w:lang w:eastAsia="en-GB"/>
        </w:rPr>
        <w:t>Essay two title:</w:t>
      </w:r>
    </w:p>
    <w:p w14:paraId="15E7182C" w14:textId="2D73CBFA" w:rsidR="006A64E7" w:rsidRPr="00B630D0" w:rsidRDefault="006A64E7" w:rsidP="006A64E7">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sidRPr="00B630D0">
        <w:rPr>
          <w:rFonts w:ascii="Arial" w:eastAsia="Times New Roman" w:hAnsi="Arial" w:cs="Arial"/>
          <w:b/>
          <w:bCs/>
          <w:lang w:eastAsia="en-GB"/>
        </w:rPr>
        <w:t>Examine the ethical dimension of ‘real time’ operational decisions. (1000 words</w:t>
      </w:r>
      <w:r w:rsidR="007C05D0">
        <w:rPr>
          <w:rFonts w:ascii="Arial" w:eastAsia="Times New Roman" w:hAnsi="Arial" w:cs="Arial"/>
          <w:b/>
          <w:bCs/>
          <w:lang w:eastAsia="en-GB"/>
        </w:rPr>
        <w:t>, allowed 10% over or under</w:t>
      </w:r>
      <w:r w:rsidRPr="00B630D0">
        <w:rPr>
          <w:rFonts w:ascii="Arial" w:eastAsia="Times New Roman" w:hAnsi="Arial" w:cs="Arial"/>
          <w:b/>
          <w:bCs/>
          <w:lang w:eastAsia="en-GB"/>
        </w:rPr>
        <w:t>)</w:t>
      </w:r>
    </w:p>
    <w:p w14:paraId="4CB2A467" w14:textId="37EBDE2B"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 xml:space="preserve">Every police officer </w:t>
      </w:r>
      <w:proofErr w:type="gramStart"/>
      <w:r w:rsidRPr="00B630D0">
        <w:rPr>
          <w:rFonts w:ascii="Arial" w:eastAsia="Times New Roman" w:hAnsi="Arial" w:cs="Arial"/>
          <w:lang w:eastAsia="en-GB"/>
        </w:rPr>
        <w:t>has to</w:t>
      </w:r>
      <w:proofErr w:type="gramEnd"/>
      <w:r w:rsidRPr="00B630D0">
        <w:rPr>
          <w:rFonts w:ascii="Arial" w:eastAsia="Times New Roman" w:hAnsi="Arial" w:cs="Arial"/>
          <w:lang w:eastAsia="en-GB"/>
        </w:rPr>
        <w:t xml:space="preserve"> make a multitude of decisions on a daily basis, some will be minor and routine and relatively inconsequential, but some will be life-changing for the officer, the public or both (</w:t>
      </w:r>
      <w:proofErr w:type="spellStart"/>
      <w:r w:rsidRPr="00B630D0">
        <w:rPr>
          <w:rFonts w:ascii="Arial" w:eastAsia="Times New Roman" w:hAnsi="Arial" w:cs="Arial"/>
          <w:lang w:eastAsia="en-GB"/>
        </w:rPr>
        <w:t>Roycroft</w:t>
      </w:r>
      <w:proofErr w:type="spellEnd"/>
      <w:r w:rsidRPr="00B630D0">
        <w:rPr>
          <w:rFonts w:ascii="Arial" w:eastAsia="Times New Roman" w:hAnsi="Arial" w:cs="Arial"/>
          <w:lang w:eastAsia="en-GB"/>
        </w:rPr>
        <w:t xml:space="preserve"> &amp; Roach, 2019). This essay is going to be examining the ethical dimension of ‘real time’ operational decisions that </w:t>
      </w:r>
      <w:proofErr w:type="gramStart"/>
      <w:r w:rsidRPr="00B630D0">
        <w:rPr>
          <w:rFonts w:ascii="Arial" w:eastAsia="Times New Roman" w:hAnsi="Arial" w:cs="Arial"/>
          <w:lang w:eastAsia="en-GB"/>
        </w:rPr>
        <w:t>have to</w:t>
      </w:r>
      <w:proofErr w:type="gramEnd"/>
      <w:r w:rsidRPr="00B630D0">
        <w:rPr>
          <w:rFonts w:ascii="Arial" w:eastAsia="Times New Roman" w:hAnsi="Arial" w:cs="Arial"/>
          <w:lang w:eastAsia="en-GB"/>
        </w:rPr>
        <w:t xml:space="preserve"> be made by police officers every day. Furthermore, the National Decision Model will be outlined and how i</w:t>
      </w:r>
      <w:r w:rsidR="00E11D9A">
        <w:rPr>
          <w:rFonts w:ascii="Arial" w:eastAsia="Times New Roman" w:hAnsi="Arial" w:cs="Arial"/>
          <w:lang w:eastAsia="en-GB"/>
        </w:rPr>
        <w:t>t</w:t>
      </w:r>
      <w:r w:rsidRPr="00B630D0">
        <w:rPr>
          <w:rFonts w:ascii="Arial" w:eastAsia="Times New Roman" w:hAnsi="Arial" w:cs="Arial"/>
          <w:lang w:eastAsia="en-GB"/>
        </w:rPr>
        <w:t xml:space="preserve"> assists in decision making.</w:t>
      </w:r>
    </w:p>
    <w:p w14:paraId="7C59DCBB" w14:textId="77777777" w:rsidR="00B630D0" w:rsidRPr="00B630D0" w:rsidRDefault="00B630D0" w:rsidP="00B630D0">
      <w:pPr>
        <w:pStyle w:val="ListParagraph"/>
        <w:overflowPunct w:val="0"/>
        <w:autoSpaceDE w:val="0"/>
        <w:autoSpaceDN w:val="0"/>
        <w:adjustRightInd w:val="0"/>
        <w:spacing w:before="240" w:after="0" w:line="240" w:lineRule="auto"/>
        <w:textAlignment w:val="baseline"/>
        <w:rPr>
          <w:rFonts w:ascii="Arial" w:eastAsia="Times New Roman" w:hAnsi="Arial" w:cs="Arial"/>
          <w:lang w:eastAsia="en-GB"/>
        </w:rPr>
      </w:pPr>
    </w:p>
    <w:p w14:paraId="1E75DF8E" w14:textId="3610DDF1"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 xml:space="preserve">Due to police officers having legal authority and the fact that they </w:t>
      </w:r>
      <w:proofErr w:type="gramStart"/>
      <w:r w:rsidRPr="00B630D0">
        <w:rPr>
          <w:rFonts w:ascii="Arial" w:eastAsia="Times New Roman" w:hAnsi="Arial" w:cs="Arial"/>
          <w:lang w:eastAsia="en-GB"/>
        </w:rPr>
        <w:t>have to</w:t>
      </w:r>
      <w:proofErr w:type="gramEnd"/>
      <w:r w:rsidRPr="00B630D0">
        <w:rPr>
          <w:rFonts w:ascii="Arial" w:eastAsia="Times New Roman" w:hAnsi="Arial" w:cs="Arial"/>
          <w:lang w:eastAsia="en-GB"/>
        </w:rPr>
        <w:t xml:space="preserve"> make critical decisions that affect members of the public’s liberty and safety, it is important to understand how officers arrive at their decisions and the social consequences of these decisions (Forensic psychology, </w:t>
      </w:r>
      <w:proofErr w:type="spellStart"/>
      <w:r w:rsidRPr="00B630D0">
        <w:rPr>
          <w:rFonts w:ascii="Arial" w:eastAsia="Times New Roman" w:hAnsi="Arial" w:cs="Arial"/>
          <w:lang w:eastAsia="en-GB"/>
        </w:rPr>
        <w:t>n.d</w:t>
      </w:r>
      <w:proofErr w:type="spellEnd"/>
      <w:r w:rsidRPr="00B630D0">
        <w:rPr>
          <w:rFonts w:ascii="Arial" w:eastAsia="Times New Roman" w:hAnsi="Arial" w:cs="Arial"/>
          <w:lang w:eastAsia="en-GB"/>
        </w:rPr>
        <w:t xml:space="preserve">). Police officers are under scrutiny to always make the correct decisions, for example “If you put a step wrong in one of these big cases, you will be guilty </w:t>
      </w:r>
      <w:proofErr w:type="gramStart"/>
      <w:r w:rsidRPr="00B630D0">
        <w:rPr>
          <w:rFonts w:ascii="Arial" w:eastAsia="Times New Roman" w:hAnsi="Arial" w:cs="Arial"/>
          <w:lang w:eastAsia="en-GB"/>
        </w:rPr>
        <w:t>for</w:t>
      </w:r>
      <w:proofErr w:type="gramEnd"/>
      <w:r w:rsidRPr="00B630D0">
        <w:rPr>
          <w:rFonts w:ascii="Arial" w:eastAsia="Times New Roman" w:hAnsi="Arial" w:cs="Arial"/>
          <w:lang w:eastAsia="en-GB"/>
        </w:rPr>
        <w:t xml:space="preserve"> hell freezing over” (Payne, 2006).</w:t>
      </w:r>
      <w:r w:rsidR="00E11D9A">
        <w:rPr>
          <w:rFonts w:ascii="Arial" w:eastAsia="Times New Roman" w:hAnsi="Arial" w:cs="Arial"/>
          <w:lang w:eastAsia="en-GB"/>
        </w:rPr>
        <w:t xml:space="preserve"> Due to</w:t>
      </w:r>
      <w:r w:rsidRPr="00B630D0">
        <w:rPr>
          <w:rFonts w:ascii="Arial" w:eastAsia="Times New Roman" w:hAnsi="Arial" w:cs="Arial"/>
          <w:lang w:eastAsia="en-GB"/>
        </w:rPr>
        <w:t xml:space="preserve"> the immense pressure that police officers are under</w:t>
      </w:r>
      <w:r w:rsidR="00E11D9A">
        <w:rPr>
          <w:rFonts w:ascii="Arial" w:eastAsia="Times New Roman" w:hAnsi="Arial" w:cs="Arial"/>
          <w:lang w:eastAsia="en-GB"/>
        </w:rPr>
        <w:t>,</w:t>
      </w:r>
      <w:r w:rsidRPr="00B630D0">
        <w:rPr>
          <w:rFonts w:ascii="Arial" w:eastAsia="Times New Roman" w:hAnsi="Arial" w:cs="Arial"/>
          <w:lang w:eastAsia="en-GB"/>
        </w:rPr>
        <w:t xml:space="preserve"> specific model</w:t>
      </w:r>
      <w:r w:rsidR="00E11D9A">
        <w:rPr>
          <w:rFonts w:ascii="Arial" w:eastAsia="Times New Roman" w:hAnsi="Arial" w:cs="Arial"/>
          <w:lang w:eastAsia="en-GB"/>
        </w:rPr>
        <w:t>s</w:t>
      </w:r>
      <w:r w:rsidRPr="00B630D0">
        <w:rPr>
          <w:rFonts w:ascii="Arial" w:eastAsia="Times New Roman" w:hAnsi="Arial" w:cs="Arial"/>
          <w:lang w:eastAsia="en-GB"/>
        </w:rPr>
        <w:t xml:space="preserve"> such as the NDM have been created to assist officers in making </w:t>
      </w:r>
      <w:r w:rsidRPr="00B630D0">
        <w:rPr>
          <w:rFonts w:ascii="Arial" w:eastAsia="Times New Roman" w:hAnsi="Arial" w:cs="Arial"/>
          <w:lang w:eastAsia="en-GB"/>
        </w:rPr>
        <w:lastRenderedPageBreak/>
        <w:t xml:space="preserve">these decisions. </w:t>
      </w:r>
      <w:r w:rsidRPr="005E4DC7">
        <w:rPr>
          <w:rFonts w:ascii="Arial" w:eastAsia="Times New Roman" w:hAnsi="Arial" w:cs="Arial"/>
          <w:lang w:eastAsia="en-GB"/>
        </w:rPr>
        <w:t>As a result of these models, police decision making is now more accountable than ever before (</w:t>
      </w:r>
      <w:proofErr w:type="spellStart"/>
      <w:r w:rsidRPr="005E4DC7">
        <w:rPr>
          <w:rFonts w:ascii="Arial" w:eastAsia="Times New Roman" w:hAnsi="Arial" w:cs="Arial"/>
          <w:lang w:eastAsia="en-GB"/>
        </w:rPr>
        <w:t>Roycroft</w:t>
      </w:r>
      <w:proofErr w:type="spellEnd"/>
      <w:r w:rsidRPr="005E4DC7">
        <w:rPr>
          <w:rFonts w:ascii="Arial" w:eastAsia="Times New Roman" w:hAnsi="Arial" w:cs="Arial"/>
          <w:lang w:eastAsia="en-GB"/>
        </w:rPr>
        <w:t>, 2007).</w:t>
      </w:r>
    </w:p>
    <w:p w14:paraId="2B0E1A89" w14:textId="1ABAB1F7"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 xml:space="preserve">Research conducted by Kahneman shows that individuals have two systems when </w:t>
      </w:r>
      <w:proofErr w:type="gramStart"/>
      <w:r w:rsidRPr="00B630D0">
        <w:rPr>
          <w:rFonts w:ascii="Arial" w:eastAsia="Times New Roman" w:hAnsi="Arial" w:cs="Arial"/>
          <w:lang w:eastAsia="en-GB"/>
        </w:rPr>
        <w:t>making a decision</w:t>
      </w:r>
      <w:proofErr w:type="gramEnd"/>
      <w:r w:rsidRPr="00B630D0">
        <w:rPr>
          <w:rFonts w:ascii="Arial" w:eastAsia="Times New Roman" w:hAnsi="Arial" w:cs="Arial"/>
          <w:lang w:eastAsia="en-GB"/>
        </w:rPr>
        <w:t>. The first is called “system one” or the mental processing that reads emotions and handles your automatic skills. System one takes over when you turn to see where a noise is coming from</w:t>
      </w:r>
      <w:r w:rsidR="00E11D9A">
        <w:rPr>
          <w:rFonts w:ascii="Arial" w:eastAsia="Times New Roman" w:hAnsi="Arial" w:cs="Arial"/>
          <w:lang w:eastAsia="en-GB"/>
        </w:rPr>
        <w:t>, for example</w:t>
      </w:r>
      <w:r w:rsidRPr="00B630D0">
        <w:rPr>
          <w:rFonts w:ascii="Arial" w:eastAsia="Times New Roman" w:hAnsi="Arial" w:cs="Arial"/>
          <w:lang w:eastAsia="en-GB"/>
        </w:rPr>
        <w:t xml:space="preserve">. However, system two is used when you are focussing on specific details. It applies effort consciously, such as when you search for a specific person in a crowd. System two is slower but it is needed for methodical thinking processes, which police officers use </w:t>
      </w:r>
      <w:proofErr w:type="spellStart"/>
      <w:r w:rsidRPr="00B630D0">
        <w:rPr>
          <w:rFonts w:ascii="Arial" w:eastAsia="Times New Roman" w:hAnsi="Arial" w:cs="Arial"/>
          <w:lang w:eastAsia="en-GB"/>
        </w:rPr>
        <w:t>everyday</w:t>
      </w:r>
      <w:proofErr w:type="spellEnd"/>
      <w:r w:rsidRPr="00B630D0">
        <w:rPr>
          <w:rFonts w:ascii="Arial" w:eastAsia="Times New Roman" w:hAnsi="Arial" w:cs="Arial"/>
          <w:lang w:eastAsia="en-GB"/>
        </w:rPr>
        <w:t xml:space="preserve">. These mental processes engage in a “division of </w:t>
      </w:r>
      <w:proofErr w:type="spellStart"/>
      <w:r w:rsidRPr="00B630D0">
        <w:rPr>
          <w:rFonts w:ascii="Arial" w:eastAsia="Times New Roman" w:hAnsi="Arial" w:cs="Arial"/>
          <w:lang w:eastAsia="en-GB"/>
        </w:rPr>
        <w:t>labor</w:t>
      </w:r>
      <w:proofErr w:type="spellEnd"/>
      <w:r w:rsidRPr="00B630D0">
        <w:rPr>
          <w:rFonts w:ascii="Arial" w:eastAsia="Times New Roman" w:hAnsi="Arial" w:cs="Arial"/>
          <w:lang w:eastAsia="en-GB"/>
        </w:rPr>
        <w:t>” when it comes to thinking and they constantly interact.</w:t>
      </w:r>
      <w:r w:rsidR="005E4DC7">
        <w:rPr>
          <w:rFonts w:ascii="Arial" w:eastAsia="Times New Roman" w:hAnsi="Arial" w:cs="Arial"/>
          <w:lang w:eastAsia="en-GB"/>
        </w:rPr>
        <w:t xml:space="preserve"> These two processes are used by</w:t>
      </w:r>
      <w:r w:rsidRPr="00B630D0">
        <w:rPr>
          <w:rFonts w:ascii="Arial" w:eastAsia="Times New Roman" w:hAnsi="Arial" w:cs="Arial"/>
          <w:lang w:eastAsia="en-GB"/>
        </w:rPr>
        <w:t xml:space="preserve"> </w:t>
      </w:r>
      <w:r w:rsidR="005E4DC7">
        <w:rPr>
          <w:rFonts w:ascii="Arial" w:eastAsia="Times New Roman" w:hAnsi="Arial" w:cs="Arial"/>
          <w:lang w:eastAsia="en-GB"/>
        </w:rPr>
        <w:t>p</w:t>
      </w:r>
      <w:r w:rsidRPr="00B630D0">
        <w:rPr>
          <w:rFonts w:ascii="Arial" w:eastAsia="Times New Roman" w:hAnsi="Arial" w:cs="Arial"/>
          <w:lang w:eastAsia="en-GB"/>
        </w:rPr>
        <w:t>olice officers</w:t>
      </w:r>
      <w:r w:rsidR="005E4DC7">
        <w:rPr>
          <w:rFonts w:ascii="Arial" w:eastAsia="Times New Roman" w:hAnsi="Arial" w:cs="Arial"/>
          <w:lang w:eastAsia="en-GB"/>
        </w:rPr>
        <w:t xml:space="preserve"> </w:t>
      </w:r>
      <w:proofErr w:type="gramStart"/>
      <w:r w:rsidR="005E4DC7">
        <w:rPr>
          <w:rFonts w:ascii="Arial" w:eastAsia="Times New Roman" w:hAnsi="Arial" w:cs="Arial"/>
          <w:lang w:eastAsia="en-GB"/>
        </w:rPr>
        <w:t>on a daily basis</w:t>
      </w:r>
      <w:proofErr w:type="gramEnd"/>
      <w:r w:rsidR="005E4DC7">
        <w:rPr>
          <w:rFonts w:ascii="Arial" w:eastAsia="Times New Roman" w:hAnsi="Arial" w:cs="Arial"/>
          <w:lang w:eastAsia="en-GB"/>
        </w:rPr>
        <w:t xml:space="preserve"> to ensure decisions are ethical.</w:t>
      </w:r>
    </w:p>
    <w:p w14:paraId="571CCC57" w14:textId="77777777"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t xml:space="preserve"> </w:t>
      </w:r>
    </w:p>
    <w:p w14:paraId="06D805E4" w14:textId="16615FC8"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 xml:space="preserve">The National Decision Model (NDM) is a framework that can assist </w:t>
      </w:r>
      <w:r w:rsidR="005E4DC7">
        <w:rPr>
          <w:rFonts w:ascii="Arial" w:eastAsia="Times New Roman" w:hAnsi="Arial" w:cs="Arial"/>
          <w:lang w:eastAsia="en-GB"/>
        </w:rPr>
        <w:t>the police</w:t>
      </w:r>
      <w:r w:rsidRPr="00B630D0">
        <w:rPr>
          <w:rFonts w:ascii="Arial" w:eastAsia="Times New Roman" w:hAnsi="Arial" w:cs="Arial"/>
          <w:lang w:eastAsia="en-GB"/>
        </w:rPr>
        <w:t xml:space="preserve"> when making decisions. The NDM consists of six elements, each providing the user with an area for focus and consideration (College of Policing</w:t>
      </w:r>
      <w:r w:rsidR="007C05D0">
        <w:rPr>
          <w:rFonts w:ascii="Arial" w:eastAsia="Times New Roman" w:hAnsi="Arial" w:cs="Arial"/>
          <w:lang w:eastAsia="en-GB"/>
        </w:rPr>
        <w:t xml:space="preserve">, </w:t>
      </w:r>
      <w:r w:rsidRPr="00B630D0">
        <w:rPr>
          <w:rFonts w:ascii="Arial" w:eastAsia="Times New Roman" w:hAnsi="Arial" w:cs="Arial"/>
          <w:lang w:eastAsia="en-GB"/>
        </w:rPr>
        <w:t xml:space="preserve">2013). </w:t>
      </w:r>
    </w:p>
    <w:p w14:paraId="2866BEF7" w14:textId="77777777"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8B8D9FB" w14:textId="3F54B480"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The first stage of the NDM is “Gather information and intelligence”. This is where the police officer defines the situation by what is happening or has happened. In this sta</w:t>
      </w:r>
      <w:r w:rsidR="005E4DC7">
        <w:rPr>
          <w:rFonts w:ascii="Arial" w:eastAsia="Times New Roman" w:hAnsi="Arial" w:cs="Arial"/>
          <w:lang w:eastAsia="en-GB"/>
        </w:rPr>
        <w:t>g</w:t>
      </w:r>
      <w:r w:rsidRPr="00B630D0">
        <w:rPr>
          <w:rFonts w:ascii="Arial" w:eastAsia="Times New Roman" w:hAnsi="Arial" w:cs="Arial"/>
          <w:lang w:eastAsia="en-GB"/>
        </w:rPr>
        <w:t>e the officer will also clarify matters relating to any initial information and intelligence. For example, if an officer is responding to an abandoned 999 call where the reporting person has not given any details – there is going to be little information provided to the officer attending the call</w:t>
      </w:r>
      <w:r w:rsidR="005E4DC7">
        <w:rPr>
          <w:rFonts w:ascii="Arial" w:eastAsia="Times New Roman" w:hAnsi="Arial" w:cs="Arial"/>
          <w:lang w:eastAsia="en-GB"/>
        </w:rPr>
        <w:t xml:space="preserve"> therefore</w:t>
      </w:r>
      <w:r w:rsidRPr="00B630D0">
        <w:rPr>
          <w:rFonts w:ascii="Arial" w:eastAsia="Times New Roman" w:hAnsi="Arial" w:cs="Arial"/>
          <w:lang w:eastAsia="en-GB"/>
        </w:rPr>
        <w:t xml:space="preserve"> the officer will ask for checks to be done on the number</w:t>
      </w:r>
      <w:r w:rsidR="005E4DC7">
        <w:rPr>
          <w:rFonts w:ascii="Arial" w:eastAsia="Times New Roman" w:hAnsi="Arial" w:cs="Arial"/>
          <w:lang w:eastAsia="en-GB"/>
        </w:rPr>
        <w:t xml:space="preserve">, </w:t>
      </w:r>
      <w:r w:rsidRPr="00B630D0">
        <w:rPr>
          <w:rFonts w:ascii="Arial" w:eastAsia="Times New Roman" w:hAnsi="Arial" w:cs="Arial"/>
          <w:lang w:eastAsia="en-GB"/>
        </w:rPr>
        <w:t xml:space="preserve">the address that the call came from and any other information that can be obtained. This allows the officer to check if there are any warning markers on the </w:t>
      </w:r>
      <w:r w:rsidR="00435B7C">
        <w:rPr>
          <w:rFonts w:ascii="Arial" w:eastAsia="Times New Roman" w:hAnsi="Arial" w:cs="Arial"/>
          <w:lang w:eastAsia="en-GB"/>
        </w:rPr>
        <w:t xml:space="preserve">reporting person or the </w:t>
      </w:r>
      <w:r w:rsidRPr="00B630D0">
        <w:rPr>
          <w:rFonts w:ascii="Arial" w:eastAsia="Times New Roman" w:hAnsi="Arial" w:cs="Arial"/>
          <w:lang w:eastAsia="en-GB"/>
        </w:rPr>
        <w:t>address</w:t>
      </w:r>
      <w:r w:rsidR="00435B7C">
        <w:rPr>
          <w:rFonts w:ascii="Arial" w:eastAsia="Times New Roman" w:hAnsi="Arial" w:cs="Arial"/>
          <w:lang w:eastAsia="en-GB"/>
        </w:rPr>
        <w:t xml:space="preserve"> that the officer is attending.</w:t>
      </w:r>
      <w:r w:rsidRPr="00B630D0">
        <w:rPr>
          <w:rFonts w:ascii="Arial" w:eastAsia="Times New Roman" w:hAnsi="Arial" w:cs="Arial"/>
          <w:lang w:eastAsia="en-GB"/>
        </w:rPr>
        <w:t xml:space="preserve"> </w:t>
      </w:r>
      <w:r w:rsidR="00435B7C">
        <w:rPr>
          <w:rFonts w:ascii="Arial" w:eastAsia="Times New Roman" w:hAnsi="Arial" w:cs="Arial"/>
          <w:lang w:eastAsia="en-GB"/>
        </w:rPr>
        <w:t xml:space="preserve">There are many warning markers which are created </w:t>
      </w:r>
      <w:proofErr w:type="gramStart"/>
      <w:r w:rsidR="00435B7C">
        <w:rPr>
          <w:rFonts w:ascii="Arial" w:eastAsia="Times New Roman" w:hAnsi="Arial" w:cs="Arial"/>
          <w:lang w:eastAsia="en-GB"/>
        </w:rPr>
        <w:t>as a result of</w:t>
      </w:r>
      <w:proofErr w:type="gramEnd"/>
      <w:r w:rsidR="00435B7C">
        <w:rPr>
          <w:rFonts w:ascii="Arial" w:eastAsia="Times New Roman" w:hAnsi="Arial" w:cs="Arial"/>
          <w:lang w:eastAsia="en-GB"/>
        </w:rPr>
        <w:t xml:space="preserve"> intelligence or information</w:t>
      </w:r>
      <w:r w:rsidR="005E4DC7">
        <w:rPr>
          <w:rFonts w:ascii="Arial" w:eastAsia="Times New Roman" w:hAnsi="Arial" w:cs="Arial"/>
          <w:lang w:eastAsia="en-GB"/>
        </w:rPr>
        <w:t>, these can</w:t>
      </w:r>
      <w:r w:rsidRPr="00B630D0">
        <w:rPr>
          <w:rFonts w:ascii="Arial" w:eastAsia="Times New Roman" w:hAnsi="Arial" w:cs="Arial"/>
          <w:lang w:eastAsia="en-GB"/>
        </w:rPr>
        <w:t xml:space="preserve"> increase officer safety when attending calls as they</w:t>
      </w:r>
      <w:r w:rsidR="00435B7C">
        <w:rPr>
          <w:rFonts w:ascii="Arial" w:eastAsia="Times New Roman" w:hAnsi="Arial" w:cs="Arial"/>
          <w:lang w:eastAsia="en-GB"/>
        </w:rPr>
        <w:t xml:space="preserve"> can</w:t>
      </w:r>
      <w:r w:rsidRPr="00B630D0">
        <w:rPr>
          <w:rFonts w:ascii="Arial" w:eastAsia="Times New Roman" w:hAnsi="Arial" w:cs="Arial"/>
          <w:lang w:eastAsia="en-GB"/>
        </w:rPr>
        <w:t xml:space="preserve"> give the officer a</w:t>
      </w:r>
      <w:r w:rsidR="00435B7C">
        <w:rPr>
          <w:rFonts w:ascii="Arial" w:eastAsia="Times New Roman" w:hAnsi="Arial" w:cs="Arial"/>
          <w:lang w:eastAsia="en-GB"/>
        </w:rPr>
        <w:t xml:space="preserve">n understanding of what </w:t>
      </w:r>
      <w:r w:rsidRPr="00B630D0">
        <w:rPr>
          <w:rFonts w:ascii="Arial" w:eastAsia="Times New Roman" w:hAnsi="Arial" w:cs="Arial"/>
          <w:lang w:eastAsia="en-GB"/>
        </w:rPr>
        <w:t xml:space="preserve">they are going to be dealing with. </w:t>
      </w:r>
    </w:p>
    <w:p w14:paraId="368F3A44" w14:textId="77777777"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FBB1281" w14:textId="1A2899F2"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The next element of the NDM is “assess threat, risk and develop a working strategy”. This involves the officer assessing the situation, including any specific threat</w:t>
      </w:r>
      <w:r w:rsidR="00435B7C">
        <w:rPr>
          <w:rFonts w:ascii="Arial" w:eastAsia="Times New Roman" w:hAnsi="Arial" w:cs="Arial"/>
          <w:lang w:eastAsia="en-GB"/>
        </w:rPr>
        <w:t xml:space="preserve">, </w:t>
      </w:r>
      <w:proofErr w:type="gramStart"/>
      <w:r w:rsidR="00435B7C">
        <w:rPr>
          <w:rFonts w:ascii="Arial" w:eastAsia="Times New Roman" w:hAnsi="Arial" w:cs="Arial"/>
          <w:lang w:eastAsia="en-GB"/>
        </w:rPr>
        <w:t>risk</w:t>
      </w:r>
      <w:proofErr w:type="gramEnd"/>
      <w:r w:rsidR="00435B7C">
        <w:rPr>
          <w:rFonts w:ascii="Arial" w:eastAsia="Times New Roman" w:hAnsi="Arial" w:cs="Arial"/>
          <w:lang w:eastAsia="en-GB"/>
        </w:rPr>
        <w:t xml:space="preserve"> or</w:t>
      </w:r>
      <w:r w:rsidRPr="00B630D0">
        <w:rPr>
          <w:rFonts w:ascii="Arial" w:eastAsia="Times New Roman" w:hAnsi="Arial" w:cs="Arial"/>
          <w:lang w:eastAsia="en-GB"/>
        </w:rPr>
        <w:t xml:space="preserve"> harm (CoP, 2013). The focus on this stage is massive as police officers are constantly assessing risk. For example, if officers have attended a domestic incident where a husband has punched his wife in the face. When considering their options, officers </w:t>
      </w:r>
      <w:proofErr w:type="gramStart"/>
      <w:r w:rsidRPr="00B630D0">
        <w:rPr>
          <w:rFonts w:ascii="Arial" w:eastAsia="Times New Roman" w:hAnsi="Arial" w:cs="Arial"/>
          <w:lang w:eastAsia="en-GB"/>
        </w:rPr>
        <w:t>have to</w:t>
      </w:r>
      <w:proofErr w:type="gramEnd"/>
      <w:r w:rsidRPr="00B630D0">
        <w:rPr>
          <w:rFonts w:ascii="Arial" w:eastAsia="Times New Roman" w:hAnsi="Arial" w:cs="Arial"/>
          <w:lang w:eastAsia="en-GB"/>
        </w:rPr>
        <w:t xml:space="preserve"> make a decision based on the information they have and also assess the </w:t>
      </w:r>
      <w:r w:rsidR="00435B7C">
        <w:rPr>
          <w:rFonts w:ascii="Arial" w:eastAsia="Times New Roman" w:hAnsi="Arial" w:cs="Arial"/>
          <w:lang w:eastAsia="en-GB"/>
        </w:rPr>
        <w:t xml:space="preserve">present </w:t>
      </w:r>
      <w:r w:rsidRPr="00B630D0">
        <w:rPr>
          <w:rFonts w:ascii="Arial" w:eastAsia="Times New Roman" w:hAnsi="Arial" w:cs="Arial"/>
          <w:lang w:eastAsia="en-GB"/>
        </w:rPr>
        <w:t xml:space="preserve">risk and the risk after they </w:t>
      </w:r>
      <w:r w:rsidR="00435B7C">
        <w:rPr>
          <w:rFonts w:ascii="Arial" w:eastAsia="Times New Roman" w:hAnsi="Arial" w:cs="Arial"/>
          <w:lang w:eastAsia="en-GB"/>
        </w:rPr>
        <w:t>taken their preferred actions</w:t>
      </w:r>
      <w:r w:rsidRPr="00B630D0">
        <w:rPr>
          <w:rFonts w:ascii="Arial" w:eastAsia="Times New Roman" w:hAnsi="Arial" w:cs="Arial"/>
          <w:lang w:eastAsia="en-GB"/>
        </w:rPr>
        <w:t xml:space="preserve">. For instance, leaving both </w:t>
      </w:r>
      <w:r w:rsidR="00D156C9">
        <w:rPr>
          <w:rFonts w:ascii="Arial" w:eastAsia="Times New Roman" w:hAnsi="Arial" w:cs="Arial"/>
          <w:lang w:eastAsia="en-GB"/>
        </w:rPr>
        <w:t>parties</w:t>
      </w:r>
      <w:r w:rsidRPr="00B630D0">
        <w:rPr>
          <w:rFonts w:ascii="Arial" w:eastAsia="Times New Roman" w:hAnsi="Arial" w:cs="Arial"/>
          <w:lang w:eastAsia="en-GB"/>
        </w:rPr>
        <w:t xml:space="preserve"> in the house together could result in further violence</w:t>
      </w:r>
      <w:r w:rsidR="00D156C9">
        <w:rPr>
          <w:rFonts w:ascii="Arial" w:eastAsia="Times New Roman" w:hAnsi="Arial" w:cs="Arial"/>
          <w:lang w:eastAsia="en-GB"/>
        </w:rPr>
        <w:t xml:space="preserve"> and therefore</w:t>
      </w:r>
      <w:r w:rsidRPr="00B630D0">
        <w:rPr>
          <w:rFonts w:ascii="Arial" w:eastAsia="Times New Roman" w:hAnsi="Arial" w:cs="Arial"/>
          <w:lang w:eastAsia="en-GB"/>
        </w:rPr>
        <w:t xml:space="preserve"> the risk increases if they decide to take no action. As a result of this officers </w:t>
      </w:r>
      <w:proofErr w:type="gramStart"/>
      <w:r w:rsidRPr="00B630D0">
        <w:rPr>
          <w:rFonts w:ascii="Arial" w:eastAsia="Times New Roman" w:hAnsi="Arial" w:cs="Arial"/>
          <w:lang w:eastAsia="en-GB"/>
        </w:rPr>
        <w:t>have to</w:t>
      </w:r>
      <w:proofErr w:type="gramEnd"/>
      <w:r w:rsidRPr="00B630D0">
        <w:rPr>
          <w:rFonts w:ascii="Arial" w:eastAsia="Times New Roman" w:hAnsi="Arial" w:cs="Arial"/>
          <w:lang w:eastAsia="en-GB"/>
        </w:rPr>
        <w:t xml:space="preserve"> decide what solution lowers the risk whilst creating a solution to the problem. </w:t>
      </w:r>
    </w:p>
    <w:p w14:paraId="36C1A380" w14:textId="77777777"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3DAA27AA" w14:textId="261C2419"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 xml:space="preserve">This third stage of the NDM, which is </w:t>
      </w:r>
      <w:r w:rsidR="00D156C9">
        <w:rPr>
          <w:rFonts w:ascii="Arial" w:eastAsia="Times New Roman" w:hAnsi="Arial" w:cs="Arial"/>
          <w:lang w:eastAsia="en-GB"/>
        </w:rPr>
        <w:t>‘</w:t>
      </w:r>
      <w:r w:rsidRPr="00B630D0">
        <w:rPr>
          <w:rFonts w:ascii="Arial" w:eastAsia="Times New Roman" w:hAnsi="Arial" w:cs="Arial"/>
          <w:lang w:eastAsia="en-GB"/>
        </w:rPr>
        <w:t>consider powers/policies</w:t>
      </w:r>
      <w:r w:rsidR="00D156C9">
        <w:rPr>
          <w:rFonts w:ascii="Arial" w:eastAsia="Times New Roman" w:hAnsi="Arial" w:cs="Arial"/>
          <w:lang w:eastAsia="en-GB"/>
        </w:rPr>
        <w:t>’</w:t>
      </w:r>
      <w:r w:rsidRPr="00B630D0">
        <w:rPr>
          <w:rFonts w:ascii="Arial" w:eastAsia="Times New Roman" w:hAnsi="Arial" w:cs="Arial"/>
          <w:lang w:eastAsia="en-GB"/>
        </w:rPr>
        <w:t xml:space="preserve"> involves police officers considering what powers, policies and legislation could apply to their current incident. For example, if an officer attends a domestic abuse incident, they then </w:t>
      </w:r>
      <w:proofErr w:type="gramStart"/>
      <w:r w:rsidRPr="00B630D0">
        <w:rPr>
          <w:rFonts w:ascii="Arial" w:eastAsia="Times New Roman" w:hAnsi="Arial" w:cs="Arial"/>
          <w:lang w:eastAsia="en-GB"/>
        </w:rPr>
        <w:t>have to</w:t>
      </w:r>
      <w:proofErr w:type="gramEnd"/>
      <w:r w:rsidRPr="00B630D0">
        <w:rPr>
          <w:rFonts w:ascii="Arial" w:eastAsia="Times New Roman" w:hAnsi="Arial" w:cs="Arial"/>
          <w:lang w:eastAsia="en-GB"/>
        </w:rPr>
        <w:t xml:space="preserve"> consider what powers/policies are available to assist them in finding an effective solution </w:t>
      </w:r>
      <w:r w:rsidR="00D156C9">
        <w:rPr>
          <w:rFonts w:ascii="Arial" w:eastAsia="Times New Roman" w:hAnsi="Arial" w:cs="Arial"/>
          <w:lang w:eastAsia="en-GB"/>
        </w:rPr>
        <w:t>to the incident</w:t>
      </w:r>
      <w:r w:rsidRPr="00B630D0">
        <w:rPr>
          <w:rFonts w:ascii="Arial" w:eastAsia="Times New Roman" w:hAnsi="Arial" w:cs="Arial"/>
          <w:lang w:eastAsia="en-GB"/>
        </w:rPr>
        <w:t xml:space="preserve">. A police constable may arrest under Section 24 of the Police and Criminal Evidence Act </w:t>
      </w:r>
      <w:r w:rsidRPr="007C05D0">
        <w:rPr>
          <w:rFonts w:ascii="Arial" w:eastAsia="Times New Roman" w:hAnsi="Arial" w:cs="Arial"/>
          <w:lang w:eastAsia="en-GB"/>
        </w:rPr>
        <w:t>1984 (</w:t>
      </w:r>
      <w:r w:rsidRPr="007C05D0">
        <w:rPr>
          <w:rFonts w:ascii="Arial" w:hAnsi="Arial" w:cs="Arial"/>
          <w:color w:val="000000"/>
        </w:rPr>
        <w:t xml:space="preserve">Legislation.gov.uk, </w:t>
      </w:r>
      <w:proofErr w:type="spellStart"/>
      <w:r w:rsidRPr="007C05D0">
        <w:rPr>
          <w:rFonts w:ascii="Arial" w:hAnsi="Arial" w:cs="Arial"/>
          <w:color w:val="000000"/>
        </w:rPr>
        <w:t>n.d</w:t>
      </w:r>
      <w:proofErr w:type="spellEnd"/>
      <w:r w:rsidRPr="007C05D0">
        <w:rPr>
          <w:rFonts w:ascii="Arial" w:hAnsi="Arial" w:cs="Arial"/>
          <w:color w:val="000000"/>
        </w:rPr>
        <w:t>)</w:t>
      </w:r>
      <w:r w:rsidRPr="00B630D0">
        <w:rPr>
          <w:rFonts w:ascii="Arial" w:eastAsia="Times New Roman" w:hAnsi="Arial" w:cs="Arial"/>
          <w:lang w:eastAsia="en-GB"/>
        </w:rPr>
        <w:t xml:space="preserve"> without a warrant:</w:t>
      </w:r>
    </w:p>
    <w:p w14:paraId="43C06725" w14:textId="77777777" w:rsidR="00B630D0" w:rsidRPr="00B630D0" w:rsidRDefault="00B630D0" w:rsidP="00B630D0">
      <w:pPr>
        <w:pStyle w:val="ListParagraph"/>
        <w:numPr>
          <w:ilvl w:val="0"/>
          <w:numId w:val="1"/>
        </w:num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lastRenderedPageBreak/>
        <w:t>Anyone who is about to commit an offence</w:t>
      </w:r>
    </w:p>
    <w:p w14:paraId="4741CDBC" w14:textId="77777777" w:rsidR="00B630D0" w:rsidRPr="00B630D0" w:rsidRDefault="00B630D0" w:rsidP="00B630D0">
      <w:pPr>
        <w:pStyle w:val="ListParagraph"/>
        <w:numPr>
          <w:ilvl w:val="0"/>
          <w:numId w:val="1"/>
        </w:num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Anyone who is in the act of committing an offence</w:t>
      </w:r>
    </w:p>
    <w:p w14:paraId="427E703A" w14:textId="77777777" w:rsidR="00B630D0" w:rsidRPr="00B630D0" w:rsidRDefault="00B630D0" w:rsidP="00B630D0">
      <w:pPr>
        <w:pStyle w:val="ListParagraph"/>
        <w:numPr>
          <w:ilvl w:val="0"/>
          <w:numId w:val="1"/>
        </w:num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 xml:space="preserve">Anyone whom they have reasonable grounds for suspecting to be about to commit an offence or </w:t>
      </w:r>
    </w:p>
    <w:p w14:paraId="07A42D20" w14:textId="77777777" w:rsidR="00B630D0" w:rsidRPr="00B630D0" w:rsidRDefault="00B630D0" w:rsidP="00B630D0">
      <w:pPr>
        <w:pStyle w:val="ListParagraph"/>
        <w:numPr>
          <w:ilvl w:val="0"/>
          <w:numId w:val="1"/>
        </w:num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 xml:space="preserve">Anyone whom they have reasonable grounds for suspecting to be committing an offence (Legislation.gov.uk, </w:t>
      </w:r>
      <w:proofErr w:type="spellStart"/>
      <w:r w:rsidRPr="00B630D0">
        <w:rPr>
          <w:rFonts w:ascii="Arial" w:eastAsia="Times New Roman" w:hAnsi="Arial" w:cs="Arial"/>
          <w:lang w:eastAsia="en-GB"/>
        </w:rPr>
        <w:t>n.d</w:t>
      </w:r>
      <w:proofErr w:type="spellEnd"/>
      <w:r w:rsidRPr="00B630D0">
        <w:rPr>
          <w:rFonts w:ascii="Arial" w:eastAsia="Times New Roman" w:hAnsi="Arial" w:cs="Arial"/>
          <w:lang w:eastAsia="en-GB"/>
        </w:rPr>
        <w:t>)</w:t>
      </w:r>
    </w:p>
    <w:p w14:paraId="4063E61D" w14:textId="77777777"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537FB6EF" w14:textId="2A3B9771"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Domestic abuse is increasing</w:t>
      </w:r>
      <w:r w:rsidR="00435B7C">
        <w:rPr>
          <w:rFonts w:ascii="Arial" w:eastAsia="Times New Roman" w:hAnsi="Arial" w:cs="Arial"/>
          <w:lang w:eastAsia="en-GB"/>
        </w:rPr>
        <w:t xml:space="preserve"> which is something that SWP is addressing and attempting to reduce</w:t>
      </w:r>
      <w:r w:rsidRPr="00B630D0">
        <w:rPr>
          <w:rFonts w:ascii="Arial" w:eastAsia="Times New Roman" w:hAnsi="Arial" w:cs="Arial"/>
          <w:lang w:eastAsia="en-GB"/>
        </w:rPr>
        <w:t>. The crime survey for England and Wales showed an estimated 2.3 million adults aged 16-74 years experience</w:t>
      </w:r>
      <w:r w:rsidR="00435B7C">
        <w:rPr>
          <w:rFonts w:ascii="Arial" w:eastAsia="Times New Roman" w:hAnsi="Arial" w:cs="Arial"/>
          <w:lang w:eastAsia="en-GB"/>
        </w:rPr>
        <w:t>d</w:t>
      </w:r>
      <w:r w:rsidRPr="00B630D0">
        <w:rPr>
          <w:rFonts w:ascii="Arial" w:eastAsia="Times New Roman" w:hAnsi="Arial" w:cs="Arial"/>
          <w:lang w:eastAsia="en-GB"/>
        </w:rPr>
        <w:t xml:space="preserve"> domestic abuse in the last year - 1.6 million women/ 757,000 men (Office for National Statistics, 2020). </w:t>
      </w:r>
    </w:p>
    <w:p w14:paraId="6599C4D7" w14:textId="77777777"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57215A06" w14:textId="77BFDFD1"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 xml:space="preserve">Police officers have a duty to take positive action when dealing with domestic abuse incidents. Mostly this means making an arrest, providing you have the grounds but also being able to justify why you didn’t arrest in </w:t>
      </w:r>
      <w:r w:rsidR="00435B7C">
        <w:rPr>
          <w:rFonts w:ascii="Arial" w:eastAsia="Times New Roman" w:hAnsi="Arial" w:cs="Arial"/>
          <w:lang w:eastAsia="en-GB"/>
        </w:rPr>
        <w:t>other</w:t>
      </w:r>
      <w:r w:rsidRPr="00B630D0">
        <w:rPr>
          <w:rFonts w:ascii="Arial" w:eastAsia="Times New Roman" w:hAnsi="Arial" w:cs="Arial"/>
          <w:lang w:eastAsia="en-GB"/>
        </w:rPr>
        <w:t xml:space="preserve"> circumstances. There are other forms of positive action that might be more suitable in certain circumstances, such as removal</w:t>
      </w:r>
      <w:r w:rsidR="00435B7C">
        <w:rPr>
          <w:rFonts w:ascii="Arial" w:eastAsia="Times New Roman" w:hAnsi="Arial" w:cs="Arial"/>
          <w:lang w:eastAsia="en-GB"/>
        </w:rPr>
        <w:t xml:space="preserve"> of a person</w:t>
      </w:r>
      <w:r w:rsidRPr="00B630D0">
        <w:rPr>
          <w:rFonts w:ascii="Arial" w:eastAsia="Times New Roman" w:hAnsi="Arial" w:cs="Arial"/>
          <w:lang w:eastAsia="en-GB"/>
        </w:rPr>
        <w:t xml:space="preserve"> to prevent a breach of the peace, Domestic violence protection orders or notices – these provide </w:t>
      </w:r>
      <w:r w:rsidR="00435B7C">
        <w:rPr>
          <w:rFonts w:ascii="Arial" w:eastAsia="Times New Roman" w:hAnsi="Arial" w:cs="Arial"/>
          <w:lang w:eastAsia="en-GB"/>
        </w:rPr>
        <w:t xml:space="preserve">further </w:t>
      </w:r>
      <w:r w:rsidRPr="00B630D0">
        <w:rPr>
          <w:rFonts w:ascii="Arial" w:eastAsia="Times New Roman" w:hAnsi="Arial" w:cs="Arial"/>
          <w:lang w:eastAsia="en-GB"/>
        </w:rPr>
        <w:t xml:space="preserve">protection for the victim by </w:t>
      </w:r>
      <w:r w:rsidR="00435B7C">
        <w:rPr>
          <w:rFonts w:ascii="Arial" w:eastAsia="Times New Roman" w:hAnsi="Arial" w:cs="Arial"/>
          <w:lang w:eastAsia="en-GB"/>
        </w:rPr>
        <w:t>disallowing</w:t>
      </w:r>
      <w:r w:rsidRPr="00B630D0">
        <w:rPr>
          <w:rFonts w:ascii="Arial" w:eastAsia="Times New Roman" w:hAnsi="Arial" w:cs="Arial"/>
          <w:lang w:eastAsia="en-GB"/>
        </w:rPr>
        <w:t xml:space="preserve"> the suspect from being able to approach/communicate with the victim. (CoP, 2015)</w:t>
      </w:r>
    </w:p>
    <w:p w14:paraId="358783ED" w14:textId="77777777"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ADCFC95" w14:textId="7038EFC8"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The final element of the NDM can be split into 2 parts; the first part is action. This is when the decision makers (police officers) are required to make and implement appropriate decisions such as making arrests or restorative justice – these are obviously dependant on the incident and the circumstances. The second part is review – this occurs after the incident is over. This is where the</w:t>
      </w:r>
      <w:r w:rsidR="005E4DC7">
        <w:rPr>
          <w:rFonts w:ascii="Arial" w:eastAsia="Times New Roman" w:hAnsi="Arial" w:cs="Arial"/>
          <w:lang w:eastAsia="en-GB"/>
        </w:rPr>
        <w:t xml:space="preserve"> officer</w:t>
      </w:r>
      <w:r w:rsidRPr="00B630D0">
        <w:rPr>
          <w:rFonts w:ascii="Arial" w:eastAsia="Times New Roman" w:hAnsi="Arial" w:cs="Arial"/>
          <w:lang w:eastAsia="en-GB"/>
        </w:rPr>
        <w:t xml:space="preserve"> can review their decisions and evaluate the impact of the decision on the outcome (CoP, 2013). For example, if an officer arrested an individual for domestic related assault at their home address, they have </w:t>
      </w:r>
      <w:proofErr w:type="gramStart"/>
      <w:r w:rsidRPr="00B630D0">
        <w:rPr>
          <w:rFonts w:ascii="Arial" w:eastAsia="Times New Roman" w:hAnsi="Arial" w:cs="Arial"/>
          <w:lang w:eastAsia="en-GB"/>
        </w:rPr>
        <w:t>taken action</w:t>
      </w:r>
      <w:proofErr w:type="gramEnd"/>
      <w:r w:rsidRPr="00B630D0">
        <w:rPr>
          <w:rFonts w:ascii="Arial" w:eastAsia="Times New Roman" w:hAnsi="Arial" w:cs="Arial"/>
          <w:lang w:eastAsia="en-GB"/>
        </w:rPr>
        <w:t xml:space="preserve"> by arrest</w:t>
      </w:r>
      <w:r w:rsidR="005E4DC7">
        <w:rPr>
          <w:rFonts w:ascii="Arial" w:eastAsia="Times New Roman" w:hAnsi="Arial" w:cs="Arial"/>
          <w:lang w:eastAsia="en-GB"/>
        </w:rPr>
        <w:t>ing t</w:t>
      </w:r>
      <w:r w:rsidRPr="00B630D0">
        <w:rPr>
          <w:rFonts w:ascii="Arial" w:eastAsia="Times New Roman" w:hAnsi="Arial" w:cs="Arial"/>
          <w:lang w:eastAsia="en-GB"/>
        </w:rPr>
        <w:t xml:space="preserve">he individual and when they review the incident – they are able to </w:t>
      </w:r>
      <w:r w:rsidR="005E4DC7">
        <w:rPr>
          <w:rFonts w:ascii="Arial" w:eastAsia="Times New Roman" w:hAnsi="Arial" w:cs="Arial"/>
          <w:lang w:eastAsia="en-GB"/>
        </w:rPr>
        <w:t>identify</w:t>
      </w:r>
      <w:r w:rsidRPr="00B630D0">
        <w:rPr>
          <w:rFonts w:ascii="Arial" w:eastAsia="Times New Roman" w:hAnsi="Arial" w:cs="Arial"/>
          <w:lang w:eastAsia="en-GB"/>
        </w:rPr>
        <w:t xml:space="preserve"> the potential risks if they didn’t arrest and what those actions </w:t>
      </w:r>
      <w:r w:rsidR="005E4DC7">
        <w:rPr>
          <w:rFonts w:ascii="Arial" w:eastAsia="Times New Roman" w:hAnsi="Arial" w:cs="Arial"/>
          <w:lang w:eastAsia="en-GB"/>
        </w:rPr>
        <w:t xml:space="preserve">could </w:t>
      </w:r>
      <w:r w:rsidRPr="00B630D0">
        <w:rPr>
          <w:rFonts w:ascii="Arial" w:eastAsia="Times New Roman" w:hAnsi="Arial" w:cs="Arial"/>
          <w:lang w:eastAsia="en-GB"/>
        </w:rPr>
        <w:t>have led to</w:t>
      </w:r>
      <w:r w:rsidR="005E4DC7">
        <w:rPr>
          <w:rFonts w:ascii="Arial" w:eastAsia="Times New Roman" w:hAnsi="Arial" w:cs="Arial"/>
          <w:lang w:eastAsia="en-GB"/>
        </w:rPr>
        <w:t>.</w:t>
      </w:r>
    </w:p>
    <w:p w14:paraId="7AD29FAA" w14:textId="77777777"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D443E28" w14:textId="77777777"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B630D0">
        <w:rPr>
          <w:rFonts w:ascii="Arial" w:eastAsia="Times New Roman" w:hAnsi="Arial" w:cs="Arial"/>
          <w:lang w:eastAsia="en-GB"/>
        </w:rPr>
        <w:t xml:space="preserve">In conclusion, ‘real time’ operational decisions </w:t>
      </w:r>
      <w:proofErr w:type="gramStart"/>
      <w:r w:rsidRPr="00B630D0">
        <w:rPr>
          <w:rFonts w:ascii="Arial" w:eastAsia="Times New Roman" w:hAnsi="Arial" w:cs="Arial"/>
          <w:lang w:eastAsia="en-GB"/>
        </w:rPr>
        <w:t>have to</w:t>
      </w:r>
      <w:proofErr w:type="gramEnd"/>
      <w:r w:rsidRPr="00B630D0">
        <w:rPr>
          <w:rFonts w:ascii="Arial" w:eastAsia="Times New Roman" w:hAnsi="Arial" w:cs="Arial"/>
          <w:lang w:eastAsia="en-GB"/>
        </w:rPr>
        <w:t xml:space="preserve"> be made by police officers every day, however certain models, such as the NDM have been created specifically to assist officers in their decision making. This ensures that officers consider the relevant points at each stage of the NDM to ensure that the correct decision is being made. </w:t>
      </w:r>
    </w:p>
    <w:p w14:paraId="3E11790C" w14:textId="77777777" w:rsidR="00B630D0" w:rsidRPr="00B630D0" w:rsidRDefault="00B630D0" w:rsidP="00B630D0">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3F5D8638" w14:textId="5BF52497" w:rsidR="00B630D0" w:rsidRPr="00B630D0" w:rsidRDefault="00C24ACD" w:rsidP="00B630D0">
      <w:pPr>
        <w:overflowPunct w:val="0"/>
        <w:autoSpaceDE w:val="0"/>
        <w:autoSpaceDN w:val="0"/>
        <w:adjustRightInd w:val="0"/>
        <w:spacing w:before="240" w:after="0" w:line="240" w:lineRule="auto"/>
        <w:textAlignment w:val="baseline"/>
        <w:rPr>
          <w:rFonts w:ascii="Arial" w:eastAsia="Times New Roman" w:hAnsi="Arial" w:cs="Arial"/>
          <w:b/>
          <w:bCs/>
          <w:i/>
          <w:iCs/>
          <w:color w:val="FF0000"/>
          <w:lang w:eastAsia="en-GB"/>
        </w:rPr>
      </w:pPr>
      <w:r>
        <w:rPr>
          <w:rFonts w:ascii="Arial" w:eastAsia="Times New Roman" w:hAnsi="Arial" w:cs="Arial"/>
          <w:i/>
          <w:iCs/>
          <w:lang w:eastAsia="en-GB"/>
        </w:rPr>
        <w:t>WORDCOUNT: 1100</w:t>
      </w:r>
    </w:p>
    <w:p w14:paraId="4B179905" w14:textId="77777777" w:rsidR="00B630D0" w:rsidRDefault="00B630D0" w:rsidP="006A64E7">
      <w:pPr>
        <w:rPr>
          <w:rFonts w:ascii="Arial" w:eastAsia="Times New Roman" w:hAnsi="Arial" w:cs="Arial"/>
          <w:lang w:eastAsia="en-GB"/>
        </w:rPr>
      </w:pPr>
    </w:p>
    <w:p w14:paraId="0940CB71" w14:textId="52D83289" w:rsidR="006A64E7" w:rsidRPr="00B630D0" w:rsidRDefault="006A64E7" w:rsidP="006A64E7">
      <w:pPr>
        <w:rPr>
          <w:rFonts w:ascii="Arial" w:eastAsia="Times New Roman" w:hAnsi="Arial" w:cs="Arial"/>
          <w:b/>
          <w:bCs/>
          <w:lang w:eastAsia="en-GB"/>
        </w:rPr>
      </w:pPr>
      <w:r w:rsidRPr="00B630D0">
        <w:rPr>
          <w:rFonts w:ascii="Arial" w:eastAsia="Times New Roman" w:hAnsi="Arial" w:cs="Arial"/>
          <w:b/>
          <w:bCs/>
          <w:lang w:eastAsia="en-GB"/>
        </w:rPr>
        <w:t>Essay three title:</w:t>
      </w:r>
    </w:p>
    <w:p w14:paraId="24687A32" w14:textId="45F89054" w:rsidR="006A64E7" w:rsidRPr="00B630D0" w:rsidRDefault="006A64E7" w:rsidP="006A64E7">
      <w:pPr>
        <w:rPr>
          <w:rFonts w:ascii="Arial" w:eastAsia="Times New Roman" w:hAnsi="Arial" w:cs="Arial"/>
          <w:b/>
          <w:bCs/>
          <w:lang w:eastAsia="en-GB"/>
        </w:rPr>
      </w:pPr>
      <w:r w:rsidRPr="00B630D0">
        <w:rPr>
          <w:rFonts w:ascii="Arial" w:eastAsia="Times New Roman" w:hAnsi="Arial" w:cs="Arial"/>
          <w:b/>
          <w:bCs/>
          <w:lang w:eastAsia="en-GB"/>
        </w:rPr>
        <w:t>Assess the impact of organisational justice on police agency. (1000 words</w:t>
      </w:r>
      <w:r w:rsidR="007C05D0">
        <w:rPr>
          <w:rFonts w:ascii="Arial" w:eastAsia="Times New Roman" w:hAnsi="Arial" w:cs="Arial"/>
          <w:b/>
          <w:bCs/>
          <w:lang w:eastAsia="en-GB"/>
        </w:rPr>
        <w:t>, allowed 10% over or under</w:t>
      </w:r>
      <w:r w:rsidRPr="00B630D0">
        <w:rPr>
          <w:rFonts w:ascii="Arial" w:eastAsia="Times New Roman" w:hAnsi="Arial" w:cs="Arial"/>
          <w:b/>
          <w:bCs/>
          <w:lang w:eastAsia="en-GB"/>
        </w:rPr>
        <w:t>)</w:t>
      </w:r>
    </w:p>
    <w:p w14:paraId="65BB1B58" w14:textId="77777777" w:rsidR="005A28B4" w:rsidRPr="005A28B4" w:rsidRDefault="005A28B4" w:rsidP="005A28B4">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sidRPr="005A28B4">
        <w:rPr>
          <w:rFonts w:ascii="Arial" w:eastAsia="Times New Roman" w:hAnsi="Arial" w:cs="Arial"/>
          <w:lang w:eastAsia="en-GB"/>
        </w:rPr>
        <w:t xml:space="preserve">This essay is going to be outlining organisational justice and assessing the impact that organisational justice has on police agencies. Greenberg first introduced the concept of organisational justice in 1987. He stated that organisational justice refers to “an </w:t>
      </w:r>
      <w:r w:rsidRPr="005A28B4">
        <w:rPr>
          <w:rFonts w:ascii="Arial" w:eastAsia="Times New Roman" w:hAnsi="Arial" w:cs="Arial"/>
          <w:lang w:eastAsia="en-GB"/>
        </w:rPr>
        <w:lastRenderedPageBreak/>
        <w:t xml:space="preserve">employee’s perception of their organisation’s behaviours, decisions, actions and how </w:t>
      </w:r>
      <w:proofErr w:type="gramStart"/>
      <w:r w:rsidRPr="005A28B4">
        <w:rPr>
          <w:rFonts w:ascii="Arial" w:eastAsia="Times New Roman" w:hAnsi="Arial" w:cs="Arial"/>
          <w:lang w:eastAsia="en-GB"/>
        </w:rPr>
        <w:t>these influence</w:t>
      </w:r>
      <w:proofErr w:type="gramEnd"/>
      <w:r w:rsidRPr="005A28B4">
        <w:rPr>
          <w:rFonts w:ascii="Arial" w:eastAsia="Times New Roman" w:hAnsi="Arial" w:cs="Arial"/>
          <w:lang w:eastAsia="en-GB"/>
        </w:rPr>
        <w:t xml:space="preserve"> the employees own attitudes and behaviours at work” (Greenberg, 1987).</w:t>
      </w:r>
    </w:p>
    <w:p w14:paraId="5614E445" w14:textId="77777777" w:rsidR="005A28B4" w:rsidRPr="005A28B4" w:rsidRDefault="005A28B4" w:rsidP="005A28B4">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7A861B15" w14:textId="77777777" w:rsidR="005A28B4" w:rsidRPr="005A28B4" w:rsidRDefault="005A28B4" w:rsidP="005A28B4">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sidRPr="005A28B4">
        <w:rPr>
          <w:rFonts w:ascii="Arial" w:eastAsia="Times New Roman" w:hAnsi="Arial" w:cs="Arial"/>
          <w:lang w:eastAsia="en-GB"/>
        </w:rPr>
        <w:t>Organisational justice covers all areas of workplace behaviour, from treatment by superiors, to access to training and gender equality. It’s originally derived from the “Equity theory”, which suggests that individuals make judgements on fairness based on the amount they give compared to the amount they get back (</w:t>
      </w:r>
      <w:proofErr w:type="spellStart"/>
      <w:r w:rsidRPr="005A28B4">
        <w:rPr>
          <w:rFonts w:ascii="Arial" w:eastAsia="Times New Roman" w:hAnsi="Arial" w:cs="Arial"/>
          <w:lang w:eastAsia="en-GB"/>
        </w:rPr>
        <w:t>Restubog</w:t>
      </w:r>
      <w:proofErr w:type="spellEnd"/>
      <w:r w:rsidRPr="005A28B4">
        <w:rPr>
          <w:rFonts w:ascii="Arial" w:eastAsia="Times New Roman" w:hAnsi="Arial" w:cs="Arial"/>
          <w:lang w:eastAsia="en-GB"/>
        </w:rPr>
        <w:t xml:space="preserve"> &amp; </w:t>
      </w:r>
      <w:proofErr w:type="spellStart"/>
      <w:r w:rsidRPr="005A28B4">
        <w:rPr>
          <w:rFonts w:ascii="Arial" w:eastAsia="Times New Roman" w:hAnsi="Arial" w:cs="Arial"/>
          <w:lang w:eastAsia="en-GB"/>
        </w:rPr>
        <w:t>Kiewitz</w:t>
      </w:r>
      <w:proofErr w:type="spellEnd"/>
      <w:r w:rsidRPr="005A28B4">
        <w:rPr>
          <w:rFonts w:ascii="Arial" w:eastAsia="Times New Roman" w:hAnsi="Arial" w:cs="Arial"/>
          <w:lang w:eastAsia="en-GB"/>
        </w:rPr>
        <w:t>, 2015).</w:t>
      </w:r>
    </w:p>
    <w:p w14:paraId="05C9E3AD" w14:textId="77777777" w:rsidR="005A28B4" w:rsidRPr="005A28B4" w:rsidRDefault="005A28B4" w:rsidP="005A28B4">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2D301ED1" w14:textId="77777777" w:rsidR="005A28B4" w:rsidRPr="005A28B4" w:rsidRDefault="005A28B4" w:rsidP="005A28B4">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sidRPr="005A28B4">
        <w:rPr>
          <w:rFonts w:ascii="Arial" w:eastAsia="Times New Roman" w:hAnsi="Arial" w:cs="Arial"/>
          <w:lang w:eastAsia="en-GB"/>
        </w:rPr>
        <w:t>Organisational justice focusses on fairness. There are three main types of organisational justice. Firstly, Distributive organisational justice – this occurs when employees believe that outcomes are equitable (Colquitt et al, 2013). These outcomes are either tangible, such as pay or intangible such as positive feedback. When employees believe that they are being paid or treated equally, then this results in distributive justice (Adams, 1965).</w:t>
      </w:r>
    </w:p>
    <w:p w14:paraId="2A1B0FE5" w14:textId="77777777" w:rsidR="005A28B4" w:rsidRPr="005A28B4" w:rsidRDefault="005A28B4" w:rsidP="005A28B4">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6B3D811B" w14:textId="77777777" w:rsidR="005A28B4" w:rsidRPr="005A28B4" w:rsidRDefault="005A28B4" w:rsidP="005A28B4">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sidRPr="005A28B4">
        <w:rPr>
          <w:rFonts w:ascii="Arial" w:eastAsia="Times New Roman" w:hAnsi="Arial" w:cs="Arial"/>
          <w:lang w:eastAsia="en-GB"/>
        </w:rPr>
        <w:t xml:space="preserve">The second type of organisational justice is procedural, which focuses on the fairness of the decision-making process that leads to these outcomes, whereas distributive justice focuses on the actual outcomes. Procedural justice explains that employees perceive procedural justice when they feel they can voice their opinion regarding the organisations policies, </w:t>
      </w:r>
      <w:proofErr w:type="gramStart"/>
      <w:r w:rsidRPr="005A28B4">
        <w:rPr>
          <w:rFonts w:ascii="Arial" w:eastAsia="Times New Roman" w:hAnsi="Arial" w:cs="Arial"/>
          <w:lang w:eastAsia="en-GB"/>
        </w:rPr>
        <w:t>procedures</w:t>
      </w:r>
      <w:proofErr w:type="gramEnd"/>
      <w:r w:rsidRPr="005A28B4">
        <w:rPr>
          <w:rFonts w:ascii="Arial" w:eastAsia="Times New Roman" w:hAnsi="Arial" w:cs="Arial"/>
          <w:lang w:eastAsia="en-GB"/>
        </w:rPr>
        <w:t xml:space="preserve"> and processes. Employees also believe procedures are fair when they are consistent, accurate, ethical and lack bias (Colquitt et al, 2013).</w:t>
      </w:r>
    </w:p>
    <w:p w14:paraId="318EDC80"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50ADDF5C" w14:textId="77777777" w:rsidR="005A28B4" w:rsidRPr="005A28B4" w:rsidRDefault="005A28B4" w:rsidP="005A28B4">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sidRPr="005A28B4">
        <w:rPr>
          <w:rFonts w:ascii="Arial" w:eastAsia="Times New Roman" w:hAnsi="Arial" w:cs="Arial"/>
          <w:lang w:eastAsia="en-GB"/>
        </w:rPr>
        <w:t xml:space="preserve">The final type of organisational justice is interactional justice. This focuses on the way in which an individual is treated when decisions are made. This means that individuals feel they are being treated fairly when employers provide explanations for decisions and treat employees with dignity, </w:t>
      </w:r>
      <w:proofErr w:type="gramStart"/>
      <w:r w:rsidRPr="005A28B4">
        <w:rPr>
          <w:rFonts w:ascii="Arial" w:eastAsia="Times New Roman" w:hAnsi="Arial" w:cs="Arial"/>
          <w:lang w:eastAsia="en-GB"/>
        </w:rPr>
        <w:t>respect</w:t>
      </w:r>
      <w:proofErr w:type="gramEnd"/>
      <w:r w:rsidRPr="005A28B4">
        <w:rPr>
          <w:rFonts w:ascii="Arial" w:eastAsia="Times New Roman" w:hAnsi="Arial" w:cs="Arial"/>
          <w:lang w:eastAsia="en-GB"/>
        </w:rPr>
        <w:t xml:space="preserve"> and sensitivity (Colquitt et al, 2013). Interactional justice can be broken down into two categories:</w:t>
      </w:r>
    </w:p>
    <w:p w14:paraId="395EA37D" w14:textId="77777777" w:rsidR="005A28B4" w:rsidRPr="005A28B4" w:rsidRDefault="005A28B4" w:rsidP="005A28B4">
      <w:pPr>
        <w:pStyle w:val="ListParagraph"/>
        <w:numPr>
          <w:ilvl w:val="0"/>
          <w:numId w:val="5"/>
        </w:numPr>
        <w:overflowPunct w:val="0"/>
        <w:autoSpaceDE w:val="0"/>
        <w:autoSpaceDN w:val="0"/>
        <w:adjustRightInd w:val="0"/>
        <w:spacing w:before="240" w:after="0" w:line="240" w:lineRule="auto"/>
        <w:textAlignment w:val="baseline"/>
        <w:rPr>
          <w:rFonts w:ascii="Arial" w:eastAsia="Times New Roman" w:hAnsi="Arial" w:cs="Arial"/>
          <w:lang w:eastAsia="en-GB"/>
        </w:rPr>
      </w:pPr>
      <w:r w:rsidRPr="005A28B4">
        <w:rPr>
          <w:rFonts w:ascii="Arial" w:eastAsia="Times New Roman" w:hAnsi="Arial" w:cs="Arial"/>
          <w:lang w:eastAsia="en-GB"/>
        </w:rPr>
        <w:t>Interpersonal justice, which focusses on the way in which organisations treat employees, with an emphasis on respect and courtesy.</w:t>
      </w:r>
    </w:p>
    <w:p w14:paraId="7EB2CECB" w14:textId="77777777" w:rsidR="005A28B4" w:rsidRPr="005A28B4" w:rsidRDefault="005A28B4" w:rsidP="005A28B4">
      <w:pPr>
        <w:pStyle w:val="ListParagraph"/>
        <w:numPr>
          <w:ilvl w:val="0"/>
          <w:numId w:val="5"/>
        </w:numPr>
        <w:overflowPunct w:val="0"/>
        <w:autoSpaceDE w:val="0"/>
        <w:autoSpaceDN w:val="0"/>
        <w:adjustRightInd w:val="0"/>
        <w:spacing w:before="240" w:after="0" w:line="240" w:lineRule="auto"/>
        <w:textAlignment w:val="baseline"/>
        <w:rPr>
          <w:rFonts w:ascii="Arial" w:eastAsia="Times New Roman" w:hAnsi="Arial" w:cs="Arial"/>
          <w:lang w:eastAsia="en-GB"/>
        </w:rPr>
      </w:pPr>
      <w:r w:rsidRPr="005A28B4">
        <w:rPr>
          <w:rFonts w:ascii="Arial" w:eastAsia="Times New Roman" w:hAnsi="Arial" w:cs="Arial"/>
          <w:lang w:eastAsia="en-GB"/>
        </w:rPr>
        <w:t xml:space="preserve">Informational justice, which focusses on whether employers provide adequate explanations to employees with an emphasis on timeliness, </w:t>
      </w:r>
      <w:proofErr w:type="gramStart"/>
      <w:r w:rsidRPr="005A28B4">
        <w:rPr>
          <w:rFonts w:ascii="Arial" w:eastAsia="Times New Roman" w:hAnsi="Arial" w:cs="Arial"/>
          <w:lang w:eastAsia="en-GB"/>
        </w:rPr>
        <w:t>specificity</w:t>
      </w:r>
      <w:proofErr w:type="gramEnd"/>
      <w:r w:rsidRPr="005A28B4">
        <w:rPr>
          <w:rFonts w:ascii="Arial" w:eastAsia="Times New Roman" w:hAnsi="Arial" w:cs="Arial"/>
          <w:lang w:eastAsia="en-GB"/>
        </w:rPr>
        <w:t xml:space="preserve"> and truthfulness (Colquitt et al, 2011).</w:t>
      </w:r>
    </w:p>
    <w:p w14:paraId="2CB44087" w14:textId="77777777" w:rsidR="005A28B4" w:rsidRPr="005A28B4" w:rsidRDefault="005A28B4" w:rsidP="005A28B4">
      <w:pPr>
        <w:pStyle w:val="ListParagraph"/>
        <w:overflowPunct w:val="0"/>
        <w:autoSpaceDE w:val="0"/>
        <w:autoSpaceDN w:val="0"/>
        <w:adjustRightInd w:val="0"/>
        <w:spacing w:before="240" w:after="0" w:line="240" w:lineRule="auto"/>
        <w:ind w:left="786"/>
        <w:textAlignment w:val="baseline"/>
        <w:rPr>
          <w:rFonts w:ascii="Arial" w:eastAsia="Times New Roman" w:hAnsi="Arial" w:cs="Arial"/>
          <w:lang w:eastAsia="en-GB"/>
        </w:rPr>
      </w:pPr>
    </w:p>
    <w:p w14:paraId="1A1C3B69"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A28B4">
        <w:rPr>
          <w:rFonts w:ascii="Arial" w:eastAsia="Times New Roman" w:hAnsi="Arial" w:cs="Arial"/>
          <w:lang w:eastAsia="en-GB"/>
        </w:rPr>
        <w:t>Greenburg tested this rationale in a field-based experiment, whereby a manufacturing organisation reduced pay in two of its factories. In one of the factories, the reason for the pay cut was explained in a sensitive and respective manner, however in the other factory no explanation was given to the employees as to why there was going to be pay cuts. Following the pay cut, Greenberg examined the amount of employee theft that occurred in the two factories. As expected, those whose pay was cut without any explanation had a higher theft rate. Whereas those who received a sensitive explanation stole less. Moreover, perceptions of inequity were reduced (Greenberg, 1990).</w:t>
      </w:r>
    </w:p>
    <w:p w14:paraId="481FDFBE"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9D7697F"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A28B4">
        <w:rPr>
          <w:rFonts w:ascii="Arial" w:eastAsia="Times New Roman" w:hAnsi="Arial" w:cs="Arial"/>
          <w:lang w:eastAsia="en-GB"/>
        </w:rPr>
        <w:lastRenderedPageBreak/>
        <w:t xml:space="preserve">As you can see from the above field-based experiment conducted by Greenburg, organisational justice is extremely important because it affects outcomes at an individual, team and organisational level. Research conducted by Colquitt et al (2012) shows that organisational justice is linked to positive outcomes such as trust, job performance, job satisfaction, and organisational commitment. Poor organisational justice has also been linked to negative outcomes, such as counterproductive work behaviours, </w:t>
      </w:r>
      <w:proofErr w:type="gramStart"/>
      <w:r w:rsidRPr="005A28B4">
        <w:rPr>
          <w:rFonts w:ascii="Arial" w:eastAsia="Times New Roman" w:hAnsi="Arial" w:cs="Arial"/>
          <w:lang w:eastAsia="en-GB"/>
        </w:rPr>
        <w:t>turnover</w:t>
      </w:r>
      <w:proofErr w:type="gramEnd"/>
      <w:r w:rsidRPr="005A28B4">
        <w:rPr>
          <w:rFonts w:ascii="Arial" w:eastAsia="Times New Roman" w:hAnsi="Arial" w:cs="Arial"/>
          <w:lang w:eastAsia="en-GB"/>
        </w:rPr>
        <w:t xml:space="preserve"> and burnout. Employees who perceive fairness in outcomes and processes tend to engage less in these negative behaviours (Colquitt et al, 2013).</w:t>
      </w:r>
    </w:p>
    <w:p w14:paraId="27F6EF13"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73E7FBF"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A28B4">
        <w:rPr>
          <w:rFonts w:ascii="Arial" w:eastAsia="Times New Roman" w:hAnsi="Arial" w:cs="Arial"/>
          <w:lang w:eastAsia="en-GB"/>
        </w:rPr>
        <w:t>A survey carried out in Durham Constabulary has shown that the impact and influence that organisational justice can have in a police context (Bradford et al, 2013, 2014). In short, the evidence suggests that perceptions of fairness and respect within police organisations have a positive effect on the attitudes and behaviours of the workforce. When officers and staff feel that their supervisor and senior leaders in the force make decisions fairly and treat people with respect, they are more likely to take additional work voluntarily to help others, see value in delivering a good quality of service to the public, and feel empowered to use their own professional judgement. Organisational justice has these positive effects because it encouraged officers and staff to feel part of, and valued by the organisation, and to internalise the values of the force. This research is also supported by recent qualitative work conducted by Porter et al (2015) which suggests that supervisors have an important influence on the frontline because they act as ‘everyday’ role models and deliver immediate feedback on behaviour.</w:t>
      </w:r>
    </w:p>
    <w:p w14:paraId="43B7A60B"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769BDCC"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A28B4">
        <w:rPr>
          <w:rFonts w:ascii="Arial" w:eastAsia="Times New Roman" w:hAnsi="Arial" w:cs="Arial"/>
          <w:lang w:eastAsia="en-GB"/>
        </w:rPr>
        <w:t xml:space="preserve">Police misconduct produces adverse consequences for the employee, the organisation, the </w:t>
      </w:r>
      <w:proofErr w:type="gramStart"/>
      <w:r w:rsidRPr="005A28B4">
        <w:rPr>
          <w:rFonts w:ascii="Arial" w:eastAsia="Times New Roman" w:hAnsi="Arial" w:cs="Arial"/>
          <w:lang w:eastAsia="en-GB"/>
        </w:rPr>
        <w:t>community</w:t>
      </w:r>
      <w:proofErr w:type="gramEnd"/>
      <w:r w:rsidRPr="005A28B4">
        <w:rPr>
          <w:rFonts w:ascii="Arial" w:eastAsia="Times New Roman" w:hAnsi="Arial" w:cs="Arial"/>
          <w:lang w:eastAsia="en-GB"/>
        </w:rPr>
        <w:t xml:space="preserve"> and the profession. For example, if a colleague is unfairly treated or conversely more favourable, then this could cause resentment, and lead to people feeling demotivated whilst ultimately affecting their ability to </w:t>
      </w:r>
      <w:proofErr w:type="gramStart"/>
      <w:r w:rsidRPr="005A28B4">
        <w:rPr>
          <w:rFonts w:ascii="Arial" w:eastAsia="Times New Roman" w:hAnsi="Arial" w:cs="Arial"/>
          <w:lang w:eastAsia="en-GB"/>
        </w:rPr>
        <w:t>full-fil</w:t>
      </w:r>
      <w:proofErr w:type="gramEnd"/>
      <w:r w:rsidRPr="005A28B4">
        <w:rPr>
          <w:rFonts w:ascii="Arial" w:eastAsia="Times New Roman" w:hAnsi="Arial" w:cs="Arial"/>
          <w:lang w:eastAsia="en-GB"/>
        </w:rPr>
        <w:t xml:space="preserve"> their duties. If individuals are feeling demotivated this could affect their desire to do the job correctly. Moreover, if an individual feels that a colleague is being favoured, this can lead to a tense working environment and less motivation to perform. </w:t>
      </w:r>
    </w:p>
    <w:p w14:paraId="2EA33817"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6ABA34C"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proofErr w:type="spellStart"/>
      <w:r w:rsidRPr="005A28B4">
        <w:rPr>
          <w:rFonts w:ascii="Arial" w:eastAsia="Times New Roman" w:hAnsi="Arial" w:cs="Arial"/>
          <w:lang w:eastAsia="en-GB"/>
        </w:rPr>
        <w:t>Blader</w:t>
      </w:r>
      <w:proofErr w:type="spellEnd"/>
      <w:r w:rsidRPr="005A28B4">
        <w:rPr>
          <w:rFonts w:ascii="Arial" w:eastAsia="Times New Roman" w:hAnsi="Arial" w:cs="Arial"/>
          <w:lang w:eastAsia="en-GB"/>
        </w:rPr>
        <w:t xml:space="preserve"> and Tyler (2006, 2007, and 2009) claim that ‘internal controls’ that are internal to the person rather than the organisation are more effective than the command-and-control approach and are produced when employees perceive organisational justice within their agencies. Due to police officers operating independent of direct oversight and supervision, it is important that officers chose to obey the policies/procedures because they believe in them rather than because they fear consequences. </w:t>
      </w:r>
    </w:p>
    <w:p w14:paraId="41A46563"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5AD26B71"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A28B4">
        <w:rPr>
          <w:rFonts w:ascii="Arial" w:eastAsia="Times New Roman" w:hAnsi="Arial" w:cs="Arial"/>
          <w:lang w:eastAsia="en-GB"/>
        </w:rPr>
        <w:t xml:space="preserve">Some critics have argued that examining organisational justice correlates of police misconduct wrongly places blame on police supervisors, </w:t>
      </w:r>
      <w:proofErr w:type="gramStart"/>
      <w:r w:rsidRPr="005A28B4">
        <w:rPr>
          <w:rFonts w:ascii="Arial" w:eastAsia="Times New Roman" w:hAnsi="Arial" w:cs="Arial"/>
          <w:lang w:eastAsia="en-GB"/>
        </w:rPr>
        <w:t>when in reality, the</w:t>
      </w:r>
      <w:proofErr w:type="gramEnd"/>
      <w:r w:rsidRPr="005A28B4">
        <w:rPr>
          <w:rFonts w:ascii="Arial" w:eastAsia="Times New Roman" w:hAnsi="Arial" w:cs="Arial"/>
          <w:lang w:eastAsia="en-GB"/>
        </w:rPr>
        <w:t xml:space="preserve"> individual officer mush choose to engage in the behaviour regardless of other circumstances (Manning, 2009). Although plausible, this criticism does not negate the fact that police officers and their behaviour are enmeshed within the organisation that employs them. One cannot separate individual officer behaviour from the social context in which it takes place (Smith, 1986). More importantly, identifying the organisational correlates of misconduct does not relinquish responsibility from the officer but instead emphasizes ways in which police agencies can improve their organisation and policies to subvert situations that are conducive to individuals’ </w:t>
      </w:r>
      <w:r w:rsidRPr="005A28B4">
        <w:rPr>
          <w:rFonts w:ascii="Arial" w:eastAsia="Times New Roman" w:hAnsi="Arial" w:cs="Arial"/>
          <w:lang w:eastAsia="en-GB"/>
        </w:rPr>
        <w:lastRenderedPageBreak/>
        <w:t xml:space="preserve">choosing to engage in misconduct. </w:t>
      </w:r>
      <w:proofErr w:type="spellStart"/>
      <w:r w:rsidRPr="005A28B4">
        <w:rPr>
          <w:rFonts w:ascii="Arial" w:eastAsia="Times New Roman" w:hAnsi="Arial" w:cs="Arial"/>
          <w:lang w:eastAsia="en-GB"/>
        </w:rPr>
        <w:t>Armacost</w:t>
      </w:r>
      <w:proofErr w:type="spellEnd"/>
      <w:r w:rsidRPr="005A28B4">
        <w:rPr>
          <w:rFonts w:ascii="Arial" w:eastAsia="Times New Roman" w:hAnsi="Arial" w:cs="Arial"/>
          <w:lang w:eastAsia="en-GB"/>
        </w:rPr>
        <w:t xml:space="preserve"> (2003), argued that officers “are embedded in an organisation that makes them more likely to frame their judgements in terms of </w:t>
      </w:r>
      <w:proofErr w:type="gramStart"/>
      <w:r w:rsidRPr="005A28B4">
        <w:rPr>
          <w:rFonts w:ascii="Arial" w:eastAsia="Times New Roman" w:hAnsi="Arial" w:cs="Arial"/>
          <w:lang w:eastAsia="en-GB"/>
        </w:rPr>
        <w:t>role based</w:t>
      </w:r>
      <w:proofErr w:type="gramEnd"/>
      <w:r w:rsidRPr="005A28B4">
        <w:rPr>
          <w:rFonts w:ascii="Arial" w:eastAsia="Times New Roman" w:hAnsi="Arial" w:cs="Arial"/>
          <w:lang w:eastAsia="en-GB"/>
        </w:rPr>
        <w:t xml:space="preserve"> obligations and expectations than according to a simple cost-benefit analysis of their potential actions” and that placing blame for misconduct solely at the feet of the individual officers is simply an abnegation of responsibility. </w:t>
      </w:r>
    </w:p>
    <w:p w14:paraId="5570BE24"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13B6117" w14:textId="77777777" w:rsidR="005A28B4" w:rsidRPr="005A28B4" w:rsidRDefault="005A28B4" w:rsidP="005A28B4">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5A28B4">
        <w:rPr>
          <w:rFonts w:ascii="Arial" w:eastAsia="Times New Roman" w:hAnsi="Arial" w:cs="Arial"/>
          <w:lang w:eastAsia="en-GB"/>
        </w:rPr>
        <w:t xml:space="preserve">To conclude, research in organisational theory suggests that organisations perceived as unjust and unfair by their employees are more likely to experience employee deviance (Greenberg, 1993). This deviance and many </w:t>
      </w:r>
      <w:r w:rsidRPr="005A28B4">
        <w:rPr>
          <w:rFonts w:ascii="Arial" w:hAnsi="Arial" w:cs="Arial"/>
        </w:rPr>
        <w:t>variables have been found to be associated with police misconduct; ultimate responsibility for such behaviour is often levied against the police agency (</w:t>
      </w:r>
      <w:proofErr w:type="spellStart"/>
      <w:r w:rsidRPr="005A28B4">
        <w:rPr>
          <w:rFonts w:ascii="Arial" w:hAnsi="Arial" w:cs="Arial"/>
        </w:rPr>
        <w:t>Ivkovic</w:t>
      </w:r>
      <w:proofErr w:type="spellEnd"/>
      <w:r w:rsidRPr="005A28B4">
        <w:rPr>
          <w:rFonts w:ascii="Arial" w:hAnsi="Arial" w:cs="Arial"/>
        </w:rPr>
        <w:t>, 2005). How the police forces treat their employees, and how they allow them to voice their opinions have a massive effect on their organisational justice.</w:t>
      </w:r>
    </w:p>
    <w:p w14:paraId="318E724C" w14:textId="77777777" w:rsidR="005A28B4" w:rsidRPr="005A28B4" w:rsidRDefault="005A28B4" w:rsidP="005A28B4">
      <w:pPr>
        <w:rPr>
          <w:rFonts w:ascii="Arial" w:hAnsi="Arial" w:cs="Arial"/>
        </w:rPr>
      </w:pPr>
    </w:p>
    <w:p w14:paraId="40C39B63" w14:textId="7947575C" w:rsidR="005A28B4" w:rsidRPr="007C05D0" w:rsidRDefault="005A28B4" w:rsidP="005A28B4">
      <w:pPr>
        <w:rPr>
          <w:rFonts w:ascii="Arial" w:hAnsi="Arial" w:cs="Arial"/>
        </w:rPr>
      </w:pPr>
      <w:r w:rsidRPr="007C05D0">
        <w:rPr>
          <w:rFonts w:ascii="Arial" w:hAnsi="Arial" w:cs="Arial"/>
        </w:rPr>
        <w:t>WORDCOUNT: 1</w:t>
      </w:r>
      <w:r w:rsidR="007C05D0" w:rsidRPr="007C05D0">
        <w:rPr>
          <w:rFonts w:ascii="Arial" w:hAnsi="Arial" w:cs="Arial"/>
        </w:rPr>
        <w:t>,092</w:t>
      </w:r>
      <w:r w:rsidRPr="007C05D0">
        <w:rPr>
          <w:rFonts w:ascii="Arial" w:hAnsi="Arial" w:cs="Arial"/>
        </w:rPr>
        <w:t xml:space="preserve"> </w:t>
      </w:r>
    </w:p>
    <w:p w14:paraId="787FEB24" w14:textId="72908834" w:rsidR="006A64E7" w:rsidRDefault="006A64E7" w:rsidP="006A64E7">
      <w:pPr>
        <w:rPr>
          <w:rFonts w:ascii="Arial" w:eastAsia="Times New Roman" w:hAnsi="Arial" w:cs="Arial"/>
          <w:color w:val="FF0000"/>
          <w:lang w:eastAsia="en-GB"/>
        </w:rPr>
      </w:pPr>
    </w:p>
    <w:p w14:paraId="2DC62874" w14:textId="77777777" w:rsidR="007C05D0" w:rsidRPr="005A28B4" w:rsidRDefault="007C05D0" w:rsidP="006A64E7">
      <w:pPr>
        <w:rPr>
          <w:rFonts w:ascii="Arial" w:eastAsia="Times New Roman" w:hAnsi="Arial" w:cs="Arial"/>
          <w:color w:val="FF0000"/>
          <w:lang w:eastAsia="en-GB"/>
        </w:rPr>
      </w:pPr>
    </w:p>
    <w:p w14:paraId="0D4594D2" w14:textId="5B70505D" w:rsidR="006A64E7" w:rsidRPr="00B630D0" w:rsidRDefault="006A64E7" w:rsidP="006A64E7">
      <w:pPr>
        <w:rPr>
          <w:rFonts w:ascii="Arial" w:eastAsia="Times New Roman" w:hAnsi="Arial" w:cs="Arial"/>
          <w:b/>
          <w:bCs/>
          <w:lang w:eastAsia="en-GB"/>
        </w:rPr>
      </w:pPr>
      <w:r w:rsidRPr="00B630D0">
        <w:rPr>
          <w:rFonts w:ascii="Arial" w:eastAsia="Times New Roman" w:hAnsi="Arial" w:cs="Arial"/>
          <w:b/>
          <w:bCs/>
          <w:lang w:eastAsia="en-GB"/>
        </w:rPr>
        <w:t>Essay four title:</w:t>
      </w:r>
    </w:p>
    <w:p w14:paraId="5C21BC05" w14:textId="58743BE5" w:rsidR="006A64E7" w:rsidRDefault="006A64E7" w:rsidP="006A64E7">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sidRPr="00B630D0">
        <w:rPr>
          <w:rFonts w:ascii="Arial" w:eastAsia="Times New Roman" w:hAnsi="Arial" w:cs="Arial"/>
          <w:b/>
          <w:bCs/>
          <w:lang w:eastAsia="en-GB"/>
        </w:rPr>
        <w:t>Analyse potential links between serious and organised crime and public protection issues (1000 words</w:t>
      </w:r>
      <w:r w:rsidR="007C05D0">
        <w:rPr>
          <w:rFonts w:ascii="Arial" w:eastAsia="Times New Roman" w:hAnsi="Arial" w:cs="Arial"/>
          <w:b/>
          <w:bCs/>
          <w:lang w:eastAsia="en-GB"/>
        </w:rPr>
        <w:t>, allowed 10% over or under</w:t>
      </w:r>
      <w:r w:rsidRPr="00B630D0">
        <w:rPr>
          <w:rFonts w:ascii="Arial" w:eastAsia="Times New Roman" w:hAnsi="Arial" w:cs="Arial"/>
          <w:b/>
          <w:bCs/>
          <w:lang w:eastAsia="en-GB"/>
        </w:rPr>
        <w:t>)</w:t>
      </w:r>
    </w:p>
    <w:p w14:paraId="47048709" w14:textId="77777777" w:rsidR="008E2264" w:rsidRDefault="008E2264" w:rsidP="006A64E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4B236DF4" w14:textId="77777777" w:rsidR="008E2264" w:rsidRPr="00974166" w:rsidRDefault="008E2264" w:rsidP="008E2264">
      <w:pPr>
        <w:rPr>
          <w:rFonts w:ascii="Arial" w:hAnsi="Arial" w:cs="Arial"/>
        </w:rPr>
      </w:pPr>
      <w:r w:rsidRPr="00974166">
        <w:rPr>
          <w:rFonts w:ascii="Arial" w:hAnsi="Arial" w:cs="Arial"/>
        </w:rPr>
        <w:t xml:space="preserve">This essay is going to be </w:t>
      </w:r>
      <w:r>
        <w:rPr>
          <w:rFonts w:ascii="Arial" w:hAnsi="Arial" w:cs="Arial"/>
        </w:rPr>
        <w:t>detailing</w:t>
      </w:r>
      <w:r w:rsidRPr="00974166">
        <w:rPr>
          <w:rFonts w:ascii="Arial" w:hAnsi="Arial" w:cs="Arial"/>
        </w:rPr>
        <w:t xml:space="preserve"> serious and organised crime</w:t>
      </w:r>
      <w:r>
        <w:rPr>
          <w:rFonts w:ascii="Arial" w:hAnsi="Arial" w:cs="Arial"/>
        </w:rPr>
        <w:t xml:space="preserve"> and how they link in with the vulnerable being targeted</w:t>
      </w:r>
      <w:r w:rsidRPr="00974166">
        <w:rPr>
          <w:rFonts w:ascii="Arial" w:hAnsi="Arial" w:cs="Arial"/>
        </w:rPr>
        <w:t xml:space="preserve">. </w:t>
      </w:r>
      <w:r>
        <w:rPr>
          <w:rFonts w:ascii="Arial" w:hAnsi="Arial" w:cs="Arial"/>
        </w:rPr>
        <w:t>P</w:t>
      </w:r>
      <w:r w:rsidRPr="00974166">
        <w:rPr>
          <w:rFonts w:ascii="Arial" w:hAnsi="Arial" w:cs="Arial"/>
        </w:rPr>
        <w:t xml:space="preserve">ublic protection issues that occur </w:t>
      </w:r>
      <w:proofErr w:type="gramStart"/>
      <w:r w:rsidRPr="00974166">
        <w:rPr>
          <w:rFonts w:ascii="Arial" w:hAnsi="Arial" w:cs="Arial"/>
        </w:rPr>
        <w:t>as a result of</w:t>
      </w:r>
      <w:proofErr w:type="gramEnd"/>
      <w:r w:rsidRPr="00974166">
        <w:rPr>
          <w:rFonts w:ascii="Arial" w:hAnsi="Arial" w:cs="Arial"/>
        </w:rPr>
        <w:t xml:space="preserve"> </w:t>
      </w:r>
      <w:r>
        <w:rPr>
          <w:rFonts w:ascii="Arial" w:hAnsi="Arial" w:cs="Arial"/>
        </w:rPr>
        <w:t>these crimes will also be analysed as well as the</w:t>
      </w:r>
      <w:r w:rsidRPr="00974166">
        <w:rPr>
          <w:rFonts w:ascii="Arial" w:hAnsi="Arial" w:cs="Arial"/>
        </w:rPr>
        <w:t xml:space="preserve"> initiatives and campaigns that have been created to assist in public protection issues and to disrupt serious and organised crime groups.</w:t>
      </w:r>
    </w:p>
    <w:p w14:paraId="293DF4CC" w14:textId="77777777" w:rsidR="008E2264" w:rsidRPr="00974166" w:rsidRDefault="008E2264" w:rsidP="008E2264">
      <w:pPr>
        <w:rPr>
          <w:rFonts w:ascii="Arial" w:hAnsi="Arial" w:cs="Arial"/>
          <w:u w:val="single"/>
        </w:rPr>
      </w:pPr>
    </w:p>
    <w:p w14:paraId="48E4F0B4" w14:textId="77777777" w:rsidR="008E2264" w:rsidRPr="00974166" w:rsidRDefault="008E2264" w:rsidP="008E2264">
      <w:pPr>
        <w:rPr>
          <w:rFonts w:ascii="Arial" w:hAnsi="Arial" w:cs="Arial"/>
          <w:b/>
          <w:bCs/>
        </w:rPr>
      </w:pPr>
      <w:r w:rsidRPr="00974166">
        <w:rPr>
          <w:rFonts w:ascii="Arial" w:hAnsi="Arial" w:cs="Arial"/>
        </w:rPr>
        <w:t xml:space="preserve">The </w:t>
      </w:r>
      <w:proofErr w:type="gramStart"/>
      <w:r w:rsidRPr="00974166">
        <w:rPr>
          <w:rFonts w:ascii="Arial" w:hAnsi="Arial" w:cs="Arial"/>
        </w:rPr>
        <w:t>main focus</w:t>
      </w:r>
      <w:proofErr w:type="gramEnd"/>
      <w:r w:rsidRPr="00974166">
        <w:rPr>
          <w:rFonts w:ascii="Arial" w:hAnsi="Arial" w:cs="Arial"/>
        </w:rPr>
        <w:t xml:space="preserve"> of the police service is to preserve life and limb at all times. This means that police officers have a duty to protect the public</w:t>
      </w:r>
      <w:r>
        <w:rPr>
          <w:rFonts w:ascii="Arial" w:hAnsi="Arial" w:cs="Arial"/>
        </w:rPr>
        <w:t>, therefore, p</w:t>
      </w:r>
      <w:r w:rsidRPr="00974166">
        <w:rPr>
          <w:rFonts w:ascii="Arial" w:hAnsi="Arial" w:cs="Arial"/>
        </w:rPr>
        <w:t xml:space="preserve">ublic protection </w:t>
      </w:r>
      <w:proofErr w:type="gramStart"/>
      <w:r w:rsidRPr="00974166">
        <w:rPr>
          <w:rFonts w:ascii="Arial" w:hAnsi="Arial" w:cs="Arial"/>
        </w:rPr>
        <w:t>has to</w:t>
      </w:r>
      <w:proofErr w:type="gramEnd"/>
      <w:r w:rsidRPr="00974166">
        <w:rPr>
          <w:rFonts w:ascii="Arial" w:hAnsi="Arial" w:cs="Arial"/>
        </w:rPr>
        <w:t xml:space="preserve"> be considered at all times. </w:t>
      </w:r>
    </w:p>
    <w:p w14:paraId="11F304E2" w14:textId="77777777" w:rsidR="008E2264" w:rsidRDefault="008E2264" w:rsidP="008E2264">
      <w:pPr>
        <w:rPr>
          <w:rFonts w:ascii="Arial" w:hAnsi="Arial" w:cs="Arial"/>
          <w:u w:val="single"/>
        </w:rPr>
      </w:pPr>
    </w:p>
    <w:p w14:paraId="330EFD43" w14:textId="77777777" w:rsidR="008E2264" w:rsidRPr="00974166" w:rsidRDefault="008E2264" w:rsidP="008E2264">
      <w:pPr>
        <w:rPr>
          <w:rFonts w:ascii="Arial" w:hAnsi="Arial" w:cs="Arial"/>
        </w:rPr>
      </w:pPr>
      <w:r w:rsidRPr="00974166">
        <w:rPr>
          <w:rFonts w:ascii="Arial" w:hAnsi="Arial" w:cs="Arial"/>
        </w:rPr>
        <w:t xml:space="preserve">Serious and organised </w:t>
      </w:r>
      <w:r>
        <w:rPr>
          <w:rFonts w:ascii="Arial" w:hAnsi="Arial" w:cs="Arial"/>
        </w:rPr>
        <w:t xml:space="preserve">crime is </w:t>
      </w:r>
      <w:r w:rsidRPr="00974166">
        <w:rPr>
          <w:rFonts w:ascii="Arial" w:hAnsi="Arial" w:cs="Arial"/>
        </w:rPr>
        <w:t xml:space="preserve">defined as being planned, </w:t>
      </w:r>
      <w:proofErr w:type="gramStart"/>
      <w:r w:rsidRPr="00974166">
        <w:rPr>
          <w:rFonts w:ascii="Arial" w:hAnsi="Arial" w:cs="Arial"/>
        </w:rPr>
        <w:t>coordinated</w:t>
      </w:r>
      <w:proofErr w:type="gramEnd"/>
      <w:r w:rsidRPr="00974166">
        <w:rPr>
          <w:rFonts w:ascii="Arial" w:hAnsi="Arial" w:cs="Arial"/>
        </w:rPr>
        <w:t xml:space="preserve"> and committed by people working individually, in groups, or as part of transactional networks (National Audit Office, 2019). Examples of serious and organised crime include human trafficking, child sexual exploitation, money laundering, cyber-</w:t>
      </w:r>
      <w:proofErr w:type="gramStart"/>
      <w:r w:rsidRPr="00974166">
        <w:rPr>
          <w:rFonts w:ascii="Arial" w:hAnsi="Arial" w:cs="Arial"/>
        </w:rPr>
        <w:t>crime</w:t>
      </w:r>
      <w:proofErr w:type="gramEnd"/>
      <w:r w:rsidRPr="00974166">
        <w:rPr>
          <w:rFonts w:ascii="Arial" w:hAnsi="Arial" w:cs="Arial"/>
        </w:rPr>
        <w:t xml:space="preserve"> and illegal firearms/drugs. In 2018, 6,993 potential modern slavey and human trafficking victims were identified – these are only the ones that have been reported (National Crime Audit, 2019).</w:t>
      </w:r>
    </w:p>
    <w:p w14:paraId="6116BECA" w14:textId="77777777" w:rsidR="008E2264" w:rsidRPr="00974166" w:rsidRDefault="008E2264" w:rsidP="008E2264">
      <w:pPr>
        <w:rPr>
          <w:rFonts w:ascii="Arial" w:hAnsi="Arial" w:cs="Arial"/>
        </w:rPr>
      </w:pPr>
    </w:p>
    <w:p w14:paraId="40A24837" w14:textId="77777777" w:rsidR="008E2264" w:rsidRPr="00974166" w:rsidRDefault="008E2264" w:rsidP="008E2264">
      <w:pPr>
        <w:rPr>
          <w:rFonts w:ascii="Arial" w:hAnsi="Arial" w:cs="Arial"/>
        </w:rPr>
      </w:pPr>
      <w:r w:rsidRPr="00974166">
        <w:rPr>
          <w:rFonts w:ascii="Arial" w:hAnsi="Arial" w:cs="Arial"/>
        </w:rPr>
        <w:t xml:space="preserve">There are more than 4500 identified UK organised crime groups operating in unpredictable ways (National Audit Office, 2019). These groups use violence and intimidation in communities to operate and prey on vulnerable people. Serious and organised crime is closely linked to other national security risks. For example, organised criminals may provide access to firearms and fraudulent identification documents to terrorists (National Audit Office </w:t>
      </w:r>
      <w:r w:rsidRPr="00974166">
        <w:rPr>
          <w:rFonts w:ascii="Arial" w:hAnsi="Arial" w:cs="Arial"/>
        </w:rPr>
        <w:lastRenderedPageBreak/>
        <w:t>(2019). Specialist groups and initiatives have been created to target serious and organised crime whilst ensuring that the public are protected.</w:t>
      </w:r>
    </w:p>
    <w:p w14:paraId="2CB930FC" w14:textId="77777777" w:rsidR="008E2264" w:rsidRPr="00974166" w:rsidRDefault="008E2264" w:rsidP="008E2264">
      <w:pPr>
        <w:rPr>
          <w:rFonts w:ascii="Arial" w:hAnsi="Arial" w:cs="Arial"/>
        </w:rPr>
      </w:pPr>
    </w:p>
    <w:p w14:paraId="57990691" w14:textId="77777777" w:rsidR="008E2264" w:rsidRPr="00974166" w:rsidRDefault="008E2264" w:rsidP="008E2264">
      <w:pPr>
        <w:rPr>
          <w:rFonts w:ascii="Arial" w:hAnsi="Arial" w:cs="Arial"/>
        </w:rPr>
      </w:pPr>
      <w:r w:rsidRPr="00974166">
        <w:rPr>
          <w:rFonts w:ascii="Arial" w:hAnsi="Arial" w:cs="Arial"/>
        </w:rPr>
        <w:t xml:space="preserve">The government’s response to serious and organised crime involves more than 100 government agencies and law enforcement bodies, </w:t>
      </w:r>
      <w:proofErr w:type="gramStart"/>
      <w:r w:rsidRPr="00974166">
        <w:rPr>
          <w:rFonts w:ascii="Arial" w:hAnsi="Arial" w:cs="Arial"/>
        </w:rPr>
        <w:t>agencies</w:t>
      </w:r>
      <w:proofErr w:type="gramEnd"/>
      <w:r w:rsidRPr="00974166">
        <w:rPr>
          <w:rFonts w:ascii="Arial" w:hAnsi="Arial" w:cs="Arial"/>
        </w:rPr>
        <w:t xml:space="preserve"> and other organisations. The Home office has overall responsibility for serious and organised crime policy, </w:t>
      </w:r>
      <w:proofErr w:type="gramStart"/>
      <w:r w:rsidRPr="00974166">
        <w:rPr>
          <w:rFonts w:ascii="Arial" w:hAnsi="Arial" w:cs="Arial"/>
        </w:rPr>
        <w:t>strategy</w:t>
      </w:r>
      <w:proofErr w:type="gramEnd"/>
      <w:r w:rsidRPr="00974166">
        <w:rPr>
          <w:rFonts w:ascii="Arial" w:hAnsi="Arial" w:cs="Arial"/>
        </w:rPr>
        <w:t xml:space="preserve"> and funding. It is also responsible for coordinating the contributions of the National Crime Agency (NCA), nine reginal organised crime units (ROCUs)c, 43 territorial Police forces and other law enforcement partners (National Crime Audit, 2019).</w:t>
      </w:r>
    </w:p>
    <w:p w14:paraId="249DCC68" w14:textId="77777777" w:rsidR="008E2264" w:rsidRPr="00974166" w:rsidRDefault="008E2264" w:rsidP="008E2264">
      <w:pPr>
        <w:rPr>
          <w:rFonts w:ascii="Arial" w:hAnsi="Arial" w:cs="Arial"/>
          <w:u w:val="single"/>
        </w:rPr>
      </w:pPr>
    </w:p>
    <w:p w14:paraId="54B7828E" w14:textId="77777777" w:rsidR="008E2264" w:rsidRPr="00974166" w:rsidRDefault="008E2264" w:rsidP="008E2264">
      <w:pPr>
        <w:rPr>
          <w:rFonts w:ascii="Arial" w:hAnsi="Arial" w:cs="Arial"/>
        </w:rPr>
      </w:pPr>
      <w:r w:rsidRPr="00974166">
        <w:rPr>
          <w:rFonts w:ascii="Arial" w:hAnsi="Arial" w:cs="Arial"/>
        </w:rPr>
        <w:t xml:space="preserve">OCG’s tend to </w:t>
      </w:r>
      <w:r>
        <w:rPr>
          <w:rFonts w:ascii="Arial" w:hAnsi="Arial" w:cs="Arial"/>
        </w:rPr>
        <w:t xml:space="preserve">target </w:t>
      </w:r>
      <w:r w:rsidRPr="00974166">
        <w:rPr>
          <w:rFonts w:ascii="Arial" w:hAnsi="Arial" w:cs="Arial"/>
        </w:rPr>
        <w:t xml:space="preserve">children and vulnerable adults due to them being seen as ‘easy </w:t>
      </w:r>
      <w:proofErr w:type="gramStart"/>
      <w:r w:rsidRPr="00974166">
        <w:rPr>
          <w:rFonts w:ascii="Arial" w:hAnsi="Arial" w:cs="Arial"/>
        </w:rPr>
        <w:t>targets’</w:t>
      </w:r>
      <w:proofErr w:type="gramEnd"/>
      <w:r w:rsidRPr="00974166">
        <w:rPr>
          <w:rFonts w:ascii="Arial" w:hAnsi="Arial" w:cs="Arial"/>
        </w:rPr>
        <w:t>. The Children’s Act 1989 defines a child as being any person under the age of 18. CoP defines a person as vulnerable if, ‘</w:t>
      </w:r>
      <w:proofErr w:type="gramStart"/>
      <w:r w:rsidRPr="00974166">
        <w:rPr>
          <w:rFonts w:ascii="Arial" w:hAnsi="Arial" w:cs="Arial"/>
        </w:rPr>
        <w:t>as a result of</w:t>
      </w:r>
      <w:proofErr w:type="gramEnd"/>
      <w:r w:rsidRPr="00974166">
        <w:rPr>
          <w:rFonts w:ascii="Arial" w:hAnsi="Arial" w:cs="Arial"/>
        </w:rPr>
        <w:t xml:space="preserve"> their situation or circumstances, they are unable to take care of or protect themselves or others from harm or exploitation’. Factors that affect an individual’s vulnerability</w:t>
      </w:r>
    </w:p>
    <w:p w14:paraId="1F185416" w14:textId="77777777" w:rsidR="008E2264" w:rsidRPr="00974166" w:rsidRDefault="008E2264" w:rsidP="008E2264">
      <w:pPr>
        <w:pStyle w:val="ListParagraph"/>
        <w:numPr>
          <w:ilvl w:val="0"/>
          <w:numId w:val="7"/>
        </w:numPr>
        <w:rPr>
          <w:rFonts w:ascii="Arial" w:hAnsi="Arial" w:cs="Arial"/>
        </w:rPr>
      </w:pPr>
      <w:r w:rsidRPr="00974166">
        <w:rPr>
          <w:rFonts w:ascii="Arial" w:hAnsi="Arial" w:cs="Arial"/>
        </w:rPr>
        <w:t>Having prior experience of neglect, physical or sexual</w:t>
      </w:r>
    </w:p>
    <w:p w14:paraId="035E82F3" w14:textId="77777777" w:rsidR="008E2264" w:rsidRPr="00974166" w:rsidRDefault="008E2264" w:rsidP="008E2264">
      <w:pPr>
        <w:pStyle w:val="ListParagraph"/>
        <w:numPr>
          <w:ilvl w:val="0"/>
          <w:numId w:val="7"/>
        </w:numPr>
        <w:rPr>
          <w:rFonts w:ascii="Arial" w:hAnsi="Arial" w:cs="Arial"/>
        </w:rPr>
      </w:pPr>
      <w:r w:rsidRPr="00974166">
        <w:rPr>
          <w:rFonts w:ascii="Arial" w:hAnsi="Arial" w:cs="Arial"/>
        </w:rPr>
        <w:t xml:space="preserve">Lack of safe/stable home environment </w:t>
      </w:r>
    </w:p>
    <w:p w14:paraId="5BD2452B" w14:textId="77777777" w:rsidR="008E2264" w:rsidRPr="00974166" w:rsidRDefault="008E2264" w:rsidP="008E2264">
      <w:pPr>
        <w:pStyle w:val="ListParagraph"/>
        <w:numPr>
          <w:ilvl w:val="0"/>
          <w:numId w:val="7"/>
        </w:numPr>
        <w:rPr>
          <w:rFonts w:ascii="Arial" w:hAnsi="Arial" w:cs="Arial"/>
        </w:rPr>
      </w:pPr>
      <w:r w:rsidRPr="00974166">
        <w:rPr>
          <w:rFonts w:ascii="Arial" w:hAnsi="Arial" w:cs="Arial"/>
        </w:rPr>
        <w:t xml:space="preserve">Economic vulnerability </w:t>
      </w:r>
    </w:p>
    <w:p w14:paraId="2CB478DC" w14:textId="77777777" w:rsidR="008E2264" w:rsidRPr="00974166" w:rsidRDefault="008E2264" w:rsidP="008E2264">
      <w:pPr>
        <w:pStyle w:val="ListParagraph"/>
        <w:numPr>
          <w:ilvl w:val="0"/>
          <w:numId w:val="7"/>
        </w:numPr>
        <w:rPr>
          <w:rFonts w:ascii="Arial" w:hAnsi="Arial" w:cs="Arial"/>
        </w:rPr>
      </w:pPr>
      <w:r w:rsidRPr="00974166">
        <w:rPr>
          <w:rFonts w:ascii="Arial" w:hAnsi="Arial" w:cs="Arial"/>
        </w:rPr>
        <w:t>Homelessness or insecure housing situation physical or learning disability</w:t>
      </w:r>
    </w:p>
    <w:p w14:paraId="228D5B87" w14:textId="77777777" w:rsidR="008E2264" w:rsidRPr="00974166" w:rsidRDefault="008E2264" w:rsidP="008E2264">
      <w:pPr>
        <w:pStyle w:val="ListParagraph"/>
        <w:numPr>
          <w:ilvl w:val="0"/>
          <w:numId w:val="7"/>
        </w:numPr>
        <w:rPr>
          <w:rFonts w:ascii="Arial" w:hAnsi="Arial" w:cs="Arial"/>
        </w:rPr>
      </w:pPr>
      <w:r w:rsidRPr="00974166">
        <w:rPr>
          <w:rFonts w:ascii="Arial" w:hAnsi="Arial" w:cs="Arial"/>
        </w:rPr>
        <w:t>Substance misuse/mental health issues (College of Policing)</w:t>
      </w:r>
    </w:p>
    <w:p w14:paraId="23FD0816" w14:textId="77777777" w:rsidR="008E2264" w:rsidRDefault="008E2264" w:rsidP="008E2264">
      <w:pPr>
        <w:pStyle w:val="ListParagraph"/>
        <w:rPr>
          <w:rFonts w:ascii="Arial" w:hAnsi="Arial" w:cs="Arial"/>
        </w:rPr>
      </w:pPr>
    </w:p>
    <w:p w14:paraId="3D2BF6C1" w14:textId="77777777" w:rsidR="008E2264" w:rsidRPr="00C23743" w:rsidRDefault="008E2264" w:rsidP="008E2264">
      <w:pPr>
        <w:pStyle w:val="ListParagraph"/>
        <w:rPr>
          <w:rFonts w:ascii="Arial" w:hAnsi="Arial" w:cs="Arial"/>
        </w:rPr>
      </w:pPr>
    </w:p>
    <w:p w14:paraId="5AA61DE2" w14:textId="1AE625F6" w:rsidR="008E2264" w:rsidRPr="00974166" w:rsidRDefault="008E2264" w:rsidP="008E2264">
      <w:pPr>
        <w:rPr>
          <w:rFonts w:ascii="Arial" w:hAnsi="Arial" w:cs="Arial"/>
        </w:rPr>
      </w:pPr>
      <w:r w:rsidRPr="00974166">
        <w:rPr>
          <w:rFonts w:ascii="Arial" w:hAnsi="Arial" w:cs="Arial"/>
        </w:rPr>
        <w:t>Serious and organised</w:t>
      </w:r>
      <w:r>
        <w:rPr>
          <w:rFonts w:ascii="Arial" w:hAnsi="Arial" w:cs="Arial"/>
        </w:rPr>
        <w:t xml:space="preserve"> groups</w:t>
      </w:r>
      <w:r w:rsidRPr="00974166">
        <w:rPr>
          <w:rFonts w:ascii="Arial" w:hAnsi="Arial" w:cs="Arial"/>
        </w:rPr>
        <w:t xml:space="preserve"> often </w:t>
      </w:r>
      <w:r>
        <w:rPr>
          <w:rFonts w:ascii="Arial" w:hAnsi="Arial" w:cs="Arial"/>
        </w:rPr>
        <w:t>engage</w:t>
      </w:r>
      <w:r w:rsidRPr="00974166">
        <w:rPr>
          <w:rFonts w:ascii="Arial" w:hAnsi="Arial" w:cs="Arial"/>
          <w:b/>
          <w:bCs/>
        </w:rPr>
        <w:t xml:space="preserve"> </w:t>
      </w:r>
      <w:r w:rsidRPr="00974166">
        <w:rPr>
          <w:rFonts w:ascii="Arial" w:hAnsi="Arial" w:cs="Arial"/>
        </w:rPr>
        <w:t>in county lines. County line</w:t>
      </w:r>
      <w:r>
        <w:rPr>
          <w:rFonts w:ascii="Arial" w:hAnsi="Arial" w:cs="Arial"/>
        </w:rPr>
        <w:t>s</w:t>
      </w:r>
      <w:r w:rsidRPr="00974166">
        <w:rPr>
          <w:rFonts w:ascii="Arial" w:hAnsi="Arial" w:cs="Arial"/>
        </w:rPr>
        <w:t xml:space="preserve"> is a national issue, where organised crime gangs, often from cities such as London, Liverpool and Birmingham put children and vulnerable adults between themselves and the risk of detention by manipulating them into carrying and selling drugs (Dyfed Powys police). Children and vulnerable adults </w:t>
      </w:r>
      <w:proofErr w:type="gramStart"/>
      <w:r w:rsidRPr="00974166">
        <w:rPr>
          <w:rFonts w:ascii="Arial" w:hAnsi="Arial" w:cs="Arial"/>
        </w:rPr>
        <w:t>are considered to be</w:t>
      </w:r>
      <w:proofErr w:type="gramEnd"/>
      <w:r w:rsidRPr="00974166">
        <w:rPr>
          <w:rFonts w:ascii="Arial" w:hAnsi="Arial" w:cs="Arial"/>
        </w:rPr>
        <w:t xml:space="preserve"> ‘runners’ and they will be sent across county boundaries to areas like Swansea, Llanelli, Haverfordwest etc to deliver and/or sell class A drugs at the other end of the line. This is only one </w:t>
      </w:r>
      <w:r>
        <w:rPr>
          <w:rFonts w:ascii="Arial" w:hAnsi="Arial" w:cs="Arial"/>
        </w:rPr>
        <w:t xml:space="preserve">of the many </w:t>
      </w:r>
      <w:r w:rsidRPr="00974166">
        <w:rPr>
          <w:rFonts w:ascii="Arial" w:hAnsi="Arial" w:cs="Arial"/>
        </w:rPr>
        <w:t>way</w:t>
      </w:r>
      <w:r>
        <w:rPr>
          <w:rFonts w:ascii="Arial" w:hAnsi="Arial" w:cs="Arial"/>
        </w:rPr>
        <w:t>s</w:t>
      </w:r>
      <w:r w:rsidRPr="00974166">
        <w:rPr>
          <w:rFonts w:ascii="Arial" w:hAnsi="Arial" w:cs="Arial"/>
        </w:rPr>
        <w:t xml:space="preserve"> that organised crime groups use and exploit children and vulnerable adults.</w:t>
      </w:r>
    </w:p>
    <w:p w14:paraId="31D543CA" w14:textId="77777777" w:rsidR="008E2264" w:rsidRPr="00974166" w:rsidRDefault="008E2264" w:rsidP="008E2264">
      <w:pPr>
        <w:rPr>
          <w:rFonts w:ascii="Arial" w:hAnsi="Arial" w:cs="Arial"/>
        </w:rPr>
      </w:pPr>
    </w:p>
    <w:p w14:paraId="5D966A4F" w14:textId="77777777" w:rsidR="008E2264" w:rsidRPr="00974166" w:rsidRDefault="008E2264" w:rsidP="008E2264">
      <w:pPr>
        <w:spacing w:before="240"/>
        <w:rPr>
          <w:rFonts w:ascii="Arial" w:hAnsi="Arial" w:cs="Arial"/>
        </w:rPr>
      </w:pPr>
      <w:r w:rsidRPr="00974166">
        <w:rPr>
          <w:rFonts w:ascii="Arial" w:hAnsi="Arial" w:cs="Arial"/>
        </w:rPr>
        <w:t xml:space="preserve">Another method that OCG’s use to exploit and manipulate children and vulnerable adults is by ‘cuckooing’. This is when members of OCG’s target the home of a vulnerable person, so they can use their property for criminal purposes such </w:t>
      </w:r>
      <w:r>
        <w:rPr>
          <w:rFonts w:ascii="Arial" w:hAnsi="Arial" w:cs="Arial"/>
        </w:rPr>
        <w:t xml:space="preserve">as </w:t>
      </w:r>
      <w:r w:rsidRPr="00974166">
        <w:rPr>
          <w:rFonts w:ascii="Arial" w:hAnsi="Arial" w:cs="Arial"/>
        </w:rPr>
        <w:t>drug dealing, hiding weapons, and other criminal activities. They use a range of tactics to control the victim includ</w:t>
      </w:r>
      <w:r>
        <w:rPr>
          <w:rFonts w:ascii="Arial" w:hAnsi="Arial" w:cs="Arial"/>
        </w:rPr>
        <w:t>ing</w:t>
      </w:r>
      <w:r w:rsidRPr="00974166">
        <w:rPr>
          <w:rFonts w:ascii="Arial" w:hAnsi="Arial" w:cs="Arial"/>
        </w:rPr>
        <w:t xml:space="preserve"> befriending them, giving them ‘gifts’, drugs or alcohol. It is often difficult for these victims to realise that that they are being exploited and they may believe that they are just </w:t>
      </w:r>
      <w:proofErr w:type="gramStart"/>
      <w:r w:rsidRPr="00974166">
        <w:rPr>
          <w:rFonts w:ascii="Arial" w:hAnsi="Arial" w:cs="Arial"/>
        </w:rPr>
        <w:t>helping out</w:t>
      </w:r>
      <w:proofErr w:type="gramEnd"/>
      <w:r w:rsidRPr="00974166">
        <w:rPr>
          <w:rFonts w:ascii="Arial" w:hAnsi="Arial" w:cs="Arial"/>
        </w:rPr>
        <w:t xml:space="preserve"> a ‘friend’ (Challenger, </w:t>
      </w:r>
      <w:proofErr w:type="spellStart"/>
      <w:r w:rsidRPr="00974166">
        <w:rPr>
          <w:rFonts w:ascii="Arial" w:hAnsi="Arial" w:cs="Arial"/>
        </w:rPr>
        <w:t>n.d</w:t>
      </w:r>
      <w:proofErr w:type="spellEnd"/>
      <w:r w:rsidRPr="00974166">
        <w:rPr>
          <w:rFonts w:ascii="Arial" w:hAnsi="Arial" w:cs="Arial"/>
        </w:rPr>
        <w:t>). When the victim wants the criminals to leave, then manipulation, threats or actual violence will be used. Often the victim, will be terrified of going to the police for fear of being suspected of involvement in drug dealing or being identified as a member of the OCG (Salford Safeguarding adults Board, 2021).</w:t>
      </w:r>
    </w:p>
    <w:p w14:paraId="6E792EF0" w14:textId="77777777" w:rsidR="008E2264" w:rsidRPr="00974166" w:rsidRDefault="008E2264" w:rsidP="008E2264">
      <w:pPr>
        <w:rPr>
          <w:rFonts w:ascii="Arial" w:hAnsi="Arial" w:cs="Arial"/>
          <w:u w:val="single"/>
        </w:rPr>
      </w:pPr>
    </w:p>
    <w:p w14:paraId="3A0AB003" w14:textId="77777777" w:rsidR="008E2264" w:rsidRDefault="008E2264" w:rsidP="008E2264">
      <w:pPr>
        <w:rPr>
          <w:rFonts w:ascii="Arial" w:hAnsi="Arial" w:cs="Arial"/>
          <w:u w:val="single"/>
        </w:rPr>
      </w:pPr>
      <w:r w:rsidRPr="00974166">
        <w:rPr>
          <w:rFonts w:ascii="Arial" w:hAnsi="Arial" w:cs="Arial"/>
        </w:rPr>
        <w:t xml:space="preserve">Police forces and partnering agencies have created initiatives and campaigns to help disrupt serious and organised crime. One of these initiatives is ‘Operation Guardian’. Operation </w:t>
      </w:r>
      <w:r w:rsidRPr="00974166">
        <w:rPr>
          <w:rFonts w:ascii="Arial" w:hAnsi="Arial" w:cs="Arial"/>
        </w:rPr>
        <w:lastRenderedPageBreak/>
        <w:t xml:space="preserve">guardian is a new approach to tackling county lines criminality, by working with partner agencies to protect vulnerable adults and children exploited by organised crime groups. It aims to identify and pursue perpetrators for </w:t>
      </w:r>
      <w:r>
        <w:rPr>
          <w:rFonts w:ascii="Arial" w:hAnsi="Arial" w:cs="Arial"/>
        </w:rPr>
        <w:t>t</w:t>
      </w:r>
      <w:r w:rsidRPr="00974166">
        <w:rPr>
          <w:rFonts w:ascii="Arial" w:hAnsi="Arial" w:cs="Arial"/>
        </w:rPr>
        <w:t>he way they ‘use and abuse’ vulnerable people to enable their drug dealing enterprise. Operation Guardian seeks prosecution for offences such as human trafficking and child exploitation which carry higher sentences and greater stigma for offenders (Dyfed Powys Police, 2020).</w:t>
      </w:r>
    </w:p>
    <w:p w14:paraId="470F42A0" w14:textId="77777777" w:rsidR="008E2264" w:rsidRPr="0038586A" w:rsidRDefault="008E2264" w:rsidP="008E2264">
      <w:pPr>
        <w:rPr>
          <w:rFonts w:ascii="Arial" w:hAnsi="Arial" w:cs="Arial"/>
          <w:u w:val="single"/>
        </w:rPr>
      </w:pPr>
    </w:p>
    <w:p w14:paraId="2F7BBE4E" w14:textId="77777777" w:rsidR="008E2264" w:rsidRDefault="008E2264" w:rsidP="008E2264">
      <w:pPr>
        <w:rPr>
          <w:rFonts w:ascii="Arial" w:hAnsi="Arial" w:cs="Arial"/>
        </w:rPr>
      </w:pPr>
      <w:r w:rsidRPr="00974166">
        <w:rPr>
          <w:rFonts w:ascii="Arial" w:hAnsi="Arial" w:cs="Arial"/>
        </w:rPr>
        <w:t>The Policing Framework (Blackstone’s handbook, 2016) states that police agencies must work in partnership with other agencies to deliver the best possible overall service to the public. Police forces, such as South Wales Police have written force polic</w:t>
      </w:r>
      <w:r>
        <w:rPr>
          <w:rFonts w:ascii="Arial" w:hAnsi="Arial" w:cs="Arial"/>
        </w:rPr>
        <w:t>ies</w:t>
      </w:r>
      <w:r w:rsidRPr="00974166">
        <w:rPr>
          <w:rFonts w:ascii="Arial" w:hAnsi="Arial" w:cs="Arial"/>
        </w:rPr>
        <w:t xml:space="preserve"> a</w:t>
      </w:r>
      <w:r>
        <w:rPr>
          <w:rFonts w:ascii="Arial" w:hAnsi="Arial" w:cs="Arial"/>
        </w:rPr>
        <w:t xml:space="preserve">nd </w:t>
      </w:r>
      <w:r w:rsidRPr="00974166">
        <w:rPr>
          <w:rFonts w:ascii="Arial" w:hAnsi="Arial" w:cs="Arial"/>
        </w:rPr>
        <w:t xml:space="preserve">protocols relating to multi and inter agency cooperation. </w:t>
      </w:r>
    </w:p>
    <w:p w14:paraId="3940896F" w14:textId="77777777" w:rsidR="008E2264" w:rsidRDefault="008E2264" w:rsidP="008E2264">
      <w:pPr>
        <w:rPr>
          <w:rFonts w:ascii="Arial" w:hAnsi="Arial" w:cs="Arial"/>
        </w:rPr>
      </w:pPr>
    </w:p>
    <w:p w14:paraId="7BE52BA8" w14:textId="77777777" w:rsidR="008E2264" w:rsidRPr="00974166" w:rsidRDefault="008E2264" w:rsidP="008E2264">
      <w:pPr>
        <w:rPr>
          <w:rFonts w:ascii="Arial" w:hAnsi="Arial" w:cs="Arial"/>
        </w:rPr>
      </w:pPr>
      <w:r w:rsidRPr="00974166">
        <w:rPr>
          <w:rFonts w:ascii="Arial" w:hAnsi="Arial" w:cs="Arial"/>
        </w:rPr>
        <w:t xml:space="preserve">Another way that police and other agencies protect vulnerable adults and children is by submitting a “public protection Notification report” (PPN) after identifying an adult or a child that they believe is at risk. </w:t>
      </w:r>
    </w:p>
    <w:p w14:paraId="21C8BF0C" w14:textId="77777777" w:rsidR="008E2264" w:rsidRPr="00974166" w:rsidRDefault="008E2264" w:rsidP="008E2264">
      <w:pPr>
        <w:rPr>
          <w:rFonts w:ascii="Arial" w:hAnsi="Arial" w:cs="Arial"/>
        </w:rPr>
      </w:pPr>
    </w:p>
    <w:p w14:paraId="2D56024E" w14:textId="77777777" w:rsidR="008E2264" w:rsidRDefault="008E2264" w:rsidP="008E2264">
      <w:pPr>
        <w:rPr>
          <w:rFonts w:ascii="Arial" w:hAnsi="Arial" w:cs="Arial"/>
        </w:rPr>
      </w:pPr>
      <w:r w:rsidRPr="00974166">
        <w:rPr>
          <w:rFonts w:ascii="Arial" w:hAnsi="Arial" w:cs="Arial"/>
        </w:rPr>
        <w:t>PPN</w:t>
      </w:r>
      <w:r>
        <w:rPr>
          <w:rFonts w:ascii="Arial" w:hAnsi="Arial" w:cs="Arial"/>
        </w:rPr>
        <w:t>’s are</w:t>
      </w:r>
      <w:r w:rsidRPr="00974166">
        <w:rPr>
          <w:rFonts w:ascii="Arial" w:hAnsi="Arial" w:cs="Arial"/>
        </w:rPr>
        <w:t xml:space="preserve"> shared with other agencies such as social services, education and children’s services</w:t>
      </w:r>
      <w:r>
        <w:rPr>
          <w:rFonts w:ascii="Arial" w:hAnsi="Arial" w:cs="Arial"/>
        </w:rPr>
        <w:t xml:space="preserve"> and</w:t>
      </w:r>
      <w:r w:rsidRPr="00974166">
        <w:rPr>
          <w:rFonts w:ascii="Arial" w:hAnsi="Arial" w:cs="Arial"/>
        </w:rPr>
        <w:t xml:space="preserve"> youth offending teams. This</w:t>
      </w:r>
      <w:r>
        <w:rPr>
          <w:rFonts w:ascii="Arial" w:hAnsi="Arial" w:cs="Arial"/>
        </w:rPr>
        <w:t xml:space="preserve"> shows there’s </w:t>
      </w:r>
      <w:r w:rsidRPr="00974166">
        <w:rPr>
          <w:rFonts w:ascii="Arial" w:hAnsi="Arial" w:cs="Arial"/>
        </w:rPr>
        <w:t xml:space="preserve">a multiagency risk identification because every agency is sharing their concerns with other agencies to see how </w:t>
      </w:r>
      <w:r>
        <w:rPr>
          <w:rFonts w:ascii="Arial" w:hAnsi="Arial" w:cs="Arial"/>
        </w:rPr>
        <w:t>the subject</w:t>
      </w:r>
      <w:r w:rsidRPr="00974166">
        <w:rPr>
          <w:rFonts w:ascii="Arial" w:hAnsi="Arial" w:cs="Arial"/>
        </w:rPr>
        <w:t xml:space="preserve"> individual</w:t>
      </w:r>
      <w:r>
        <w:rPr>
          <w:rFonts w:ascii="Arial" w:hAnsi="Arial" w:cs="Arial"/>
        </w:rPr>
        <w:t xml:space="preserve"> can be helped</w:t>
      </w:r>
      <w:r w:rsidRPr="00974166">
        <w:rPr>
          <w:rFonts w:ascii="Arial" w:hAnsi="Arial" w:cs="Arial"/>
        </w:rPr>
        <w:t xml:space="preserve">. For example, if a protection order was in place, the relevant information would be shared with all partnering agencies so that everyone was aware that a protection order was in place. Partnering agencies help protect vulnerable people by sharing their communications, </w:t>
      </w:r>
      <w:proofErr w:type="gramStart"/>
      <w:r w:rsidRPr="00974166">
        <w:rPr>
          <w:rFonts w:ascii="Arial" w:hAnsi="Arial" w:cs="Arial"/>
        </w:rPr>
        <w:t>recognising</w:t>
      </w:r>
      <w:proofErr w:type="gramEnd"/>
      <w:r w:rsidRPr="00974166">
        <w:rPr>
          <w:rFonts w:ascii="Arial" w:hAnsi="Arial" w:cs="Arial"/>
        </w:rPr>
        <w:t xml:space="preserve"> and reporting their concerns. </w:t>
      </w:r>
      <w:r>
        <w:rPr>
          <w:rFonts w:ascii="Arial" w:hAnsi="Arial" w:cs="Arial"/>
        </w:rPr>
        <w:t>A</w:t>
      </w:r>
      <w:r w:rsidRPr="00974166">
        <w:rPr>
          <w:rFonts w:ascii="Arial" w:hAnsi="Arial" w:cs="Arial"/>
        </w:rPr>
        <w:t>gencies</w:t>
      </w:r>
      <w:r>
        <w:rPr>
          <w:rFonts w:ascii="Arial" w:hAnsi="Arial" w:cs="Arial"/>
        </w:rPr>
        <w:t xml:space="preserve"> can then</w:t>
      </w:r>
      <w:r w:rsidRPr="00974166">
        <w:rPr>
          <w:rFonts w:ascii="Arial" w:hAnsi="Arial" w:cs="Arial"/>
        </w:rPr>
        <w:t xml:space="preserve"> identify abuse sooner </w:t>
      </w:r>
      <w:r>
        <w:rPr>
          <w:rFonts w:ascii="Arial" w:hAnsi="Arial" w:cs="Arial"/>
        </w:rPr>
        <w:t>and help</w:t>
      </w:r>
      <w:r w:rsidRPr="00974166">
        <w:rPr>
          <w:rFonts w:ascii="Arial" w:hAnsi="Arial" w:cs="Arial"/>
        </w:rPr>
        <w:t xml:space="preserve"> keep </w:t>
      </w:r>
      <w:r>
        <w:rPr>
          <w:rFonts w:ascii="Arial" w:hAnsi="Arial" w:cs="Arial"/>
        </w:rPr>
        <w:t xml:space="preserve">the </w:t>
      </w:r>
      <w:r w:rsidRPr="00974166">
        <w:rPr>
          <w:rFonts w:ascii="Arial" w:hAnsi="Arial" w:cs="Arial"/>
        </w:rPr>
        <w:t>vulnerable safe.</w:t>
      </w:r>
    </w:p>
    <w:p w14:paraId="57A34719" w14:textId="77777777" w:rsidR="008E2264" w:rsidRDefault="008E2264" w:rsidP="008E2264">
      <w:pPr>
        <w:rPr>
          <w:rFonts w:ascii="Arial" w:hAnsi="Arial" w:cs="Arial"/>
          <w:u w:val="single"/>
        </w:rPr>
      </w:pPr>
    </w:p>
    <w:p w14:paraId="2DEB5EFA" w14:textId="77777777" w:rsidR="008E2264" w:rsidRPr="001275EA" w:rsidRDefault="008E2264" w:rsidP="008E2264">
      <w:pPr>
        <w:rPr>
          <w:rFonts w:ascii="Arial" w:hAnsi="Arial" w:cs="Arial"/>
        </w:rPr>
      </w:pPr>
      <w:r w:rsidRPr="001275EA">
        <w:rPr>
          <w:rFonts w:ascii="Arial" w:hAnsi="Arial" w:cs="Arial"/>
        </w:rPr>
        <w:t>This is a delivery framework that provides a coherent approach for all partners involved in countering serious and organised crime, from preventing crime in the first place to convicting perpetrators and helping victims. The four elements to this framework are:</w:t>
      </w:r>
    </w:p>
    <w:p w14:paraId="39A76EF1" w14:textId="77777777" w:rsidR="008E2264" w:rsidRPr="001275EA" w:rsidRDefault="008E2264" w:rsidP="008E2264">
      <w:pPr>
        <w:pStyle w:val="ListParagraph"/>
        <w:numPr>
          <w:ilvl w:val="0"/>
          <w:numId w:val="7"/>
        </w:numPr>
        <w:rPr>
          <w:rFonts w:ascii="Arial" w:hAnsi="Arial" w:cs="Arial"/>
        </w:rPr>
      </w:pPr>
      <w:r w:rsidRPr="001275EA">
        <w:rPr>
          <w:rFonts w:ascii="Arial" w:hAnsi="Arial" w:cs="Arial"/>
        </w:rPr>
        <w:t>To Pursue offenders through prosecution and disruption</w:t>
      </w:r>
    </w:p>
    <w:p w14:paraId="6757F063" w14:textId="77777777" w:rsidR="008E2264" w:rsidRPr="001275EA" w:rsidRDefault="008E2264" w:rsidP="008E2264">
      <w:pPr>
        <w:pStyle w:val="ListParagraph"/>
        <w:numPr>
          <w:ilvl w:val="0"/>
          <w:numId w:val="7"/>
        </w:numPr>
        <w:rPr>
          <w:rFonts w:ascii="Arial" w:hAnsi="Arial" w:cs="Arial"/>
        </w:rPr>
      </w:pPr>
      <w:r w:rsidRPr="001275EA">
        <w:rPr>
          <w:rFonts w:ascii="Arial" w:hAnsi="Arial" w:cs="Arial"/>
        </w:rPr>
        <w:t>To Prepare for when serious and organised crime occurs and mitigate impact</w:t>
      </w:r>
    </w:p>
    <w:p w14:paraId="33ADE1D4" w14:textId="77777777" w:rsidR="008E2264" w:rsidRPr="001275EA" w:rsidRDefault="008E2264" w:rsidP="008E2264">
      <w:pPr>
        <w:pStyle w:val="ListParagraph"/>
        <w:numPr>
          <w:ilvl w:val="0"/>
          <w:numId w:val="7"/>
        </w:numPr>
        <w:rPr>
          <w:rFonts w:ascii="Arial" w:hAnsi="Arial" w:cs="Arial"/>
        </w:rPr>
      </w:pPr>
      <w:r w:rsidRPr="001275EA">
        <w:rPr>
          <w:rFonts w:ascii="Arial" w:hAnsi="Arial" w:cs="Arial"/>
        </w:rPr>
        <w:t>To Protect individuals. Organisations and systems from the effects of serious and organised crime</w:t>
      </w:r>
    </w:p>
    <w:p w14:paraId="30BD5004" w14:textId="77777777" w:rsidR="008E2264" w:rsidRPr="001275EA" w:rsidRDefault="008E2264" w:rsidP="008E2264">
      <w:pPr>
        <w:pStyle w:val="ListParagraph"/>
        <w:numPr>
          <w:ilvl w:val="0"/>
          <w:numId w:val="7"/>
        </w:numPr>
        <w:rPr>
          <w:rFonts w:ascii="Arial" w:hAnsi="Arial" w:cs="Arial"/>
        </w:rPr>
      </w:pPr>
      <w:r w:rsidRPr="001275EA">
        <w:rPr>
          <w:rFonts w:ascii="Arial" w:hAnsi="Arial" w:cs="Arial"/>
        </w:rPr>
        <w:t>To prevent people from engaging in serious and organised crime</w:t>
      </w:r>
    </w:p>
    <w:p w14:paraId="69B386A9" w14:textId="77777777" w:rsidR="008E2264" w:rsidRPr="00974166" w:rsidRDefault="008E2264" w:rsidP="008E2264">
      <w:pPr>
        <w:rPr>
          <w:rFonts w:ascii="Arial" w:hAnsi="Arial" w:cs="Arial"/>
          <w:bCs/>
          <w:u w:val="single"/>
        </w:rPr>
      </w:pPr>
    </w:p>
    <w:p w14:paraId="2742001A" w14:textId="77777777" w:rsidR="008E2264" w:rsidRDefault="008E2264" w:rsidP="008E2264">
      <w:pPr>
        <w:rPr>
          <w:rFonts w:ascii="Arial" w:hAnsi="Arial" w:cs="Arial"/>
          <w:bCs/>
        </w:rPr>
      </w:pPr>
      <w:r w:rsidRPr="00974166">
        <w:rPr>
          <w:rFonts w:ascii="Arial" w:hAnsi="Arial" w:cs="Arial"/>
          <w:bCs/>
        </w:rPr>
        <w:t xml:space="preserve">In conclusion, </w:t>
      </w:r>
      <w:r>
        <w:rPr>
          <w:rFonts w:ascii="Arial" w:hAnsi="Arial" w:cs="Arial"/>
          <w:bCs/>
        </w:rPr>
        <w:t xml:space="preserve">protecting the public is the highest priority to the Home Secretary (Rt Hon </w:t>
      </w:r>
      <w:proofErr w:type="spellStart"/>
      <w:r>
        <w:rPr>
          <w:rFonts w:ascii="Arial" w:hAnsi="Arial" w:cs="Arial"/>
          <w:bCs/>
        </w:rPr>
        <w:t>Sajod</w:t>
      </w:r>
      <w:proofErr w:type="spellEnd"/>
      <w:r>
        <w:rPr>
          <w:rFonts w:ascii="Arial" w:hAnsi="Arial" w:cs="Arial"/>
          <w:bCs/>
        </w:rPr>
        <w:t xml:space="preserve"> Javid MP, 2018). In 2018, the UK spent at least £37 billion on initiatives and strategies that target serious and organised crimes (Gov.uk, 2018).</w:t>
      </w:r>
    </w:p>
    <w:p w14:paraId="2A0A9ED8" w14:textId="77777777" w:rsidR="008E2264" w:rsidRDefault="008E2264" w:rsidP="008E2264">
      <w:pPr>
        <w:rPr>
          <w:rFonts w:ascii="Arial" w:hAnsi="Arial" w:cs="Arial"/>
          <w:bCs/>
        </w:rPr>
      </w:pPr>
    </w:p>
    <w:p w14:paraId="747C7D30" w14:textId="7A801BFC" w:rsidR="008E2264" w:rsidRDefault="008E2264" w:rsidP="008E2264">
      <w:pPr>
        <w:rPr>
          <w:rFonts w:ascii="Arial" w:hAnsi="Arial" w:cs="Arial"/>
          <w:bCs/>
        </w:rPr>
      </w:pPr>
      <w:r>
        <w:rPr>
          <w:rFonts w:ascii="Arial" w:hAnsi="Arial" w:cs="Arial"/>
          <w:bCs/>
        </w:rPr>
        <w:t xml:space="preserve">Serious and Organised criminals operating in the UK sexually exploit children and ruthlessly target the most vulnerable, ruining lives and Blighting communities (Gov.uk, 2018). </w:t>
      </w:r>
      <w:r w:rsidRPr="00974166">
        <w:rPr>
          <w:rFonts w:ascii="Arial" w:hAnsi="Arial" w:cs="Arial"/>
          <w:bCs/>
        </w:rPr>
        <w:t xml:space="preserve">Members of organised crime groups specifically target individuals </w:t>
      </w:r>
      <w:r>
        <w:rPr>
          <w:rFonts w:ascii="Arial" w:hAnsi="Arial" w:cs="Arial"/>
          <w:bCs/>
        </w:rPr>
        <w:t xml:space="preserve">such as vulnerable adults and children as they are easy to befriend, then they gradually </w:t>
      </w:r>
      <w:r w:rsidRPr="00974166">
        <w:rPr>
          <w:rFonts w:ascii="Arial" w:hAnsi="Arial" w:cs="Arial"/>
          <w:bCs/>
        </w:rPr>
        <w:t>exploit th</w:t>
      </w:r>
      <w:r>
        <w:rPr>
          <w:rFonts w:ascii="Arial" w:hAnsi="Arial" w:cs="Arial"/>
          <w:bCs/>
        </w:rPr>
        <w:t xml:space="preserve">e individual over time by intimidating them </w:t>
      </w:r>
      <w:proofErr w:type="gramStart"/>
      <w:r>
        <w:rPr>
          <w:rFonts w:ascii="Arial" w:hAnsi="Arial" w:cs="Arial"/>
          <w:bCs/>
        </w:rPr>
        <w:t>in order to</w:t>
      </w:r>
      <w:proofErr w:type="gramEnd"/>
      <w:r>
        <w:rPr>
          <w:rFonts w:ascii="Arial" w:hAnsi="Arial" w:cs="Arial"/>
          <w:bCs/>
        </w:rPr>
        <w:t xml:space="preserve"> gain complete control over them</w:t>
      </w:r>
      <w:r w:rsidRPr="00974166">
        <w:rPr>
          <w:rFonts w:ascii="Arial" w:hAnsi="Arial" w:cs="Arial"/>
          <w:bCs/>
        </w:rPr>
        <w:t xml:space="preserve">. </w:t>
      </w:r>
    </w:p>
    <w:p w14:paraId="1FBE8291" w14:textId="77777777" w:rsidR="008E2264" w:rsidRDefault="008E2264" w:rsidP="008E2264">
      <w:pPr>
        <w:rPr>
          <w:rFonts w:ascii="Arial" w:hAnsi="Arial" w:cs="Arial"/>
          <w:bCs/>
        </w:rPr>
      </w:pPr>
    </w:p>
    <w:p w14:paraId="488B598F" w14:textId="260AC3D5" w:rsidR="004F7BBF" w:rsidRPr="008E2264" w:rsidRDefault="008E2264" w:rsidP="006A64E7">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8E2264">
        <w:rPr>
          <w:rFonts w:ascii="Arial" w:eastAsia="Times New Roman" w:hAnsi="Arial" w:cs="Arial"/>
          <w:lang w:eastAsia="en-GB"/>
        </w:rPr>
        <w:t>WORD COUNT: 1</w:t>
      </w:r>
      <w:r w:rsidR="007C05D0">
        <w:rPr>
          <w:rFonts w:ascii="Arial" w:eastAsia="Times New Roman" w:hAnsi="Arial" w:cs="Arial"/>
          <w:lang w:eastAsia="en-GB"/>
        </w:rPr>
        <w:t>,</w:t>
      </w:r>
      <w:r w:rsidRPr="008E2264">
        <w:rPr>
          <w:rFonts w:ascii="Arial" w:eastAsia="Times New Roman" w:hAnsi="Arial" w:cs="Arial"/>
          <w:lang w:eastAsia="en-GB"/>
        </w:rPr>
        <w:t xml:space="preserve">100 </w:t>
      </w:r>
    </w:p>
    <w:p w14:paraId="791D778C" w14:textId="77777777" w:rsidR="008E2264" w:rsidRDefault="008E2264" w:rsidP="006A64E7">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185D36DB" w14:textId="00FD7983" w:rsidR="006A64E7" w:rsidRPr="008E2264" w:rsidRDefault="006A64E7" w:rsidP="006A64E7">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8E2264">
        <w:rPr>
          <w:rFonts w:ascii="Arial" w:eastAsia="Times New Roman" w:hAnsi="Arial" w:cs="Arial"/>
          <w:lang w:eastAsia="en-GB"/>
        </w:rPr>
        <w:t>References:</w:t>
      </w:r>
    </w:p>
    <w:p w14:paraId="172B383C" w14:textId="77777777" w:rsidR="00E63A3C" w:rsidRDefault="00E63A3C" w:rsidP="006A64E7">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1FBAC768" w14:textId="341E40A9" w:rsidR="005A28B4" w:rsidRPr="008E2264" w:rsidRDefault="005A28B4" w:rsidP="00E63A3C">
      <w:pPr>
        <w:pStyle w:val="ListParagraph"/>
        <w:numPr>
          <w:ilvl w:val="0"/>
          <w:numId w:val="2"/>
        </w:numPr>
        <w:rPr>
          <w:rFonts w:ascii="Arial" w:hAnsi="Arial" w:cs="Arial"/>
        </w:rPr>
      </w:pPr>
      <w:proofErr w:type="spellStart"/>
      <w:r w:rsidRPr="008E2264">
        <w:rPr>
          <w:rFonts w:ascii="Arial" w:hAnsi="Arial" w:cs="Arial"/>
        </w:rPr>
        <w:t>Armacost</w:t>
      </w:r>
      <w:proofErr w:type="spellEnd"/>
      <w:r w:rsidRPr="008E2264">
        <w:rPr>
          <w:rFonts w:ascii="Arial" w:hAnsi="Arial" w:cs="Arial"/>
        </w:rPr>
        <w:t>, B (2003) Organizational culture and police misconduct. Available at: George Washington Law Review, 72, pages 453 – 545. (Accessed on 15/09/2021)</w:t>
      </w:r>
    </w:p>
    <w:p w14:paraId="07A3642C" w14:textId="77777777" w:rsidR="008E2264" w:rsidRPr="008E2264" w:rsidRDefault="008E2264" w:rsidP="008E2264">
      <w:pPr>
        <w:pStyle w:val="ListParagraph"/>
        <w:rPr>
          <w:rFonts w:ascii="Arial" w:hAnsi="Arial" w:cs="Arial"/>
        </w:rPr>
      </w:pPr>
    </w:p>
    <w:p w14:paraId="11053864" w14:textId="2F920560" w:rsidR="005A28B4" w:rsidRPr="008E2264" w:rsidRDefault="008E2264" w:rsidP="008E2264">
      <w:pPr>
        <w:pStyle w:val="ListParagraph"/>
        <w:numPr>
          <w:ilvl w:val="0"/>
          <w:numId w:val="2"/>
        </w:numPr>
        <w:rPr>
          <w:rFonts w:ascii="Arial" w:hAnsi="Arial" w:cs="Arial"/>
        </w:rPr>
      </w:pPr>
      <w:r w:rsidRPr="008E2264">
        <w:rPr>
          <w:rFonts w:ascii="Arial" w:hAnsi="Arial" w:cs="Arial"/>
        </w:rPr>
        <w:t>Blackstone’s Handbook for policing students (2016) Multi-agency approach. Page 33 (Accessed on 15/09/21)</w:t>
      </w:r>
    </w:p>
    <w:p w14:paraId="5C7ACEA2" w14:textId="77777777" w:rsidR="008E2264" w:rsidRPr="008E2264" w:rsidRDefault="008E2264" w:rsidP="008E2264">
      <w:pPr>
        <w:pStyle w:val="ListParagraph"/>
        <w:rPr>
          <w:rFonts w:ascii="Arial" w:hAnsi="Arial" w:cs="Arial"/>
        </w:rPr>
      </w:pPr>
    </w:p>
    <w:p w14:paraId="0FE4ED93" w14:textId="3C63CBDE" w:rsidR="008E2264" w:rsidRPr="007C05D0" w:rsidRDefault="008E2264" w:rsidP="007C05D0">
      <w:pPr>
        <w:pStyle w:val="ListParagraph"/>
        <w:numPr>
          <w:ilvl w:val="0"/>
          <w:numId w:val="8"/>
        </w:numPr>
        <w:rPr>
          <w:rFonts w:ascii="Arial" w:hAnsi="Arial" w:cs="Arial"/>
        </w:rPr>
      </w:pPr>
      <w:r w:rsidRPr="008E2264">
        <w:rPr>
          <w:rFonts w:ascii="Arial" w:hAnsi="Arial" w:cs="Arial"/>
        </w:rPr>
        <w:t xml:space="preserve">Challenger, </w:t>
      </w:r>
      <w:proofErr w:type="gramStart"/>
      <w:r w:rsidRPr="008E2264">
        <w:rPr>
          <w:rFonts w:ascii="Arial" w:hAnsi="Arial" w:cs="Arial"/>
        </w:rPr>
        <w:t>Tackling</w:t>
      </w:r>
      <w:proofErr w:type="gramEnd"/>
      <w:r w:rsidRPr="008E2264">
        <w:rPr>
          <w:rFonts w:ascii="Arial" w:hAnsi="Arial" w:cs="Arial"/>
        </w:rPr>
        <w:t xml:space="preserve"> serious and organised crime together – Cuckooing (</w:t>
      </w:r>
      <w:proofErr w:type="spellStart"/>
      <w:r w:rsidRPr="008E2264">
        <w:rPr>
          <w:rFonts w:ascii="Arial" w:hAnsi="Arial" w:cs="Arial"/>
        </w:rPr>
        <w:t>n.d</w:t>
      </w:r>
      <w:proofErr w:type="spellEnd"/>
      <w:r w:rsidRPr="008E2264">
        <w:rPr>
          <w:rFonts w:ascii="Arial" w:hAnsi="Arial" w:cs="Arial"/>
        </w:rPr>
        <w:t xml:space="preserve">) Available at: </w:t>
      </w:r>
      <w:hyperlink r:id="rId5" w:history="1">
        <w:r w:rsidRPr="008E2264">
          <w:rPr>
            <w:rStyle w:val="Hyperlink"/>
            <w:rFonts w:ascii="Arial" w:hAnsi="Arial" w:cs="Arial"/>
          </w:rPr>
          <w:t>https://www.programmechallenger.co.uk/resources/cuckooing/</w:t>
        </w:r>
      </w:hyperlink>
      <w:r w:rsidRPr="008E2264">
        <w:rPr>
          <w:rFonts w:ascii="Arial" w:hAnsi="Arial" w:cs="Arial"/>
        </w:rPr>
        <w:t xml:space="preserve"> (Accessed on 404/09/2021)</w:t>
      </w:r>
    </w:p>
    <w:p w14:paraId="2468DA49" w14:textId="77777777" w:rsidR="008E2264" w:rsidRPr="008E2264" w:rsidRDefault="008E2264" w:rsidP="005A28B4">
      <w:pPr>
        <w:pStyle w:val="ListParagraph"/>
        <w:overflowPunct w:val="0"/>
        <w:autoSpaceDE w:val="0"/>
        <w:autoSpaceDN w:val="0"/>
        <w:adjustRightInd w:val="0"/>
        <w:spacing w:before="240" w:after="0" w:line="240" w:lineRule="auto"/>
        <w:textAlignment w:val="baseline"/>
        <w:rPr>
          <w:rFonts w:ascii="Arial" w:eastAsia="Times New Roman" w:hAnsi="Arial" w:cs="Arial"/>
          <w:lang w:eastAsia="en-GB"/>
        </w:rPr>
      </w:pPr>
    </w:p>
    <w:p w14:paraId="5E71E3C3" w14:textId="77777777" w:rsidR="00B630D0" w:rsidRPr="008E2264" w:rsidRDefault="00B630D0" w:rsidP="00B630D0">
      <w:pPr>
        <w:pStyle w:val="ListParagraph"/>
        <w:numPr>
          <w:ilvl w:val="0"/>
          <w:numId w:val="2"/>
        </w:numPr>
        <w:overflowPunct w:val="0"/>
        <w:autoSpaceDE w:val="0"/>
        <w:autoSpaceDN w:val="0"/>
        <w:adjustRightInd w:val="0"/>
        <w:spacing w:before="240" w:after="0" w:line="240" w:lineRule="auto"/>
        <w:textAlignment w:val="baseline"/>
        <w:rPr>
          <w:rFonts w:ascii="Arial" w:eastAsia="Times New Roman" w:hAnsi="Arial" w:cs="Arial"/>
          <w:lang w:eastAsia="en-GB"/>
        </w:rPr>
      </w:pPr>
      <w:r w:rsidRPr="008E2264">
        <w:rPr>
          <w:rFonts w:ascii="Arial" w:eastAsia="Times New Roman" w:hAnsi="Arial" w:cs="Arial"/>
          <w:lang w:eastAsia="en-GB"/>
        </w:rPr>
        <w:t>College of Policing (2013</w:t>
      </w:r>
      <w:proofErr w:type="gramStart"/>
      <w:r w:rsidRPr="008E2264">
        <w:rPr>
          <w:rFonts w:ascii="Arial" w:eastAsia="Times New Roman" w:hAnsi="Arial" w:cs="Arial"/>
          <w:lang w:eastAsia="en-GB"/>
        </w:rPr>
        <w:t>)  National</w:t>
      </w:r>
      <w:proofErr w:type="gramEnd"/>
      <w:r w:rsidRPr="008E2264">
        <w:rPr>
          <w:rFonts w:ascii="Arial" w:eastAsia="Times New Roman" w:hAnsi="Arial" w:cs="Arial"/>
          <w:lang w:eastAsia="en-GB"/>
        </w:rPr>
        <w:t xml:space="preserve"> Decision Model.  Available </w:t>
      </w:r>
      <w:proofErr w:type="gramStart"/>
      <w:r w:rsidRPr="008E2264">
        <w:rPr>
          <w:rFonts w:ascii="Arial" w:eastAsia="Times New Roman" w:hAnsi="Arial" w:cs="Arial"/>
          <w:lang w:eastAsia="en-GB"/>
        </w:rPr>
        <w:t>at  &lt;</w:t>
      </w:r>
      <w:proofErr w:type="gramEnd"/>
      <w:r w:rsidRPr="008E2264">
        <w:rPr>
          <w:rFonts w:ascii="Arial" w:eastAsia="Times New Roman" w:hAnsi="Arial" w:cs="Arial"/>
          <w:lang w:eastAsia="en-GB"/>
        </w:rPr>
        <w:t xml:space="preserve">  </w:t>
      </w:r>
      <w:hyperlink r:id="rId6" w:anchor="the-model" w:history="1">
        <w:r w:rsidRPr="008E2264">
          <w:rPr>
            <w:rStyle w:val="Hyperlink"/>
            <w:rFonts w:ascii="Arial" w:hAnsi="Arial" w:cs="Arial"/>
          </w:rPr>
          <w:t>https://www.app.college.police.uk/app-content/national-decision-model/the-national-decision-model/#the-model</w:t>
        </w:r>
      </w:hyperlink>
      <w:r w:rsidRPr="008E2264">
        <w:rPr>
          <w:rFonts w:ascii="Arial" w:hAnsi="Arial" w:cs="Arial"/>
        </w:rPr>
        <w:t xml:space="preserve">  (Accessed on 23/08/21)</w:t>
      </w:r>
    </w:p>
    <w:p w14:paraId="523BA8D9" w14:textId="77777777" w:rsidR="00B630D0" w:rsidRPr="008E2264" w:rsidRDefault="00B630D0" w:rsidP="00B630D0">
      <w:pPr>
        <w:pStyle w:val="ListParagraph"/>
        <w:overflowPunct w:val="0"/>
        <w:autoSpaceDE w:val="0"/>
        <w:autoSpaceDN w:val="0"/>
        <w:adjustRightInd w:val="0"/>
        <w:spacing w:before="240" w:after="0" w:line="240" w:lineRule="auto"/>
        <w:textAlignment w:val="baseline"/>
        <w:rPr>
          <w:rFonts w:ascii="Arial" w:eastAsia="Times New Roman" w:hAnsi="Arial" w:cs="Arial"/>
          <w:lang w:eastAsia="en-GB"/>
        </w:rPr>
      </w:pPr>
    </w:p>
    <w:p w14:paraId="7B7FD04F" w14:textId="07C25D5D" w:rsidR="00B630D0" w:rsidRPr="008E2264" w:rsidRDefault="00B630D0" w:rsidP="00B630D0">
      <w:pPr>
        <w:pStyle w:val="ListParagraph"/>
        <w:numPr>
          <w:ilvl w:val="0"/>
          <w:numId w:val="4"/>
        </w:numPr>
        <w:overflowPunct w:val="0"/>
        <w:autoSpaceDE w:val="0"/>
        <w:autoSpaceDN w:val="0"/>
        <w:adjustRightInd w:val="0"/>
        <w:spacing w:before="240" w:after="0" w:line="240" w:lineRule="auto"/>
        <w:textAlignment w:val="baseline"/>
        <w:rPr>
          <w:rFonts w:ascii="Arial" w:eastAsia="Times New Roman" w:hAnsi="Arial" w:cs="Arial"/>
          <w:lang w:eastAsia="en-GB"/>
        </w:rPr>
      </w:pPr>
      <w:r w:rsidRPr="008E2264">
        <w:rPr>
          <w:rFonts w:ascii="Arial" w:eastAsia="Times New Roman" w:hAnsi="Arial" w:cs="Arial"/>
          <w:lang w:eastAsia="en-GB"/>
        </w:rPr>
        <w:t xml:space="preserve">College of Policing (2014) Code of ethics. Available at: </w:t>
      </w:r>
      <w:hyperlink r:id="rId7" w:history="1">
        <w:r w:rsidRPr="008E2264">
          <w:rPr>
            <w:rStyle w:val="Hyperlink"/>
            <w:rFonts w:ascii="Arial" w:hAnsi="Arial" w:cs="Arial"/>
          </w:rPr>
          <w:t>https://paas-s3-broker-prod-lon-6453d964-1d1a-432a-9260-5e0ba7d2fc51.s3.eu-west-2.amazonaws.com/s3fs-public/2021-02/code_of_ethics.pdf</w:t>
        </w:r>
      </w:hyperlink>
      <w:r w:rsidRPr="008E2264">
        <w:rPr>
          <w:rFonts w:ascii="Arial" w:hAnsi="Arial" w:cs="Arial"/>
        </w:rPr>
        <w:t xml:space="preserve">  (Accessed on 23/08/21)</w:t>
      </w:r>
    </w:p>
    <w:p w14:paraId="5972B141" w14:textId="77777777" w:rsidR="00B630D0" w:rsidRPr="008E2264" w:rsidRDefault="00B630D0" w:rsidP="00B630D0">
      <w:pPr>
        <w:rPr>
          <w:rFonts w:ascii="Arial" w:hAnsi="Arial" w:cs="Arial"/>
        </w:rPr>
      </w:pPr>
    </w:p>
    <w:p w14:paraId="32E5713C" w14:textId="37028194" w:rsidR="008E2264" w:rsidRDefault="00B630D0" w:rsidP="007C05D0">
      <w:pPr>
        <w:pStyle w:val="ListParagraph"/>
        <w:numPr>
          <w:ilvl w:val="0"/>
          <w:numId w:val="2"/>
        </w:numPr>
        <w:rPr>
          <w:rFonts w:ascii="Arial" w:hAnsi="Arial" w:cs="Arial"/>
        </w:rPr>
      </w:pPr>
      <w:r w:rsidRPr="008E2264">
        <w:rPr>
          <w:rFonts w:ascii="Arial" w:hAnsi="Arial" w:cs="Arial"/>
        </w:rPr>
        <w:t xml:space="preserve">College of Policing (2015) Arrest and other positive approaches. Available at: </w:t>
      </w:r>
      <w:hyperlink r:id="rId8" w:anchor="other-forms-of-positive-action" w:history="1">
        <w:r w:rsidRPr="008E2264">
          <w:rPr>
            <w:rStyle w:val="Hyperlink"/>
            <w:rFonts w:ascii="Arial" w:hAnsi="Arial" w:cs="Arial"/>
          </w:rPr>
          <w:t>https://www.app.college.police.uk/app-content/major-investigation-and-public-protection/domestic-abuse/arrest-and-other-positive-approaches/#other-forms-of-positive-action</w:t>
        </w:r>
      </w:hyperlink>
      <w:r w:rsidRPr="008E2264">
        <w:rPr>
          <w:rFonts w:ascii="Arial" w:hAnsi="Arial" w:cs="Arial"/>
        </w:rPr>
        <w:t xml:space="preserve"> (Accessed on 26/08/21)</w:t>
      </w:r>
    </w:p>
    <w:p w14:paraId="7631DEAF" w14:textId="77777777" w:rsidR="007C05D0" w:rsidRPr="007C05D0" w:rsidRDefault="007C05D0" w:rsidP="007C05D0">
      <w:pPr>
        <w:pStyle w:val="ListParagraph"/>
        <w:rPr>
          <w:rFonts w:ascii="Arial" w:hAnsi="Arial" w:cs="Arial"/>
        </w:rPr>
      </w:pPr>
    </w:p>
    <w:p w14:paraId="4EBA6B39" w14:textId="25AB28BD" w:rsidR="00B630D0" w:rsidRPr="008E2264" w:rsidRDefault="005A28B4" w:rsidP="00395385">
      <w:pPr>
        <w:pStyle w:val="ListParagraph"/>
        <w:numPr>
          <w:ilvl w:val="0"/>
          <w:numId w:val="2"/>
        </w:numPr>
        <w:rPr>
          <w:rFonts w:ascii="Arial" w:hAnsi="Arial" w:cs="Arial"/>
        </w:rPr>
      </w:pPr>
      <w:r w:rsidRPr="008E2264">
        <w:rPr>
          <w:rFonts w:ascii="Arial" w:hAnsi="Arial" w:cs="Arial"/>
        </w:rPr>
        <w:t xml:space="preserve">Colquitt. J, Scott. B, </w:t>
      </w:r>
      <w:proofErr w:type="spellStart"/>
      <w:r w:rsidRPr="008E2264">
        <w:rPr>
          <w:rFonts w:ascii="Arial" w:hAnsi="Arial" w:cs="Arial"/>
        </w:rPr>
        <w:t>Rodell</w:t>
      </w:r>
      <w:proofErr w:type="spellEnd"/>
      <w:r w:rsidRPr="008E2264">
        <w:rPr>
          <w:rFonts w:ascii="Arial" w:hAnsi="Arial" w:cs="Arial"/>
        </w:rPr>
        <w:t>. J, Long. D, Zapata. C, Conlon. D &amp; Wesson. M (2013) Organisational justice.  Available at:  Justice at the millennium, a decade later: A meta-analytic test of social exchange and affect-based perspectives. Journal of Applied Psychology chapter 98, pages 199-</w:t>
      </w:r>
      <w:proofErr w:type="gramStart"/>
      <w:r w:rsidRPr="008E2264">
        <w:rPr>
          <w:rFonts w:ascii="Arial" w:hAnsi="Arial" w:cs="Arial"/>
        </w:rPr>
        <w:t>236  (</w:t>
      </w:r>
      <w:proofErr w:type="gramEnd"/>
      <w:r w:rsidRPr="008E2264">
        <w:rPr>
          <w:rFonts w:ascii="Arial" w:hAnsi="Arial" w:cs="Arial"/>
        </w:rPr>
        <w:t>Accessed on 14/08/2021)</w:t>
      </w:r>
    </w:p>
    <w:p w14:paraId="3246ACEF" w14:textId="77777777" w:rsidR="008E2264" w:rsidRPr="008E2264" w:rsidRDefault="008E2264" w:rsidP="008E2264">
      <w:pPr>
        <w:pStyle w:val="ListParagraph"/>
        <w:rPr>
          <w:rFonts w:ascii="Arial" w:hAnsi="Arial" w:cs="Arial"/>
        </w:rPr>
      </w:pPr>
    </w:p>
    <w:p w14:paraId="57139796" w14:textId="77777777" w:rsidR="008E2264" w:rsidRPr="008E2264" w:rsidRDefault="008E2264" w:rsidP="008E2264">
      <w:pPr>
        <w:pStyle w:val="ListParagraph"/>
        <w:numPr>
          <w:ilvl w:val="0"/>
          <w:numId w:val="2"/>
        </w:numPr>
        <w:rPr>
          <w:rFonts w:ascii="Arial" w:hAnsi="Arial" w:cs="Arial"/>
        </w:rPr>
      </w:pPr>
      <w:r w:rsidRPr="008E2264">
        <w:rPr>
          <w:rFonts w:ascii="Arial" w:hAnsi="Arial" w:cs="Arial"/>
        </w:rPr>
        <w:t xml:space="preserve">Dyfed Powys Police – Operation Guardian (2020) Available at: </w:t>
      </w:r>
      <w:hyperlink r:id="rId9" w:anchor=":~:text=Operation%20Guardian%20%E2%80%98County%20lines%E2%80%99%20is%20a%20national%20issue%2C,by%20manipulating%20them%20into%20carrying%20and%20selling%20drugs." w:history="1">
        <w:r w:rsidRPr="008E2264">
          <w:rPr>
            <w:rStyle w:val="Hyperlink"/>
            <w:rFonts w:ascii="Arial" w:hAnsi="Arial" w:cs="Arial"/>
          </w:rPr>
          <w:t>https://www.dyfed-powys.police.uk/police-forces/dyfed-powys-police/areas/campaigns/campaigns/2020/operation-guardian/#:~:text=Operation%20Guardian%20%E2%80%98County%20lines%E2%80%99%20is%20a%20national%20issue%2C,by%20manipulating%20them%20into%20carrying%20and%20selling%20drugs.</w:t>
        </w:r>
      </w:hyperlink>
      <w:r w:rsidRPr="008E2264">
        <w:rPr>
          <w:rFonts w:ascii="Arial" w:hAnsi="Arial" w:cs="Arial"/>
        </w:rPr>
        <w:t xml:space="preserve"> (Accessed on 04/09/21)</w:t>
      </w:r>
    </w:p>
    <w:p w14:paraId="58913E65" w14:textId="77777777" w:rsidR="008E2264" w:rsidRPr="008E2264" w:rsidRDefault="008E2264" w:rsidP="008E2264">
      <w:pPr>
        <w:pStyle w:val="ListParagraph"/>
        <w:rPr>
          <w:rFonts w:ascii="Arial" w:hAnsi="Arial" w:cs="Arial"/>
        </w:rPr>
      </w:pPr>
    </w:p>
    <w:p w14:paraId="51CBB247" w14:textId="77777777" w:rsidR="008E2264" w:rsidRPr="008E2264" w:rsidRDefault="008E2264" w:rsidP="008E2264">
      <w:pPr>
        <w:pStyle w:val="ListParagraph"/>
        <w:rPr>
          <w:rFonts w:ascii="Arial" w:hAnsi="Arial" w:cs="Arial"/>
        </w:rPr>
      </w:pPr>
    </w:p>
    <w:p w14:paraId="33978F7D" w14:textId="77777777" w:rsidR="008E2264" w:rsidRPr="008E2264" w:rsidRDefault="008E2264" w:rsidP="008E2264">
      <w:pPr>
        <w:pStyle w:val="ListParagraph"/>
        <w:numPr>
          <w:ilvl w:val="0"/>
          <w:numId w:val="2"/>
        </w:numPr>
        <w:rPr>
          <w:rFonts w:ascii="Arial" w:hAnsi="Arial" w:cs="Arial"/>
        </w:rPr>
      </w:pPr>
      <w:r w:rsidRPr="008E2264">
        <w:rPr>
          <w:rFonts w:ascii="Arial" w:hAnsi="Arial" w:cs="Arial"/>
        </w:rPr>
        <w:t xml:space="preserve">Dyfed Powys Police – Understanding county lines criminality (2020) Available at: </w:t>
      </w:r>
      <w:hyperlink r:id="rId10" w:history="1">
        <w:r w:rsidRPr="008E2264">
          <w:rPr>
            <w:rStyle w:val="Hyperlink"/>
            <w:rFonts w:ascii="Arial" w:hAnsi="Arial" w:cs="Arial"/>
          </w:rPr>
          <w:t>https://www.dyfed-powys.police.uk/SysSiteAssets/media/downloads/force-content/dyfed-powys/operation-guardian-information-booklet.pdf</w:t>
        </w:r>
      </w:hyperlink>
      <w:r w:rsidRPr="008E2264">
        <w:rPr>
          <w:rFonts w:ascii="Arial" w:hAnsi="Arial" w:cs="Arial"/>
        </w:rPr>
        <w:t xml:space="preserve"> (Accessed on 04/09/21)</w:t>
      </w:r>
    </w:p>
    <w:p w14:paraId="0332168B" w14:textId="77777777" w:rsidR="008E2264" w:rsidRPr="008E2264" w:rsidRDefault="008E2264" w:rsidP="008E2264">
      <w:pPr>
        <w:pStyle w:val="ListParagraph"/>
        <w:rPr>
          <w:rFonts w:ascii="Arial" w:hAnsi="Arial" w:cs="Arial"/>
        </w:rPr>
      </w:pPr>
    </w:p>
    <w:p w14:paraId="44A1FA5D" w14:textId="294D4523" w:rsidR="00B630D0" w:rsidRPr="008E2264" w:rsidRDefault="00B630D0" w:rsidP="005A28B4">
      <w:pPr>
        <w:pStyle w:val="ListParagraph"/>
        <w:rPr>
          <w:rFonts w:ascii="Arial" w:hAnsi="Arial" w:cs="Arial"/>
        </w:rPr>
      </w:pPr>
    </w:p>
    <w:p w14:paraId="150E9495" w14:textId="0CF89AAD" w:rsidR="00B630D0" w:rsidRPr="008E2264" w:rsidRDefault="00B630D0" w:rsidP="00B630D0">
      <w:pPr>
        <w:pStyle w:val="ListParagraph"/>
        <w:numPr>
          <w:ilvl w:val="0"/>
          <w:numId w:val="2"/>
        </w:numPr>
        <w:rPr>
          <w:rFonts w:ascii="Arial" w:hAnsi="Arial" w:cs="Arial"/>
        </w:rPr>
      </w:pPr>
      <w:r w:rsidRPr="008E2264">
        <w:rPr>
          <w:rFonts w:ascii="Arial" w:hAnsi="Arial" w:cs="Arial"/>
        </w:rPr>
        <w:lastRenderedPageBreak/>
        <w:t>Forensic Psychology (</w:t>
      </w:r>
      <w:proofErr w:type="spellStart"/>
      <w:r w:rsidRPr="008E2264">
        <w:rPr>
          <w:rFonts w:ascii="Arial" w:hAnsi="Arial" w:cs="Arial"/>
        </w:rPr>
        <w:t>n.d</w:t>
      </w:r>
      <w:proofErr w:type="spellEnd"/>
      <w:r w:rsidRPr="008E2264">
        <w:rPr>
          <w:rFonts w:ascii="Arial" w:hAnsi="Arial" w:cs="Arial"/>
        </w:rPr>
        <w:t xml:space="preserve">) Police decision making Available at: </w:t>
      </w:r>
      <w:hyperlink r:id="rId11" w:anchor="google_vignette" w:history="1">
        <w:r w:rsidRPr="008E2264">
          <w:rPr>
            <w:rStyle w:val="Hyperlink"/>
            <w:rFonts w:ascii="Arial" w:hAnsi="Arial" w:cs="Arial"/>
          </w:rPr>
          <w:t>http://criminal-justice.iresearchnet.com/forensic-psychology/police-decision-making/#google_vignette</w:t>
        </w:r>
      </w:hyperlink>
      <w:r w:rsidRPr="008E2264">
        <w:rPr>
          <w:rFonts w:ascii="Arial" w:hAnsi="Arial" w:cs="Arial"/>
        </w:rPr>
        <w:t xml:space="preserve"> (Accessed on 26/08/21)</w:t>
      </w:r>
    </w:p>
    <w:p w14:paraId="3852A49B" w14:textId="77777777" w:rsidR="008E2264" w:rsidRPr="008E2264" w:rsidRDefault="008E2264" w:rsidP="007C05D0">
      <w:pPr>
        <w:pStyle w:val="ListParagraph"/>
        <w:rPr>
          <w:rFonts w:ascii="Arial" w:hAnsi="Arial" w:cs="Arial"/>
        </w:rPr>
      </w:pPr>
    </w:p>
    <w:p w14:paraId="6FF7B571" w14:textId="77777777" w:rsidR="008E2264" w:rsidRPr="008E2264" w:rsidRDefault="008E2264" w:rsidP="008E2264">
      <w:pPr>
        <w:pStyle w:val="ListParagraph"/>
        <w:numPr>
          <w:ilvl w:val="0"/>
          <w:numId w:val="2"/>
        </w:numPr>
        <w:rPr>
          <w:rFonts w:ascii="Arial" w:hAnsi="Arial" w:cs="Arial"/>
        </w:rPr>
      </w:pPr>
      <w:r w:rsidRPr="008E2264">
        <w:rPr>
          <w:rFonts w:ascii="Arial" w:hAnsi="Arial" w:cs="Arial"/>
        </w:rPr>
        <w:t xml:space="preserve">Gov.uk – Serious and Organised crime strategy (2018) Available at: </w:t>
      </w:r>
      <w:hyperlink r:id="rId12" w:history="1">
        <w:r w:rsidRPr="008E2264">
          <w:rPr>
            <w:rStyle w:val="Hyperlink"/>
            <w:rFonts w:ascii="Arial" w:hAnsi="Arial" w:cs="Arial"/>
          </w:rPr>
          <w:t>https://www.gov.uk/government/publications/serious-and-organised-crime-strategy-2018</w:t>
        </w:r>
      </w:hyperlink>
      <w:r w:rsidRPr="008E2264">
        <w:rPr>
          <w:rFonts w:ascii="Arial" w:hAnsi="Arial" w:cs="Arial"/>
        </w:rPr>
        <w:t xml:space="preserve"> (Accessed on 11/10/2021)</w:t>
      </w:r>
    </w:p>
    <w:p w14:paraId="7596D36B" w14:textId="77777777" w:rsidR="005A28B4" w:rsidRPr="007C05D0" w:rsidRDefault="005A28B4" w:rsidP="007C05D0">
      <w:pPr>
        <w:pStyle w:val="ListParagraph"/>
        <w:rPr>
          <w:rFonts w:ascii="Arial" w:hAnsi="Arial" w:cs="Arial"/>
        </w:rPr>
      </w:pPr>
    </w:p>
    <w:p w14:paraId="5D71DE4D" w14:textId="475F17C0" w:rsidR="005A28B4" w:rsidRPr="008E2264" w:rsidRDefault="005A28B4" w:rsidP="00E63A3C">
      <w:pPr>
        <w:pStyle w:val="ListParagraph"/>
        <w:numPr>
          <w:ilvl w:val="0"/>
          <w:numId w:val="2"/>
        </w:numPr>
        <w:rPr>
          <w:rFonts w:ascii="Arial" w:hAnsi="Arial" w:cs="Arial"/>
        </w:rPr>
      </w:pPr>
      <w:r w:rsidRPr="008E2264">
        <w:rPr>
          <w:rFonts w:ascii="Arial" w:eastAsia="Times New Roman" w:hAnsi="Arial" w:cs="Arial"/>
          <w:lang w:eastAsia="en-GB"/>
        </w:rPr>
        <w:t xml:space="preserve">Gove. M (2005) “If crimes on the up, your chief constable must explain why or be sacked” article. Available at: </w:t>
      </w:r>
      <w:hyperlink r:id="rId13" w:history="1">
        <w:r w:rsidRPr="008E2264">
          <w:rPr>
            <w:rStyle w:val="Hyperlink"/>
            <w:rFonts w:ascii="Arial" w:hAnsi="Arial" w:cs="Arial"/>
          </w:rPr>
          <w:t>https://www.thetimes.co.uk/article/if-crimes-on-the-up-your-police-chief-must-explain-why-or-be-sacked-sl2582qsrns</w:t>
        </w:r>
      </w:hyperlink>
      <w:r w:rsidRPr="008E2264">
        <w:rPr>
          <w:rFonts w:ascii="Arial" w:hAnsi="Arial" w:cs="Arial"/>
        </w:rPr>
        <w:t xml:space="preserve"> (accessed on 24/08/21)</w:t>
      </w:r>
    </w:p>
    <w:p w14:paraId="0FA1CFDD" w14:textId="77777777" w:rsidR="005A28B4" w:rsidRPr="008E2264" w:rsidRDefault="005A28B4" w:rsidP="005A28B4">
      <w:pPr>
        <w:pStyle w:val="ListParagraph"/>
        <w:rPr>
          <w:rFonts w:ascii="Arial" w:hAnsi="Arial" w:cs="Arial"/>
        </w:rPr>
      </w:pPr>
    </w:p>
    <w:p w14:paraId="39F8679B" w14:textId="4E63157A" w:rsidR="005A28B4" w:rsidRPr="008E2264" w:rsidRDefault="005A28B4" w:rsidP="005A28B4">
      <w:pPr>
        <w:pStyle w:val="ListParagraph"/>
        <w:numPr>
          <w:ilvl w:val="0"/>
          <w:numId w:val="2"/>
        </w:numPr>
        <w:rPr>
          <w:rFonts w:ascii="Arial" w:hAnsi="Arial" w:cs="Arial"/>
        </w:rPr>
      </w:pPr>
      <w:r w:rsidRPr="008E2264">
        <w:rPr>
          <w:rFonts w:ascii="Arial" w:hAnsi="Arial" w:cs="Arial"/>
        </w:rPr>
        <w:t>Greenberg. J (1987) A taxonomy of organisational justice theories.  Available at: Academy Management review, chapter 12, pages 9-22 (Accessed on 14/08/2021)</w:t>
      </w:r>
    </w:p>
    <w:p w14:paraId="703F5EA3" w14:textId="77777777" w:rsidR="005A28B4" w:rsidRPr="008E2264" w:rsidRDefault="005A28B4" w:rsidP="005A28B4">
      <w:pPr>
        <w:pStyle w:val="ListParagraph"/>
        <w:rPr>
          <w:rFonts w:ascii="Arial" w:hAnsi="Arial" w:cs="Arial"/>
        </w:rPr>
      </w:pPr>
    </w:p>
    <w:p w14:paraId="4A3BB945" w14:textId="4951B58A" w:rsidR="005A28B4" w:rsidRPr="008E2264" w:rsidRDefault="005A28B4" w:rsidP="005A28B4">
      <w:pPr>
        <w:pStyle w:val="ListParagraph"/>
        <w:numPr>
          <w:ilvl w:val="0"/>
          <w:numId w:val="2"/>
        </w:numPr>
        <w:rPr>
          <w:rFonts w:ascii="Arial" w:hAnsi="Arial" w:cs="Arial"/>
        </w:rPr>
      </w:pPr>
      <w:r w:rsidRPr="008E2264">
        <w:rPr>
          <w:rFonts w:ascii="Arial" w:hAnsi="Arial" w:cs="Arial"/>
        </w:rPr>
        <w:t>Greenberg. J (1990) Employee theft as a reaction to underpayment inequity: The hidden cost of pay cuts.  Available at: Journal of applied psychology, chapter 75, pages 561-</w:t>
      </w:r>
      <w:proofErr w:type="gramStart"/>
      <w:r w:rsidRPr="008E2264">
        <w:rPr>
          <w:rFonts w:ascii="Arial" w:hAnsi="Arial" w:cs="Arial"/>
        </w:rPr>
        <w:t>568  (</w:t>
      </w:r>
      <w:proofErr w:type="gramEnd"/>
      <w:r w:rsidRPr="008E2264">
        <w:rPr>
          <w:rFonts w:ascii="Arial" w:hAnsi="Arial" w:cs="Arial"/>
        </w:rPr>
        <w:t>Accessed on 14/08/2021)</w:t>
      </w:r>
    </w:p>
    <w:p w14:paraId="1A834B9C" w14:textId="77777777" w:rsidR="005A28B4" w:rsidRPr="008E2264" w:rsidRDefault="005A28B4" w:rsidP="005A28B4">
      <w:pPr>
        <w:pStyle w:val="ListParagraph"/>
        <w:rPr>
          <w:rFonts w:ascii="Arial" w:hAnsi="Arial" w:cs="Arial"/>
        </w:rPr>
      </w:pPr>
    </w:p>
    <w:p w14:paraId="15F91AC4" w14:textId="4AAC3FBA" w:rsidR="00B630D0" w:rsidRPr="008E2264" w:rsidRDefault="00B630D0" w:rsidP="00395385">
      <w:pPr>
        <w:pStyle w:val="commentcontentpara"/>
        <w:numPr>
          <w:ilvl w:val="0"/>
          <w:numId w:val="2"/>
        </w:numPr>
        <w:spacing w:before="0" w:beforeAutospacing="0" w:after="0" w:afterAutospacing="0"/>
        <w:rPr>
          <w:rFonts w:ascii="Arial" w:hAnsi="Arial" w:cs="Arial"/>
          <w:sz w:val="22"/>
          <w:szCs w:val="22"/>
        </w:rPr>
      </w:pPr>
      <w:r w:rsidRPr="008E2264">
        <w:rPr>
          <w:rFonts w:ascii="Arial" w:hAnsi="Arial" w:cs="Arial"/>
          <w:sz w:val="22"/>
          <w:szCs w:val="22"/>
        </w:rPr>
        <w:t>HMICFRS (</w:t>
      </w:r>
      <w:proofErr w:type="spellStart"/>
      <w:r w:rsidRPr="008E2264">
        <w:rPr>
          <w:rFonts w:ascii="Arial" w:hAnsi="Arial" w:cs="Arial"/>
          <w:sz w:val="22"/>
          <w:szCs w:val="22"/>
        </w:rPr>
        <w:t>n.d</w:t>
      </w:r>
      <w:proofErr w:type="spellEnd"/>
      <w:r w:rsidRPr="008E2264">
        <w:rPr>
          <w:rFonts w:ascii="Arial" w:hAnsi="Arial" w:cs="Arial"/>
          <w:sz w:val="22"/>
          <w:szCs w:val="22"/>
        </w:rPr>
        <w:t xml:space="preserve">) Criminal justice system inspections. Available at: </w:t>
      </w:r>
      <w:hyperlink r:id="rId14" w:history="1">
        <w:r w:rsidRPr="008E2264">
          <w:rPr>
            <w:rStyle w:val="Hyperlink"/>
            <w:rFonts w:ascii="Arial" w:hAnsi="Arial" w:cs="Arial"/>
            <w:sz w:val="22"/>
            <w:szCs w:val="22"/>
          </w:rPr>
          <w:t>https://www.justiceinspectorates.gov.uk/hmicfrs/our-work/article/criminal-justice-system-inspections/</w:t>
        </w:r>
      </w:hyperlink>
      <w:r w:rsidRPr="008E2264">
        <w:rPr>
          <w:rFonts w:ascii="Arial" w:hAnsi="Arial" w:cs="Arial"/>
          <w:sz w:val="22"/>
          <w:szCs w:val="22"/>
        </w:rPr>
        <w:t xml:space="preserve"> (Accessed on 24/08/21)</w:t>
      </w:r>
    </w:p>
    <w:p w14:paraId="1F57E7A6" w14:textId="293D217B" w:rsidR="00B630D0" w:rsidRPr="008E2264" w:rsidRDefault="00B630D0" w:rsidP="00395385">
      <w:pPr>
        <w:pStyle w:val="ListParagraph"/>
        <w:numPr>
          <w:ilvl w:val="0"/>
          <w:numId w:val="2"/>
        </w:numPr>
        <w:overflowPunct w:val="0"/>
        <w:autoSpaceDE w:val="0"/>
        <w:autoSpaceDN w:val="0"/>
        <w:adjustRightInd w:val="0"/>
        <w:spacing w:before="240" w:after="0" w:line="240" w:lineRule="auto"/>
        <w:textAlignment w:val="baseline"/>
        <w:rPr>
          <w:rFonts w:ascii="Arial" w:eastAsia="Times New Roman" w:hAnsi="Arial" w:cs="Arial"/>
          <w:lang w:eastAsia="en-GB"/>
        </w:rPr>
      </w:pPr>
      <w:r w:rsidRPr="008E2264">
        <w:rPr>
          <w:rFonts w:ascii="Arial" w:eastAsia="Times New Roman" w:hAnsi="Arial" w:cs="Arial"/>
          <w:lang w:eastAsia="en-GB"/>
        </w:rPr>
        <w:t xml:space="preserve">Independent Office for Police Conduct (2021) MPS officer dismissed without notice after gross misconduct proven. Available at: </w:t>
      </w:r>
      <w:hyperlink r:id="rId15" w:history="1">
        <w:r w:rsidRPr="008E2264">
          <w:rPr>
            <w:rStyle w:val="Hyperlink"/>
            <w:rFonts w:ascii="Arial" w:hAnsi="Arial" w:cs="Arial"/>
          </w:rPr>
          <w:t>https://policeconduct.gov.uk/news/mps-officer-dismissed-without-notice-after-gross-misconduct-proven</w:t>
        </w:r>
      </w:hyperlink>
      <w:r w:rsidRPr="008E2264">
        <w:rPr>
          <w:rFonts w:ascii="Arial" w:hAnsi="Arial" w:cs="Arial"/>
        </w:rPr>
        <w:t xml:space="preserve">  (Accessed on 23/08/21)</w:t>
      </w:r>
    </w:p>
    <w:p w14:paraId="293A25C1" w14:textId="77777777" w:rsidR="00395385" w:rsidRPr="008E2264" w:rsidRDefault="00395385" w:rsidP="00395385">
      <w:pPr>
        <w:pStyle w:val="ListParagraph"/>
        <w:overflowPunct w:val="0"/>
        <w:autoSpaceDE w:val="0"/>
        <w:autoSpaceDN w:val="0"/>
        <w:adjustRightInd w:val="0"/>
        <w:spacing w:before="240" w:after="0" w:line="240" w:lineRule="auto"/>
        <w:textAlignment w:val="baseline"/>
        <w:rPr>
          <w:rFonts w:ascii="Arial" w:eastAsia="Times New Roman" w:hAnsi="Arial" w:cs="Arial"/>
          <w:lang w:eastAsia="en-GB"/>
        </w:rPr>
      </w:pPr>
    </w:p>
    <w:p w14:paraId="2690BCA7" w14:textId="55C972EE" w:rsidR="00B630D0" w:rsidRPr="008E2264" w:rsidRDefault="00B630D0" w:rsidP="00B630D0">
      <w:pPr>
        <w:pStyle w:val="ListParagraph"/>
        <w:numPr>
          <w:ilvl w:val="0"/>
          <w:numId w:val="2"/>
        </w:numPr>
        <w:rPr>
          <w:rFonts w:ascii="Arial" w:eastAsia="Times New Roman" w:hAnsi="Arial" w:cs="Arial"/>
          <w:color w:val="0000FF"/>
          <w:u w:val="single"/>
          <w:lang w:eastAsia="en-GB"/>
        </w:rPr>
      </w:pPr>
      <w:r w:rsidRPr="008E2264">
        <w:rPr>
          <w:rFonts w:ascii="Arial" w:eastAsia="Times New Roman" w:hAnsi="Arial" w:cs="Arial"/>
          <w:lang w:eastAsia="en-GB"/>
        </w:rPr>
        <w:t xml:space="preserve">Independent office for Police Conduct (2020) Police conduct.  Available at: </w:t>
      </w:r>
      <w:hyperlink r:id="rId16" w:history="1">
        <w:r w:rsidRPr="008E2264">
          <w:rPr>
            <w:rStyle w:val="Hyperlink"/>
            <w:rFonts w:ascii="Arial" w:eastAsia="Times New Roman" w:hAnsi="Arial" w:cs="Arial"/>
            <w:lang w:eastAsia="en-GB"/>
          </w:rPr>
          <w:t>https://policeconduct.gov.uk/</w:t>
        </w:r>
      </w:hyperlink>
      <w:r w:rsidRPr="008E2264">
        <w:rPr>
          <w:rFonts w:ascii="Arial" w:eastAsia="Times New Roman" w:hAnsi="Arial" w:cs="Arial"/>
          <w:lang w:eastAsia="en-GB"/>
        </w:rPr>
        <w:t xml:space="preserve"> (Accessed on 19/10/2021)</w:t>
      </w:r>
    </w:p>
    <w:p w14:paraId="2C4AECCE" w14:textId="77777777" w:rsidR="00E63A3C" w:rsidRPr="008E2264" w:rsidRDefault="00E63A3C" w:rsidP="00E63A3C">
      <w:pPr>
        <w:pStyle w:val="ListParagraph"/>
        <w:rPr>
          <w:rFonts w:ascii="Arial" w:eastAsia="Times New Roman" w:hAnsi="Arial" w:cs="Arial"/>
          <w:color w:val="0000FF"/>
          <w:u w:val="single"/>
          <w:lang w:eastAsia="en-GB"/>
        </w:rPr>
      </w:pPr>
    </w:p>
    <w:p w14:paraId="566A5920" w14:textId="4ED408C0" w:rsidR="00395385" w:rsidRPr="008E2264" w:rsidRDefault="00E63A3C" w:rsidP="00395385">
      <w:pPr>
        <w:pStyle w:val="ListParagraph"/>
        <w:numPr>
          <w:ilvl w:val="0"/>
          <w:numId w:val="2"/>
        </w:numPr>
        <w:rPr>
          <w:rFonts w:ascii="Arial" w:hAnsi="Arial" w:cs="Arial"/>
        </w:rPr>
      </w:pPr>
      <w:proofErr w:type="spellStart"/>
      <w:r w:rsidRPr="008E2264">
        <w:rPr>
          <w:rFonts w:ascii="Arial" w:hAnsi="Arial" w:cs="Arial"/>
        </w:rPr>
        <w:t>Ivkovic</w:t>
      </w:r>
      <w:proofErr w:type="spellEnd"/>
      <w:r w:rsidRPr="008E2264">
        <w:rPr>
          <w:rFonts w:ascii="Arial" w:hAnsi="Arial" w:cs="Arial"/>
        </w:rPr>
        <w:t>. S (2005) Police corruption. Available at: Fallen blue knights: Controlling police corruption (Accessed on 15/09/21)</w:t>
      </w:r>
    </w:p>
    <w:p w14:paraId="3760850B" w14:textId="77777777" w:rsidR="00395385" w:rsidRPr="008E2264" w:rsidRDefault="00395385" w:rsidP="00395385">
      <w:pPr>
        <w:rPr>
          <w:rFonts w:ascii="Arial" w:hAnsi="Arial" w:cs="Arial"/>
        </w:rPr>
      </w:pPr>
    </w:p>
    <w:p w14:paraId="6B66E6F3" w14:textId="2B349CDB" w:rsidR="00B630D0" w:rsidRPr="008E2264" w:rsidRDefault="005A28B4" w:rsidP="00E63A3C">
      <w:pPr>
        <w:pStyle w:val="ListParagraph"/>
        <w:numPr>
          <w:ilvl w:val="0"/>
          <w:numId w:val="2"/>
        </w:numPr>
        <w:rPr>
          <w:rFonts w:ascii="Arial" w:hAnsi="Arial" w:cs="Arial"/>
        </w:rPr>
      </w:pPr>
      <w:r w:rsidRPr="008E2264">
        <w:rPr>
          <w:rFonts w:ascii="Arial" w:hAnsi="Arial" w:cs="Arial"/>
        </w:rPr>
        <w:t xml:space="preserve">Kahneman. D (2011) Thinking fast and slow. Available at: </w:t>
      </w:r>
      <w:hyperlink r:id="rId17" w:history="1">
        <w:r w:rsidRPr="008E2264">
          <w:rPr>
            <w:rStyle w:val="Hyperlink"/>
            <w:rFonts w:ascii="Arial" w:hAnsi="Arial" w:cs="Arial"/>
          </w:rPr>
          <w:t>thinking-fast-and-slow-kahneman-en-15856-with-cover-page-v2.pdf (d1wqtxts1xzle7.cloudfront.net)</w:t>
        </w:r>
      </w:hyperlink>
      <w:r w:rsidRPr="008E2264">
        <w:rPr>
          <w:rFonts w:ascii="Arial" w:hAnsi="Arial" w:cs="Arial"/>
        </w:rPr>
        <w:t xml:space="preserve">  (Accessed on 19/10/2021)</w:t>
      </w:r>
    </w:p>
    <w:p w14:paraId="65B6FBC6" w14:textId="77777777" w:rsidR="00B630D0" w:rsidRPr="008E2264" w:rsidRDefault="00B630D0" w:rsidP="00B630D0">
      <w:pPr>
        <w:pStyle w:val="ListParagraph"/>
        <w:rPr>
          <w:rFonts w:ascii="Arial" w:hAnsi="Arial" w:cs="Arial"/>
        </w:rPr>
      </w:pPr>
    </w:p>
    <w:p w14:paraId="37E5D2BE" w14:textId="1C723BAD" w:rsidR="00B630D0" w:rsidRPr="008E2264" w:rsidRDefault="00B630D0" w:rsidP="00B630D0">
      <w:pPr>
        <w:pStyle w:val="ListParagraph"/>
        <w:numPr>
          <w:ilvl w:val="0"/>
          <w:numId w:val="2"/>
        </w:numPr>
        <w:rPr>
          <w:rFonts w:ascii="Arial" w:hAnsi="Arial" w:cs="Arial"/>
        </w:rPr>
      </w:pPr>
      <w:r w:rsidRPr="008E2264">
        <w:rPr>
          <w:rFonts w:ascii="Arial" w:hAnsi="Arial" w:cs="Arial"/>
        </w:rPr>
        <w:t>Legislation.gov.uk (</w:t>
      </w:r>
      <w:proofErr w:type="spellStart"/>
      <w:r w:rsidRPr="008E2264">
        <w:rPr>
          <w:rFonts w:ascii="Arial" w:hAnsi="Arial" w:cs="Arial"/>
        </w:rPr>
        <w:t>n.d</w:t>
      </w:r>
      <w:proofErr w:type="spellEnd"/>
      <w:r w:rsidRPr="008E2264">
        <w:rPr>
          <w:rFonts w:ascii="Arial" w:hAnsi="Arial" w:cs="Arial"/>
        </w:rPr>
        <w:t xml:space="preserve">) Police and Criminal Evidence Act 1884. Available at: </w:t>
      </w:r>
      <w:hyperlink r:id="rId18" w:history="1">
        <w:r w:rsidRPr="008E2264">
          <w:rPr>
            <w:rStyle w:val="Hyperlink"/>
            <w:rFonts w:ascii="Arial" w:hAnsi="Arial" w:cs="Arial"/>
          </w:rPr>
          <w:t>Police and Criminal Evidence Act 1984 (legislation.gov.uk)</w:t>
        </w:r>
      </w:hyperlink>
      <w:r w:rsidRPr="008E2264">
        <w:rPr>
          <w:rFonts w:ascii="Arial" w:hAnsi="Arial" w:cs="Arial"/>
        </w:rPr>
        <w:t xml:space="preserve"> (Accessed on 26/08/21)</w:t>
      </w:r>
    </w:p>
    <w:p w14:paraId="67766E6A" w14:textId="77777777" w:rsidR="00E63A3C" w:rsidRPr="008E2264" w:rsidRDefault="00E63A3C" w:rsidP="00E63A3C">
      <w:pPr>
        <w:pStyle w:val="ListParagraph"/>
        <w:rPr>
          <w:rFonts w:ascii="Arial" w:hAnsi="Arial" w:cs="Arial"/>
        </w:rPr>
      </w:pPr>
    </w:p>
    <w:p w14:paraId="65682593" w14:textId="77777777" w:rsidR="00E63A3C" w:rsidRPr="008E2264" w:rsidRDefault="00E63A3C" w:rsidP="00E63A3C">
      <w:pPr>
        <w:pStyle w:val="ListParagraph"/>
        <w:rPr>
          <w:rFonts w:ascii="Arial" w:hAnsi="Arial" w:cs="Arial"/>
        </w:rPr>
      </w:pPr>
    </w:p>
    <w:p w14:paraId="1BED0056" w14:textId="5748053A" w:rsidR="00E63A3C" w:rsidRPr="008E2264" w:rsidRDefault="00E63A3C" w:rsidP="00E63A3C">
      <w:pPr>
        <w:pStyle w:val="ListParagraph"/>
        <w:numPr>
          <w:ilvl w:val="0"/>
          <w:numId w:val="2"/>
        </w:numPr>
        <w:rPr>
          <w:rFonts w:ascii="Arial" w:hAnsi="Arial" w:cs="Arial"/>
        </w:rPr>
      </w:pPr>
      <w:r w:rsidRPr="008E2264">
        <w:rPr>
          <w:rFonts w:ascii="Arial" w:hAnsi="Arial" w:cs="Arial"/>
        </w:rPr>
        <w:t>Manning. P (2009) Bad cops. Available at Criminology and public policy, volume 8, pages 787 – 794. (Accessed on 15/09/2021)</w:t>
      </w:r>
    </w:p>
    <w:p w14:paraId="06D28783" w14:textId="77777777" w:rsidR="00B630D0" w:rsidRPr="008E2264" w:rsidRDefault="00B630D0" w:rsidP="00B630D0">
      <w:pPr>
        <w:pStyle w:val="ListParagraph"/>
        <w:rPr>
          <w:rFonts w:ascii="Arial" w:hAnsi="Arial" w:cs="Arial"/>
        </w:rPr>
      </w:pPr>
    </w:p>
    <w:p w14:paraId="0AC0A344" w14:textId="709D7477" w:rsidR="008E2264" w:rsidRPr="008E2264" w:rsidRDefault="008E2264" w:rsidP="008E2264">
      <w:pPr>
        <w:pStyle w:val="ListParagraph"/>
        <w:numPr>
          <w:ilvl w:val="0"/>
          <w:numId w:val="2"/>
        </w:numPr>
        <w:rPr>
          <w:rFonts w:ascii="Arial" w:hAnsi="Arial" w:cs="Arial"/>
        </w:rPr>
      </w:pPr>
      <w:r w:rsidRPr="008E2264">
        <w:rPr>
          <w:rFonts w:ascii="Arial" w:hAnsi="Arial" w:cs="Arial"/>
        </w:rPr>
        <w:t xml:space="preserve">National Audit Office – Tackling serious and organised crime (2019) Available at:   </w:t>
      </w:r>
      <w:hyperlink r:id="rId19" w:anchor=":~:text=%EE%80%80Serious%EE%80%81%20and%20%EE%80%80organised%EE%80%81%20%EE%80%80crime%EE%80%81%20is%20planned%2C%20coordinated%20and,%EE%80%80organised%EE%80%81%20immigration%20%EE%80%80crime%EE%80%81%2C%20child%20sexual%20exploitation%20and%20" w:history="1">
        <w:r w:rsidRPr="008E2264">
          <w:rPr>
            <w:rStyle w:val="Hyperlink"/>
            <w:rFonts w:ascii="Arial" w:hAnsi="Arial" w:cs="Arial"/>
            <w:u w:val="none"/>
          </w:rPr>
          <w:t>https://www.nao.org.uk/report/serious-and-organised-crime/#:~:text=%EE%80%80Serious%EE%80%81%20and%20%EE%80%80organised%EE%80%81%20%EE%80%80crime%EE%80%81%20is%20planned%2C%20co</w:t>
        </w:r>
        <w:r w:rsidRPr="008E2264">
          <w:rPr>
            <w:rStyle w:val="Hyperlink"/>
            <w:rFonts w:ascii="Arial" w:hAnsi="Arial" w:cs="Arial"/>
            <w:u w:val="none"/>
          </w:rPr>
          <w:lastRenderedPageBreak/>
          <w:t>ordinated%20and,%EE%80%80organised%EE%80%81%20immigration%20%EE%80%80crime%EE%80%81%2C%20child%20sexual%20exploitation%20and%20</w:t>
        </w:r>
      </w:hyperlink>
      <w:r w:rsidRPr="008E2264">
        <w:rPr>
          <w:rFonts w:ascii="Arial" w:hAnsi="Arial" w:cs="Arial"/>
        </w:rPr>
        <w:t xml:space="preserve">  (Accessed on 17/08/2021)</w:t>
      </w:r>
    </w:p>
    <w:p w14:paraId="3CB7A5BA" w14:textId="77777777" w:rsidR="008E2264" w:rsidRPr="008E2264" w:rsidRDefault="008E2264" w:rsidP="008E2264">
      <w:pPr>
        <w:pStyle w:val="ListParagraph"/>
        <w:rPr>
          <w:rFonts w:ascii="Arial" w:hAnsi="Arial" w:cs="Arial"/>
        </w:rPr>
      </w:pPr>
    </w:p>
    <w:p w14:paraId="6389E8DF" w14:textId="22DD86AB" w:rsidR="008E2264" w:rsidRPr="007C05D0" w:rsidRDefault="008E2264" w:rsidP="007C05D0">
      <w:pPr>
        <w:pStyle w:val="ListParagraph"/>
        <w:numPr>
          <w:ilvl w:val="0"/>
          <w:numId w:val="2"/>
        </w:numPr>
        <w:rPr>
          <w:rFonts w:ascii="Arial" w:hAnsi="Arial" w:cs="Arial"/>
        </w:rPr>
      </w:pPr>
      <w:r w:rsidRPr="008E2264">
        <w:rPr>
          <w:rFonts w:ascii="Arial" w:hAnsi="Arial" w:cs="Arial"/>
        </w:rPr>
        <w:t>National Audit Office – Tackling serious and organised crime summary report (2019</w:t>
      </w:r>
      <w:proofErr w:type="gramStart"/>
      <w:r w:rsidRPr="008E2264">
        <w:rPr>
          <w:rFonts w:ascii="Arial" w:hAnsi="Arial" w:cs="Arial"/>
        </w:rPr>
        <w:t>)  Available</w:t>
      </w:r>
      <w:proofErr w:type="gramEnd"/>
      <w:r w:rsidRPr="008E2264">
        <w:rPr>
          <w:rFonts w:ascii="Arial" w:hAnsi="Arial" w:cs="Arial"/>
        </w:rPr>
        <w:t xml:space="preserve"> at: </w:t>
      </w:r>
      <w:hyperlink r:id="rId20" w:history="1">
        <w:r w:rsidRPr="008E2264">
          <w:rPr>
            <w:rStyle w:val="Hyperlink"/>
            <w:rFonts w:ascii="Arial" w:hAnsi="Arial" w:cs="Arial"/>
          </w:rPr>
          <w:t>https://www.nao.org.uk/wp-content/uploads/2019/03/Tackling-serious-and-organised-crime-Summary.pdf</w:t>
        </w:r>
      </w:hyperlink>
      <w:r w:rsidRPr="008E2264">
        <w:rPr>
          <w:rFonts w:ascii="Arial" w:hAnsi="Arial" w:cs="Arial"/>
        </w:rPr>
        <w:t xml:space="preserve">  (Accessed on 17/08/2021)</w:t>
      </w:r>
    </w:p>
    <w:p w14:paraId="1335DDD5" w14:textId="005CFF74" w:rsidR="00B630D0" w:rsidRPr="008E2264" w:rsidRDefault="00B630D0" w:rsidP="008E2264">
      <w:pPr>
        <w:pStyle w:val="ListParagraph"/>
        <w:rPr>
          <w:rFonts w:ascii="Arial" w:hAnsi="Arial" w:cs="Arial"/>
        </w:rPr>
      </w:pPr>
    </w:p>
    <w:p w14:paraId="0FB26E96" w14:textId="77777777" w:rsidR="00B630D0" w:rsidRPr="008E2264" w:rsidRDefault="00B630D0" w:rsidP="00B630D0">
      <w:pPr>
        <w:pStyle w:val="ListParagraph"/>
        <w:rPr>
          <w:rFonts w:ascii="Arial" w:hAnsi="Arial" w:cs="Arial"/>
        </w:rPr>
      </w:pPr>
    </w:p>
    <w:p w14:paraId="44533BA8" w14:textId="3C8179D4" w:rsidR="00B630D0" w:rsidRPr="008E2264" w:rsidRDefault="00B630D0" w:rsidP="00B630D0">
      <w:pPr>
        <w:pStyle w:val="ListParagraph"/>
        <w:numPr>
          <w:ilvl w:val="0"/>
          <w:numId w:val="2"/>
        </w:numPr>
        <w:overflowPunct w:val="0"/>
        <w:autoSpaceDE w:val="0"/>
        <w:autoSpaceDN w:val="0"/>
        <w:adjustRightInd w:val="0"/>
        <w:spacing w:before="240" w:after="0" w:line="240" w:lineRule="auto"/>
        <w:textAlignment w:val="baseline"/>
        <w:rPr>
          <w:rFonts w:ascii="Arial" w:eastAsia="Times New Roman" w:hAnsi="Arial" w:cs="Arial"/>
          <w:lang w:eastAsia="en-GB"/>
        </w:rPr>
      </w:pPr>
      <w:r w:rsidRPr="008E2264">
        <w:rPr>
          <w:rFonts w:ascii="Arial" w:eastAsia="Times New Roman" w:hAnsi="Arial" w:cs="Arial"/>
          <w:lang w:eastAsia="en-GB"/>
        </w:rPr>
        <w:t xml:space="preserve">Office for National statistics (2020) Domestic abuse in England and Wales overview: November 2020. Available at: </w:t>
      </w:r>
      <w:hyperlink r:id="rId21" w:anchor="toc" w:history="1">
        <w:r w:rsidRPr="008E2264">
          <w:rPr>
            <w:rStyle w:val="Hyperlink"/>
            <w:rFonts w:ascii="Arial" w:hAnsi="Arial" w:cs="Arial"/>
          </w:rPr>
          <w:t>https://www.ons.gov.uk/peoplepopulationandcommunity/crimeandjustice/bulletins/domesticabuseinenglandandwalesoverview/november2020#toc</w:t>
        </w:r>
      </w:hyperlink>
      <w:r w:rsidRPr="008E2264">
        <w:rPr>
          <w:rFonts w:ascii="Arial" w:hAnsi="Arial" w:cs="Arial"/>
        </w:rPr>
        <w:t xml:space="preserve">  (Accessed on 24/08/21)</w:t>
      </w:r>
    </w:p>
    <w:p w14:paraId="4E2B8744" w14:textId="77777777" w:rsidR="00B630D0" w:rsidRPr="008E2264" w:rsidRDefault="00B630D0" w:rsidP="00B630D0">
      <w:pPr>
        <w:pStyle w:val="ListParagraph"/>
        <w:overflowPunct w:val="0"/>
        <w:autoSpaceDE w:val="0"/>
        <w:autoSpaceDN w:val="0"/>
        <w:adjustRightInd w:val="0"/>
        <w:spacing w:before="240" w:after="0" w:line="240" w:lineRule="auto"/>
        <w:textAlignment w:val="baseline"/>
        <w:rPr>
          <w:rFonts w:ascii="Arial" w:eastAsia="Times New Roman" w:hAnsi="Arial" w:cs="Arial"/>
          <w:lang w:eastAsia="en-GB"/>
        </w:rPr>
      </w:pPr>
    </w:p>
    <w:p w14:paraId="6D8CFDC4" w14:textId="2A25F279" w:rsidR="00B630D0" w:rsidRPr="008E2264" w:rsidRDefault="00B630D0" w:rsidP="00B630D0">
      <w:pPr>
        <w:pStyle w:val="ListParagraph"/>
        <w:numPr>
          <w:ilvl w:val="0"/>
          <w:numId w:val="2"/>
        </w:numPr>
        <w:rPr>
          <w:rFonts w:ascii="Arial" w:eastAsia="Times New Roman" w:hAnsi="Arial" w:cs="Arial"/>
          <w:lang w:eastAsia="en-GB"/>
        </w:rPr>
      </w:pPr>
      <w:r w:rsidRPr="008E2264">
        <w:rPr>
          <w:rFonts w:ascii="Arial" w:eastAsia="Times New Roman" w:hAnsi="Arial" w:cs="Arial"/>
          <w:lang w:eastAsia="en-GB"/>
        </w:rPr>
        <w:t>Oxford dictionary (</w:t>
      </w:r>
      <w:proofErr w:type="spellStart"/>
      <w:r w:rsidRPr="008E2264">
        <w:rPr>
          <w:rFonts w:ascii="Arial" w:eastAsia="Times New Roman" w:hAnsi="Arial" w:cs="Arial"/>
          <w:lang w:eastAsia="en-GB"/>
        </w:rPr>
        <w:t>n.d</w:t>
      </w:r>
      <w:proofErr w:type="spellEnd"/>
      <w:r w:rsidRPr="008E2264">
        <w:rPr>
          <w:rFonts w:ascii="Arial" w:eastAsia="Times New Roman" w:hAnsi="Arial" w:cs="Arial"/>
          <w:lang w:eastAsia="en-GB"/>
        </w:rPr>
        <w:t xml:space="preserve">) Accountability. Available at: </w:t>
      </w:r>
      <w:hyperlink r:id="rId22" w:history="1">
        <w:r w:rsidRPr="008E2264">
          <w:rPr>
            <w:rStyle w:val="Hyperlink"/>
            <w:rFonts w:ascii="Arial" w:eastAsia="Times New Roman" w:hAnsi="Arial" w:cs="Arial"/>
            <w:lang w:eastAsia="en-GB"/>
          </w:rPr>
          <w:t>https://www.oxfordlearnersdictionaries.com/definition/english/accountability</w:t>
        </w:r>
      </w:hyperlink>
      <w:r w:rsidRPr="008E2264">
        <w:rPr>
          <w:rFonts w:ascii="Arial" w:eastAsia="Times New Roman" w:hAnsi="Arial" w:cs="Arial"/>
          <w:lang w:eastAsia="en-GB"/>
        </w:rPr>
        <w:t xml:space="preserve"> (Accessed on 06/08/2021)</w:t>
      </w:r>
    </w:p>
    <w:p w14:paraId="330D6F5E" w14:textId="77777777" w:rsidR="005A28B4" w:rsidRPr="008E2264" w:rsidRDefault="005A28B4" w:rsidP="005A28B4">
      <w:pPr>
        <w:pStyle w:val="ListParagraph"/>
        <w:rPr>
          <w:rFonts w:ascii="Arial" w:eastAsia="Times New Roman" w:hAnsi="Arial" w:cs="Arial"/>
          <w:lang w:eastAsia="en-GB"/>
        </w:rPr>
      </w:pPr>
    </w:p>
    <w:p w14:paraId="2210632B" w14:textId="44A29A27" w:rsidR="005A28B4" w:rsidRPr="008E2264" w:rsidRDefault="005A28B4" w:rsidP="005A28B4">
      <w:pPr>
        <w:pStyle w:val="ListParagraph"/>
        <w:numPr>
          <w:ilvl w:val="0"/>
          <w:numId w:val="2"/>
        </w:numPr>
        <w:rPr>
          <w:rFonts w:ascii="Arial" w:hAnsi="Arial" w:cs="Arial"/>
        </w:rPr>
      </w:pPr>
      <w:r w:rsidRPr="008E2264">
        <w:rPr>
          <w:rFonts w:ascii="Arial" w:hAnsi="Arial" w:cs="Arial"/>
        </w:rPr>
        <w:t>Porter et al (2015</w:t>
      </w:r>
      <w:proofErr w:type="gramStart"/>
      <w:r w:rsidRPr="008E2264">
        <w:rPr>
          <w:rFonts w:ascii="Arial" w:hAnsi="Arial" w:cs="Arial"/>
        </w:rPr>
        <w:t>)  College</w:t>
      </w:r>
      <w:proofErr w:type="gramEnd"/>
      <w:r w:rsidRPr="008E2264">
        <w:rPr>
          <w:rFonts w:ascii="Arial" w:hAnsi="Arial" w:cs="Arial"/>
        </w:rPr>
        <w:t xml:space="preserve"> of Policing – Fair cop 2: Organisational justice, behaviour and ethical policing. An interpretative evidence commentary. Available at: </w:t>
      </w:r>
      <w:hyperlink r:id="rId23" w:history="1">
        <w:r w:rsidRPr="008E2264">
          <w:rPr>
            <w:rStyle w:val="Hyperlink"/>
            <w:rFonts w:ascii="Arial" w:hAnsi="Arial" w:cs="Arial"/>
          </w:rPr>
          <w:t>https://www.researchgate.net/publication/283350869_fair_cop_2_Organisational_Justice_Behaviour_Ethical_Policing_An_Interpretative_Evidence_Commentary</w:t>
        </w:r>
      </w:hyperlink>
      <w:r w:rsidRPr="008E2264">
        <w:rPr>
          <w:rFonts w:ascii="Arial" w:hAnsi="Arial" w:cs="Arial"/>
        </w:rPr>
        <w:t xml:space="preserve"> (Accessed on 01/09/21)</w:t>
      </w:r>
    </w:p>
    <w:p w14:paraId="2D00B58B" w14:textId="77777777" w:rsidR="00395385" w:rsidRPr="008E2264" w:rsidRDefault="00395385" w:rsidP="00395385">
      <w:pPr>
        <w:rPr>
          <w:rFonts w:ascii="Arial" w:hAnsi="Arial" w:cs="Arial"/>
        </w:rPr>
      </w:pPr>
    </w:p>
    <w:p w14:paraId="6C9A0F90" w14:textId="6D53EBDD" w:rsidR="00395385" w:rsidRPr="008E2264" w:rsidRDefault="00395385" w:rsidP="00395385">
      <w:pPr>
        <w:pStyle w:val="ListParagraph"/>
        <w:numPr>
          <w:ilvl w:val="0"/>
          <w:numId w:val="2"/>
        </w:numPr>
        <w:rPr>
          <w:rFonts w:ascii="Arial" w:eastAsia="Times New Roman" w:hAnsi="Arial" w:cs="Arial"/>
          <w:lang w:eastAsia="en-GB"/>
        </w:rPr>
      </w:pPr>
      <w:r w:rsidRPr="008E2264">
        <w:rPr>
          <w:rFonts w:ascii="Arial" w:eastAsia="Times New Roman" w:hAnsi="Arial" w:cs="Arial"/>
          <w:lang w:eastAsia="en-GB"/>
        </w:rPr>
        <w:t>Reiner. R (1985) Controlling the constable: Police accountability in England and Wales. Available at: The British Journal of Criminology volume.25, no.3, pages 296-298. (Accessed on 03/09/21)</w:t>
      </w:r>
    </w:p>
    <w:p w14:paraId="478C747F" w14:textId="77777777" w:rsidR="00395385" w:rsidRPr="008E2264" w:rsidRDefault="00395385" w:rsidP="00395385">
      <w:pPr>
        <w:rPr>
          <w:rFonts w:ascii="Arial" w:eastAsia="Times New Roman" w:hAnsi="Arial" w:cs="Arial"/>
          <w:lang w:eastAsia="en-GB"/>
        </w:rPr>
      </w:pPr>
    </w:p>
    <w:p w14:paraId="5CBECB1E" w14:textId="30058AD1" w:rsidR="005A28B4" w:rsidRPr="008E2264" w:rsidRDefault="005A28B4" w:rsidP="005A28B4">
      <w:pPr>
        <w:pStyle w:val="ListParagraph"/>
        <w:numPr>
          <w:ilvl w:val="0"/>
          <w:numId w:val="2"/>
        </w:numPr>
        <w:rPr>
          <w:rFonts w:ascii="Arial" w:hAnsi="Arial" w:cs="Arial"/>
        </w:rPr>
      </w:pPr>
      <w:proofErr w:type="spellStart"/>
      <w:r w:rsidRPr="008E2264">
        <w:rPr>
          <w:rFonts w:ascii="Arial" w:hAnsi="Arial" w:cs="Arial"/>
        </w:rPr>
        <w:t>Restubog</w:t>
      </w:r>
      <w:proofErr w:type="spellEnd"/>
      <w:r w:rsidRPr="008E2264">
        <w:rPr>
          <w:rFonts w:ascii="Arial" w:hAnsi="Arial" w:cs="Arial"/>
        </w:rPr>
        <w:t xml:space="preserve">. S and </w:t>
      </w:r>
      <w:proofErr w:type="spellStart"/>
      <w:r w:rsidRPr="008E2264">
        <w:rPr>
          <w:rFonts w:ascii="Arial" w:hAnsi="Arial" w:cs="Arial"/>
        </w:rPr>
        <w:t>Kiewitz</w:t>
      </w:r>
      <w:proofErr w:type="spellEnd"/>
      <w:r w:rsidRPr="008E2264">
        <w:rPr>
          <w:rFonts w:ascii="Arial" w:hAnsi="Arial" w:cs="Arial"/>
        </w:rPr>
        <w:t xml:space="preserve">. C (2015) International Encyclopaedia of the social and behavioural sciences (Second </w:t>
      </w:r>
      <w:proofErr w:type="gramStart"/>
      <w:r w:rsidRPr="008E2264">
        <w:rPr>
          <w:rFonts w:ascii="Arial" w:hAnsi="Arial" w:cs="Arial"/>
        </w:rPr>
        <w:t>edition)  Available</w:t>
      </w:r>
      <w:proofErr w:type="gramEnd"/>
      <w:r w:rsidRPr="008E2264">
        <w:rPr>
          <w:rFonts w:ascii="Arial" w:hAnsi="Arial" w:cs="Arial"/>
        </w:rPr>
        <w:t xml:space="preserve"> at: </w:t>
      </w:r>
      <w:hyperlink r:id="rId24" w:history="1">
        <w:r w:rsidRPr="008E2264">
          <w:rPr>
            <w:rStyle w:val="Hyperlink"/>
            <w:rFonts w:ascii="Arial" w:hAnsi="Arial" w:cs="Arial"/>
          </w:rPr>
          <w:t>https://www.sciencedirect.com/topics/social-sciences/equity-theory</w:t>
        </w:r>
      </w:hyperlink>
      <w:r w:rsidRPr="008E2264">
        <w:rPr>
          <w:rFonts w:ascii="Arial" w:hAnsi="Arial" w:cs="Arial"/>
        </w:rPr>
        <w:t xml:space="preserve"> (Accessed on 01/09/21)</w:t>
      </w:r>
    </w:p>
    <w:p w14:paraId="5FAB4958" w14:textId="77777777" w:rsidR="00395385" w:rsidRPr="008E2264" w:rsidRDefault="00395385" w:rsidP="00395385">
      <w:pPr>
        <w:rPr>
          <w:rFonts w:ascii="Arial" w:hAnsi="Arial" w:cs="Arial"/>
        </w:rPr>
      </w:pPr>
    </w:p>
    <w:p w14:paraId="5ADA609D" w14:textId="43F7E536" w:rsidR="005A28B4" w:rsidRPr="008E2264" w:rsidRDefault="005A28B4" w:rsidP="005A28B4">
      <w:pPr>
        <w:pStyle w:val="ListParagraph"/>
        <w:numPr>
          <w:ilvl w:val="0"/>
          <w:numId w:val="2"/>
        </w:numPr>
        <w:rPr>
          <w:rStyle w:val="Hyperlink"/>
          <w:rFonts w:ascii="Arial" w:hAnsi="Arial" w:cs="Arial"/>
          <w:color w:val="auto"/>
          <w:u w:val="none"/>
        </w:rPr>
      </w:pPr>
      <w:proofErr w:type="spellStart"/>
      <w:r w:rsidRPr="008E2264">
        <w:rPr>
          <w:rFonts w:ascii="Arial" w:hAnsi="Arial" w:cs="Arial"/>
        </w:rPr>
        <w:t>Roycroft</w:t>
      </w:r>
      <w:proofErr w:type="spellEnd"/>
      <w:r w:rsidRPr="008E2264">
        <w:rPr>
          <w:rFonts w:ascii="Arial" w:hAnsi="Arial" w:cs="Arial"/>
        </w:rPr>
        <w:t xml:space="preserve">. M and Roach. J (2019) Why understanding police investigative decision making is important. Available at </w:t>
      </w:r>
      <w:hyperlink r:id="rId25" w:history="1">
        <w:r w:rsidRPr="008E2264">
          <w:rPr>
            <w:rStyle w:val="Hyperlink"/>
            <w:rFonts w:ascii="Arial" w:hAnsi="Arial" w:cs="Arial"/>
          </w:rPr>
          <w:t>https://doi.org/10.1057/978-1-349-95847-4_1</w:t>
        </w:r>
      </w:hyperlink>
    </w:p>
    <w:p w14:paraId="4BA0C3C0" w14:textId="77777777" w:rsidR="008E2264" w:rsidRPr="008E2264" w:rsidRDefault="008E2264" w:rsidP="008E2264">
      <w:pPr>
        <w:pStyle w:val="ListParagraph"/>
        <w:rPr>
          <w:rFonts w:ascii="Arial" w:hAnsi="Arial" w:cs="Arial"/>
        </w:rPr>
      </w:pPr>
    </w:p>
    <w:p w14:paraId="18212BFA" w14:textId="47295D6A" w:rsidR="008E2264" w:rsidRPr="007C05D0" w:rsidRDefault="008E2264" w:rsidP="007C05D0">
      <w:pPr>
        <w:pStyle w:val="ListParagraph"/>
        <w:numPr>
          <w:ilvl w:val="0"/>
          <w:numId w:val="2"/>
        </w:numPr>
        <w:rPr>
          <w:rFonts w:ascii="Arial" w:hAnsi="Arial" w:cs="Arial"/>
        </w:rPr>
      </w:pPr>
      <w:r w:rsidRPr="008E2264">
        <w:rPr>
          <w:rFonts w:ascii="Arial" w:hAnsi="Arial" w:cs="Arial"/>
        </w:rPr>
        <w:t xml:space="preserve">Salford Safeguarding Adults Board – Cuckooing (2021) Available at: </w:t>
      </w:r>
      <w:hyperlink r:id="rId26" w:history="1">
        <w:r w:rsidRPr="008E2264">
          <w:rPr>
            <w:rStyle w:val="Hyperlink"/>
            <w:rFonts w:ascii="Arial" w:hAnsi="Arial" w:cs="Arial"/>
          </w:rPr>
          <w:t>https://safeguardingadults.salford.gov.uk/guidance-pages/cuckooing/</w:t>
        </w:r>
      </w:hyperlink>
      <w:r w:rsidRPr="008E2264">
        <w:rPr>
          <w:rFonts w:ascii="Arial" w:hAnsi="Arial" w:cs="Arial"/>
        </w:rPr>
        <w:t xml:space="preserve"> (Accessed on 04/09/21)</w:t>
      </w:r>
    </w:p>
    <w:p w14:paraId="79AD11BA" w14:textId="77777777" w:rsidR="00E63A3C" w:rsidRPr="008E2264" w:rsidRDefault="00E63A3C" w:rsidP="00E63A3C">
      <w:pPr>
        <w:pStyle w:val="ListParagraph"/>
        <w:rPr>
          <w:rFonts w:ascii="Arial" w:hAnsi="Arial" w:cs="Arial"/>
        </w:rPr>
      </w:pPr>
    </w:p>
    <w:p w14:paraId="6C9A61F6" w14:textId="7D1D0E82" w:rsidR="00E63A3C" w:rsidRPr="008E2264" w:rsidRDefault="00E63A3C" w:rsidP="00E63A3C">
      <w:pPr>
        <w:pStyle w:val="ListParagraph"/>
        <w:numPr>
          <w:ilvl w:val="0"/>
          <w:numId w:val="2"/>
        </w:numPr>
        <w:rPr>
          <w:rFonts w:ascii="Arial" w:hAnsi="Arial" w:cs="Arial"/>
        </w:rPr>
      </w:pPr>
      <w:r w:rsidRPr="008E2264">
        <w:rPr>
          <w:rFonts w:ascii="Arial" w:hAnsi="Arial" w:cs="Arial"/>
        </w:rPr>
        <w:t>Smith. D (1986) The neighbourhood context of police behaviour. Available at: Crime and justice: Volume 8. Communities and Crime. (Accessed on 15/09/2021)</w:t>
      </w:r>
    </w:p>
    <w:p w14:paraId="0466251F" w14:textId="77777777" w:rsidR="008E2264" w:rsidRPr="008E2264" w:rsidRDefault="008E2264" w:rsidP="008E2264">
      <w:pPr>
        <w:pStyle w:val="ListParagraph"/>
        <w:rPr>
          <w:rFonts w:ascii="Arial" w:hAnsi="Arial" w:cs="Arial"/>
        </w:rPr>
      </w:pPr>
    </w:p>
    <w:p w14:paraId="580439F2" w14:textId="53613228" w:rsidR="005A28B4" w:rsidRPr="008E2264" w:rsidRDefault="008E2264" w:rsidP="008E2264">
      <w:pPr>
        <w:pStyle w:val="ListParagraph"/>
        <w:numPr>
          <w:ilvl w:val="0"/>
          <w:numId w:val="2"/>
        </w:numPr>
        <w:rPr>
          <w:rFonts w:ascii="Arial" w:hAnsi="Arial" w:cs="Arial"/>
        </w:rPr>
      </w:pPr>
      <w:r w:rsidRPr="008E2264">
        <w:rPr>
          <w:rFonts w:ascii="Arial" w:hAnsi="Arial" w:cs="Arial"/>
        </w:rPr>
        <w:t xml:space="preserve">West Yorkshire Police – safeguarding vulnerable adult (2020) Available at: </w:t>
      </w:r>
      <w:hyperlink r:id="rId27" w:history="1">
        <w:r w:rsidRPr="008E2264">
          <w:rPr>
            <w:rStyle w:val="Hyperlink"/>
            <w:rFonts w:ascii="Arial" w:hAnsi="Arial" w:cs="Arial"/>
          </w:rPr>
          <w:t>https://www.bing.com/search?q=police+definition+of+vulnerable+person&amp;FORM=QSRE2</w:t>
        </w:r>
      </w:hyperlink>
      <w:r w:rsidRPr="008E2264">
        <w:rPr>
          <w:rFonts w:ascii="Arial" w:hAnsi="Arial" w:cs="Arial"/>
        </w:rPr>
        <w:t xml:space="preserve"> (Accessed on 04/09/21)</w:t>
      </w:r>
    </w:p>
    <w:p w14:paraId="52CE01E2" w14:textId="77777777" w:rsidR="008E2264" w:rsidRPr="008E2264" w:rsidRDefault="008E2264" w:rsidP="008E2264">
      <w:pPr>
        <w:rPr>
          <w:rFonts w:ascii="Arial" w:hAnsi="Arial" w:cs="Arial"/>
        </w:rPr>
      </w:pPr>
    </w:p>
    <w:p w14:paraId="7A097F60" w14:textId="77777777" w:rsidR="005A28B4" w:rsidRPr="008E2264" w:rsidRDefault="005A28B4" w:rsidP="005A28B4">
      <w:pPr>
        <w:pStyle w:val="ListParagraph"/>
        <w:numPr>
          <w:ilvl w:val="0"/>
          <w:numId w:val="2"/>
        </w:numPr>
        <w:rPr>
          <w:rFonts w:ascii="Arial" w:hAnsi="Arial" w:cs="Arial"/>
        </w:rPr>
      </w:pPr>
      <w:r w:rsidRPr="008E2264">
        <w:rPr>
          <w:rFonts w:ascii="Arial" w:hAnsi="Arial" w:cs="Arial"/>
        </w:rPr>
        <w:t xml:space="preserve">Wolfe. S and Piquero. A (2011) Organisational justice and police misconduct. Available at: </w:t>
      </w:r>
      <w:hyperlink r:id="rId28" w:history="1">
        <w:r w:rsidRPr="008E2264">
          <w:rPr>
            <w:rStyle w:val="Hyperlink"/>
            <w:rFonts w:ascii="Arial" w:hAnsi="Arial" w:cs="Arial"/>
          </w:rPr>
          <w:t>http://ce-classes.com/exam_format/44147938019d373a7774d4ab490ad838.pdf</w:t>
        </w:r>
      </w:hyperlink>
      <w:r w:rsidRPr="008E2264">
        <w:rPr>
          <w:rFonts w:ascii="Arial" w:hAnsi="Arial" w:cs="Arial"/>
        </w:rPr>
        <w:t xml:space="preserve"> (Accessed on 15/09/21) </w:t>
      </w:r>
    </w:p>
    <w:p w14:paraId="596883AE" w14:textId="77777777" w:rsidR="005A28B4" w:rsidRPr="008E2264" w:rsidRDefault="005A28B4" w:rsidP="005A28B4">
      <w:pPr>
        <w:pStyle w:val="ListParagraph"/>
        <w:rPr>
          <w:rFonts w:ascii="Arial" w:hAnsi="Arial" w:cs="Arial"/>
        </w:rPr>
      </w:pPr>
    </w:p>
    <w:p w14:paraId="7E43786F" w14:textId="23210443" w:rsidR="005A28B4" w:rsidRPr="007C05D0" w:rsidRDefault="005A28B4" w:rsidP="007C05D0">
      <w:pPr>
        <w:rPr>
          <w:rFonts w:cstheme="minorHAnsi"/>
          <w:sz w:val="24"/>
          <w:szCs w:val="24"/>
        </w:rPr>
      </w:pPr>
    </w:p>
    <w:p w14:paraId="79D9047C" w14:textId="77777777" w:rsidR="005A28B4" w:rsidRPr="00985192" w:rsidRDefault="005A28B4" w:rsidP="005A28B4">
      <w:pPr>
        <w:pStyle w:val="ListParagraph"/>
        <w:rPr>
          <w:rFonts w:cstheme="minorHAnsi"/>
          <w:sz w:val="24"/>
          <w:szCs w:val="24"/>
        </w:rPr>
      </w:pPr>
    </w:p>
    <w:p w14:paraId="0585A2BD" w14:textId="77777777" w:rsidR="008E2264" w:rsidRDefault="008E2264" w:rsidP="008E2264">
      <w:pPr>
        <w:pStyle w:val="ListParagraph"/>
      </w:pPr>
    </w:p>
    <w:p w14:paraId="6B8EB9F4" w14:textId="77777777" w:rsidR="008E2264" w:rsidRDefault="008E2264" w:rsidP="008E2264">
      <w:pPr>
        <w:pStyle w:val="ListParagraph"/>
      </w:pPr>
    </w:p>
    <w:p w14:paraId="2FD6C55B" w14:textId="77777777" w:rsidR="008E2264" w:rsidRDefault="008E2264" w:rsidP="008E2264">
      <w:pPr>
        <w:pStyle w:val="ListParagraph"/>
      </w:pPr>
    </w:p>
    <w:p w14:paraId="7A063C38" w14:textId="77777777" w:rsidR="008E2264" w:rsidRDefault="008E2264" w:rsidP="008E2264">
      <w:pPr>
        <w:pStyle w:val="ListParagraph"/>
      </w:pPr>
    </w:p>
    <w:p w14:paraId="49863856" w14:textId="77777777" w:rsidR="008E2264" w:rsidRDefault="008E2264" w:rsidP="008E2264">
      <w:pPr>
        <w:pStyle w:val="ListParagraph"/>
      </w:pPr>
    </w:p>
    <w:p w14:paraId="62A285BA" w14:textId="77777777" w:rsidR="008E2264" w:rsidRDefault="008E2264" w:rsidP="008E2264">
      <w:pPr>
        <w:pStyle w:val="ListParagraph"/>
      </w:pPr>
    </w:p>
    <w:p w14:paraId="311A226D" w14:textId="77777777" w:rsidR="008E2264" w:rsidRDefault="008E2264" w:rsidP="008E2264">
      <w:pPr>
        <w:pStyle w:val="ListParagraph"/>
      </w:pPr>
    </w:p>
    <w:p w14:paraId="7C316ED2" w14:textId="77777777" w:rsidR="008E2264" w:rsidRDefault="008E2264" w:rsidP="008E2264"/>
    <w:p w14:paraId="0F7557F1" w14:textId="77777777" w:rsidR="008E2264" w:rsidRDefault="008E2264" w:rsidP="008E2264"/>
    <w:p w14:paraId="016DD763" w14:textId="77777777" w:rsidR="005A28B4" w:rsidRPr="00985192" w:rsidRDefault="005A28B4" w:rsidP="005A28B4">
      <w:pPr>
        <w:pStyle w:val="ListParagraph"/>
        <w:rPr>
          <w:rFonts w:cstheme="minorHAnsi"/>
          <w:sz w:val="24"/>
          <w:szCs w:val="24"/>
        </w:rPr>
      </w:pPr>
    </w:p>
    <w:p w14:paraId="153FB588" w14:textId="77777777" w:rsidR="00B630D0" w:rsidRPr="00B630D0" w:rsidRDefault="00B630D0" w:rsidP="006A64E7">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0E09578" w14:textId="77777777" w:rsidR="006A64E7" w:rsidRPr="00B630D0" w:rsidRDefault="006A64E7" w:rsidP="006A64E7">
      <w:pPr>
        <w:overflowPunct w:val="0"/>
        <w:autoSpaceDE w:val="0"/>
        <w:autoSpaceDN w:val="0"/>
        <w:adjustRightInd w:val="0"/>
        <w:spacing w:before="240" w:after="0" w:line="240" w:lineRule="auto"/>
        <w:textAlignment w:val="baseline"/>
        <w:rPr>
          <w:rFonts w:ascii="Arial" w:eastAsia="Times New Roman" w:hAnsi="Arial" w:cs="Arial"/>
          <w:i/>
          <w:iCs/>
          <w:lang w:eastAsia="en-GB"/>
        </w:rPr>
      </w:pPr>
    </w:p>
    <w:p w14:paraId="1536E91B" w14:textId="77777777" w:rsidR="006A64E7" w:rsidRPr="00B630D0" w:rsidRDefault="006A64E7" w:rsidP="006A64E7">
      <w:pPr>
        <w:spacing w:after="0" w:line="240" w:lineRule="auto"/>
        <w:ind w:left="426"/>
        <w:jc w:val="center"/>
        <w:rPr>
          <w:rFonts w:ascii="Arial" w:eastAsia="Times New Roman" w:hAnsi="Arial" w:cs="Arial"/>
          <w:b/>
          <w:lang w:eastAsia="en-GB"/>
        </w:rPr>
      </w:pPr>
    </w:p>
    <w:p w14:paraId="7EC7DFB1" w14:textId="769969C0" w:rsidR="006A64E7" w:rsidRPr="00B630D0" w:rsidRDefault="006A64E7" w:rsidP="006A64E7">
      <w:pPr>
        <w:rPr>
          <w:rFonts w:ascii="Arial" w:eastAsia="Times New Roman" w:hAnsi="Arial" w:cs="Arial"/>
          <w:lang w:eastAsia="en-GB"/>
        </w:rPr>
      </w:pPr>
    </w:p>
    <w:p w14:paraId="767AECBF" w14:textId="77777777" w:rsidR="006A64E7" w:rsidRPr="00B630D0" w:rsidRDefault="006A64E7" w:rsidP="006A64E7">
      <w:pPr>
        <w:rPr>
          <w:rFonts w:ascii="Arial" w:eastAsia="Times New Roman" w:hAnsi="Arial" w:cs="Arial"/>
          <w:lang w:eastAsia="en-GB"/>
        </w:rPr>
      </w:pPr>
    </w:p>
    <w:p w14:paraId="338F6610" w14:textId="1F4B4CD4" w:rsidR="006A64E7" w:rsidRPr="00B630D0" w:rsidRDefault="006A64E7" w:rsidP="006A64E7">
      <w:pPr>
        <w:rPr>
          <w:rFonts w:ascii="Arial" w:eastAsia="Times New Roman" w:hAnsi="Arial" w:cs="Arial"/>
          <w:lang w:eastAsia="en-GB"/>
        </w:rPr>
      </w:pPr>
    </w:p>
    <w:p w14:paraId="26CF32C4" w14:textId="3968D1A7" w:rsidR="006A64E7" w:rsidRPr="00B630D0" w:rsidRDefault="006A64E7" w:rsidP="006A64E7">
      <w:pPr>
        <w:jc w:val="center"/>
        <w:rPr>
          <w:rFonts w:ascii="Arial" w:eastAsia="Times New Roman" w:hAnsi="Arial" w:cs="Arial"/>
          <w:lang w:eastAsia="en-GB"/>
        </w:rPr>
      </w:pPr>
    </w:p>
    <w:p w14:paraId="31B91507" w14:textId="77777777" w:rsidR="006A64E7" w:rsidRPr="00B630D0" w:rsidRDefault="006A64E7" w:rsidP="006A64E7">
      <w:pPr>
        <w:rPr>
          <w:rFonts w:ascii="Arial" w:eastAsia="Times New Roman" w:hAnsi="Arial" w:cs="Arial"/>
          <w:lang w:eastAsia="en-GB"/>
        </w:rPr>
      </w:pPr>
    </w:p>
    <w:p w14:paraId="24B9AB65" w14:textId="77777777" w:rsidR="006A64E7" w:rsidRPr="00B630D0" w:rsidRDefault="006A64E7" w:rsidP="006A64E7">
      <w:pPr>
        <w:rPr>
          <w:rFonts w:ascii="Arial" w:eastAsia="Times New Roman" w:hAnsi="Arial" w:cs="Arial"/>
          <w:lang w:eastAsia="en-GB"/>
        </w:rPr>
      </w:pPr>
    </w:p>
    <w:p w14:paraId="3749F061" w14:textId="77777777" w:rsidR="006A64E7" w:rsidRDefault="006A64E7" w:rsidP="006A64E7">
      <w:pPr>
        <w:rPr>
          <w:rFonts w:ascii="Arial" w:eastAsia="Times New Roman" w:hAnsi="Arial" w:cs="Arial"/>
          <w:lang w:eastAsia="en-GB"/>
        </w:rPr>
      </w:pPr>
    </w:p>
    <w:p w14:paraId="474C5578" w14:textId="5677B7EE" w:rsidR="006A64E7" w:rsidRDefault="006A64E7" w:rsidP="006A64E7">
      <w:pPr>
        <w:rPr>
          <w:rFonts w:ascii="Arial" w:eastAsia="Times New Roman" w:hAnsi="Arial" w:cs="Arial"/>
          <w:lang w:eastAsia="en-GB"/>
        </w:rPr>
      </w:pPr>
    </w:p>
    <w:p w14:paraId="49D80F69" w14:textId="77777777" w:rsidR="006A64E7" w:rsidRPr="008A27A7" w:rsidRDefault="006A64E7" w:rsidP="006A64E7">
      <w:pPr>
        <w:rPr>
          <w:rFonts w:ascii="Arial" w:eastAsia="Times New Roman" w:hAnsi="Arial" w:cs="Arial"/>
          <w:lang w:eastAsia="en-GB"/>
        </w:rPr>
      </w:pPr>
    </w:p>
    <w:p w14:paraId="72C7BB70" w14:textId="14B224F5" w:rsidR="006A64E7" w:rsidRDefault="006A64E7"/>
    <w:sectPr w:rsidR="006A64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F7E53"/>
    <w:multiLevelType w:val="hybridMultilevel"/>
    <w:tmpl w:val="39782D98"/>
    <w:lvl w:ilvl="0" w:tplc="4FE20CE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52A9B"/>
    <w:multiLevelType w:val="hybridMultilevel"/>
    <w:tmpl w:val="9D7872BE"/>
    <w:lvl w:ilvl="0" w:tplc="24BCA8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2F00F8"/>
    <w:multiLevelType w:val="hybridMultilevel"/>
    <w:tmpl w:val="982C6630"/>
    <w:lvl w:ilvl="0" w:tplc="5164EB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4C7F5F"/>
    <w:multiLevelType w:val="hybridMultilevel"/>
    <w:tmpl w:val="AA726CBE"/>
    <w:lvl w:ilvl="0" w:tplc="F27C42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AD715A"/>
    <w:multiLevelType w:val="hybridMultilevel"/>
    <w:tmpl w:val="CBEE0B3E"/>
    <w:lvl w:ilvl="0" w:tplc="340070A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591D28"/>
    <w:multiLevelType w:val="hybridMultilevel"/>
    <w:tmpl w:val="9E9A2528"/>
    <w:lvl w:ilvl="0" w:tplc="F8BCDA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29295C"/>
    <w:multiLevelType w:val="hybridMultilevel"/>
    <w:tmpl w:val="53ECDFF0"/>
    <w:lvl w:ilvl="0" w:tplc="56FC8A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355FF8"/>
    <w:multiLevelType w:val="hybridMultilevel"/>
    <w:tmpl w:val="2CE6FDDC"/>
    <w:lvl w:ilvl="0" w:tplc="3078B1A8">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0"/>
  </w:num>
  <w:num w:numId="2">
    <w:abstractNumId w:val="6"/>
  </w:num>
  <w:num w:numId="3">
    <w:abstractNumId w:val="3"/>
  </w:num>
  <w:num w:numId="4">
    <w:abstractNumId w:val="5"/>
  </w:num>
  <w:num w:numId="5">
    <w:abstractNumId w:val="7"/>
  </w:num>
  <w:num w:numId="6">
    <w:abstractNumId w:val="4"/>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4E7"/>
    <w:rsid w:val="000F0F0B"/>
    <w:rsid w:val="001422E3"/>
    <w:rsid w:val="00395385"/>
    <w:rsid w:val="00435B7C"/>
    <w:rsid w:val="004432CD"/>
    <w:rsid w:val="004F7BBF"/>
    <w:rsid w:val="005A28B4"/>
    <w:rsid w:val="005E4DC7"/>
    <w:rsid w:val="005F0C3A"/>
    <w:rsid w:val="006A64E7"/>
    <w:rsid w:val="007C05D0"/>
    <w:rsid w:val="008E2264"/>
    <w:rsid w:val="00B630D0"/>
    <w:rsid w:val="00C24ACD"/>
    <w:rsid w:val="00CF1781"/>
    <w:rsid w:val="00D156C9"/>
    <w:rsid w:val="00E11D9A"/>
    <w:rsid w:val="00E63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EBAF5"/>
  <w15:chartTrackingRefBased/>
  <w15:docId w15:val="{5602E806-C3C5-4808-AE7C-6559DAA54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30D0"/>
    <w:pPr>
      <w:ind w:left="720"/>
      <w:contextualSpacing/>
    </w:pPr>
  </w:style>
  <w:style w:type="character" w:styleId="Hyperlink">
    <w:name w:val="Hyperlink"/>
    <w:basedOn w:val="DefaultParagraphFont"/>
    <w:uiPriority w:val="99"/>
    <w:unhideWhenUsed/>
    <w:rsid w:val="00B630D0"/>
    <w:rPr>
      <w:color w:val="0000FF"/>
      <w:u w:val="single"/>
    </w:rPr>
  </w:style>
  <w:style w:type="character" w:styleId="UnresolvedMention">
    <w:name w:val="Unresolved Mention"/>
    <w:basedOn w:val="DefaultParagraphFont"/>
    <w:uiPriority w:val="99"/>
    <w:semiHidden/>
    <w:unhideWhenUsed/>
    <w:rsid w:val="00B630D0"/>
    <w:rPr>
      <w:color w:val="605E5C"/>
      <w:shd w:val="clear" w:color="auto" w:fill="E1DFDD"/>
    </w:rPr>
  </w:style>
  <w:style w:type="paragraph" w:customStyle="1" w:styleId="commentcontentpara">
    <w:name w:val="commentcontentpara"/>
    <w:basedOn w:val="Normal"/>
    <w:rsid w:val="00B630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major-investigation-and-public-protection/domestic-abuse/arrest-and-other-positive-approaches/" TargetMode="External"/><Relationship Id="rId13" Type="http://schemas.openxmlformats.org/officeDocument/2006/relationships/hyperlink" Target="https://www.thetimes.co.uk/article/if-crimes-on-the-up-your-police-chief-must-explain-why-or-be-sacked-sl2582qsrns" TargetMode="External"/><Relationship Id="rId18" Type="http://schemas.openxmlformats.org/officeDocument/2006/relationships/hyperlink" Target="https://www.legislation.gov.uk/ukpga/1984/60/section/24" TargetMode="External"/><Relationship Id="rId26" Type="http://schemas.openxmlformats.org/officeDocument/2006/relationships/hyperlink" Target="https://safeguardingadults.salford.gov.uk/guidance-pages/cuckooing/" TargetMode="External"/><Relationship Id="rId3" Type="http://schemas.openxmlformats.org/officeDocument/2006/relationships/settings" Target="settings.xml"/><Relationship Id="rId21" Type="http://schemas.openxmlformats.org/officeDocument/2006/relationships/hyperlink" Target="https://www.ons.gov.uk/peoplepopulationandcommunity/crimeandjustice/bulletins/domesticabuseinenglandandwalesoverview/november2020" TargetMode="External"/><Relationship Id="rId7" Type="http://schemas.openxmlformats.org/officeDocument/2006/relationships/hyperlink" Target="https://paas-s3-broker-prod-lon-6453d964-1d1a-432a-9260-5e0ba7d2fc51.s3.eu-west-2.amazonaws.com/s3fs-public/2021-02/code_of_ethics.pdf" TargetMode="External"/><Relationship Id="rId12" Type="http://schemas.openxmlformats.org/officeDocument/2006/relationships/hyperlink" Target="https://www.gov.uk/government/publications/serious-and-organised-crime-strategy-2018" TargetMode="External"/><Relationship Id="rId17" Type="http://schemas.openxmlformats.org/officeDocument/2006/relationships/hyperlink" Target="https://d1wqtxts1xzle7.cloudfront.net/56748029/thinking-fast-and-slow-kahneman-en-15856-with-cover-page-v2.pdf?Expires=1634647059&amp;Signature=DRn2CTmuCD7vAFbhVnFS2x~o2yYJvL5zD29N7Kz-qZQC15q0b9uWWsU~pnAQQSnXeYKMA4YHhYCP7EMKbG4HVwterE~7gSk2AS4JIrFIKJ2ymnGgYx-98ajUnnPB-s5-yb2V22WPCp~mgOqULxnRiMI38YbpKHUcze2sWpBu~3k60MRhvBRZ1WxKlKBJzFrejZMwnI~RnS0aI9g6FLg1NNACT~Ww0FimKjD~Jcl~l0pPSi1wpbT8CjBpCqsjdRiYmuNJkD0nmqBBtKBK2ri~gMqoHvUZwfA3JNjmgcvGiNbgawoPYvYEcs0UP1NSrzwIRlyHzRACycO~XSLMg05p3Q__&amp;Key-Pair-Id=APKAJLOHF5GGSLRBV4ZA" TargetMode="External"/><Relationship Id="rId25" Type="http://schemas.openxmlformats.org/officeDocument/2006/relationships/hyperlink" Target="https://doi.org/10.1057/978-1-349-95847-4_1" TargetMode="External"/><Relationship Id="rId2" Type="http://schemas.openxmlformats.org/officeDocument/2006/relationships/styles" Target="styles.xml"/><Relationship Id="rId16" Type="http://schemas.openxmlformats.org/officeDocument/2006/relationships/hyperlink" Target="https://policeconduct.gov.uk/" TargetMode="External"/><Relationship Id="rId20" Type="http://schemas.openxmlformats.org/officeDocument/2006/relationships/hyperlink" Target="https://www.nao.org.uk/wp-content/uploads/2019/03/Tackling-serious-and-organised-crime-Summary.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pp.college.police.uk/app-content/national-decision-model/the-national-decision-model/" TargetMode="External"/><Relationship Id="rId11" Type="http://schemas.openxmlformats.org/officeDocument/2006/relationships/hyperlink" Target="http://criminal-justice.iresearchnet.com/forensic-psychology/police-decision-making/" TargetMode="External"/><Relationship Id="rId24" Type="http://schemas.openxmlformats.org/officeDocument/2006/relationships/hyperlink" Target="https://www.sciencedirect.com/topics/social-sciences/equity-theory" TargetMode="External"/><Relationship Id="rId5" Type="http://schemas.openxmlformats.org/officeDocument/2006/relationships/hyperlink" Target="wjefbb" TargetMode="External"/><Relationship Id="rId15" Type="http://schemas.openxmlformats.org/officeDocument/2006/relationships/hyperlink" Target="https://policeconduct.gov.uk/news/mps-officer-dismissed-without-notice-after-gross-misconduct-proven" TargetMode="External"/><Relationship Id="rId23" Type="http://schemas.openxmlformats.org/officeDocument/2006/relationships/hyperlink" Target="https://www.researchgate.net/publication/283350869_fair_cop_2_Organisational_Justice_Behaviour_Ethical_Policing_An_Interpretative_Evidence_Commentary" TargetMode="External"/><Relationship Id="rId28" Type="http://schemas.openxmlformats.org/officeDocument/2006/relationships/hyperlink" Target="http://ce-classes.com/exam_format/44147938019d373a7774d4ab490ad838.pdf" TargetMode="External"/><Relationship Id="rId10" Type="http://schemas.openxmlformats.org/officeDocument/2006/relationships/hyperlink" Target="https://www.dyfed-powys.police.uk/SysSiteAssets/media/downloads/force-content/dyfed-powys/operation-guardian-information-booklet.pdf" TargetMode="External"/><Relationship Id="rId19" Type="http://schemas.openxmlformats.org/officeDocument/2006/relationships/hyperlink" Target="https://www.nao.org.uk/report/serious-and-organised-crime/" TargetMode="External"/><Relationship Id="rId4" Type="http://schemas.openxmlformats.org/officeDocument/2006/relationships/webSettings" Target="webSettings.xml"/><Relationship Id="rId9" Type="http://schemas.openxmlformats.org/officeDocument/2006/relationships/hyperlink" Target="https://www.dyfed-powys.police.uk/police-forces/dyfed-powys-police/areas/campaigns/campaigns/2020/operation-guardian/" TargetMode="External"/><Relationship Id="rId14" Type="http://schemas.openxmlformats.org/officeDocument/2006/relationships/hyperlink" Target="https://www.justiceinspectorates.gov.uk/hmicfrs/our-work/article/criminal-justice-system-inspections/" TargetMode="External"/><Relationship Id="rId22" Type="http://schemas.openxmlformats.org/officeDocument/2006/relationships/hyperlink" Target="https://www.oxfordlearnersdictionaries.com/definition/english/accountability" TargetMode="External"/><Relationship Id="rId27" Type="http://schemas.openxmlformats.org/officeDocument/2006/relationships/hyperlink" Target="https://www.bing.com/search?q=police+definition+of+vulnerable+person&amp;FORM=QSRE2"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TotalTime>
  <Pages>14</Pages>
  <Words>6062</Words>
  <Characters>34558</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Swain,Jessica swp6708</dc:creator>
  <cp:keywords/>
  <dc:description/>
  <cp:lastModifiedBy>Swain,Jessica swp6708</cp:lastModifiedBy>
  <cp:revision>6</cp:revision>
  <dcterms:created xsi:type="dcterms:W3CDTF">2021-10-19T10:31:00Z</dcterms:created>
  <dcterms:modified xsi:type="dcterms:W3CDTF">2021-10-23T14:55:00Z</dcterms:modified>
</cp:coreProperties>
</file>