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E41F2" w:rsidRDefault="007E41F2">
      <w:pPr>
        <w:pStyle w:val="normal0"/>
        <w:spacing w:line="360" w:lineRule="auto"/>
        <w:jc w:val="center"/>
        <w:rPr>
          <w:rFonts w:ascii="Times New Roman" w:eastAsia="Times New Roman" w:hAnsi="Times New Roman" w:cs="Times New Roman"/>
          <w:b/>
          <w:sz w:val="24"/>
          <w:szCs w:val="24"/>
        </w:rPr>
      </w:pPr>
    </w:p>
    <w:p w:rsidR="007E41F2" w:rsidRDefault="00D24DA0">
      <w:pPr>
        <w:pStyle w:val="norm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2590800" cy="784860"/>
            <wp:effectExtent l="1905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cstate="print"/>
                    <a:srcRect/>
                    <a:stretch>
                      <a:fillRect/>
                    </a:stretch>
                  </pic:blipFill>
                  <pic:spPr>
                    <a:xfrm>
                      <a:off x="0" y="0"/>
                      <a:ext cx="2592320" cy="785321"/>
                    </a:xfrm>
                    <a:prstGeom prst="rect">
                      <a:avLst/>
                    </a:prstGeom>
                    <a:ln/>
                  </pic:spPr>
                </pic:pic>
              </a:graphicData>
            </a:graphic>
          </wp:inline>
        </w:drawing>
      </w:r>
    </w:p>
    <w:p w:rsidR="007E41F2" w:rsidRDefault="007E41F2">
      <w:pPr>
        <w:pStyle w:val="normal0"/>
        <w:spacing w:line="360" w:lineRule="auto"/>
        <w:jc w:val="center"/>
        <w:rPr>
          <w:rFonts w:ascii="Times New Roman" w:eastAsia="Times New Roman" w:hAnsi="Times New Roman" w:cs="Times New Roman"/>
          <w:b/>
          <w:sz w:val="24"/>
          <w:szCs w:val="24"/>
        </w:rPr>
      </w:pPr>
    </w:p>
    <w:p w:rsidR="007E41F2" w:rsidRDefault="007E41F2">
      <w:pPr>
        <w:pStyle w:val="normal0"/>
        <w:spacing w:line="360" w:lineRule="auto"/>
        <w:jc w:val="center"/>
        <w:rPr>
          <w:rFonts w:ascii="Times New Roman" w:eastAsia="Times New Roman" w:hAnsi="Times New Roman" w:cs="Times New Roman"/>
          <w:b/>
          <w:sz w:val="24"/>
          <w:szCs w:val="24"/>
        </w:rPr>
      </w:pPr>
    </w:p>
    <w:p w:rsidR="007E41F2" w:rsidRDefault="007E41F2">
      <w:pPr>
        <w:pStyle w:val="normal0"/>
        <w:spacing w:line="360" w:lineRule="auto"/>
        <w:jc w:val="center"/>
        <w:rPr>
          <w:rFonts w:ascii="Times New Roman" w:eastAsia="Times New Roman" w:hAnsi="Times New Roman" w:cs="Times New Roman"/>
          <w:b/>
          <w:sz w:val="24"/>
          <w:szCs w:val="24"/>
        </w:rPr>
      </w:pPr>
    </w:p>
    <w:p w:rsidR="007E41F2" w:rsidRDefault="007E41F2">
      <w:pPr>
        <w:pStyle w:val="normal0"/>
        <w:spacing w:line="360" w:lineRule="auto"/>
        <w:jc w:val="center"/>
        <w:rPr>
          <w:rFonts w:ascii="Times New Roman" w:eastAsia="Times New Roman" w:hAnsi="Times New Roman" w:cs="Times New Roman"/>
          <w:b/>
          <w:sz w:val="24"/>
          <w:szCs w:val="24"/>
        </w:rPr>
      </w:pPr>
    </w:p>
    <w:p w:rsidR="007E41F2" w:rsidRDefault="007E41F2">
      <w:pPr>
        <w:pStyle w:val="normal0"/>
        <w:spacing w:line="360" w:lineRule="auto"/>
        <w:jc w:val="center"/>
        <w:rPr>
          <w:rFonts w:ascii="Times New Roman" w:eastAsia="Times New Roman" w:hAnsi="Times New Roman" w:cs="Times New Roman"/>
          <w:b/>
          <w:sz w:val="24"/>
          <w:szCs w:val="24"/>
        </w:rPr>
      </w:pPr>
    </w:p>
    <w:p w:rsidR="007E41F2" w:rsidRDefault="007E41F2">
      <w:pPr>
        <w:pStyle w:val="normal0"/>
        <w:spacing w:line="360" w:lineRule="auto"/>
        <w:jc w:val="center"/>
        <w:rPr>
          <w:rFonts w:ascii="Times New Roman" w:eastAsia="Times New Roman" w:hAnsi="Times New Roman" w:cs="Times New Roman"/>
          <w:b/>
          <w:sz w:val="24"/>
          <w:szCs w:val="24"/>
        </w:rPr>
      </w:pPr>
    </w:p>
    <w:p w:rsidR="007E41F2" w:rsidRDefault="007E41F2">
      <w:pPr>
        <w:pStyle w:val="normal0"/>
        <w:spacing w:line="360" w:lineRule="auto"/>
        <w:jc w:val="center"/>
        <w:rPr>
          <w:rFonts w:ascii="Times New Roman" w:eastAsia="Times New Roman" w:hAnsi="Times New Roman" w:cs="Times New Roman"/>
          <w:b/>
          <w:sz w:val="24"/>
          <w:szCs w:val="24"/>
        </w:rPr>
      </w:pPr>
    </w:p>
    <w:p w:rsidR="007E41F2" w:rsidRDefault="007E41F2">
      <w:pPr>
        <w:pStyle w:val="normal0"/>
        <w:spacing w:line="360" w:lineRule="auto"/>
        <w:jc w:val="center"/>
        <w:rPr>
          <w:rFonts w:ascii="Times New Roman" w:eastAsia="Times New Roman" w:hAnsi="Times New Roman" w:cs="Times New Roman"/>
          <w:b/>
          <w:sz w:val="24"/>
          <w:szCs w:val="24"/>
        </w:rPr>
      </w:pPr>
    </w:p>
    <w:p w:rsidR="007E41F2" w:rsidRDefault="00CA738A">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CODE: BMPL 4001</w:t>
      </w:r>
    </w:p>
    <w:p w:rsidR="007E41F2" w:rsidRDefault="00CA738A">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LECTURER: L</w:t>
      </w:r>
      <w:r w:rsidR="00DF77A5">
        <w:rPr>
          <w:rFonts w:ascii="Times New Roman" w:eastAsia="Times New Roman" w:hAnsi="Times New Roman" w:cs="Times New Roman"/>
          <w:b/>
          <w:sz w:val="24"/>
          <w:szCs w:val="24"/>
        </w:rPr>
        <w:t>UK</w:t>
      </w:r>
      <w:r>
        <w:rPr>
          <w:rFonts w:ascii="Times New Roman" w:eastAsia="Times New Roman" w:hAnsi="Times New Roman" w:cs="Times New Roman"/>
          <w:b/>
          <w:sz w:val="24"/>
          <w:szCs w:val="24"/>
        </w:rPr>
        <w:t>E ROACH</w:t>
      </w:r>
    </w:p>
    <w:p w:rsidR="007E41F2" w:rsidRDefault="00CA738A">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ASSIGNMENT TITLE: EVIDENCE-BASED POLICING &amp; APPLICATIONS</w:t>
      </w:r>
    </w:p>
    <w:p w:rsidR="007E41F2" w:rsidRDefault="00CA738A">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NAME:</w:t>
      </w:r>
    </w:p>
    <w:p w:rsidR="007E41F2" w:rsidRDefault="00CA738A">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ID: </w:t>
      </w:r>
    </w:p>
    <w:p w:rsidR="007E41F2" w:rsidRDefault="00D24DA0">
      <w:pPr>
        <w:pStyle w:val="normal0"/>
        <w:spacing w:line="360" w:lineRule="auto"/>
        <w:jc w:val="both"/>
        <w:rPr>
          <w:rFonts w:ascii="Times New Roman" w:eastAsia="Times New Roman" w:hAnsi="Times New Roman" w:cs="Times New Roman"/>
          <w:b/>
          <w:sz w:val="24"/>
          <w:szCs w:val="24"/>
        </w:rPr>
      </w:pPr>
      <w:r>
        <w:br w:type="page"/>
      </w:r>
    </w:p>
    <w:p w:rsidR="007E41F2" w:rsidRDefault="00D24DA0">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Introduction</w:t>
      </w:r>
    </w:p>
    <w:p w:rsidR="007E41F2" w:rsidRDefault="00D24DA0">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w:t>
      </w:r>
      <w:r w:rsidR="00DF77A5">
        <w:rPr>
          <w:rFonts w:ascii="Times New Roman" w:eastAsia="Times New Roman" w:hAnsi="Times New Roman" w:cs="Times New Roman"/>
          <w:sz w:val="24"/>
          <w:szCs w:val="24"/>
        </w:rPr>
        <w:t>UK</w:t>
      </w:r>
      <w:r>
        <w:rPr>
          <w:rFonts w:ascii="Times New Roman" w:eastAsia="Times New Roman" w:hAnsi="Times New Roman" w:cs="Times New Roman"/>
          <w:sz w:val="24"/>
          <w:szCs w:val="24"/>
        </w:rPr>
        <w:t xml:space="preserve">, the police authority is engaged in upholding societal law fairly as well as firmly so that no criminal activities can take place in society. </w:t>
      </w:r>
      <w:r w:rsidR="00437969">
        <w:rPr>
          <w:rFonts w:ascii="Times New Roman" w:eastAsia="Times New Roman" w:hAnsi="Times New Roman" w:cs="Times New Roman"/>
          <w:sz w:val="24"/>
          <w:szCs w:val="24"/>
        </w:rPr>
        <w:t>They capture people who violate the law</w:t>
      </w:r>
      <w:r>
        <w:rPr>
          <w:rFonts w:ascii="Times New Roman" w:eastAsia="Times New Roman" w:hAnsi="Times New Roman" w:cs="Times New Roman"/>
          <w:sz w:val="24"/>
          <w:szCs w:val="24"/>
        </w:rPr>
        <w:t xml:space="preserve"> for bringing justice and equality in society. In order t</w:t>
      </w:r>
      <w:r>
        <w:rPr>
          <w:rFonts w:ascii="Times New Roman" w:eastAsia="Times New Roman" w:hAnsi="Times New Roman" w:cs="Times New Roman"/>
          <w:sz w:val="24"/>
          <w:szCs w:val="24"/>
        </w:rPr>
        <w:t>o identify the criminal motive of the offender police force focus on following an “efficiency-based policing” approach that helps them to investigate criminal cases effectively. This particular essay will shed light on starting theories related to classica</w:t>
      </w:r>
      <w:r>
        <w:rPr>
          <w:rFonts w:ascii="Times New Roman" w:eastAsia="Times New Roman" w:hAnsi="Times New Roman" w:cs="Times New Roman"/>
          <w:sz w:val="24"/>
          <w:szCs w:val="24"/>
        </w:rPr>
        <w:t xml:space="preserve">l criminology in detail. Furthermore, elaboration </w:t>
      </w:r>
      <w:proofErr w:type="gramStart"/>
      <w:r>
        <w:rPr>
          <w:rFonts w:ascii="Times New Roman" w:eastAsia="Times New Roman" w:hAnsi="Times New Roman" w:cs="Times New Roman"/>
          <w:sz w:val="24"/>
          <w:szCs w:val="24"/>
        </w:rPr>
        <w:t>will be continued</w:t>
      </w:r>
      <w:proofErr w:type="gramEnd"/>
      <w:r>
        <w:rPr>
          <w:rFonts w:ascii="Times New Roman" w:eastAsia="Times New Roman" w:hAnsi="Times New Roman" w:cs="Times New Roman"/>
          <w:sz w:val="24"/>
          <w:szCs w:val="24"/>
        </w:rPr>
        <w:t xml:space="preserve"> on movies related to “evidence-based policing “with their effectiveness in judging the criminal </w:t>
      </w:r>
      <w:r w:rsidR="00CA738A">
        <w:rPr>
          <w:rFonts w:ascii="Times New Roman" w:eastAsia="Times New Roman" w:hAnsi="Times New Roman" w:cs="Times New Roman"/>
          <w:sz w:val="24"/>
          <w:szCs w:val="24"/>
        </w:rPr>
        <w:t>activities in the country. Moreover</w:t>
      </w:r>
      <w:r>
        <w:rPr>
          <w:rFonts w:ascii="Times New Roman" w:eastAsia="Times New Roman" w:hAnsi="Times New Roman" w:cs="Times New Roman"/>
          <w:sz w:val="24"/>
          <w:szCs w:val="24"/>
        </w:rPr>
        <w:t>, the essay will state a particular crime activity that happ</w:t>
      </w:r>
      <w:r>
        <w:rPr>
          <w:rFonts w:ascii="Times New Roman" w:eastAsia="Times New Roman" w:hAnsi="Times New Roman" w:cs="Times New Roman"/>
          <w:sz w:val="24"/>
          <w:szCs w:val="24"/>
        </w:rPr>
        <w:t>ened in the country in the light of the theoretical approaches mentioned in the earlier section. The last section will deal with stating the strengths as well as weaknesses of classical criminology as well as the “evidence-based policing” approach in the c</w:t>
      </w:r>
      <w:r>
        <w:rPr>
          <w:rFonts w:ascii="Times New Roman" w:eastAsia="Times New Roman" w:hAnsi="Times New Roman" w:cs="Times New Roman"/>
          <w:sz w:val="24"/>
          <w:szCs w:val="24"/>
        </w:rPr>
        <w:t xml:space="preserve">ountry. </w:t>
      </w:r>
    </w:p>
    <w:p w:rsidR="007E41F2" w:rsidRDefault="00D24DA0">
      <w:pPr>
        <w:pStyle w:val="normal0"/>
        <w:spacing w:line="360" w:lineRule="auto"/>
        <w:jc w:val="both"/>
        <w:rPr>
          <w:rFonts w:ascii="Times New Roman" w:eastAsia="Times New Roman" w:hAnsi="Times New Roman" w:cs="Times New Roman"/>
          <w:b/>
          <w:sz w:val="24"/>
          <w:szCs w:val="24"/>
        </w:rPr>
      </w:pPr>
      <w:r>
        <w:br w:type="page"/>
      </w:r>
    </w:p>
    <w:p w:rsidR="007E41F2" w:rsidRDefault="00D24DA0">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Discussion </w:t>
      </w:r>
    </w:p>
    <w:p w:rsidR="007E41F2" w:rsidRDefault="00D24DA0">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 classical view in </w:t>
      </w:r>
      <w:r w:rsidR="00437969">
        <w:rPr>
          <w:rFonts w:ascii="Times New Roman" w:eastAsia="Times New Roman" w:hAnsi="Times New Roman" w:cs="Times New Roman"/>
          <w:sz w:val="24"/>
          <w:szCs w:val="24"/>
        </w:rPr>
        <w:t>criminology, which</w:t>
      </w:r>
      <w:r>
        <w:rPr>
          <w:rFonts w:ascii="Times New Roman" w:eastAsia="Times New Roman" w:hAnsi="Times New Roman" w:cs="Times New Roman"/>
          <w:sz w:val="24"/>
          <w:szCs w:val="24"/>
        </w:rPr>
        <w:t xml:space="preserve"> states crime as a “free will decision” for making a criminal choice. The selection of this view </w:t>
      </w:r>
      <w:proofErr w:type="gramStart"/>
      <w:r>
        <w:rPr>
          <w:rFonts w:ascii="Times New Roman" w:eastAsia="Times New Roman" w:hAnsi="Times New Roman" w:cs="Times New Roman"/>
          <w:sz w:val="24"/>
          <w:szCs w:val="24"/>
        </w:rPr>
        <w:t>is presumed</w:t>
      </w:r>
      <w:proofErr w:type="gramEnd"/>
      <w:r>
        <w:rPr>
          <w:rFonts w:ascii="Times New Roman" w:eastAsia="Times New Roman" w:hAnsi="Times New Roman" w:cs="Times New Roman"/>
          <w:sz w:val="24"/>
          <w:szCs w:val="24"/>
        </w:rPr>
        <w:t xml:space="preserve"> by the application of the “Pain Pleasure Principle”. The fundamental aspect of</w:t>
      </w:r>
      <w:r>
        <w:rPr>
          <w:rFonts w:ascii="Times New Roman" w:eastAsia="Times New Roman" w:hAnsi="Times New Roman" w:cs="Times New Roman"/>
          <w:sz w:val="24"/>
          <w:szCs w:val="24"/>
        </w:rPr>
        <w:t xml:space="preserve"> this principle is that it drives people to act in such ways through which pleasure will be maximised and pain will be minimised. As per the view of classicists people tend to be hedonistic in nature due to which they want pleasure at every single opportun</w:t>
      </w:r>
      <w:r>
        <w:rPr>
          <w:rFonts w:ascii="Times New Roman" w:eastAsia="Times New Roman" w:hAnsi="Times New Roman" w:cs="Times New Roman"/>
          <w:sz w:val="24"/>
          <w:szCs w:val="24"/>
        </w:rPr>
        <w:t xml:space="preserve">ity. The explicit way using which crime </w:t>
      </w:r>
      <w:proofErr w:type="gramStart"/>
      <w:r>
        <w:rPr>
          <w:rFonts w:ascii="Times New Roman" w:eastAsia="Times New Roman" w:hAnsi="Times New Roman" w:cs="Times New Roman"/>
          <w:sz w:val="24"/>
          <w:szCs w:val="24"/>
        </w:rPr>
        <w:t>can be prevented</w:t>
      </w:r>
      <w:proofErr w:type="gramEnd"/>
      <w:r>
        <w:rPr>
          <w:rFonts w:ascii="Times New Roman" w:eastAsia="Times New Roman" w:hAnsi="Times New Roman" w:cs="Times New Roman"/>
          <w:sz w:val="24"/>
          <w:szCs w:val="24"/>
        </w:rPr>
        <w:t xml:space="preserve"> is by deterring the risk of fear along with punishment. </w:t>
      </w:r>
      <w:proofErr w:type="spellStart"/>
      <w:r>
        <w:rPr>
          <w:rFonts w:ascii="Times New Roman" w:eastAsia="Times New Roman" w:hAnsi="Times New Roman" w:cs="Times New Roman"/>
          <w:sz w:val="24"/>
          <w:szCs w:val="24"/>
        </w:rPr>
        <w:t>Cesare</w:t>
      </w:r>
      <w:proofErr w:type="spellEnd"/>
      <w:r>
        <w:rPr>
          <w:rFonts w:ascii="Times New Roman" w:eastAsia="Times New Roman" w:hAnsi="Times New Roman" w:cs="Times New Roman"/>
          <w:sz w:val="24"/>
          <w:szCs w:val="24"/>
        </w:rPr>
        <w:t xml:space="preserve"> </w:t>
      </w:r>
      <w:r w:rsidR="00437969">
        <w:rPr>
          <w:rFonts w:ascii="Times New Roman" w:eastAsia="Times New Roman" w:hAnsi="Times New Roman" w:cs="Times New Roman"/>
          <w:sz w:val="24"/>
          <w:szCs w:val="24"/>
        </w:rPr>
        <w:t>Beccaria, the</w:t>
      </w:r>
      <w:r>
        <w:rPr>
          <w:rFonts w:ascii="Times New Roman" w:eastAsia="Times New Roman" w:hAnsi="Times New Roman" w:cs="Times New Roman"/>
          <w:sz w:val="24"/>
          <w:szCs w:val="24"/>
        </w:rPr>
        <w:t xml:space="preserve"> founder of the “Classical School of Criminology recognised the “pain-pleasure principle” as the primary reason for c</w:t>
      </w:r>
      <w:r>
        <w:rPr>
          <w:rFonts w:ascii="Times New Roman" w:eastAsia="Times New Roman" w:hAnsi="Times New Roman" w:cs="Times New Roman"/>
          <w:sz w:val="24"/>
          <w:szCs w:val="24"/>
        </w:rPr>
        <w:t xml:space="preserve">hanging human behaviour. As per </w:t>
      </w:r>
      <w:proofErr w:type="spellStart"/>
      <w:r>
        <w:rPr>
          <w:rFonts w:ascii="Times New Roman" w:eastAsia="Times New Roman" w:hAnsi="Times New Roman" w:cs="Times New Roman"/>
          <w:sz w:val="24"/>
          <w:szCs w:val="24"/>
        </w:rPr>
        <w:t>Beccaria</w:t>
      </w:r>
      <w:proofErr w:type="spellEnd"/>
      <w:r>
        <w:rPr>
          <w:rFonts w:ascii="Times New Roman" w:eastAsia="Times New Roman" w:hAnsi="Times New Roman" w:cs="Times New Roman"/>
          <w:sz w:val="24"/>
          <w:szCs w:val="24"/>
        </w:rPr>
        <w:t xml:space="preserve">, punishment needs to be based on three primary </w:t>
      </w:r>
      <w:proofErr w:type="gramStart"/>
      <w:r>
        <w:rPr>
          <w:rFonts w:ascii="Times New Roman" w:eastAsia="Times New Roman" w:hAnsi="Times New Roman" w:cs="Times New Roman"/>
          <w:sz w:val="24"/>
          <w:szCs w:val="24"/>
        </w:rPr>
        <w:t>aspects which</w:t>
      </w:r>
      <w:proofErr w:type="gramEnd"/>
      <w:r>
        <w:rPr>
          <w:rFonts w:ascii="Times New Roman" w:eastAsia="Times New Roman" w:hAnsi="Times New Roman" w:cs="Times New Roman"/>
          <w:sz w:val="24"/>
          <w:szCs w:val="24"/>
        </w:rPr>
        <w:t xml:space="preserve"> are “certainty”, “celerity” and “severity”. In order to understand the importance of these ideas an elaboration of two criminology theories namely, “Durkh</w:t>
      </w:r>
      <w:r>
        <w:rPr>
          <w:rFonts w:ascii="Times New Roman" w:eastAsia="Times New Roman" w:hAnsi="Times New Roman" w:cs="Times New Roman"/>
          <w:sz w:val="24"/>
          <w:szCs w:val="24"/>
        </w:rPr>
        <w:t>eim’s Anomie theory” and “Routine Activities theory” would be useful (</w:t>
      </w:r>
      <w:r>
        <w:rPr>
          <w:rFonts w:ascii="Times New Roman" w:eastAsia="Times New Roman" w:hAnsi="Times New Roman" w:cs="Times New Roman"/>
          <w:color w:val="222222"/>
          <w:sz w:val="24"/>
          <w:szCs w:val="24"/>
          <w:highlight w:val="white"/>
        </w:rPr>
        <w:t>Braithwaite, 2023</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“Durkheim’s Anomie theory” makes a description of the consequences of social division relating to the labour class in the phase of early </w:t>
      </w:r>
      <w:r w:rsidR="008963EE">
        <w:rPr>
          <w:rFonts w:ascii="Times New Roman" w:eastAsia="Times New Roman" w:hAnsi="Times New Roman" w:cs="Times New Roman"/>
          <w:sz w:val="24"/>
          <w:szCs w:val="24"/>
        </w:rPr>
        <w:t>industrialism, which</w:t>
      </w:r>
      <w:r>
        <w:rPr>
          <w:rFonts w:ascii="Times New Roman" w:eastAsia="Times New Roman" w:hAnsi="Times New Roman" w:cs="Times New Roman"/>
          <w:sz w:val="24"/>
          <w:szCs w:val="24"/>
        </w:rPr>
        <w:t xml:space="preserve"> increase</w:t>
      </w:r>
      <w:r>
        <w:rPr>
          <w:rFonts w:ascii="Times New Roman" w:eastAsia="Times New Roman" w:hAnsi="Times New Roman" w:cs="Times New Roman"/>
          <w:sz w:val="24"/>
          <w:szCs w:val="24"/>
        </w:rPr>
        <w:t xml:space="preserve">d the rate of suicides. The individual believed that in present society the presence of agreement or consensus created socialism and stability in society. According to Durkheim, anomie is considered </w:t>
      </w:r>
      <w:proofErr w:type="gramStart"/>
      <w:r>
        <w:rPr>
          <w:rFonts w:ascii="Times New Roman" w:eastAsia="Times New Roman" w:hAnsi="Times New Roman" w:cs="Times New Roman"/>
          <w:sz w:val="24"/>
          <w:szCs w:val="24"/>
        </w:rPr>
        <w:t>to be an</w:t>
      </w:r>
      <w:proofErr w:type="gramEnd"/>
      <w:r>
        <w:rPr>
          <w:rFonts w:ascii="Times New Roman" w:eastAsia="Times New Roman" w:hAnsi="Times New Roman" w:cs="Times New Roman"/>
          <w:sz w:val="24"/>
          <w:szCs w:val="24"/>
        </w:rPr>
        <w:t xml:space="preserve"> abnormal form of labour division where no regula</w:t>
      </w:r>
      <w:r>
        <w:rPr>
          <w:rFonts w:ascii="Times New Roman" w:eastAsia="Times New Roman" w:hAnsi="Times New Roman" w:cs="Times New Roman"/>
          <w:sz w:val="24"/>
          <w:szCs w:val="24"/>
        </w:rPr>
        <w:t xml:space="preserve">tion and little cooperation prevailed. The main reason for anomic suicide was the difference in the ideologies between Protestants and Catholics. Since Protestants had the power of questioning the church, therefore, they had to go through a “higher degree </w:t>
      </w:r>
      <w:r>
        <w:rPr>
          <w:rFonts w:ascii="Times New Roman" w:eastAsia="Times New Roman" w:hAnsi="Times New Roman" w:cs="Times New Roman"/>
          <w:sz w:val="24"/>
          <w:szCs w:val="24"/>
        </w:rPr>
        <w:t xml:space="preserve">of </w:t>
      </w:r>
      <w:proofErr w:type="spellStart"/>
      <w:r>
        <w:rPr>
          <w:rFonts w:ascii="Times New Roman" w:eastAsia="Times New Roman" w:hAnsi="Times New Roman" w:cs="Times New Roman"/>
          <w:sz w:val="24"/>
          <w:szCs w:val="24"/>
        </w:rPr>
        <w:t>normlessness</w:t>
      </w:r>
      <w:proofErr w:type="spellEnd"/>
      <w:r>
        <w:rPr>
          <w:rFonts w:ascii="Times New Roman" w:eastAsia="Times New Roman" w:hAnsi="Times New Roman" w:cs="Times New Roman"/>
          <w:sz w:val="24"/>
          <w:szCs w:val="24"/>
        </w:rPr>
        <w:t xml:space="preserve">” as compared to Catholics. In another way, it </w:t>
      </w:r>
      <w:proofErr w:type="gramStart"/>
      <w:r>
        <w:rPr>
          <w:rFonts w:ascii="Times New Roman" w:eastAsia="Times New Roman" w:hAnsi="Times New Roman" w:cs="Times New Roman"/>
          <w:sz w:val="24"/>
          <w:szCs w:val="24"/>
        </w:rPr>
        <w:t>can be viewed</w:t>
      </w:r>
      <w:proofErr w:type="gramEnd"/>
      <w:r>
        <w:rPr>
          <w:rFonts w:ascii="Times New Roman" w:eastAsia="Times New Roman" w:hAnsi="Times New Roman" w:cs="Times New Roman"/>
          <w:sz w:val="24"/>
          <w:szCs w:val="24"/>
        </w:rPr>
        <w:t xml:space="preserve"> that societies consisting of high suicide rates always are prone to become anomic societies operating in criminology (</w:t>
      </w:r>
      <w:proofErr w:type="spellStart"/>
      <w:r>
        <w:rPr>
          <w:rFonts w:ascii="Times New Roman" w:eastAsia="Times New Roman" w:hAnsi="Times New Roman" w:cs="Times New Roman"/>
          <w:color w:val="222222"/>
          <w:sz w:val="24"/>
          <w:szCs w:val="24"/>
          <w:highlight w:val="white"/>
        </w:rPr>
        <w:t>Hossen</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w:t>
      </w:r>
    </w:p>
    <w:p w:rsidR="007E41F2" w:rsidRPr="00D10558" w:rsidRDefault="00D24DA0">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well-known criminology theoretic appro</w:t>
      </w:r>
      <w:r>
        <w:rPr>
          <w:rFonts w:ascii="Times New Roman" w:eastAsia="Times New Roman" w:hAnsi="Times New Roman" w:cs="Times New Roman"/>
          <w:sz w:val="24"/>
          <w:szCs w:val="24"/>
        </w:rPr>
        <w:t xml:space="preserve">ach is the “Routine Activities theory” which performs the task of examining various ways for exposing individual behaviour to a certain level of risk of being a victim. As per this particular theory in order to cure a crime there have to be specific </w:t>
      </w:r>
      <w:proofErr w:type="gramStart"/>
      <w:r>
        <w:rPr>
          <w:rFonts w:ascii="Times New Roman" w:eastAsia="Times New Roman" w:hAnsi="Times New Roman" w:cs="Times New Roman"/>
          <w:sz w:val="24"/>
          <w:szCs w:val="24"/>
        </w:rPr>
        <w:t>elemen</w:t>
      </w:r>
      <w:r>
        <w:rPr>
          <w:rFonts w:ascii="Times New Roman" w:eastAsia="Times New Roman" w:hAnsi="Times New Roman" w:cs="Times New Roman"/>
          <w:sz w:val="24"/>
          <w:szCs w:val="24"/>
        </w:rPr>
        <w:t>ts which</w:t>
      </w:r>
      <w:proofErr w:type="gramEnd"/>
      <w:r>
        <w:rPr>
          <w:rFonts w:ascii="Times New Roman" w:eastAsia="Times New Roman" w:hAnsi="Times New Roman" w:cs="Times New Roman"/>
          <w:sz w:val="24"/>
          <w:szCs w:val="24"/>
        </w:rPr>
        <w:t xml:space="preserve"> are “a motivated offender”, “suitable target” and “absence of capable guardians”.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motivated offender”. The presence of “deep psychological motivations” acts as an instigating factor to commit a crime. The </w:t>
      </w:r>
      <w:r w:rsidR="00D10558">
        <w:rPr>
          <w:rFonts w:ascii="Times New Roman" w:eastAsia="Times New Roman" w:hAnsi="Times New Roman" w:cs="Times New Roman"/>
          <w:sz w:val="24"/>
          <w:szCs w:val="24"/>
        </w:rPr>
        <w:t>offender to whom the crime would be committed determines the “suitable target”</w:t>
      </w:r>
      <w:r>
        <w:rPr>
          <w:rFonts w:ascii="Times New Roman" w:eastAsia="Times New Roman" w:hAnsi="Times New Roman" w:cs="Times New Roman"/>
          <w:sz w:val="24"/>
          <w:szCs w:val="24"/>
        </w:rPr>
        <w:t>. Also, criminal activity takes place in such a situation when there are no “capable guardians” like police officers or bodyguards who can prevent the crime. An effective amalgamation of these three factors makes a</w:t>
      </w:r>
      <w:r>
        <w:rPr>
          <w:rFonts w:ascii="Times New Roman" w:eastAsia="Times New Roman" w:hAnsi="Times New Roman" w:cs="Times New Roman"/>
          <w:sz w:val="24"/>
          <w:szCs w:val="24"/>
        </w:rPr>
        <w:t xml:space="preserve"> significant contribution in committing a crime in society (</w:t>
      </w:r>
      <w:proofErr w:type="spellStart"/>
      <w:r>
        <w:rPr>
          <w:rFonts w:ascii="Times New Roman" w:eastAsia="Times New Roman" w:hAnsi="Times New Roman" w:cs="Times New Roman"/>
          <w:color w:val="222222"/>
          <w:sz w:val="24"/>
          <w:szCs w:val="24"/>
          <w:highlight w:val="white"/>
        </w:rPr>
        <w:t>Jetten</w:t>
      </w:r>
      <w:proofErr w:type="spellEnd"/>
      <w:r>
        <w:rPr>
          <w:rFonts w:ascii="Times New Roman" w:eastAsia="Times New Roman" w:hAnsi="Times New Roman" w:cs="Times New Roman"/>
          <w:color w:val="222222"/>
          <w:sz w:val="24"/>
          <w:szCs w:val="24"/>
          <w:highlight w:val="white"/>
        </w:rPr>
        <w:t xml:space="preserve">, Peters &amp; </w:t>
      </w:r>
      <w:proofErr w:type="spellStart"/>
      <w:r>
        <w:rPr>
          <w:rFonts w:ascii="Times New Roman" w:eastAsia="Times New Roman" w:hAnsi="Times New Roman" w:cs="Times New Roman"/>
          <w:color w:val="222222"/>
          <w:sz w:val="24"/>
          <w:szCs w:val="24"/>
          <w:highlight w:val="white"/>
        </w:rPr>
        <w:t>Casara</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Criminality </w:t>
      </w:r>
      <w:proofErr w:type="gramStart"/>
      <w:r>
        <w:rPr>
          <w:rFonts w:ascii="Times New Roman" w:eastAsia="Times New Roman" w:hAnsi="Times New Roman" w:cs="Times New Roman"/>
          <w:sz w:val="24"/>
          <w:szCs w:val="24"/>
        </w:rPr>
        <w:t>can be observed</w:t>
      </w:r>
      <w:proofErr w:type="gramEnd"/>
      <w:r>
        <w:rPr>
          <w:rFonts w:ascii="Times New Roman" w:eastAsia="Times New Roman" w:hAnsi="Times New Roman" w:cs="Times New Roman"/>
          <w:sz w:val="24"/>
          <w:szCs w:val="24"/>
        </w:rPr>
        <w:t xml:space="preserve"> as specific conduct made by an </w:t>
      </w:r>
      <w:r w:rsidR="008963EE">
        <w:rPr>
          <w:rFonts w:ascii="Times New Roman" w:eastAsia="Times New Roman" w:hAnsi="Times New Roman" w:cs="Times New Roman"/>
          <w:sz w:val="24"/>
          <w:szCs w:val="24"/>
        </w:rPr>
        <w:t>offender, which</w:t>
      </w:r>
      <w:r>
        <w:rPr>
          <w:rFonts w:ascii="Times New Roman" w:eastAsia="Times New Roman" w:hAnsi="Times New Roman" w:cs="Times New Roman"/>
          <w:sz w:val="24"/>
          <w:szCs w:val="24"/>
        </w:rPr>
        <w:t xml:space="preserve"> aggravates the perspective of an unlawful act. Any kind of anti-social </w:t>
      </w:r>
      <w:r w:rsidR="008963EE">
        <w:rPr>
          <w:rFonts w:ascii="Times New Roman" w:eastAsia="Times New Roman" w:hAnsi="Times New Roman" w:cs="Times New Roman"/>
          <w:sz w:val="24"/>
          <w:szCs w:val="24"/>
        </w:rPr>
        <w:t>behaviour, which is punishable in nature,</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is identified</w:t>
      </w:r>
      <w:proofErr w:type="gramEnd"/>
      <w:r>
        <w:rPr>
          <w:rFonts w:ascii="Times New Roman" w:eastAsia="Times New Roman" w:hAnsi="Times New Roman" w:cs="Times New Roman"/>
          <w:sz w:val="24"/>
          <w:szCs w:val="24"/>
        </w:rPr>
        <w:t xml:space="preserve"> as a crime. Sadly, in the United Kingdom, the rate of crime was nearly about 80 per cent in the year 2021-2022. The </w:t>
      </w:r>
      <w:proofErr w:type="gramStart"/>
      <w:r>
        <w:rPr>
          <w:rFonts w:ascii="Times New Roman" w:eastAsia="Times New Roman" w:hAnsi="Times New Roman" w:cs="Times New Roman"/>
          <w:sz w:val="24"/>
          <w:szCs w:val="24"/>
        </w:rPr>
        <w:t>countrymen</w:t>
      </w:r>
      <w:proofErr w:type="gramEnd"/>
      <w:r>
        <w:rPr>
          <w:rFonts w:ascii="Times New Roman" w:eastAsia="Times New Roman" w:hAnsi="Times New Roman" w:cs="Times New Roman"/>
          <w:sz w:val="24"/>
          <w:szCs w:val="24"/>
        </w:rPr>
        <w:t xml:space="preserve"> observed a sharp increase in the crime </w:t>
      </w:r>
      <w:r w:rsidR="00D10558">
        <w:rPr>
          <w:rFonts w:ascii="Times New Roman" w:eastAsia="Times New Roman" w:hAnsi="Times New Roman" w:cs="Times New Roman"/>
          <w:sz w:val="24"/>
          <w:szCs w:val="24"/>
        </w:rPr>
        <w:t>rate of 1.18 per cent from 2020 (</w:t>
      </w:r>
      <w:r w:rsidR="00D10558" w:rsidRPr="00D10558">
        <w:rPr>
          <w:rFonts w:ascii="Times New Roman" w:eastAsia="Times New Roman" w:hAnsi="Times New Roman" w:cs="Times New Roman"/>
          <w:sz w:val="24"/>
          <w:szCs w:val="24"/>
        </w:rPr>
        <w:t>Crime Rate UK, 2021</w:t>
      </w:r>
      <w:r w:rsidR="00D1055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 this regard, it wo</w:t>
      </w:r>
      <w:r>
        <w:rPr>
          <w:rFonts w:ascii="Times New Roman" w:eastAsia="Times New Roman" w:hAnsi="Times New Roman" w:cs="Times New Roman"/>
          <w:sz w:val="24"/>
          <w:szCs w:val="24"/>
        </w:rPr>
        <w:t xml:space="preserve">uld be necessary for the </w:t>
      </w:r>
      <w:r w:rsidR="008963EE">
        <w:rPr>
          <w:rFonts w:ascii="Times New Roman" w:eastAsia="Times New Roman" w:hAnsi="Times New Roman" w:cs="Times New Roman"/>
          <w:sz w:val="24"/>
          <w:szCs w:val="24"/>
        </w:rPr>
        <w:t>law-governing</w:t>
      </w:r>
      <w:r>
        <w:rPr>
          <w:rFonts w:ascii="Times New Roman" w:eastAsia="Times New Roman" w:hAnsi="Times New Roman" w:cs="Times New Roman"/>
          <w:sz w:val="24"/>
          <w:szCs w:val="24"/>
        </w:rPr>
        <w:t xml:space="preserve"> agency of the country to reduce the crime rate by understanding the criminal motive of the offender. For this thing, the justice system needs to </w:t>
      </w:r>
      <w:proofErr w:type="gramStart"/>
      <w:r>
        <w:rPr>
          <w:rFonts w:ascii="Times New Roman" w:eastAsia="Times New Roman" w:hAnsi="Times New Roman" w:cs="Times New Roman"/>
          <w:sz w:val="24"/>
          <w:szCs w:val="24"/>
        </w:rPr>
        <w:t>be strengthened</w:t>
      </w:r>
      <w:proofErr w:type="gramEnd"/>
      <w:r>
        <w:rPr>
          <w:rFonts w:ascii="Times New Roman" w:eastAsia="Times New Roman" w:hAnsi="Times New Roman" w:cs="Times New Roman"/>
          <w:sz w:val="24"/>
          <w:szCs w:val="24"/>
        </w:rPr>
        <w:t xml:space="preserve"> enough so that people doing wrong acts can be punished w</w:t>
      </w:r>
      <w:r>
        <w:rPr>
          <w:rFonts w:ascii="Times New Roman" w:eastAsia="Times New Roman" w:hAnsi="Times New Roman" w:cs="Times New Roman"/>
          <w:sz w:val="24"/>
          <w:szCs w:val="24"/>
        </w:rPr>
        <w:t xml:space="preserve">ith severity. In this regard, the aspect of reading evil mindset is necessary for the police authority of the </w:t>
      </w:r>
      <w:proofErr w:type="gramStart"/>
      <w:r>
        <w:rPr>
          <w:rFonts w:ascii="Times New Roman" w:eastAsia="Times New Roman" w:hAnsi="Times New Roman" w:cs="Times New Roman"/>
          <w:sz w:val="24"/>
          <w:szCs w:val="24"/>
        </w:rPr>
        <w:t>country which</w:t>
      </w:r>
      <w:proofErr w:type="gramEnd"/>
      <w:r>
        <w:rPr>
          <w:rFonts w:ascii="Times New Roman" w:eastAsia="Times New Roman" w:hAnsi="Times New Roman" w:cs="Times New Roman"/>
          <w:sz w:val="24"/>
          <w:szCs w:val="24"/>
        </w:rPr>
        <w:t xml:space="preserve"> would allow them to be more react</w:t>
      </w:r>
      <w:r w:rsidR="002A7345">
        <w:rPr>
          <w:rFonts w:ascii="Times New Roman" w:eastAsia="Times New Roman" w:hAnsi="Times New Roman" w:cs="Times New Roman"/>
          <w:sz w:val="24"/>
          <w:szCs w:val="24"/>
        </w:rPr>
        <w:t>ive to sustain peace in society.</w:t>
      </w:r>
      <w:r>
        <w:rPr>
          <w:rFonts w:ascii="Times New Roman" w:eastAsia="Times New Roman" w:hAnsi="Times New Roman" w:cs="Times New Roman"/>
          <w:sz w:val="24"/>
          <w:szCs w:val="24"/>
        </w:rPr>
        <w:t xml:space="preserve"> </w:t>
      </w:r>
    </w:p>
    <w:p w:rsidR="007E41F2" w:rsidRPr="00D10558" w:rsidRDefault="00D24DA0">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“Evidence-based policing” refers to the effective available </w:t>
      </w:r>
      <w:r w:rsidR="008963EE">
        <w:rPr>
          <w:rFonts w:ascii="Times New Roman" w:eastAsia="Times New Roman" w:hAnsi="Times New Roman" w:cs="Times New Roman"/>
          <w:sz w:val="24"/>
          <w:szCs w:val="24"/>
        </w:rPr>
        <w:t>evidence, which</w:t>
      </w:r>
      <w:r>
        <w:rPr>
          <w:rFonts w:ascii="Times New Roman" w:eastAsia="Times New Roman" w:hAnsi="Times New Roman" w:cs="Times New Roman"/>
          <w:sz w:val="24"/>
          <w:szCs w:val="24"/>
        </w:rPr>
        <w:t xml:space="preserve"> is utilised for informing as well as challenging policies and decisions. This helps users in understanding the influential consequences of variant interventions related to criminal activities. In order to study criminal behaviour this aid in maki</w:t>
      </w:r>
      <w:r>
        <w:rPr>
          <w:rFonts w:ascii="Times New Roman" w:eastAsia="Times New Roman" w:hAnsi="Times New Roman" w:cs="Times New Roman"/>
          <w:sz w:val="24"/>
          <w:szCs w:val="24"/>
        </w:rPr>
        <w:t>ng out the aspect of how criminal activities had occurred, and what their impacts would be in taking decisions related to criminal justice (</w:t>
      </w:r>
      <w:proofErr w:type="spellStart"/>
      <w:r>
        <w:rPr>
          <w:rFonts w:ascii="Times New Roman" w:eastAsia="Times New Roman" w:hAnsi="Times New Roman" w:cs="Times New Roman"/>
          <w:color w:val="222222"/>
          <w:sz w:val="24"/>
          <w:szCs w:val="24"/>
          <w:highlight w:val="white"/>
        </w:rPr>
        <w:t>Heyer</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In this respect, there are several well-distinguished models of “evidence-based policing” such as “POP</w:t>
      </w:r>
      <w:r>
        <w:rPr>
          <w:rFonts w:ascii="Times New Roman" w:eastAsia="Times New Roman" w:hAnsi="Times New Roman" w:cs="Times New Roman"/>
          <w:sz w:val="24"/>
          <w:szCs w:val="24"/>
        </w:rPr>
        <w:t>”, “SARA”, “</w:t>
      </w:r>
      <w:proofErr w:type="spellStart"/>
      <w:r>
        <w:rPr>
          <w:rFonts w:ascii="Times New Roman" w:eastAsia="Times New Roman" w:hAnsi="Times New Roman" w:cs="Times New Roman"/>
          <w:sz w:val="24"/>
          <w:szCs w:val="24"/>
        </w:rPr>
        <w:t>HotSpot</w:t>
      </w:r>
      <w:proofErr w:type="spellEnd"/>
      <w:r>
        <w:rPr>
          <w:rFonts w:ascii="Times New Roman" w:eastAsia="Times New Roman" w:hAnsi="Times New Roman" w:cs="Times New Roman"/>
          <w:sz w:val="24"/>
          <w:szCs w:val="24"/>
        </w:rPr>
        <w:t xml:space="preserve">” etc. Problem-Oriented Policing alternatively termed Problem-Solving Policies is a specific approach to tackling crime as well as disorders that include, recognising of a specific issue, concocting a profound analysis for understanding </w:t>
      </w:r>
      <w:r>
        <w:rPr>
          <w:rFonts w:ascii="Times New Roman" w:eastAsia="Times New Roman" w:hAnsi="Times New Roman" w:cs="Times New Roman"/>
          <w:sz w:val="24"/>
          <w:szCs w:val="24"/>
        </w:rPr>
        <w:t xml:space="preserve">the issue, developing a well-made response, and assessing the consequences of the response. This particular approach </w:t>
      </w:r>
      <w:proofErr w:type="gramStart"/>
      <w:r>
        <w:rPr>
          <w:rFonts w:ascii="Times New Roman" w:eastAsia="Times New Roman" w:hAnsi="Times New Roman" w:cs="Times New Roman"/>
          <w:sz w:val="24"/>
          <w:szCs w:val="24"/>
        </w:rPr>
        <w:t>is used</w:t>
      </w:r>
      <w:proofErr w:type="gramEnd"/>
      <w:r>
        <w:rPr>
          <w:rFonts w:ascii="Times New Roman" w:eastAsia="Times New Roman" w:hAnsi="Times New Roman" w:cs="Times New Roman"/>
          <w:sz w:val="24"/>
          <w:szCs w:val="24"/>
        </w:rPr>
        <w:t xml:space="preserve"> for developing targeted interventions. For this reason, this particular approach </w:t>
      </w:r>
      <w:proofErr w:type="gramStart"/>
      <w:r>
        <w:rPr>
          <w:rFonts w:ascii="Times New Roman" w:eastAsia="Times New Roman" w:hAnsi="Times New Roman" w:cs="Times New Roman"/>
          <w:sz w:val="24"/>
          <w:szCs w:val="24"/>
        </w:rPr>
        <w:t>could be applied</w:t>
      </w:r>
      <w:proofErr w:type="gramEnd"/>
      <w:r>
        <w:rPr>
          <w:rFonts w:ascii="Times New Roman" w:eastAsia="Times New Roman" w:hAnsi="Times New Roman" w:cs="Times New Roman"/>
          <w:sz w:val="24"/>
          <w:szCs w:val="24"/>
        </w:rPr>
        <w:t xml:space="preserve"> in case of any crime or criminal </w:t>
      </w:r>
      <w:r>
        <w:rPr>
          <w:rFonts w:ascii="Times New Roman" w:eastAsia="Times New Roman" w:hAnsi="Times New Roman" w:cs="Times New Roman"/>
          <w:sz w:val="24"/>
          <w:szCs w:val="24"/>
        </w:rPr>
        <w:t>activity (</w:t>
      </w:r>
      <w:proofErr w:type="spellStart"/>
      <w:r>
        <w:rPr>
          <w:rFonts w:ascii="Times New Roman" w:eastAsia="Times New Roman" w:hAnsi="Times New Roman" w:cs="Times New Roman"/>
          <w:color w:val="222222"/>
          <w:sz w:val="24"/>
          <w:szCs w:val="24"/>
          <w:highlight w:val="white"/>
        </w:rPr>
        <w:t>Ekblom</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Another famous model is the “SARA Model” which illustrates the fact that it is necessary to make out and recognise the main cause of a problem based on which effective solution can be generated.  The model consists of four disting</w:t>
      </w:r>
      <w:r>
        <w:rPr>
          <w:rFonts w:ascii="Times New Roman" w:eastAsia="Times New Roman" w:hAnsi="Times New Roman" w:cs="Times New Roman"/>
          <w:sz w:val="24"/>
          <w:szCs w:val="24"/>
        </w:rPr>
        <w:t xml:space="preserve">uished stages such as “Scanning”, “Analysis”, “Responses” and “Assessment”. In the “Scanning” stage, identification along with the prioritisation of impactful crime </w:t>
      </w:r>
      <w:proofErr w:type="gramStart"/>
      <w:r>
        <w:rPr>
          <w:rFonts w:ascii="Times New Roman" w:eastAsia="Times New Roman" w:hAnsi="Times New Roman" w:cs="Times New Roman"/>
          <w:sz w:val="24"/>
          <w:szCs w:val="24"/>
        </w:rPr>
        <w:t>is conducted</w:t>
      </w:r>
      <w:proofErr w:type="gramEnd"/>
      <w:r>
        <w:rPr>
          <w:rFonts w:ascii="Times New Roman" w:eastAsia="Times New Roman" w:hAnsi="Times New Roman" w:cs="Times New Roman"/>
          <w:sz w:val="24"/>
          <w:szCs w:val="24"/>
        </w:rPr>
        <w:t xml:space="preserve">. The “Analysis” stage </w:t>
      </w:r>
      <w:proofErr w:type="gramStart"/>
      <w:r>
        <w:rPr>
          <w:rFonts w:ascii="Times New Roman" w:eastAsia="Times New Roman" w:hAnsi="Times New Roman" w:cs="Times New Roman"/>
          <w:sz w:val="24"/>
          <w:szCs w:val="24"/>
        </w:rPr>
        <w:t>is featured</w:t>
      </w:r>
      <w:proofErr w:type="gramEnd"/>
      <w:r>
        <w:rPr>
          <w:rFonts w:ascii="Times New Roman" w:eastAsia="Times New Roman" w:hAnsi="Times New Roman" w:cs="Times New Roman"/>
          <w:sz w:val="24"/>
          <w:szCs w:val="24"/>
        </w:rPr>
        <w:t xml:space="preserve"> with gathering essential information through</w:t>
      </w:r>
      <w:r>
        <w:rPr>
          <w:rFonts w:ascii="Times New Roman" w:eastAsia="Times New Roman" w:hAnsi="Times New Roman" w:cs="Times New Roman"/>
          <w:sz w:val="24"/>
          <w:szCs w:val="24"/>
        </w:rPr>
        <w:t xml:space="preserve"> developing an analytical ability. At the same time, emphasis </w:t>
      </w:r>
      <w:proofErr w:type="gramStart"/>
      <w:r>
        <w:rPr>
          <w:rFonts w:ascii="Times New Roman" w:eastAsia="Times New Roman" w:hAnsi="Times New Roman" w:cs="Times New Roman"/>
          <w:sz w:val="24"/>
          <w:szCs w:val="24"/>
        </w:rPr>
        <w:t>has been given</w:t>
      </w:r>
      <w:proofErr w:type="gramEnd"/>
      <w:r>
        <w:rPr>
          <w:rFonts w:ascii="Times New Roman" w:eastAsia="Times New Roman" w:hAnsi="Times New Roman" w:cs="Times New Roman"/>
          <w:sz w:val="24"/>
          <w:szCs w:val="24"/>
        </w:rPr>
        <w:t xml:space="preserve"> to recognising the main causes of problems in this stage. In the “Response” stage, the development along with the implication of “tailored activities” </w:t>
      </w:r>
      <w:proofErr w:type="gramStart"/>
      <w:r>
        <w:rPr>
          <w:rFonts w:ascii="Times New Roman" w:eastAsia="Times New Roman" w:hAnsi="Times New Roman" w:cs="Times New Roman"/>
          <w:sz w:val="24"/>
          <w:szCs w:val="24"/>
        </w:rPr>
        <w:t>is conducted</w:t>
      </w:r>
      <w:proofErr w:type="gramEnd"/>
      <w:r>
        <w:rPr>
          <w:rFonts w:ascii="Times New Roman" w:eastAsia="Times New Roman" w:hAnsi="Times New Roman" w:cs="Times New Roman"/>
          <w:sz w:val="24"/>
          <w:szCs w:val="24"/>
        </w:rPr>
        <w:t xml:space="preserve"> for addressing </w:t>
      </w:r>
      <w:r>
        <w:rPr>
          <w:rFonts w:ascii="Times New Roman" w:eastAsia="Times New Roman" w:hAnsi="Times New Roman" w:cs="Times New Roman"/>
          <w:sz w:val="24"/>
          <w:szCs w:val="24"/>
        </w:rPr>
        <w:t xml:space="preserve">the primary causes of </w:t>
      </w:r>
      <w:r w:rsidR="008963EE">
        <w:rPr>
          <w:rFonts w:ascii="Times New Roman" w:eastAsia="Times New Roman" w:hAnsi="Times New Roman" w:cs="Times New Roman"/>
          <w:sz w:val="24"/>
          <w:szCs w:val="24"/>
        </w:rPr>
        <w:t>issues, which</w:t>
      </w:r>
      <w:r>
        <w:rPr>
          <w:rFonts w:ascii="Times New Roman" w:eastAsia="Times New Roman" w:hAnsi="Times New Roman" w:cs="Times New Roman"/>
          <w:sz w:val="24"/>
          <w:szCs w:val="24"/>
        </w:rPr>
        <w:t xml:space="preserve"> were recognised in the later phase (</w:t>
      </w:r>
      <w:proofErr w:type="spellStart"/>
      <w:r>
        <w:rPr>
          <w:rFonts w:ascii="Times New Roman" w:eastAsia="Times New Roman" w:hAnsi="Times New Roman" w:cs="Times New Roman"/>
          <w:color w:val="222222"/>
          <w:sz w:val="24"/>
          <w:szCs w:val="24"/>
          <w:highlight w:val="white"/>
        </w:rPr>
        <w:t>Phythian</w:t>
      </w:r>
      <w:proofErr w:type="spellEnd"/>
      <w:r>
        <w:rPr>
          <w:rFonts w:ascii="Times New Roman" w:eastAsia="Times New Roman" w:hAnsi="Times New Roman" w:cs="Times New Roman"/>
          <w:color w:val="222222"/>
          <w:sz w:val="24"/>
          <w:szCs w:val="24"/>
          <w:highlight w:val="white"/>
        </w:rPr>
        <w:t xml:space="preserve"> et al., 2022</w:t>
      </w:r>
      <w:r>
        <w:rPr>
          <w:rFonts w:ascii="Times New Roman" w:eastAsia="Times New Roman" w:hAnsi="Times New Roman" w:cs="Times New Roman"/>
          <w:sz w:val="24"/>
          <w:szCs w:val="24"/>
        </w:rPr>
        <w:t xml:space="preserve">). The last stage </w:t>
      </w:r>
      <w:r w:rsidR="008963EE">
        <w:rPr>
          <w:rFonts w:ascii="Times New Roman" w:eastAsia="Times New Roman" w:hAnsi="Times New Roman" w:cs="Times New Roman"/>
          <w:sz w:val="24"/>
          <w:szCs w:val="24"/>
        </w:rPr>
        <w:t>is “</w:t>
      </w:r>
      <w:r>
        <w:rPr>
          <w:rFonts w:ascii="Times New Roman" w:eastAsia="Times New Roman" w:hAnsi="Times New Roman" w:cs="Times New Roman"/>
          <w:sz w:val="24"/>
          <w:szCs w:val="24"/>
        </w:rPr>
        <w:t xml:space="preserve">Assessment” where effective measurement of response </w:t>
      </w:r>
      <w:proofErr w:type="gramStart"/>
      <w:r>
        <w:rPr>
          <w:rFonts w:ascii="Times New Roman" w:eastAsia="Times New Roman" w:hAnsi="Times New Roman" w:cs="Times New Roman"/>
          <w:sz w:val="24"/>
          <w:szCs w:val="24"/>
        </w:rPr>
        <w:t>impact</w:t>
      </w:r>
      <w:proofErr w:type="gramEnd"/>
      <w:r>
        <w:rPr>
          <w:rFonts w:ascii="Times New Roman" w:eastAsia="Times New Roman" w:hAnsi="Times New Roman" w:cs="Times New Roman"/>
          <w:sz w:val="24"/>
          <w:szCs w:val="24"/>
        </w:rPr>
        <w:t xml:space="preserve"> for testing the desirability of the criminal activity, committed by the offender. </w:t>
      </w: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HotSpot</w:t>
      </w:r>
      <w:proofErr w:type="spellEnd"/>
      <w:r>
        <w:rPr>
          <w:rFonts w:ascii="Times New Roman" w:eastAsia="Times New Roman" w:hAnsi="Times New Roman" w:cs="Times New Roman"/>
          <w:sz w:val="24"/>
          <w:szCs w:val="24"/>
        </w:rPr>
        <w:t xml:space="preserve"> model is utilised for reducing crime. It makes a target of specific resources along with activities that are prevalent in hotspots. In this respect, the administrative body of the country would be required to take effective measures in those ar</w:t>
      </w:r>
      <w:r>
        <w:rPr>
          <w:rFonts w:ascii="Times New Roman" w:eastAsia="Times New Roman" w:hAnsi="Times New Roman" w:cs="Times New Roman"/>
          <w:sz w:val="24"/>
          <w:szCs w:val="24"/>
        </w:rPr>
        <w:t>eas marked as hot spots in order to reduce crime activity (</w:t>
      </w:r>
      <w:r>
        <w:rPr>
          <w:rFonts w:ascii="Times New Roman" w:eastAsia="Times New Roman" w:hAnsi="Times New Roman" w:cs="Times New Roman"/>
          <w:color w:val="222222"/>
          <w:sz w:val="24"/>
          <w:szCs w:val="24"/>
          <w:highlight w:val="white"/>
        </w:rPr>
        <w:t>Li et al., 2022</w:t>
      </w:r>
      <w:r>
        <w:rPr>
          <w:rFonts w:ascii="Times New Roman" w:eastAsia="Times New Roman" w:hAnsi="Times New Roman" w:cs="Times New Roman"/>
          <w:sz w:val="24"/>
          <w:szCs w:val="24"/>
        </w:rPr>
        <w:t xml:space="preserve">). These three are the well-known “evidence-based policy” models used in the country for the detection of criminal activities. </w:t>
      </w:r>
    </w:p>
    <w:p w:rsidR="007E41F2" w:rsidRPr="00D10558" w:rsidRDefault="00D24DA0">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classical criminology approach is necessary for the </w:t>
      </w:r>
      <w:r>
        <w:rPr>
          <w:rFonts w:ascii="Times New Roman" w:eastAsia="Times New Roman" w:hAnsi="Times New Roman" w:cs="Times New Roman"/>
          <w:sz w:val="24"/>
          <w:szCs w:val="24"/>
        </w:rPr>
        <w:t xml:space="preserve">society of the </w:t>
      </w:r>
      <w:r w:rsidR="00DF77A5">
        <w:rPr>
          <w:rFonts w:ascii="Times New Roman" w:eastAsia="Times New Roman" w:hAnsi="Times New Roman" w:cs="Times New Roman"/>
          <w:sz w:val="24"/>
          <w:szCs w:val="24"/>
        </w:rPr>
        <w:t>UK</w:t>
      </w:r>
      <w:r>
        <w:rPr>
          <w:rFonts w:ascii="Times New Roman" w:eastAsia="Times New Roman" w:hAnsi="Times New Roman" w:cs="Times New Roman"/>
          <w:sz w:val="24"/>
          <w:szCs w:val="24"/>
        </w:rPr>
        <w:t xml:space="preserve"> to stop in order to reduce the crime rate in a significant manner. It aims to provide publication appreciation of the crime by delving deep into it. Effective allocation of classical criminology aspects helps in reducing the utilisation o</w:t>
      </w:r>
      <w:r>
        <w:rPr>
          <w:rFonts w:ascii="Times New Roman" w:eastAsia="Times New Roman" w:hAnsi="Times New Roman" w:cs="Times New Roman"/>
          <w:sz w:val="24"/>
          <w:szCs w:val="24"/>
        </w:rPr>
        <w:t>f Capital Punishment (</w:t>
      </w:r>
      <w:proofErr w:type="spellStart"/>
      <w:r>
        <w:rPr>
          <w:rFonts w:ascii="Times New Roman" w:eastAsia="Times New Roman" w:hAnsi="Times New Roman" w:cs="Times New Roman"/>
          <w:color w:val="222222"/>
          <w:sz w:val="24"/>
          <w:szCs w:val="24"/>
          <w:highlight w:val="white"/>
        </w:rPr>
        <w:t>Benamraoui</w:t>
      </w:r>
      <w:proofErr w:type="spellEnd"/>
      <w:r>
        <w:rPr>
          <w:rFonts w:ascii="Times New Roman" w:eastAsia="Times New Roman" w:hAnsi="Times New Roman" w:cs="Times New Roman"/>
          <w:color w:val="222222"/>
          <w:sz w:val="24"/>
          <w:szCs w:val="24"/>
          <w:highlight w:val="white"/>
        </w:rPr>
        <w:t xml:space="preserve">, </w:t>
      </w:r>
      <w:proofErr w:type="spellStart"/>
      <w:r w:rsidR="00397443">
        <w:rPr>
          <w:rFonts w:ascii="Times New Roman" w:eastAsia="Times New Roman" w:hAnsi="Times New Roman" w:cs="Times New Roman"/>
          <w:color w:val="222222"/>
          <w:sz w:val="24"/>
          <w:szCs w:val="24"/>
          <w:highlight w:val="white"/>
        </w:rPr>
        <w:t>Chatzivgeri</w:t>
      </w:r>
      <w:proofErr w:type="spellEnd"/>
      <w:r>
        <w:rPr>
          <w:rFonts w:ascii="Times New Roman" w:eastAsia="Times New Roman" w:hAnsi="Times New Roman" w:cs="Times New Roman"/>
          <w:color w:val="222222"/>
          <w:sz w:val="24"/>
          <w:szCs w:val="24"/>
          <w:highlight w:val="white"/>
        </w:rPr>
        <w:t xml:space="preserve"> &amp;</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Jory</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One of the significant attributes of this approach is that it aids in reducing the aspect of corporal punishment based on which evenness can prevail in the society. In order to retain the aspect</w:t>
      </w:r>
      <w:r>
        <w:rPr>
          <w:rFonts w:ascii="Times New Roman" w:eastAsia="Times New Roman" w:hAnsi="Times New Roman" w:cs="Times New Roman"/>
          <w:sz w:val="24"/>
          <w:szCs w:val="24"/>
        </w:rPr>
        <w:t xml:space="preserve"> of peace in society it is necessary for the law-governing body to imply the classical criminology aspect in detail. Along with this, it would be necessary for the </w:t>
      </w:r>
      <w:r w:rsidR="00D10558">
        <w:rPr>
          <w:rFonts w:ascii="Times New Roman" w:eastAsia="Times New Roman" w:hAnsi="Times New Roman" w:cs="Times New Roman"/>
          <w:sz w:val="24"/>
          <w:szCs w:val="24"/>
        </w:rPr>
        <w:t>government</w:t>
      </w:r>
      <w:r>
        <w:rPr>
          <w:rFonts w:ascii="Times New Roman" w:eastAsia="Times New Roman" w:hAnsi="Times New Roman" w:cs="Times New Roman"/>
          <w:sz w:val="24"/>
          <w:szCs w:val="24"/>
        </w:rPr>
        <w:t xml:space="preserve"> of the </w:t>
      </w:r>
      <w:r w:rsidR="00DF77A5">
        <w:rPr>
          <w:rFonts w:ascii="Times New Roman" w:eastAsia="Times New Roman" w:hAnsi="Times New Roman" w:cs="Times New Roman"/>
          <w:sz w:val="24"/>
          <w:szCs w:val="24"/>
        </w:rPr>
        <w:t>UK</w:t>
      </w:r>
      <w:r>
        <w:rPr>
          <w:rFonts w:ascii="Times New Roman" w:eastAsia="Times New Roman" w:hAnsi="Times New Roman" w:cs="Times New Roman"/>
          <w:sz w:val="24"/>
          <w:szCs w:val="24"/>
        </w:rPr>
        <w:t xml:space="preserve"> to bring necessary changes in law structure so that the classical criminology</w:t>
      </w:r>
      <w:r>
        <w:rPr>
          <w:rFonts w:ascii="Times New Roman" w:eastAsia="Times New Roman" w:hAnsi="Times New Roman" w:cs="Times New Roman"/>
          <w:sz w:val="24"/>
          <w:szCs w:val="24"/>
        </w:rPr>
        <w:t xml:space="preserve"> aspect (</w:t>
      </w:r>
      <w:proofErr w:type="spellStart"/>
      <w:r>
        <w:rPr>
          <w:rFonts w:ascii="Times New Roman" w:eastAsia="Times New Roman" w:hAnsi="Times New Roman" w:cs="Times New Roman"/>
          <w:color w:val="222222"/>
          <w:sz w:val="24"/>
          <w:szCs w:val="24"/>
          <w:highlight w:val="white"/>
        </w:rPr>
        <w:t>Oatley</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five major principles related to classical criminology aspects include “Rationality”, “Hedonism”, “Punishment”, and “Human Rights”. The first principle discusses the perspective of people choosing to commit a crime. “Hedonism” is a specific assumption </w:t>
      </w:r>
      <w:r>
        <w:rPr>
          <w:rFonts w:ascii="Times New Roman" w:eastAsia="Times New Roman" w:hAnsi="Times New Roman" w:cs="Times New Roman"/>
          <w:sz w:val="24"/>
          <w:szCs w:val="24"/>
        </w:rPr>
        <w:t>that determines the pleasure-seeking attitude of individuals for avoiding pain. “Punishment” acts as a major deterrent in relation to criminal activities.  The “Human Rights” principle deals with not going deep with the enticement for committing a crime ot</w:t>
      </w:r>
      <w:r>
        <w:rPr>
          <w:rFonts w:ascii="Times New Roman" w:eastAsia="Times New Roman" w:hAnsi="Times New Roman" w:cs="Times New Roman"/>
          <w:sz w:val="24"/>
          <w:szCs w:val="24"/>
        </w:rPr>
        <w:t xml:space="preserve">herwise it might prove to be detrimental to society. These five principles of the classical criminology approach </w:t>
      </w:r>
      <w:proofErr w:type="gramStart"/>
      <w:r>
        <w:rPr>
          <w:rFonts w:ascii="Times New Roman" w:eastAsia="Times New Roman" w:hAnsi="Times New Roman" w:cs="Times New Roman"/>
          <w:sz w:val="24"/>
          <w:szCs w:val="24"/>
        </w:rPr>
        <w:t>are used</w:t>
      </w:r>
      <w:proofErr w:type="gramEnd"/>
      <w:r>
        <w:rPr>
          <w:rFonts w:ascii="Times New Roman" w:eastAsia="Times New Roman" w:hAnsi="Times New Roman" w:cs="Times New Roman"/>
          <w:sz w:val="24"/>
          <w:szCs w:val="24"/>
        </w:rPr>
        <w:t xml:space="preserve"> in such a judicious manner so that the law governing body could be capable of taking effective measures to reduce the crime rate in th</w:t>
      </w:r>
      <w:r>
        <w:rPr>
          <w:rFonts w:ascii="Times New Roman" w:eastAsia="Times New Roman" w:hAnsi="Times New Roman" w:cs="Times New Roman"/>
          <w:sz w:val="24"/>
          <w:szCs w:val="24"/>
        </w:rPr>
        <w:t>e country (</w:t>
      </w:r>
      <w:proofErr w:type="spellStart"/>
      <w:r>
        <w:rPr>
          <w:rFonts w:ascii="Times New Roman" w:eastAsia="Times New Roman" w:hAnsi="Times New Roman" w:cs="Times New Roman"/>
          <w:color w:val="222222"/>
          <w:sz w:val="24"/>
          <w:szCs w:val="24"/>
          <w:highlight w:val="white"/>
        </w:rPr>
        <w:t>Neyroud</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Neyroud</w:t>
      </w:r>
      <w:proofErr w:type="spellEnd"/>
      <w:r>
        <w:rPr>
          <w:rFonts w:ascii="Times New Roman" w:eastAsia="Times New Roman" w:hAnsi="Times New Roman" w:cs="Times New Roman"/>
          <w:color w:val="222222"/>
          <w:sz w:val="24"/>
          <w:szCs w:val="24"/>
          <w:highlight w:val="white"/>
        </w:rPr>
        <w:t xml:space="preserve"> &amp; Kumar, 2022</w:t>
      </w:r>
      <w:r>
        <w:rPr>
          <w:rFonts w:ascii="Times New Roman" w:eastAsia="Times New Roman" w:hAnsi="Times New Roman" w:cs="Times New Roman"/>
          <w:sz w:val="24"/>
          <w:szCs w:val="24"/>
        </w:rPr>
        <w:t xml:space="preserve">). The “National Crime Agency”, one of the most eminent crime-detecting authorities in the </w:t>
      </w:r>
      <w:r w:rsidR="00DF77A5">
        <w:rPr>
          <w:rFonts w:ascii="Times New Roman" w:eastAsia="Times New Roman" w:hAnsi="Times New Roman" w:cs="Times New Roman"/>
          <w:sz w:val="24"/>
          <w:szCs w:val="24"/>
        </w:rPr>
        <w:t>UK</w:t>
      </w:r>
      <w:r>
        <w:rPr>
          <w:rFonts w:ascii="Times New Roman" w:eastAsia="Times New Roman" w:hAnsi="Times New Roman" w:cs="Times New Roman"/>
          <w:sz w:val="24"/>
          <w:szCs w:val="24"/>
        </w:rPr>
        <w:t xml:space="preserve"> </w:t>
      </w:r>
      <w:r w:rsidR="00397443">
        <w:rPr>
          <w:rFonts w:ascii="Times New Roman" w:eastAsia="Times New Roman" w:hAnsi="Times New Roman" w:cs="Times New Roman"/>
          <w:sz w:val="24"/>
          <w:szCs w:val="24"/>
        </w:rPr>
        <w:t>makes</w:t>
      </w:r>
      <w:r>
        <w:rPr>
          <w:rFonts w:ascii="Times New Roman" w:eastAsia="Times New Roman" w:hAnsi="Times New Roman" w:cs="Times New Roman"/>
          <w:sz w:val="24"/>
          <w:szCs w:val="24"/>
        </w:rPr>
        <w:t xml:space="preserve"> effective utilisation of these principles in order to detect crime operations. In several aspects, the governing bod</w:t>
      </w:r>
      <w:r>
        <w:rPr>
          <w:rFonts w:ascii="Times New Roman" w:eastAsia="Times New Roman" w:hAnsi="Times New Roman" w:cs="Times New Roman"/>
          <w:sz w:val="24"/>
          <w:szCs w:val="24"/>
        </w:rPr>
        <w:t xml:space="preserve">y provides capital punishment to offenders for the sake of maintaining peace and tranquillity in </w:t>
      </w:r>
      <w:r w:rsidR="00DF77A5">
        <w:rPr>
          <w:rFonts w:ascii="Times New Roman" w:eastAsia="Times New Roman" w:hAnsi="Times New Roman" w:cs="Times New Roman"/>
          <w:sz w:val="24"/>
          <w:szCs w:val="24"/>
        </w:rPr>
        <w:t>UK</w:t>
      </w:r>
      <w:r>
        <w:rPr>
          <w:rFonts w:ascii="Times New Roman" w:eastAsia="Times New Roman" w:hAnsi="Times New Roman" w:cs="Times New Roman"/>
          <w:sz w:val="24"/>
          <w:szCs w:val="24"/>
        </w:rPr>
        <w:t xml:space="preserve"> society. </w:t>
      </w:r>
    </w:p>
    <w:p w:rsidR="007E41F2" w:rsidRPr="00D10558" w:rsidRDefault="00D24DA0">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Moor Murders” is one of the glaring crime activities in the ancient history of the United Kingdom where two individuals namely, Ian Brady along with Myra </w:t>
      </w:r>
      <w:proofErr w:type="spellStart"/>
      <w:r>
        <w:rPr>
          <w:rFonts w:ascii="Times New Roman" w:eastAsia="Times New Roman" w:hAnsi="Times New Roman" w:cs="Times New Roman"/>
          <w:sz w:val="24"/>
          <w:szCs w:val="24"/>
        </w:rPr>
        <w:t>Hindley</w:t>
      </w:r>
      <w:proofErr w:type="spellEnd"/>
      <w:r>
        <w:rPr>
          <w:rFonts w:ascii="Times New Roman" w:eastAsia="Times New Roman" w:hAnsi="Times New Roman" w:cs="Times New Roman"/>
          <w:sz w:val="24"/>
          <w:szCs w:val="24"/>
        </w:rPr>
        <w:t xml:space="preserve"> murdered five children. The age group of those children belonged to 10 to 17 years. The d</w:t>
      </w:r>
      <w:r>
        <w:rPr>
          <w:rFonts w:ascii="Times New Roman" w:eastAsia="Times New Roman" w:hAnsi="Times New Roman" w:cs="Times New Roman"/>
          <w:sz w:val="24"/>
          <w:szCs w:val="24"/>
        </w:rPr>
        <w:t xml:space="preserve">evastating incident happened between 1963 and 1965. Near about four victims had become harsh victims of sexual assault. This is a sheer unfortunate as well as disgraceful </w:t>
      </w:r>
      <w:r w:rsidR="00397443">
        <w:rPr>
          <w:rFonts w:ascii="Times New Roman" w:eastAsia="Times New Roman" w:hAnsi="Times New Roman" w:cs="Times New Roman"/>
          <w:sz w:val="24"/>
          <w:szCs w:val="24"/>
        </w:rPr>
        <w:t>activity, which</w:t>
      </w:r>
      <w:r>
        <w:rPr>
          <w:rFonts w:ascii="Times New Roman" w:eastAsia="Times New Roman" w:hAnsi="Times New Roman" w:cs="Times New Roman"/>
          <w:sz w:val="24"/>
          <w:szCs w:val="24"/>
        </w:rPr>
        <w:t xml:space="preserve"> stirred the citizens of the country during that time (</w:t>
      </w:r>
      <w:r>
        <w:rPr>
          <w:rFonts w:ascii="Times New Roman" w:eastAsia="Times New Roman" w:hAnsi="Times New Roman" w:cs="Times New Roman"/>
          <w:color w:val="222222"/>
          <w:sz w:val="24"/>
          <w:szCs w:val="24"/>
          <w:highlight w:val="white"/>
        </w:rPr>
        <w:t>Barrett, 2023</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evil intention of the offender </w:t>
      </w:r>
      <w:proofErr w:type="gramStart"/>
      <w:r>
        <w:rPr>
          <w:rFonts w:ascii="Times New Roman" w:eastAsia="Times New Roman" w:hAnsi="Times New Roman" w:cs="Times New Roman"/>
          <w:sz w:val="24"/>
          <w:szCs w:val="24"/>
        </w:rPr>
        <w:t>was caught</w:t>
      </w:r>
      <w:proofErr w:type="gramEnd"/>
      <w:r>
        <w:rPr>
          <w:rFonts w:ascii="Times New Roman" w:eastAsia="Times New Roman" w:hAnsi="Times New Roman" w:cs="Times New Roman"/>
          <w:sz w:val="24"/>
          <w:szCs w:val="24"/>
        </w:rPr>
        <w:t xml:space="preserve"> by means of following effective “evidence-based policing” which indeed was effective for investigating the entire case. At the same time, it was necessary for the lawmaking body to adopt a classical criminology</w:t>
      </w:r>
      <w:r>
        <w:rPr>
          <w:rFonts w:ascii="Times New Roman" w:eastAsia="Times New Roman" w:hAnsi="Times New Roman" w:cs="Times New Roman"/>
          <w:sz w:val="24"/>
          <w:szCs w:val="24"/>
        </w:rPr>
        <w:t xml:space="preserve"> perspective in order to seek evil motivation. However, the government of the country needs to take far more strengthened aspects so that a similar type of incident should not happen in the future. </w:t>
      </w:r>
      <w:r>
        <w:rPr>
          <w:rFonts w:ascii="Times New Roman" w:eastAsia="Times New Roman" w:hAnsi="Times New Roman" w:cs="Times New Roman"/>
          <w:sz w:val="24"/>
          <w:szCs w:val="24"/>
        </w:rPr>
        <w:t xml:space="preserve">There tend to </w:t>
      </w:r>
      <w:proofErr w:type="gramStart"/>
      <w:r>
        <w:rPr>
          <w:rFonts w:ascii="Times New Roman" w:eastAsia="Times New Roman" w:hAnsi="Times New Roman" w:cs="Times New Roman"/>
          <w:sz w:val="24"/>
          <w:szCs w:val="24"/>
        </w:rPr>
        <w:t>be observed</w:t>
      </w:r>
      <w:proofErr w:type="gramEnd"/>
      <w:r>
        <w:rPr>
          <w:rFonts w:ascii="Times New Roman" w:eastAsia="Times New Roman" w:hAnsi="Times New Roman" w:cs="Times New Roman"/>
          <w:sz w:val="24"/>
          <w:szCs w:val="24"/>
        </w:rPr>
        <w:t xml:space="preserve"> several advantages of the class</w:t>
      </w:r>
      <w:r>
        <w:rPr>
          <w:rFonts w:ascii="Times New Roman" w:eastAsia="Times New Roman" w:hAnsi="Times New Roman" w:cs="Times New Roman"/>
          <w:sz w:val="24"/>
          <w:szCs w:val="24"/>
        </w:rPr>
        <w:t xml:space="preserve">ical criminology aspect. </w:t>
      </w:r>
      <w:proofErr w:type="gramStart"/>
      <w:r>
        <w:rPr>
          <w:rFonts w:ascii="Times New Roman" w:eastAsia="Times New Roman" w:hAnsi="Times New Roman" w:cs="Times New Roman"/>
          <w:sz w:val="24"/>
          <w:szCs w:val="24"/>
        </w:rPr>
        <w:t>First of all</w:t>
      </w:r>
      <w:proofErr w:type="gramEnd"/>
      <w:r>
        <w:rPr>
          <w:rFonts w:ascii="Times New Roman" w:eastAsia="Times New Roman" w:hAnsi="Times New Roman" w:cs="Times New Roman"/>
          <w:sz w:val="24"/>
          <w:szCs w:val="24"/>
        </w:rPr>
        <w:t xml:space="preserve">, under this theory, the punishment is based on making a deterrent for people to commit any crime. Secondly, this criminology does the activity of scrapping the death </w:t>
      </w:r>
      <w:r w:rsidR="00397443">
        <w:rPr>
          <w:rFonts w:ascii="Times New Roman" w:eastAsia="Times New Roman" w:hAnsi="Times New Roman" w:cs="Times New Roman"/>
          <w:sz w:val="24"/>
          <w:szCs w:val="24"/>
        </w:rPr>
        <w:t>penalty, which</w:t>
      </w:r>
      <w:r>
        <w:rPr>
          <w:rFonts w:ascii="Times New Roman" w:eastAsia="Times New Roman" w:hAnsi="Times New Roman" w:cs="Times New Roman"/>
          <w:sz w:val="24"/>
          <w:szCs w:val="24"/>
        </w:rPr>
        <w:t xml:space="preserve"> they perceive as pointless. Thirdly, t</w:t>
      </w:r>
      <w:r>
        <w:rPr>
          <w:rFonts w:ascii="Times New Roman" w:eastAsia="Times New Roman" w:hAnsi="Times New Roman" w:cs="Times New Roman"/>
          <w:sz w:val="24"/>
          <w:szCs w:val="24"/>
        </w:rPr>
        <w:t xml:space="preserve">his approach does not provide unjust punishment to criminal </w:t>
      </w:r>
      <w:r w:rsidR="00397443">
        <w:rPr>
          <w:rFonts w:ascii="Times New Roman" w:eastAsia="Times New Roman" w:hAnsi="Times New Roman" w:cs="Times New Roman"/>
          <w:sz w:val="24"/>
          <w:szCs w:val="24"/>
        </w:rPr>
        <w:t>offenders, which</w:t>
      </w:r>
      <w:r>
        <w:rPr>
          <w:rFonts w:ascii="Times New Roman" w:eastAsia="Times New Roman" w:hAnsi="Times New Roman" w:cs="Times New Roman"/>
          <w:sz w:val="24"/>
          <w:szCs w:val="24"/>
        </w:rPr>
        <w:t xml:space="preserve"> is one of its advantages.  Fourthly, this criminology approach provides </w:t>
      </w:r>
      <w:r w:rsidR="00397443">
        <w:rPr>
          <w:rFonts w:ascii="Times New Roman" w:eastAsia="Times New Roman" w:hAnsi="Times New Roman" w:cs="Times New Roman"/>
          <w:sz w:val="24"/>
          <w:szCs w:val="24"/>
        </w:rPr>
        <w:t>punishment, which</w:t>
      </w:r>
      <w:r>
        <w:rPr>
          <w:rFonts w:ascii="Times New Roman" w:eastAsia="Times New Roman" w:hAnsi="Times New Roman" w:cs="Times New Roman"/>
          <w:sz w:val="24"/>
          <w:szCs w:val="24"/>
        </w:rPr>
        <w:t xml:space="preserve"> is “proportionate” to the activity (</w:t>
      </w:r>
      <w:r>
        <w:rPr>
          <w:rFonts w:ascii="Times New Roman" w:eastAsia="Times New Roman" w:hAnsi="Times New Roman" w:cs="Times New Roman"/>
          <w:color w:val="222222"/>
          <w:sz w:val="24"/>
          <w:szCs w:val="24"/>
          <w:highlight w:val="white"/>
        </w:rPr>
        <w:t>Hobson et al., 2022</w:t>
      </w:r>
      <w:r>
        <w:rPr>
          <w:rFonts w:ascii="Times New Roman" w:eastAsia="Times New Roman" w:hAnsi="Times New Roman" w:cs="Times New Roman"/>
          <w:sz w:val="24"/>
          <w:szCs w:val="24"/>
        </w:rPr>
        <w:t xml:space="preserve">). In this way, a </w:t>
      </w:r>
      <w:proofErr w:type="spellStart"/>
      <w:r>
        <w:rPr>
          <w:rFonts w:ascii="Times New Roman" w:eastAsia="Times New Roman" w:hAnsi="Times New Roman" w:cs="Times New Roman"/>
          <w:sz w:val="24"/>
          <w:szCs w:val="24"/>
        </w:rPr>
        <w:t>systematics</w:t>
      </w:r>
      <w:proofErr w:type="spellEnd"/>
      <w:r>
        <w:rPr>
          <w:rFonts w:ascii="Times New Roman" w:eastAsia="Times New Roman" w:hAnsi="Times New Roman" w:cs="Times New Roman"/>
          <w:sz w:val="24"/>
          <w:szCs w:val="24"/>
        </w:rPr>
        <w:t xml:space="preserve"> synerg</w:t>
      </w:r>
      <w:r>
        <w:rPr>
          <w:rFonts w:ascii="Times New Roman" w:eastAsia="Times New Roman" w:hAnsi="Times New Roman" w:cs="Times New Roman"/>
          <w:sz w:val="24"/>
          <w:szCs w:val="24"/>
        </w:rPr>
        <w:t xml:space="preserve">y is observed in this criminology </w:t>
      </w:r>
      <w:proofErr w:type="gramStart"/>
      <w:r>
        <w:rPr>
          <w:rFonts w:ascii="Times New Roman" w:eastAsia="Times New Roman" w:hAnsi="Times New Roman" w:cs="Times New Roman"/>
          <w:sz w:val="24"/>
          <w:szCs w:val="24"/>
        </w:rPr>
        <w:t>aspect which</w:t>
      </w:r>
      <w:proofErr w:type="gramEnd"/>
      <w:r>
        <w:rPr>
          <w:rFonts w:ascii="Times New Roman" w:eastAsia="Times New Roman" w:hAnsi="Times New Roman" w:cs="Times New Roman"/>
          <w:sz w:val="24"/>
          <w:szCs w:val="24"/>
        </w:rPr>
        <w:t xml:space="preserve"> is proven to be effective for society. On the other hand, there are several limitations to his approach. Firstly, the classical school believes every criminal to be rational. At the same time, the school also </w:t>
      </w:r>
      <w:r>
        <w:rPr>
          <w:rFonts w:ascii="Times New Roman" w:eastAsia="Times New Roman" w:hAnsi="Times New Roman" w:cs="Times New Roman"/>
          <w:sz w:val="24"/>
          <w:szCs w:val="24"/>
        </w:rPr>
        <w:t xml:space="preserve">believes that they have the right to formulate decisions by means of utilising their free will. Another weak aspect of this theory is that the government does not exercise enough power for which problems such as the allocation of necessary resources </w:t>
      </w:r>
      <w:proofErr w:type="gramStart"/>
      <w:r>
        <w:rPr>
          <w:rFonts w:ascii="Times New Roman" w:eastAsia="Times New Roman" w:hAnsi="Times New Roman" w:cs="Times New Roman"/>
          <w:sz w:val="24"/>
          <w:szCs w:val="24"/>
        </w:rPr>
        <w:t>can be</w:t>
      </w:r>
      <w:r>
        <w:rPr>
          <w:rFonts w:ascii="Times New Roman" w:eastAsia="Times New Roman" w:hAnsi="Times New Roman" w:cs="Times New Roman"/>
          <w:sz w:val="24"/>
          <w:szCs w:val="24"/>
        </w:rPr>
        <w:t xml:space="preserve"> cropped up</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Also</w:t>
      </w:r>
      <w:proofErr w:type="gramEnd"/>
      <w:r>
        <w:rPr>
          <w:rFonts w:ascii="Times New Roman" w:eastAsia="Times New Roman" w:hAnsi="Times New Roman" w:cs="Times New Roman"/>
          <w:sz w:val="24"/>
          <w:szCs w:val="24"/>
        </w:rPr>
        <w:t>, classical criminology has an assumption that society tends to be fair and just always in treating criminals (</w:t>
      </w:r>
      <w:proofErr w:type="spellStart"/>
      <w:r>
        <w:rPr>
          <w:rFonts w:ascii="Times New Roman" w:eastAsia="Times New Roman" w:hAnsi="Times New Roman" w:cs="Times New Roman"/>
          <w:color w:val="222222"/>
          <w:sz w:val="24"/>
          <w:szCs w:val="24"/>
          <w:highlight w:val="white"/>
        </w:rPr>
        <w:t>Dawnay</w:t>
      </w:r>
      <w:proofErr w:type="spellEnd"/>
      <w:r>
        <w:rPr>
          <w:rFonts w:ascii="Times New Roman" w:eastAsia="Times New Roman" w:hAnsi="Times New Roman" w:cs="Times New Roman"/>
          <w:color w:val="222222"/>
          <w:sz w:val="24"/>
          <w:szCs w:val="24"/>
          <w:highlight w:val="white"/>
        </w:rPr>
        <w:t xml:space="preserve"> &amp; Sheppard, 2023</w:t>
      </w:r>
      <w:r>
        <w:rPr>
          <w:rFonts w:ascii="Times New Roman" w:eastAsia="Times New Roman" w:hAnsi="Times New Roman" w:cs="Times New Roman"/>
          <w:sz w:val="24"/>
          <w:szCs w:val="24"/>
        </w:rPr>
        <w:t xml:space="preserve">). </w:t>
      </w:r>
    </w:p>
    <w:p w:rsidR="007E41F2" w:rsidRDefault="00D24DA0">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major weakness of this theory is that here people become overly simplistic by behaving in a free </w:t>
      </w:r>
      <w:r>
        <w:rPr>
          <w:rFonts w:ascii="Times New Roman" w:eastAsia="Times New Roman" w:hAnsi="Times New Roman" w:cs="Times New Roman"/>
          <w:sz w:val="24"/>
          <w:szCs w:val="24"/>
        </w:rPr>
        <w:t xml:space="preserve">fashion. If police find them they </w:t>
      </w:r>
      <w:proofErr w:type="gramStart"/>
      <w:r>
        <w:rPr>
          <w:rFonts w:ascii="Times New Roman" w:eastAsia="Times New Roman" w:hAnsi="Times New Roman" w:cs="Times New Roman"/>
          <w:sz w:val="24"/>
          <w:szCs w:val="24"/>
        </w:rPr>
        <w:t>would be punished</w:t>
      </w:r>
      <w:proofErr w:type="gramEnd"/>
      <w:r>
        <w:rPr>
          <w:rFonts w:ascii="Times New Roman" w:eastAsia="Times New Roman" w:hAnsi="Times New Roman" w:cs="Times New Roman"/>
          <w:sz w:val="24"/>
          <w:szCs w:val="24"/>
        </w:rPr>
        <w:t xml:space="preserve"> if not then they would not be punished. Regarding the strengths of “Evidence-based </w:t>
      </w:r>
      <w:proofErr w:type="gramStart"/>
      <w:r>
        <w:rPr>
          <w:rFonts w:ascii="Times New Roman" w:eastAsia="Times New Roman" w:hAnsi="Times New Roman" w:cs="Times New Roman"/>
          <w:sz w:val="24"/>
          <w:szCs w:val="24"/>
        </w:rPr>
        <w:t>policing”</w:t>
      </w:r>
      <w:proofErr w:type="gramEnd"/>
      <w:r>
        <w:rPr>
          <w:rFonts w:ascii="Times New Roman" w:eastAsia="Times New Roman" w:hAnsi="Times New Roman" w:cs="Times New Roman"/>
          <w:sz w:val="24"/>
          <w:szCs w:val="24"/>
        </w:rPr>
        <w:t xml:space="preserve"> it can be said that, in this approach, police can formulate their decisions on proven investigation methods. At</w:t>
      </w:r>
      <w:r>
        <w:rPr>
          <w:rFonts w:ascii="Times New Roman" w:eastAsia="Times New Roman" w:hAnsi="Times New Roman" w:cs="Times New Roman"/>
          <w:sz w:val="24"/>
          <w:szCs w:val="24"/>
        </w:rPr>
        <w:t xml:space="preserve"> the same time, they have the power of building existing evidence by means of innovative attitudes dependent on practical experience coming from police officers (</w:t>
      </w:r>
      <w:proofErr w:type="spellStart"/>
      <w:r>
        <w:rPr>
          <w:rFonts w:ascii="Times New Roman" w:eastAsia="Times New Roman" w:hAnsi="Times New Roman" w:cs="Times New Roman"/>
          <w:color w:val="222222"/>
          <w:sz w:val="24"/>
          <w:szCs w:val="24"/>
          <w:highlight w:val="white"/>
        </w:rPr>
        <w:t>Karlsen</w:t>
      </w:r>
      <w:proofErr w:type="spellEnd"/>
      <w:r>
        <w:rPr>
          <w:rFonts w:ascii="Times New Roman" w:eastAsia="Times New Roman" w:hAnsi="Times New Roman" w:cs="Times New Roman"/>
          <w:color w:val="222222"/>
          <w:sz w:val="24"/>
          <w:szCs w:val="24"/>
          <w:highlight w:val="white"/>
        </w:rPr>
        <w:t xml:space="preserve"> et al., 2022</w:t>
      </w:r>
      <w:r>
        <w:rPr>
          <w:rFonts w:ascii="Times New Roman" w:eastAsia="Times New Roman" w:hAnsi="Times New Roman" w:cs="Times New Roman"/>
          <w:sz w:val="24"/>
          <w:szCs w:val="24"/>
        </w:rPr>
        <w:t>).  Similar to advantages, “evidence-based policing” has specific disadvan</w:t>
      </w:r>
      <w:r>
        <w:rPr>
          <w:rFonts w:ascii="Times New Roman" w:eastAsia="Times New Roman" w:hAnsi="Times New Roman" w:cs="Times New Roman"/>
          <w:sz w:val="24"/>
          <w:szCs w:val="24"/>
        </w:rPr>
        <w:t xml:space="preserve">tages or limitations also. Firstly, the procedure of invention would be highly dependent on the validity of researchers meaning if researchers do not bring any </w:t>
      </w:r>
      <w:proofErr w:type="gramStart"/>
      <w:r>
        <w:rPr>
          <w:rFonts w:ascii="Times New Roman" w:eastAsia="Times New Roman" w:hAnsi="Times New Roman" w:cs="Times New Roman"/>
          <w:sz w:val="24"/>
          <w:szCs w:val="24"/>
        </w:rPr>
        <w:t>specific fact</w:t>
      </w:r>
      <w:proofErr w:type="gramEnd"/>
      <w:r>
        <w:rPr>
          <w:rFonts w:ascii="Times New Roman" w:eastAsia="Times New Roman" w:hAnsi="Times New Roman" w:cs="Times New Roman"/>
          <w:sz w:val="24"/>
          <w:szCs w:val="24"/>
        </w:rPr>
        <w:t xml:space="preserve"> then it would be a nurse to the police. Secondly, at times, it becomes problematic</w:t>
      </w:r>
      <w:r>
        <w:rPr>
          <w:rFonts w:ascii="Times New Roman" w:eastAsia="Times New Roman" w:hAnsi="Times New Roman" w:cs="Times New Roman"/>
          <w:sz w:val="24"/>
          <w:szCs w:val="24"/>
        </w:rPr>
        <w:t xml:space="preserve"> for researchers to find out specific hypotheses, and testing </w:t>
      </w:r>
      <w:r w:rsidR="00397443">
        <w:rPr>
          <w:rFonts w:ascii="Times New Roman" w:eastAsia="Times New Roman" w:hAnsi="Times New Roman" w:cs="Times New Roman"/>
          <w:sz w:val="24"/>
          <w:szCs w:val="24"/>
        </w:rPr>
        <w:t>procedures, which</w:t>
      </w:r>
      <w:r>
        <w:rPr>
          <w:rFonts w:ascii="Times New Roman" w:eastAsia="Times New Roman" w:hAnsi="Times New Roman" w:cs="Times New Roman"/>
          <w:sz w:val="24"/>
          <w:szCs w:val="24"/>
        </w:rPr>
        <w:t xml:space="preserve"> can result in the generation of a “false sense of security”. </w:t>
      </w:r>
    </w:p>
    <w:p w:rsidR="007E41F2" w:rsidRDefault="00D24DA0">
      <w:pPr>
        <w:pStyle w:val="normal0"/>
        <w:spacing w:line="360" w:lineRule="auto"/>
        <w:jc w:val="both"/>
        <w:rPr>
          <w:rFonts w:ascii="Times New Roman" w:eastAsia="Times New Roman" w:hAnsi="Times New Roman" w:cs="Times New Roman"/>
          <w:b/>
          <w:sz w:val="24"/>
          <w:szCs w:val="24"/>
        </w:rPr>
      </w:pPr>
      <w:r>
        <w:br w:type="page"/>
      </w:r>
    </w:p>
    <w:p w:rsidR="007E41F2" w:rsidRDefault="00D24DA0">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Conclusion </w:t>
      </w:r>
    </w:p>
    <w:p w:rsidR="007E41F2" w:rsidRDefault="00D24DA0">
      <w:pPr>
        <w:pStyle w:val="normal0"/>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Thus</w:t>
      </w:r>
      <w:proofErr w:type="gramEnd"/>
      <w:r>
        <w:rPr>
          <w:rFonts w:ascii="Times New Roman" w:eastAsia="Times New Roman" w:hAnsi="Times New Roman" w:cs="Times New Roman"/>
          <w:sz w:val="24"/>
          <w:szCs w:val="24"/>
        </w:rPr>
        <w:t xml:space="preserve"> the essay has elaborately detailed necessary aspects of the classical criminology perspective pr</w:t>
      </w:r>
      <w:r>
        <w:rPr>
          <w:rFonts w:ascii="Times New Roman" w:eastAsia="Times New Roman" w:hAnsi="Times New Roman" w:cs="Times New Roman"/>
          <w:sz w:val="24"/>
          <w:szCs w:val="24"/>
        </w:rPr>
        <w:t xml:space="preserve">evailing in the </w:t>
      </w:r>
      <w:r w:rsidR="00DF77A5">
        <w:rPr>
          <w:rFonts w:ascii="Times New Roman" w:eastAsia="Times New Roman" w:hAnsi="Times New Roman" w:cs="Times New Roman"/>
          <w:sz w:val="24"/>
          <w:szCs w:val="24"/>
        </w:rPr>
        <w:t>UK</w:t>
      </w:r>
      <w:r>
        <w:rPr>
          <w:rFonts w:ascii="Times New Roman" w:eastAsia="Times New Roman" w:hAnsi="Times New Roman" w:cs="Times New Roman"/>
          <w:sz w:val="24"/>
          <w:szCs w:val="24"/>
        </w:rPr>
        <w:t xml:space="preserve"> in detail. It has made an elaborate depiction of models related to “evidence-based policing” with mentioning the effectiveness of these in judging criminal cases. Moreover, the essay has stated one crime activity showing the importance o</w:t>
      </w:r>
      <w:r>
        <w:rPr>
          <w:rFonts w:ascii="Times New Roman" w:eastAsia="Times New Roman" w:hAnsi="Times New Roman" w:cs="Times New Roman"/>
          <w:sz w:val="24"/>
          <w:szCs w:val="24"/>
        </w:rPr>
        <w:t xml:space="preserve">f enforcing strict law and order in the country. Thereafter, elaboration has been made on identifying strengths as well as weaknesses of both classical </w:t>
      </w:r>
      <w:r w:rsidR="00202ABE">
        <w:rPr>
          <w:rFonts w:ascii="Times New Roman" w:eastAsia="Times New Roman" w:hAnsi="Times New Roman" w:cs="Times New Roman"/>
          <w:sz w:val="24"/>
          <w:szCs w:val="24"/>
        </w:rPr>
        <w:t>criminology</w:t>
      </w:r>
      <w:r>
        <w:rPr>
          <w:rFonts w:ascii="Times New Roman" w:eastAsia="Times New Roman" w:hAnsi="Times New Roman" w:cs="Times New Roman"/>
          <w:sz w:val="24"/>
          <w:szCs w:val="24"/>
        </w:rPr>
        <w:t xml:space="preserve"> as well as “evidence-based policing” approach in the country. All </w:t>
      </w:r>
      <w:proofErr w:type="gramStart"/>
      <w:r>
        <w:rPr>
          <w:rFonts w:ascii="Times New Roman" w:eastAsia="Times New Roman" w:hAnsi="Times New Roman" w:cs="Times New Roman"/>
          <w:sz w:val="24"/>
          <w:szCs w:val="24"/>
        </w:rPr>
        <w:t>these aspects</w:t>
      </w:r>
      <w:proofErr w:type="gramEnd"/>
      <w:r>
        <w:rPr>
          <w:rFonts w:ascii="Times New Roman" w:eastAsia="Times New Roman" w:hAnsi="Times New Roman" w:cs="Times New Roman"/>
          <w:sz w:val="24"/>
          <w:szCs w:val="24"/>
        </w:rPr>
        <w:t xml:space="preserve"> that have </w:t>
      </w:r>
      <w:r>
        <w:rPr>
          <w:rFonts w:ascii="Times New Roman" w:eastAsia="Times New Roman" w:hAnsi="Times New Roman" w:cs="Times New Roman"/>
          <w:sz w:val="24"/>
          <w:szCs w:val="24"/>
        </w:rPr>
        <w:t xml:space="preserve">been stated in the essay would prove to be effective for the </w:t>
      </w:r>
      <w:r w:rsidR="00202ABE">
        <w:rPr>
          <w:rFonts w:ascii="Times New Roman" w:eastAsia="Times New Roman" w:hAnsi="Times New Roman" w:cs="Times New Roman"/>
          <w:sz w:val="24"/>
          <w:szCs w:val="24"/>
        </w:rPr>
        <w:t>government</w:t>
      </w:r>
      <w:r>
        <w:rPr>
          <w:rFonts w:ascii="Times New Roman" w:eastAsia="Times New Roman" w:hAnsi="Times New Roman" w:cs="Times New Roman"/>
          <w:sz w:val="24"/>
          <w:szCs w:val="24"/>
        </w:rPr>
        <w:t xml:space="preserve"> of the country to ponder and take effective strategies to consolidate the law governing authority of the country for reducing the rate of crime. </w:t>
      </w:r>
      <w:r>
        <w:br w:type="page"/>
      </w:r>
    </w:p>
    <w:p w:rsidR="007E41F2" w:rsidRPr="008963EE" w:rsidRDefault="00D24DA0">
      <w:pPr>
        <w:pStyle w:val="normal0"/>
        <w:spacing w:line="360" w:lineRule="auto"/>
        <w:jc w:val="both"/>
        <w:rPr>
          <w:rFonts w:ascii="Times New Roman" w:eastAsia="Times New Roman" w:hAnsi="Times New Roman" w:cs="Times New Roman"/>
          <w:b/>
          <w:bCs/>
          <w:sz w:val="24"/>
          <w:szCs w:val="24"/>
        </w:rPr>
      </w:pPr>
      <w:r w:rsidRPr="008963EE">
        <w:rPr>
          <w:rFonts w:ascii="Times New Roman" w:eastAsia="Times New Roman" w:hAnsi="Times New Roman" w:cs="Times New Roman"/>
          <w:b/>
          <w:bCs/>
          <w:sz w:val="24"/>
          <w:szCs w:val="24"/>
        </w:rPr>
        <w:t xml:space="preserve">Reference list </w:t>
      </w:r>
    </w:p>
    <w:p w:rsidR="008963EE" w:rsidRPr="008963EE" w:rsidRDefault="008963EE" w:rsidP="008963EE">
      <w:pPr>
        <w:pStyle w:val="NormalWeb"/>
        <w:spacing w:before="0" w:beforeAutospacing="0" w:after="0" w:afterAutospacing="0" w:line="360" w:lineRule="auto"/>
        <w:jc w:val="both"/>
      </w:pPr>
      <w:r w:rsidRPr="008963EE">
        <w:rPr>
          <w:color w:val="222222"/>
          <w:shd w:val="clear" w:color="auto" w:fill="FFFFFF"/>
        </w:rPr>
        <w:t xml:space="preserve">Barrett, K. (2023). </w:t>
      </w:r>
      <w:proofErr w:type="gramStart"/>
      <w:r w:rsidRPr="008963EE">
        <w:rPr>
          <w:color w:val="222222"/>
          <w:shd w:val="clear" w:color="auto" w:fill="FFFFFF"/>
        </w:rPr>
        <w:t xml:space="preserve">The first appearance of EEG evidence in a </w:t>
      </w:r>
      <w:r w:rsidR="00DF77A5">
        <w:rPr>
          <w:color w:val="222222"/>
          <w:shd w:val="clear" w:color="auto" w:fill="FFFFFF"/>
        </w:rPr>
        <w:t>UK</w:t>
      </w:r>
      <w:r w:rsidRPr="008963EE">
        <w:rPr>
          <w:color w:val="222222"/>
          <w:shd w:val="clear" w:color="auto" w:fill="FFFFFF"/>
        </w:rPr>
        <w:t xml:space="preserve"> court of law: a cautionary tale.</w:t>
      </w:r>
      <w:proofErr w:type="gramEnd"/>
      <w:r w:rsidRPr="008963EE">
        <w:rPr>
          <w:color w:val="222222"/>
          <w:shd w:val="clear" w:color="auto" w:fill="FFFFFF"/>
        </w:rPr>
        <w:t xml:space="preserve"> </w:t>
      </w:r>
      <w:proofErr w:type="spellStart"/>
      <w:r w:rsidRPr="008963EE">
        <w:rPr>
          <w:i/>
          <w:iCs/>
          <w:color w:val="222222"/>
          <w:shd w:val="clear" w:color="auto" w:fill="FFFFFF"/>
        </w:rPr>
        <w:t>BJPsych</w:t>
      </w:r>
      <w:proofErr w:type="spellEnd"/>
      <w:r w:rsidRPr="008963EE">
        <w:rPr>
          <w:i/>
          <w:iCs/>
          <w:color w:val="222222"/>
          <w:shd w:val="clear" w:color="auto" w:fill="FFFFFF"/>
        </w:rPr>
        <w:t xml:space="preserve"> Bulletin</w:t>
      </w:r>
      <w:r w:rsidRPr="008963EE">
        <w:rPr>
          <w:color w:val="222222"/>
          <w:shd w:val="clear" w:color="auto" w:fill="FFFFFF"/>
        </w:rPr>
        <w:t xml:space="preserve">, 1-3. </w:t>
      </w:r>
      <w:hyperlink r:id="rId8" w:history="1">
        <w:r w:rsidRPr="008963EE">
          <w:rPr>
            <w:rStyle w:val="Hyperlink"/>
            <w:color w:val="1155CC"/>
            <w:shd w:val="clear" w:color="auto" w:fill="FFFFFF"/>
          </w:rPr>
          <w:t>https://www.cambridge.org/core/services/aop-cambridge-core/content/view/9D97D5564586762599DBA680D61C994D/S2056469422000882a.pdf/first_appearance_of_eeg_evidence_in_a_</w:t>
        </w:r>
        <w:r w:rsidR="00DF77A5">
          <w:rPr>
            <w:rStyle w:val="Hyperlink"/>
            <w:color w:val="1155CC"/>
            <w:shd w:val="clear" w:color="auto" w:fill="FFFFFF"/>
          </w:rPr>
          <w:t>UK</w:t>
        </w:r>
        <w:r w:rsidRPr="008963EE">
          <w:rPr>
            <w:rStyle w:val="Hyperlink"/>
            <w:color w:val="1155CC"/>
            <w:shd w:val="clear" w:color="auto" w:fill="FFFFFF"/>
          </w:rPr>
          <w:t>_court_of_law_a_cautionary_tale.pdf</w:t>
        </w:r>
      </w:hyperlink>
      <w:r w:rsidRPr="008963EE">
        <w:rPr>
          <w:color w:val="222222"/>
          <w:shd w:val="clear" w:color="auto" w:fill="FFFFFF"/>
        </w:rPr>
        <w:t> </w:t>
      </w:r>
    </w:p>
    <w:p w:rsidR="008963EE" w:rsidRPr="008963EE" w:rsidRDefault="008963EE" w:rsidP="008963EE">
      <w:pPr>
        <w:pStyle w:val="NormalWeb"/>
        <w:spacing w:before="0" w:beforeAutospacing="0" w:after="0" w:afterAutospacing="0" w:line="360" w:lineRule="auto"/>
        <w:jc w:val="both"/>
      </w:pPr>
      <w:proofErr w:type="spellStart"/>
      <w:r w:rsidRPr="008963EE">
        <w:rPr>
          <w:color w:val="222222"/>
          <w:shd w:val="clear" w:color="auto" w:fill="FFFFFF"/>
        </w:rPr>
        <w:t>Benamraoui</w:t>
      </w:r>
      <w:proofErr w:type="spellEnd"/>
      <w:r w:rsidRPr="008963EE">
        <w:rPr>
          <w:color w:val="222222"/>
          <w:shd w:val="clear" w:color="auto" w:fill="FFFFFF"/>
        </w:rPr>
        <w:t xml:space="preserve">, A., </w:t>
      </w:r>
      <w:proofErr w:type="spellStart"/>
      <w:r w:rsidRPr="008963EE">
        <w:rPr>
          <w:color w:val="222222"/>
          <w:shd w:val="clear" w:color="auto" w:fill="FFFFFF"/>
        </w:rPr>
        <w:t>Chatzivgeri</w:t>
      </w:r>
      <w:proofErr w:type="spellEnd"/>
      <w:r w:rsidRPr="008963EE">
        <w:rPr>
          <w:color w:val="222222"/>
          <w:shd w:val="clear" w:color="auto" w:fill="FFFFFF"/>
        </w:rPr>
        <w:t xml:space="preserve">, E.  </w:t>
      </w:r>
      <w:proofErr w:type="gramStart"/>
      <w:r w:rsidRPr="008963EE">
        <w:rPr>
          <w:color w:val="222222"/>
          <w:shd w:val="clear" w:color="auto" w:fill="FFFFFF"/>
        </w:rPr>
        <w:t xml:space="preserve">&amp; </w:t>
      </w:r>
      <w:proofErr w:type="spellStart"/>
      <w:r w:rsidRPr="008963EE">
        <w:rPr>
          <w:color w:val="222222"/>
          <w:shd w:val="clear" w:color="auto" w:fill="FFFFFF"/>
        </w:rPr>
        <w:t>Jory</w:t>
      </w:r>
      <w:proofErr w:type="spellEnd"/>
      <w:r w:rsidRPr="008963EE">
        <w:rPr>
          <w:color w:val="222222"/>
          <w:shd w:val="clear" w:color="auto" w:fill="FFFFFF"/>
        </w:rPr>
        <w:t>, S. R., (2022).</w:t>
      </w:r>
      <w:proofErr w:type="gramEnd"/>
      <w:r w:rsidRPr="008963EE">
        <w:rPr>
          <w:color w:val="222222"/>
          <w:shd w:val="clear" w:color="auto" w:fill="FFFFFF"/>
        </w:rPr>
        <w:t xml:space="preserve"> </w:t>
      </w:r>
      <w:proofErr w:type="spellStart"/>
      <w:proofErr w:type="gramStart"/>
      <w:r w:rsidRPr="008963EE">
        <w:rPr>
          <w:color w:val="222222"/>
          <w:shd w:val="clear" w:color="auto" w:fill="FFFFFF"/>
        </w:rPr>
        <w:t>VfM</w:t>
      </w:r>
      <w:proofErr w:type="spellEnd"/>
      <w:r w:rsidRPr="008963EE">
        <w:rPr>
          <w:color w:val="222222"/>
          <w:shd w:val="clear" w:color="auto" w:fill="FFFFFF"/>
        </w:rPr>
        <w:t xml:space="preserve"> audit and the </w:t>
      </w:r>
      <w:r w:rsidR="00DF77A5">
        <w:rPr>
          <w:color w:val="222222"/>
          <w:shd w:val="clear" w:color="auto" w:fill="FFFFFF"/>
        </w:rPr>
        <w:t>UK</w:t>
      </w:r>
      <w:r w:rsidRPr="008963EE">
        <w:rPr>
          <w:color w:val="222222"/>
          <w:shd w:val="clear" w:color="auto" w:fill="FFFFFF"/>
        </w:rPr>
        <w:t xml:space="preserve"> public sector: A critical review of the </w:t>
      </w:r>
      <w:proofErr w:type="spellStart"/>
      <w:r w:rsidRPr="008963EE">
        <w:rPr>
          <w:color w:val="222222"/>
          <w:shd w:val="clear" w:color="auto" w:fill="FFFFFF"/>
        </w:rPr>
        <w:t>VfM</w:t>
      </w:r>
      <w:proofErr w:type="spellEnd"/>
      <w:r w:rsidRPr="008963EE">
        <w:rPr>
          <w:color w:val="222222"/>
          <w:shd w:val="clear" w:color="auto" w:fill="FFFFFF"/>
        </w:rPr>
        <w:t xml:space="preserve"> reports.</w:t>
      </w:r>
      <w:proofErr w:type="gramEnd"/>
      <w:r w:rsidRPr="008963EE">
        <w:rPr>
          <w:color w:val="222222"/>
          <w:shd w:val="clear" w:color="auto" w:fill="FFFFFF"/>
        </w:rPr>
        <w:t xml:space="preserve"> </w:t>
      </w:r>
      <w:proofErr w:type="gramStart"/>
      <w:r w:rsidRPr="008963EE">
        <w:rPr>
          <w:i/>
          <w:iCs/>
          <w:color w:val="222222"/>
          <w:shd w:val="clear" w:color="auto" w:fill="FFFFFF"/>
        </w:rPr>
        <w:t>Financial Accountability &amp; Management</w:t>
      </w:r>
      <w:r w:rsidRPr="008963EE">
        <w:rPr>
          <w:color w:val="222222"/>
          <w:shd w:val="clear" w:color="auto" w:fill="FFFFFF"/>
        </w:rPr>
        <w:t>.</w:t>
      </w:r>
      <w:proofErr w:type="gramEnd"/>
      <w:r w:rsidRPr="008963EE">
        <w:rPr>
          <w:color w:val="222222"/>
          <w:shd w:val="clear" w:color="auto" w:fill="FFFFFF"/>
        </w:rPr>
        <w:t xml:space="preserve"> </w:t>
      </w:r>
      <w:hyperlink r:id="rId9" w:history="1">
        <w:r w:rsidRPr="008963EE">
          <w:rPr>
            <w:rStyle w:val="Hyperlink"/>
            <w:color w:val="1155CC"/>
            <w:shd w:val="clear" w:color="auto" w:fill="FFFFFF"/>
          </w:rPr>
          <w:t>https://onlinelibrary.wiley.com/doi/pdf/10.1111/faam.12338</w:t>
        </w:r>
      </w:hyperlink>
      <w:r w:rsidRPr="008963EE">
        <w:rPr>
          <w:color w:val="222222"/>
          <w:shd w:val="clear" w:color="auto" w:fill="FFFFFF"/>
        </w:rPr>
        <w:t> </w:t>
      </w:r>
    </w:p>
    <w:p w:rsidR="008963EE" w:rsidRPr="008963EE" w:rsidRDefault="008963EE" w:rsidP="008963EE">
      <w:pPr>
        <w:pStyle w:val="normal0"/>
        <w:spacing w:line="360" w:lineRule="auto"/>
        <w:jc w:val="both"/>
        <w:rPr>
          <w:rFonts w:ascii="Times New Roman" w:eastAsia="Times New Roman" w:hAnsi="Times New Roman" w:cs="Times New Roman"/>
          <w:sz w:val="24"/>
          <w:szCs w:val="24"/>
        </w:rPr>
      </w:pPr>
      <w:r w:rsidRPr="008963EE">
        <w:rPr>
          <w:rFonts w:ascii="Times New Roman" w:hAnsi="Times New Roman" w:cs="Times New Roman"/>
          <w:color w:val="222222"/>
          <w:sz w:val="24"/>
          <w:szCs w:val="24"/>
          <w:shd w:val="clear" w:color="auto" w:fill="FFFFFF"/>
        </w:rPr>
        <w:t xml:space="preserve">Braithwaite, J. (2023). </w:t>
      </w:r>
      <w:proofErr w:type="gramStart"/>
      <w:r w:rsidRPr="008963EE">
        <w:rPr>
          <w:rFonts w:ascii="Times New Roman" w:hAnsi="Times New Roman" w:cs="Times New Roman"/>
          <w:color w:val="222222"/>
          <w:sz w:val="24"/>
          <w:szCs w:val="24"/>
          <w:shd w:val="clear" w:color="auto" w:fill="FFFFFF"/>
        </w:rPr>
        <w:t>Beyond Predatory Peace.</w:t>
      </w:r>
      <w:proofErr w:type="gramEnd"/>
      <w:r w:rsidRPr="008963EE">
        <w:rPr>
          <w:rFonts w:ascii="Times New Roman" w:hAnsi="Times New Roman" w:cs="Times New Roman"/>
          <w:color w:val="222222"/>
          <w:sz w:val="24"/>
          <w:szCs w:val="24"/>
          <w:shd w:val="clear" w:color="auto" w:fill="FFFFFF"/>
        </w:rPr>
        <w:t xml:space="preserve"> </w:t>
      </w:r>
      <w:proofErr w:type="gramStart"/>
      <w:r w:rsidRPr="008963EE">
        <w:rPr>
          <w:rFonts w:ascii="Times New Roman" w:hAnsi="Times New Roman" w:cs="Times New Roman"/>
          <w:i/>
          <w:iCs/>
          <w:color w:val="222222"/>
          <w:sz w:val="24"/>
          <w:szCs w:val="24"/>
          <w:shd w:val="clear" w:color="auto" w:fill="FFFFFF"/>
        </w:rPr>
        <w:t>Annual Review of Criminology</w:t>
      </w:r>
      <w:r w:rsidRPr="008963EE">
        <w:rPr>
          <w:rFonts w:ascii="Times New Roman" w:hAnsi="Times New Roman" w:cs="Times New Roman"/>
          <w:color w:val="222222"/>
          <w:sz w:val="24"/>
          <w:szCs w:val="24"/>
          <w:shd w:val="clear" w:color="auto" w:fill="FFFFFF"/>
        </w:rPr>
        <w:t xml:space="preserve">, </w:t>
      </w:r>
      <w:r w:rsidRPr="008963EE">
        <w:rPr>
          <w:rFonts w:ascii="Times New Roman" w:hAnsi="Times New Roman" w:cs="Times New Roman"/>
          <w:i/>
          <w:iCs/>
          <w:color w:val="222222"/>
          <w:sz w:val="24"/>
          <w:szCs w:val="24"/>
          <w:shd w:val="clear" w:color="auto" w:fill="FFFFFF"/>
        </w:rPr>
        <w:t>6</w:t>
      </w:r>
      <w:r w:rsidRPr="008963EE">
        <w:rPr>
          <w:rFonts w:ascii="Times New Roman" w:hAnsi="Times New Roman" w:cs="Times New Roman"/>
          <w:color w:val="222222"/>
          <w:sz w:val="24"/>
          <w:szCs w:val="24"/>
          <w:shd w:val="clear" w:color="auto" w:fill="FFFFFF"/>
        </w:rPr>
        <w:t>.</w:t>
      </w:r>
      <w:proofErr w:type="gramEnd"/>
      <w:r w:rsidRPr="008963EE">
        <w:rPr>
          <w:rFonts w:ascii="Times New Roman" w:hAnsi="Times New Roman" w:cs="Times New Roman"/>
          <w:color w:val="222222"/>
          <w:sz w:val="24"/>
          <w:szCs w:val="24"/>
          <w:shd w:val="clear" w:color="auto" w:fill="FFFFFF"/>
        </w:rPr>
        <w:t xml:space="preserve"> </w:t>
      </w:r>
      <w:hyperlink r:id="rId10" w:history="1">
        <w:r w:rsidRPr="008963EE">
          <w:rPr>
            <w:rStyle w:val="Hyperlink"/>
            <w:rFonts w:ascii="Times New Roman" w:hAnsi="Times New Roman" w:cs="Times New Roman"/>
            <w:color w:val="1155CC"/>
            <w:sz w:val="24"/>
            <w:szCs w:val="24"/>
            <w:shd w:val="clear" w:color="auto" w:fill="FFFFFF"/>
          </w:rPr>
          <w:t>https://www.annualreviews.org/doi/pdf/10.1146/annurev-criminol-030421-034855</w:t>
        </w:r>
      </w:hyperlink>
    </w:p>
    <w:p w:rsidR="008963EE" w:rsidRPr="008963EE" w:rsidRDefault="008963EE" w:rsidP="008963EE">
      <w:pPr>
        <w:pStyle w:val="NormalWeb"/>
        <w:spacing w:before="0" w:beforeAutospacing="0" w:after="0" w:afterAutospacing="0" w:line="360" w:lineRule="auto"/>
        <w:jc w:val="both"/>
      </w:pPr>
      <w:proofErr w:type="spellStart"/>
      <w:proofErr w:type="gramStart"/>
      <w:r w:rsidRPr="008963EE">
        <w:rPr>
          <w:color w:val="222222"/>
          <w:shd w:val="clear" w:color="auto" w:fill="FFFFFF"/>
        </w:rPr>
        <w:t>Dawnay</w:t>
      </w:r>
      <w:proofErr w:type="spellEnd"/>
      <w:r w:rsidRPr="008963EE">
        <w:rPr>
          <w:color w:val="222222"/>
          <w:shd w:val="clear" w:color="auto" w:fill="FFFFFF"/>
        </w:rPr>
        <w:t>, N., &amp; Sheppard, K. (2023).</w:t>
      </w:r>
      <w:proofErr w:type="gramEnd"/>
      <w:r w:rsidRPr="008963EE">
        <w:rPr>
          <w:color w:val="222222"/>
          <w:shd w:val="clear" w:color="auto" w:fill="FFFFFF"/>
        </w:rPr>
        <w:t xml:space="preserve"> From crime scene to courtroom: A review of the current </w:t>
      </w:r>
      <w:proofErr w:type="spellStart"/>
      <w:r w:rsidRPr="008963EE">
        <w:rPr>
          <w:color w:val="222222"/>
          <w:shd w:val="clear" w:color="auto" w:fill="FFFFFF"/>
        </w:rPr>
        <w:t>bioanalytical</w:t>
      </w:r>
      <w:proofErr w:type="spellEnd"/>
      <w:r w:rsidRPr="008963EE">
        <w:rPr>
          <w:color w:val="222222"/>
          <w:shd w:val="clear" w:color="auto" w:fill="FFFFFF"/>
        </w:rPr>
        <w:t xml:space="preserve"> evidence workflows used in rape and sexual assault investigations in the United Kingdom. </w:t>
      </w:r>
      <w:proofErr w:type="gramStart"/>
      <w:r w:rsidRPr="008963EE">
        <w:rPr>
          <w:i/>
          <w:iCs/>
          <w:color w:val="222222"/>
          <w:shd w:val="clear" w:color="auto" w:fill="FFFFFF"/>
        </w:rPr>
        <w:t>Science &amp; Justice</w:t>
      </w:r>
      <w:r w:rsidRPr="008963EE">
        <w:rPr>
          <w:color w:val="222222"/>
          <w:shd w:val="clear" w:color="auto" w:fill="FFFFFF"/>
        </w:rPr>
        <w:t>.</w:t>
      </w:r>
      <w:proofErr w:type="gramEnd"/>
      <w:r w:rsidRPr="008963EE">
        <w:rPr>
          <w:color w:val="222222"/>
          <w:shd w:val="clear" w:color="auto" w:fill="FFFFFF"/>
        </w:rPr>
        <w:t xml:space="preserve"> </w:t>
      </w:r>
      <w:hyperlink r:id="rId11" w:history="1">
        <w:r w:rsidRPr="008963EE">
          <w:rPr>
            <w:rStyle w:val="Hyperlink"/>
            <w:color w:val="1155CC"/>
            <w:shd w:val="clear" w:color="auto" w:fill="FFFFFF"/>
          </w:rPr>
          <w:t>https://www.sciencedirect.com/science/article/pii/S1355030622001745</w:t>
        </w:r>
      </w:hyperlink>
      <w:r w:rsidRPr="008963EE">
        <w:rPr>
          <w:color w:val="222222"/>
          <w:shd w:val="clear" w:color="auto" w:fill="FFFFFF"/>
        </w:rPr>
        <w:t> </w:t>
      </w:r>
    </w:p>
    <w:p w:rsidR="008963EE" w:rsidRPr="008963EE" w:rsidRDefault="008963EE" w:rsidP="008963EE">
      <w:pPr>
        <w:pStyle w:val="NormalWeb"/>
        <w:spacing w:before="0" w:beforeAutospacing="0" w:after="0" w:afterAutospacing="0" w:line="360" w:lineRule="auto"/>
        <w:jc w:val="both"/>
      </w:pPr>
      <w:proofErr w:type="spellStart"/>
      <w:r w:rsidRPr="008963EE">
        <w:rPr>
          <w:color w:val="222222"/>
          <w:shd w:val="clear" w:color="auto" w:fill="FFFFFF"/>
        </w:rPr>
        <w:t>Ekblom</w:t>
      </w:r>
      <w:proofErr w:type="spellEnd"/>
      <w:r w:rsidRPr="008963EE">
        <w:rPr>
          <w:color w:val="222222"/>
          <w:shd w:val="clear" w:color="auto" w:fill="FFFFFF"/>
        </w:rPr>
        <w:t xml:space="preserve">, P. (2022). </w:t>
      </w:r>
      <w:proofErr w:type="gramStart"/>
      <w:r w:rsidRPr="008963EE">
        <w:rPr>
          <w:color w:val="222222"/>
          <w:shd w:val="clear" w:color="auto" w:fill="FFFFFF"/>
        </w:rPr>
        <w:t>Facing the Future: The Role of Horizon-Scanning in Helping Security Keep Up with the Changes to Come.</w:t>
      </w:r>
      <w:proofErr w:type="gramEnd"/>
      <w:r w:rsidRPr="008963EE">
        <w:rPr>
          <w:color w:val="222222"/>
          <w:shd w:val="clear" w:color="auto" w:fill="FFFFFF"/>
        </w:rPr>
        <w:t xml:space="preserve"> </w:t>
      </w:r>
      <w:r w:rsidRPr="008963EE">
        <w:rPr>
          <w:i/>
          <w:iCs/>
          <w:color w:val="222222"/>
          <w:shd w:val="clear" w:color="auto" w:fill="FFFFFF"/>
        </w:rPr>
        <w:t>The Handbook of Security</w:t>
      </w:r>
      <w:r w:rsidRPr="008963EE">
        <w:rPr>
          <w:color w:val="222222"/>
          <w:shd w:val="clear" w:color="auto" w:fill="FFFFFF"/>
        </w:rPr>
        <w:t>, 821-845.</w:t>
      </w:r>
    </w:p>
    <w:p w:rsidR="008963EE" w:rsidRPr="008963EE" w:rsidRDefault="008963EE" w:rsidP="008963EE">
      <w:pPr>
        <w:pStyle w:val="NormalWeb"/>
        <w:spacing w:before="0" w:beforeAutospacing="0" w:after="0" w:afterAutospacing="0" w:line="360" w:lineRule="auto"/>
        <w:jc w:val="both"/>
      </w:pPr>
      <w:proofErr w:type="spellStart"/>
      <w:r w:rsidRPr="008963EE">
        <w:rPr>
          <w:color w:val="222222"/>
          <w:shd w:val="clear" w:color="auto" w:fill="FFFFFF"/>
        </w:rPr>
        <w:t>Heyer</w:t>
      </w:r>
      <w:proofErr w:type="spellEnd"/>
      <w:r w:rsidRPr="008963EE">
        <w:rPr>
          <w:color w:val="222222"/>
          <w:shd w:val="clear" w:color="auto" w:fill="FFFFFF"/>
        </w:rPr>
        <w:t xml:space="preserve">, G. D. (2022). </w:t>
      </w:r>
      <w:proofErr w:type="gramStart"/>
      <w:r w:rsidRPr="008963EE">
        <w:rPr>
          <w:color w:val="222222"/>
          <w:shd w:val="clear" w:color="auto" w:fill="FFFFFF"/>
        </w:rPr>
        <w:t>Evidence-based policing: A review of its adoption and use by police forces in England and Wales.</w:t>
      </w:r>
      <w:proofErr w:type="gramEnd"/>
      <w:r w:rsidRPr="008963EE">
        <w:rPr>
          <w:color w:val="222222"/>
          <w:shd w:val="clear" w:color="auto" w:fill="FFFFFF"/>
        </w:rPr>
        <w:t xml:space="preserve"> </w:t>
      </w:r>
      <w:proofErr w:type="spellStart"/>
      <w:r w:rsidRPr="008963EE">
        <w:rPr>
          <w:i/>
          <w:iCs/>
          <w:color w:val="222222"/>
          <w:shd w:val="clear" w:color="auto" w:fill="FFFFFF"/>
        </w:rPr>
        <w:t>Salus</w:t>
      </w:r>
      <w:proofErr w:type="spellEnd"/>
      <w:r w:rsidRPr="008963EE">
        <w:rPr>
          <w:i/>
          <w:iCs/>
          <w:color w:val="222222"/>
          <w:shd w:val="clear" w:color="auto" w:fill="FFFFFF"/>
        </w:rPr>
        <w:t xml:space="preserve"> Journal</w:t>
      </w:r>
      <w:r w:rsidRPr="008963EE">
        <w:rPr>
          <w:color w:val="222222"/>
          <w:shd w:val="clear" w:color="auto" w:fill="FFFFFF"/>
        </w:rPr>
        <w:t xml:space="preserve">, </w:t>
      </w:r>
      <w:r w:rsidRPr="008963EE">
        <w:rPr>
          <w:i/>
          <w:iCs/>
          <w:color w:val="222222"/>
          <w:shd w:val="clear" w:color="auto" w:fill="FFFFFF"/>
        </w:rPr>
        <w:t>10</w:t>
      </w:r>
      <w:r w:rsidRPr="008963EE">
        <w:rPr>
          <w:color w:val="222222"/>
          <w:shd w:val="clear" w:color="auto" w:fill="FFFFFF"/>
        </w:rPr>
        <w:t xml:space="preserve">(2), 17-33. </w:t>
      </w:r>
      <w:hyperlink r:id="rId12" w:history="1">
        <w:r w:rsidRPr="008963EE">
          <w:rPr>
            <w:rStyle w:val="Hyperlink"/>
            <w:color w:val="1155CC"/>
            <w:shd w:val="clear" w:color="auto" w:fill="FFFFFF"/>
          </w:rPr>
          <w:t>https://search.informit.org/doi/pdf/10.3316/informit.672998621311244</w:t>
        </w:r>
      </w:hyperlink>
      <w:r w:rsidRPr="008963EE">
        <w:rPr>
          <w:color w:val="222222"/>
          <w:shd w:val="clear" w:color="auto" w:fill="FFFFFF"/>
        </w:rPr>
        <w:t> </w:t>
      </w:r>
    </w:p>
    <w:p w:rsidR="008963EE" w:rsidRPr="008963EE" w:rsidRDefault="008963EE" w:rsidP="008963EE">
      <w:pPr>
        <w:pStyle w:val="NormalWeb"/>
        <w:spacing w:before="0" w:beforeAutospacing="0" w:after="0" w:afterAutospacing="0" w:line="360" w:lineRule="auto"/>
        <w:jc w:val="both"/>
      </w:pPr>
      <w:proofErr w:type="gramStart"/>
      <w:r w:rsidRPr="008963EE">
        <w:rPr>
          <w:color w:val="222222"/>
          <w:shd w:val="clear" w:color="auto" w:fill="FFFFFF"/>
        </w:rPr>
        <w:t xml:space="preserve">Hobson, J., </w:t>
      </w:r>
      <w:proofErr w:type="spellStart"/>
      <w:r w:rsidRPr="008963EE">
        <w:rPr>
          <w:color w:val="222222"/>
          <w:shd w:val="clear" w:color="auto" w:fill="FFFFFF"/>
        </w:rPr>
        <w:t>Twyman-Ghoshal</w:t>
      </w:r>
      <w:proofErr w:type="spellEnd"/>
      <w:r w:rsidRPr="008963EE">
        <w:rPr>
          <w:color w:val="222222"/>
          <w:shd w:val="clear" w:color="auto" w:fill="FFFFFF"/>
        </w:rPr>
        <w:t xml:space="preserve">, A., </w:t>
      </w:r>
      <w:proofErr w:type="spellStart"/>
      <w:r w:rsidRPr="008963EE">
        <w:rPr>
          <w:color w:val="222222"/>
          <w:shd w:val="clear" w:color="auto" w:fill="FFFFFF"/>
        </w:rPr>
        <w:t>Banwell</w:t>
      </w:r>
      <w:proofErr w:type="spellEnd"/>
      <w:r w:rsidRPr="008963EE">
        <w:rPr>
          <w:color w:val="222222"/>
          <w:shd w:val="clear" w:color="auto" w:fill="FFFFFF"/>
        </w:rPr>
        <w:t>-Moore, R., &amp; Ash, D. P. (2022).</w:t>
      </w:r>
      <w:proofErr w:type="gramEnd"/>
      <w:r w:rsidRPr="008963EE">
        <w:rPr>
          <w:color w:val="222222"/>
          <w:shd w:val="clear" w:color="auto" w:fill="FFFFFF"/>
        </w:rPr>
        <w:t xml:space="preserve"> </w:t>
      </w:r>
      <w:proofErr w:type="gramStart"/>
      <w:r w:rsidRPr="008963EE">
        <w:rPr>
          <w:color w:val="222222"/>
          <w:shd w:val="clear" w:color="auto" w:fill="FFFFFF"/>
        </w:rPr>
        <w:t>Restorative justice, youth violence, and policing: a review of the evidence.</w:t>
      </w:r>
      <w:proofErr w:type="gramEnd"/>
      <w:r w:rsidRPr="008963EE">
        <w:rPr>
          <w:color w:val="222222"/>
          <w:shd w:val="clear" w:color="auto" w:fill="FFFFFF"/>
        </w:rPr>
        <w:t xml:space="preserve"> </w:t>
      </w:r>
      <w:proofErr w:type="gramStart"/>
      <w:r w:rsidRPr="008963EE">
        <w:rPr>
          <w:i/>
          <w:iCs/>
          <w:color w:val="222222"/>
          <w:shd w:val="clear" w:color="auto" w:fill="FFFFFF"/>
        </w:rPr>
        <w:t>Laws</w:t>
      </w:r>
      <w:r w:rsidRPr="008963EE">
        <w:rPr>
          <w:color w:val="222222"/>
          <w:shd w:val="clear" w:color="auto" w:fill="FFFFFF"/>
        </w:rPr>
        <w:t xml:space="preserve">, </w:t>
      </w:r>
      <w:r w:rsidRPr="008963EE">
        <w:rPr>
          <w:i/>
          <w:iCs/>
          <w:color w:val="222222"/>
          <w:shd w:val="clear" w:color="auto" w:fill="FFFFFF"/>
        </w:rPr>
        <w:t>11</w:t>
      </w:r>
      <w:r w:rsidRPr="008963EE">
        <w:rPr>
          <w:color w:val="222222"/>
          <w:shd w:val="clear" w:color="auto" w:fill="FFFFFF"/>
        </w:rPr>
        <w:t>(4), 62.</w:t>
      </w:r>
      <w:proofErr w:type="gramEnd"/>
      <w:r w:rsidRPr="008963EE">
        <w:rPr>
          <w:color w:val="222222"/>
          <w:shd w:val="clear" w:color="auto" w:fill="FFFFFF"/>
        </w:rPr>
        <w:t xml:space="preserve"> </w:t>
      </w:r>
      <w:hyperlink r:id="rId13" w:history="1">
        <w:r w:rsidRPr="008963EE">
          <w:rPr>
            <w:rStyle w:val="Hyperlink"/>
            <w:color w:val="1155CC"/>
            <w:shd w:val="clear" w:color="auto" w:fill="FFFFFF"/>
          </w:rPr>
          <w:t>https://www.mdpi.com/2075-471X/11/4/62/pdf</w:t>
        </w:r>
      </w:hyperlink>
      <w:r w:rsidRPr="008963EE">
        <w:rPr>
          <w:color w:val="222222"/>
          <w:shd w:val="clear" w:color="auto" w:fill="FFFFFF"/>
        </w:rPr>
        <w:t> </w:t>
      </w:r>
    </w:p>
    <w:p w:rsidR="008963EE" w:rsidRPr="008963EE" w:rsidRDefault="008963EE" w:rsidP="008963EE">
      <w:pPr>
        <w:pStyle w:val="NormalWeb"/>
        <w:spacing w:before="0" w:beforeAutospacing="0" w:after="0" w:afterAutospacing="0" w:line="360" w:lineRule="auto"/>
        <w:jc w:val="both"/>
      </w:pPr>
      <w:proofErr w:type="spellStart"/>
      <w:proofErr w:type="gramStart"/>
      <w:r w:rsidRPr="008963EE">
        <w:rPr>
          <w:color w:val="222222"/>
          <w:shd w:val="clear" w:color="auto" w:fill="FFFFFF"/>
        </w:rPr>
        <w:t>Hossen</w:t>
      </w:r>
      <w:proofErr w:type="spellEnd"/>
      <w:r w:rsidRPr="008963EE">
        <w:rPr>
          <w:color w:val="222222"/>
          <w:shd w:val="clear" w:color="auto" w:fill="FFFFFF"/>
        </w:rPr>
        <w:t>, M. (2022).</w:t>
      </w:r>
      <w:proofErr w:type="gramEnd"/>
      <w:r w:rsidRPr="008963EE">
        <w:rPr>
          <w:color w:val="222222"/>
          <w:shd w:val="clear" w:color="auto" w:fill="FFFFFF"/>
        </w:rPr>
        <w:t xml:space="preserve"> </w:t>
      </w:r>
      <w:proofErr w:type="gramStart"/>
      <w:r w:rsidRPr="008963EE">
        <w:rPr>
          <w:color w:val="222222"/>
          <w:shd w:val="clear" w:color="auto" w:fill="FFFFFF"/>
        </w:rPr>
        <w:t>The Social Suicide Rates: A Review on Durkheim’s Theory of Suicide.</w:t>
      </w:r>
      <w:proofErr w:type="gramEnd"/>
      <w:r w:rsidRPr="008963EE">
        <w:rPr>
          <w:color w:val="222222"/>
          <w:shd w:val="clear" w:color="auto" w:fill="FFFFFF"/>
        </w:rPr>
        <w:t xml:space="preserve"> </w:t>
      </w:r>
      <w:r w:rsidRPr="008963EE">
        <w:rPr>
          <w:i/>
          <w:iCs/>
          <w:color w:val="222222"/>
          <w:shd w:val="clear" w:color="auto" w:fill="FFFFFF"/>
        </w:rPr>
        <w:t>Asian Research Journal of Arts &amp; Social Sciences</w:t>
      </w:r>
      <w:r w:rsidRPr="008963EE">
        <w:rPr>
          <w:color w:val="222222"/>
          <w:shd w:val="clear" w:color="auto" w:fill="FFFFFF"/>
        </w:rPr>
        <w:t xml:space="preserve">, </w:t>
      </w:r>
      <w:r w:rsidRPr="008963EE">
        <w:rPr>
          <w:i/>
          <w:iCs/>
          <w:color w:val="222222"/>
          <w:shd w:val="clear" w:color="auto" w:fill="FFFFFF"/>
        </w:rPr>
        <w:t>18</w:t>
      </w:r>
      <w:r w:rsidRPr="008963EE">
        <w:rPr>
          <w:color w:val="222222"/>
          <w:shd w:val="clear" w:color="auto" w:fill="FFFFFF"/>
        </w:rPr>
        <w:t xml:space="preserve">(4), 129-134. </w:t>
      </w:r>
      <w:hyperlink r:id="rId14" w:history="1">
        <w:r w:rsidRPr="008963EE">
          <w:rPr>
            <w:rStyle w:val="Hyperlink"/>
            <w:color w:val="1155CC"/>
            <w:shd w:val="clear" w:color="auto" w:fill="FFFFFF"/>
          </w:rPr>
          <w:t>http://sciencerepository.</w:t>
        </w:r>
        <w:r w:rsidR="00DF77A5">
          <w:rPr>
            <w:rStyle w:val="Hyperlink"/>
            <w:color w:val="1155CC"/>
            <w:shd w:val="clear" w:color="auto" w:fill="FFFFFF"/>
          </w:rPr>
          <w:t>UK</w:t>
        </w:r>
        <w:r w:rsidRPr="008963EE">
          <w:rPr>
            <w:rStyle w:val="Hyperlink"/>
            <w:color w:val="1155CC"/>
            <w:shd w:val="clear" w:color="auto" w:fill="FFFFFF"/>
          </w:rPr>
          <w:t>/id/eprint/475/1/410-Article%20Text-737-1-10-20221124.pdf</w:t>
        </w:r>
      </w:hyperlink>
      <w:r w:rsidRPr="008963EE">
        <w:rPr>
          <w:color w:val="222222"/>
          <w:shd w:val="clear" w:color="auto" w:fill="FFFFFF"/>
        </w:rPr>
        <w:t> </w:t>
      </w:r>
    </w:p>
    <w:p w:rsidR="008963EE" w:rsidRPr="008963EE" w:rsidRDefault="008963EE" w:rsidP="008963EE">
      <w:pPr>
        <w:pStyle w:val="NormalWeb"/>
        <w:spacing w:before="0" w:beforeAutospacing="0" w:after="0" w:afterAutospacing="0" w:line="360" w:lineRule="auto"/>
        <w:jc w:val="both"/>
      </w:pPr>
      <w:proofErr w:type="spellStart"/>
      <w:proofErr w:type="gramStart"/>
      <w:r w:rsidRPr="008963EE">
        <w:rPr>
          <w:color w:val="222222"/>
          <w:shd w:val="clear" w:color="auto" w:fill="FFFFFF"/>
        </w:rPr>
        <w:t>Jetten</w:t>
      </w:r>
      <w:proofErr w:type="spellEnd"/>
      <w:r w:rsidRPr="008963EE">
        <w:rPr>
          <w:color w:val="222222"/>
          <w:shd w:val="clear" w:color="auto" w:fill="FFFFFF"/>
        </w:rPr>
        <w:t xml:space="preserve">, J., Peters, K., &amp; </w:t>
      </w:r>
      <w:proofErr w:type="spellStart"/>
      <w:r w:rsidRPr="008963EE">
        <w:rPr>
          <w:color w:val="222222"/>
          <w:shd w:val="clear" w:color="auto" w:fill="FFFFFF"/>
        </w:rPr>
        <w:t>Casara</w:t>
      </w:r>
      <w:proofErr w:type="spellEnd"/>
      <w:r w:rsidRPr="008963EE">
        <w:rPr>
          <w:color w:val="222222"/>
          <w:shd w:val="clear" w:color="auto" w:fill="FFFFFF"/>
        </w:rPr>
        <w:t>, B. G. S. (2022).</w:t>
      </w:r>
      <w:proofErr w:type="gramEnd"/>
      <w:r w:rsidRPr="008963EE">
        <w:rPr>
          <w:color w:val="222222"/>
          <w:shd w:val="clear" w:color="auto" w:fill="FFFFFF"/>
        </w:rPr>
        <w:t xml:space="preserve"> </w:t>
      </w:r>
      <w:proofErr w:type="gramStart"/>
      <w:r w:rsidRPr="008963EE">
        <w:rPr>
          <w:color w:val="222222"/>
          <w:shd w:val="clear" w:color="auto" w:fill="FFFFFF"/>
        </w:rPr>
        <w:t>Economic inequality and conspiracy theories.</w:t>
      </w:r>
      <w:proofErr w:type="gramEnd"/>
      <w:r w:rsidRPr="008963EE">
        <w:rPr>
          <w:color w:val="222222"/>
          <w:shd w:val="clear" w:color="auto" w:fill="FFFFFF"/>
        </w:rPr>
        <w:t xml:space="preserve"> </w:t>
      </w:r>
      <w:proofErr w:type="gramStart"/>
      <w:r w:rsidRPr="008963EE">
        <w:rPr>
          <w:i/>
          <w:iCs/>
          <w:color w:val="222222"/>
          <w:shd w:val="clear" w:color="auto" w:fill="FFFFFF"/>
        </w:rPr>
        <w:t>Current Opinion in Psychology</w:t>
      </w:r>
      <w:r w:rsidRPr="008963EE">
        <w:rPr>
          <w:color w:val="222222"/>
          <w:shd w:val="clear" w:color="auto" w:fill="FFFFFF"/>
        </w:rPr>
        <w:t>, 101358.</w:t>
      </w:r>
      <w:proofErr w:type="gramEnd"/>
    </w:p>
    <w:p w:rsidR="008963EE" w:rsidRPr="008963EE" w:rsidRDefault="008963EE" w:rsidP="008963EE">
      <w:pPr>
        <w:pStyle w:val="NormalWeb"/>
        <w:spacing w:before="0" w:beforeAutospacing="0" w:after="0" w:afterAutospacing="0" w:line="360" w:lineRule="auto"/>
        <w:jc w:val="both"/>
      </w:pPr>
      <w:proofErr w:type="spellStart"/>
      <w:proofErr w:type="gramStart"/>
      <w:r w:rsidRPr="008963EE">
        <w:rPr>
          <w:color w:val="222222"/>
          <w:shd w:val="clear" w:color="auto" w:fill="FFFFFF"/>
        </w:rPr>
        <w:t>Karlsen</w:t>
      </w:r>
      <w:proofErr w:type="spellEnd"/>
      <w:r w:rsidRPr="008963EE">
        <w:rPr>
          <w:color w:val="222222"/>
          <w:shd w:val="clear" w:color="auto" w:fill="FFFFFF"/>
        </w:rPr>
        <w:t xml:space="preserve">, S., Howard, J., Carver, N., </w:t>
      </w:r>
      <w:proofErr w:type="spellStart"/>
      <w:r w:rsidRPr="008963EE">
        <w:rPr>
          <w:color w:val="222222"/>
          <w:shd w:val="clear" w:color="auto" w:fill="FFFFFF"/>
        </w:rPr>
        <w:t>Mogilnicka</w:t>
      </w:r>
      <w:proofErr w:type="spellEnd"/>
      <w:r w:rsidRPr="008963EE">
        <w:rPr>
          <w:color w:val="222222"/>
          <w:shd w:val="clear" w:color="auto" w:fill="FFFFFF"/>
        </w:rPr>
        <w:t xml:space="preserve">, M., &amp; </w:t>
      </w:r>
      <w:proofErr w:type="spellStart"/>
      <w:r w:rsidRPr="008963EE">
        <w:rPr>
          <w:color w:val="222222"/>
          <w:shd w:val="clear" w:color="auto" w:fill="FFFFFF"/>
        </w:rPr>
        <w:t>Pantazis</w:t>
      </w:r>
      <w:proofErr w:type="spellEnd"/>
      <w:r w:rsidRPr="008963EE">
        <w:rPr>
          <w:color w:val="222222"/>
          <w:shd w:val="clear" w:color="auto" w:fill="FFFFFF"/>
        </w:rPr>
        <w:t>, C. (2022).</w:t>
      </w:r>
      <w:proofErr w:type="gramEnd"/>
      <w:r w:rsidRPr="008963EE">
        <w:rPr>
          <w:color w:val="222222"/>
          <w:shd w:val="clear" w:color="auto" w:fill="FFFFFF"/>
        </w:rPr>
        <w:t xml:space="preserve"> Available evidence suggests that prevalence and risk of female genital cutting/mutilation in the </w:t>
      </w:r>
      <w:r w:rsidR="00DF77A5">
        <w:rPr>
          <w:color w:val="222222"/>
          <w:shd w:val="clear" w:color="auto" w:fill="FFFFFF"/>
        </w:rPr>
        <w:t>UK</w:t>
      </w:r>
      <w:r w:rsidRPr="008963EE">
        <w:rPr>
          <w:color w:val="222222"/>
          <w:shd w:val="clear" w:color="auto" w:fill="FFFFFF"/>
        </w:rPr>
        <w:t xml:space="preserve"> is much lower than widely presumed-policies based on exaggerated estimates are harmful to girls and women from affected communities. </w:t>
      </w:r>
      <w:r w:rsidRPr="008963EE">
        <w:rPr>
          <w:i/>
          <w:iCs/>
          <w:color w:val="222222"/>
          <w:shd w:val="clear" w:color="auto" w:fill="FFFFFF"/>
        </w:rPr>
        <w:t>International Journal of Impotence Research</w:t>
      </w:r>
      <w:r w:rsidRPr="008963EE">
        <w:rPr>
          <w:color w:val="222222"/>
          <w:shd w:val="clear" w:color="auto" w:fill="FFFFFF"/>
        </w:rPr>
        <w:t>, 1-4.</w:t>
      </w:r>
    </w:p>
    <w:p w:rsidR="008963EE" w:rsidRPr="008963EE" w:rsidRDefault="008963EE" w:rsidP="008963EE">
      <w:pPr>
        <w:pStyle w:val="NormalWeb"/>
        <w:spacing w:before="0" w:beforeAutospacing="0" w:after="0" w:afterAutospacing="0" w:line="360" w:lineRule="auto"/>
        <w:jc w:val="both"/>
      </w:pPr>
      <w:proofErr w:type="gramStart"/>
      <w:r w:rsidRPr="008963EE">
        <w:rPr>
          <w:color w:val="222222"/>
          <w:shd w:val="clear" w:color="auto" w:fill="FFFFFF"/>
        </w:rPr>
        <w:t>Li, J., Imai, M., Rose, B., &amp; Abe, M. (2022).</w:t>
      </w:r>
      <w:proofErr w:type="gramEnd"/>
      <w:r w:rsidRPr="008963EE">
        <w:rPr>
          <w:color w:val="222222"/>
          <w:shd w:val="clear" w:color="auto" w:fill="FFFFFF"/>
        </w:rPr>
        <w:t xml:space="preserve"> </w:t>
      </w:r>
      <w:proofErr w:type="gramStart"/>
      <w:r w:rsidRPr="008963EE">
        <w:rPr>
          <w:color w:val="222222"/>
          <w:shd w:val="clear" w:color="auto" w:fill="FFFFFF"/>
        </w:rPr>
        <w:t>Finding a Place: Involvement in College Social Justice Organizations and its Impacts.</w:t>
      </w:r>
      <w:proofErr w:type="gramEnd"/>
      <w:r w:rsidRPr="008963EE">
        <w:rPr>
          <w:color w:val="222222"/>
          <w:shd w:val="clear" w:color="auto" w:fill="FFFFFF"/>
        </w:rPr>
        <w:t xml:space="preserve"> </w:t>
      </w:r>
      <w:proofErr w:type="gramStart"/>
      <w:r w:rsidRPr="008963EE">
        <w:rPr>
          <w:i/>
          <w:iCs/>
          <w:color w:val="222222"/>
          <w:shd w:val="clear" w:color="auto" w:fill="FFFFFF"/>
        </w:rPr>
        <w:t>Silicon Valley Sociological Review</w:t>
      </w:r>
      <w:r w:rsidRPr="008963EE">
        <w:rPr>
          <w:color w:val="222222"/>
          <w:shd w:val="clear" w:color="auto" w:fill="FFFFFF"/>
        </w:rPr>
        <w:t xml:space="preserve">, </w:t>
      </w:r>
      <w:r w:rsidRPr="008963EE">
        <w:rPr>
          <w:i/>
          <w:iCs/>
          <w:color w:val="222222"/>
          <w:shd w:val="clear" w:color="auto" w:fill="FFFFFF"/>
        </w:rPr>
        <w:t>20</w:t>
      </w:r>
      <w:r w:rsidRPr="008963EE">
        <w:rPr>
          <w:color w:val="222222"/>
          <w:shd w:val="clear" w:color="auto" w:fill="FFFFFF"/>
        </w:rPr>
        <w:t>(1), 6.</w:t>
      </w:r>
      <w:proofErr w:type="gramEnd"/>
    </w:p>
    <w:p w:rsidR="008963EE" w:rsidRPr="008963EE" w:rsidRDefault="008963EE" w:rsidP="008963EE">
      <w:pPr>
        <w:pStyle w:val="NormalWeb"/>
        <w:spacing w:before="0" w:beforeAutospacing="0" w:after="0" w:afterAutospacing="0" w:line="360" w:lineRule="auto"/>
        <w:jc w:val="both"/>
      </w:pPr>
      <w:proofErr w:type="spellStart"/>
      <w:r w:rsidRPr="008963EE">
        <w:rPr>
          <w:color w:val="222222"/>
          <w:shd w:val="clear" w:color="auto" w:fill="FFFFFF"/>
        </w:rPr>
        <w:t>Neyroud</w:t>
      </w:r>
      <w:proofErr w:type="spellEnd"/>
      <w:r w:rsidRPr="008963EE">
        <w:rPr>
          <w:color w:val="222222"/>
          <w:shd w:val="clear" w:color="auto" w:fill="FFFFFF"/>
        </w:rPr>
        <w:t xml:space="preserve">, P., </w:t>
      </w:r>
      <w:proofErr w:type="spellStart"/>
      <w:r w:rsidRPr="008963EE">
        <w:rPr>
          <w:color w:val="222222"/>
          <w:shd w:val="clear" w:color="auto" w:fill="FFFFFF"/>
        </w:rPr>
        <w:t>Neyroud</w:t>
      </w:r>
      <w:proofErr w:type="spellEnd"/>
      <w:r w:rsidRPr="008963EE">
        <w:rPr>
          <w:color w:val="222222"/>
          <w:shd w:val="clear" w:color="auto" w:fill="FFFFFF"/>
        </w:rPr>
        <w:t xml:space="preserve">, E., &amp; Kumar, S. (2022). </w:t>
      </w:r>
      <w:proofErr w:type="gramStart"/>
      <w:r w:rsidRPr="008963EE">
        <w:rPr>
          <w:color w:val="222222"/>
          <w:shd w:val="clear" w:color="auto" w:fill="FFFFFF"/>
        </w:rPr>
        <w:t>Police-led diversion programs: Rethinking the gateway to the formal criminal justice system.</w:t>
      </w:r>
      <w:proofErr w:type="gramEnd"/>
      <w:r w:rsidRPr="008963EE">
        <w:rPr>
          <w:color w:val="222222"/>
          <w:shd w:val="clear" w:color="auto" w:fill="FFFFFF"/>
        </w:rPr>
        <w:t xml:space="preserve"> </w:t>
      </w:r>
      <w:proofErr w:type="gramStart"/>
      <w:r w:rsidRPr="008963EE">
        <w:rPr>
          <w:i/>
          <w:iCs/>
          <w:color w:val="222222"/>
          <w:shd w:val="clear" w:color="auto" w:fill="FFFFFF"/>
        </w:rPr>
        <w:t>Handbook of issues in criminal justice reform in the United States</w:t>
      </w:r>
      <w:r w:rsidRPr="008963EE">
        <w:rPr>
          <w:color w:val="222222"/>
          <w:shd w:val="clear" w:color="auto" w:fill="FFFFFF"/>
        </w:rPr>
        <w:t>, 599-620.</w:t>
      </w:r>
      <w:proofErr w:type="gramEnd"/>
    </w:p>
    <w:p w:rsidR="008963EE" w:rsidRPr="008963EE" w:rsidRDefault="008963EE" w:rsidP="008963EE">
      <w:pPr>
        <w:pStyle w:val="NormalWeb"/>
        <w:spacing w:before="0" w:beforeAutospacing="0" w:after="0" w:afterAutospacing="0" w:line="360" w:lineRule="auto"/>
        <w:jc w:val="both"/>
      </w:pPr>
      <w:proofErr w:type="spellStart"/>
      <w:r w:rsidRPr="008963EE">
        <w:rPr>
          <w:color w:val="222222"/>
          <w:shd w:val="clear" w:color="auto" w:fill="FFFFFF"/>
        </w:rPr>
        <w:t>Oatley</w:t>
      </w:r>
      <w:proofErr w:type="spellEnd"/>
      <w:r w:rsidRPr="008963EE">
        <w:rPr>
          <w:color w:val="222222"/>
          <w:shd w:val="clear" w:color="auto" w:fill="FFFFFF"/>
        </w:rPr>
        <w:t xml:space="preserve">, G. C. (2022). </w:t>
      </w:r>
      <w:proofErr w:type="gramStart"/>
      <w:r w:rsidRPr="008963EE">
        <w:rPr>
          <w:color w:val="222222"/>
          <w:shd w:val="clear" w:color="auto" w:fill="FFFFFF"/>
        </w:rPr>
        <w:t>Themes in data mining, big data, and crime analytics.</w:t>
      </w:r>
      <w:proofErr w:type="gramEnd"/>
      <w:r w:rsidRPr="008963EE">
        <w:rPr>
          <w:color w:val="222222"/>
          <w:shd w:val="clear" w:color="auto" w:fill="FFFFFF"/>
        </w:rPr>
        <w:t xml:space="preserve"> </w:t>
      </w:r>
      <w:r w:rsidRPr="008963EE">
        <w:rPr>
          <w:i/>
          <w:iCs/>
          <w:color w:val="222222"/>
          <w:shd w:val="clear" w:color="auto" w:fill="FFFFFF"/>
        </w:rPr>
        <w:t>Wiley Interdisciplinary Reviews: Data Mining and Knowledge Discovery</w:t>
      </w:r>
      <w:r w:rsidRPr="008963EE">
        <w:rPr>
          <w:color w:val="222222"/>
          <w:shd w:val="clear" w:color="auto" w:fill="FFFFFF"/>
        </w:rPr>
        <w:t xml:space="preserve">, </w:t>
      </w:r>
      <w:r w:rsidRPr="008963EE">
        <w:rPr>
          <w:i/>
          <w:iCs/>
          <w:color w:val="222222"/>
          <w:shd w:val="clear" w:color="auto" w:fill="FFFFFF"/>
        </w:rPr>
        <w:t>12</w:t>
      </w:r>
      <w:r w:rsidRPr="008963EE">
        <w:rPr>
          <w:color w:val="222222"/>
          <w:shd w:val="clear" w:color="auto" w:fill="FFFFFF"/>
        </w:rPr>
        <w:t>(2), e1432.</w:t>
      </w:r>
    </w:p>
    <w:p w:rsidR="008963EE" w:rsidRDefault="008963EE" w:rsidP="008963EE">
      <w:pPr>
        <w:pStyle w:val="NormalWeb"/>
        <w:spacing w:before="0" w:beforeAutospacing="0" w:after="0" w:afterAutospacing="0" w:line="360" w:lineRule="auto"/>
        <w:jc w:val="both"/>
        <w:rPr>
          <w:color w:val="222222"/>
          <w:shd w:val="clear" w:color="auto" w:fill="FFFFFF"/>
        </w:rPr>
      </w:pPr>
      <w:proofErr w:type="spellStart"/>
      <w:proofErr w:type="gramStart"/>
      <w:r w:rsidRPr="008963EE">
        <w:rPr>
          <w:color w:val="222222"/>
          <w:shd w:val="clear" w:color="auto" w:fill="FFFFFF"/>
        </w:rPr>
        <w:t>Phythian</w:t>
      </w:r>
      <w:proofErr w:type="spellEnd"/>
      <w:r w:rsidRPr="008963EE">
        <w:rPr>
          <w:color w:val="222222"/>
          <w:shd w:val="clear" w:color="auto" w:fill="FFFFFF"/>
        </w:rPr>
        <w:t xml:space="preserve">, R., </w:t>
      </w:r>
      <w:proofErr w:type="spellStart"/>
      <w:r w:rsidRPr="008963EE">
        <w:rPr>
          <w:color w:val="222222"/>
          <w:shd w:val="clear" w:color="auto" w:fill="FFFFFF"/>
        </w:rPr>
        <w:t>Birdsall</w:t>
      </w:r>
      <w:proofErr w:type="spellEnd"/>
      <w:r w:rsidRPr="008963EE">
        <w:rPr>
          <w:color w:val="222222"/>
          <w:shd w:val="clear" w:color="auto" w:fill="FFFFFF"/>
        </w:rPr>
        <w:t xml:space="preserve">, N., Kirby, S., Cooper, E., Posner, Z., &amp; </w:t>
      </w:r>
      <w:proofErr w:type="spellStart"/>
      <w:r w:rsidRPr="008963EE">
        <w:rPr>
          <w:color w:val="222222"/>
          <w:shd w:val="clear" w:color="auto" w:fill="FFFFFF"/>
        </w:rPr>
        <w:t>Boulton</w:t>
      </w:r>
      <w:proofErr w:type="spellEnd"/>
      <w:r w:rsidRPr="008963EE">
        <w:rPr>
          <w:color w:val="222222"/>
          <w:shd w:val="clear" w:color="auto" w:fill="FFFFFF"/>
        </w:rPr>
        <w:t>, L. (2022).</w:t>
      </w:r>
      <w:proofErr w:type="gramEnd"/>
      <w:r w:rsidRPr="008963EE">
        <w:rPr>
          <w:color w:val="222222"/>
          <w:shd w:val="clear" w:color="auto" w:fill="FFFFFF"/>
        </w:rPr>
        <w:t xml:space="preserve"> Developments in </w:t>
      </w:r>
      <w:r w:rsidR="00DF77A5">
        <w:rPr>
          <w:color w:val="222222"/>
          <w:shd w:val="clear" w:color="auto" w:fill="FFFFFF"/>
        </w:rPr>
        <w:t>UK</w:t>
      </w:r>
      <w:r w:rsidRPr="008963EE">
        <w:rPr>
          <w:color w:val="222222"/>
          <w:shd w:val="clear" w:color="auto" w:fill="FFFFFF"/>
        </w:rPr>
        <w:t xml:space="preserve"> police wellbeing: A review of blue light wellbeing frameworks. </w:t>
      </w:r>
      <w:r w:rsidRPr="008963EE">
        <w:rPr>
          <w:i/>
          <w:iCs/>
          <w:color w:val="222222"/>
          <w:shd w:val="clear" w:color="auto" w:fill="FFFFFF"/>
        </w:rPr>
        <w:t>The Police Journal</w:t>
      </w:r>
      <w:r w:rsidRPr="008963EE">
        <w:rPr>
          <w:color w:val="222222"/>
          <w:shd w:val="clear" w:color="auto" w:fill="FFFFFF"/>
        </w:rPr>
        <w:t xml:space="preserve">, </w:t>
      </w:r>
      <w:r w:rsidRPr="008963EE">
        <w:rPr>
          <w:i/>
          <w:iCs/>
          <w:color w:val="222222"/>
          <w:shd w:val="clear" w:color="auto" w:fill="FFFFFF"/>
        </w:rPr>
        <w:t>95</w:t>
      </w:r>
      <w:r w:rsidRPr="008963EE">
        <w:rPr>
          <w:color w:val="222222"/>
          <w:shd w:val="clear" w:color="auto" w:fill="FFFFFF"/>
        </w:rPr>
        <w:t xml:space="preserve">(1), 24-49. </w:t>
      </w:r>
      <w:hyperlink r:id="rId15" w:history="1">
        <w:r w:rsidRPr="008963EE">
          <w:rPr>
            <w:rStyle w:val="Hyperlink"/>
            <w:color w:val="1155CC"/>
            <w:shd w:val="clear" w:color="auto" w:fill="FFFFFF"/>
          </w:rPr>
          <w:t>https://journals.sagepub.com/doi/pdf/10.1177/0032258X211073003</w:t>
        </w:r>
      </w:hyperlink>
      <w:r w:rsidRPr="008963EE">
        <w:rPr>
          <w:color w:val="222222"/>
          <w:shd w:val="clear" w:color="auto" w:fill="FFFFFF"/>
        </w:rPr>
        <w:t> </w:t>
      </w:r>
    </w:p>
    <w:p w:rsidR="00D10558" w:rsidRDefault="00D10558" w:rsidP="00D10558">
      <w:pPr>
        <w:pStyle w:val="NormalWeb"/>
        <w:spacing w:before="0" w:beforeAutospacing="0" w:after="240" w:afterAutospacing="0" w:line="360" w:lineRule="auto"/>
      </w:pPr>
      <w:r>
        <w:t xml:space="preserve">Crime Rate UK (2021). </w:t>
      </w:r>
      <w:proofErr w:type="gramStart"/>
      <w:r>
        <w:rPr>
          <w:i/>
          <w:iCs/>
        </w:rPr>
        <w:t xml:space="preserve">UK Crime Statistics | </w:t>
      </w:r>
      <w:proofErr w:type="spellStart"/>
      <w:r>
        <w:rPr>
          <w:i/>
          <w:iCs/>
        </w:rPr>
        <w:t>CrimeRate</w:t>
      </w:r>
      <w:proofErr w:type="spellEnd"/>
      <w:r>
        <w:t>.</w:t>
      </w:r>
      <w:proofErr w:type="gramEnd"/>
      <w:r>
        <w:t xml:space="preserve"> [</w:t>
      </w:r>
      <w:proofErr w:type="gramStart"/>
      <w:r>
        <w:t>online</w:t>
      </w:r>
      <w:proofErr w:type="gramEnd"/>
      <w:r>
        <w:t xml:space="preserve">] crimerate.co.uk. </w:t>
      </w:r>
      <w:proofErr w:type="gramStart"/>
      <w:r>
        <w:t xml:space="preserve">Available at: </w:t>
      </w:r>
      <w:hyperlink r:id="rId16" w:history="1">
        <w:r w:rsidRPr="000B2C6D">
          <w:rPr>
            <w:rStyle w:val="Hyperlink"/>
          </w:rPr>
          <w:t>https://crimerate.co.uk/#:~:text=The%20crime%20rate%20in%20the</w:t>
        </w:r>
      </w:hyperlink>
      <w:r>
        <w:t>.</w:t>
      </w:r>
      <w:proofErr w:type="gramEnd"/>
      <w:r>
        <w:t xml:space="preserve"> [Accessed on: 10.02.2023]</w:t>
      </w:r>
    </w:p>
    <w:p w:rsidR="00D10558" w:rsidRPr="008963EE" w:rsidRDefault="00D10558" w:rsidP="008963EE">
      <w:pPr>
        <w:pStyle w:val="NormalWeb"/>
        <w:spacing w:before="0" w:beforeAutospacing="0" w:after="0" w:afterAutospacing="0" w:line="360" w:lineRule="auto"/>
        <w:jc w:val="both"/>
      </w:pPr>
    </w:p>
    <w:sectPr w:rsidR="00D10558" w:rsidRPr="008963EE" w:rsidSect="008963EE">
      <w:footerReference w:type="default" r:id="rId17"/>
      <w:pgSz w:w="12240" w:h="15840"/>
      <w:pgMar w:top="1440" w:right="1440" w:bottom="1440" w:left="1440" w:header="720" w:footer="720" w:gutter="0"/>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24DA0" w:rsidRDefault="00D24DA0" w:rsidP="008963EE">
      <w:pPr>
        <w:spacing w:line="240" w:lineRule="auto"/>
      </w:pPr>
      <w:r>
        <w:separator/>
      </w:r>
    </w:p>
  </w:endnote>
  <w:endnote w:type="continuationSeparator" w:id="0">
    <w:p w:rsidR="00D24DA0" w:rsidRDefault="00D24DA0" w:rsidP="008963E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altName w:val="Courier"/>
    <w:panose1 w:val="00000400000000000000"/>
    <w:charset w:val="01"/>
    <w:family w:val="roman"/>
    <w:notTrueType/>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0418594"/>
      <w:docPartObj>
        <w:docPartGallery w:val="Page Numbers (Bottom of Page)"/>
        <w:docPartUnique/>
      </w:docPartObj>
    </w:sdtPr>
    <w:sdtEndPr>
      <w:rPr>
        <w:rFonts w:ascii="Times New Roman" w:hAnsi="Times New Roman" w:cs="Times New Roman"/>
        <w:sz w:val="24"/>
        <w:szCs w:val="32"/>
      </w:rPr>
    </w:sdtEndPr>
    <w:sdtContent>
      <w:p w:rsidR="008963EE" w:rsidRPr="008963EE" w:rsidRDefault="008963EE">
        <w:pPr>
          <w:pStyle w:val="Footer"/>
          <w:jc w:val="right"/>
          <w:rPr>
            <w:rFonts w:ascii="Times New Roman" w:hAnsi="Times New Roman" w:cs="Times New Roman"/>
            <w:sz w:val="24"/>
            <w:szCs w:val="32"/>
          </w:rPr>
        </w:pPr>
        <w:r w:rsidRPr="008963EE">
          <w:rPr>
            <w:rFonts w:ascii="Times New Roman" w:hAnsi="Times New Roman" w:cs="Times New Roman"/>
            <w:sz w:val="24"/>
            <w:szCs w:val="32"/>
          </w:rPr>
          <w:fldChar w:fldCharType="begin"/>
        </w:r>
        <w:r w:rsidRPr="008963EE">
          <w:rPr>
            <w:rFonts w:ascii="Times New Roman" w:hAnsi="Times New Roman" w:cs="Times New Roman"/>
            <w:sz w:val="24"/>
            <w:szCs w:val="32"/>
          </w:rPr>
          <w:instrText xml:space="preserve"> PAGE   \* MERGEFORMAT </w:instrText>
        </w:r>
        <w:r w:rsidRPr="008963EE">
          <w:rPr>
            <w:rFonts w:ascii="Times New Roman" w:hAnsi="Times New Roman" w:cs="Times New Roman"/>
            <w:sz w:val="24"/>
            <w:szCs w:val="32"/>
          </w:rPr>
          <w:fldChar w:fldCharType="separate"/>
        </w:r>
        <w:r w:rsidR="002A7345">
          <w:rPr>
            <w:rFonts w:ascii="Times New Roman" w:hAnsi="Times New Roman" w:cs="Times New Roman"/>
            <w:noProof/>
            <w:sz w:val="24"/>
            <w:szCs w:val="32"/>
          </w:rPr>
          <w:t>4</w:t>
        </w:r>
        <w:r w:rsidRPr="008963EE">
          <w:rPr>
            <w:rFonts w:ascii="Times New Roman" w:hAnsi="Times New Roman" w:cs="Times New Roman"/>
            <w:sz w:val="24"/>
            <w:szCs w:val="32"/>
          </w:rPr>
          <w:fldChar w:fldCharType="end"/>
        </w:r>
      </w:p>
    </w:sdtContent>
  </w:sdt>
  <w:p w:rsidR="008963EE" w:rsidRDefault="008963E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24DA0" w:rsidRDefault="00D24DA0" w:rsidP="008963EE">
      <w:pPr>
        <w:spacing w:line="240" w:lineRule="auto"/>
      </w:pPr>
      <w:r>
        <w:separator/>
      </w:r>
    </w:p>
  </w:footnote>
  <w:footnote w:type="continuationSeparator" w:id="0">
    <w:p w:rsidR="00D24DA0" w:rsidRDefault="00D24DA0" w:rsidP="008963EE">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F4105D"/>
    <w:multiLevelType w:val="multilevel"/>
    <w:tmpl w:val="C00E4B9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savePreviewPicture/>
  <w:footnotePr>
    <w:footnote w:id="-1"/>
    <w:footnote w:id="0"/>
  </w:footnotePr>
  <w:endnotePr>
    <w:endnote w:id="-1"/>
    <w:endnote w:id="0"/>
  </w:endnotePr>
  <w:compat/>
  <w:rsids>
    <w:rsidRoot w:val="007E41F2"/>
    <w:rsid w:val="00202ABE"/>
    <w:rsid w:val="002A7345"/>
    <w:rsid w:val="00397443"/>
    <w:rsid w:val="00437969"/>
    <w:rsid w:val="0057207E"/>
    <w:rsid w:val="007E41F2"/>
    <w:rsid w:val="008963EE"/>
    <w:rsid w:val="00CA738A"/>
    <w:rsid w:val="00D10558"/>
    <w:rsid w:val="00D24DA0"/>
    <w:rsid w:val="00DF77A5"/>
  </w:rsids>
  <m:mathPr>
    <m:mathFont m:val="Cambria Math"/>
    <m:brkBin m:val="before"/>
    <m:brkBinSub m:val="--"/>
    <m:smallFrac m:val="off"/>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N" w:eastAsia="en-IN" w:bidi="bn-IN"/>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cs="Vrinda"/>
    </w:rPr>
  </w:style>
  <w:style w:type="paragraph" w:styleId="Heading1">
    <w:name w:val="heading 1"/>
    <w:basedOn w:val="normal0"/>
    <w:next w:val="normal0"/>
    <w:rsid w:val="007E41F2"/>
    <w:pPr>
      <w:keepNext/>
      <w:keepLines/>
      <w:spacing w:before="400" w:after="120"/>
      <w:outlineLvl w:val="0"/>
    </w:pPr>
    <w:rPr>
      <w:sz w:val="40"/>
      <w:szCs w:val="40"/>
    </w:rPr>
  </w:style>
  <w:style w:type="paragraph" w:styleId="Heading2">
    <w:name w:val="heading 2"/>
    <w:basedOn w:val="normal0"/>
    <w:next w:val="normal0"/>
    <w:rsid w:val="007E41F2"/>
    <w:pPr>
      <w:keepNext/>
      <w:keepLines/>
      <w:spacing w:before="360" w:after="120"/>
      <w:outlineLvl w:val="1"/>
    </w:pPr>
    <w:rPr>
      <w:sz w:val="32"/>
      <w:szCs w:val="32"/>
    </w:rPr>
  </w:style>
  <w:style w:type="paragraph" w:styleId="Heading3">
    <w:name w:val="heading 3"/>
    <w:basedOn w:val="normal0"/>
    <w:next w:val="normal0"/>
    <w:rsid w:val="007E41F2"/>
    <w:pPr>
      <w:keepNext/>
      <w:keepLines/>
      <w:spacing w:before="320" w:after="80"/>
      <w:outlineLvl w:val="2"/>
    </w:pPr>
    <w:rPr>
      <w:color w:val="434343"/>
      <w:sz w:val="28"/>
      <w:szCs w:val="28"/>
    </w:rPr>
  </w:style>
  <w:style w:type="paragraph" w:styleId="Heading4">
    <w:name w:val="heading 4"/>
    <w:basedOn w:val="normal0"/>
    <w:next w:val="normal0"/>
    <w:rsid w:val="007E41F2"/>
    <w:pPr>
      <w:keepNext/>
      <w:keepLines/>
      <w:spacing w:before="280" w:after="80"/>
      <w:outlineLvl w:val="3"/>
    </w:pPr>
    <w:rPr>
      <w:color w:val="666666"/>
      <w:sz w:val="24"/>
      <w:szCs w:val="24"/>
    </w:rPr>
  </w:style>
  <w:style w:type="paragraph" w:styleId="Heading5">
    <w:name w:val="heading 5"/>
    <w:basedOn w:val="normal0"/>
    <w:next w:val="normal0"/>
    <w:rsid w:val="007E41F2"/>
    <w:pPr>
      <w:keepNext/>
      <w:keepLines/>
      <w:spacing w:before="240" w:after="80"/>
      <w:outlineLvl w:val="4"/>
    </w:pPr>
    <w:rPr>
      <w:color w:val="666666"/>
    </w:rPr>
  </w:style>
  <w:style w:type="paragraph" w:styleId="Heading6">
    <w:name w:val="heading 6"/>
    <w:basedOn w:val="normal0"/>
    <w:next w:val="normal0"/>
    <w:rsid w:val="007E41F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7E41F2"/>
  </w:style>
  <w:style w:type="paragraph" w:styleId="Title">
    <w:name w:val="Title"/>
    <w:basedOn w:val="normal0"/>
    <w:next w:val="normal0"/>
    <w:rsid w:val="007E41F2"/>
    <w:pPr>
      <w:keepNext/>
      <w:keepLines/>
      <w:spacing w:after="60"/>
    </w:pPr>
    <w:rPr>
      <w:sz w:val="52"/>
      <w:szCs w:val="52"/>
    </w:rPr>
  </w:style>
  <w:style w:type="paragraph" w:styleId="Subtitle">
    <w:name w:val="Subtitle"/>
    <w:basedOn w:val="normal0"/>
    <w:next w:val="normal0"/>
    <w:rsid w:val="007E41F2"/>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A738A"/>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CA738A"/>
    <w:rPr>
      <w:rFonts w:ascii="Tahoma" w:hAnsi="Tahoma" w:cs="Tahoma"/>
      <w:sz w:val="16"/>
      <w:szCs w:val="20"/>
    </w:rPr>
  </w:style>
  <w:style w:type="paragraph" w:styleId="Header">
    <w:name w:val="header"/>
    <w:basedOn w:val="Normal"/>
    <w:link w:val="HeaderChar"/>
    <w:uiPriority w:val="99"/>
    <w:semiHidden/>
    <w:unhideWhenUsed/>
    <w:rsid w:val="008963EE"/>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semiHidden/>
    <w:rsid w:val="008963EE"/>
    <w:rPr>
      <w:rFonts w:cs="Vrinda"/>
      <w:szCs w:val="28"/>
    </w:rPr>
  </w:style>
  <w:style w:type="paragraph" w:styleId="Footer">
    <w:name w:val="footer"/>
    <w:basedOn w:val="Normal"/>
    <w:link w:val="FooterChar"/>
    <w:uiPriority w:val="99"/>
    <w:unhideWhenUsed/>
    <w:rsid w:val="008963EE"/>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8963EE"/>
    <w:rPr>
      <w:rFonts w:cs="Vrinda"/>
      <w:szCs w:val="28"/>
    </w:rPr>
  </w:style>
  <w:style w:type="paragraph" w:styleId="NormalWeb">
    <w:name w:val="Normal (Web)"/>
    <w:basedOn w:val="Normal"/>
    <w:uiPriority w:val="99"/>
    <w:semiHidden/>
    <w:unhideWhenUsed/>
    <w:rsid w:val="008963EE"/>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963EE"/>
    <w:rPr>
      <w:color w:val="0000FF"/>
      <w:u w:val="single"/>
    </w:rPr>
  </w:style>
</w:styles>
</file>

<file path=word/webSettings.xml><?xml version="1.0" encoding="utf-8"?>
<w:webSettings xmlns:r="http://schemas.openxmlformats.org/officeDocument/2006/relationships" xmlns:w="http://schemas.openxmlformats.org/wordprocessingml/2006/main">
  <w:divs>
    <w:div w:id="196506391">
      <w:bodyDiv w:val="1"/>
      <w:marLeft w:val="0"/>
      <w:marRight w:val="0"/>
      <w:marTop w:val="0"/>
      <w:marBottom w:val="0"/>
      <w:divBdr>
        <w:top w:val="none" w:sz="0" w:space="0" w:color="auto"/>
        <w:left w:val="none" w:sz="0" w:space="0" w:color="auto"/>
        <w:bottom w:val="none" w:sz="0" w:space="0" w:color="auto"/>
        <w:right w:val="none" w:sz="0" w:space="0" w:color="auto"/>
      </w:divBdr>
    </w:div>
    <w:div w:id="2071153863">
      <w:bodyDiv w:val="1"/>
      <w:marLeft w:val="0"/>
      <w:marRight w:val="0"/>
      <w:marTop w:val="0"/>
      <w:marBottom w:val="0"/>
      <w:divBdr>
        <w:top w:val="none" w:sz="0" w:space="0" w:color="auto"/>
        <w:left w:val="none" w:sz="0" w:space="0" w:color="auto"/>
        <w:bottom w:val="none" w:sz="0" w:space="0" w:color="auto"/>
        <w:right w:val="none" w:sz="0" w:space="0" w:color="auto"/>
      </w:divBdr>
      <w:divsChild>
        <w:div w:id="166848527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core/services/aop-cambridge-core/content/view/9D97D5564586762599DBA680D61C994D/S2056469422000882a.pdf/first_appearance_of_eeg_evidence_in_a_uk_court_of_law_a_cautionary_tale.pdf" TargetMode="External"/><Relationship Id="rId13" Type="http://schemas.openxmlformats.org/officeDocument/2006/relationships/hyperlink" Target="https://www.mdpi.com/2075-471X/11/4/62/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earch.informit.org/doi/pdf/10.3316/informit.672998621311244"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crimerate.co.uk/#:~:text=The%20crime%20rate%20in%20th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pii/S1355030622001745" TargetMode="External"/><Relationship Id="rId5" Type="http://schemas.openxmlformats.org/officeDocument/2006/relationships/footnotes" Target="footnotes.xml"/><Relationship Id="rId15" Type="http://schemas.openxmlformats.org/officeDocument/2006/relationships/hyperlink" Target="https://journals.sagepub.com/doi/pdf/10.1177/0032258X211073003" TargetMode="External"/><Relationship Id="rId10" Type="http://schemas.openxmlformats.org/officeDocument/2006/relationships/hyperlink" Target="https://www.annualreviews.org/doi/pdf/10.1146/annurev-criminol-030421-034855"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onlinelibrary.wiley.com/doi/pdf/10.1111/faam.12338" TargetMode="External"/><Relationship Id="rId14" Type="http://schemas.openxmlformats.org/officeDocument/2006/relationships/hyperlink" Target="http://sciencerepository.uk/id/eprint/475/1/410-Article%20Text-737-1-10-2022112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10</Pages>
  <Words>2655</Words>
  <Characters>15140</Characters>
  <Application>Microsoft Office Word</Application>
  <DocSecurity>0</DocSecurity>
  <Lines>126</Lines>
  <Paragraphs>35</Paragraphs>
  <ScaleCrop>false</ScaleCrop>
  <Company/>
  <LinksUpToDate>false</LinksUpToDate>
  <CharactersWithSpaces>17760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SASWATA</cp:lastModifiedBy>
  <cp:revision>10</cp:revision>
  <dcterms:created xsi:type="dcterms:W3CDTF">2023-02-21T15:10:00Z</dcterms:created>
  <dcterms:modified xsi:type="dcterms:W3CDTF">2023-02-21T15:32:00Z</dcterms:modified>
</cp:coreProperties>
</file>