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43FEE86B" w14:textId="622D3CDE" w:rsidR="00CB195D" w:rsidRDefault="001B697D" w:rsidP="00CB195D">
      <w:pPr>
        <w:spacing w:after="0" w:line="240" w:lineRule="auto"/>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Can exclusive breastfeeding prevent obesity?</w:t>
      </w:r>
    </w:p>
    <w:p w14:paraId="555E16B4" w14:textId="1599D787" w:rsidR="001B697D" w:rsidRDefault="001B697D" w:rsidP="00CB195D">
      <w:pPr>
        <w:spacing w:after="0" w:line="240" w:lineRule="auto"/>
        <w:rPr>
          <w:rFonts w:ascii="Times New Roman" w:eastAsia="Times New Roman" w:hAnsi="Times New Roman" w:cs="Times New Roman"/>
          <w:sz w:val="24"/>
          <w:szCs w:val="24"/>
          <w:lang w:eastAsia="en-GB"/>
        </w:rPr>
      </w:pPr>
    </w:p>
    <w:p w14:paraId="49EE0B3E" w14:textId="61E37087" w:rsidR="001B697D" w:rsidRPr="001B697D" w:rsidRDefault="001B697D" w:rsidP="00CB195D">
      <w:pPr>
        <w:spacing w:after="0" w:line="240" w:lineRule="auto"/>
        <w:rPr>
          <w:rFonts w:ascii="Times New Roman" w:eastAsia="Times New Roman" w:hAnsi="Times New Roman" w:cs="Times New Roman"/>
          <w:b/>
          <w:sz w:val="24"/>
          <w:szCs w:val="24"/>
          <w:lang w:eastAsia="en-GB"/>
        </w:rPr>
      </w:pPr>
      <w:r w:rsidRPr="001B697D">
        <w:rPr>
          <w:rFonts w:ascii="Times New Roman" w:eastAsia="Times New Roman" w:hAnsi="Times New Roman" w:cs="Times New Roman"/>
          <w:b/>
          <w:sz w:val="24"/>
          <w:szCs w:val="24"/>
          <w:lang w:eastAsia="en-GB"/>
        </w:rPr>
        <w:t>Background</w:t>
      </w:r>
    </w:p>
    <w:p w14:paraId="252716A2" w14:textId="77777777" w:rsidR="00CB195D" w:rsidRPr="001B697D" w:rsidRDefault="00CB195D" w:rsidP="001B697D">
      <w:pPr>
        <w:spacing w:after="0" w:line="360" w:lineRule="auto"/>
        <w:rPr>
          <w:rFonts w:ascii="Times New Roman" w:eastAsia="Times New Roman" w:hAnsi="Times New Roman" w:cs="Times New Roman"/>
          <w:vanish/>
          <w:lang w:eastAsia="en-GB"/>
        </w:rPr>
      </w:pPr>
      <w:r w:rsidRPr="001B697D">
        <w:rPr>
          <w:rFonts w:ascii="Times New Roman" w:eastAsia="Times New Roman" w:hAnsi="Times New Roman" w:cs="Times New Roman"/>
          <w:noProof/>
          <w:vanish/>
          <w:lang w:eastAsia="en-GB"/>
        </w:rPr>
        <w:drawing>
          <wp:inline distT="0" distB="0" distL="0" distR="0" wp14:anchorId="08DBF066" wp14:editId="78A21CA4">
            <wp:extent cx="952500" cy="762000"/>
            <wp:effectExtent l="0" t="0" r="0" b="0"/>
            <wp:docPr id="2" name="Picture 2" descr="A mother is breastfeeding an infa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mother is breastfeeding an infan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952500" cy="762000"/>
                    </a:xfrm>
                    <a:prstGeom prst="rect">
                      <a:avLst/>
                    </a:prstGeom>
                    <a:noFill/>
                    <a:ln>
                      <a:noFill/>
                    </a:ln>
                  </pic:spPr>
                </pic:pic>
              </a:graphicData>
            </a:graphic>
          </wp:inline>
        </w:drawing>
      </w:r>
    </w:p>
    <w:p w14:paraId="3A009852" w14:textId="1568C6C2" w:rsidR="006635A0" w:rsidRPr="001B697D" w:rsidRDefault="00CB195D" w:rsidP="001B697D">
      <w:pPr>
        <w:pStyle w:val="NormalWeb"/>
        <w:spacing w:line="360" w:lineRule="auto"/>
        <w:rPr>
          <w:sz w:val="22"/>
          <w:szCs w:val="22"/>
        </w:rPr>
      </w:pPr>
      <w:r w:rsidRPr="001B697D">
        <w:rPr>
          <w:sz w:val="22"/>
          <w:szCs w:val="22"/>
        </w:rPr>
        <w:t xml:space="preserve">Breastfeeding </w:t>
      </w:r>
      <w:r w:rsidR="00B049DE" w:rsidRPr="001B697D">
        <w:rPr>
          <w:sz w:val="22"/>
          <w:szCs w:val="22"/>
        </w:rPr>
        <w:t>can be defined as the natural way to feed a baby or toddler,</w:t>
      </w:r>
      <w:r w:rsidR="007E49E2" w:rsidRPr="001B697D">
        <w:rPr>
          <w:sz w:val="22"/>
          <w:szCs w:val="22"/>
        </w:rPr>
        <w:t xml:space="preserve"> and the most natural way to provide nutrition</w:t>
      </w:r>
      <w:r w:rsidR="00FB0D0C" w:rsidRPr="001B697D">
        <w:rPr>
          <w:sz w:val="22"/>
          <w:szCs w:val="22"/>
        </w:rPr>
        <w:t xml:space="preserve"> for developing and growth. Breastfeeding is beneficial to mother and baby.</w:t>
      </w:r>
      <w:r w:rsidR="00AE3844" w:rsidRPr="001B697D">
        <w:rPr>
          <w:sz w:val="22"/>
          <w:szCs w:val="22"/>
        </w:rPr>
        <w:t xml:space="preserve"> The is the most cost effective and time effective way of feeding a baby. So why are so many women passing this method of</w:t>
      </w:r>
      <w:r w:rsidR="00FB0D0C" w:rsidRPr="001B697D">
        <w:rPr>
          <w:sz w:val="22"/>
          <w:szCs w:val="22"/>
        </w:rPr>
        <w:t xml:space="preserve"> </w:t>
      </w:r>
      <w:r w:rsidR="00AE3844" w:rsidRPr="001B697D">
        <w:rPr>
          <w:sz w:val="22"/>
          <w:szCs w:val="22"/>
        </w:rPr>
        <w:t xml:space="preserve">feeding their off spring. Here in the United Kingdom supermarkets cannot promote </w:t>
      </w:r>
      <w:r w:rsidR="007D074B" w:rsidRPr="001B697D">
        <w:rPr>
          <w:sz w:val="22"/>
          <w:szCs w:val="22"/>
        </w:rPr>
        <w:t xml:space="preserve">infant formula. Danone owns 82% of the formula market with sales increasing by £39 million in 2014/2015 and 2015/2016. Danone annually made £229 million in 2015/2016 here in the United Kingdom alone. Whilst the global market for formula milk is worth £31billion. </w:t>
      </w:r>
    </w:p>
    <w:p w14:paraId="58F59756" w14:textId="236C13C7" w:rsidR="00106FEE" w:rsidRPr="001B697D" w:rsidRDefault="009175D8" w:rsidP="001B697D">
      <w:pPr>
        <w:shd w:val="clear" w:color="auto" w:fill="FFFFFF"/>
        <w:spacing w:before="240" w:after="240" w:line="360" w:lineRule="auto"/>
        <w:rPr>
          <w:rFonts w:ascii="Times New Roman" w:eastAsia="Times New Roman" w:hAnsi="Times New Roman" w:cs="Times New Roman"/>
          <w:lang w:val="en" w:eastAsia="en-GB"/>
        </w:rPr>
      </w:pPr>
      <w:r w:rsidRPr="001B697D">
        <w:rPr>
          <w:rFonts w:ascii="Times New Roman" w:eastAsia="Times New Roman" w:hAnsi="Times New Roman" w:cs="Times New Roman"/>
          <w:lang w:val="en" w:eastAsia="en-GB"/>
        </w:rPr>
        <w:t>According to t</w:t>
      </w:r>
      <w:r w:rsidR="002C0BCD" w:rsidRPr="001B697D">
        <w:rPr>
          <w:rFonts w:ascii="Times New Roman" w:eastAsia="Times New Roman" w:hAnsi="Times New Roman" w:cs="Times New Roman"/>
          <w:lang w:val="en" w:eastAsia="en-GB"/>
        </w:rPr>
        <w:t xml:space="preserve">he World Health </w:t>
      </w:r>
      <w:proofErr w:type="spellStart"/>
      <w:r w:rsidR="002C0BCD" w:rsidRPr="001B697D">
        <w:rPr>
          <w:rFonts w:ascii="Times New Roman" w:eastAsia="Times New Roman" w:hAnsi="Times New Roman" w:cs="Times New Roman"/>
          <w:lang w:val="en" w:eastAsia="en-GB"/>
        </w:rPr>
        <w:t>Organisation</w:t>
      </w:r>
      <w:proofErr w:type="spellEnd"/>
      <w:r w:rsidR="00106FEE" w:rsidRPr="001B697D">
        <w:rPr>
          <w:rFonts w:ascii="Times New Roman" w:eastAsia="Times New Roman" w:hAnsi="Times New Roman" w:cs="Times New Roman"/>
          <w:lang w:val="en" w:eastAsia="en-GB"/>
        </w:rPr>
        <w:t xml:space="preserve"> </w:t>
      </w:r>
      <w:r w:rsidR="002C0BCD" w:rsidRPr="001B697D">
        <w:rPr>
          <w:rFonts w:ascii="Times New Roman" w:eastAsia="Times New Roman" w:hAnsi="Times New Roman" w:cs="Times New Roman"/>
          <w:lang w:val="en" w:eastAsia="en-GB"/>
        </w:rPr>
        <w:t>(</w:t>
      </w:r>
      <w:r w:rsidR="00106FEE" w:rsidRPr="001B697D">
        <w:rPr>
          <w:rFonts w:ascii="Times New Roman" w:eastAsia="Times New Roman" w:hAnsi="Times New Roman" w:cs="Times New Roman"/>
          <w:lang w:val="en" w:eastAsia="en-GB"/>
        </w:rPr>
        <w:t>WHO</w:t>
      </w:r>
      <w:r w:rsidR="002C0BCD" w:rsidRPr="001B697D">
        <w:rPr>
          <w:rFonts w:ascii="Times New Roman" w:eastAsia="Times New Roman" w:hAnsi="Times New Roman" w:cs="Times New Roman"/>
          <w:lang w:val="en" w:eastAsia="en-GB"/>
        </w:rPr>
        <w:t>)</w:t>
      </w:r>
      <w:r w:rsidR="00106FEE" w:rsidRPr="001B697D">
        <w:rPr>
          <w:rFonts w:ascii="Times New Roman" w:eastAsia="Times New Roman" w:hAnsi="Times New Roman" w:cs="Times New Roman"/>
          <w:lang w:val="en" w:eastAsia="en-GB"/>
        </w:rPr>
        <w:t xml:space="preserve"> Europe has </w:t>
      </w:r>
      <w:r w:rsidR="002C0BCD" w:rsidRPr="001B697D">
        <w:rPr>
          <w:rFonts w:ascii="Times New Roman" w:eastAsia="Times New Roman" w:hAnsi="Times New Roman" w:cs="Times New Roman"/>
          <w:lang w:val="en" w:eastAsia="en-GB"/>
        </w:rPr>
        <w:t xml:space="preserve">the least number of babies breastfed exclusively for six months. </w:t>
      </w:r>
      <w:r w:rsidR="00106FEE" w:rsidRPr="001B697D">
        <w:rPr>
          <w:rFonts w:ascii="Times New Roman" w:eastAsia="Times New Roman" w:hAnsi="Times New Roman" w:cs="Times New Roman"/>
          <w:lang w:val="en" w:eastAsia="en-GB"/>
        </w:rPr>
        <w:t xml:space="preserve">average proportions in the world of children exclusively breastfed at 6 months of age. The </w:t>
      </w:r>
      <w:r w:rsidR="007E49E2" w:rsidRPr="001B697D">
        <w:rPr>
          <w:rFonts w:ascii="Times New Roman" w:eastAsia="Times New Roman" w:hAnsi="Times New Roman" w:cs="Times New Roman"/>
          <w:lang w:val="en" w:eastAsia="en-GB"/>
        </w:rPr>
        <w:t>percentage</w:t>
      </w:r>
      <w:r w:rsidR="00106FEE" w:rsidRPr="001B697D">
        <w:rPr>
          <w:rFonts w:ascii="Times New Roman" w:eastAsia="Times New Roman" w:hAnsi="Times New Roman" w:cs="Times New Roman"/>
          <w:lang w:val="en" w:eastAsia="en-GB"/>
        </w:rPr>
        <w:t xml:space="preserve"> of </w:t>
      </w:r>
      <w:r w:rsidR="007E49E2" w:rsidRPr="001B697D">
        <w:rPr>
          <w:rFonts w:ascii="Times New Roman" w:eastAsia="Times New Roman" w:hAnsi="Times New Roman" w:cs="Times New Roman"/>
          <w:lang w:val="en" w:eastAsia="en-GB"/>
        </w:rPr>
        <w:t>babies breastfed</w:t>
      </w:r>
      <w:r w:rsidR="00106FEE" w:rsidRPr="001B697D">
        <w:rPr>
          <w:rFonts w:ascii="Times New Roman" w:eastAsia="Times New Roman" w:hAnsi="Times New Roman" w:cs="Times New Roman"/>
          <w:lang w:val="en" w:eastAsia="en-GB"/>
        </w:rPr>
        <w:t xml:space="preserve"> exclusively</w:t>
      </w:r>
      <w:r w:rsidR="007E49E2" w:rsidRPr="001B697D">
        <w:rPr>
          <w:rFonts w:ascii="Times New Roman" w:eastAsia="Times New Roman" w:hAnsi="Times New Roman" w:cs="Times New Roman"/>
          <w:lang w:val="en" w:eastAsia="en-GB"/>
        </w:rPr>
        <w:t xml:space="preserve"> until</w:t>
      </w:r>
      <w:r w:rsidR="00106FEE" w:rsidRPr="001B697D">
        <w:rPr>
          <w:rFonts w:ascii="Times New Roman" w:eastAsia="Times New Roman" w:hAnsi="Times New Roman" w:cs="Times New Roman"/>
          <w:lang w:val="en" w:eastAsia="en-GB"/>
        </w:rPr>
        <w:t xml:space="preserve"> at </w:t>
      </w:r>
      <w:r w:rsidR="007E49E2" w:rsidRPr="001B697D">
        <w:rPr>
          <w:rFonts w:ascii="Times New Roman" w:eastAsia="Times New Roman" w:hAnsi="Times New Roman" w:cs="Times New Roman"/>
          <w:lang w:val="en" w:eastAsia="en-GB"/>
        </w:rPr>
        <w:t xml:space="preserve">age </w:t>
      </w:r>
      <w:r w:rsidR="00106FEE" w:rsidRPr="001B697D">
        <w:rPr>
          <w:rFonts w:ascii="Times New Roman" w:eastAsia="Times New Roman" w:hAnsi="Times New Roman" w:cs="Times New Roman"/>
          <w:lang w:val="en" w:eastAsia="en-GB"/>
        </w:rPr>
        <w:t xml:space="preserve">3 months was </w:t>
      </w:r>
      <w:r w:rsidR="007E49E2" w:rsidRPr="001B697D">
        <w:rPr>
          <w:rFonts w:ascii="Times New Roman" w:eastAsia="Times New Roman" w:hAnsi="Times New Roman" w:cs="Times New Roman"/>
          <w:lang w:val="en" w:eastAsia="en-GB"/>
        </w:rPr>
        <w:t xml:space="preserve">either </w:t>
      </w:r>
      <w:r w:rsidR="00106FEE" w:rsidRPr="001B697D">
        <w:rPr>
          <w:rFonts w:ascii="Times New Roman" w:eastAsia="Times New Roman" w:hAnsi="Times New Roman" w:cs="Times New Roman"/>
          <w:lang w:val="en" w:eastAsia="en-GB"/>
        </w:rPr>
        <w:t>50% or less in 24 out of 36</w:t>
      </w:r>
      <w:r w:rsidR="007E49E2" w:rsidRPr="001B697D">
        <w:rPr>
          <w:rFonts w:ascii="Times New Roman" w:eastAsia="Times New Roman" w:hAnsi="Times New Roman" w:cs="Times New Roman"/>
          <w:lang w:val="en" w:eastAsia="en-GB"/>
        </w:rPr>
        <w:t xml:space="preserve"> European in 2005-2010 that had taken part in surveys. One European country had babies breastfed exclusively for six months old at more than 50%. As mothers tend to start to breastfeed but numbers gradually fall.</w:t>
      </w:r>
      <w:r w:rsidR="001C75B4" w:rsidRPr="001B697D">
        <w:rPr>
          <w:rFonts w:ascii="Times New Roman" w:eastAsia="Times New Roman" w:hAnsi="Times New Roman" w:cs="Times New Roman"/>
          <w:lang w:val="en" w:eastAsia="en-GB"/>
        </w:rPr>
        <w:t xml:space="preserve"> </w:t>
      </w:r>
      <w:r w:rsidR="001C75B4" w:rsidRPr="001B697D">
        <w:rPr>
          <w:rFonts w:ascii="Times New Roman" w:eastAsia="Times New Roman" w:hAnsi="Times New Roman" w:cs="Times New Roman"/>
          <w:lang w:val="en" w:eastAsia="en-GB"/>
        </w:rPr>
        <w:fldChar w:fldCharType="begin" w:fldLock="1"/>
      </w:r>
      <w:r w:rsidR="001C75B4" w:rsidRPr="001B697D">
        <w:rPr>
          <w:rFonts w:ascii="Times New Roman" w:eastAsia="Times New Roman" w:hAnsi="Times New Roman" w:cs="Times New Roman"/>
          <w:lang w:val="en" w:eastAsia="en-GB"/>
        </w:rPr>
        <w:instrText>ADDIN CSL_CITATION {"citationItems":[{"id":"ITEM-1","itemData":{"ISBN":"8021867558","abstract":"Breastfeeding is an unequalled way of providing ideal food for the healthy growth and development of infants; it is also an integral part of the reproductive process with important implications for the health of mothers. Review of evidence has shown that, on a population basis, exclusive breastfeeding for 6 months is the optimal way of feeding infants. Thereafter infants should receive complementary foods with continued breastfeeding up to 2 years of age or beyond.","author":[{"dropping-particle":"","family":"World Health Organization","given":"","non-dropping-particle":"","parse-names":false,"suffix":""}],"container-title":"WHO","id":"ITEM-1","issued":{"date-parts":[["2016"]]},"title":"WHO | Exclusive breastfeeding","type":"article"},"uris":["http://www.mendeley.com/documents/?uuid=2de503d3-1573-4a19-af1b-1512ba448b2d"]}],"mendeley":{"formattedCitation":"(World Health Organization, 2016)","plainTextFormattedCitation":"(World Health Organization, 2016)","previouslyFormattedCitation":"(World Health Organization, 2016)"},"properties":{"noteIndex":0},"schema":"https://github.com/citation-style-language/schema/raw/master/csl-citation.json"}</w:instrText>
      </w:r>
      <w:r w:rsidR="001C75B4" w:rsidRPr="001B697D">
        <w:rPr>
          <w:rFonts w:ascii="Times New Roman" w:eastAsia="Times New Roman" w:hAnsi="Times New Roman" w:cs="Times New Roman"/>
          <w:lang w:val="en" w:eastAsia="en-GB"/>
        </w:rPr>
        <w:fldChar w:fldCharType="separate"/>
      </w:r>
      <w:r w:rsidR="001C75B4" w:rsidRPr="001B697D">
        <w:rPr>
          <w:rFonts w:ascii="Times New Roman" w:eastAsia="Times New Roman" w:hAnsi="Times New Roman" w:cs="Times New Roman"/>
          <w:noProof/>
          <w:lang w:val="en" w:eastAsia="en-GB"/>
        </w:rPr>
        <w:t>(World Health Organization, 2016)</w:t>
      </w:r>
      <w:r w:rsidR="001C75B4" w:rsidRPr="001B697D">
        <w:rPr>
          <w:rFonts w:ascii="Times New Roman" w:eastAsia="Times New Roman" w:hAnsi="Times New Roman" w:cs="Times New Roman"/>
          <w:lang w:val="en" w:eastAsia="en-GB"/>
        </w:rPr>
        <w:fldChar w:fldCharType="end"/>
      </w:r>
    </w:p>
    <w:p w14:paraId="716D4AD0" w14:textId="3572B093" w:rsidR="00CB195D" w:rsidRPr="001B697D" w:rsidRDefault="00AF6067" w:rsidP="001B697D">
      <w:pPr>
        <w:shd w:val="clear" w:color="auto" w:fill="FFFFFF"/>
        <w:spacing w:before="240" w:after="240" w:line="360" w:lineRule="auto"/>
        <w:rPr>
          <w:rFonts w:ascii="Times New Roman" w:eastAsia="Times New Roman" w:hAnsi="Times New Roman" w:cs="Times New Roman"/>
          <w:lang w:val="en" w:eastAsia="en-GB"/>
        </w:rPr>
      </w:pPr>
      <w:r w:rsidRPr="001B697D">
        <w:rPr>
          <w:rFonts w:ascii="Times New Roman" w:hAnsi="Times New Roman" w:cs="Times New Roman"/>
          <w:lang w:val="en"/>
        </w:rPr>
        <w:t xml:space="preserve">In 2006–2012, only an </w:t>
      </w:r>
      <w:r w:rsidR="00BE3DC6" w:rsidRPr="001B697D">
        <w:rPr>
          <w:rFonts w:ascii="Times New Roman" w:hAnsi="Times New Roman" w:cs="Times New Roman"/>
          <w:lang w:val="en"/>
        </w:rPr>
        <w:t xml:space="preserve">Approximately </w:t>
      </w:r>
      <w:r w:rsidRPr="001B697D">
        <w:rPr>
          <w:rFonts w:ascii="Times New Roman" w:hAnsi="Times New Roman" w:cs="Times New Roman"/>
          <w:lang w:val="en"/>
        </w:rPr>
        <w:t xml:space="preserve">25% of </w:t>
      </w:r>
      <w:r w:rsidR="00BE3DC6" w:rsidRPr="001B697D">
        <w:rPr>
          <w:rFonts w:ascii="Times New Roman" w:hAnsi="Times New Roman" w:cs="Times New Roman"/>
          <w:lang w:val="en"/>
        </w:rPr>
        <w:t>babies</w:t>
      </w:r>
      <w:r w:rsidRPr="001B697D">
        <w:rPr>
          <w:rFonts w:ascii="Times New Roman" w:hAnsi="Times New Roman" w:cs="Times New Roman"/>
          <w:lang w:val="en"/>
        </w:rPr>
        <w:t xml:space="preserve"> in the</w:t>
      </w:r>
      <w:r w:rsidR="00BE3DC6" w:rsidRPr="001B697D">
        <w:rPr>
          <w:rFonts w:ascii="Times New Roman" w:hAnsi="Times New Roman" w:cs="Times New Roman"/>
          <w:lang w:val="en"/>
        </w:rPr>
        <w:t xml:space="preserve"> </w:t>
      </w:r>
      <w:r w:rsidRPr="001B697D">
        <w:rPr>
          <w:rFonts w:ascii="Times New Roman" w:hAnsi="Times New Roman" w:cs="Times New Roman"/>
          <w:lang w:val="en"/>
        </w:rPr>
        <w:t>European Region</w:t>
      </w:r>
      <w:r w:rsidR="00BE3DC6" w:rsidRPr="001B697D">
        <w:rPr>
          <w:rFonts w:ascii="Times New Roman" w:hAnsi="Times New Roman" w:cs="Times New Roman"/>
          <w:lang w:val="en"/>
        </w:rPr>
        <w:t xml:space="preserve"> of The World Health </w:t>
      </w:r>
      <w:proofErr w:type="spellStart"/>
      <w:r w:rsidR="00BE3DC6" w:rsidRPr="001B697D">
        <w:rPr>
          <w:rFonts w:ascii="Times New Roman" w:hAnsi="Times New Roman" w:cs="Times New Roman"/>
          <w:lang w:val="en"/>
        </w:rPr>
        <w:t>Organisation</w:t>
      </w:r>
      <w:proofErr w:type="spellEnd"/>
      <w:r w:rsidR="00BE3DC6" w:rsidRPr="001B697D">
        <w:rPr>
          <w:rFonts w:ascii="Times New Roman" w:hAnsi="Times New Roman" w:cs="Times New Roman"/>
          <w:lang w:val="en"/>
        </w:rPr>
        <w:t xml:space="preserve"> (WHO) between 2006-2012 had been breastfed exclusively for the first six months of life</w:t>
      </w:r>
      <w:r w:rsidRPr="001B697D">
        <w:rPr>
          <w:rFonts w:ascii="Times New Roman" w:hAnsi="Times New Roman" w:cs="Times New Roman"/>
          <w:lang w:val="en"/>
        </w:rPr>
        <w:t xml:space="preserve"> </w:t>
      </w:r>
      <w:r w:rsidR="002A7EAF" w:rsidRPr="001B697D">
        <w:rPr>
          <w:rFonts w:ascii="Times New Roman" w:hAnsi="Times New Roman" w:cs="Times New Roman"/>
          <w:lang w:val="en"/>
        </w:rPr>
        <w:t xml:space="preserve">on comparison with The World Health </w:t>
      </w:r>
      <w:proofErr w:type="spellStart"/>
      <w:r w:rsidR="002A7EAF" w:rsidRPr="001B697D">
        <w:rPr>
          <w:rFonts w:ascii="Times New Roman" w:hAnsi="Times New Roman" w:cs="Times New Roman"/>
          <w:lang w:val="en"/>
        </w:rPr>
        <w:t>Organisation</w:t>
      </w:r>
      <w:proofErr w:type="spellEnd"/>
      <w:r w:rsidR="002A7EAF" w:rsidRPr="001B697D">
        <w:rPr>
          <w:rFonts w:ascii="Times New Roman" w:hAnsi="Times New Roman" w:cs="Times New Roman"/>
          <w:lang w:val="en"/>
        </w:rPr>
        <w:t xml:space="preserve"> (WHO) South East Asia province rates were 43%.</w:t>
      </w:r>
      <w:r w:rsidRPr="001B697D">
        <w:rPr>
          <w:rFonts w:ascii="Times New Roman" w:hAnsi="Times New Roman" w:cs="Times New Roman"/>
          <w:lang w:val="en"/>
        </w:rPr>
        <w:t xml:space="preserve"> </w:t>
      </w:r>
      <w:r w:rsidR="002A7EAF" w:rsidRPr="001B697D">
        <w:rPr>
          <w:rFonts w:ascii="Times New Roman" w:hAnsi="Times New Roman" w:cs="Times New Roman"/>
          <w:lang w:val="en"/>
        </w:rPr>
        <w:t>Current</w:t>
      </w:r>
      <w:r w:rsidRPr="001B697D">
        <w:rPr>
          <w:rFonts w:ascii="Times New Roman" w:hAnsi="Times New Roman" w:cs="Times New Roman"/>
          <w:lang w:val="en"/>
        </w:rPr>
        <w:t xml:space="preserve"> </w:t>
      </w:r>
      <w:r w:rsidR="002A7EAF" w:rsidRPr="001B697D">
        <w:rPr>
          <w:rFonts w:ascii="Times New Roman" w:hAnsi="Times New Roman" w:cs="Times New Roman"/>
          <w:lang w:val="en"/>
        </w:rPr>
        <w:t>statistics</w:t>
      </w:r>
      <w:r w:rsidRPr="001B697D">
        <w:rPr>
          <w:rFonts w:ascii="Times New Roman" w:hAnsi="Times New Roman" w:cs="Times New Roman"/>
          <w:lang w:val="en"/>
        </w:rPr>
        <w:t xml:space="preserve"> on </w:t>
      </w:r>
      <w:r w:rsidR="002A7EAF" w:rsidRPr="001B697D">
        <w:rPr>
          <w:rFonts w:ascii="Times New Roman" w:hAnsi="Times New Roman" w:cs="Times New Roman"/>
          <w:lang w:val="en"/>
        </w:rPr>
        <w:t>children</w:t>
      </w:r>
      <w:r w:rsidRPr="001B697D">
        <w:rPr>
          <w:rFonts w:ascii="Times New Roman" w:hAnsi="Times New Roman" w:cs="Times New Roman"/>
          <w:lang w:val="en"/>
        </w:rPr>
        <w:t xml:space="preserve"> breastfe</w:t>
      </w:r>
      <w:r w:rsidR="002A7EAF" w:rsidRPr="001B697D">
        <w:rPr>
          <w:rFonts w:ascii="Times New Roman" w:hAnsi="Times New Roman" w:cs="Times New Roman"/>
          <w:lang w:val="en"/>
        </w:rPr>
        <w:t xml:space="preserve">d </w:t>
      </w:r>
      <w:r w:rsidR="00DA2A26" w:rsidRPr="001B697D">
        <w:rPr>
          <w:rFonts w:ascii="Times New Roman" w:hAnsi="Times New Roman" w:cs="Times New Roman"/>
          <w:lang w:val="en"/>
        </w:rPr>
        <w:t>exclusively from</w:t>
      </w:r>
      <w:r w:rsidRPr="001B697D">
        <w:rPr>
          <w:rFonts w:ascii="Times New Roman" w:hAnsi="Times New Roman" w:cs="Times New Roman"/>
          <w:lang w:val="en"/>
        </w:rPr>
        <w:t xml:space="preserve"> 21</w:t>
      </w:r>
      <w:r w:rsidR="002A7EAF" w:rsidRPr="001B697D">
        <w:rPr>
          <w:rFonts w:ascii="Times New Roman" w:hAnsi="Times New Roman" w:cs="Times New Roman"/>
          <w:lang w:val="en"/>
        </w:rPr>
        <w:t xml:space="preserve"> European</w:t>
      </w:r>
      <w:r w:rsidRPr="001B697D">
        <w:rPr>
          <w:rFonts w:ascii="Times New Roman" w:hAnsi="Times New Roman" w:cs="Times New Roman"/>
          <w:lang w:val="en"/>
        </w:rPr>
        <w:t xml:space="preserve"> countries in the </w:t>
      </w:r>
      <w:r w:rsidR="002A7EAF" w:rsidRPr="001B697D">
        <w:rPr>
          <w:rFonts w:ascii="Times New Roman" w:hAnsi="Times New Roman" w:cs="Times New Roman"/>
          <w:lang w:val="en"/>
        </w:rPr>
        <w:t>area</w:t>
      </w:r>
      <w:r w:rsidRPr="001B697D">
        <w:rPr>
          <w:rFonts w:ascii="Times New Roman" w:hAnsi="Times New Roman" w:cs="Times New Roman"/>
          <w:lang w:val="en"/>
        </w:rPr>
        <w:t xml:space="preserve"> </w:t>
      </w:r>
      <w:r w:rsidR="002A7EAF" w:rsidRPr="001B697D">
        <w:rPr>
          <w:rFonts w:ascii="Times New Roman" w:hAnsi="Times New Roman" w:cs="Times New Roman"/>
          <w:lang w:val="en"/>
        </w:rPr>
        <w:t>have found</w:t>
      </w:r>
      <w:r w:rsidRPr="001B697D">
        <w:rPr>
          <w:rFonts w:ascii="Times New Roman" w:hAnsi="Times New Roman" w:cs="Times New Roman"/>
          <w:lang w:val="en"/>
        </w:rPr>
        <w:t xml:space="preserve"> that, 13% of </w:t>
      </w:r>
      <w:r w:rsidR="002A7EAF" w:rsidRPr="001B697D">
        <w:rPr>
          <w:rFonts w:ascii="Times New Roman" w:hAnsi="Times New Roman" w:cs="Times New Roman"/>
          <w:lang w:val="en"/>
        </w:rPr>
        <w:t>children</w:t>
      </w:r>
      <w:r w:rsidRPr="001B697D">
        <w:rPr>
          <w:rFonts w:ascii="Times New Roman" w:hAnsi="Times New Roman" w:cs="Times New Roman"/>
          <w:lang w:val="en"/>
        </w:rPr>
        <w:t xml:space="preserve"> are</w:t>
      </w:r>
      <w:r w:rsidR="002A7EAF" w:rsidRPr="001B697D">
        <w:rPr>
          <w:rFonts w:ascii="Times New Roman" w:hAnsi="Times New Roman" w:cs="Times New Roman"/>
          <w:lang w:val="en"/>
        </w:rPr>
        <w:t xml:space="preserve"> breastfed</w:t>
      </w:r>
      <w:r w:rsidRPr="001B697D">
        <w:rPr>
          <w:rFonts w:ascii="Times New Roman" w:hAnsi="Times New Roman" w:cs="Times New Roman"/>
          <w:lang w:val="en"/>
        </w:rPr>
        <w:t xml:space="preserve"> exclusively </w:t>
      </w:r>
      <w:r w:rsidR="002A7EAF" w:rsidRPr="001B697D">
        <w:rPr>
          <w:rFonts w:ascii="Times New Roman" w:hAnsi="Times New Roman" w:cs="Times New Roman"/>
          <w:lang w:val="en"/>
        </w:rPr>
        <w:t>in the</w:t>
      </w:r>
      <w:r w:rsidRPr="001B697D">
        <w:rPr>
          <w:rFonts w:ascii="Times New Roman" w:hAnsi="Times New Roman" w:cs="Times New Roman"/>
          <w:lang w:val="en"/>
        </w:rPr>
        <w:t xml:space="preserve"> </w:t>
      </w:r>
      <w:r w:rsidR="002A7EAF" w:rsidRPr="001B697D">
        <w:rPr>
          <w:rFonts w:ascii="Times New Roman" w:hAnsi="Times New Roman" w:cs="Times New Roman"/>
          <w:lang w:val="en"/>
        </w:rPr>
        <w:t xml:space="preserve">initial </w:t>
      </w:r>
      <w:r w:rsidRPr="001B697D">
        <w:rPr>
          <w:rFonts w:ascii="Times New Roman" w:hAnsi="Times New Roman" w:cs="Times New Roman"/>
          <w:lang w:val="en"/>
        </w:rPr>
        <w:t>6 months. The</w:t>
      </w:r>
      <w:r w:rsidR="00DA2A26" w:rsidRPr="001B697D">
        <w:rPr>
          <w:rFonts w:ascii="Times New Roman" w:hAnsi="Times New Roman" w:cs="Times New Roman"/>
          <w:lang w:val="en"/>
        </w:rPr>
        <w:t xml:space="preserve"> statistics for breastfeeding </w:t>
      </w:r>
      <w:r w:rsidRPr="001B697D">
        <w:rPr>
          <w:rFonts w:ascii="Times New Roman" w:hAnsi="Times New Roman" w:cs="Times New Roman"/>
          <w:lang w:val="en"/>
        </w:rPr>
        <w:t>exclusive</w:t>
      </w:r>
      <w:r w:rsidR="00DA2A26" w:rsidRPr="001B697D">
        <w:rPr>
          <w:rFonts w:ascii="Times New Roman" w:hAnsi="Times New Roman" w:cs="Times New Roman"/>
          <w:lang w:val="en"/>
        </w:rPr>
        <w:t>ly are</w:t>
      </w:r>
      <w:r w:rsidRPr="001B697D">
        <w:rPr>
          <w:rFonts w:ascii="Times New Roman" w:hAnsi="Times New Roman" w:cs="Times New Roman"/>
          <w:lang w:val="en"/>
        </w:rPr>
        <w:t xml:space="preserve"> far</w:t>
      </w:r>
      <w:r w:rsidR="00DA2A26" w:rsidRPr="001B697D">
        <w:rPr>
          <w:rFonts w:ascii="Times New Roman" w:hAnsi="Times New Roman" w:cs="Times New Roman"/>
          <w:lang w:val="en"/>
        </w:rPr>
        <w:t>-off</w:t>
      </w:r>
      <w:r w:rsidRPr="001B697D">
        <w:rPr>
          <w:rFonts w:ascii="Times New Roman" w:hAnsi="Times New Roman" w:cs="Times New Roman"/>
          <w:lang w:val="en"/>
        </w:rPr>
        <w:t xml:space="preserve"> recommendation</w:t>
      </w:r>
      <w:r w:rsidR="00DA2A26" w:rsidRPr="001B697D">
        <w:rPr>
          <w:rFonts w:ascii="Times New Roman" w:hAnsi="Times New Roman" w:cs="Times New Roman"/>
          <w:lang w:val="en"/>
        </w:rPr>
        <w:t>s all over the world</w:t>
      </w:r>
      <w:r w:rsidR="00456A74" w:rsidRPr="001B697D">
        <w:rPr>
          <w:rFonts w:ascii="Times New Roman" w:hAnsi="Times New Roman" w:cs="Times New Roman"/>
          <w:lang w:val="en"/>
        </w:rPr>
        <w:t>. R</w:t>
      </w:r>
      <w:r w:rsidRPr="001B697D">
        <w:rPr>
          <w:rFonts w:ascii="Times New Roman" w:hAnsi="Times New Roman" w:cs="Times New Roman"/>
          <w:lang w:val="en"/>
        </w:rPr>
        <w:t>ate</w:t>
      </w:r>
      <w:r w:rsidR="00456A74" w:rsidRPr="001B697D">
        <w:rPr>
          <w:rFonts w:ascii="Times New Roman" w:hAnsi="Times New Roman" w:cs="Times New Roman"/>
          <w:lang w:val="en"/>
        </w:rPr>
        <w:t xml:space="preserve">s are high at the onset of breastfeeding, but statistics have found that numbers fall </w:t>
      </w:r>
      <w:r w:rsidRPr="001B697D">
        <w:rPr>
          <w:rFonts w:ascii="Times New Roman" w:hAnsi="Times New Roman" w:cs="Times New Roman"/>
          <w:lang w:val="en"/>
        </w:rPr>
        <w:t>of early initiation of breastfeeding is very high in some countries, exclusive breastfeeding rates drop</w:t>
      </w:r>
      <w:r w:rsidR="00456A74" w:rsidRPr="001B697D">
        <w:rPr>
          <w:rFonts w:ascii="Times New Roman" w:hAnsi="Times New Roman" w:cs="Times New Roman"/>
          <w:lang w:val="en"/>
        </w:rPr>
        <w:t xml:space="preserve"> swiftly </w:t>
      </w:r>
      <w:r w:rsidRPr="001B697D">
        <w:rPr>
          <w:rFonts w:ascii="Times New Roman" w:hAnsi="Times New Roman" w:cs="Times New Roman"/>
          <w:lang w:val="en"/>
        </w:rPr>
        <w:t xml:space="preserve">between 4 </w:t>
      </w:r>
      <w:r w:rsidR="00456A74" w:rsidRPr="001B697D">
        <w:rPr>
          <w:rFonts w:ascii="Times New Roman" w:hAnsi="Times New Roman" w:cs="Times New Roman"/>
          <w:lang w:val="en"/>
        </w:rPr>
        <w:t>-</w:t>
      </w:r>
      <w:r w:rsidRPr="001B697D">
        <w:rPr>
          <w:rFonts w:ascii="Times New Roman" w:hAnsi="Times New Roman" w:cs="Times New Roman"/>
          <w:lang w:val="en"/>
        </w:rPr>
        <w:t xml:space="preserve"> 6 months of age </w:t>
      </w:r>
      <w:r w:rsidR="00456A74" w:rsidRPr="001B697D">
        <w:rPr>
          <w:rFonts w:ascii="Times New Roman" w:hAnsi="Times New Roman" w:cs="Times New Roman"/>
          <w:lang w:val="en"/>
        </w:rPr>
        <w:t>whilst numbers are</w:t>
      </w:r>
      <w:r w:rsidRPr="001B697D">
        <w:rPr>
          <w:rFonts w:ascii="Times New Roman" w:hAnsi="Times New Roman" w:cs="Times New Roman"/>
          <w:lang w:val="en"/>
        </w:rPr>
        <w:t xml:space="preserve"> very </w:t>
      </w:r>
      <w:r w:rsidR="00456A74" w:rsidRPr="001B697D">
        <w:rPr>
          <w:rFonts w:ascii="Times New Roman" w:hAnsi="Times New Roman" w:cs="Times New Roman"/>
          <w:lang w:val="en"/>
        </w:rPr>
        <w:t>are small</w:t>
      </w:r>
      <w:r w:rsidRPr="001B697D">
        <w:rPr>
          <w:rFonts w:ascii="Times New Roman" w:hAnsi="Times New Roman" w:cs="Times New Roman"/>
          <w:lang w:val="en"/>
        </w:rPr>
        <w:t xml:space="preserve"> at 6 months</w:t>
      </w:r>
      <w:r w:rsidR="00456A74" w:rsidRPr="001B697D">
        <w:rPr>
          <w:rFonts w:ascii="Times New Roman" w:hAnsi="Times New Roman" w:cs="Times New Roman"/>
          <w:lang w:val="en"/>
        </w:rPr>
        <w:t>.</w:t>
      </w:r>
      <w:r w:rsidR="001C75B4" w:rsidRPr="001B697D">
        <w:rPr>
          <w:rFonts w:ascii="Times New Roman" w:hAnsi="Times New Roman" w:cs="Times New Roman"/>
          <w:lang w:val="en"/>
        </w:rPr>
        <w:fldChar w:fldCharType="begin" w:fldLock="1"/>
      </w:r>
      <w:r w:rsidR="001C75B4" w:rsidRPr="001B697D">
        <w:rPr>
          <w:rFonts w:ascii="Times New Roman" w:hAnsi="Times New Roman" w:cs="Times New Roman"/>
          <w:lang w:val="en"/>
        </w:rPr>
        <w:instrText>ADDIN CSL_CITATION {"citationItems":[{"id":"ITEM-1","itemData":{"abstract":"\"Exclusive breastfeeding\" is defined as no other food or drink, not even water, except breast milk (including milk expressed or from a wet nurse) for 6 months of life, but allows the infant to receive ORS, drops and syrups (vitamins, minerals and medicines). \"Predominant breastfeeding\" means that the infant's predominant source of nourishment has been breast milk (including milk expressed or from a wet nurse as the predominant source of nourishment). However, the infant may also have received liquids (water and water-based drinks, fruit juice) ritual fluids and ORS, drops or syrups (vitamins, minerals and medicines). 2 As formulated in the conclusions and recommendations of the expert consultation (Geneva, 28-30 March 2001) that completed the systematic review of the optimal duration of exclusive breastfeeding [see document A54/INF.DOC./4 (pdf, 24kb)]. See also resolution WHA54.2 (pdf, 40kb).","author":[{"dropping-particle":"","family":"WHO","given":"","non-dropping-particle":"","parse-names":false,"suffix":""}],"container-title":"WHO","id":"ITEM-1","issued":{"date-parts":[["2015"]]},"title":"WHO | The World Health Organization's infant feeding recommendation","type":"webpage"},"uris":["http://www.mendeley.com/documents/?uuid=9a796db7-dc84-49ad-8a42-8d03b30ee8f8"]}],"mendeley":{"formattedCitation":"(WHO, 2015)","plainTextFormattedCitation":"(WHO, 2015)","previouslyFormattedCitation":"(WHO, 2015)"},"properties":{"noteIndex":0},"schema":"https://github.com/citation-style-language/schema/raw/master/csl-citation.json"}</w:instrText>
      </w:r>
      <w:r w:rsidR="001C75B4" w:rsidRPr="001B697D">
        <w:rPr>
          <w:rFonts w:ascii="Times New Roman" w:hAnsi="Times New Roman" w:cs="Times New Roman"/>
          <w:lang w:val="en"/>
        </w:rPr>
        <w:fldChar w:fldCharType="separate"/>
      </w:r>
      <w:r w:rsidR="001C75B4" w:rsidRPr="001B697D">
        <w:rPr>
          <w:rFonts w:ascii="Times New Roman" w:hAnsi="Times New Roman" w:cs="Times New Roman"/>
          <w:noProof/>
          <w:lang w:val="en"/>
        </w:rPr>
        <w:t>(WHO, 2015)</w:t>
      </w:r>
      <w:r w:rsidR="001C75B4" w:rsidRPr="001B697D">
        <w:rPr>
          <w:rFonts w:ascii="Times New Roman" w:hAnsi="Times New Roman" w:cs="Times New Roman"/>
          <w:lang w:val="en"/>
        </w:rPr>
        <w:fldChar w:fldCharType="end"/>
      </w:r>
      <w:r w:rsidR="001B697D">
        <w:rPr>
          <w:rFonts w:ascii="Times New Roman" w:hAnsi="Times New Roman" w:cs="Times New Roman"/>
          <w:lang w:val="en"/>
        </w:rPr>
        <w:t xml:space="preserve"> </w:t>
      </w:r>
      <w:r w:rsidR="006635A0" w:rsidRPr="001B697D">
        <w:rPr>
          <w:rFonts w:ascii="Times New Roman" w:hAnsi="Times New Roman" w:cs="Times New Roman"/>
        </w:rPr>
        <w:t xml:space="preserve">If breastfeeding were </w:t>
      </w:r>
      <w:r w:rsidR="00682DC8" w:rsidRPr="001B697D">
        <w:rPr>
          <w:rFonts w:ascii="Times New Roman" w:hAnsi="Times New Roman" w:cs="Times New Roman"/>
        </w:rPr>
        <w:t>to increase approximately</w:t>
      </w:r>
      <w:r w:rsidR="006635A0" w:rsidRPr="001B697D">
        <w:rPr>
          <w:rFonts w:ascii="Times New Roman" w:hAnsi="Times New Roman" w:cs="Times New Roman"/>
        </w:rPr>
        <w:t xml:space="preserve"> 820</w:t>
      </w:r>
      <w:r w:rsidR="00682DC8" w:rsidRPr="001B697D">
        <w:rPr>
          <w:rFonts w:ascii="Times New Roman" w:hAnsi="Times New Roman" w:cs="Times New Roman"/>
        </w:rPr>
        <w:t>,</w:t>
      </w:r>
      <w:r w:rsidR="006635A0" w:rsidRPr="001B697D">
        <w:rPr>
          <w:rFonts w:ascii="Times New Roman" w:hAnsi="Times New Roman" w:cs="Times New Roman"/>
        </w:rPr>
        <w:t xml:space="preserve"> 000 </w:t>
      </w:r>
      <w:r w:rsidR="00682DC8" w:rsidRPr="001B697D">
        <w:rPr>
          <w:rFonts w:ascii="Times New Roman" w:hAnsi="Times New Roman" w:cs="Times New Roman"/>
        </w:rPr>
        <w:t>children’s</w:t>
      </w:r>
      <w:r w:rsidR="006635A0" w:rsidRPr="001B697D">
        <w:rPr>
          <w:rFonts w:ascii="Times New Roman" w:hAnsi="Times New Roman" w:cs="Times New Roman"/>
        </w:rPr>
        <w:t xml:space="preserve"> lives </w:t>
      </w:r>
      <w:r w:rsidR="00682DC8" w:rsidRPr="001B697D">
        <w:rPr>
          <w:rFonts w:ascii="Times New Roman" w:hAnsi="Times New Roman" w:cs="Times New Roman"/>
        </w:rPr>
        <w:t>could</w:t>
      </w:r>
      <w:r w:rsidR="006635A0" w:rsidRPr="001B697D">
        <w:rPr>
          <w:rFonts w:ascii="Times New Roman" w:hAnsi="Times New Roman" w:cs="Times New Roman"/>
        </w:rPr>
        <w:t xml:space="preserve"> be saved </w:t>
      </w:r>
      <w:r w:rsidR="00682DC8" w:rsidRPr="001B697D">
        <w:rPr>
          <w:rFonts w:ascii="Times New Roman" w:hAnsi="Times New Roman" w:cs="Times New Roman"/>
        </w:rPr>
        <w:t xml:space="preserve">annually. In the world at a global scale </w:t>
      </w:r>
      <w:r w:rsidR="006635A0" w:rsidRPr="001B697D">
        <w:rPr>
          <w:rFonts w:ascii="Times New Roman" w:hAnsi="Times New Roman" w:cs="Times New Roman"/>
        </w:rPr>
        <w:t xml:space="preserve">40% of </w:t>
      </w:r>
      <w:r w:rsidR="00682DC8" w:rsidRPr="001B697D">
        <w:rPr>
          <w:rFonts w:ascii="Times New Roman" w:hAnsi="Times New Roman" w:cs="Times New Roman"/>
        </w:rPr>
        <w:t>babies</w:t>
      </w:r>
      <w:r w:rsidR="006635A0" w:rsidRPr="001B697D">
        <w:rPr>
          <w:rFonts w:ascii="Times New Roman" w:hAnsi="Times New Roman" w:cs="Times New Roman"/>
        </w:rPr>
        <w:t xml:space="preserve"> six months</w:t>
      </w:r>
      <w:r w:rsidR="00682DC8" w:rsidRPr="001B697D">
        <w:rPr>
          <w:rFonts w:ascii="Times New Roman" w:hAnsi="Times New Roman" w:cs="Times New Roman"/>
        </w:rPr>
        <w:t xml:space="preserve"> of age and under</w:t>
      </w:r>
      <w:r w:rsidR="006635A0" w:rsidRPr="001B697D">
        <w:rPr>
          <w:rFonts w:ascii="Times New Roman" w:hAnsi="Times New Roman" w:cs="Times New Roman"/>
        </w:rPr>
        <w:t xml:space="preserve"> are breastfed</w:t>
      </w:r>
      <w:r w:rsidR="00682DC8" w:rsidRPr="001B697D">
        <w:rPr>
          <w:rFonts w:ascii="Times New Roman" w:hAnsi="Times New Roman" w:cs="Times New Roman"/>
        </w:rPr>
        <w:t xml:space="preserve"> exclusively.</w:t>
      </w:r>
      <w:r w:rsidR="001B697D">
        <w:rPr>
          <w:rFonts w:ascii="Times New Roman" w:hAnsi="Times New Roman" w:cs="Times New Roman"/>
        </w:rPr>
        <w:t xml:space="preserve"> </w:t>
      </w:r>
      <w:r w:rsidR="008B243B" w:rsidRPr="001B697D">
        <w:rPr>
          <w:rFonts w:ascii="Times New Roman" w:hAnsi="Times New Roman" w:cs="Times New Roman"/>
        </w:rPr>
        <w:t>The World Health Or</w:t>
      </w:r>
      <w:r w:rsidR="00A63195" w:rsidRPr="001B697D">
        <w:rPr>
          <w:rFonts w:ascii="Times New Roman" w:hAnsi="Times New Roman" w:cs="Times New Roman"/>
        </w:rPr>
        <w:t>ganisation (WHO) vigorously</w:t>
      </w:r>
      <w:r w:rsidR="006635A0" w:rsidRPr="001B697D">
        <w:rPr>
          <w:rFonts w:ascii="Times New Roman" w:hAnsi="Times New Roman" w:cs="Times New Roman"/>
        </w:rPr>
        <w:t xml:space="preserve"> </w:t>
      </w:r>
      <w:r w:rsidR="00A63195" w:rsidRPr="001B697D">
        <w:rPr>
          <w:rFonts w:ascii="Times New Roman" w:hAnsi="Times New Roman" w:cs="Times New Roman"/>
        </w:rPr>
        <w:t>endorses</w:t>
      </w:r>
      <w:r w:rsidR="006635A0" w:rsidRPr="001B697D">
        <w:rPr>
          <w:rFonts w:ascii="Times New Roman" w:hAnsi="Times New Roman" w:cs="Times New Roman"/>
        </w:rPr>
        <w:t xml:space="preserve"> breastfeeding as the </w:t>
      </w:r>
      <w:r w:rsidR="00A63195" w:rsidRPr="001B697D">
        <w:rPr>
          <w:rFonts w:ascii="Times New Roman" w:hAnsi="Times New Roman" w:cs="Times New Roman"/>
        </w:rPr>
        <w:t>finest</w:t>
      </w:r>
      <w:r w:rsidR="006635A0" w:rsidRPr="001B697D">
        <w:rPr>
          <w:rFonts w:ascii="Times New Roman" w:hAnsi="Times New Roman" w:cs="Times New Roman"/>
        </w:rPr>
        <w:t xml:space="preserve"> </w:t>
      </w:r>
      <w:r w:rsidR="00A63195" w:rsidRPr="001B697D">
        <w:rPr>
          <w:rFonts w:ascii="Times New Roman" w:hAnsi="Times New Roman" w:cs="Times New Roman"/>
        </w:rPr>
        <w:t>foundation</w:t>
      </w:r>
      <w:r w:rsidR="006635A0" w:rsidRPr="001B697D">
        <w:rPr>
          <w:rFonts w:ascii="Times New Roman" w:hAnsi="Times New Roman" w:cs="Times New Roman"/>
        </w:rPr>
        <w:t xml:space="preserve"> of </w:t>
      </w:r>
      <w:r w:rsidR="00A63195" w:rsidRPr="001B697D">
        <w:rPr>
          <w:rFonts w:ascii="Times New Roman" w:hAnsi="Times New Roman" w:cs="Times New Roman"/>
        </w:rPr>
        <w:t>sustenance</w:t>
      </w:r>
      <w:r w:rsidR="006635A0" w:rsidRPr="001B697D">
        <w:rPr>
          <w:rFonts w:ascii="Times New Roman" w:hAnsi="Times New Roman" w:cs="Times New Roman"/>
        </w:rPr>
        <w:t xml:space="preserve"> for </w:t>
      </w:r>
      <w:r w:rsidR="00A63195" w:rsidRPr="001B697D">
        <w:rPr>
          <w:rFonts w:ascii="Times New Roman" w:hAnsi="Times New Roman" w:cs="Times New Roman"/>
        </w:rPr>
        <w:t>babies</w:t>
      </w:r>
      <w:r w:rsidR="006635A0" w:rsidRPr="001B697D">
        <w:rPr>
          <w:rFonts w:ascii="Times New Roman" w:hAnsi="Times New Roman" w:cs="Times New Roman"/>
        </w:rPr>
        <w:t xml:space="preserve"> and </w:t>
      </w:r>
      <w:r w:rsidR="00A63195" w:rsidRPr="001B697D">
        <w:rPr>
          <w:rFonts w:ascii="Times New Roman" w:hAnsi="Times New Roman" w:cs="Times New Roman"/>
        </w:rPr>
        <w:t>toddlers.</w:t>
      </w:r>
      <w:r w:rsidR="001C75B4" w:rsidRPr="001B697D">
        <w:rPr>
          <w:rFonts w:ascii="Times New Roman" w:hAnsi="Times New Roman" w:cs="Times New Roman"/>
        </w:rPr>
        <w:fldChar w:fldCharType="begin" w:fldLock="1"/>
      </w:r>
      <w:r w:rsidR="001C75B4" w:rsidRPr="001B697D">
        <w:rPr>
          <w:rFonts w:ascii="Times New Roman" w:hAnsi="Times New Roman" w:cs="Times New Roman"/>
        </w:rPr>
        <w:instrText>ADDIN CSL_CITATION {"citationItems":[{"id":"ITEM-1","itemData":{"DOI":"ISBN 92 4 156221 8","ISBN":"92 4 156221 8","ISSN":"1660-0347","PMID":"15806879","abstract":"Infant and young child feeding are a cornerstone of care for childhood development. World-wide about 30% of children under five are stunted as a consequence of poor feeding and repeated infections. Even in resource poor settings, improved feeding practices can lead to improved intakes of energy and nutrients, leading to better nutritional status. Over the past decades, the evidence of biological requirements for appropriate nutrition, recommended feeding practices and factors impeding appropriate feeding has grown steadily. Moreover, much has been learned about interventions that are effective in promoting improved feeding. For example, recent studies in Bangladesh, Brazil and Mexico have demonstrated the impact of counselling, in communities and health services, to improve feeding practices, food intake and growth. The Global Strategy for Infant and Young Child Feeding aims to revitalize efforts to promote, protect and support appropriate infant and young child feeding. It builds upon past initiatives, in particular the Innocenti Declaration and the Baby-friendly Hospital initiative and addresses the needs of all children including those living in difficult circumstances, such as infants of mothers living with HIV, low-birth-weight infants and infants in emergency situations. The strategy calls for action in the following areas: All governments should develop and implement a comprehensive policy on infant and young child feeding, in the context of national policies for nutrition, child and reproductive health, and poverty reduction. All mothers should have access to skilled support to initiate and sustain exclusive breastfeeding for 6 months and ensure the timely introduction of adequate and safe complementary foods with continued breastfeeding up to two years or beyond. Health workers should be empowered to provide effective feeding counselling, and their services be extended in the community by trained lay or peer counsellors. Governments should review progress in national implementation of the International Code of Marketing of Breast milk Substitutes, and consider new legislation or additional measures as needed to protect families from adverse commercial influences. Governments should enact imaginative legislation protecting the breastfeeding rights of working women and establishing means for its enforcement in accordance with international labour standards. The strategy specifies not only responsibilities of governments, but also of international…","author":[{"dropping-particle":"","family":"World Health Organization","given":"","non-dropping-particle":"","parse-names":false,"suffix":""},{"dropping-particle":"","family":"United Nations Children’s Fund","given":"","non-dropping-particle":"","parse-names":false,"suffix":""}],"container-title":"World Health Organization","id":"ITEM-1","issued":{"date-parts":[["2003"]]},"title":"Global Strategy for Infant and Young Child Feeding","type":"article-journal"},"uris":["http://www.mendeley.com/documents/?uuid=c9a8e468-4866-4451-85eb-01e8e309195f"]}],"mendeley":{"formattedCitation":"(World Health Organization and United Nations Children’s Fund, 2003)","plainTextFormattedCitation":"(World Health Organization and United Nations Children’s Fund, 2003)","previouslyFormattedCitation":"(World Health Organization and United Nations Children’s Fund, 2003)"},"properties":{"noteIndex":0},"schema":"https://github.com/citation-style-language/schema/raw/master/csl-citation.json"}</w:instrText>
      </w:r>
      <w:r w:rsidR="001C75B4" w:rsidRPr="001B697D">
        <w:rPr>
          <w:rFonts w:ascii="Times New Roman" w:hAnsi="Times New Roman" w:cs="Times New Roman"/>
        </w:rPr>
        <w:fldChar w:fldCharType="separate"/>
      </w:r>
      <w:r w:rsidR="001C75B4" w:rsidRPr="001B697D">
        <w:rPr>
          <w:rFonts w:ascii="Times New Roman" w:hAnsi="Times New Roman" w:cs="Times New Roman"/>
          <w:noProof/>
        </w:rPr>
        <w:t>(World Health Organization and United Nations Children’s Fund, 2003)</w:t>
      </w:r>
      <w:r w:rsidR="001C75B4" w:rsidRPr="001B697D">
        <w:rPr>
          <w:rFonts w:ascii="Times New Roman" w:hAnsi="Times New Roman" w:cs="Times New Roman"/>
        </w:rPr>
        <w:fldChar w:fldCharType="end"/>
      </w:r>
      <w:r w:rsidR="001B697D">
        <w:rPr>
          <w:rFonts w:ascii="Times New Roman" w:eastAsia="Times New Roman" w:hAnsi="Times New Roman" w:cs="Times New Roman"/>
          <w:lang w:val="en" w:eastAsia="en-GB"/>
        </w:rPr>
        <w:t xml:space="preserve"> </w:t>
      </w:r>
      <w:r w:rsidR="0090637C" w:rsidRPr="001B697D">
        <w:rPr>
          <w:rFonts w:ascii="Times New Roman" w:eastAsia="Times New Roman" w:hAnsi="Times New Roman" w:cs="Times New Roman"/>
          <w:lang w:eastAsia="en-GB"/>
        </w:rPr>
        <w:t>Breast milk is made up of c</w:t>
      </w:r>
      <w:r w:rsidR="00CB195D" w:rsidRPr="001B697D">
        <w:rPr>
          <w:rFonts w:ascii="Times New Roman" w:eastAsia="Times New Roman" w:hAnsi="Times New Roman" w:cs="Times New Roman"/>
          <w:lang w:eastAsia="en-GB"/>
        </w:rPr>
        <w:t xml:space="preserve">olostrum, </w:t>
      </w:r>
      <w:r w:rsidR="0090637C" w:rsidRPr="001B697D">
        <w:rPr>
          <w:rFonts w:ascii="Times New Roman" w:eastAsia="Times New Roman" w:hAnsi="Times New Roman" w:cs="Times New Roman"/>
          <w:lang w:eastAsia="en-GB"/>
        </w:rPr>
        <w:t xml:space="preserve">which is yellow in colour. This is the first milk available to new babies in the first few days following birth. </w:t>
      </w:r>
      <w:r w:rsidR="00F625FD" w:rsidRPr="001B697D">
        <w:rPr>
          <w:rFonts w:ascii="Times New Roman" w:eastAsia="Times New Roman" w:hAnsi="Times New Roman" w:cs="Times New Roman"/>
          <w:lang w:eastAsia="en-GB"/>
        </w:rPr>
        <w:t>Now</w:t>
      </w:r>
      <w:r w:rsidR="0090637C" w:rsidRPr="001B697D">
        <w:rPr>
          <w:rFonts w:ascii="Times New Roman" w:eastAsia="Times New Roman" w:hAnsi="Times New Roman" w:cs="Times New Roman"/>
          <w:lang w:eastAsia="en-GB"/>
        </w:rPr>
        <w:t xml:space="preserve"> </w:t>
      </w:r>
      <w:r w:rsidR="00F625FD" w:rsidRPr="001B697D">
        <w:rPr>
          <w:rFonts w:ascii="Times New Roman" w:eastAsia="Times New Roman" w:hAnsi="Times New Roman" w:cs="Times New Roman"/>
          <w:lang w:eastAsia="en-GB"/>
        </w:rPr>
        <w:t xml:space="preserve">the British Government recommend exclusive breast feeding for the first six months, whilst The World Health Organisation recommend that breast feeding should be started in the initial hour after being </w:t>
      </w:r>
      <w:r w:rsidR="001E18A1" w:rsidRPr="001B697D">
        <w:rPr>
          <w:rFonts w:ascii="Times New Roman" w:eastAsia="Times New Roman" w:hAnsi="Times New Roman" w:cs="Times New Roman"/>
          <w:lang w:eastAsia="en-GB"/>
        </w:rPr>
        <w:t>born.</w:t>
      </w:r>
      <w:r w:rsidR="004903CD" w:rsidRPr="001B697D">
        <w:rPr>
          <w:rFonts w:ascii="Times New Roman" w:eastAsia="Times New Roman" w:hAnsi="Times New Roman" w:cs="Times New Roman"/>
          <w:lang w:eastAsia="en-GB"/>
        </w:rPr>
        <w:fldChar w:fldCharType="begin" w:fldLock="1"/>
      </w:r>
      <w:r w:rsidR="004903CD" w:rsidRPr="001B697D">
        <w:rPr>
          <w:rFonts w:ascii="Times New Roman" w:eastAsia="Times New Roman" w:hAnsi="Times New Roman" w:cs="Times New Roman"/>
          <w:lang w:eastAsia="en-GB"/>
        </w:rPr>
        <w:instrText>ADDIN CSL_CITATION {"citationItems":[{"id":"ITEM-1","itemData":{"DOI":"ISBN 92 4 156221 8","ISBN":"92 4 156221 8","ISSN":"1660-0347","PMID":"15806879","abstract":"Infant and young child feeding are a cornerstone of care for childhood development. World-wide about 30% of children under five are stunted as a consequence of poor feeding and repeated infections. Even in resource poor settings, improved feeding practices can lead to improved intakes of energy and nutrients, leading to better nutritional status. Over the past decades, the evidence of biological requirements for appropriate nutrition, recommended feeding practices and factors impeding appropriate feeding has grown steadily. Moreover, much has been learned about interventions that are effective in promoting improved feeding. For example, recent studies in Bangladesh, Brazil and Mexico have demonstrated the impact of counselling, in communities and health services, to improve feeding practices, food intake and growth. The Global Strategy for Infant and Young Child Feeding aims to revitalize efforts to promote, protect and support appropriate infant and young child feeding. It builds upon past initiatives, in particular the Innocenti Declaration and the Baby-friendly Hospital initiative and addresses the needs of all children including those living in difficult circumstances, such as infants of mothers living with HIV, low-birth-weight infants and infants in emergency situations. The strategy calls for action in the following areas: All governments should develop and implement a comprehensive policy on infant and young child feeding, in the context of national policies for nutrition, child and reproductive health, and poverty reduction. All mothers should have access to skilled support to initiate and sustain exclusive breastfeeding for 6 months and ensure the timely introduction of adequate and safe complementary foods with continued breastfeeding up to two years or beyond. Health workers should be empowered to provide effective feeding counselling, and their services be extended in the community by trained lay or peer counsellors. Governments should review progress in national implementation of the International Code of Marketing of Breast milk Substitutes, and consider new legislation or additional measures as needed to protect families from adverse commercial influences. Governments should enact imaginative legislation protecting the breastfeeding rights of working women and establishing means for its enforcement in accordance with international labour standards. The strategy specifies not only responsibilities of governments, but also of international…","author":[{"dropping-particle":"","family":"World Health Organization","given":"","non-dropping-particle":"","parse-names":false,"suffix":""},{"dropping-particle":"","family":"United Nations Children’s Fund","given":"","non-dropping-particle":"","parse-names":false,"suffix":""}],"container-title":"World Health Organization","id":"ITEM-1","issued":{"date-parts":[["2003"]]},"title":"Global Strategy for Infant and Young Child Feeding","type":"article-journal"},"uris":["http://www.mendeley.com/documents/?uuid=a97242d3-3f66-4516-b441-2e4fe493ff0d"]}],"mendeley":{"formattedCitation":"(World Health Organization and United Nations Children’s Fund, 2003)","plainTextFormattedCitation":"(World Health Organization and United Nations Children’s Fund, 2003)","previouslyFormattedCitation":"(World Health Organization and United Nations Children’s Fund, 2003)"},"properties":{"noteIndex":0},"schema":"https://github.com/citation-style-language/schema/raw/master/csl-citation.json"}</w:instrText>
      </w:r>
      <w:r w:rsidR="004903CD" w:rsidRPr="001B697D">
        <w:rPr>
          <w:rFonts w:ascii="Times New Roman" w:eastAsia="Times New Roman" w:hAnsi="Times New Roman" w:cs="Times New Roman"/>
          <w:lang w:eastAsia="en-GB"/>
        </w:rPr>
        <w:fldChar w:fldCharType="separate"/>
      </w:r>
      <w:r w:rsidR="004903CD" w:rsidRPr="001B697D">
        <w:rPr>
          <w:rFonts w:ascii="Times New Roman" w:eastAsia="Times New Roman" w:hAnsi="Times New Roman" w:cs="Times New Roman"/>
          <w:noProof/>
          <w:lang w:eastAsia="en-GB"/>
        </w:rPr>
        <w:t>(World Health Organization and United Nations Children’s Fund, 2003)</w:t>
      </w:r>
      <w:r w:rsidR="004903CD" w:rsidRPr="001B697D">
        <w:rPr>
          <w:rFonts w:ascii="Times New Roman" w:eastAsia="Times New Roman" w:hAnsi="Times New Roman" w:cs="Times New Roman"/>
          <w:lang w:eastAsia="en-GB"/>
        </w:rPr>
        <w:fldChar w:fldCharType="end"/>
      </w:r>
      <w:r w:rsidR="001E18A1" w:rsidRPr="001B697D">
        <w:rPr>
          <w:rFonts w:ascii="Times New Roman" w:eastAsia="Times New Roman" w:hAnsi="Times New Roman" w:cs="Times New Roman"/>
          <w:lang w:eastAsia="en-GB"/>
        </w:rPr>
        <w:t xml:space="preserve"> Breastfeeding</w:t>
      </w:r>
      <w:r w:rsidR="00A75780" w:rsidRPr="001B697D">
        <w:rPr>
          <w:rFonts w:ascii="Times New Roman" w:eastAsia="Times New Roman" w:hAnsi="Times New Roman" w:cs="Times New Roman"/>
          <w:lang w:eastAsia="en-GB"/>
        </w:rPr>
        <w:t xml:space="preserve"> exclusively </w:t>
      </w:r>
      <w:r w:rsidR="00CB195D" w:rsidRPr="001B697D">
        <w:rPr>
          <w:rFonts w:ascii="Times New Roman" w:eastAsia="Times New Roman" w:hAnsi="Times New Roman" w:cs="Times New Roman"/>
          <w:lang w:eastAsia="en-GB"/>
        </w:rPr>
        <w:t>is</w:t>
      </w:r>
      <w:r w:rsidR="00A75780" w:rsidRPr="001B697D">
        <w:rPr>
          <w:rFonts w:ascii="Times New Roman" w:eastAsia="Times New Roman" w:hAnsi="Times New Roman" w:cs="Times New Roman"/>
          <w:lang w:eastAsia="en-GB"/>
        </w:rPr>
        <w:t xml:space="preserve"> being</w:t>
      </w:r>
      <w:r w:rsidR="00CB195D" w:rsidRPr="001B697D">
        <w:rPr>
          <w:rFonts w:ascii="Times New Roman" w:eastAsia="Times New Roman" w:hAnsi="Times New Roman" w:cs="Times New Roman"/>
          <w:lang w:eastAsia="en-GB"/>
        </w:rPr>
        <w:t xml:space="preserve"> recommended</w:t>
      </w:r>
      <w:r w:rsidR="00A75780" w:rsidRPr="001B697D">
        <w:rPr>
          <w:rFonts w:ascii="Times New Roman" w:eastAsia="Times New Roman" w:hAnsi="Times New Roman" w:cs="Times New Roman"/>
          <w:lang w:eastAsia="en-GB"/>
        </w:rPr>
        <w:t xml:space="preserve"> for the first six months as UK government guidelines.</w:t>
      </w:r>
      <w:r w:rsidR="004903CD" w:rsidRPr="001B697D">
        <w:rPr>
          <w:rFonts w:ascii="Times New Roman" w:eastAsia="Times New Roman" w:hAnsi="Times New Roman" w:cs="Times New Roman"/>
          <w:lang w:eastAsia="en-GB"/>
        </w:rPr>
        <w:fldChar w:fldCharType="begin" w:fldLock="1"/>
      </w:r>
      <w:r w:rsidR="004903CD" w:rsidRPr="001B697D">
        <w:rPr>
          <w:rFonts w:ascii="Times New Roman" w:eastAsia="Times New Roman" w:hAnsi="Times New Roman" w:cs="Times New Roman"/>
          <w:lang w:eastAsia="en-GB"/>
        </w:rPr>
        <w:instrText>ADDIN CSL_CITATION {"citationItems":[{"id":"ITEM-1","itemData":{"DOI":"10.1016/S0140-6736(13)62319-3","ISSN":"1474-547X","PMID":"24209821","abstract":"This guidance is for health professionals, commissioners and managers, pharmacists, those providing pre-school childcare and other relevant public, community, voluntary and private sector organisations. It relates to pregnant women (and those who are planning to become pregnant), mothers and other carers of children aged under 5 and their children. It is particularly aimed at those on a low income or from a disadvantaged group. Recommendations for health professionals include: Provide women with information and advice on the benefits of taking a vitamin D supplement (10 micrograms [μg] per day) during pregnancy and while breastfeeding. Provide Healthy Start vitamin supplements (folic acid and vitamin C and D) for eligible pregnant women. NHS commissioners and managers are advised to implement a structured programme to encourage breastfeeding within their organisations. It should include training for health professionals. Encourage breastfeeding by providing information, practical advice and ongoing support – including the help of breastfeeding peer supporters and advice on how to store expressed breast milk safely. Once infants are aged 6 months, encourage and help parents and carers to progressively introduce them to a variety of nutritious foods, in addition to milk. The guidance complements and supports, but does not replace, NICE clinical guidelines on: antenatal care, diabetes in pregnancy, intrapartum and postnatal care. Recommendations 14, 17 and 20 in this guidance have been amended to be consistent with UK World Health Organization growth charts (2009) and advice from the Department of Health on bottle feeding (2011). Most recent changes: July 2011 In line with ‘The NICE public health guidance development process: An overview for stakeholders including public health practitioners, policy makers and the public (second edition, 2009)’, the next scheduled date for review for update will be in July 2014. For more information about how this decision was reached, please see ‘PH11 Maternal and child nutrition: review decision’.","author":[{"dropping-particle":"","family":"National Institute for Health and Clinical Excellence","given":"","non-dropping-particle":"","parse-names":false,"suffix":""}],"container-title":"NICE Public Health Guidance","id":"ITEM-1","issued":{"date-parts":[["2008"]]},"title":"Maternal and child nutrition quality standard","type":"article-journal"},"uris":["http://www.mendeley.com/documents/?uuid=b9a176f4-2295-41e1-8007-aace10509a51"]}],"mendeley":{"formattedCitation":"(National Institute for Health and Clinical Excellence, 2008)","plainTextFormattedCitation":"(National Institute for Health and Clinical Excellence, 2008)","previouslyFormattedCitation":"(National Institute for Health and Clinical Excellence, 2008)"},"properties":{"noteIndex":0},"schema":"https://github.com/citation-style-language/schema/raw/master/csl-citation.json"}</w:instrText>
      </w:r>
      <w:r w:rsidR="004903CD" w:rsidRPr="001B697D">
        <w:rPr>
          <w:rFonts w:ascii="Times New Roman" w:eastAsia="Times New Roman" w:hAnsi="Times New Roman" w:cs="Times New Roman"/>
          <w:lang w:eastAsia="en-GB"/>
        </w:rPr>
        <w:fldChar w:fldCharType="separate"/>
      </w:r>
      <w:r w:rsidR="004903CD" w:rsidRPr="001B697D">
        <w:rPr>
          <w:rFonts w:ascii="Times New Roman" w:eastAsia="Times New Roman" w:hAnsi="Times New Roman" w:cs="Times New Roman"/>
          <w:noProof/>
          <w:lang w:eastAsia="en-GB"/>
        </w:rPr>
        <w:t>(National Institute for Health and Clinical Excellence, 2008)</w:t>
      </w:r>
      <w:r w:rsidR="004903CD" w:rsidRPr="001B697D">
        <w:rPr>
          <w:rFonts w:ascii="Times New Roman" w:eastAsia="Times New Roman" w:hAnsi="Times New Roman" w:cs="Times New Roman"/>
          <w:lang w:eastAsia="en-GB"/>
        </w:rPr>
        <w:fldChar w:fldCharType="end"/>
      </w:r>
    </w:p>
    <w:p w14:paraId="6F5E4845" w14:textId="1C29BC0F" w:rsidR="000D5102" w:rsidRPr="001B697D" w:rsidRDefault="001E18A1" w:rsidP="001B697D">
      <w:pPr>
        <w:pStyle w:val="NormalWeb"/>
        <w:spacing w:line="360" w:lineRule="auto"/>
        <w:rPr>
          <w:sz w:val="22"/>
          <w:szCs w:val="22"/>
        </w:rPr>
      </w:pPr>
      <w:r w:rsidRPr="001B697D">
        <w:rPr>
          <w:sz w:val="22"/>
          <w:szCs w:val="22"/>
        </w:rPr>
        <w:lastRenderedPageBreak/>
        <w:t>O</w:t>
      </w:r>
      <w:r w:rsidR="000D5102" w:rsidRPr="001B697D">
        <w:rPr>
          <w:sz w:val="22"/>
          <w:szCs w:val="22"/>
        </w:rPr>
        <w:t xml:space="preserve">besity </w:t>
      </w:r>
      <w:r w:rsidRPr="001B697D">
        <w:rPr>
          <w:sz w:val="22"/>
          <w:szCs w:val="22"/>
        </w:rPr>
        <w:t>is well</w:t>
      </w:r>
      <w:r w:rsidR="000D5102" w:rsidRPr="001B697D">
        <w:rPr>
          <w:sz w:val="22"/>
          <w:szCs w:val="22"/>
        </w:rPr>
        <w:t xml:space="preserve"> defined as </w:t>
      </w:r>
      <w:r w:rsidR="00274A96" w:rsidRPr="001B697D">
        <w:rPr>
          <w:sz w:val="22"/>
          <w:szCs w:val="22"/>
        </w:rPr>
        <w:t>irregular disproportionate</w:t>
      </w:r>
      <w:r w:rsidR="000D5102" w:rsidRPr="001B697D">
        <w:rPr>
          <w:sz w:val="22"/>
          <w:szCs w:val="22"/>
        </w:rPr>
        <w:t xml:space="preserve"> </w:t>
      </w:r>
      <w:r w:rsidRPr="001B697D">
        <w:rPr>
          <w:sz w:val="22"/>
          <w:szCs w:val="22"/>
        </w:rPr>
        <w:t>build-up</w:t>
      </w:r>
      <w:r w:rsidR="000D5102" w:rsidRPr="001B697D">
        <w:rPr>
          <w:sz w:val="22"/>
          <w:szCs w:val="22"/>
        </w:rPr>
        <w:t xml:space="preserve"> </w:t>
      </w:r>
      <w:r w:rsidRPr="001B697D">
        <w:rPr>
          <w:sz w:val="22"/>
          <w:szCs w:val="22"/>
        </w:rPr>
        <w:t xml:space="preserve">of fat </w:t>
      </w:r>
      <w:r w:rsidR="000D5102" w:rsidRPr="001B697D">
        <w:rPr>
          <w:sz w:val="22"/>
          <w:szCs w:val="22"/>
        </w:rPr>
        <w:t>that p</w:t>
      </w:r>
      <w:r w:rsidR="00563A39" w:rsidRPr="001B697D">
        <w:rPr>
          <w:sz w:val="22"/>
          <w:szCs w:val="22"/>
        </w:rPr>
        <w:t>oses</w:t>
      </w:r>
      <w:r w:rsidR="000D5102" w:rsidRPr="001B697D">
        <w:rPr>
          <w:sz w:val="22"/>
          <w:szCs w:val="22"/>
        </w:rPr>
        <w:t xml:space="preserve"> a </w:t>
      </w:r>
      <w:r w:rsidR="00563A39" w:rsidRPr="001B697D">
        <w:rPr>
          <w:sz w:val="22"/>
          <w:szCs w:val="22"/>
        </w:rPr>
        <w:t>hazard</w:t>
      </w:r>
      <w:r w:rsidR="000D5102" w:rsidRPr="001B697D">
        <w:rPr>
          <w:sz w:val="22"/>
          <w:szCs w:val="22"/>
        </w:rPr>
        <w:t xml:space="preserve"> to </w:t>
      </w:r>
      <w:r w:rsidR="00563A39" w:rsidRPr="001B697D">
        <w:rPr>
          <w:sz w:val="22"/>
          <w:szCs w:val="22"/>
        </w:rPr>
        <w:t>one’s well-being</w:t>
      </w:r>
      <w:r w:rsidR="000D5102" w:rsidRPr="001B697D">
        <w:rPr>
          <w:sz w:val="22"/>
          <w:szCs w:val="22"/>
        </w:rPr>
        <w:t xml:space="preserve">. A </w:t>
      </w:r>
      <w:r w:rsidR="00274A96" w:rsidRPr="001B697D">
        <w:rPr>
          <w:sz w:val="22"/>
          <w:szCs w:val="22"/>
        </w:rPr>
        <w:t>basic</w:t>
      </w:r>
      <w:r w:rsidR="000D5102" w:rsidRPr="001B697D">
        <w:rPr>
          <w:sz w:val="22"/>
          <w:szCs w:val="22"/>
        </w:rPr>
        <w:t xml:space="preserve"> </w:t>
      </w:r>
      <w:r w:rsidR="00274A96" w:rsidRPr="001B697D">
        <w:rPr>
          <w:sz w:val="22"/>
          <w:szCs w:val="22"/>
        </w:rPr>
        <w:t xml:space="preserve">calculation for </w:t>
      </w:r>
      <w:r w:rsidR="000D5102" w:rsidRPr="001B697D">
        <w:rPr>
          <w:sz w:val="22"/>
          <w:szCs w:val="22"/>
        </w:rPr>
        <w:t>obesity is (BMI)</w:t>
      </w:r>
      <w:r w:rsidR="00274A96" w:rsidRPr="001B697D">
        <w:rPr>
          <w:sz w:val="22"/>
          <w:szCs w:val="22"/>
        </w:rPr>
        <w:t xml:space="preserve"> Body Mass Index</w:t>
      </w:r>
      <w:r w:rsidR="000D5102" w:rsidRPr="001B697D">
        <w:rPr>
          <w:sz w:val="22"/>
          <w:szCs w:val="22"/>
        </w:rPr>
        <w:t>, weight (in kilograms)</w:t>
      </w:r>
      <w:r w:rsidR="00274A96" w:rsidRPr="001B697D">
        <w:rPr>
          <w:sz w:val="22"/>
          <w:szCs w:val="22"/>
        </w:rPr>
        <w:t xml:space="preserve"> can be </w:t>
      </w:r>
      <w:r w:rsidR="000D5102" w:rsidRPr="001B697D">
        <w:rPr>
          <w:sz w:val="22"/>
          <w:szCs w:val="22"/>
        </w:rPr>
        <w:t xml:space="preserve">divided by the square of </w:t>
      </w:r>
      <w:r w:rsidR="00274A96" w:rsidRPr="001B697D">
        <w:rPr>
          <w:sz w:val="22"/>
          <w:szCs w:val="22"/>
        </w:rPr>
        <w:t xml:space="preserve">one’s </w:t>
      </w:r>
      <w:r w:rsidR="000D5102" w:rsidRPr="001B697D">
        <w:rPr>
          <w:sz w:val="22"/>
          <w:szCs w:val="22"/>
        </w:rPr>
        <w:t>height (in metres). A</w:t>
      </w:r>
      <w:r w:rsidR="00274A96" w:rsidRPr="001B697D">
        <w:rPr>
          <w:sz w:val="22"/>
          <w:szCs w:val="22"/>
        </w:rPr>
        <w:t>n</w:t>
      </w:r>
      <w:r w:rsidR="000D5102" w:rsidRPr="001B697D">
        <w:rPr>
          <w:sz w:val="22"/>
          <w:szCs w:val="22"/>
        </w:rPr>
        <w:t xml:space="preserve"> </w:t>
      </w:r>
      <w:r w:rsidR="00274A96" w:rsidRPr="001B697D">
        <w:rPr>
          <w:sz w:val="22"/>
          <w:szCs w:val="22"/>
        </w:rPr>
        <w:t>individual</w:t>
      </w:r>
      <w:r w:rsidR="000D5102" w:rsidRPr="001B697D">
        <w:rPr>
          <w:sz w:val="22"/>
          <w:szCs w:val="22"/>
        </w:rPr>
        <w:t xml:space="preserve"> w</w:t>
      </w:r>
      <w:r w:rsidR="00274A96" w:rsidRPr="001B697D">
        <w:rPr>
          <w:sz w:val="22"/>
          <w:szCs w:val="22"/>
        </w:rPr>
        <w:t>ho has</w:t>
      </w:r>
      <w:r w:rsidR="000D5102" w:rsidRPr="001B697D">
        <w:rPr>
          <w:sz w:val="22"/>
          <w:szCs w:val="22"/>
        </w:rPr>
        <w:t xml:space="preserve"> a BMI of 30 or </w:t>
      </w:r>
      <w:r w:rsidR="00274A96" w:rsidRPr="001B697D">
        <w:rPr>
          <w:sz w:val="22"/>
          <w:szCs w:val="22"/>
        </w:rPr>
        <w:t>greater</w:t>
      </w:r>
      <w:r w:rsidR="000D5102" w:rsidRPr="001B697D">
        <w:rPr>
          <w:sz w:val="22"/>
          <w:szCs w:val="22"/>
        </w:rPr>
        <w:t xml:space="preserve"> is </w:t>
      </w:r>
      <w:r w:rsidR="00274A96" w:rsidRPr="001B697D">
        <w:rPr>
          <w:sz w:val="22"/>
          <w:szCs w:val="22"/>
        </w:rPr>
        <w:t>commonly</w:t>
      </w:r>
      <w:r w:rsidR="000D5102" w:rsidRPr="001B697D">
        <w:rPr>
          <w:sz w:val="22"/>
          <w:szCs w:val="22"/>
        </w:rPr>
        <w:t xml:space="preserve"> c</w:t>
      </w:r>
      <w:r w:rsidR="00274A96" w:rsidRPr="001B697D">
        <w:rPr>
          <w:sz w:val="22"/>
          <w:szCs w:val="22"/>
        </w:rPr>
        <w:t xml:space="preserve">lassed as </w:t>
      </w:r>
      <w:r w:rsidR="000D5102" w:rsidRPr="001B697D">
        <w:rPr>
          <w:sz w:val="22"/>
          <w:szCs w:val="22"/>
        </w:rPr>
        <w:t>obese.</w:t>
      </w:r>
      <w:r w:rsidR="00274A96" w:rsidRPr="001B697D">
        <w:rPr>
          <w:sz w:val="22"/>
          <w:szCs w:val="22"/>
        </w:rPr>
        <w:t xml:space="preserve"> Whilst someone who has</w:t>
      </w:r>
      <w:r w:rsidR="000D5102" w:rsidRPr="001B697D">
        <w:rPr>
          <w:sz w:val="22"/>
          <w:szCs w:val="22"/>
        </w:rPr>
        <w:t xml:space="preserve"> a BMI </w:t>
      </w:r>
      <w:r w:rsidR="00274A96" w:rsidRPr="001B697D">
        <w:rPr>
          <w:sz w:val="22"/>
          <w:szCs w:val="22"/>
        </w:rPr>
        <w:t xml:space="preserve">of </w:t>
      </w:r>
      <w:r w:rsidR="000D5102" w:rsidRPr="001B697D">
        <w:rPr>
          <w:sz w:val="22"/>
          <w:szCs w:val="22"/>
        </w:rPr>
        <w:t xml:space="preserve">25 is </w:t>
      </w:r>
      <w:r w:rsidR="00274A96" w:rsidRPr="001B697D">
        <w:rPr>
          <w:sz w:val="22"/>
          <w:szCs w:val="22"/>
        </w:rPr>
        <w:t>classed as being</w:t>
      </w:r>
      <w:r w:rsidR="000D5102" w:rsidRPr="001B697D">
        <w:rPr>
          <w:sz w:val="22"/>
          <w:szCs w:val="22"/>
        </w:rPr>
        <w:t xml:space="preserve"> overweight.</w:t>
      </w:r>
      <w:r w:rsidR="001C75B4" w:rsidRPr="001B697D">
        <w:rPr>
          <w:sz w:val="22"/>
          <w:szCs w:val="22"/>
        </w:rPr>
        <w:fldChar w:fldCharType="begin" w:fldLock="1"/>
      </w:r>
      <w:r w:rsidR="004903CD" w:rsidRPr="001B697D">
        <w:rPr>
          <w:sz w:val="22"/>
          <w:szCs w:val="22"/>
        </w:rPr>
        <w:instrText xml:space="preserve">ADDIN CSL_CITATION {"citationItems":[{"id":"ITEM-1","itemData":{"DOI":"10.1109/INFCOM.2005.1498465","ISSN":"0021-972X","abstract":"Context: Diet reportedly alters serum sex hormone concentrations in adults, but little is known about the influence of diet during puberty on these hormones. Objective: We aimed to determine whether an intervention to lower fat intake during adolescence alters serum sex hormone concentrations and progression through puberty. Design: In 1990-1997, we conducted an ancillary study to the Dietary Intervention Study in Children, a multicenter, randomized, controlled clinical trial to test the safety and efficacy of a cholesterol-lowering dietary intervention in children. Participants: Healthy, prepubertal, 8 to 10 yr olds with elevated low-density lipoprotein cholesterol were randomized to usual care or a behavioral intervention. Of 362 randomized Dietary Intervention Study in Children boys, 354 participated in the ancillary study. Eighty-four percent of boys attended last visits when their median time on trial was 7.1 yr. Intervention: The behavioral intervention continued throughout the duration of the trial and promoted a diet with 28% energy from total fat, less than 8% from saturated fat, 9% or less from polyunsaturated fat, and less than 75 mg cholesterol per 1000 kcal. Outcome Measures: The main outcome measure for boys formulated before study initiation was non-SHBG bound testosterone concentration. Secondary outcomes included serum total testosterone, dihydrotestosterone, androstenedione, estradiol, estrone, SHBG, and Tanner stage. Results: There were no significant treatment group differences in boys' serum hormone levels, SHBG, or Tanner stages at any individual visit or over the course of the trial when evaluated by longitudinal models. Conclusion: Modest reductions in total fat, saturated fat, and possibly energy intake do not alter progression through puberty or serum sex hormone concentrations in adolescent boys. Copyright </w:instrText>
      </w:r>
      <w:r w:rsidR="004903CD" w:rsidRPr="001B697D">
        <w:rPr>
          <w:rFonts w:ascii="Tahoma" w:hAnsi="Tahoma" w:cs="Tahoma"/>
          <w:sz w:val="22"/>
          <w:szCs w:val="22"/>
        </w:rPr>
        <w:instrText>��</w:instrText>
      </w:r>
      <w:r w:rsidR="004903CD" w:rsidRPr="001B697D">
        <w:rPr>
          <w:sz w:val="22"/>
          <w:szCs w:val="22"/>
        </w:rPr>
        <w:instrText xml:space="preserve"> 2006 by The Endocrine Society\\nContext: Diet reportedly alters serum sex hormone concentrations in adults, but little is known about the influence of diet during puberty on these hormones. Objective: We aimed to determine whether an intervention to lower fat intake during adolescence alters serum sex hormone concentrations and progression through puberty. Design: In 1990-1997, we conducted an ancillary study to the Dietary Intervention Study in Children, a multicenter, randomized, controlled clinical trial to test the safety and efficacy of a cholesterol-lowering dietary intervention in children. Participants: Healthy, pr…","author":[{"dropping-particle":"","family":"NHS","given":"","non-dropping-particle":"","parse-names":false,"suffix":""}],"container-title":"Choices, your health","id":"ITEM-1","issued":{"date-parts":[["2018"]]},"title":"What is the body mass index (BMI)? - Health questions - NHS Choices","type":"webpage"},"uris":["http://www.mendeley.com/documents/?uuid=272a474c-974f-45b1-81d5-6910c95e8ac5"]}],"mendeley":{"formattedCitation":"(NHS, 2018)","plainTextFormattedCitation":"(NHS, 2018)","previouslyFormattedCitation":"(NHS, 2018)"},"properties":{"noteIndex":0},"schema":"https://github.com/citation-style-language/schema/raw/master/csl-citation.json"}</w:instrText>
      </w:r>
      <w:r w:rsidR="001C75B4" w:rsidRPr="001B697D">
        <w:rPr>
          <w:sz w:val="22"/>
          <w:szCs w:val="22"/>
        </w:rPr>
        <w:fldChar w:fldCharType="separate"/>
      </w:r>
      <w:r w:rsidR="001C75B4" w:rsidRPr="001B697D">
        <w:rPr>
          <w:noProof/>
          <w:sz w:val="22"/>
          <w:szCs w:val="22"/>
        </w:rPr>
        <w:t>(NHS, 2018)</w:t>
      </w:r>
      <w:r w:rsidR="001C75B4" w:rsidRPr="001B697D">
        <w:rPr>
          <w:sz w:val="22"/>
          <w:szCs w:val="22"/>
        </w:rPr>
        <w:fldChar w:fldCharType="end"/>
      </w:r>
      <w:r w:rsidR="001B697D">
        <w:rPr>
          <w:sz w:val="22"/>
          <w:szCs w:val="22"/>
        </w:rPr>
        <w:t xml:space="preserve"> </w:t>
      </w:r>
      <w:r w:rsidR="001F2B27" w:rsidRPr="001B697D">
        <w:rPr>
          <w:sz w:val="22"/>
          <w:szCs w:val="22"/>
        </w:rPr>
        <w:t>Being</w:t>
      </w:r>
      <w:r w:rsidR="000D5102" w:rsidRPr="001B697D">
        <w:rPr>
          <w:sz w:val="22"/>
          <w:szCs w:val="22"/>
        </w:rPr>
        <w:t xml:space="preserve"> obes</w:t>
      </w:r>
      <w:r w:rsidR="001F2B27" w:rsidRPr="001B697D">
        <w:rPr>
          <w:sz w:val="22"/>
          <w:szCs w:val="22"/>
        </w:rPr>
        <w:t>e</w:t>
      </w:r>
      <w:r w:rsidR="000D5102" w:rsidRPr="001B697D">
        <w:rPr>
          <w:sz w:val="22"/>
          <w:szCs w:val="22"/>
        </w:rPr>
        <w:t xml:space="preserve"> </w:t>
      </w:r>
      <w:r w:rsidR="001F2B27" w:rsidRPr="001B697D">
        <w:rPr>
          <w:sz w:val="22"/>
          <w:szCs w:val="22"/>
        </w:rPr>
        <w:t xml:space="preserve">increases </w:t>
      </w:r>
      <w:r w:rsidR="00096969" w:rsidRPr="001B697D">
        <w:rPr>
          <w:sz w:val="22"/>
          <w:szCs w:val="22"/>
        </w:rPr>
        <w:t>one’s</w:t>
      </w:r>
      <w:r w:rsidR="001F2B27" w:rsidRPr="001B697D">
        <w:rPr>
          <w:sz w:val="22"/>
          <w:szCs w:val="22"/>
        </w:rPr>
        <w:t xml:space="preserve"> chance of</w:t>
      </w:r>
      <w:r w:rsidR="00096969" w:rsidRPr="001B697D">
        <w:rPr>
          <w:sz w:val="22"/>
          <w:szCs w:val="22"/>
        </w:rPr>
        <w:t xml:space="preserve"> suffering from</w:t>
      </w:r>
      <w:r w:rsidR="001F2B27" w:rsidRPr="001B697D">
        <w:rPr>
          <w:sz w:val="22"/>
          <w:szCs w:val="22"/>
        </w:rPr>
        <w:t xml:space="preserve"> </w:t>
      </w:r>
      <w:r w:rsidR="00096969" w:rsidRPr="001B697D">
        <w:rPr>
          <w:sz w:val="22"/>
          <w:szCs w:val="22"/>
        </w:rPr>
        <w:t>various</w:t>
      </w:r>
      <w:r w:rsidR="000D5102" w:rsidRPr="001B697D">
        <w:rPr>
          <w:sz w:val="22"/>
          <w:szCs w:val="22"/>
        </w:rPr>
        <w:t xml:space="preserve"> chronic </w:t>
      </w:r>
      <w:r w:rsidR="00096969" w:rsidRPr="001B697D">
        <w:rPr>
          <w:sz w:val="22"/>
          <w:szCs w:val="22"/>
        </w:rPr>
        <w:t>illnesses</w:t>
      </w:r>
      <w:r w:rsidR="000D5102" w:rsidRPr="001B697D">
        <w:rPr>
          <w:sz w:val="22"/>
          <w:szCs w:val="22"/>
        </w:rPr>
        <w:t xml:space="preserve">, including </w:t>
      </w:r>
      <w:r w:rsidR="00096969" w:rsidRPr="001B697D">
        <w:rPr>
          <w:sz w:val="22"/>
          <w:szCs w:val="22"/>
        </w:rPr>
        <w:t>cardiovascular disease</w:t>
      </w:r>
      <w:r w:rsidR="000D5102" w:rsidRPr="001B697D">
        <w:rPr>
          <w:sz w:val="22"/>
          <w:szCs w:val="22"/>
        </w:rPr>
        <w:t>, c</w:t>
      </w:r>
      <w:r w:rsidR="00096969" w:rsidRPr="001B697D">
        <w:rPr>
          <w:sz w:val="22"/>
          <w:szCs w:val="22"/>
        </w:rPr>
        <w:t>ancer</w:t>
      </w:r>
      <w:r w:rsidR="000D5102" w:rsidRPr="001B697D">
        <w:rPr>
          <w:sz w:val="22"/>
          <w:szCs w:val="22"/>
        </w:rPr>
        <w:t xml:space="preserve"> and </w:t>
      </w:r>
      <w:r w:rsidR="00096969" w:rsidRPr="001B697D">
        <w:rPr>
          <w:sz w:val="22"/>
          <w:szCs w:val="22"/>
        </w:rPr>
        <w:t>diabetes</w:t>
      </w:r>
      <w:r w:rsidR="000D5102" w:rsidRPr="001B697D">
        <w:rPr>
          <w:sz w:val="22"/>
          <w:szCs w:val="22"/>
        </w:rPr>
        <w:t xml:space="preserve">. </w:t>
      </w:r>
      <w:r w:rsidR="005B78A8" w:rsidRPr="001B697D">
        <w:rPr>
          <w:sz w:val="22"/>
          <w:szCs w:val="22"/>
        </w:rPr>
        <w:t xml:space="preserve">Obesity is now a problem all over particularly for children. </w:t>
      </w:r>
      <w:r w:rsidR="001062C2" w:rsidRPr="001B697D">
        <w:rPr>
          <w:sz w:val="22"/>
          <w:szCs w:val="22"/>
        </w:rPr>
        <w:t>This issue was once only associated with developed countries, but it now it’s a global issue with it effecting</w:t>
      </w:r>
      <w:r w:rsidR="00A92694" w:rsidRPr="001B697D">
        <w:rPr>
          <w:sz w:val="22"/>
          <w:szCs w:val="22"/>
        </w:rPr>
        <w:t xml:space="preserve"> most of the world.</w:t>
      </w:r>
      <w:r w:rsidR="000B009F" w:rsidRPr="001B697D">
        <w:rPr>
          <w:sz w:val="22"/>
          <w:szCs w:val="22"/>
        </w:rPr>
        <w:t xml:space="preserve"> Childhood obesity is a serious matter which is costing the National Health Service (NHS) 6.1 billion</w:t>
      </w:r>
      <w:r w:rsidR="004903CD" w:rsidRPr="001B697D">
        <w:rPr>
          <w:sz w:val="22"/>
          <w:szCs w:val="22"/>
        </w:rPr>
        <w:t>.</w:t>
      </w:r>
      <w:r w:rsidR="004903CD" w:rsidRPr="001B697D">
        <w:rPr>
          <w:sz w:val="22"/>
          <w:szCs w:val="22"/>
        </w:rPr>
        <w:fldChar w:fldCharType="begin" w:fldLock="1"/>
      </w:r>
      <w:r w:rsidR="004903CD" w:rsidRPr="001B697D">
        <w:rPr>
          <w:sz w:val="22"/>
          <w:szCs w:val="22"/>
        </w:rPr>
        <w:instrText>ADDIN CSL_CITATION {"citationItems":[{"id":"ITEM-1","itemData":{"DOI":"10.1111/j.1467-789X.2009.00712.x","ISBN":"978-1-84636-382-5","ISSN":"1936-2692","PMID":"19817509","abstract":"Executive summary Estimates of the direct NHS costs of treating overweight and obesity, and related morbidity in England have rangeda from £479.3 million in 19981 to £4.2 billion in 2007.2 Estimates of the indirect costs (those costs arising from the impact of obesity on the wider economy such as loss of productivity) from these studies ranged between £2.6 billion1 and £15.8 billion.2 Modelled projections suggest that indirect costs could be as much as £27 billion by 2015.2 In 2006/07, obesity and obesity-related illness was estimated to have cost £148 million in inpatient stays in England.3 In Scotland, the total societal cost of obesity and overweight in 2007/08 was estimated to be between £600 million and £1.4 billion,4 the NHS cost may have contributed as much as £312 million. Whilst these figures suggest an overall increase in the costs of treating overweight and obesity, in the absence of an agreed definition of costs, different studies have scoped and defined costs differently. It is therefore difficult to interpret trends and to compare cost estimates between studies. Reports by the National Audit Office (NAO),1 the House of Commons Health Committee (HCHC)5 and Foresight2 still underpin the majority of publications which have been published about the NHS and wider cost of obesity in the UK.","author":[{"dropping-particle":"","family":"National Obesity Observatory","given":"","non-dropping-particle":"","parse-names":false,"suffix":""}],"container-title":"NHS","id":"ITEM-1","issued":{"date-parts":[["2010"]]},"title":"The Economic Burden of Obesity","type":"report"},"uris":["http://www.mendeley.com/documents/?uuid=ec4b9327-d8af-49ea-9569-b6cc476cf9c8"]}],"mendeley":{"formattedCitation":"(National Obesity Observatory, 2010)","plainTextFormattedCitation":"(National Obesity Observatory, 2010)","previouslyFormattedCitation":"(National Obesity Observatory, 2010)"},"properties":{"noteIndex":0},"schema":"https://github.com/citation-style-language/schema/raw/master/csl-citation.json"}</w:instrText>
      </w:r>
      <w:r w:rsidR="004903CD" w:rsidRPr="001B697D">
        <w:rPr>
          <w:sz w:val="22"/>
          <w:szCs w:val="22"/>
        </w:rPr>
        <w:fldChar w:fldCharType="separate"/>
      </w:r>
      <w:r w:rsidR="004903CD" w:rsidRPr="001B697D">
        <w:rPr>
          <w:noProof/>
          <w:sz w:val="22"/>
          <w:szCs w:val="22"/>
        </w:rPr>
        <w:t>(National Obesity Observatory, 2010)</w:t>
      </w:r>
      <w:r w:rsidR="004903CD" w:rsidRPr="001B697D">
        <w:rPr>
          <w:sz w:val="22"/>
          <w:szCs w:val="22"/>
        </w:rPr>
        <w:fldChar w:fldCharType="end"/>
      </w:r>
      <w:r w:rsidR="004903CD" w:rsidRPr="001B697D">
        <w:rPr>
          <w:sz w:val="22"/>
          <w:szCs w:val="22"/>
        </w:rPr>
        <w:t xml:space="preserve"> I</w:t>
      </w:r>
      <w:r w:rsidR="000B009F" w:rsidRPr="001B697D">
        <w:rPr>
          <w:sz w:val="22"/>
          <w:szCs w:val="22"/>
        </w:rPr>
        <w:t xml:space="preserve">llnesses associated with obesity in the years 2014-2015. According to public health England 2015- 2016 the statistics were 19.8% of children aged from 10-11 are obese, whilst 14.3% were classed as overweight. </w:t>
      </w:r>
      <w:r w:rsidR="002E3CD4" w:rsidRPr="001B697D">
        <w:rPr>
          <w:sz w:val="22"/>
          <w:szCs w:val="22"/>
        </w:rPr>
        <w:t>For c</w:t>
      </w:r>
      <w:r w:rsidR="000B009F" w:rsidRPr="001B697D">
        <w:rPr>
          <w:sz w:val="22"/>
          <w:szCs w:val="22"/>
        </w:rPr>
        <w:t>hildren between the ages of 4-5</w:t>
      </w:r>
      <w:r w:rsidR="002E3CD4" w:rsidRPr="001B697D">
        <w:rPr>
          <w:sz w:val="22"/>
          <w:szCs w:val="22"/>
        </w:rPr>
        <w:t xml:space="preserve"> the statistics were 9.3% suffering from obesity, and a further 12.8% were classed as overweight. To summarise approximately one third of kids aged from 2-15 years are obese or overweight.</w:t>
      </w:r>
      <w:r w:rsidR="001C75B4" w:rsidRPr="001B697D">
        <w:rPr>
          <w:sz w:val="22"/>
          <w:szCs w:val="22"/>
        </w:rPr>
        <w:fldChar w:fldCharType="begin" w:fldLock="1"/>
      </w:r>
      <w:r w:rsidR="001C75B4" w:rsidRPr="001B697D">
        <w:rPr>
          <w:sz w:val="22"/>
          <w:szCs w:val="22"/>
        </w:rPr>
        <w:instrText>ADDIN CSL_CITATION {"citationItems":[{"id":"ITEM-1","itemData":{"DOI":"978-1-84636-274-3","ISBN":"978-1-84636-187-6","ISSN":"13624962","PMID":"11497933","abstract":"This statistical report presents a range of information on obesity, physical activity and diet, drawn together from a variety of sources. The topics covered include: ? Overweight and obesity prevalence among adults and children; ? Physical activity levels among adults and children; ? Trends in purchases and consumption of food and drink and energy intake; and ? Health outcomes of being overweight or obese.","author":[{"dropping-particle":"","family":"Lifestyles Statistics Team","given":"","non-dropping-particle":"","parse-names":false,"suffix":""}],"container-title":"Health and Social Care Information Centre","id":"ITEM-1","issued":{"date-parts":[["2015"]]},"title":"Statistics on Obesity, Physical Activity and Diet: England 2015","type":"article-journal"},"uris":["http://www.mendeley.com/documents/?uuid=a7b8ccc8-0871-4a78-9075-d0fdc7f5a2fb"]}],"mendeley":{"formattedCitation":"(Lifestyles Statistics Team, 2015)","plainTextFormattedCitation":"(Lifestyles Statistics Team, 2015)","previouslyFormattedCitation":"(Lifestyles Statistics Team, 2015)"},"properties":{"noteIndex":0},"schema":"https://github.com/citation-style-language/schema/raw/master/csl-citation.json"}</w:instrText>
      </w:r>
      <w:r w:rsidR="001C75B4" w:rsidRPr="001B697D">
        <w:rPr>
          <w:sz w:val="22"/>
          <w:szCs w:val="22"/>
        </w:rPr>
        <w:fldChar w:fldCharType="separate"/>
      </w:r>
      <w:r w:rsidR="001C75B4" w:rsidRPr="001B697D">
        <w:rPr>
          <w:noProof/>
          <w:sz w:val="22"/>
          <w:szCs w:val="22"/>
        </w:rPr>
        <w:t>(Lifestyles Statistics Team, 2015)</w:t>
      </w:r>
      <w:r w:rsidR="001C75B4" w:rsidRPr="001B697D">
        <w:rPr>
          <w:sz w:val="22"/>
          <w:szCs w:val="22"/>
        </w:rPr>
        <w:fldChar w:fldCharType="end"/>
      </w:r>
      <w:r w:rsidR="002E3CD4" w:rsidRPr="001B697D">
        <w:rPr>
          <w:sz w:val="22"/>
          <w:szCs w:val="22"/>
        </w:rPr>
        <w:t xml:space="preserve"> This problem is rapidly growing as statistics do not show any decline, the statistics for </w:t>
      </w:r>
      <w:r w:rsidR="00C64C0A" w:rsidRPr="001B697D">
        <w:rPr>
          <w:sz w:val="22"/>
          <w:szCs w:val="22"/>
        </w:rPr>
        <w:t>adults’</w:t>
      </w:r>
      <w:r w:rsidR="002E3CD4" w:rsidRPr="001B697D">
        <w:rPr>
          <w:sz w:val="22"/>
          <w:szCs w:val="22"/>
        </w:rPr>
        <w:t xml:space="preserve"> obesity is no better. It has been reported that obesity could bankrupt the NHS. </w:t>
      </w:r>
      <w:r w:rsidR="000B009F" w:rsidRPr="001B697D">
        <w:rPr>
          <w:sz w:val="22"/>
          <w:szCs w:val="22"/>
        </w:rPr>
        <w:t xml:space="preserve"> </w:t>
      </w:r>
      <w:r w:rsidR="000D5102" w:rsidRPr="001B697D">
        <w:rPr>
          <w:sz w:val="22"/>
          <w:szCs w:val="22"/>
        </w:rPr>
        <w:t xml:space="preserve"> </w:t>
      </w:r>
      <w:r w:rsidR="00C64C0A" w:rsidRPr="001B697D">
        <w:rPr>
          <w:sz w:val="22"/>
          <w:szCs w:val="22"/>
        </w:rPr>
        <w:t>Whilst in the rest of the world</w:t>
      </w:r>
      <w:r w:rsidR="00E31BD6" w:rsidRPr="001B697D">
        <w:rPr>
          <w:sz w:val="22"/>
          <w:szCs w:val="22"/>
        </w:rPr>
        <w:t xml:space="preserve"> statistics in 2016 children under five years of age was 41 million. One quarter of these children lived in Africa and half of these kids were living in the Asian continent.</w:t>
      </w:r>
      <w:r w:rsidR="004903CD" w:rsidRPr="001B697D">
        <w:rPr>
          <w:sz w:val="22"/>
          <w:szCs w:val="22"/>
        </w:rPr>
        <w:fldChar w:fldCharType="begin" w:fldLock="1"/>
      </w:r>
      <w:r w:rsidR="004903CD" w:rsidRPr="001B697D">
        <w:rPr>
          <w:sz w:val="22"/>
          <w:szCs w:val="22"/>
        </w:rPr>
        <w:instrText>ADDIN CSL_CITATION {"citationItems":[{"id":"ITEM-1","itemData":{"DOI":"ISBN 978 92 4 151006 6","ISBN":"978 92 4 151006 6 ©","ISSN":"9241565330","PMID":"25246403","abstract":"A report by WHO on childhood Obesity released in 2015.","author":[{"dropping-particle":"","family":"World Health Organisation","given":"","non-dropping-particle":"","parse-names":false,"suffix":""}],"container-title":"World Health Organisation","id":"ITEM-1","issued":{"date-parts":[["2016"]]},"title":"Report of the Commission on Ending Childhood Obesity","type":"article-journal"},"uris":["http://www.mendeley.com/documents/?uuid=4e855c9a-baaa-48dd-89fd-c7dd7937de5d"]}],"mendeley":{"formattedCitation":"(World Health Organisation, 2016)","plainTextFormattedCitation":"(World Health Organisation, 2016)","previouslyFormattedCitation":"(World Health Organisation, 2016)"},"properties":{"noteIndex":0},"schema":"https://github.com/citation-style-language/schema/raw/master/csl-citation.json"}</w:instrText>
      </w:r>
      <w:r w:rsidR="004903CD" w:rsidRPr="001B697D">
        <w:rPr>
          <w:sz w:val="22"/>
          <w:szCs w:val="22"/>
        </w:rPr>
        <w:fldChar w:fldCharType="separate"/>
      </w:r>
      <w:r w:rsidR="004903CD" w:rsidRPr="001B697D">
        <w:rPr>
          <w:noProof/>
          <w:sz w:val="22"/>
          <w:szCs w:val="22"/>
        </w:rPr>
        <w:t>(World Health Organisation, 2016)</w:t>
      </w:r>
      <w:r w:rsidR="004903CD" w:rsidRPr="001B697D">
        <w:rPr>
          <w:sz w:val="22"/>
          <w:szCs w:val="22"/>
        </w:rPr>
        <w:fldChar w:fldCharType="end"/>
      </w:r>
    </w:p>
    <w:p w14:paraId="72324998" w14:textId="044BE7C4" w:rsidR="00322B55" w:rsidRPr="001B697D" w:rsidRDefault="00322B55" w:rsidP="001B697D">
      <w:pPr>
        <w:pStyle w:val="NormalWeb"/>
        <w:spacing w:line="360" w:lineRule="auto"/>
        <w:rPr>
          <w:b/>
          <w:sz w:val="22"/>
          <w:szCs w:val="22"/>
        </w:rPr>
      </w:pPr>
      <w:r w:rsidRPr="001B697D">
        <w:rPr>
          <w:b/>
          <w:sz w:val="22"/>
          <w:szCs w:val="22"/>
        </w:rPr>
        <w:t>Justification in health and social care</w:t>
      </w:r>
    </w:p>
    <w:p w14:paraId="6F070792" w14:textId="27936587" w:rsidR="00DC0344" w:rsidRPr="001B697D" w:rsidRDefault="00DC0344" w:rsidP="001B697D">
      <w:pPr>
        <w:pStyle w:val="NormalWeb"/>
        <w:spacing w:line="360" w:lineRule="auto"/>
        <w:rPr>
          <w:sz w:val="22"/>
          <w:szCs w:val="22"/>
        </w:rPr>
      </w:pPr>
      <w:r w:rsidRPr="001B697D">
        <w:rPr>
          <w:sz w:val="22"/>
          <w:szCs w:val="22"/>
        </w:rPr>
        <w:t>As this is current and ongoing subject here in the United Kingdom and globally, it is vital and a beneficial subject within Health and Social Care. To try and answer this hypothesis of Can Exclusive Breastfeeding Prevent Obesity. If there is a proven fact-based evidence of this then surely it could be easily remedied with International and Government support overtime.</w:t>
      </w:r>
    </w:p>
    <w:p w14:paraId="477D8D4E" w14:textId="676DF77A" w:rsidR="00FE7272" w:rsidRPr="001B697D" w:rsidRDefault="00FE7272" w:rsidP="001B697D">
      <w:pPr>
        <w:pStyle w:val="NormalWeb"/>
        <w:spacing w:line="360" w:lineRule="auto"/>
        <w:rPr>
          <w:b/>
          <w:sz w:val="22"/>
          <w:szCs w:val="22"/>
        </w:rPr>
      </w:pPr>
      <w:r w:rsidRPr="001B697D">
        <w:rPr>
          <w:b/>
          <w:sz w:val="22"/>
          <w:szCs w:val="22"/>
        </w:rPr>
        <w:t>Aims and objectives</w:t>
      </w:r>
    </w:p>
    <w:p w14:paraId="00BC022E" w14:textId="5C8A2DE3" w:rsidR="00CE2894" w:rsidRPr="001B697D" w:rsidRDefault="00CE2894" w:rsidP="001B697D">
      <w:pPr>
        <w:pStyle w:val="NormalWeb"/>
        <w:spacing w:line="360" w:lineRule="auto"/>
        <w:rPr>
          <w:sz w:val="22"/>
          <w:szCs w:val="22"/>
        </w:rPr>
      </w:pPr>
      <w:r w:rsidRPr="001B697D">
        <w:rPr>
          <w:sz w:val="22"/>
          <w:szCs w:val="22"/>
        </w:rPr>
        <w:t xml:space="preserve">The aims and objectives of this paper are to conduct a systematic literature review. Which will be clear and concise to understand exactly what has already been researched and </w:t>
      </w:r>
      <w:r w:rsidR="00052560" w:rsidRPr="001B697D">
        <w:rPr>
          <w:sz w:val="22"/>
          <w:szCs w:val="22"/>
        </w:rPr>
        <w:t>compiled</w:t>
      </w:r>
      <w:r w:rsidRPr="001B697D">
        <w:rPr>
          <w:sz w:val="22"/>
          <w:szCs w:val="22"/>
        </w:rPr>
        <w:t xml:space="preserve"> </w:t>
      </w:r>
      <w:r w:rsidR="00052560" w:rsidRPr="001B697D">
        <w:rPr>
          <w:sz w:val="22"/>
          <w:szCs w:val="22"/>
        </w:rPr>
        <w:t xml:space="preserve">about this subject title which is Can exclusive breastfeeding prevent obesity.  The </w:t>
      </w:r>
      <w:r w:rsidR="00D5222A" w:rsidRPr="001B697D">
        <w:rPr>
          <w:sz w:val="22"/>
          <w:szCs w:val="22"/>
        </w:rPr>
        <w:t xml:space="preserve">main </w:t>
      </w:r>
      <w:r w:rsidR="00052560" w:rsidRPr="001B697D">
        <w:rPr>
          <w:sz w:val="22"/>
          <w:szCs w:val="22"/>
        </w:rPr>
        <w:t>aims are to try and answer the title of this research proposal, and if not possible to answer then explain exactly what case studies and recent up to date literature has found already. Whilst conducting a literature review one should remain impartial to the subject, as the literature is reviewed one should look for themes</w:t>
      </w:r>
      <w:r w:rsidR="00D5222A" w:rsidRPr="001B697D">
        <w:rPr>
          <w:sz w:val="22"/>
          <w:szCs w:val="22"/>
        </w:rPr>
        <w:t xml:space="preserve"> as being an objective</w:t>
      </w:r>
      <w:r w:rsidR="00052560" w:rsidRPr="001B697D">
        <w:rPr>
          <w:sz w:val="22"/>
          <w:szCs w:val="22"/>
        </w:rPr>
        <w:t xml:space="preserve"> throughout literature that relates to the title of the subject being reviewed</w:t>
      </w:r>
      <w:r w:rsidR="00D5222A" w:rsidRPr="001B697D">
        <w:rPr>
          <w:sz w:val="22"/>
          <w:szCs w:val="22"/>
        </w:rPr>
        <w:t xml:space="preserve">. All literature to be reviewed will already be published with no grey literature being reviewed. Also explaining the pros and cons to the reader, whilst providing a conclusion and future recommendations will be part of the objectives of the systemic literature review. </w:t>
      </w:r>
    </w:p>
    <w:p w14:paraId="27FEFDF6" w14:textId="292A6402" w:rsidR="00106FEE" w:rsidRPr="001B697D" w:rsidRDefault="001B697D" w:rsidP="001B697D">
      <w:pPr>
        <w:pStyle w:val="NormalWeb"/>
        <w:spacing w:line="360" w:lineRule="auto"/>
        <w:rPr>
          <w:b/>
          <w:sz w:val="22"/>
          <w:szCs w:val="22"/>
        </w:rPr>
      </w:pPr>
      <w:r w:rsidRPr="001B697D">
        <w:rPr>
          <w:b/>
          <w:sz w:val="22"/>
          <w:szCs w:val="22"/>
        </w:rPr>
        <w:lastRenderedPageBreak/>
        <w:t>Systematic literature review</w:t>
      </w:r>
    </w:p>
    <w:p w14:paraId="2E8DAC48" w14:textId="1745E7BA" w:rsidR="00B049DE" w:rsidRPr="001B697D" w:rsidRDefault="00B049DE" w:rsidP="001B697D">
      <w:pPr>
        <w:spacing w:line="360" w:lineRule="auto"/>
        <w:rPr>
          <w:rFonts w:ascii="Times New Roman" w:hAnsi="Times New Roman" w:cs="Times New Roman"/>
        </w:rPr>
      </w:pPr>
      <w:r w:rsidRPr="001B697D">
        <w:rPr>
          <w:rFonts w:ascii="Times New Roman" w:hAnsi="Times New Roman" w:cs="Times New Roman"/>
        </w:rPr>
        <w:t>A</w:t>
      </w:r>
      <w:r w:rsidR="00D5222A" w:rsidRPr="001B697D">
        <w:rPr>
          <w:rFonts w:ascii="Times New Roman" w:hAnsi="Times New Roman" w:cs="Times New Roman"/>
        </w:rPr>
        <w:t xml:space="preserve"> systematic </w:t>
      </w:r>
      <w:r w:rsidRPr="001B697D">
        <w:rPr>
          <w:rFonts w:ascii="Times New Roman" w:hAnsi="Times New Roman" w:cs="Times New Roman"/>
        </w:rPr>
        <w:t>literature review</w:t>
      </w:r>
      <w:r w:rsidR="00D5222A" w:rsidRPr="001B697D">
        <w:rPr>
          <w:rFonts w:ascii="Times New Roman" w:hAnsi="Times New Roman" w:cs="Times New Roman"/>
        </w:rPr>
        <w:t xml:space="preserve"> attempts to answer a specific question to establish facts based on up to date research</w:t>
      </w:r>
      <w:r w:rsidR="00096CB5" w:rsidRPr="001B697D">
        <w:rPr>
          <w:rFonts w:ascii="Times New Roman" w:hAnsi="Times New Roman" w:cs="Times New Roman"/>
        </w:rPr>
        <w:t xml:space="preserve"> which will be </w:t>
      </w:r>
      <w:r w:rsidR="0024406E" w:rsidRPr="001B697D">
        <w:rPr>
          <w:rFonts w:ascii="Times New Roman" w:hAnsi="Times New Roman" w:cs="Times New Roman"/>
        </w:rPr>
        <w:t>based on evidence. In a literature review the writer is trying to produce</w:t>
      </w:r>
      <w:r w:rsidRPr="001B697D">
        <w:rPr>
          <w:rFonts w:ascii="Times New Roman" w:hAnsi="Times New Roman" w:cs="Times New Roman"/>
        </w:rPr>
        <w:t xml:space="preserve"> </w:t>
      </w:r>
      <w:r w:rsidR="0024406E" w:rsidRPr="001B697D">
        <w:rPr>
          <w:rFonts w:ascii="Times New Roman" w:hAnsi="Times New Roman" w:cs="Times New Roman"/>
        </w:rPr>
        <w:t>a quality piece of written work that has looked at all works in that area of study that have been previously written to try and answer a specific question</w:t>
      </w:r>
      <w:r w:rsidR="00745F93" w:rsidRPr="001B697D">
        <w:rPr>
          <w:rFonts w:ascii="Times New Roman" w:hAnsi="Times New Roman" w:cs="Times New Roman"/>
        </w:rPr>
        <w:t xml:space="preserve"> through critical reading</w:t>
      </w:r>
      <w:r w:rsidR="0024406E" w:rsidRPr="001B697D">
        <w:rPr>
          <w:rFonts w:ascii="Times New Roman" w:hAnsi="Times New Roman" w:cs="Times New Roman"/>
        </w:rPr>
        <w:t>.</w:t>
      </w:r>
      <w:r w:rsidR="004903CD" w:rsidRPr="001B697D">
        <w:rPr>
          <w:rFonts w:ascii="Times New Roman" w:hAnsi="Times New Roman" w:cs="Times New Roman"/>
        </w:rPr>
        <w:fldChar w:fldCharType="begin" w:fldLock="1"/>
      </w:r>
      <w:r w:rsidR="00221C82" w:rsidRPr="001B697D">
        <w:rPr>
          <w:rFonts w:ascii="Times New Roman" w:hAnsi="Times New Roman" w:cs="Times New Roman"/>
        </w:rPr>
        <w:instrText xml:space="preserve">ADDIN CSL_CITATION {"citationItems":[{"id":"ITEM-1","itemData":{"DOI":"10.1016/j.jmwh.2009.03.017","ISBN":"0112659101","ISSN":"15269523","PMID":"19555915","abstract":"The research context A huge amount of research is produced each year, often with conflicting findings. These between-study differences may be due to study differences, flaws or chance (sampling variation). In such situations, it is not always clear what the overall picture is, or which results are most reliable and should be used as the basis for practice and policy decisions. SYSTEMATIC REVIEW Systematic reviews aim to address these problems by identifying, critically evaluating and integrating the findings of all relevant, high-quality individual studies addressing one or more research questions. A good systematic review might achieve most or all of the following (Baumeister &amp; Leary, 1997; Bem, 1995; Cooper, 2003): </w:instrText>
      </w:r>
      <w:r w:rsidR="00221C82" w:rsidRPr="001B697D">
        <w:rPr>
          <w:rFonts w:ascii="Times New Roman" w:hAnsi="Times New Roman" w:cs="Times New Roman"/>
        </w:rPr>
        <w:instrText xml:space="preserve"> Establish to what extent existing research has progressed towards clarifying a particular problem; </w:instrText>
      </w:r>
      <w:r w:rsidR="00221C82" w:rsidRPr="001B697D">
        <w:rPr>
          <w:rFonts w:ascii="Times New Roman" w:hAnsi="Times New Roman" w:cs="Times New Roman"/>
        </w:rPr>
        <w:instrText xml:space="preserve"> Identify relations, contradictions, gaps, and inconsistencies in the literature, and explore reasons for these (e.g. by proposing a new conceptualisation or theory which accounts for the inconsistency); </w:instrText>
      </w:r>
      <w:r w:rsidR="00221C82" w:rsidRPr="001B697D">
        <w:rPr>
          <w:rFonts w:ascii="Times New Roman" w:hAnsi="Times New Roman" w:cs="Times New Roman"/>
        </w:rPr>
        <w:instrText xml:space="preserve"> Formulate general statements or an overarching conceptualization (make a point, rather than summarizing all the points everyone else has made; Sternberg, 1991); </w:instrText>
      </w:r>
      <w:r w:rsidR="00221C82" w:rsidRPr="001B697D">
        <w:rPr>
          <w:rFonts w:ascii="Times New Roman" w:hAnsi="Times New Roman" w:cs="Times New Roman"/>
        </w:rPr>
        <w:instrText xml:space="preserve"> Comment on, evaluate, extend, or develop theory; </w:instrText>
      </w:r>
      <w:r w:rsidR="00221C82" w:rsidRPr="001B697D">
        <w:rPr>
          <w:rFonts w:ascii="Times New Roman" w:hAnsi="Times New Roman" w:cs="Times New Roman"/>
        </w:rPr>
        <w:instrText xml:space="preserve"> In doing these things, provide implications for practice and policy; </w:instrText>
      </w:r>
      <w:r w:rsidR="00221C82" w:rsidRPr="001B697D">
        <w:rPr>
          <w:rFonts w:ascii="Times New Roman" w:hAnsi="Times New Roman" w:cs="Times New Roman"/>
        </w:rPr>
        <w:instrText> Describe directions for future research.","author":[{"dropping-particle":"","family":"Siddaway","given":"Andy","non-dropping-particle":"","parse-names":false,"suffix":""}],"container-title":"University of Stirling","id":"ITEM-1","issued":{"date-parts":[["2014"]]},"title":"What is a Systematic Literature Review and how do I do one?","type":"article-journal"},"uris":["http://www.mendeley.com/documents/?uuid=bb608ac4-0498-4440-93f9-bd970e2667c8"]}],"mendeley":{"formattedCitation":"(Siddaway, 2014)","plainTextFormattedCitation":"(Siddaway, 2014)","previouslyFormattedCitation":"(Siddaway, 2014)"},"properties":{"noteIndex":0},"schema":"https://github.com/citation-style-language/schema/raw/master/csl-citation.json"}</w:instrText>
      </w:r>
      <w:r w:rsidR="004903CD" w:rsidRPr="001B697D">
        <w:rPr>
          <w:rFonts w:ascii="Times New Roman" w:hAnsi="Times New Roman" w:cs="Times New Roman"/>
        </w:rPr>
        <w:fldChar w:fldCharType="separate"/>
      </w:r>
      <w:r w:rsidR="004903CD" w:rsidRPr="001B697D">
        <w:rPr>
          <w:rFonts w:ascii="Times New Roman" w:hAnsi="Times New Roman" w:cs="Times New Roman"/>
          <w:noProof/>
        </w:rPr>
        <w:t>(</w:t>
      </w:r>
      <w:proofErr w:type="spellStart"/>
      <w:r w:rsidR="004903CD" w:rsidRPr="001B697D">
        <w:rPr>
          <w:rFonts w:ascii="Times New Roman" w:hAnsi="Times New Roman" w:cs="Times New Roman"/>
          <w:noProof/>
        </w:rPr>
        <w:t>Siddaway</w:t>
      </w:r>
      <w:proofErr w:type="spellEnd"/>
      <w:r w:rsidR="004903CD" w:rsidRPr="001B697D">
        <w:rPr>
          <w:rFonts w:ascii="Times New Roman" w:hAnsi="Times New Roman" w:cs="Times New Roman"/>
          <w:noProof/>
        </w:rPr>
        <w:t>, 2014)</w:t>
      </w:r>
      <w:r w:rsidR="004903CD" w:rsidRPr="001B697D">
        <w:rPr>
          <w:rFonts w:ascii="Times New Roman" w:hAnsi="Times New Roman" w:cs="Times New Roman"/>
        </w:rPr>
        <w:fldChar w:fldCharType="end"/>
      </w:r>
      <w:r w:rsidR="00745F93" w:rsidRPr="001B697D">
        <w:rPr>
          <w:rFonts w:ascii="Times New Roman" w:hAnsi="Times New Roman" w:cs="Times New Roman"/>
        </w:rPr>
        <w:t xml:space="preserve"> Whilst referencing other professionals work</w:t>
      </w:r>
      <w:r w:rsidR="0024406E" w:rsidRPr="001B697D">
        <w:rPr>
          <w:rFonts w:ascii="Times New Roman" w:hAnsi="Times New Roman" w:cs="Times New Roman"/>
        </w:rPr>
        <w:t xml:space="preserve"> </w:t>
      </w:r>
      <w:r w:rsidR="00745F93" w:rsidRPr="001B697D">
        <w:rPr>
          <w:rFonts w:ascii="Times New Roman" w:hAnsi="Times New Roman" w:cs="Times New Roman"/>
        </w:rPr>
        <w:t xml:space="preserve">to date. </w:t>
      </w:r>
      <w:r w:rsidR="0024406E" w:rsidRPr="001B697D">
        <w:rPr>
          <w:rFonts w:ascii="Times New Roman" w:hAnsi="Times New Roman" w:cs="Times New Roman"/>
        </w:rPr>
        <w:t>Systematic means to look at studies which have been carried out at a scientific level. During a literature review it gives the writer a chance to look at the arguments of previous writers and then to promote their own thoughts and arguments. As one is conducting a review it will give the opportunity to become more academic looking at previous studies and literature looking for gaps in the research which if found give</w:t>
      </w:r>
      <w:r w:rsidR="00087A43" w:rsidRPr="001B697D">
        <w:rPr>
          <w:rFonts w:ascii="Times New Roman" w:hAnsi="Times New Roman" w:cs="Times New Roman"/>
        </w:rPr>
        <w:t xml:space="preserve"> more opportunities for future research. The research used in literature review is primary research that has already been conducted but is reviewed at a secondary level as one is looking </w:t>
      </w:r>
      <w:r w:rsidR="00EF0D42" w:rsidRPr="001B697D">
        <w:rPr>
          <w:rFonts w:ascii="Times New Roman" w:hAnsi="Times New Roman" w:cs="Times New Roman"/>
        </w:rPr>
        <w:t xml:space="preserve">at </w:t>
      </w:r>
      <w:r w:rsidR="00087A43" w:rsidRPr="001B697D">
        <w:rPr>
          <w:rFonts w:ascii="Times New Roman" w:hAnsi="Times New Roman" w:cs="Times New Roman"/>
        </w:rPr>
        <w:t xml:space="preserve">other </w:t>
      </w:r>
      <w:r w:rsidR="009E4915" w:rsidRPr="001B697D">
        <w:rPr>
          <w:rFonts w:ascii="Times New Roman" w:hAnsi="Times New Roman" w:cs="Times New Roman"/>
        </w:rPr>
        <w:t>professionals’</w:t>
      </w:r>
      <w:r w:rsidR="00EF0D42" w:rsidRPr="001B697D">
        <w:rPr>
          <w:rFonts w:ascii="Times New Roman" w:hAnsi="Times New Roman" w:cs="Times New Roman"/>
        </w:rPr>
        <w:t xml:space="preserve"> </w:t>
      </w:r>
      <w:r w:rsidR="00087A43" w:rsidRPr="001B697D">
        <w:rPr>
          <w:rFonts w:ascii="Times New Roman" w:hAnsi="Times New Roman" w:cs="Times New Roman"/>
        </w:rPr>
        <w:t>evidence-based findings.</w:t>
      </w:r>
      <w:r w:rsidR="00EF0D42" w:rsidRPr="001B697D">
        <w:rPr>
          <w:rFonts w:ascii="Times New Roman" w:hAnsi="Times New Roman" w:cs="Times New Roman"/>
        </w:rPr>
        <w:t xml:space="preserve"> The literature review gives the writer the opportunity to look critically at other peoples work in their professional field, establishing oneself alongside their peers whilst keeping up to date in their subject area.</w:t>
      </w:r>
      <w:r w:rsidR="00087A43" w:rsidRPr="001B697D">
        <w:rPr>
          <w:rFonts w:ascii="Times New Roman" w:hAnsi="Times New Roman" w:cs="Times New Roman"/>
        </w:rPr>
        <w:t xml:space="preserve"> </w:t>
      </w:r>
    </w:p>
    <w:p w14:paraId="497C01DA" w14:textId="238CCB05" w:rsidR="00AF6067" w:rsidRPr="001B697D" w:rsidRDefault="00E21DE9" w:rsidP="001B697D">
      <w:pPr>
        <w:spacing w:after="0" w:line="360" w:lineRule="auto"/>
        <w:rPr>
          <w:rFonts w:ascii="Times New Roman" w:eastAsia="Times New Roman" w:hAnsi="Times New Roman" w:cs="Times New Roman"/>
          <w:b/>
          <w:lang w:val="en" w:eastAsia="en-GB"/>
        </w:rPr>
      </w:pPr>
      <w:r w:rsidRPr="001B697D">
        <w:rPr>
          <w:rFonts w:ascii="Times New Roman" w:eastAsia="Times New Roman" w:hAnsi="Times New Roman" w:cs="Times New Roman"/>
          <w:b/>
          <w:lang w:val="en" w:eastAsia="en-GB"/>
        </w:rPr>
        <w:t>Methods and methodology</w:t>
      </w:r>
    </w:p>
    <w:p w14:paraId="6B554C37" w14:textId="4259CC2C" w:rsidR="00E21DE9" w:rsidRPr="001B697D" w:rsidRDefault="00E21DE9" w:rsidP="001B697D">
      <w:pPr>
        <w:spacing w:after="0" w:line="360" w:lineRule="auto"/>
        <w:rPr>
          <w:rFonts w:ascii="Times New Roman" w:eastAsia="Times New Roman" w:hAnsi="Times New Roman" w:cs="Times New Roman"/>
          <w:lang w:val="en" w:eastAsia="en-GB"/>
        </w:rPr>
      </w:pPr>
    </w:p>
    <w:p w14:paraId="09FA86EF" w14:textId="705E179B" w:rsidR="00E21DE9" w:rsidRPr="001B697D" w:rsidRDefault="00E21DE9" w:rsidP="001B697D">
      <w:pPr>
        <w:spacing w:after="0" w:line="360" w:lineRule="auto"/>
        <w:rPr>
          <w:rFonts w:ascii="Times New Roman" w:eastAsia="Times New Roman" w:hAnsi="Times New Roman" w:cs="Times New Roman"/>
          <w:lang w:val="en" w:eastAsia="en-GB"/>
        </w:rPr>
      </w:pPr>
      <w:r w:rsidRPr="001B697D">
        <w:rPr>
          <w:rFonts w:ascii="Times New Roman" w:eastAsia="Times New Roman" w:hAnsi="Times New Roman" w:cs="Times New Roman"/>
          <w:lang w:val="en" w:eastAsia="en-GB"/>
        </w:rPr>
        <w:t>The methods and methodology used will be to conduct a web search for</w:t>
      </w:r>
      <w:r w:rsidR="009A3E42" w:rsidRPr="001B697D">
        <w:rPr>
          <w:rFonts w:ascii="Times New Roman" w:eastAsia="Times New Roman" w:hAnsi="Times New Roman" w:cs="Times New Roman"/>
          <w:lang w:val="en" w:eastAsia="en-GB"/>
        </w:rPr>
        <w:t xml:space="preserve"> literature</w:t>
      </w:r>
      <w:r w:rsidRPr="001B697D">
        <w:rPr>
          <w:rFonts w:ascii="Times New Roman" w:eastAsia="Times New Roman" w:hAnsi="Times New Roman" w:cs="Times New Roman"/>
          <w:lang w:val="en" w:eastAsia="en-GB"/>
        </w:rPr>
        <w:t xml:space="preserve"> under</w:t>
      </w:r>
      <w:r w:rsidR="009A3E42" w:rsidRPr="001B697D">
        <w:rPr>
          <w:rFonts w:ascii="Times New Roman" w:eastAsia="Times New Roman" w:hAnsi="Times New Roman" w:cs="Times New Roman"/>
          <w:lang w:val="en" w:eastAsia="en-GB"/>
        </w:rPr>
        <w:t xml:space="preserve"> search criteria of words</w:t>
      </w:r>
      <w:r w:rsidRPr="001B697D">
        <w:rPr>
          <w:rFonts w:ascii="Times New Roman" w:eastAsia="Times New Roman" w:hAnsi="Times New Roman" w:cs="Times New Roman"/>
          <w:lang w:val="en" w:eastAsia="en-GB"/>
        </w:rPr>
        <w:t xml:space="preserve"> breast feeding and obesity looking for medical journals and studies which have been conducted using </w:t>
      </w:r>
      <w:proofErr w:type="spellStart"/>
      <w:r w:rsidRPr="001B697D">
        <w:rPr>
          <w:rFonts w:ascii="Times New Roman" w:eastAsia="Times New Roman" w:hAnsi="Times New Roman" w:cs="Times New Roman"/>
          <w:lang w:val="en" w:eastAsia="en-GB"/>
        </w:rPr>
        <w:t>qualative</w:t>
      </w:r>
      <w:proofErr w:type="spellEnd"/>
      <w:r w:rsidRPr="001B697D">
        <w:rPr>
          <w:rFonts w:ascii="Times New Roman" w:eastAsia="Times New Roman" w:hAnsi="Times New Roman" w:cs="Times New Roman"/>
          <w:lang w:val="en" w:eastAsia="en-GB"/>
        </w:rPr>
        <w:t xml:space="preserve"> and </w:t>
      </w:r>
      <w:proofErr w:type="spellStart"/>
      <w:r w:rsidRPr="001B697D">
        <w:rPr>
          <w:rFonts w:ascii="Times New Roman" w:eastAsia="Times New Roman" w:hAnsi="Times New Roman" w:cs="Times New Roman"/>
          <w:lang w:val="en" w:eastAsia="en-GB"/>
        </w:rPr>
        <w:t>quantitive</w:t>
      </w:r>
      <w:proofErr w:type="spellEnd"/>
      <w:r w:rsidRPr="001B697D">
        <w:rPr>
          <w:rFonts w:ascii="Times New Roman" w:eastAsia="Times New Roman" w:hAnsi="Times New Roman" w:cs="Times New Roman"/>
          <w:lang w:val="en" w:eastAsia="en-GB"/>
        </w:rPr>
        <w:t xml:space="preserve"> research. The search engines will be library at University Trinity Saint David which has bought in academic journals for students to use. </w:t>
      </w:r>
      <w:r w:rsidR="009E4915" w:rsidRPr="001B697D">
        <w:rPr>
          <w:rFonts w:ascii="Times New Roman" w:eastAsia="Times New Roman" w:hAnsi="Times New Roman" w:cs="Times New Roman"/>
          <w:lang w:val="en" w:eastAsia="en-GB"/>
        </w:rPr>
        <w:t>Also,</w:t>
      </w:r>
      <w:r w:rsidRPr="001B697D">
        <w:rPr>
          <w:rFonts w:ascii="Times New Roman" w:eastAsia="Times New Roman" w:hAnsi="Times New Roman" w:cs="Times New Roman"/>
          <w:lang w:val="en" w:eastAsia="en-GB"/>
        </w:rPr>
        <w:t xml:space="preserve"> government websites alongside The World Health </w:t>
      </w:r>
      <w:proofErr w:type="spellStart"/>
      <w:r w:rsidRPr="001B697D">
        <w:rPr>
          <w:rFonts w:ascii="Times New Roman" w:eastAsia="Times New Roman" w:hAnsi="Times New Roman" w:cs="Times New Roman"/>
          <w:lang w:val="en" w:eastAsia="en-GB"/>
        </w:rPr>
        <w:t>Organisation</w:t>
      </w:r>
      <w:proofErr w:type="spellEnd"/>
      <w:r w:rsidR="00322B55" w:rsidRPr="001B697D">
        <w:rPr>
          <w:rFonts w:ascii="Times New Roman" w:eastAsia="Times New Roman" w:hAnsi="Times New Roman" w:cs="Times New Roman"/>
          <w:lang w:val="en" w:eastAsia="en-GB"/>
        </w:rPr>
        <w:t>.</w:t>
      </w:r>
      <w:r w:rsidR="000B54A8" w:rsidRPr="001B697D">
        <w:rPr>
          <w:rFonts w:ascii="Times New Roman" w:eastAsia="Times New Roman" w:hAnsi="Times New Roman" w:cs="Times New Roman"/>
          <w:lang w:val="en" w:eastAsia="en-GB"/>
        </w:rPr>
        <w:t xml:space="preserve"> No grey literature will be used only published literature will used</w:t>
      </w:r>
      <w:r w:rsidR="00BB4FC9" w:rsidRPr="001B697D">
        <w:rPr>
          <w:rFonts w:ascii="Times New Roman" w:eastAsia="Times New Roman" w:hAnsi="Times New Roman" w:cs="Times New Roman"/>
          <w:lang w:val="en" w:eastAsia="en-GB"/>
        </w:rPr>
        <w:t>.</w:t>
      </w:r>
      <w:r w:rsidR="00322B55" w:rsidRPr="001B697D">
        <w:rPr>
          <w:rFonts w:ascii="Times New Roman" w:eastAsia="Times New Roman" w:hAnsi="Times New Roman" w:cs="Times New Roman"/>
          <w:lang w:val="en" w:eastAsia="en-GB"/>
        </w:rPr>
        <w:t xml:space="preserve"> All searches will be recorded for final thesis appendix</w:t>
      </w:r>
      <w:r w:rsidR="00233F7D" w:rsidRPr="001B697D">
        <w:rPr>
          <w:rFonts w:ascii="Times New Roman" w:eastAsia="Times New Roman" w:hAnsi="Times New Roman" w:cs="Times New Roman"/>
          <w:lang w:val="en" w:eastAsia="en-GB"/>
        </w:rPr>
        <w:t xml:space="preserve">. A CASP </w:t>
      </w:r>
      <w:r w:rsidR="000B54A8" w:rsidRPr="001B697D">
        <w:rPr>
          <w:rFonts w:ascii="Times New Roman" w:eastAsia="Times New Roman" w:hAnsi="Times New Roman" w:cs="Times New Roman"/>
          <w:lang w:val="en" w:eastAsia="en-GB"/>
        </w:rPr>
        <w:t>critical</w:t>
      </w:r>
      <w:r w:rsidR="00233F7D" w:rsidRPr="001B697D">
        <w:rPr>
          <w:rFonts w:ascii="Times New Roman" w:eastAsia="Times New Roman" w:hAnsi="Times New Roman" w:cs="Times New Roman"/>
          <w:lang w:val="en" w:eastAsia="en-GB"/>
        </w:rPr>
        <w:t xml:space="preserve"> tool has been used for every study looked at. By using CASP it </w:t>
      </w:r>
      <w:r w:rsidR="000B54A8" w:rsidRPr="001B697D">
        <w:rPr>
          <w:rFonts w:ascii="Times New Roman" w:eastAsia="Times New Roman" w:hAnsi="Times New Roman" w:cs="Times New Roman"/>
          <w:lang w:val="en" w:eastAsia="en-GB"/>
        </w:rPr>
        <w:t>helps ensure</w:t>
      </w:r>
      <w:r w:rsidR="00233F7D" w:rsidRPr="001B697D">
        <w:rPr>
          <w:rFonts w:ascii="Times New Roman" w:eastAsia="Times New Roman" w:hAnsi="Times New Roman" w:cs="Times New Roman"/>
          <w:lang w:val="en" w:eastAsia="en-GB"/>
        </w:rPr>
        <w:t xml:space="preserve"> that</w:t>
      </w:r>
      <w:r w:rsidR="00621D59" w:rsidRPr="001B697D">
        <w:rPr>
          <w:rFonts w:ascii="Times New Roman" w:eastAsia="Times New Roman" w:hAnsi="Times New Roman" w:cs="Times New Roman"/>
          <w:lang w:val="en" w:eastAsia="en-GB"/>
        </w:rPr>
        <w:t xml:space="preserve"> the case study lawful, questions what has happened with the outcomes and will the research be useful.</w:t>
      </w:r>
      <w:r w:rsidR="00221C82" w:rsidRPr="001B697D">
        <w:rPr>
          <w:rFonts w:ascii="Times New Roman" w:eastAsia="Times New Roman" w:hAnsi="Times New Roman" w:cs="Times New Roman"/>
          <w:lang w:val="en" w:eastAsia="en-GB"/>
        </w:rPr>
        <w:fldChar w:fldCharType="begin" w:fldLock="1"/>
      </w:r>
      <w:r w:rsidR="004A4245">
        <w:rPr>
          <w:rFonts w:ascii="Times New Roman" w:eastAsia="Times New Roman" w:hAnsi="Times New Roman" w:cs="Times New Roman"/>
          <w:lang w:val="en" w:eastAsia="en-GB"/>
        </w:rPr>
        <w:instrText>ADDIN CSL_CITATION {"citationItems":[{"id":"ITEM-1","itemData":{"DOI":"10.1371/journal.pmed.0040323","ISBN":"1758-1060 (Electronic)\\r1355-8196 (Linking)","ISSN":"03045412","PMID":"22572714","abstract":"Three broad issues need to be considered when appraising the report of qualitative research. Rigour: has a thorough and appropriate approach been applied to key research methods in the study? Credibility: are the findings well presented and meaningful? Relevance: how useful are the findings to you and your organisation? The 10 questions on the following pages are designed to help you think about these issues systematically. The first two questions are screening questions and can be answered quickly. If the answer to both is yes, it is worth proceeding with the remaining questions. A number of italicised prompts are given after each question. These are designed to remind you why the question is important. Record your reasons for your answers in the spaces provided","author":[{"dropping-particle":"","family":"Appraisal","given":"Critical","non-dropping-particle":"","parse-names":false,"suffix":""},{"dropping-particle":"","family":"Programme","given":"Skills","non-dropping-particle":"","parse-names":false,"suffix":""},{"dropping-particle":"","family":"Critical Appraisal Skills Programme (CASP)","given":"","non-dropping-particle":"","parse-names":false,"suffix":""}],"container-title":"CASP Qualitative Checklist","id":"ITEM-1","issued":{"date-parts":[["2002"]]},"title":"10 questions to help you make sense of qualitative research How to use this appraisal tool","type":"article-journal"},"uris":["http://www.mendeley.com/documents/?uuid=cc1d6d74-0d6c-4ed8-b25d-4455815ceba6"]}],"mendeley":{"formattedCitation":"(Appraisal, Programme and Critical Appraisal Skills Programme (CASP), 2002)","plainTextFormattedCitation":"(Appraisal, Programme and Critical Appraisal Skills Programme (CASP), 2002)","previouslyFormattedCitation":"(Appraisal, Programme and Critical Appraisal Skills Programme (CASP), 2002)"},"properties":{"noteIndex":0},"schema":"https://github.com/citation-style-language/schema/raw/master/csl-citation.json"}</w:instrText>
      </w:r>
      <w:r w:rsidR="00221C82" w:rsidRPr="001B697D">
        <w:rPr>
          <w:rFonts w:ascii="Times New Roman" w:eastAsia="Times New Roman" w:hAnsi="Times New Roman" w:cs="Times New Roman"/>
          <w:lang w:val="en" w:eastAsia="en-GB"/>
        </w:rPr>
        <w:fldChar w:fldCharType="separate"/>
      </w:r>
      <w:r w:rsidR="00221C82" w:rsidRPr="001B697D">
        <w:rPr>
          <w:rFonts w:ascii="Times New Roman" w:eastAsia="Times New Roman" w:hAnsi="Times New Roman" w:cs="Times New Roman"/>
          <w:noProof/>
          <w:lang w:val="en" w:eastAsia="en-GB"/>
        </w:rPr>
        <w:t>(Appraisal, Programme and Critical Appraisal Skills Programme (CASP), 2002)</w:t>
      </w:r>
      <w:r w:rsidR="00221C82" w:rsidRPr="001B697D">
        <w:rPr>
          <w:rFonts w:ascii="Times New Roman" w:eastAsia="Times New Roman" w:hAnsi="Times New Roman" w:cs="Times New Roman"/>
          <w:lang w:val="en" w:eastAsia="en-GB"/>
        </w:rPr>
        <w:fldChar w:fldCharType="end"/>
      </w:r>
    </w:p>
    <w:p w14:paraId="5DA82973" w14:textId="174B0303" w:rsidR="00322B55" w:rsidRPr="001B697D" w:rsidRDefault="00322B55" w:rsidP="001B697D">
      <w:pPr>
        <w:spacing w:after="0" w:line="360" w:lineRule="auto"/>
        <w:rPr>
          <w:rFonts w:ascii="Times New Roman" w:eastAsia="Times New Roman" w:hAnsi="Times New Roman" w:cs="Times New Roman"/>
          <w:lang w:val="en" w:eastAsia="en-GB"/>
        </w:rPr>
      </w:pPr>
    </w:p>
    <w:p w14:paraId="1D5C2B87" w14:textId="77777777" w:rsidR="00322B55" w:rsidRPr="001B697D" w:rsidRDefault="00322B55" w:rsidP="001B697D">
      <w:pPr>
        <w:spacing w:after="0" w:line="360" w:lineRule="auto"/>
        <w:rPr>
          <w:rFonts w:ascii="Times New Roman" w:eastAsia="Times New Roman" w:hAnsi="Times New Roman" w:cs="Times New Roman"/>
          <w:b/>
          <w:lang w:val="en" w:eastAsia="en-GB"/>
        </w:rPr>
      </w:pPr>
      <w:r w:rsidRPr="001B697D">
        <w:rPr>
          <w:rFonts w:ascii="Times New Roman" w:eastAsia="Times New Roman" w:hAnsi="Times New Roman" w:cs="Times New Roman"/>
          <w:b/>
          <w:lang w:val="en" w:eastAsia="en-GB"/>
        </w:rPr>
        <w:t xml:space="preserve">Justification </w:t>
      </w:r>
    </w:p>
    <w:p w14:paraId="0B480DCC" w14:textId="77777777" w:rsidR="00322B55" w:rsidRPr="001B697D" w:rsidRDefault="00322B55" w:rsidP="001B697D">
      <w:pPr>
        <w:spacing w:after="0" w:line="360" w:lineRule="auto"/>
        <w:rPr>
          <w:rFonts w:ascii="Times New Roman" w:eastAsia="Times New Roman" w:hAnsi="Times New Roman" w:cs="Times New Roman"/>
          <w:lang w:val="en" w:eastAsia="en-GB"/>
        </w:rPr>
      </w:pPr>
    </w:p>
    <w:p w14:paraId="794847AF" w14:textId="77777777" w:rsidR="00233F7D" w:rsidRPr="001B697D" w:rsidRDefault="00322B55" w:rsidP="001B697D">
      <w:pPr>
        <w:spacing w:after="0" w:line="360" w:lineRule="auto"/>
        <w:rPr>
          <w:rFonts w:ascii="Times New Roman" w:eastAsia="Times New Roman" w:hAnsi="Times New Roman" w:cs="Times New Roman"/>
          <w:lang w:val="en" w:eastAsia="en-GB"/>
        </w:rPr>
      </w:pPr>
      <w:r w:rsidRPr="001B697D">
        <w:rPr>
          <w:rFonts w:ascii="Times New Roman" w:eastAsia="Times New Roman" w:hAnsi="Times New Roman" w:cs="Times New Roman"/>
          <w:lang w:val="en" w:eastAsia="en-GB"/>
        </w:rPr>
        <w:t xml:space="preserve">The justification of study is that one </w:t>
      </w:r>
      <w:r w:rsidR="00624F6C" w:rsidRPr="001B697D">
        <w:rPr>
          <w:rFonts w:ascii="Times New Roman" w:eastAsia="Times New Roman" w:hAnsi="Times New Roman" w:cs="Times New Roman"/>
          <w:lang w:val="en" w:eastAsia="en-GB"/>
        </w:rPr>
        <w:t>must</w:t>
      </w:r>
      <w:r w:rsidRPr="001B697D">
        <w:rPr>
          <w:rFonts w:ascii="Times New Roman" w:eastAsia="Times New Roman" w:hAnsi="Times New Roman" w:cs="Times New Roman"/>
          <w:lang w:val="en" w:eastAsia="en-GB"/>
        </w:rPr>
        <w:t xml:space="preserve"> conduct a systematic literature review in </w:t>
      </w:r>
      <w:r w:rsidR="00624F6C" w:rsidRPr="001B697D">
        <w:rPr>
          <w:rFonts w:ascii="Times New Roman" w:eastAsia="Times New Roman" w:hAnsi="Times New Roman" w:cs="Times New Roman"/>
          <w:lang w:val="en" w:eastAsia="en-GB"/>
        </w:rPr>
        <w:t>3</w:t>
      </w:r>
      <w:r w:rsidR="00624F6C" w:rsidRPr="001B697D">
        <w:rPr>
          <w:rFonts w:ascii="Times New Roman" w:eastAsia="Times New Roman" w:hAnsi="Times New Roman" w:cs="Times New Roman"/>
          <w:vertAlign w:val="superscript"/>
          <w:lang w:val="en" w:eastAsia="en-GB"/>
        </w:rPr>
        <w:t>rd</w:t>
      </w:r>
      <w:r w:rsidR="00624F6C" w:rsidRPr="001B697D">
        <w:rPr>
          <w:rFonts w:ascii="Times New Roman" w:eastAsia="Times New Roman" w:hAnsi="Times New Roman" w:cs="Times New Roman"/>
          <w:lang w:val="en" w:eastAsia="en-GB"/>
        </w:rPr>
        <w:t xml:space="preserve"> year of BSc Health and Social Care Degree. The subject reviewed must be in </w:t>
      </w:r>
      <w:r w:rsidR="004A7C03" w:rsidRPr="001B697D">
        <w:rPr>
          <w:rFonts w:ascii="Times New Roman" w:eastAsia="Times New Roman" w:hAnsi="Times New Roman" w:cs="Times New Roman"/>
          <w:lang w:val="en" w:eastAsia="en-GB"/>
        </w:rPr>
        <w:t>one’s</w:t>
      </w:r>
      <w:r w:rsidR="00624F6C" w:rsidRPr="001B697D">
        <w:rPr>
          <w:rFonts w:ascii="Times New Roman" w:eastAsia="Times New Roman" w:hAnsi="Times New Roman" w:cs="Times New Roman"/>
          <w:lang w:val="en" w:eastAsia="en-GB"/>
        </w:rPr>
        <w:t xml:space="preserve"> subject are and relevant to the Health and Social Care industry. </w:t>
      </w:r>
      <w:r w:rsidR="004A7C03" w:rsidRPr="001B697D">
        <w:rPr>
          <w:rFonts w:ascii="Times New Roman" w:eastAsia="Times New Roman" w:hAnsi="Times New Roman" w:cs="Times New Roman"/>
          <w:lang w:val="en" w:eastAsia="en-GB"/>
        </w:rPr>
        <w:t>The justification for choosing this is a current problematic issue the world over and particularly here in the United Kingdom. Obesity is increasing, and breastfeeding is declining whilst the formula market is booming.</w:t>
      </w:r>
    </w:p>
    <w:p w14:paraId="57E330DF" w14:textId="77777777" w:rsidR="00233F7D" w:rsidRPr="001B697D" w:rsidRDefault="00233F7D" w:rsidP="001B697D">
      <w:pPr>
        <w:spacing w:after="0" w:line="360" w:lineRule="auto"/>
        <w:rPr>
          <w:rFonts w:ascii="Times New Roman" w:eastAsia="Times New Roman" w:hAnsi="Times New Roman" w:cs="Times New Roman"/>
          <w:lang w:val="en" w:eastAsia="en-GB"/>
        </w:rPr>
      </w:pPr>
    </w:p>
    <w:p w14:paraId="53C70214" w14:textId="41D6ACFC" w:rsidR="00233F7D" w:rsidRPr="001B697D" w:rsidRDefault="00233F7D" w:rsidP="001B697D">
      <w:pPr>
        <w:spacing w:after="0" w:line="360" w:lineRule="auto"/>
        <w:rPr>
          <w:rFonts w:ascii="Times New Roman" w:eastAsia="Times New Roman" w:hAnsi="Times New Roman" w:cs="Times New Roman"/>
          <w:b/>
          <w:lang w:val="en" w:eastAsia="en-GB"/>
        </w:rPr>
      </w:pPr>
      <w:r w:rsidRPr="001B697D">
        <w:rPr>
          <w:rFonts w:ascii="Times New Roman" w:eastAsia="Times New Roman" w:hAnsi="Times New Roman" w:cs="Times New Roman"/>
          <w:b/>
          <w:lang w:val="en" w:eastAsia="en-GB"/>
        </w:rPr>
        <w:lastRenderedPageBreak/>
        <w:t>Ethics</w:t>
      </w:r>
    </w:p>
    <w:p w14:paraId="63B70E72" w14:textId="7DCB2F2B" w:rsidR="00233F7D" w:rsidRPr="001B697D" w:rsidRDefault="00233F7D" w:rsidP="001B697D">
      <w:pPr>
        <w:spacing w:after="0" w:line="360" w:lineRule="auto"/>
        <w:rPr>
          <w:rFonts w:ascii="Times New Roman" w:eastAsia="Times New Roman" w:hAnsi="Times New Roman" w:cs="Times New Roman"/>
          <w:lang w:val="en" w:eastAsia="en-GB"/>
        </w:rPr>
      </w:pPr>
      <w:r w:rsidRPr="001B697D">
        <w:rPr>
          <w:rFonts w:ascii="Times New Roman" w:eastAsia="Times New Roman" w:hAnsi="Times New Roman" w:cs="Times New Roman"/>
          <w:lang w:val="en" w:eastAsia="en-GB"/>
        </w:rPr>
        <w:t xml:space="preserve">When conducting a literature </w:t>
      </w:r>
      <w:r w:rsidR="009A3E42" w:rsidRPr="001B697D">
        <w:rPr>
          <w:rFonts w:ascii="Times New Roman" w:eastAsia="Times New Roman" w:hAnsi="Times New Roman" w:cs="Times New Roman"/>
          <w:lang w:val="en" w:eastAsia="en-GB"/>
        </w:rPr>
        <w:t>review,</w:t>
      </w:r>
      <w:r w:rsidRPr="001B697D">
        <w:rPr>
          <w:rFonts w:ascii="Times New Roman" w:eastAsia="Times New Roman" w:hAnsi="Times New Roman" w:cs="Times New Roman"/>
          <w:lang w:val="en" w:eastAsia="en-GB"/>
        </w:rPr>
        <w:t xml:space="preserve"> one needs to decide if research previously carried was ethically or not. As its secondary research that is being carried out there is no need to seek permission as this should have been sought at the primary research level. As one conducts their literature </w:t>
      </w:r>
      <w:r w:rsidR="009A3E42" w:rsidRPr="001B697D">
        <w:rPr>
          <w:rFonts w:ascii="Times New Roman" w:eastAsia="Times New Roman" w:hAnsi="Times New Roman" w:cs="Times New Roman"/>
          <w:lang w:val="en" w:eastAsia="en-GB"/>
        </w:rPr>
        <w:t>review,</w:t>
      </w:r>
      <w:r w:rsidRPr="001B697D">
        <w:rPr>
          <w:rFonts w:ascii="Times New Roman" w:eastAsia="Times New Roman" w:hAnsi="Times New Roman" w:cs="Times New Roman"/>
          <w:lang w:val="en" w:eastAsia="en-GB"/>
        </w:rPr>
        <w:t xml:space="preserve"> they should seek to treat previous work fairly and look for possibly the question of ethics arising as they work through their research.</w:t>
      </w:r>
      <w:r w:rsidR="00221C82" w:rsidRPr="001B697D">
        <w:rPr>
          <w:rFonts w:ascii="Times New Roman" w:eastAsia="Times New Roman" w:hAnsi="Times New Roman" w:cs="Times New Roman"/>
          <w:lang w:val="en" w:eastAsia="en-GB"/>
        </w:rPr>
        <w:fldChar w:fldCharType="begin" w:fldLock="1"/>
      </w:r>
      <w:r w:rsidR="00221C82" w:rsidRPr="001B697D">
        <w:rPr>
          <w:rFonts w:ascii="Times New Roman" w:eastAsia="Times New Roman" w:hAnsi="Times New Roman" w:cs="Times New Roman"/>
          <w:lang w:val="en" w:eastAsia="en-GB"/>
        </w:rPr>
        <w:instrText>ADDIN CSL_CITATION {"citationItems":[{"id":"ITEM-1","itemData":{"DOI":"10.1177/0969733011401123","ISBN":"0969733011","ISSN":"09697330","PMID":"21558106","abstract":"While a comprehensive model for organizational learning (OL) remains elusory, the wide web of scholarly conversation and debate has spurred rich insight into the central questions of how and what people learn in organizational settings. This paper is aimed at exploring some of those debates, with a view to identifying a complementary set of factors that, if present, might tip the balance towards more fruitful learning in organizations. I begin by exploring the debates shaping the literature through two central questions: 1) What is learning? and 2) Can organizations learn? Based on the insights gained, I turn to the question of how organizations can increase their capacity to learn. I define learning in organizations as a multilevel process whereby members individually and collectively acquire knowledge by acting together and reflecting together. Knowledge is acquired, or created, and applied by individuals. In turn, individual knowledge is shared, combined, expanded, tested, and applied amongst individuals to become group or community knowledge. As that knowledge is captured, spread and embedded in organizational features, such as strategies and protocols, it becomes part of an organizational context, or code, that, in turn, influences what and how groups, communities, and individuals learn. The code continues to evolve as it consumes the learning of individuals and groups. Rather than searching for the ultimate recipe for learning, I offer a set of questions as a starting place for this exploration. The questions and commentary are meant to tap into the tremendous amount of wisdom that has been generated in the area of organizational learning.","author":[{"dropping-particle":"","family":"Suhonen","given":"Riitta","non-dropping-particle":"","parse-names":false,"suffix":""},{"dropping-particle":"","family":"Stolt","given":"Minna","non-dropping-particle":"","parse-names":false,"suffix":""},{"dropping-particle":"","family":"Virtanen","given":"Heli","non-dropping-particle":"","parse-names":false,"suffix":""},{"dropping-particle":"","family":"Leino-Kilpi","given":"Helena","non-dropping-particle":"","parse-names":false,"suffix":""}],"container-title":"Nursing Ethics","id":"ITEM-1","issued":{"date-parts":[["2011"]]},"title":"Organizational ethics: A literature review","type":"article"},"uris":["http://www.mendeley.com/documents/?uuid=08b7cb92-5d2e-41d7-9139-75374e9876bb"]}],"mendeley":{"formattedCitation":"(Suhonen &lt;i&gt;et al.&lt;/i&gt;, 2011)","plainTextFormattedCitation":"(Suhonen et al., 2011)","previouslyFormattedCitation":"(Suhonen &lt;i&gt;et al.&lt;/i&gt;, 2011)"},"properties":{"noteIndex":0},"schema":"https://github.com/citation-style-language/schema/raw/master/csl-citation.json"}</w:instrText>
      </w:r>
      <w:r w:rsidR="00221C82" w:rsidRPr="001B697D">
        <w:rPr>
          <w:rFonts w:ascii="Times New Roman" w:eastAsia="Times New Roman" w:hAnsi="Times New Roman" w:cs="Times New Roman"/>
          <w:lang w:val="en" w:eastAsia="en-GB"/>
        </w:rPr>
        <w:fldChar w:fldCharType="separate"/>
      </w:r>
      <w:r w:rsidR="00221C82" w:rsidRPr="001B697D">
        <w:rPr>
          <w:rFonts w:ascii="Times New Roman" w:eastAsia="Times New Roman" w:hAnsi="Times New Roman" w:cs="Times New Roman"/>
          <w:noProof/>
          <w:lang w:val="en" w:eastAsia="en-GB"/>
        </w:rPr>
        <w:t>(</w:t>
      </w:r>
      <w:proofErr w:type="spellStart"/>
      <w:r w:rsidR="00221C82" w:rsidRPr="001B697D">
        <w:rPr>
          <w:rFonts w:ascii="Times New Roman" w:eastAsia="Times New Roman" w:hAnsi="Times New Roman" w:cs="Times New Roman"/>
          <w:noProof/>
          <w:lang w:val="en" w:eastAsia="en-GB"/>
        </w:rPr>
        <w:t>Suhonen</w:t>
      </w:r>
      <w:proofErr w:type="spellEnd"/>
      <w:r w:rsidR="00221C82" w:rsidRPr="001B697D">
        <w:rPr>
          <w:rFonts w:ascii="Times New Roman" w:eastAsia="Times New Roman" w:hAnsi="Times New Roman" w:cs="Times New Roman"/>
          <w:noProof/>
          <w:lang w:val="en" w:eastAsia="en-GB"/>
        </w:rPr>
        <w:t xml:space="preserve"> </w:t>
      </w:r>
      <w:r w:rsidR="00221C82" w:rsidRPr="001B697D">
        <w:rPr>
          <w:rFonts w:ascii="Times New Roman" w:eastAsia="Times New Roman" w:hAnsi="Times New Roman" w:cs="Times New Roman"/>
          <w:i/>
          <w:noProof/>
          <w:lang w:val="en" w:eastAsia="en-GB"/>
        </w:rPr>
        <w:t>et al.</w:t>
      </w:r>
      <w:r w:rsidR="00221C82" w:rsidRPr="001B697D">
        <w:rPr>
          <w:rFonts w:ascii="Times New Roman" w:eastAsia="Times New Roman" w:hAnsi="Times New Roman" w:cs="Times New Roman"/>
          <w:noProof/>
          <w:lang w:val="en" w:eastAsia="en-GB"/>
        </w:rPr>
        <w:t>, 2011)</w:t>
      </w:r>
      <w:r w:rsidR="00221C82" w:rsidRPr="001B697D">
        <w:rPr>
          <w:rFonts w:ascii="Times New Roman" w:eastAsia="Times New Roman" w:hAnsi="Times New Roman" w:cs="Times New Roman"/>
          <w:lang w:val="en" w:eastAsia="en-GB"/>
        </w:rPr>
        <w:fldChar w:fldCharType="end"/>
      </w:r>
    </w:p>
    <w:p w14:paraId="4272147E" w14:textId="2D89078E" w:rsidR="009A3E42" w:rsidRPr="001B697D" w:rsidRDefault="009A3E42" w:rsidP="001B697D">
      <w:pPr>
        <w:spacing w:after="0" w:line="360" w:lineRule="auto"/>
        <w:rPr>
          <w:rFonts w:ascii="Times New Roman" w:eastAsia="Times New Roman" w:hAnsi="Times New Roman" w:cs="Times New Roman"/>
          <w:lang w:val="en" w:eastAsia="en-GB"/>
        </w:rPr>
      </w:pPr>
    </w:p>
    <w:p w14:paraId="7CF3ADFF" w14:textId="4C1B81A8" w:rsidR="009A3E42" w:rsidRPr="001B697D" w:rsidRDefault="009A3E42" w:rsidP="001B697D">
      <w:pPr>
        <w:spacing w:after="0" w:line="360" w:lineRule="auto"/>
        <w:rPr>
          <w:rFonts w:ascii="Times New Roman" w:eastAsia="Times New Roman" w:hAnsi="Times New Roman" w:cs="Times New Roman"/>
          <w:b/>
          <w:lang w:val="en" w:eastAsia="en-GB"/>
        </w:rPr>
      </w:pPr>
      <w:r w:rsidRPr="001B697D">
        <w:rPr>
          <w:rFonts w:ascii="Times New Roman" w:eastAsia="Times New Roman" w:hAnsi="Times New Roman" w:cs="Times New Roman"/>
          <w:b/>
          <w:lang w:val="en" w:eastAsia="en-GB"/>
        </w:rPr>
        <w:t>Limitations of study</w:t>
      </w:r>
    </w:p>
    <w:p w14:paraId="5649DE06" w14:textId="6AD77DC5" w:rsidR="00221C82" w:rsidRPr="001B697D" w:rsidRDefault="00221C82" w:rsidP="001B697D">
      <w:pPr>
        <w:spacing w:after="0" w:line="360" w:lineRule="auto"/>
        <w:rPr>
          <w:rFonts w:ascii="Times New Roman" w:eastAsia="Times New Roman" w:hAnsi="Times New Roman" w:cs="Times New Roman"/>
          <w:lang w:val="en" w:eastAsia="en-GB"/>
        </w:rPr>
      </w:pPr>
    </w:p>
    <w:p w14:paraId="6800D67D" w14:textId="66CF8AB4" w:rsidR="00221C82" w:rsidRPr="001B697D" w:rsidRDefault="00221C82" w:rsidP="001B697D">
      <w:pPr>
        <w:spacing w:after="0" w:line="360" w:lineRule="auto"/>
        <w:rPr>
          <w:rFonts w:ascii="Times New Roman" w:eastAsia="Times New Roman" w:hAnsi="Times New Roman" w:cs="Times New Roman"/>
          <w:lang w:val="en" w:eastAsia="en-GB"/>
        </w:rPr>
      </w:pPr>
      <w:r w:rsidRPr="001B697D">
        <w:rPr>
          <w:rFonts w:ascii="Times New Roman" w:eastAsia="Times New Roman" w:hAnsi="Times New Roman" w:cs="Times New Roman"/>
          <w:lang w:val="en" w:eastAsia="en-GB"/>
        </w:rPr>
        <w:t>Limitations of study are that this research is being carried out by one person so there is not enough time to read everything written, and also the word count is only 5000words. So time has clearly limited this research project.</w:t>
      </w:r>
    </w:p>
    <w:p w14:paraId="12547CB2" w14:textId="4E4065EC" w:rsidR="009A3E42" w:rsidRPr="001B697D" w:rsidRDefault="009A3E42" w:rsidP="001B697D">
      <w:pPr>
        <w:spacing w:after="0" w:line="360" w:lineRule="auto"/>
        <w:rPr>
          <w:rFonts w:ascii="Times New Roman" w:eastAsia="Times New Roman" w:hAnsi="Times New Roman" w:cs="Times New Roman"/>
          <w:lang w:val="en" w:eastAsia="en-GB"/>
        </w:rPr>
      </w:pPr>
    </w:p>
    <w:p w14:paraId="1792DD7D" w14:textId="77777777" w:rsidR="009A3E42" w:rsidRPr="001B697D" w:rsidRDefault="009A3E42" w:rsidP="001B697D">
      <w:pPr>
        <w:spacing w:after="0" w:line="360" w:lineRule="auto"/>
        <w:rPr>
          <w:rFonts w:ascii="Times New Roman" w:eastAsia="Times New Roman" w:hAnsi="Times New Roman" w:cs="Times New Roman"/>
          <w:lang w:val="en" w:eastAsia="en-GB"/>
        </w:rPr>
      </w:pPr>
    </w:p>
    <w:p w14:paraId="36444C74" w14:textId="1DF02E0C" w:rsidR="0003763C" w:rsidRPr="001B697D" w:rsidRDefault="0003763C" w:rsidP="001B697D">
      <w:pPr>
        <w:spacing w:after="0" w:line="360" w:lineRule="auto"/>
        <w:rPr>
          <w:rFonts w:ascii="Times New Roman" w:eastAsia="Times New Roman" w:hAnsi="Times New Roman" w:cs="Times New Roman"/>
          <w:lang w:val="en" w:eastAsia="en-GB"/>
        </w:rPr>
      </w:pPr>
    </w:p>
    <w:p w14:paraId="73029151" w14:textId="77777777" w:rsidR="004A4245" w:rsidRDefault="004A4245" w:rsidP="001B697D">
      <w:pPr>
        <w:spacing w:line="360" w:lineRule="auto"/>
        <w:rPr>
          <w:rFonts w:ascii="Times New Roman" w:hAnsi="Times New Roman" w:cs="Times New Roman"/>
          <w:b/>
        </w:rPr>
      </w:pPr>
    </w:p>
    <w:p w14:paraId="0B8D1013" w14:textId="77777777" w:rsidR="004A4245" w:rsidRDefault="004A4245" w:rsidP="001B697D">
      <w:pPr>
        <w:spacing w:line="360" w:lineRule="auto"/>
        <w:rPr>
          <w:rFonts w:ascii="Times New Roman" w:hAnsi="Times New Roman" w:cs="Times New Roman"/>
          <w:b/>
        </w:rPr>
      </w:pPr>
    </w:p>
    <w:p w14:paraId="65CFDEC3" w14:textId="77777777" w:rsidR="004A4245" w:rsidRDefault="004A4245" w:rsidP="001B697D">
      <w:pPr>
        <w:spacing w:line="360" w:lineRule="auto"/>
        <w:rPr>
          <w:rFonts w:ascii="Times New Roman" w:hAnsi="Times New Roman" w:cs="Times New Roman"/>
          <w:b/>
        </w:rPr>
      </w:pPr>
    </w:p>
    <w:p w14:paraId="427B8E45" w14:textId="77777777" w:rsidR="004A4245" w:rsidRDefault="004A4245" w:rsidP="001B697D">
      <w:pPr>
        <w:spacing w:line="360" w:lineRule="auto"/>
        <w:rPr>
          <w:rFonts w:ascii="Times New Roman" w:hAnsi="Times New Roman" w:cs="Times New Roman"/>
          <w:b/>
        </w:rPr>
      </w:pPr>
    </w:p>
    <w:p w14:paraId="3FBA0DC8" w14:textId="77777777" w:rsidR="004A4245" w:rsidRDefault="004A4245" w:rsidP="001B697D">
      <w:pPr>
        <w:spacing w:line="360" w:lineRule="auto"/>
        <w:rPr>
          <w:rFonts w:ascii="Times New Roman" w:hAnsi="Times New Roman" w:cs="Times New Roman"/>
          <w:b/>
        </w:rPr>
      </w:pPr>
    </w:p>
    <w:p w14:paraId="6D678EB8" w14:textId="77777777" w:rsidR="004A4245" w:rsidRDefault="004A4245" w:rsidP="001B697D">
      <w:pPr>
        <w:spacing w:line="360" w:lineRule="auto"/>
        <w:rPr>
          <w:rFonts w:ascii="Times New Roman" w:hAnsi="Times New Roman" w:cs="Times New Roman"/>
          <w:b/>
        </w:rPr>
      </w:pPr>
    </w:p>
    <w:p w14:paraId="48839CF9" w14:textId="77777777" w:rsidR="004A4245" w:rsidRDefault="004A4245" w:rsidP="001B697D">
      <w:pPr>
        <w:spacing w:line="360" w:lineRule="auto"/>
        <w:rPr>
          <w:rFonts w:ascii="Times New Roman" w:hAnsi="Times New Roman" w:cs="Times New Roman"/>
          <w:b/>
        </w:rPr>
      </w:pPr>
    </w:p>
    <w:p w14:paraId="6A122A2B" w14:textId="77777777" w:rsidR="004A4245" w:rsidRDefault="004A4245" w:rsidP="001B697D">
      <w:pPr>
        <w:spacing w:line="360" w:lineRule="auto"/>
        <w:rPr>
          <w:rFonts w:ascii="Times New Roman" w:hAnsi="Times New Roman" w:cs="Times New Roman"/>
          <w:b/>
        </w:rPr>
      </w:pPr>
    </w:p>
    <w:p w14:paraId="5B4D3710" w14:textId="77777777" w:rsidR="004A4245" w:rsidRDefault="004A4245" w:rsidP="001B697D">
      <w:pPr>
        <w:spacing w:line="360" w:lineRule="auto"/>
        <w:rPr>
          <w:rFonts w:ascii="Times New Roman" w:hAnsi="Times New Roman" w:cs="Times New Roman"/>
          <w:b/>
        </w:rPr>
      </w:pPr>
    </w:p>
    <w:p w14:paraId="71B73720" w14:textId="77777777" w:rsidR="004A4245" w:rsidRDefault="004A4245" w:rsidP="001B697D">
      <w:pPr>
        <w:spacing w:line="360" w:lineRule="auto"/>
        <w:rPr>
          <w:rFonts w:ascii="Times New Roman" w:hAnsi="Times New Roman" w:cs="Times New Roman"/>
          <w:b/>
        </w:rPr>
      </w:pPr>
    </w:p>
    <w:p w14:paraId="270FE93C" w14:textId="77777777" w:rsidR="004A4245" w:rsidRDefault="004A4245" w:rsidP="001B697D">
      <w:pPr>
        <w:spacing w:line="360" w:lineRule="auto"/>
        <w:rPr>
          <w:rFonts w:ascii="Times New Roman" w:hAnsi="Times New Roman" w:cs="Times New Roman"/>
          <w:b/>
        </w:rPr>
      </w:pPr>
    </w:p>
    <w:p w14:paraId="6E6ACE73" w14:textId="77777777" w:rsidR="004A4245" w:rsidRDefault="004A4245" w:rsidP="001B697D">
      <w:pPr>
        <w:spacing w:line="360" w:lineRule="auto"/>
        <w:rPr>
          <w:rFonts w:ascii="Times New Roman" w:hAnsi="Times New Roman" w:cs="Times New Roman"/>
          <w:b/>
        </w:rPr>
      </w:pPr>
    </w:p>
    <w:p w14:paraId="2D2CDB2D" w14:textId="77777777" w:rsidR="004A4245" w:rsidRDefault="004A4245" w:rsidP="001B697D">
      <w:pPr>
        <w:spacing w:line="360" w:lineRule="auto"/>
        <w:rPr>
          <w:rFonts w:ascii="Times New Roman" w:hAnsi="Times New Roman" w:cs="Times New Roman"/>
          <w:b/>
        </w:rPr>
      </w:pPr>
    </w:p>
    <w:p w14:paraId="504B006B" w14:textId="77777777" w:rsidR="004A4245" w:rsidRDefault="004A4245" w:rsidP="001B697D">
      <w:pPr>
        <w:spacing w:line="360" w:lineRule="auto"/>
        <w:rPr>
          <w:rFonts w:ascii="Times New Roman" w:hAnsi="Times New Roman" w:cs="Times New Roman"/>
          <w:b/>
        </w:rPr>
      </w:pPr>
    </w:p>
    <w:p w14:paraId="0D65422F" w14:textId="77777777" w:rsidR="004A4245" w:rsidRDefault="004A4245" w:rsidP="001B697D">
      <w:pPr>
        <w:spacing w:line="360" w:lineRule="auto"/>
        <w:rPr>
          <w:rFonts w:ascii="Times New Roman" w:hAnsi="Times New Roman" w:cs="Times New Roman"/>
          <w:b/>
        </w:rPr>
      </w:pPr>
    </w:p>
    <w:p w14:paraId="176E7DA3" w14:textId="77777777" w:rsidR="004A4245" w:rsidRDefault="004A4245" w:rsidP="001B697D">
      <w:pPr>
        <w:spacing w:line="360" w:lineRule="auto"/>
        <w:rPr>
          <w:rFonts w:ascii="Times New Roman" w:hAnsi="Times New Roman" w:cs="Times New Roman"/>
          <w:b/>
        </w:rPr>
      </w:pPr>
    </w:p>
    <w:p w14:paraId="3681108F" w14:textId="622E44A5" w:rsidR="004A4245" w:rsidRPr="004A4245" w:rsidRDefault="004A4245" w:rsidP="001B697D">
      <w:pPr>
        <w:spacing w:line="360" w:lineRule="auto"/>
        <w:rPr>
          <w:rFonts w:ascii="Times New Roman" w:hAnsi="Times New Roman" w:cs="Times New Roman"/>
          <w:b/>
          <w:u w:val="single"/>
        </w:rPr>
      </w:pPr>
      <w:r>
        <w:rPr>
          <w:rFonts w:ascii="Times New Roman" w:hAnsi="Times New Roman" w:cs="Times New Roman"/>
          <w:b/>
        </w:rPr>
        <w:t xml:space="preserve">                                            </w:t>
      </w:r>
      <w:r w:rsidRPr="004A4245">
        <w:rPr>
          <w:rFonts w:ascii="Times New Roman" w:hAnsi="Times New Roman" w:cs="Times New Roman"/>
          <w:b/>
          <w:u w:val="single"/>
        </w:rPr>
        <w:t xml:space="preserve">Research Project time management </w:t>
      </w:r>
    </w:p>
    <w:tbl>
      <w:tblPr>
        <w:tblStyle w:val="TableGrid"/>
        <w:tblW w:w="0" w:type="auto"/>
        <w:tblLook w:val="04A0" w:firstRow="1" w:lastRow="0" w:firstColumn="1" w:lastColumn="0" w:noHBand="0" w:noVBand="1"/>
      </w:tblPr>
      <w:tblGrid>
        <w:gridCol w:w="421"/>
        <w:gridCol w:w="5589"/>
        <w:gridCol w:w="3006"/>
      </w:tblGrid>
      <w:tr w:rsidR="004A4245" w14:paraId="336739A4" w14:textId="77777777" w:rsidTr="004A4245">
        <w:tc>
          <w:tcPr>
            <w:tcW w:w="421" w:type="dxa"/>
          </w:tcPr>
          <w:p w14:paraId="33E16C35" w14:textId="0073968C" w:rsidR="004A4245" w:rsidRDefault="004A4245" w:rsidP="001B697D">
            <w:pPr>
              <w:spacing w:line="360" w:lineRule="auto"/>
              <w:rPr>
                <w:rFonts w:ascii="Times New Roman" w:hAnsi="Times New Roman" w:cs="Times New Roman"/>
                <w:b/>
              </w:rPr>
            </w:pPr>
            <w:r>
              <w:rPr>
                <w:rFonts w:ascii="Times New Roman" w:hAnsi="Times New Roman" w:cs="Times New Roman"/>
                <w:b/>
              </w:rPr>
              <w:t>1</w:t>
            </w:r>
          </w:p>
        </w:tc>
        <w:tc>
          <w:tcPr>
            <w:tcW w:w="5589" w:type="dxa"/>
          </w:tcPr>
          <w:p w14:paraId="6A0103B8" w14:textId="744025D4" w:rsidR="004A4245" w:rsidRDefault="004A4245" w:rsidP="001B697D">
            <w:pPr>
              <w:spacing w:line="360" w:lineRule="auto"/>
              <w:rPr>
                <w:rFonts w:ascii="Times New Roman" w:hAnsi="Times New Roman" w:cs="Times New Roman"/>
                <w:b/>
              </w:rPr>
            </w:pPr>
            <w:r>
              <w:rPr>
                <w:rFonts w:ascii="Times New Roman" w:hAnsi="Times New Roman" w:cs="Times New Roman"/>
                <w:b/>
              </w:rPr>
              <w:t>Research</w:t>
            </w:r>
          </w:p>
        </w:tc>
        <w:tc>
          <w:tcPr>
            <w:tcW w:w="3006" w:type="dxa"/>
          </w:tcPr>
          <w:p w14:paraId="43F89B36" w14:textId="226C4760" w:rsidR="004A4245" w:rsidRDefault="004A4245" w:rsidP="001B697D">
            <w:pPr>
              <w:spacing w:line="360" w:lineRule="auto"/>
              <w:rPr>
                <w:rFonts w:ascii="Times New Roman" w:hAnsi="Times New Roman" w:cs="Times New Roman"/>
                <w:b/>
              </w:rPr>
            </w:pPr>
            <w:r>
              <w:rPr>
                <w:rFonts w:ascii="Times New Roman" w:hAnsi="Times New Roman" w:cs="Times New Roman"/>
                <w:b/>
              </w:rPr>
              <w:t>%20</w:t>
            </w:r>
          </w:p>
        </w:tc>
      </w:tr>
      <w:tr w:rsidR="004A4245" w14:paraId="088272A4" w14:textId="77777777" w:rsidTr="004A4245">
        <w:tc>
          <w:tcPr>
            <w:tcW w:w="421" w:type="dxa"/>
          </w:tcPr>
          <w:p w14:paraId="1A1B05F2" w14:textId="6D632643" w:rsidR="004A4245" w:rsidRDefault="004A4245" w:rsidP="001B697D">
            <w:pPr>
              <w:spacing w:line="360" w:lineRule="auto"/>
              <w:rPr>
                <w:rFonts w:ascii="Times New Roman" w:hAnsi="Times New Roman" w:cs="Times New Roman"/>
                <w:b/>
              </w:rPr>
            </w:pPr>
            <w:r>
              <w:rPr>
                <w:rFonts w:ascii="Times New Roman" w:hAnsi="Times New Roman" w:cs="Times New Roman"/>
                <w:b/>
              </w:rPr>
              <w:t>2</w:t>
            </w:r>
          </w:p>
        </w:tc>
        <w:tc>
          <w:tcPr>
            <w:tcW w:w="5589" w:type="dxa"/>
          </w:tcPr>
          <w:p w14:paraId="19BFE5B0" w14:textId="7A491600" w:rsidR="004A4245" w:rsidRDefault="004A4245" w:rsidP="001B697D">
            <w:pPr>
              <w:spacing w:line="360" w:lineRule="auto"/>
              <w:rPr>
                <w:rFonts w:ascii="Times New Roman" w:hAnsi="Times New Roman" w:cs="Times New Roman"/>
                <w:b/>
              </w:rPr>
            </w:pPr>
            <w:r>
              <w:rPr>
                <w:rFonts w:ascii="Times New Roman" w:hAnsi="Times New Roman" w:cs="Times New Roman"/>
                <w:b/>
              </w:rPr>
              <w:t>Reading</w:t>
            </w:r>
          </w:p>
        </w:tc>
        <w:tc>
          <w:tcPr>
            <w:tcW w:w="3006" w:type="dxa"/>
          </w:tcPr>
          <w:p w14:paraId="71DB636E" w14:textId="4524E52C" w:rsidR="004A4245" w:rsidRDefault="004A4245" w:rsidP="001B697D">
            <w:pPr>
              <w:spacing w:line="360" w:lineRule="auto"/>
              <w:rPr>
                <w:rFonts w:ascii="Times New Roman" w:hAnsi="Times New Roman" w:cs="Times New Roman"/>
                <w:b/>
              </w:rPr>
            </w:pPr>
            <w:r>
              <w:rPr>
                <w:rFonts w:ascii="Times New Roman" w:hAnsi="Times New Roman" w:cs="Times New Roman"/>
                <w:b/>
              </w:rPr>
              <w:t>%60</w:t>
            </w:r>
          </w:p>
        </w:tc>
      </w:tr>
      <w:tr w:rsidR="004A4245" w14:paraId="4B045667" w14:textId="77777777" w:rsidTr="004A4245">
        <w:tc>
          <w:tcPr>
            <w:tcW w:w="421" w:type="dxa"/>
          </w:tcPr>
          <w:p w14:paraId="0F74C4D7" w14:textId="0FBFDB65" w:rsidR="004A4245" w:rsidRDefault="004A4245" w:rsidP="001B697D">
            <w:pPr>
              <w:spacing w:line="360" w:lineRule="auto"/>
              <w:rPr>
                <w:rFonts w:ascii="Times New Roman" w:hAnsi="Times New Roman" w:cs="Times New Roman"/>
                <w:b/>
              </w:rPr>
            </w:pPr>
            <w:r>
              <w:rPr>
                <w:rFonts w:ascii="Times New Roman" w:hAnsi="Times New Roman" w:cs="Times New Roman"/>
                <w:b/>
              </w:rPr>
              <w:t>3</w:t>
            </w:r>
          </w:p>
        </w:tc>
        <w:tc>
          <w:tcPr>
            <w:tcW w:w="5589" w:type="dxa"/>
          </w:tcPr>
          <w:p w14:paraId="0DB0159F" w14:textId="37323431" w:rsidR="004A4245" w:rsidRDefault="004A4245" w:rsidP="001B697D">
            <w:pPr>
              <w:spacing w:line="360" w:lineRule="auto"/>
              <w:rPr>
                <w:rFonts w:ascii="Times New Roman" w:hAnsi="Times New Roman" w:cs="Times New Roman"/>
                <w:b/>
              </w:rPr>
            </w:pPr>
            <w:r>
              <w:rPr>
                <w:rFonts w:ascii="Times New Roman" w:hAnsi="Times New Roman" w:cs="Times New Roman"/>
                <w:b/>
              </w:rPr>
              <w:t>Writing</w:t>
            </w:r>
          </w:p>
        </w:tc>
        <w:tc>
          <w:tcPr>
            <w:tcW w:w="3006" w:type="dxa"/>
          </w:tcPr>
          <w:p w14:paraId="373A1A00" w14:textId="293BB983" w:rsidR="004A4245" w:rsidRDefault="004A4245" w:rsidP="001B697D">
            <w:pPr>
              <w:spacing w:line="360" w:lineRule="auto"/>
              <w:rPr>
                <w:rFonts w:ascii="Times New Roman" w:hAnsi="Times New Roman" w:cs="Times New Roman"/>
                <w:b/>
              </w:rPr>
            </w:pPr>
            <w:r>
              <w:rPr>
                <w:rFonts w:ascii="Times New Roman" w:hAnsi="Times New Roman" w:cs="Times New Roman"/>
                <w:b/>
              </w:rPr>
              <w:t>%20</w:t>
            </w:r>
          </w:p>
        </w:tc>
      </w:tr>
    </w:tbl>
    <w:p w14:paraId="0F714787" w14:textId="77777777" w:rsidR="004A4245" w:rsidRDefault="004A4245" w:rsidP="001B697D">
      <w:pPr>
        <w:spacing w:line="360" w:lineRule="auto"/>
        <w:rPr>
          <w:rFonts w:ascii="Times New Roman" w:hAnsi="Times New Roman" w:cs="Times New Roman"/>
          <w:b/>
        </w:rPr>
      </w:pPr>
    </w:p>
    <w:p w14:paraId="12BE80E4" w14:textId="1BED274F" w:rsidR="004A4245" w:rsidRDefault="004A4245" w:rsidP="001B697D">
      <w:pPr>
        <w:spacing w:line="360" w:lineRule="auto"/>
        <w:rPr>
          <w:rFonts w:ascii="Times New Roman" w:hAnsi="Times New Roman" w:cs="Times New Roman"/>
          <w:b/>
        </w:rPr>
      </w:pPr>
      <w:r>
        <w:rPr>
          <w:rFonts w:ascii="Times New Roman" w:hAnsi="Times New Roman" w:cs="Times New Roman"/>
          <w:b/>
        </w:rPr>
        <w:t xml:space="preserve"> </w:t>
      </w:r>
    </w:p>
    <w:p w14:paraId="4B67F08B" w14:textId="77777777" w:rsidR="004A4245" w:rsidRDefault="004A4245" w:rsidP="001B697D">
      <w:pPr>
        <w:spacing w:line="360" w:lineRule="auto"/>
        <w:rPr>
          <w:rFonts w:ascii="Times New Roman" w:hAnsi="Times New Roman" w:cs="Times New Roman"/>
          <w:b/>
        </w:rPr>
      </w:pPr>
    </w:p>
    <w:p w14:paraId="776855BD" w14:textId="77777777" w:rsidR="004A4245" w:rsidRDefault="004A4245" w:rsidP="001B697D">
      <w:pPr>
        <w:spacing w:line="360" w:lineRule="auto"/>
        <w:rPr>
          <w:rFonts w:ascii="Times New Roman" w:hAnsi="Times New Roman" w:cs="Times New Roman"/>
          <w:b/>
        </w:rPr>
      </w:pPr>
    </w:p>
    <w:p w14:paraId="4C480B35" w14:textId="77777777" w:rsidR="004A4245" w:rsidRDefault="004A4245" w:rsidP="001B697D">
      <w:pPr>
        <w:spacing w:line="360" w:lineRule="auto"/>
        <w:rPr>
          <w:rFonts w:ascii="Times New Roman" w:hAnsi="Times New Roman" w:cs="Times New Roman"/>
          <w:b/>
        </w:rPr>
      </w:pPr>
    </w:p>
    <w:p w14:paraId="5108510C" w14:textId="77777777" w:rsidR="004A4245" w:rsidRDefault="004A4245" w:rsidP="001B697D">
      <w:pPr>
        <w:spacing w:line="360" w:lineRule="auto"/>
        <w:rPr>
          <w:rFonts w:ascii="Times New Roman" w:hAnsi="Times New Roman" w:cs="Times New Roman"/>
          <w:b/>
        </w:rPr>
      </w:pPr>
    </w:p>
    <w:p w14:paraId="4D8ABDC6" w14:textId="77777777" w:rsidR="004A4245" w:rsidRDefault="004A4245" w:rsidP="001B697D">
      <w:pPr>
        <w:spacing w:line="360" w:lineRule="auto"/>
        <w:rPr>
          <w:rFonts w:ascii="Times New Roman" w:hAnsi="Times New Roman" w:cs="Times New Roman"/>
          <w:b/>
        </w:rPr>
      </w:pPr>
    </w:p>
    <w:p w14:paraId="1A1A4107" w14:textId="77777777" w:rsidR="004A4245" w:rsidRDefault="004A4245" w:rsidP="001B697D">
      <w:pPr>
        <w:spacing w:line="360" w:lineRule="auto"/>
        <w:rPr>
          <w:rFonts w:ascii="Times New Roman" w:hAnsi="Times New Roman" w:cs="Times New Roman"/>
          <w:b/>
        </w:rPr>
      </w:pPr>
    </w:p>
    <w:p w14:paraId="5B961E6C" w14:textId="77777777" w:rsidR="004A4245" w:rsidRDefault="004A4245" w:rsidP="001B697D">
      <w:pPr>
        <w:spacing w:line="360" w:lineRule="auto"/>
        <w:rPr>
          <w:rFonts w:ascii="Times New Roman" w:hAnsi="Times New Roman" w:cs="Times New Roman"/>
          <w:b/>
        </w:rPr>
      </w:pPr>
    </w:p>
    <w:p w14:paraId="66DDD091" w14:textId="77777777" w:rsidR="004A4245" w:rsidRDefault="004A4245" w:rsidP="001B697D">
      <w:pPr>
        <w:spacing w:line="360" w:lineRule="auto"/>
        <w:rPr>
          <w:rFonts w:ascii="Times New Roman" w:hAnsi="Times New Roman" w:cs="Times New Roman"/>
          <w:b/>
        </w:rPr>
      </w:pPr>
    </w:p>
    <w:p w14:paraId="52DBC588" w14:textId="77777777" w:rsidR="004A4245" w:rsidRDefault="004A4245" w:rsidP="001B697D">
      <w:pPr>
        <w:spacing w:line="360" w:lineRule="auto"/>
        <w:rPr>
          <w:rFonts w:ascii="Times New Roman" w:hAnsi="Times New Roman" w:cs="Times New Roman"/>
          <w:b/>
        </w:rPr>
      </w:pPr>
    </w:p>
    <w:p w14:paraId="32DD3109" w14:textId="77777777" w:rsidR="004A4245" w:rsidRDefault="004A4245" w:rsidP="001B697D">
      <w:pPr>
        <w:spacing w:line="360" w:lineRule="auto"/>
        <w:rPr>
          <w:rFonts w:ascii="Times New Roman" w:hAnsi="Times New Roman" w:cs="Times New Roman"/>
          <w:b/>
        </w:rPr>
      </w:pPr>
    </w:p>
    <w:p w14:paraId="73D0E47A" w14:textId="2BAB3DFE" w:rsidR="004A4245" w:rsidRDefault="004A4245" w:rsidP="001B697D">
      <w:pPr>
        <w:spacing w:line="360" w:lineRule="auto"/>
        <w:rPr>
          <w:rFonts w:ascii="Times New Roman" w:hAnsi="Times New Roman" w:cs="Times New Roman"/>
        </w:rPr>
      </w:pPr>
    </w:p>
    <w:p w14:paraId="6375F630" w14:textId="3F728321" w:rsidR="00F949CE" w:rsidRDefault="00F949CE" w:rsidP="001B697D">
      <w:pPr>
        <w:spacing w:line="360" w:lineRule="auto"/>
        <w:rPr>
          <w:rFonts w:ascii="Times New Roman" w:hAnsi="Times New Roman" w:cs="Times New Roman"/>
        </w:rPr>
      </w:pPr>
    </w:p>
    <w:p w14:paraId="271D4DD9" w14:textId="2A4054E6" w:rsidR="00F949CE" w:rsidRDefault="00F949CE" w:rsidP="001B697D">
      <w:pPr>
        <w:spacing w:line="360" w:lineRule="auto"/>
        <w:rPr>
          <w:rFonts w:ascii="Times New Roman" w:hAnsi="Times New Roman" w:cs="Times New Roman"/>
        </w:rPr>
      </w:pPr>
    </w:p>
    <w:p w14:paraId="0105D7F2" w14:textId="583A10F7" w:rsidR="00F949CE" w:rsidRDefault="00F949CE" w:rsidP="001B697D">
      <w:pPr>
        <w:spacing w:line="360" w:lineRule="auto"/>
        <w:rPr>
          <w:rFonts w:ascii="Times New Roman" w:hAnsi="Times New Roman" w:cs="Times New Roman"/>
        </w:rPr>
      </w:pPr>
    </w:p>
    <w:p w14:paraId="46A9BA75" w14:textId="786300EE" w:rsidR="00F949CE" w:rsidRDefault="00F949CE" w:rsidP="001B697D">
      <w:pPr>
        <w:spacing w:line="360" w:lineRule="auto"/>
        <w:rPr>
          <w:rFonts w:ascii="Times New Roman" w:hAnsi="Times New Roman" w:cs="Times New Roman"/>
        </w:rPr>
      </w:pPr>
    </w:p>
    <w:p w14:paraId="09278FEB" w14:textId="4DC8DBC0" w:rsidR="00F949CE" w:rsidRDefault="00F949CE" w:rsidP="001B697D">
      <w:pPr>
        <w:spacing w:line="360" w:lineRule="auto"/>
        <w:rPr>
          <w:rFonts w:ascii="Times New Roman" w:hAnsi="Times New Roman" w:cs="Times New Roman"/>
        </w:rPr>
      </w:pPr>
    </w:p>
    <w:p w14:paraId="2DA32320" w14:textId="66875C50" w:rsidR="00F949CE" w:rsidRDefault="00F949CE" w:rsidP="001B697D">
      <w:pPr>
        <w:spacing w:line="360" w:lineRule="auto"/>
        <w:rPr>
          <w:rFonts w:ascii="Times New Roman" w:hAnsi="Times New Roman" w:cs="Times New Roman"/>
        </w:rPr>
      </w:pPr>
    </w:p>
    <w:p w14:paraId="71ED5329" w14:textId="389C2D87" w:rsidR="00F949CE" w:rsidRDefault="00F949CE" w:rsidP="001B697D">
      <w:pPr>
        <w:spacing w:line="360" w:lineRule="auto"/>
        <w:rPr>
          <w:rFonts w:ascii="Times New Roman" w:hAnsi="Times New Roman" w:cs="Times New Roman"/>
        </w:rPr>
      </w:pPr>
    </w:p>
    <w:p w14:paraId="5A8B6198" w14:textId="302BDDFC" w:rsidR="00F949CE" w:rsidRDefault="00F949CE" w:rsidP="001B697D">
      <w:pPr>
        <w:spacing w:line="360" w:lineRule="auto"/>
        <w:rPr>
          <w:rFonts w:ascii="Times New Roman" w:hAnsi="Times New Roman" w:cs="Times New Roman"/>
        </w:rPr>
      </w:pPr>
    </w:p>
    <w:p w14:paraId="1DEFD741" w14:textId="15218FC3" w:rsidR="00F949CE" w:rsidRDefault="00F949CE" w:rsidP="001B697D">
      <w:pPr>
        <w:spacing w:line="360" w:lineRule="auto"/>
        <w:rPr>
          <w:rFonts w:ascii="Times New Roman" w:hAnsi="Times New Roman" w:cs="Times New Roman"/>
        </w:rPr>
      </w:pPr>
    </w:p>
    <w:p w14:paraId="4E25333D" w14:textId="49112F12" w:rsidR="00F949CE" w:rsidRPr="00F949CE" w:rsidRDefault="00F949CE" w:rsidP="00F949CE">
      <w:pPr>
        <w:widowControl w:val="0"/>
        <w:autoSpaceDE w:val="0"/>
        <w:autoSpaceDN w:val="0"/>
        <w:adjustRightInd w:val="0"/>
        <w:spacing w:line="360" w:lineRule="auto"/>
        <w:rPr>
          <w:rFonts w:ascii="Times New Roman" w:hAnsi="Times New Roman" w:cs="Times New Roman"/>
          <w:sz w:val="24"/>
          <w:szCs w:val="24"/>
        </w:rPr>
      </w:pPr>
      <w:r w:rsidRPr="00F949CE">
        <w:rPr>
          <w:rFonts w:ascii="Times New Roman" w:hAnsi="Times New Roman" w:cs="Times New Roman"/>
          <w:sz w:val="24"/>
          <w:szCs w:val="24"/>
        </w:rPr>
        <w:lastRenderedPageBreak/>
        <w:t xml:space="preserve">References </w:t>
      </w:r>
      <w:bookmarkStart w:id="0" w:name="_GoBack"/>
      <w:bookmarkEnd w:id="0"/>
    </w:p>
    <w:p w14:paraId="3E2463B4" w14:textId="27A05D3A" w:rsidR="00F949CE" w:rsidRPr="00F949CE" w:rsidRDefault="00F949CE" w:rsidP="00F949CE">
      <w:pPr>
        <w:widowControl w:val="0"/>
        <w:autoSpaceDE w:val="0"/>
        <w:autoSpaceDN w:val="0"/>
        <w:adjustRightInd w:val="0"/>
        <w:spacing w:line="360" w:lineRule="auto"/>
        <w:rPr>
          <w:rFonts w:ascii="Times New Roman" w:hAnsi="Times New Roman" w:cs="Times New Roman"/>
          <w:noProof/>
          <w:szCs w:val="24"/>
        </w:rPr>
      </w:pPr>
      <w:r>
        <w:rPr>
          <w:rFonts w:ascii="Times New Roman" w:hAnsi="Times New Roman" w:cs="Times New Roman"/>
        </w:rPr>
        <w:fldChar w:fldCharType="begin" w:fldLock="1"/>
      </w:r>
      <w:r>
        <w:rPr>
          <w:rFonts w:ascii="Times New Roman" w:hAnsi="Times New Roman" w:cs="Times New Roman"/>
        </w:rPr>
        <w:instrText xml:space="preserve">ADDIN Mendeley Bibliography CSL_BIBLIOGRAPHY </w:instrText>
      </w:r>
      <w:r>
        <w:rPr>
          <w:rFonts w:ascii="Times New Roman" w:hAnsi="Times New Roman" w:cs="Times New Roman"/>
        </w:rPr>
        <w:fldChar w:fldCharType="separate"/>
      </w:r>
      <w:r w:rsidRPr="00F949CE">
        <w:rPr>
          <w:rFonts w:ascii="Times New Roman" w:hAnsi="Times New Roman" w:cs="Times New Roman"/>
          <w:noProof/>
          <w:szCs w:val="24"/>
        </w:rPr>
        <w:t xml:space="preserve">Appraisal, C., Programme, S. and Critical Appraisal Skills Programme (CASP) (2002) ‘10 questions to help you make sense of qualitative research How to use this appraisal tool’, </w:t>
      </w:r>
      <w:r w:rsidRPr="00F949CE">
        <w:rPr>
          <w:rFonts w:ascii="Times New Roman" w:hAnsi="Times New Roman" w:cs="Times New Roman"/>
          <w:i/>
          <w:iCs/>
          <w:noProof/>
          <w:szCs w:val="24"/>
        </w:rPr>
        <w:t>CASP Qualitative Checklist</w:t>
      </w:r>
      <w:r w:rsidRPr="00F949CE">
        <w:rPr>
          <w:rFonts w:ascii="Times New Roman" w:hAnsi="Times New Roman" w:cs="Times New Roman"/>
          <w:noProof/>
          <w:szCs w:val="24"/>
        </w:rPr>
        <w:t>. doi: 10.1371/journal.pmed.0040323.</w:t>
      </w:r>
    </w:p>
    <w:p w14:paraId="1511C7AF" w14:textId="77777777" w:rsidR="00F949CE" w:rsidRPr="00F949CE" w:rsidRDefault="00F949CE" w:rsidP="00F949CE">
      <w:pPr>
        <w:widowControl w:val="0"/>
        <w:autoSpaceDE w:val="0"/>
        <w:autoSpaceDN w:val="0"/>
        <w:adjustRightInd w:val="0"/>
        <w:spacing w:line="360" w:lineRule="auto"/>
        <w:rPr>
          <w:rFonts w:ascii="Times New Roman" w:hAnsi="Times New Roman" w:cs="Times New Roman"/>
          <w:noProof/>
          <w:szCs w:val="24"/>
        </w:rPr>
      </w:pPr>
      <w:r w:rsidRPr="00F949CE">
        <w:rPr>
          <w:rFonts w:ascii="Times New Roman" w:hAnsi="Times New Roman" w:cs="Times New Roman"/>
          <w:noProof/>
          <w:szCs w:val="24"/>
        </w:rPr>
        <w:t xml:space="preserve">Lifestyles Statistics Team (2015) ‘Statistics on Obesity, Physical Activity and Diet: England 2015’, </w:t>
      </w:r>
      <w:r w:rsidRPr="00F949CE">
        <w:rPr>
          <w:rFonts w:ascii="Times New Roman" w:hAnsi="Times New Roman" w:cs="Times New Roman"/>
          <w:i/>
          <w:iCs/>
          <w:noProof/>
          <w:szCs w:val="24"/>
        </w:rPr>
        <w:t>Health and Social Care Information Centre</w:t>
      </w:r>
      <w:r w:rsidRPr="00F949CE">
        <w:rPr>
          <w:rFonts w:ascii="Times New Roman" w:hAnsi="Times New Roman" w:cs="Times New Roman"/>
          <w:noProof/>
          <w:szCs w:val="24"/>
        </w:rPr>
        <w:t>. doi: 978-1-84636-274-3.</w:t>
      </w:r>
    </w:p>
    <w:p w14:paraId="66264F80" w14:textId="77777777" w:rsidR="00F949CE" w:rsidRPr="00F949CE" w:rsidRDefault="00F949CE" w:rsidP="00F949CE">
      <w:pPr>
        <w:widowControl w:val="0"/>
        <w:autoSpaceDE w:val="0"/>
        <w:autoSpaceDN w:val="0"/>
        <w:adjustRightInd w:val="0"/>
        <w:spacing w:line="360" w:lineRule="auto"/>
        <w:rPr>
          <w:rFonts w:ascii="Times New Roman" w:hAnsi="Times New Roman" w:cs="Times New Roman"/>
          <w:noProof/>
          <w:szCs w:val="24"/>
        </w:rPr>
      </w:pPr>
      <w:r w:rsidRPr="00F949CE">
        <w:rPr>
          <w:rFonts w:ascii="Times New Roman" w:hAnsi="Times New Roman" w:cs="Times New Roman"/>
          <w:noProof/>
          <w:szCs w:val="24"/>
        </w:rPr>
        <w:t xml:space="preserve">National Institute for Health and Clinical Excellence (2008) ‘Maternal and child nutrition quality standard’, </w:t>
      </w:r>
      <w:r w:rsidRPr="00F949CE">
        <w:rPr>
          <w:rFonts w:ascii="Times New Roman" w:hAnsi="Times New Roman" w:cs="Times New Roman"/>
          <w:i/>
          <w:iCs/>
          <w:noProof/>
          <w:szCs w:val="24"/>
        </w:rPr>
        <w:t>NICE Public Health Guidance</w:t>
      </w:r>
      <w:r w:rsidRPr="00F949CE">
        <w:rPr>
          <w:rFonts w:ascii="Times New Roman" w:hAnsi="Times New Roman" w:cs="Times New Roman"/>
          <w:noProof/>
          <w:szCs w:val="24"/>
        </w:rPr>
        <w:t>. doi: 10.1016/S0140-6736(13)62319-3.</w:t>
      </w:r>
    </w:p>
    <w:p w14:paraId="66C4D3EA" w14:textId="77777777" w:rsidR="00F949CE" w:rsidRPr="00F949CE" w:rsidRDefault="00F949CE" w:rsidP="00F949CE">
      <w:pPr>
        <w:widowControl w:val="0"/>
        <w:autoSpaceDE w:val="0"/>
        <w:autoSpaceDN w:val="0"/>
        <w:adjustRightInd w:val="0"/>
        <w:spacing w:line="360" w:lineRule="auto"/>
        <w:rPr>
          <w:rFonts w:ascii="Times New Roman" w:hAnsi="Times New Roman" w:cs="Times New Roman"/>
          <w:noProof/>
          <w:szCs w:val="24"/>
        </w:rPr>
      </w:pPr>
      <w:r w:rsidRPr="00F949CE">
        <w:rPr>
          <w:rFonts w:ascii="Times New Roman" w:hAnsi="Times New Roman" w:cs="Times New Roman"/>
          <w:noProof/>
          <w:szCs w:val="24"/>
        </w:rPr>
        <w:t xml:space="preserve">National Obesity Observatory (2010) </w:t>
      </w:r>
      <w:r w:rsidRPr="00F949CE">
        <w:rPr>
          <w:rFonts w:ascii="Times New Roman" w:hAnsi="Times New Roman" w:cs="Times New Roman"/>
          <w:i/>
          <w:iCs/>
          <w:noProof/>
          <w:szCs w:val="24"/>
        </w:rPr>
        <w:t>The Economic Burden of Obesity</w:t>
      </w:r>
      <w:r w:rsidRPr="00F949CE">
        <w:rPr>
          <w:rFonts w:ascii="Times New Roman" w:hAnsi="Times New Roman" w:cs="Times New Roman"/>
          <w:noProof/>
          <w:szCs w:val="24"/>
        </w:rPr>
        <w:t xml:space="preserve">, </w:t>
      </w:r>
      <w:r w:rsidRPr="00F949CE">
        <w:rPr>
          <w:rFonts w:ascii="Times New Roman" w:hAnsi="Times New Roman" w:cs="Times New Roman"/>
          <w:i/>
          <w:iCs/>
          <w:noProof/>
          <w:szCs w:val="24"/>
        </w:rPr>
        <w:t>NHS</w:t>
      </w:r>
      <w:r w:rsidRPr="00F949CE">
        <w:rPr>
          <w:rFonts w:ascii="Times New Roman" w:hAnsi="Times New Roman" w:cs="Times New Roman"/>
          <w:noProof/>
          <w:szCs w:val="24"/>
        </w:rPr>
        <w:t>. doi: 10.1111/j.1467-789X.2009.00712.x.</w:t>
      </w:r>
    </w:p>
    <w:p w14:paraId="28029FDC" w14:textId="77777777" w:rsidR="00F949CE" w:rsidRPr="00F949CE" w:rsidRDefault="00F949CE" w:rsidP="00F949CE">
      <w:pPr>
        <w:widowControl w:val="0"/>
        <w:autoSpaceDE w:val="0"/>
        <w:autoSpaceDN w:val="0"/>
        <w:adjustRightInd w:val="0"/>
        <w:spacing w:line="360" w:lineRule="auto"/>
        <w:rPr>
          <w:rFonts w:ascii="Times New Roman" w:hAnsi="Times New Roman" w:cs="Times New Roman"/>
          <w:noProof/>
          <w:szCs w:val="24"/>
        </w:rPr>
      </w:pPr>
      <w:r w:rsidRPr="00F949CE">
        <w:rPr>
          <w:rFonts w:ascii="Times New Roman" w:hAnsi="Times New Roman" w:cs="Times New Roman"/>
          <w:noProof/>
          <w:szCs w:val="24"/>
        </w:rPr>
        <w:t xml:space="preserve">NHS (2018) </w:t>
      </w:r>
      <w:r w:rsidRPr="00F949CE">
        <w:rPr>
          <w:rFonts w:ascii="Times New Roman" w:hAnsi="Times New Roman" w:cs="Times New Roman"/>
          <w:i/>
          <w:iCs/>
          <w:noProof/>
          <w:szCs w:val="24"/>
        </w:rPr>
        <w:t>What is the body mass index (BMI)? - Health questions - NHS Choices</w:t>
      </w:r>
      <w:r w:rsidRPr="00F949CE">
        <w:rPr>
          <w:rFonts w:ascii="Times New Roman" w:hAnsi="Times New Roman" w:cs="Times New Roman"/>
          <w:noProof/>
          <w:szCs w:val="24"/>
        </w:rPr>
        <w:t xml:space="preserve">, </w:t>
      </w:r>
      <w:r w:rsidRPr="00F949CE">
        <w:rPr>
          <w:rFonts w:ascii="Times New Roman" w:hAnsi="Times New Roman" w:cs="Times New Roman"/>
          <w:i/>
          <w:iCs/>
          <w:noProof/>
          <w:szCs w:val="24"/>
        </w:rPr>
        <w:t>Choices, your health</w:t>
      </w:r>
      <w:r w:rsidRPr="00F949CE">
        <w:rPr>
          <w:rFonts w:ascii="Times New Roman" w:hAnsi="Times New Roman" w:cs="Times New Roman"/>
          <w:noProof/>
          <w:szCs w:val="24"/>
        </w:rPr>
        <w:t>. doi: 10.1109/INFCOM.2005.1498465.</w:t>
      </w:r>
    </w:p>
    <w:p w14:paraId="07BB8B53" w14:textId="77777777" w:rsidR="00F949CE" w:rsidRPr="00F949CE" w:rsidRDefault="00F949CE" w:rsidP="00F949CE">
      <w:pPr>
        <w:widowControl w:val="0"/>
        <w:autoSpaceDE w:val="0"/>
        <w:autoSpaceDN w:val="0"/>
        <w:adjustRightInd w:val="0"/>
        <w:spacing w:line="360" w:lineRule="auto"/>
        <w:rPr>
          <w:rFonts w:ascii="Times New Roman" w:hAnsi="Times New Roman" w:cs="Times New Roman"/>
          <w:noProof/>
          <w:szCs w:val="24"/>
        </w:rPr>
      </w:pPr>
      <w:r w:rsidRPr="00F949CE">
        <w:rPr>
          <w:rFonts w:ascii="Times New Roman" w:hAnsi="Times New Roman" w:cs="Times New Roman"/>
          <w:noProof/>
          <w:szCs w:val="24"/>
        </w:rPr>
        <w:t xml:space="preserve">Siddaway, A. (2014) ‘What is a Systematic Literature Review and how do I do one?’, </w:t>
      </w:r>
      <w:r w:rsidRPr="00F949CE">
        <w:rPr>
          <w:rFonts w:ascii="Times New Roman" w:hAnsi="Times New Roman" w:cs="Times New Roman"/>
          <w:i/>
          <w:iCs/>
          <w:noProof/>
          <w:szCs w:val="24"/>
        </w:rPr>
        <w:t>University of Stirling</w:t>
      </w:r>
      <w:r w:rsidRPr="00F949CE">
        <w:rPr>
          <w:rFonts w:ascii="Times New Roman" w:hAnsi="Times New Roman" w:cs="Times New Roman"/>
          <w:noProof/>
          <w:szCs w:val="24"/>
        </w:rPr>
        <w:t>. doi: 10.1016/j.jmwh.2009.03.017.</w:t>
      </w:r>
    </w:p>
    <w:p w14:paraId="40DC9ECF" w14:textId="77777777" w:rsidR="00F949CE" w:rsidRPr="00F949CE" w:rsidRDefault="00F949CE" w:rsidP="00F949CE">
      <w:pPr>
        <w:widowControl w:val="0"/>
        <w:autoSpaceDE w:val="0"/>
        <w:autoSpaceDN w:val="0"/>
        <w:adjustRightInd w:val="0"/>
        <w:spacing w:line="360" w:lineRule="auto"/>
        <w:rPr>
          <w:rFonts w:ascii="Times New Roman" w:hAnsi="Times New Roman" w:cs="Times New Roman"/>
          <w:noProof/>
          <w:szCs w:val="24"/>
        </w:rPr>
      </w:pPr>
      <w:r w:rsidRPr="00F949CE">
        <w:rPr>
          <w:rFonts w:ascii="Times New Roman" w:hAnsi="Times New Roman" w:cs="Times New Roman"/>
          <w:noProof/>
          <w:szCs w:val="24"/>
        </w:rPr>
        <w:t xml:space="preserve">Suhonen, R. </w:t>
      </w:r>
      <w:r w:rsidRPr="00F949CE">
        <w:rPr>
          <w:rFonts w:ascii="Times New Roman" w:hAnsi="Times New Roman" w:cs="Times New Roman"/>
          <w:i/>
          <w:iCs/>
          <w:noProof/>
          <w:szCs w:val="24"/>
        </w:rPr>
        <w:t>et al.</w:t>
      </w:r>
      <w:r w:rsidRPr="00F949CE">
        <w:rPr>
          <w:rFonts w:ascii="Times New Roman" w:hAnsi="Times New Roman" w:cs="Times New Roman"/>
          <w:noProof/>
          <w:szCs w:val="24"/>
        </w:rPr>
        <w:t xml:space="preserve"> (2011) ‘Organizational ethics: A literature review’, </w:t>
      </w:r>
      <w:r w:rsidRPr="00F949CE">
        <w:rPr>
          <w:rFonts w:ascii="Times New Roman" w:hAnsi="Times New Roman" w:cs="Times New Roman"/>
          <w:i/>
          <w:iCs/>
          <w:noProof/>
          <w:szCs w:val="24"/>
        </w:rPr>
        <w:t>Nursing Ethics</w:t>
      </w:r>
      <w:r w:rsidRPr="00F949CE">
        <w:rPr>
          <w:rFonts w:ascii="Times New Roman" w:hAnsi="Times New Roman" w:cs="Times New Roman"/>
          <w:noProof/>
          <w:szCs w:val="24"/>
        </w:rPr>
        <w:t>. doi: 10.1177/0969733011401123.</w:t>
      </w:r>
    </w:p>
    <w:p w14:paraId="6AC532C1" w14:textId="77777777" w:rsidR="00F949CE" w:rsidRPr="00F949CE" w:rsidRDefault="00F949CE" w:rsidP="00F949CE">
      <w:pPr>
        <w:widowControl w:val="0"/>
        <w:autoSpaceDE w:val="0"/>
        <w:autoSpaceDN w:val="0"/>
        <w:adjustRightInd w:val="0"/>
        <w:spacing w:line="360" w:lineRule="auto"/>
        <w:rPr>
          <w:rFonts w:ascii="Times New Roman" w:hAnsi="Times New Roman" w:cs="Times New Roman"/>
          <w:noProof/>
          <w:szCs w:val="24"/>
        </w:rPr>
      </w:pPr>
      <w:r w:rsidRPr="00F949CE">
        <w:rPr>
          <w:rFonts w:ascii="Times New Roman" w:hAnsi="Times New Roman" w:cs="Times New Roman"/>
          <w:noProof/>
          <w:szCs w:val="24"/>
        </w:rPr>
        <w:t xml:space="preserve">WHO (2015) </w:t>
      </w:r>
      <w:r w:rsidRPr="00F949CE">
        <w:rPr>
          <w:rFonts w:ascii="Times New Roman" w:hAnsi="Times New Roman" w:cs="Times New Roman"/>
          <w:i/>
          <w:iCs/>
          <w:noProof/>
          <w:szCs w:val="24"/>
        </w:rPr>
        <w:t>WHO | The World Health Organization’s infant feeding recommendation</w:t>
      </w:r>
      <w:r w:rsidRPr="00F949CE">
        <w:rPr>
          <w:rFonts w:ascii="Times New Roman" w:hAnsi="Times New Roman" w:cs="Times New Roman"/>
          <w:noProof/>
          <w:szCs w:val="24"/>
        </w:rPr>
        <w:t xml:space="preserve">, </w:t>
      </w:r>
      <w:r w:rsidRPr="00F949CE">
        <w:rPr>
          <w:rFonts w:ascii="Times New Roman" w:hAnsi="Times New Roman" w:cs="Times New Roman"/>
          <w:i/>
          <w:iCs/>
          <w:noProof/>
          <w:szCs w:val="24"/>
        </w:rPr>
        <w:t>WHO</w:t>
      </w:r>
      <w:r w:rsidRPr="00F949CE">
        <w:rPr>
          <w:rFonts w:ascii="Times New Roman" w:hAnsi="Times New Roman" w:cs="Times New Roman"/>
          <w:noProof/>
          <w:szCs w:val="24"/>
        </w:rPr>
        <w:t>.</w:t>
      </w:r>
    </w:p>
    <w:p w14:paraId="2A3901DD" w14:textId="77777777" w:rsidR="00F949CE" w:rsidRPr="00F949CE" w:rsidRDefault="00F949CE" w:rsidP="00F949CE">
      <w:pPr>
        <w:widowControl w:val="0"/>
        <w:autoSpaceDE w:val="0"/>
        <w:autoSpaceDN w:val="0"/>
        <w:adjustRightInd w:val="0"/>
        <w:spacing w:line="360" w:lineRule="auto"/>
        <w:rPr>
          <w:rFonts w:ascii="Times New Roman" w:hAnsi="Times New Roman" w:cs="Times New Roman"/>
          <w:noProof/>
          <w:szCs w:val="24"/>
        </w:rPr>
      </w:pPr>
      <w:r w:rsidRPr="00F949CE">
        <w:rPr>
          <w:rFonts w:ascii="Times New Roman" w:hAnsi="Times New Roman" w:cs="Times New Roman"/>
          <w:noProof/>
          <w:szCs w:val="24"/>
        </w:rPr>
        <w:t xml:space="preserve">World Health Organisation (2016) ‘Report of the Commission on Ending Childhood Obesity’, </w:t>
      </w:r>
      <w:r w:rsidRPr="00F949CE">
        <w:rPr>
          <w:rFonts w:ascii="Times New Roman" w:hAnsi="Times New Roman" w:cs="Times New Roman"/>
          <w:i/>
          <w:iCs/>
          <w:noProof/>
          <w:szCs w:val="24"/>
        </w:rPr>
        <w:t>World Health Organisation</w:t>
      </w:r>
      <w:r w:rsidRPr="00F949CE">
        <w:rPr>
          <w:rFonts w:ascii="Times New Roman" w:hAnsi="Times New Roman" w:cs="Times New Roman"/>
          <w:noProof/>
          <w:szCs w:val="24"/>
        </w:rPr>
        <w:t>. doi: ISBN 978 92 4 151006 6.</w:t>
      </w:r>
    </w:p>
    <w:p w14:paraId="6809368D" w14:textId="77777777" w:rsidR="00F949CE" w:rsidRPr="00F949CE" w:rsidRDefault="00F949CE" w:rsidP="00F949CE">
      <w:pPr>
        <w:widowControl w:val="0"/>
        <w:autoSpaceDE w:val="0"/>
        <w:autoSpaceDN w:val="0"/>
        <w:adjustRightInd w:val="0"/>
        <w:spacing w:line="360" w:lineRule="auto"/>
        <w:rPr>
          <w:rFonts w:ascii="Times New Roman" w:hAnsi="Times New Roman" w:cs="Times New Roman"/>
          <w:noProof/>
          <w:szCs w:val="24"/>
        </w:rPr>
      </w:pPr>
      <w:r w:rsidRPr="00F949CE">
        <w:rPr>
          <w:rFonts w:ascii="Times New Roman" w:hAnsi="Times New Roman" w:cs="Times New Roman"/>
          <w:noProof/>
          <w:szCs w:val="24"/>
        </w:rPr>
        <w:t xml:space="preserve">World Health Organization (2016) ‘WHO | Exclusive breastfeeding’, </w:t>
      </w:r>
      <w:r w:rsidRPr="00F949CE">
        <w:rPr>
          <w:rFonts w:ascii="Times New Roman" w:hAnsi="Times New Roman" w:cs="Times New Roman"/>
          <w:i/>
          <w:iCs/>
          <w:noProof/>
          <w:szCs w:val="24"/>
        </w:rPr>
        <w:t>WHO</w:t>
      </w:r>
      <w:r w:rsidRPr="00F949CE">
        <w:rPr>
          <w:rFonts w:ascii="Times New Roman" w:hAnsi="Times New Roman" w:cs="Times New Roman"/>
          <w:noProof/>
          <w:szCs w:val="24"/>
        </w:rPr>
        <w:t>.</w:t>
      </w:r>
    </w:p>
    <w:p w14:paraId="447EB310" w14:textId="77777777" w:rsidR="00F949CE" w:rsidRPr="00F949CE" w:rsidRDefault="00F949CE" w:rsidP="00F949CE">
      <w:pPr>
        <w:widowControl w:val="0"/>
        <w:autoSpaceDE w:val="0"/>
        <w:autoSpaceDN w:val="0"/>
        <w:adjustRightInd w:val="0"/>
        <w:spacing w:line="360" w:lineRule="auto"/>
        <w:rPr>
          <w:rFonts w:ascii="Times New Roman" w:hAnsi="Times New Roman" w:cs="Times New Roman"/>
          <w:noProof/>
        </w:rPr>
      </w:pPr>
      <w:r w:rsidRPr="00F949CE">
        <w:rPr>
          <w:rFonts w:ascii="Times New Roman" w:hAnsi="Times New Roman" w:cs="Times New Roman"/>
          <w:noProof/>
          <w:szCs w:val="24"/>
        </w:rPr>
        <w:t xml:space="preserve">World Health Organization and United Nations Children’s Fund (2003) ‘Global Strategy for Infant and Young Child Feeding’, </w:t>
      </w:r>
      <w:r w:rsidRPr="00F949CE">
        <w:rPr>
          <w:rFonts w:ascii="Times New Roman" w:hAnsi="Times New Roman" w:cs="Times New Roman"/>
          <w:i/>
          <w:iCs/>
          <w:noProof/>
          <w:szCs w:val="24"/>
        </w:rPr>
        <w:t>World Health Organization</w:t>
      </w:r>
      <w:r w:rsidRPr="00F949CE">
        <w:rPr>
          <w:rFonts w:ascii="Times New Roman" w:hAnsi="Times New Roman" w:cs="Times New Roman"/>
          <w:noProof/>
          <w:szCs w:val="24"/>
        </w:rPr>
        <w:t>. doi: ISBN 92 4 156221 8.</w:t>
      </w:r>
    </w:p>
    <w:p w14:paraId="4394F9B1" w14:textId="109D1280" w:rsidR="00F949CE" w:rsidRDefault="00F949CE" w:rsidP="001B697D">
      <w:pPr>
        <w:spacing w:line="360" w:lineRule="auto"/>
        <w:rPr>
          <w:rFonts w:ascii="Times New Roman" w:hAnsi="Times New Roman" w:cs="Times New Roman"/>
        </w:rPr>
      </w:pPr>
      <w:r>
        <w:rPr>
          <w:rFonts w:ascii="Times New Roman" w:hAnsi="Times New Roman" w:cs="Times New Roman"/>
        </w:rPr>
        <w:fldChar w:fldCharType="end"/>
      </w:r>
    </w:p>
    <w:p w14:paraId="21D749FD" w14:textId="77777777" w:rsidR="00F949CE" w:rsidRPr="001B697D" w:rsidRDefault="00F949CE" w:rsidP="001B697D">
      <w:pPr>
        <w:spacing w:line="360" w:lineRule="auto"/>
        <w:rPr>
          <w:rFonts w:ascii="Times New Roman" w:hAnsi="Times New Roman" w:cs="Times New Roman"/>
        </w:rPr>
      </w:pPr>
    </w:p>
    <w:sectPr w:rsidR="00F949CE" w:rsidRPr="001B697D">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46BBBEB" w14:textId="77777777" w:rsidR="009966BB" w:rsidRDefault="009966BB" w:rsidP="00F949CE">
      <w:pPr>
        <w:spacing w:after="0" w:line="240" w:lineRule="auto"/>
      </w:pPr>
      <w:r>
        <w:separator/>
      </w:r>
    </w:p>
  </w:endnote>
  <w:endnote w:type="continuationSeparator" w:id="0">
    <w:p w14:paraId="31A52C99" w14:textId="77777777" w:rsidR="009966BB" w:rsidRDefault="009966BB" w:rsidP="00F949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5860DC3" w14:textId="77777777" w:rsidR="009966BB" w:rsidRDefault="009966BB" w:rsidP="00F949CE">
      <w:pPr>
        <w:spacing w:after="0" w:line="240" w:lineRule="auto"/>
      </w:pPr>
      <w:r>
        <w:separator/>
      </w:r>
    </w:p>
  </w:footnote>
  <w:footnote w:type="continuationSeparator" w:id="0">
    <w:p w14:paraId="0B0E2BB4" w14:textId="77777777" w:rsidR="009966BB" w:rsidRDefault="009966BB" w:rsidP="00F949CE">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195D"/>
    <w:rsid w:val="0003763C"/>
    <w:rsid w:val="00052560"/>
    <w:rsid w:val="000714B9"/>
    <w:rsid w:val="00087A43"/>
    <w:rsid w:val="00096969"/>
    <w:rsid w:val="00096CB5"/>
    <w:rsid w:val="000B009F"/>
    <w:rsid w:val="000B54A8"/>
    <w:rsid w:val="000D5102"/>
    <w:rsid w:val="001062C2"/>
    <w:rsid w:val="00106FEE"/>
    <w:rsid w:val="00120DAE"/>
    <w:rsid w:val="001B697D"/>
    <w:rsid w:val="001C75B4"/>
    <w:rsid w:val="001E18A1"/>
    <w:rsid w:val="001F2B27"/>
    <w:rsid w:val="00221C82"/>
    <w:rsid w:val="00233F7D"/>
    <w:rsid w:val="0024406E"/>
    <w:rsid w:val="00274A96"/>
    <w:rsid w:val="002A7EAF"/>
    <w:rsid w:val="002C0BCD"/>
    <w:rsid w:val="002E3CD4"/>
    <w:rsid w:val="00322B55"/>
    <w:rsid w:val="00456A74"/>
    <w:rsid w:val="004903CD"/>
    <w:rsid w:val="004A4245"/>
    <w:rsid w:val="004A7C03"/>
    <w:rsid w:val="00563A39"/>
    <w:rsid w:val="00563E1C"/>
    <w:rsid w:val="00572183"/>
    <w:rsid w:val="005B78A8"/>
    <w:rsid w:val="005C2887"/>
    <w:rsid w:val="005E772B"/>
    <w:rsid w:val="00621D59"/>
    <w:rsid w:val="00624F6C"/>
    <w:rsid w:val="006635A0"/>
    <w:rsid w:val="00682DC8"/>
    <w:rsid w:val="00745F93"/>
    <w:rsid w:val="007D074B"/>
    <w:rsid w:val="007E0EB5"/>
    <w:rsid w:val="007E49E2"/>
    <w:rsid w:val="008720D7"/>
    <w:rsid w:val="008B243B"/>
    <w:rsid w:val="0090637C"/>
    <w:rsid w:val="009175D8"/>
    <w:rsid w:val="009966BB"/>
    <w:rsid w:val="009A3E42"/>
    <w:rsid w:val="009E4915"/>
    <w:rsid w:val="00A47ED1"/>
    <w:rsid w:val="00A63195"/>
    <w:rsid w:val="00A75780"/>
    <w:rsid w:val="00A92694"/>
    <w:rsid w:val="00AE3844"/>
    <w:rsid w:val="00AF6067"/>
    <w:rsid w:val="00B049DE"/>
    <w:rsid w:val="00BB4FC9"/>
    <w:rsid w:val="00BE3DC6"/>
    <w:rsid w:val="00C64C0A"/>
    <w:rsid w:val="00CB195D"/>
    <w:rsid w:val="00CE2894"/>
    <w:rsid w:val="00D5222A"/>
    <w:rsid w:val="00D53E0C"/>
    <w:rsid w:val="00DA2A26"/>
    <w:rsid w:val="00DC0344"/>
    <w:rsid w:val="00E21DE9"/>
    <w:rsid w:val="00E31BD6"/>
    <w:rsid w:val="00EF0D42"/>
    <w:rsid w:val="00F625FD"/>
    <w:rsid w:val="00F949CE"/>
    <w:rsid w:val="00FB0D0C"/>
    <w:rsid w:val="00FE727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4D5162"/>
  <w15:chartTrackingRefBased/>
  <w15:docId w15:val="{33FDC639-AB19-4860-BD9B-8D9732D7D8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0D5102"/>
    <w:pPr>
      <w:spacing w:before="100" w:beforeAutospacing="1" w:after="100" w:afterAutospacing="1" w:line="240" w:lineRule="auto"/>
    </w:pPr>
    <w:rPr>
      <w:rFonts w:ascii="Times New Roman" w:eastAsia="Times New Roman" w:hAnsi="Times New Roman" w:cs="Times New Roman"/>
      <w:sz w:val="24"/>
      <w:szCs w:val="24"/>
      <w:lang w:eastAsia="en-GB"/>
    </w:rPr>
  </w:style>
  <w:style w:type="table" w:styleId="TableGrid">
    <w:name w:val="Table Grid"/>
    <w:basedOn w:val="TableNormal"/>
    <w:uiPriority w:val="39"/>
    <w:rsid w:val="004A424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949C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949CE"/>
  </w:style>
  <w:style w:type="paragraph" w:styleId="Footer">
    <w:name w:val="footer"/>
    <w:basedOn w:val="Normal"/>
    <w:link w:val="FooterChar"/>
    <w:uiPriority w:val="99"/>
    <w:unhideWhenUsed/>
    <w:rsid w:val="00F949C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949C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4019570">
      <w:bodyDiv w:val="1"/>
      <w:marLeft w:val="0"/>
      <w:marRight w:val="0"/>
      <w:marTop w:val="0"/>
      <w:marBottom w:val="0"/>
      <w:divBdr>
        <w:top w:val="none" w:sz="0" w:space="0" w:color="auto"/>
        <w:left w:val="none" w:sz="0" w:space="0" w:color="auto"/>
        <w:bottom w:val="none" w:sz="0" w:space="0" w:color="auto"/>
        <w:right w:val="none" w:sz="0" w:space="0" w:color="auto"/>
      </w:divBdr>
      <w:divsChild>
        <w:div w:id="1385979858">
          <w:marLeft w:val="0"/>
          <w:marRight w:val="0"/>
          <w:marTop w:val="0"/>
          <w:marBottom w:val="0"/>
          <w:divBdr>
            <w:top w:val="none" w:sz="0" w:space="0" w:color="auto"/>
            <w:left w:val="none" w:sz="0" w:space="0" w:color="auto"/>
            <w:bottom w:val="none" w:sz="0" w:space="0" w:color="auto"/>
            <w:right w:val="none" w:sz="0" w:space="0" w:color="auto"/>
          </w:divBdr>
          <w:divsChild>
            <w:div w:id="731274102">
              <w:marLeft w:val="0"/>
              <w:marRight w:val="0"/>
              <w:marTop w:val="0"/>
              <w:marBottom w:val="0"/>
              <w:divBdr>
                <w:top w:val="none" w:sz="0" w:space="0" w:color="auto"/>
                <w:left w:val="none" w:sz="0" w:space="0" w:color="auto"/>
                <w:bottom w:val="none" w:sz="0" w:space="0" w:color="auto"/>
                <w:right w:val="none" w:sz="0" w:space="0" w:color="auto"/>
              </w:divBdr>
              <w:divsChild>
                <w:div w:id="518081552">
                  <w:marLeft w:val="0"/>
                  <w:marRight w:val="0"/>
                  <w:marTop w:val="0"/>
                  <w:marBottom w:val="0"/>
                  <w:divBdr>
                    <w:top w:val="none" w:sz="0" w:space="0" w:color="auto"/>
                    <w:left w:val="none" w:sz="0" w:space="0" w:color="auto"/>
                    <w:bottom w:val="none" w:sz="0" w:space="0" w:color="auto"/>
                    <w:right w:val="none" w:sz="0" w:space="0" w:color="auto"/>
                  </w:divBdr>
                  <w:divsChild>
                    <w:div w:id="1876964687">
                      <w:marLeft w:val="0"/>
                      <w:marRight w:val="0"/>
                      <w:marTop w:val="0"/>
                      <w:marBottom w:val="0"/>
                      <w:divBdr>
                        <w:top w:val="none" w:sz="0" w:space="0" w:color="auto"/>
                        <w:left w:val="none" w:sz="0" w:space="0" w:color="auto"/>
                        <w:bottom w:val="none" w:sz="0" w:space="0" w:color="auto"/>
                        <w:right w:val="none" w:sz="0" w:space="0" w:color="auto"/>
                      </w:divBdr>
                      <w:divsChild>
                        <w:div w:id="1163352900">
                          <w:marLeft w:val="0"/>
                          <w:marRight w:val="0"/>
                          <w:marTop w:val="0"/>
                          <w:marBottom w:val="0"/>
                          <w:divBdr>
                            <w:top w:val="none" w:sz="0" w:space="0" w:color="auto"/>
                            <w:left w:val="none" w:sz="0" w:space="0" w:color="auto"/>
                            <w:bottom w:val="none" w:sz="0" w:space="0" w:color="auto"/>
                            <w:right w:val="none" w:sz="0" w:space="0" w:color="auto"/>
                          </w:divBdr>
                          <w:divsChild>
                            <w:div w:id="18962310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88946566">
      <w:bodyDiv w:val="1"/>
      <w:marLeft w:val="0"/>
      <w:marRight w:val="0"/>
      <w:marTop w:val="0"/>
      <w:marBottom w:val="0"/>
      <w:divBdr>
        <w:top w:val="none" w:sz="0" w:space="0" w:color="auto"/>
        <w:left w:val="none" w:sz="0" w:space="0" w:color="auto"/>
        <w:bottom w:val="none" w:sz="0" w:space="0" w:color="auto"/>
        <w:right w:val="none" w:sz="0" w:space="0" w:color="auto"/>
      </w:divBdr>
      <w:divsChild>
        <w:div w:id="10302916">
          <w:marLeft w:val="0"/>
          <w:marRight w:val="0"/>
          <w:marTop w:val="0"/>
          <w:marBottom w:val="0"/>
          <w:divBdr>
            <w:top w:val="none" w:sz="0" w:space="0" w:color="auto"/>
            <w:left w:val="none" w:sz="0" w:space="0" w:color="auto"/>
            <w:bottom w:val="none" w:sz="0" w:space="0" w:color="auto"/>
            <w:right w:val="none" w:sz="0" w:space="0" w:color="auto"/>
          </w:divBdr>
          <w:divsChild>
            <w:div w:id="1210454277">
              <w:marLeft w:val="0"/>
              <w:marRight w:val="0"/>
              <w:marTop w:val="0"/>
              <w:marBottom w:val="0"/>
              <w:divBdr>
                <w:top w:val="none" w:sz="0" w:space="0" w:color="auto"/>
                <w:left w:val="none" w:sz="0" w:space="0" w:color="auto"/>
                <w:bottom w:val="none" w:sz="0" w:space="0" w:color="auto"/>
                <w:right w:val="none" w:sz="0" w:space="0" w:color="auto"/>
              </w:divBdr>
              <w:divsChild>
                <w:div w:id="419717085">
                  <w:marLeft w:val="0"/>
                  <w:marRight w:val="0"/>
                  <w:marTop w:val="0"/>
                  <w:marBottom w:val="0"/>
                  <w:divBdr>
                    <w:top w:val="none" w:sz="0" w:space="0" w:color="auto"/>
                    <w:left w:val="none" w:sz="0" w:space="0" w:color="auto"/>
                    <w:bottom w:val="none" w:sz="0" w:space="0" w:color="auto"/>
                    <w:right w:val="none" w:sz="0" w:space="0" w:color="auto"/>
                  </w:divBdr>
                  <w:divsChild>
                    <w:div w:id="829518356">
                      <w:marLeft w:val="0"/>
                      <w:marRight w:val="0"/>
                      <w:marTop w:val="0"/>
                      <w:marBottom w:val="0"/>
                      <w:divBdr>
                        <w:top w:val="none" w:sz="0" w:space="0" w:color="auto"/>
                        <w:left w:val="none" w:sz="0" w:space="0" w:color="auto"/>
                        <w:bottom w:val="none" w:sz="0" w:space="0" w:color="auto"/>
                        <w:right w:val="none" w:sz="0" w:space="0" w:color="auto"/>
                      </w:divBdr>
                      <w:divsChild>
                        <w:div w:id="1334456408">
                          <w:marLeft w:val="0"/>
                          <w:marRight w:val="0"/>
                          <w:marTop w:val="0"/>
                          <w:marBottom w:val="0"/>
                          <w:divBdr>
                            <w:top w:val="none" w:sz="0" w:space="0" w:color="auto"/>
                            <w:left w:val="none" w:sz="0" w:space="0" w:color="auto"/>
                            <w:bottom w:val="none" w:sz="0" w:space="0" w:color="auto"/>
                            <w:right w:val="none" w:sz="0" w:space="0" w:color="auto"/>
                          </w:divBdr>
                          <w:divsChild>
                            <w:div w:id="800611116">
                              <w:marLeft w:val="0"/>
                              <w:marRight w:val="0"/>
                              <w:marTop w:val="0"/>
                              <w:marBottom w:val="0"/>
                              <w:divBdr>
                                <w:top w:val="none" w:sz="0" w:space="0" w:color="auto"/>
                                <w:left w:val="none" w:sz="0" w:space="0" w:color="auto"/>
                                <w:bottom w:val="none" w:sz="0" w:space="0" w:color="auto"/>
                                <w:right w:val="none" w:sz="0" w:space="0" w:color="auto"/>
                              </w:divBdr>
                              <w:divsChild>
                                <w:div w:id="1956130050">
                                  <w:marLeft w:val="0"/>
                                  <w:marRight w:val="0"/>
                                  <w:marTop w:val="0"/>
                                  <w:marBottom w:val="0"/>
                                  <w:divBdr>
                                    <w:top w:val="none" w:sz="0" w:space="0" w:color="auto"/>
                                    <w:left w:val="none" w:sz="0" w:space="0" w:color="auto"/>
                                    <w:bottom w:val="none" w:sz="0" w:space="0" w:color="auto"/>
                                    <w:right w:val="none" w:sz="0" w:space="0" w:color="auto"/>
                                  </w:divBdr>
                                  <w:divsChild>
                                    <w:div w:id="1455715696">
                                      <w:marLeft w:val="0"/>
                                      <w:marRight w:val="0"/>
                                      <w:marTop w:val="0"/>
                                      <w:marBottom w:val="0"/>
                                      <w:divBdr>
                                        <w:top w:val="none" w:sz="0" w:space="0" w:color="auto"/>
                                        <w:left w:val="none" w:sz="0" w:space="0" w:color="auto"/>
                                        <w:bottom w:val="none" w:sz="0" w:space="0" w:color="auto"/>
                                        <w:right w:val="none" w:sz="0" w:space="0" w:color="auto"/>
                                      </w:divBdr>
                                      <w:divsChild>
                                        <w:div w:id="1164781189">
                                          <w:marLeft w:val="0"/>
                                          <w:marRight w:val="0"/>
                                          <w:marTop w:val="0"/>
                                          <w:marBottom w:val="7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37189870">
      <w:bodyDiv w:val="1"/>
      <w:marLeft w:val="0"/>
      <w:marRight w:val="0"/>
      <w:marTop w:val="0"/>
      <w:marBottom w:val="0"/>
      <w:divBdr>
        <w:top w:val="none" w:sz="0" w:space="0" w:color="auto"/>
        <w:left w:val="none" w:sz="0" w:space="0" w:color="auto"/>
        <w:bottom w:val="none" w:sz="0" w:space="0" w:color="auto"/>
        <w:right w:val="none" w:sz="0" w:space="0" w:color="auto"/>
      </w:divBdr>
      <w:divsChild>
        <w:div w:id="1315986550">
          <w:marLeft w:val="0"/>
          <w:marRight w:val="0"/>
          <w:marTop w:val="0"/>
          <w:marBottom w:val="0"/>
          <w:divBdr>
            <w:top w:val="none" w:sz="0" w:space="0" w:color="auto"/>
            <w:left w:val="none" w:sz="0" w:space="0" w:color="auto"/>
            <w:bottom w:val="none" w:sz="0" w:space="0" w:color="auto"/>
            <w:right w:val="none" w:sz="0" w:space="0" w:color="auto"/>
          </w:divBdr>
          <w:divsChild>
            <w:div w:id="1025710848">
              <w:marLeft w:val="0"/>
              <w:marRight w:val="0"/>
              <w:marTop w:val="0"/>
              <w:marBottom w:val="0"/>
              <w:divBdr>
                <w:top w:val="none" w:sz="0" w:space="0" w:color="auto"/>
                <w:left w:val="none" w:sz="0" w:space="0" w:color="auto"/>
                <w:bottom w:val="none" w:sz="0" w:space="0" w:color="auto"/>
                <w:right w:val="none" w:sz="0" w:space="0" w:color="auto"/>
              </w:divBdr>
              <w:divsChild>
                <w:div w:id="628166125">
                  <w:marLeft w:val="0"/>
                  <w:marRight w:val="0"/>
                  <w:marTop w:val="0"/>
                  <w:marBottom w:val="0"/>
                  <w:divBdr>
                    <w:top w:val="none" w:sz="0" w:space="0" w:color="auto"/>
                    <w:left w:val="none" w:sz="0" w:space="0" w:color="auto"/>
                    <w:bottom w:val="none" w:sz="0" w:space="0" w:color="auto"/>
                    <w:right w:val="none" w:sz="0" w:space="0" w:color="auto"/>
                  </w:divBdr>
                  <w:divsChild>
                    <w:div w:id="2012103385">
                      <w:marLeft w:val="0"/>
                      <w:marRight w:val="0"/>
                      <w:marTop w:val="0"/>
                      <w:marBottom w:val="0"/>
                      <w:divBdr>
                        <w:top w:val="none" w:sz="0" w:space="0" w:color="auto"/>
                        <w:left w:val="none" w:sz="0" w:space="0" w:color="auto"/>
                        <w:bottom w:val="none" w:sz="0" w:space="0" w:color="auto"/>
                        <w:right w:val="none" w:sz="0" w:space="0" w:color="auto"/>
                      </w:divBdr>
                      <w:divsChild>
                        <w:div w:id="1195774193">
                          <w:marLeft w:val="0"/>
                          <w:marRight w:val="0"/>
                          <w:marTop w:val="0"/>
                          <w:marBottom w:val="0"/>
                          <w:divBdr>
                            <w:top w:val="none" w:sz="0" w:space="0" w:color="auto"/>
                            <w:left w:val="none" w:sz="0" w:space="0" w:color="auto"/>
                            <w:bottom w:val="none" w:sz="0" w:space="0" w:color="auto"/>
                            <w:right w:val="none" w:sz="0" w:space="0" w:color="auto"/>
                          </w:divBdr>
                          <w:divsChild>
                            <w:div w:id="1399210878">
                              <w:marLeft w:val="0"/>
                              <w:marRight w:val="0"/>
                              <w:marTop w:val="0"/>
                              <w:marBottom w:val="0"/>
                              <w:divBdr>
                                <w:top w:val="none" w:sz="0" w:space="0" w:color="auto"/>
                                <w:left w:val="none" w:sz="0" w:space="0" w:color="auto"/>
                                <w:bottom w:val="none" w:sz="0" w:space="0" w:color="auto"/>
                                <w:right w:val="none" w:sz="0" w:space="0" w:color="auto"/>
                              </w:divBdr>
                              <w:divsChild>
                                <w:div w:id="1554655984">
                                  <w:marLeft w:val="0"/>
                                  <w:marRight w:val="0"/>
                                  <w:marTop w:val="0"/>
                                  <w:marBottom w:val="0"/>
                                  <w:divBdr>
                                    <w:top w:val="none" w:sz="0" w:space="0" w:color="auto"/>
                                    <w:left w:val="none" w:sz="0" w:space="0" w:color="auto"/>
                                    <w:bottom w:val="none" w:sz="0" w:space="0" w:color="auto"/>
                                    <w:right w:val="none" w:sz="0" w:space="0" w:color="auto"/>
                                  </w:divBdr>
                                  <w:divsChild>
                                    <w:div w:id="1782456038">
                                      <w:marLeft w:val="0"/>
                                      <w:marRight w:val="300"/>
                                      <w:marTop w:val="0"/>
                                      <w:marBottom w:val="0"/>
                                      <w:divBdr>
                                        <w:top w:val="none" w:sz="0" w:space="0" w:color="auto"/>
                                        <w:left w:val="none" w:sz="0" w:space="0" w:color="auto"/>
                                        <w:bottom w:val="none" w:sz="0" w:space="0" w:color="auto"/>
                                        <w:right w:val="none" w:sz="0" w:space="0" w:color="auto"/>
                                      </w:divBdr>
                                    </w:div>
                                  </w:divsChild>
                                </w:div>
                                <w:div w:id="376246899">
                                  <w:marLeft w:val="0"/>
                                  <w:marRight w:val="0"/>
                                  <w:marTop w:val="0"/>
                                  <w:marBottom w:val="0"/>
                                  <w:divBdr>
                                    <w:top w:val="none" w:sz="0" w:space="0" w:color="auto"/>
                                    <w:left w:val="none" w:sz="0" w:space="0" w:color="auto"/>
                                    <w:bottom w:val="none" w:sz="0" w:space="0" w:color="auto"/>
                                    <w:right w:val="none" w:sz="0" w:space="0" w:color="auto"/>
                                  </w:divBdr>
                                  <w:divsChild>
                                    <w:div w:id="1721977611">
                                      <w:marLeft w:val="0"/>
                                      <w:marRight w:val="0"/>
                                      <w:marTop w:val="0"/>
                                      <w:marBottom w:val="0"/>
                                      <w:divBdr>
                                        <w:top w:val="none" w:sz="0" w:space="0" w:color="auto"/>
                                        <w:left w:val="none" w:sz="0" w:space="0" w:color="auto"/>
                                        <w:bottom w:val="none" w:sz="0" w:space="0" w:color="auto"/>
                                        <w:right w:val="none" w:sz="0" w:space="0" w:color="auto"/>
                                      </w:divBdr>
                                      <w:divsChild>
                                        <w:div w:id="909073657">
                                          <w:marLeft w:val="0"/>
                                          <w:marRight w:val="0"/>
                                          <w:marTop w:val="0"/>
                                          <w:marBottom w:val="75"/>
                                          <w:divBdr>
                                            <w:top w:val="none" w:sz="0" w:space="0" w:color="auto"/>
                                            <w:left w:val="none" w:sz="0" w:space="0" w:color="auto"/>
                                            <w:bottom w:val="none" w:sz="0" w:space="0" w:color="auto"/>
                                            <w:right w:val="none" w:sz="0" w:space="0" w:color="auto"/>
                                          </w:divBdr>
                                          <w:divsChild>
                                            <w:div w:id="1340502933">
                                              <w:marLeft w:val="15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164205620">
      <w:bodyDiv w:val="1"/>
      <w:marLeft w:val="0"/>
      <w:marRight w:val="0"/>
      <w:marTop w:val="0"/>
      <w:marBottom w:val="0"/>
      <w:divBdr>
        <w:top w:val="none" w:sz="0" w:space="0" w:color="auto"/>
        <w:left w:val="none" w:sz="0" w:space="0" w:color="auto"/>
        <w:bottom w:val="none" w:sz="0" w:space="0" w:color="auto"/>
        <w:right w:val="none" w:sz="0" w:space="0" w:color="auto"/>
      </w:divBdr>
      <w:divsChild>
        <w:div w:id="1858300720">
          <w:marLeft w:val="0"/>
          <w:marRight w:val="0"/>
          <w:marTop w:val="150"/>
          <w:marBottom w:val="0"/>
          <w:divBdr>
            <w:top w:val="none" w:sz="0" w:space="0" w:color="auto"/>
            <w:left w:val="single" w:sz="6" w:space="0" w:color="E2E2E2"/>
            <w:bottom w:val="none" w:sz="0" w:space="0" w:color="auto"/>
            <w:right w:val="single" w:sz="6" w:space="0" w:color="E2E2E2"/>
          </w:divBdr>
          <w:divsChild>
            <w:div w:id="139658019">
              <w:marLeft w:val="0"/>
              <w:marRight w:val="0"/>
              <w:marTop w:val="0"/>
              <w:marBottom w:val="0"/>
              <w:divBdr>
                <w:top w:val="none" w:sz="0" w:space="0" w:color="auto"/>
                <w:left w:val="none" w:sz="0" w:space="0" w:color="auto"/>
                <w:bottom w:val="none" w:sz="0" w:space="0" w:color="auto"/>
                <w:right w:val="none" w:sz="0" w:space="0" w:color="auto"/>
              </w:divBdr>
              <w:divsChild>
                <w:div w:id="565840293">
                  <w:marLeft w:val="0"/>
                  <w:marRight w:val="0"/>
                  <w:marTop w:val="0"/>
                  <w:marBottom w:val="0"/>
                  <w:divBdr>
                    <w:top w:val="none" w:sz="0" w:space="0" w:color="auto"/>
                    <w:left w:val="none" w:sz="0" w:space="0" w:color="auto"/>
                    <w:bottom w:val="none" w:sz="0" w:space="0" w:color="auto"/>
                    <w:right w:val="none" w:sz="0" w:space="0" w:color="auto"/>
                  </w:divBdr>
                  <w:divsChild>
                    <w:div w:id="7772600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99408865">
      <w:bodyDiv w:val="1"/>
      <w:marLeft w:val="0"/>
      <w:marRight w:val="0"/>
      <w:marTop w:val="0"/>
      <w:marBottom w:val="0"/>
      <w:divBdr>
        <w:top w:val="none" w:sz="0" w:space="0" w:color="auto"/>
        <w:left w:val="none" w:sz="0" w:space="0" w:color="auto"/>
        <w:bottom w:val="none" w:sz="0" w:space="0" w:color="auto"/>
        <w:right w:val="none" w:sz="0" w:space="0" w:color="auto"/>
      </w:divBdr>
      <w:divsChild>
        <w:div w:id="740100729">
          <w:marLeft w:val="0"/>
          <w:marRight w:val="0"/>
          <w:marTop w:val="0"/>
          <w:marBottom w:val="0"/>
          <w:divBdr>
            <w:top w:val="none" w:sz="0" w:space="0" w:color="auto"/>
            <w:left w:val="none" w:sz="0" w:space="0" w:color="auto"/>
            <w:bottom w:val="none" w:sz="0" w:space="0" w:color="auto"/>
            <w:right w:val="none" w:sz="0" w:space="0" w:color="auto"/>
          </w:divBdr>
          <w:divsChild>
            <w:div w:id="1462578043">
              <w:marLeft w:val="0"/>
              <w:marRight w:val="0"/>
              <w:marTop w:val="0"/>
              <w:marBottom w:val="0"/>
              <w:divBdr>
                <w:top w:val="none" w:sz="0" w:space="0" w:color="auto"/>
                <w:left w:val="none" w:sz="0" w:space="0" w:color="auto"/>
                <w:bottom w:val="none" w:sz="0" w:space="0" w:color="auto"/>
                <w:right w:val="none" w:sz="0" w:space="0" w:color="auto"/>
              </w:divBdr>
              <w:divsChild>
                <w:div w:id="904801439">
                  <w:marLeft w:val="0"/>
                  <w:marRight w:val="0"/>
                  <w:marTop w:val="0"/>
                  <w:marBottom w:val="0"/>
                  <w:divBdr>
                    <w:top w:val="none" w:sz="0" w:space="0" w:color="auto"/>
                    <w:left w:val="none" w:sz="0" w:space="0" w:color="auto"/>
                    <w:bottom w:val="none" w:sz="0" w:space="0" w:color="auto"/>
                    <w:right w:val="none" w:sz="0" w:space="0" w:color="auto"/>
                  </w:divBdr>
                  <w:divsChild>
                    <w:div w:id="1081635669">
                      <w:marLeft w:val="0"/>
                      <w:marRight w:val="0"/>
                      <w:marTop w:val="0"/>
                      <w:marBottom w:val="0"/>
                      <w:divBdr>
                        <w:top w:val="none" w:sz="0" w:space="0" w:color="auto"/>
                        <w:left w:val="none" w:sz="0" w:space="0" w:color="auto"/>
                        <w:bottom w:val="none" w:sz="0" w:space="0" w:color="auto"/>
                        <w:right w:val="none" w:sz="0" w:space="0" w:color="auto"/>
                      </w:divBdr>
                      <w:divsChild>
                        <w:div w:id="2127699294">
                          <w:marLeft w:val="0"/>
                          <w:marRight w:val="0"/>
                          <w:marTop w:val="0"/>
                          <w:marBottom w:val="0"/>
                          <w:divBdr>
                            <w:top w:val="none" w:sz="0" w:space="0" w:color="auto"/>
                            <w:left w:val="none" w:sz="0" w:space="0" w:color="auto"/>
                            <w:bottom w:val="none" w:sz="0" w:space="0" w:color="auto"/>
                            <w:right w:val="none" w:sz="0" w:space="0" w:color="auto"/>
                          </w:divBdr>
                          <w:divsChild>
                            <w:div w:id="20122918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11538424">
      <w:bodyDiv w:val="1"/>
      <w:marLeft w:val="0"/>
      <w:marRight w:val="0"/>
      <w:marTop w:val="0"/>
      <w:marBottom w:val="0"/>
      <w:divBdr>
        <w:top w:val="none" w:sz="0" w:space="0" w:color="auto"/>
        <w:left w:val="none" w:sz="0" w:space="0" w:color="auto"/>
        <w:bottom w:val="none" w:sz="0" w:space="0" w:color="auto"/>
        <w:right w:val="none" w:sz="0" w:space="0" w:color="auto"/>
      </w:divBdr>
      <w:divsChild>
        <w:div w:id="1901015409">
          <w:marLeft w:val="0"/>
          <w:marRight w:val="0"/>
          <w:marTop w:val="0"/>
          <w:marBottom w:val="0"/>
          <w:divBdr>
            <w:top w:val="none" w:sz="0" w:space="0" w:color="auto"/>
            <w:left w:val="none" w:sz="0" w:space="0" w:color="auto"/>
            <w:bottom w:val="none" w:sz="0" w:space="0" w:color="auto"/>
            <w:right w:val="none" w:sz="0" w:space="0" w:color="auto"/>
          </w:divBdr>
          <w:divsChild>
            <w:div w:id="1053383926">
              <w:marLeft w:val="-225"/>
              <w:marRight w:val="-225"/>
              <w:marTop w:val="0"/>
              <w:marBottom w:val="0"/>
              <w:divBdr>
                <w:top w:val="none" w:sz="0" w:space="0" w:color="auto"/>
                <w:left w:val="none" w:sz="0" w:space="0" w:color="auto"/>
                <w:bottom w:val="none" w:sz="0" w:space="0" w:color="auto"/>
                <w:right w:val="none" w:sz="0" w:space="0" w:color="auto"/>
              </w:divBdr>
              <w:divsChild>
                <w:div w:id="814571118">
                  <w:marLeft w:val="0"/>
                  <w:marRight w:val="0"/>
                  <w:marTop w:val="0"/>
                  <w:marBottom w:val="0"/>
                  <w:divBdr>
                    <w:top w:val="none" w:sz="0" w:space="0" w:color="auto"/>
                    <w:left w:val="none" w:sz="0" w:space="0" w:color="auto"/>
                    <w:bottom w:val="none" w:sz="0" w:space="0" w:color="auto"/>
                    <w:right w:val="none" w:sz="0" w:space="0" w:color="auto"/>
                  </w:divBdr>
                  <w:divsChild>
                    <w:div w:id="1317490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B52C8652-816C-4FC1-AA49-986E2B923E0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6</Pages>
  <Words>5932</Words>
  <Characters>33813</Characters>
  <Application>Microsoft Office Word</Application>
  <DocSecurity>0</DocSecurity>
  <Lines>281</Lines>
  <Paragraphs>79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39666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yazz mrb</dc:creator>
  <cp:keywords/>
  <dc:description/>
  <cp:lastModifiedBy>Driss Mrabti</cp:lastModifiedBy>
  <cp:revision>5</cp:revision>
  <dcterms:created xsi:type="dcterms:W3CDTF">2018-11-09T23:34:00Z</dcterms:created>
  <dcterms:modified xsi:type="dcterms:W3CDTF">2018-11-09T23:49:00Z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7b64172c-06bf-3697-a0ea-87fcb9f5a6b1</vt:lpwstr>
  </property>
  <property fmtid="{D5CDD505-2E9C-101B-9397-08002B2CF9AE}" pid="24" name="Mendeley Citation Style_1">
    <vt:lpwstr>http://www.zotero.org/styles/harvard-cite-them-right</vt:lpwstr>
  </property>
</Properties>
</file>