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5AA0C" w14:textId="639804F4" w:rsidR="00F90087" w:rsidRDefault="001300DC">
      <w:r>
        <w:t>What are the</w:t>
      </w:r>
      <w:r w:rsidR="00D478FA">
        <w:t xml:space="preserve"> effect</w:t>
      </w:r>
      <w:r>
        <w:t>s</w:t>
      </w:r>
      <w:r w:rsidR="00D478FA">
        <w:t xml:space="preserve"> of stigma and discrimination on the mental health of gay men</w:t>
      </w:r>
      <w:r>
        <w:t>?</w:t>
      </w:r>
    </w:p>
    <w:p w14:paraId="7FE96B68" w14:textId="77777777" w:rsidR="0046434D" w:rsidRDefault="0046434D"/>
    <w:p w14:paraId="38CA7CA1" w14:textId="77777777" w:rsidR="0046434D" w:rsidRDefault="0046434D"/>
    <w:p w14:paraId="4B1BEC1A" w14:textId="77777777" w:rsidR="0046434D" w:rsidRDefault="0046434D" w:rsidP="000C1DAF">
      <w:pPr>
        <w:spacing w:line="360" w:lineRule="auto"/>
      </w:pPr>
    </w:p>
    <w:p w14:paraId="093D8375" w14:textId="5F8C3417" w:rsidR="0046434D" w:rsidRDefault="0080081D" w:rsidP="000C1DAF">
      <w:pPr>
        <w:spacing w:line="360" w:lineRule="auto"/>
      </w:pPr>
      <w:r>
        <w:t xml:space="preserve">Prior to the 1970s, the American Psychiatric Association (APA) listed homosexuality as a ‘sociopathic personality disturbance’, which initially entailed that being gay was to be considered a mental disorder. </w:t>
      </w:r>
      <w:r w:rsidR="00CE1615">
        <w:t>However, a study by Ford and Beach (1951) began a change in the change in attitudes in the community of p</w:t>
      </w:r>
      <w:r w:rsidR="00191ACB">
        <w:t>sychology, this shifted a remov</w:t>
      </w:r>
      <w:r w:rsidR="00CE1615">
        <w:t>al of the APA considering gay as a mental disorder</w:t>
      </w:r>
      <w:r w:rsidR="00C823C4">
        <w:t xml:space="preserve"> in 1973</w:t>
      </w:r>
      <w:r w:rsidR="00CE1615">
        <w:t xml:space="preserve">. </w:t>
      </w:r>
      <w:r w:rsidR="000C1DAF">
        <w:t>The mental</w:t>
      </w:r>
      <w:r w:rsidR="001300DC">
        <w:t xml:space="preserve"> health of individuals who are </w:t>
      </w:r>
      <w:r w:rsidR="000C1DAF">
        <w:t>part of the LGBT community have always been on the increase. Over the last decade, there has been an emergence in the awareness made of LGBT communities. This awareness can be justified by the understanding of different sexual and gender identities within society, as well as the introduction of the ‘Gay rights movement’ in the 1970s. The impact of mental health and gay rights awareness can be reflected by Gibson (1980) a report on the suicides of young gays</w:t>
      </w:r>
      <w:r>
        <w:t xml:space="preserve">. </w:t>
      </w:r>
      <w:r w:rsidR="008E14E8">
        <w:t>Over the past 50 years, the psychological community regarding same sex sexuality began with the idea of being linked to poor mental health and disorders to a more modern understanding of the LGBT community.</w:t>
      </w:r>
      <w:r w:rsidR="00C56160">
        <w:t xml:space="preserve"> The</w:t>
      </w:r>
      <w:r w:rsidR="007369E1">
        <w:t xml:space="preserve"> statistics</w:t>
      </w:r>
      <w:r w:rsidR="00C56160">
        <w:t xml:space="preserve"> from this report</w:t>
      </w:r>
      <w:r w:rsidR="007369E1">
        <w:t xml:space="preserve"> show that 18% of lesbian and gay youths met the criteria for depression, with 31% </w:t>
      </w:r>
      <w:r w:rsidR="007072DB">
        <w:t>of the sample used reported suicidal thoughts or attempts at one point during their life.</w:t>
      </w:r>
    </w:p>
    <w:p w14:paraId="738E29A6" w14:textId="77777777" w:rsidR="004D6F9F" w:rsidRDefault="004D6F9F" w:rsidP="000C1DAF">
      <w:pPr>
        <w:spacing w:line="360" w:lineRule="auto"/>
      </w:pPr>
    </w:p>
    <w:p w14:paraId="3B0E6944" w14:textId="31F0CE42" w:rsidR="001E3B68" w:rsidRDefault="001E3B68" w:rsidP="000C1DAF">
      <w:pPr>
        <w:spacing w:line="360" w:lineRule="auto"/>
      </w:pPr>
      <w:r>
        <w:t>Firs</w:t>
      </w:r>
      <w:r w:rsidR="007407BA">
        <w:t>t</w:t>
      </w:r>
      <w:r>
        <w:t>ly, it should be mentioned that the development of sam</w:t>
      </w:r>
      <w:r w:rsidR="007407BA">
        <w:t>e</w:t>
      </w:r>
      <w:r>
        <w:t>-</w:t>
      </w:r>
      <w:r w:rsidR="00C56160">
        <w:t xml:space="preserve">sex relationships has shifted a change </w:t>
      </w:r>
      <w:r>
        <w:t xml:space="preserve">over the last 50 years. However, back in 1976 a study was completed by Gwen Broud and Sarah Greene which looked and compared the attitudes towards and the frequency of homosexuality. The results showed that in 42 communities, 5 communities had no concept of homosexuality; 11 considered it undesirable but there were no punishments; then 17 strongly disapproved and would receive punishment if caught. </w:t>
      </w:r>
      <w:r w:rsidR="00C56160">
        <w:t>Which highlights the idea that even after the APA removed the listing of gay being a mental disorder, there were still many who would say it was still considered an illness.</w:t>
      </w:r>
    </w:p>
    <w:p w14:paraId="20B72EA0" w14:textId="77777777" w:rsidR="00C56160" w:rsidRDefault="00C56160" w:rsidP="000C1DAF">
      <w:pPr>
        <w:spacing w:line="360" w:lineRule="auto"/>
      </w:pPr>
    </w:p>
    <w:p w14:paraId="2FE0C210" w14:textId="0CA600F2" w:rsidR="004D6F9F" w:rsidRDefault="004D6F9F" w:rsidP="000C1DAF">
      <w:pPr>
        <w:spacing w:line="360" w:lineRule="auto"/>
      </w:pPr>
      <w:r>
        <w:t>The idea that the ment</w:t>
      </w:r>
      <w:r w:rsidR="006D4D46">
        <w:t>al health of gay individuals</w:t>
      </w:r>
      <w:r>
        <w:t xml:space="preserve"> at a greater risk of suffering from depressive and suicidal thoughts can be seen within a study by Fergusson and colleagues (1999), where they used a birth cohort sample of youths ages 14-21 years old. They found that LGB youths were more likely to reports suicidal thoug</w:t>
      </w:r>
      <w:r w:rsidR="00C56160">
        <w:t>hts or even attempts of suicide</w:t>
      </w:r>
      <w:r>
        <w:t xml:space="preserve"> as well as experiencing severe depression, general anxiety disorders or substance abuse. The results can be supported by a further study developed by Mustanski et al (2010) where a </w:t>
      </w:r>
      <w:r>
        <w:lastRenderedPageBreak/>
        <w:t>sample of 16-20 yea</w:t>
      </w:r>
      <w:r w:rsidR="00C56160">
        <w:t>r olds who were part of the LGB</w:t>
      </w:r>
      <w:r>
        <w:t xml:space="preserve"> community were interviewed, with the results showing that more than a third of these ind</w:t>
      </w:r>
      <w:r w:rsidR="006D4D46">
        <w:t>ividuals</w:t>
      </w:r>
      <w:r>
        <w:t xml:space="preserve"> met the criteria of attempting suicide or showing signs of a mental disorder. </w:t>
      </w:r>
      <w:r w:rsidR="00D63EFD">
        <w:t>Furthermore,</w:t>
      </w:r>
      <w:r w:rsidR="00C56160">
        <w:t xml:space="preserve"> there can be an identification</w:t>
      </w:r>
      <w:r w:rsidR="00D63EFD">
        <w:t xml:space="preserve"> </w:t>
      </w:r>
      <w:r w:rsidR="00C56160">
        <w:t>of a difference between the LGB</w:t>
      </w:r>
      <w:r w:rsidR="00D63EFD">
        <w:t xml:space="preserve"> community</w:t>
      </w:r>
      <w:r w:rsidR="001F1CAB">
        <w:t xml:space="preserve">. Fergusson et al (2005), found that youth suicides have a stronger association between the sexual </w:t>
      </w:r>
      <w:r w:rsidR="00C56160">
        <w:t>orientation and attempts</w:t>
      </w:r>
      <w:r w:rsidR="001F1CAB">
        <w:t xml:space="preserve"> of suicide for males comparative to the sexual minority of females. </w:t>
      </w:r>
      <w:r w:rsidR="006D4D46">
        <w:t xml:space="preserve">This can be seen within the study ‘Minority stress and mental health in gay men’ by Meyer (1995). </w:t>
      </w:r>
      <w:r w:rsidR="00141FE0">
        <w:t>They included three different stress sensors that effected the mental health and stress of gay men within</w:t>
      </w:r>
      <w:r w:rsidR="00C56160">
        <w:t xml:space="preserve"> society. Firstly, internalised</w:t>
      </w:r>
      <w:r w:rsidR="00141FE0">
        <w:t xml:space="preserve"> homophobia which was the </w:t>
      </w:r>
      <w:r w:rsidR="00C56160">
        <w:t>direction of societal</w:t>
      </w:r>
      <w:r w:rsidR="00445B4E">
        <w:t xml:space="preserve"> negative attitudes towards themselves. Secondly, the stigma which was in relation to the expectations of rejection. Then thirdly, discrimination that they received e.g. violence. </w:t>
      </w:r>
      <w:r w:rsidR="00DB19E3">
        <w:t>The sample included 741 New York City men</w:t>
      </w:r>
      <w:r w:rsidR="005A7735">
        <w:t xml:space="preserve">, with the results supporting the stress hypothesis. Where each of the stressors had a significant independent association with </w:t>
      </w:r>
      <w:r w:rsidR="00C56160">
        <w:t>different mental health measures</w:t>
      </w:r>
      <w:r w:rsidR="005A7735">
        <w:t xml:space="preserve">. It was then concluded that those men who had high levels of minority stress were twice as likely to suffer from high levels of distress. </w:t>
      </w:r>
      <w:r w:rsidR="00716618">
        <w:t>These findings are reinforced in the article ‘</w:t>
      </w:r>
      <w:r w:rsidR="000E7A67">
        <w:t>Prevalence of mental disorders, psychological distress, and mental health services used among lesbian, gay, and bisexual adults in the USA</w:t>
      </w:r>
      <w:r w:rsidR="00716618">
        <w:t xml:space="preserve">’ by Cochran, Sullivan and Mays (2003). Where there were 2,917 adults involved which took part in an examination for possible sexual orientation – related differences in distress and mental health. The results reflected those of previous findings where gay men evidenced larger prevalence of depression, psychological distress and panic attacks. </w:t>
      </w:r>
      <w:r w:rsidR="00432C3F">
        <w:t xml:space="preserve">Furthermore, it is seen in the report on </w:t>
      </w:r>
      <w:r w:rsidR="00E02617">
        <w:t>‘Emerging issues in research on lesbian and gay men mental health:does sexual orientation really matter?’ by Cochran (2001)</w:t>
      </w:r>
      <w:r w:rsidR="00432C3F">
        <w:t xml:space="preserve"> that the risk of suicide and suicidal thoughts has been a concern for decades (Muehrer, 1995)</w:t>
      </w:r>
      <w:r w:rsidR="004860D2">
        <w:t>.</w:t>
      </w:r>
      <w:r w:rsidR="00B57891">
        <w:t xml:space="preserve"> The report found that the greatest risks are during adolescence and young adulthood which then</w:t>
      </w:r>
      <w:r w:rsidR="00662DC7">
        <w:t xml:space="preserve"> declines with age but a consistent trend of sexual orientation of gay men in ethnic minorities show a cause for concern.</w:t>
      </w:r>
    </w:p>
    <w:p w14:paraId="7D512B3D" w14:textId="77777777" w:rsidR="006377B7" w:rsidRDefault="006377B7" w:rsidP="000C1DAF">
      <w:pPr>
        <w:spacing w:line="360" w:lineRule="auto"/>
      </w:pPr>
    </w:p>
    <w:p w14:paraId="67E7FDA8" w14:textId="77777777" w:rsidR="003E7D4E" w:rsidRDefault="003E7D4E" w:rsidP="000C1DAF">
      <w:pPr>
        <w:spacing w:line="360" w:lineRule="auto"/>
      </w:pPr>
    </w:p>
    <w:p w14:paraId="49FAFA0F" w14:textId="33528A1F" w:rsidR="003E7D4E" w:rsidRDefault="003E7D4E" w:rsidP="000C1DAF">
      <w:pPr>
        <w:spacing w:line="360" w:lineRule="auto"/>
      </w:pPr>
      <w:r>
        <w:t>The idea of gay men experiencing stigma has been portrayed throughout media and publications for decades, however, the dilemma occurs when gay men are also faced with being a part of an ethnic minority. Therefore, sexual orientations, racial and social conflicts are also added as part of stigma which may occ</w:t>
      </w:r>
      <w:r w:rsidR="004F716D">
        <w:t>ur. This can be seen within ‘</w:t>
      </w:r>
      <w:r w:rsidR="004F716D" w:rsidRPr="004F716D">
        <w:t>Ethnic minority lesbian and gay men: mental health and treatment</w:t>
      </w:r>
      <w:r w:rsidR="004F716D">
        <w:t>’ by Greene (1994)</w:t>
      </w:r>
      <w:r>
        <w:t>.</w:t>
      </w:r>
      <w:r w:rsidR="007407D9">
        <w:t xml:space="preserve"> Viewing these minorities from</w:t>
      </w:r>
      <w:r>
        <w:t xml:space="preserve"> therapists point of view provides a clearer understanding of how the mental health of gay individuals are at risk. Therapists who are appointed to gay individuals who suffer from mental health issues as well as struggling with racism and cultural conflicted are offered further training in a field to help development of their knowledge. Which results in adequate training for clients. The in</w:t>
      </w:r>
      <w:r w:rsidR="007407D9">
        <w:t>teraction between a person’s</w:t>
      </w:r>
      <w:r>
        <w:t xml:space="preserve"> culture and sexual orientation combined shows two significant dimentions. </w:t>
      </w:r>
      <w:r w:rsidR="00B87E19">
        <w:t xml:space="preserve">The idea of the therapists involved with gay men from ethnic minorities are considered white heterosexual may have a difficulty in setting realistic barriers imposed by racism as well </w:t>
      </w:r>
      <w:r w:rsidR="007407D9">
        <w:t>as homophobia within the client</w:t>
      </w:r>
      <w:r w:rsidR="00B87E19">
        <w:t xml:space="preserve"> life. There may be gaps or moving too quickly past the topic involved to avoid or dismiss their own opinion or suggest unresolved problems which may be unconsciously settled within the client</w:t>
      </w:r>
      <w:r w:rsidR="007407D9">
        <w:t>’</w:t>
      </w:r>
      <w:r w:rsidR="00B87E19">
        <w:t>s mind. Whereas, if the client was to see a gay or lesbian therapist, that therapist may take a different outlook on the problems experienced by the client and therefore, may attribute all problems as a result from sexual orientation and ethnicity or cultural implications.</w:t>
      </w:r>
      <w:r w:rsidR="00932B94">
        <w:t xml:space="preserve"> Which would then not explore any other potential underlying problems within the client</w:t>
      </w:r>
      <w:r w:rsidR="007407D9">
        <w:t>’</w:t>
      </w:r>
      <w:r w:rsidR="00932B94">
        <w:t xml:space="preserve">s life that could be effecting their mental health. </w:t>
      </w:r>
      <w:r w:rsidR="00BE7EEB">
        <w:t>This idea can be developed by sorely the fact that mass media still influences the opinions of individuals as seen in</w:t>
      </w:r>
      <w:r w:rsidR="007407D9">
        <w:t>-</w:t>
      </w:r>
      <w:r w:rsidR="00BE7EEB">
        <w:t xml:space="preserve"> regards to the mentality of certain th</w:t>
      </w:r>
      <w:r w:rsidR="00AC609F">
        <w:t>erapists within the article ‘Ethnic minority lesbian</w:t>
      </w:r>
      <w:r w:rsidR="004F716D">
        <w:t xml:space="preserve"> and gay men: mental health and treatment issues’</w:t>
      </w:r>
      <w:r w:rsidR="00BE7EEB">
        <w:t>. On the other hand, it should be acknowledged that despite there being a high num</w:t>
      </w:r>
      <w:r w:rsidR="007407D9">
        <w:t>ber of mental health issues amo</w:t>
      </w:r>
      <w:r w:rsidR="00BE7EEB">
        <w:t xml:space="preserve">ngst gay men, could it also be that factors beyond their sexual orientation are being dismissed sorely because of the way </w:t>
      </w:r>
      <w:r w:rsidR="007407D9">
        <w:t xml:space="preserve">they had been perceived in the </w:t>
      </w:r>
      <w:r w:rsidR="007D5D26">
        <w:t>past</w:t>
      </w:r>
      <w:r w:rsidR="007407D9">
        <w:t>,</w:t>
      </w:r>
      <w:r w:rsidR="007D5D26">
        <w:t xml:space="preserve"> where individuals portrayed being ‘gay’ as a mental health disorder until this had been breached in 1970; this article has suggested that the way</w:t>
      </w:r>
      <w:r w:rsidR="00CD160E">
        <w:t xml:space="preserve"> in which people previously viewed being gay as a mental disorder has now subsided the idea that those individuals who are gay and suffer with depression may have underlying issues within thei</w:t>
      </w:r>
      <w:r w:rsidR="00412723">
        <w:t>r life. However, people portrayed being gay as a disorder in itself and not researching other pot</w:t>
      </w:r>
      <w:r w:rsidR="007407D9">
        <w:t>ential attributes</w:t>
      </w:r>
      <w:r w:rsidR="00412723">
        <w:t xml:space="preserve"> which may have caused the depression or anxiety e.g. trauma. Rather than condemning the individual</w:t>
      </w:r>
      <w:r w:rsidR="007407D9">
        <w:t>’</w:t>
      </w:r>
      <w:r w:rsidR="00412723">
        <w:t xml:space="preserve">s sexual orientation, that was once considered a disorder but no longer is. </w:t>
      </w:r>
      <w:r w:rsidR="001E4A2E">
        <w:t xml:space="preserve">This can </w:t>
      </w:r>
      <w:r w:rsidR="007407D9">
        <w:t xml:space="preserve">be </w:t>
      </w:r>
      <w:r w:rsidR="001E4A2E">
        <w:t>reflected with an American Newsweek poll which was completed in 2000, where more than half of those who completed the survey did believe that homosexuality is a sin. It was also a third of those within another American on Values survey (1999) believed It to still be considered a mental disorder as well as</w:t>
      </w:r>
      <w:r w:rsidR="002B6BCD">
        <w:t xml:space="preserve"> physical.</w:t>
      </w:r>
    </w:p>
    <w:p w14:paraId="05AECB3F" w14:textId="77777777" w:rsidR="002B6BCD" w:rsidRDefault="002B6BCD" w:rsidP="000C1DAF">
      <w:pPr>
        <w:spacing w:line="360" w:lineRule="auto"/>
      </w:pPr>
    </w:p>
    <w:p w14:paraId="50604A11" w14:textId="77777777" w:rsidR="007407D9" w:rsidRDefault="007407D9" w:rsidP="000C1DAF">
      <w:pPr>
        <w:spacing w:line="360" w:lineRule="auto"/>
      </w:pPr>
      <w:r>
        <w:t>The deterioration</w:t>
      </w:r>
      <w:r w:rsidR="002F56E5">
        <w:t xml:space="preserve"> of mental health for gay men can be influenced by many different a</w:t>
      </w:r>
      <w:r>
        <w:t>s</w:t>
      </w:r>
      <w:r w:rsidR="002F56E5">
        <w:t>pects of life e.g. cultures and ethnicity. However, it should also be considered the influence of religion. This idea has been developed in ‘Religious affiliation, internalized homophobia, and mental health in lesbians, gay men and bisexuals’ by Barnes and Meyer (2012). Where it was hypothesized that exposure to non-affirming religious settings would lead to higher internalized homophobia, more depressive symptoms and less psychological well-being. There were 355 participants included within the study, all part of the LGB community which were a mixture of Black, Latino and White race ethnic groups. The results of this study supported the original hypothesis that non-affirmi</w:t>
      </w:r>
      <w:r>
        <w:t>ng religion would be associated</w:t>
      </w:r>
      <w:r w:rsidR="002F56E5">
        <w:t xml:space="preserve"> with higher internalized homophobia towards an individual. These findings play a significant effect on the way a gay man</w:t>
      </w:r>
      <w:r>
        <w:t>’</w:t>
      </w:r>
      <w:r w:rsidR="002F56E5">
        <w:t xml:space="preserve">s mental health can be effected with attributes outside of his control. </w:t>
      </w:r>
    </w:p>
    <w:p w14:paraId="23F9911D" w14:textId="77777777" w:rsidR="007407D9" w:rsidRDefault="007407D9" w:rsidP="000C1DAF">
      <w:pPr>
        <w:spacing w:line="360" w:lineRule="auto"/>
      </w:pPr>
    </w:p>
    <w:p w14:paraId="345204AC" w14:textId="73345AC7" w:rsidR="002B6BCD" w:rsidRDefault="00602EF3" w:rsidP="000C1DAF">
      <w:pPr>
        <w:spacing w:line="360" w:lineRule="auto"/>
      </w:pPr>
      <w:r>
        <w:t xml:space="preserve">Despite figures showing that a large number of LGB are </w:t>
      </w:r>
      <w:r w:rsidR="007407D9">
        <w:t>non-religious, a large majority</w:t>
      </w:r>
      <w:r>
        <w:t xml:space="preserve"> who are</w:t>
      </w:r>
      <w:r w:rsidR="007407D9">
        <w:t xml:space="preserve"> religious will attend</w:t>
      </w:r>
      <w:r>
        <w:t xml:space="preserve"> settings that do not affirm their own sexuality and the core to their identity. The likelihood of LGB’s continuously attending the religious settings despite the non-a</w:t>
      </w:r>
      <w:r w:rsidR="007407D9">
        <w:t>cceptance</w:t>
      </w:r>
      <w:r>
        <w:t xml:space="preserve"> of their sexuality is more linked to ties from their childhood. Where their commitment to their religion still remains in place, but it should be considered how those from the LGB have to weigh their spiritual, social and psychological costs together to abandon their inner identity or to continuously maintain the religious affiliations despite their sexual identity. This can be added to the original idea of how gay men tend to keep their sexual orientation a secret for many years before coming out. Due to the fear of being neglected from social events, religious ceremonies, countries of origin etc. This can be seen with Phillip Schofield, who kept this sexual orientation secret for 30 years despite bei</w:t>
      </w:r>
      <w:r w:rsidR="007407D9">
        <w:t>ng married as heterosexual</w:t>
      </w:r>
      <w:r>
        <w:t>. In a recent article</w:t>
      </w:r>
      <w:r w:rsidR="003F3B1C">
        <w:t xml:space="preserve"> by the Daily Mail</w:t>
      </w:r>
      <w:r w:rsidR="007407D9">
        <w:t xml:space="preserve"> (2020)</w:t>
      </w:r>
      <w:r>
        <w:t xml:space="preserve">, he said that the stigma towards gay men influenced why he kept himself secret for decades and that he feared losing family and friends. </w:t>
      </w:r>
    </w:p>
    <w:p w14:paraId="6DD50FD7" w14:textId="77777777" w:rsidR="000523B8" w:rsidRDefault="000523B8" w:rsidP="000C1DAF">
      <w:pPr>
        <w:spacing w:line="360" w:lineRule="auto"/>
      </w:pPr>
    </w:p>
    <w:p w14:paraId="21CDA577" w14:textId="6B8C08F1" w:rsidR="000523B8" w:rsidRDefault="000523B8" w:rsidP="000C1DAF">
      <w:pPr>
        <w:spacing w:line="360" w:lineRule="auto"/>
      </w:pPr>
      <w:r>
        <w:t xml:space="preserve">Furthermore, the idea that experiences of those who are considered heterosexual are found to be a much easier process then those who are gay e.g. marriage. </w:t>
      </w:r>
      <w:r w:rsidR="00EE7296">
        <w:t>Marriage denial is still opponent within some states in America</w:t>
      </w:r>
      <w:r w:rsidR="007407D9">
        <w:t xml:space="preserve">. </w:t>
      </w:r>
      <w:r w:rsidR="00087B98">
        <w:t>A report ‘Same-sex legal marriage and psychological well-being: findings from the California health interview survey’ by Wright, Blanc and Badgett (2013) used 1166 individuals to examine whether same-sex</w:t>
      </w:r>
      <w:r w:rsidR="007407D9">
        <w:t xml:space="preserve"> marriage was associated with psychosocial distress among self-identified</w:t>
      </w:r>
      <w:r w:rsidR="00087B98">
        <w:t xml:space="preserve"> LGB. The results of this report showed that same-sex marriages were less distressed than those who were not in a legally identified relationship. This concluded that being legally recognised found to diminish mental health differences within the LGB community. </w:t>
      </w:r>
      <w:r w:rsidR="00DA0E52">
        <w:t>This idea is further reflected with a report on ‘Psychological distress, well-being and legal recognition in same-sex couple relationships’ by Riggle and Rostosky (2010), where they used 2,677 lesbian, gay and bisexual (LGB) individuals who were either in a single, dating committed relationship or legally married. They all took part in an online survey reflecting their views. The results of this survey found that those who were in</w:t>
      </w:r>
      <w:r w:rsidR="007407D9">
        <w:t xml:space="preserve"> </w:t>
      </w:r>
      <w:r w:rsidR="00DA0E52">
        <w:t>a committed or legalized marriag</w:t>
      </w:r>
      <w:r w:rsidR="007407D9">
        <w:t>e report</w:t>
      </w:r>
      <w:r w:rsidR="00DA0E52">
        <w:t>ed less psychological stress e.g. homophobia as well as showing a</w:t>
      </w:r>
      <w:r w:rsidR="007407D9">
        <w:t>n</w:t>
      </w:r>
      <w:r w:rsidR="00DA0E52">
        <w:t xml:space="preserve"> increase in better well-being and mental health compared to those who are part of the LGB community and are single. This gives the immediate impress that those in committed relationships or marriage may have felt an ounce of acceptance, especially those who have been legalized. As </w:t>
      </w:r>
      <w:r w:rsidR="007407D9">
        <w:t>well as being in a relationship</w:t>
      </w:r>
      <w:r w:rsidR="00DA0E52">
        <w:t xml:space="preserve"> provides a sense of contentment, whereas those who are single may feel that they are </w:t>
      </w:r>
      <w:r w:rsidR="00B964C1">
        <w:t>experiencing homophobia alone and therefore show depressive symptoms.</w:t>
      </w:r>
    </w:p>
    <w:p w14:paraId="14F91D53" w14:textId="77777777" w:rsidR="00581F97" w:rsidRDefault="00581F97" w:rsidP="000C1DAF">
      <w:pPr>
        <w:spacing w:line="360" w:lineRule="auto"/>
      </w:pPr>
    </w:p>
    <w:p w14:paraId="33E6C488" w14:textId="7C60D999" w:rsidR="00581F97" w:rsidRDefault="007407BA" w:rsidP="000C1DAF">
      <w:pPr>
        <w:spacing w:line="360" w:lineRule="auto"/>
      </w:pPr>
      <w:r>
        <w:t xml:space="preserve">The Kinsey reports played a significant role in the change of view from psychiatrists when dealing with homosexuality. The report was based on two different human sexual behaviour books; one being the ‘Sexual behaviour in the human male’ and the ‘Sexual behaviour in the human female’. </w:t>
      </w:r>
      <w:r w:rsidR="00C87971">
        <w:t xml:space="preserve">When the books were released, it created a major shock to the world, as conventional beliefs about sexuality had been challenged as well as being classed as a taboo. </w:t>
      </w:r>
      <w:r w:rsidR="00AE1D1C">
        <w:t>Despite the in- depth criticisms</w:t>
      </w:r>
      <w:r w:rsidR="00C36250">
        <w:t xml:space="preserve"> of the Kinsey reports, they played a significant role in transforming mental health experts idea of homosexuality. Many of the psychiatrists who worked wit</w:t>
      </w:r>
      <w:r w:rsidR="0063419A">
        <w:t>hin this field began to r</w:t>
      </w:r>
      <w:r w:rsidR="00C36250">
        <w:t>evaluate differe</w:t>
      </w:r>
      <w:r w:rsidR="00E250F5">
        <w:t xml:space="preserve">nt directions of homosexuality. Which then allowed for many psychiatrists to consider previous findings, this allowed for a complete removal of the consideration of homosexuality being a mental disorder. </w:t>
      </w:r>
      <w:r w:rsidR="00405614">
        <w:t>However, despite the removal of this, it would take mass movement to change the though processors of the country. Zaller (1992) model showed that the central force that animated the mass media shift from labelling homosexuals as mentally ill to framing them as a social minority just as the rest. The power had been in control of the experts in psychiatry which allowed them to have an autonomous control how the mass public reacted and changed their views of homosexuals. This was known as a ‘Elite dominance of public opin</w:t>
      </w:r>
      <w:r w:rsidR="00AE1D1C">
        <w:t>i</w:t>
      </w:r>
      <w:r w:rsidR="00405614">
        <w:t xml:space="preserve">on’. </w:t>
      </w:r>
      <w:r w:rsidR="00A52CD2">
        <w:t>This idea of the ‘top-down bottom up process’ was also revised by Yang (2001) who said that the those in relation to elite discourse (e.g. gay collective actors or models) would be the conscious agents of change in the public</w:t>
      </w:r>
      <w:r w:rsidR="00AE1D1C">
        <w:t>’</w:t>
      </w:r>
      <w:r w:rsidR="00A52CD2">
        <w:t>s view of homosexuality by altering the medias information enviro</w:t>
      </w:r>
      <w:r w:rsidR="00AE1D1C">
        <w:t>n</w:t>
      </w:r>
      <w:r w:rsidR="00A52CD2">
        <w:t>ment and public opin</w:t>
      </w:r>
      <w:r w:rsidR="00AE1D1C">
        <w:t>i</w:t>
      </w:r>
      <w:r w:rsidR="00A52CD2">
        <w:t xml:space="preserve">ons. </w:t>
      </w:r>
    </w:p>
    <w:p w14:paraId="370E64E8" w14:textId="77777777" w:rsidR="00581F97" w:rsidRDefault="00581F97" w:rsidP="000C1DAF">
      <w:pPr>
        <w:spacing w:line="360" w:lineRule="auto"/>
      </w:pPr>
    </w:p>
    <w:p w14:paraId="2A88CB8D" w14:textId="77777777" w:rsidR="00AE1D1C" w:rsidRDefault="00AE1D1C" w:rsidP="000C1DAF">
      <w:pPr>
        <w:spacing w:line="360" w:lineRule="auto"/>
      </w:pPr>
    </w:p>
    <w:p w14:paraId="5CF5BB8F" w14:textId="77777777" w:rsidR="00AE1D1C" w:rsidRDefault="00AE1D1C" w:rsidP="000C1DAF">
      <w:pPr>
        <w:spacing w:line="360" w:lineRule="auto"/>
      </w:pPr>
    </w:p>
    <w:p w14:paraId="3E41E768" w14:textId="5A2946E6" w:rsidR="00581F97" w:rsidRDefault="004275CD" w:rsidP="000C1DAF">
      <w:pPr>
        <w:spacing w:line="360" w:lineRule="auto"/>
      </w:pPr>
      <w:r>
        <w:t xml:space="preserve">  In conclusion, </w:t>
      </w:r>
      <w:r w:rsidR="009E3622">
        <w:t xml:space="preserve">it is found that many changes over the past 50 years have occurred in order to provide better </w:t>
      </w:r>
      <w:r>
        <w:t>psychological well-being for those who are part of the LGBT community, especially those who are part of the gay community, where it was originally consider a mental disorder to be a gay man. The societal changes have induced legal, policy and structural changes to the lives and mental health of gay men</w:t>
      </w:r>
      <w:r w:rsidR="00AE1D1C">
        <w:t>, where many of these effected the mental health of gay men in every day activities</w:t>
      </w:r>
      <w:bookmarkStart w:id="0" w:name="_GoBack"/>
      <w:bookmarkEnd w:id="0"/>
      <w:r>
        <w:t xml:space="preserve">. Despite some still feeling discrimination and stigma occurring in their lives, there have been many changes since the past of public understandings of gay men especially the acceptance of their sexual orientation which has influenced their mental health. </w:t>
      </w:r>
      <w:r w:rsidR="00E60A73">
        <w:t xml:space="preserve">This will be continuously encouraged throughout different countries around the world to ensure the acceptance of same-sex relationships, which will help reduce depressive symptoms and suicidal thoughts within the gay communities. </w:t>
      </w:r>
    </w:p>
    <w:p w14:paraId="0157536E" w14:textId="77777777" w:rsidR="00581F97" w:rsidRDefault="00581F97" w:rsidP="000C1DAF">
      <w:pPr>
        <w:spacing w:line="360" w:lineRule="auto"/>
      </w:pPr>
    </w:p>
    <w:p w14:paraId="0E2863DA" w14:textId="77777777" w:rsidR="00581F97" w:rsidRDefault="00581F97" w:rsidP="000C1DAF">
      <w:pPr>
        <w:spacing w:line="360" w:lineRule="auto"/>
      </w:pPr>
    </w:p>
    <w:p w14:paraId="3E8B6136" w14:textId="77777777" w:rsidR="00581F97" w:rsidRDefault="00581F97" w:rsidP="000C1DAF">
      <w:pPr>
        <w:spacing w:line="360" w:lineRule="auto"/>
      </w:pPr>
    </w:p>
    <w:p w14:paraId="041D30BF" w14:textId="77777777" w:rsidR="00581F97" w:rsidRDefault="00581F97" w:rsidP="000C1DAF">
      <w:pPr>
        <w:spacing w:line="360" w:lineRule="auto"/>
      </w:pPr>
    </w:p>
    <w:p w14:paraId="6EE3BC31" w14:textId="77777777" w:rsidR="00581F97" w:rsidRDefault="00581F97" w:rsidP="000C1DAF">
      <w:pPr>
        <w:spacing w:line="360" w:lineRule="auto"/>
      </w:pPr>
    </w:p>
    <w:p w14:paraId="31B79578" w14:textId="77777777" w:rsidR="00581F97" w:rsidRDefault="00581F97" w:rsidP="000C1DAF">
      <w:pPr>
        <w:spacing w:line="360" w:lineRule="auto"/>
      </w:pPr>
    </w:p>
    <w:p w14:paraId="6AEDE532" w14:textId="77777777" w:rsidR="00581F97" w:rsidRDefault="00581F97" w:rsidP="000C1DAF">
      <w:pPr>
        <w:spacing w:line="360" w:lineRule="auto"/>
      </w:pPr>
    </w:p>
    <w:p w14:paraId="437EAFBE" w14:textId="77777777" w:rsidR="00581F97" w:rsidRDefault="00581F97" w:rsidP="000C1DAF">
      <w:pPr>
        <w:spacing w:line="360" w:lineRule="auto"/>
      </w:pPr>
    </w:p>
    <w:p w14:paraId="6E28DA2C" w14:textId="77777777" w:rsidR="00581F97" w:rsidRDefault="00581F97" w:rsidP="000C1DAF">
      <w:pPr>
        <w:spacing w:line="360" w:lineRule="auto"/>
      </w:pPr>
    </w:p>
    <w:p w14:paraId="3046B522" w14:textId="77777777" w:rsidR="00581F97" w:rsidRDefault="00581F97" w:rsidP="000C1DAF">
      <w:pPr>
        <w:spacing w:line="360" w:lineRule="auto"/>
      </w:pPr>
    </w:p>
    <w:p w14:paraId="239FA99A" w14:textId="77777777" w:rsidR="00581F97" w:rsidRDefault="00581F97" w:rsidP="000C1DAF">
      <w:pPr>
        <w:spacing w:line="360" w:lineRule="auto"/>
      </w:pPr>
    </w:p>
    <w:p w14:paraId="3F3A4107" w14:textId="77777777" w:rsidR="00581F97" w:rsidRDefault="00581F97" w:rsidP="000C1DAF">
      <w:pPr>
        <w:spacing w:line="360" w:lineRule="auto"/>
      </w:pPr>
    </w:p>
    <w:p w14:paraId="38DD7958" w14:textId="77777777" w:rsidR="00581F97" w:rsidRDefault="00581F97" w:rsidP="000C1DAF">
      <w:pPr>
        <w:spacing w:line="360" w:lineRule="auto"/>
      </w:pPr>
    </w:p>
    <w:p w14:paraId="2384E99B" w14:textId="77777777" w:rsidR="00581F97" w:rsidRDefault="00581F97" w:rsidP="000C1DAF">
      <w:pPr>
        <w:spacing w:line="360" w:lineRule="auto"/>
      </w:pPr>
    </w:p>
    <w:p w14:paraId="3D02A179" w14:textId="77777777" w:rsidR="00581F97" w:rsidRDefault="00581F97" w:rsidP="000C1DAF">
      <w:pPr>
        <w:spacing w:line="360" w:lineRule="auto"/>
      </w:pPr>
    </w:p>
    <w:p w14:paraId="496B63BC" w14:textId="77777777" w:rsidR="00604A44" w:rsidRDefault="00604A44" w:rsidP="000C1DAF">
      <w:pPr>
        <w:spacing w:line="360" w:lineRule="auto"/>
      </w:pPr>
    </w:p>
    <w:p w14:paraId="37DDF113" w14:textId="77777777" w:rsidR="00604A44" w:rsidRDefault="00604A44" w:rsidP="000C1DAF">
      <w:pPr>
        <w:spacing w:line="360" w:lineRule="auto"/>
      </w:pPr>
    </w:p>
    <w:p w14:paraId="58762E35" w14:textId="77777777" w:rsidR="00604A44" w:rsidRDefault="00604A44" w:rsidP="000C1DAF">
      <w:pPr>
        <w:spacing w:line="360" w:lineRule="auto"/>
      </w:pPr>
    </w:p>
    <w:p w14:paraId="48D78BF5" w14:textId="77777777" w:rsidR="00604A44" w:rsidRDefault="00604A44" w:rsidP="000C1DAF">
      <w:pPr>
        <w:spacing w:line="360" w:lineRule="auto"/>
      </w:pPr>
    </w:p>
    <w:p w14:paraId="5AA56B22" w14:textId="77777777" w:rsidR="00266375" w:rsidRDefault="00266375" w:rsidP="000C1DAF">
      <w:pPr>
        <w:spacing w:line="360" w:lineRule="auto"/>
      </w:pPr>
    </w:p>
    <w:p w14:paraId="170BDC48" w14:textId="77777777" w:rsidR="00266375" w:rsidRDefault="00266375" w:rsidP="000C1DAF">
      <w:pPr>
        <w:spacing w:line="360" w:lineRule="auto"/>
      </w:pPr>
    </w:p>
    <w:p w14:paraId="3D0E8355" w14:textId="77777777" w:rsidR="00266375" w:rsidRDefault="00266375" w:rsidP="000C1DAF">
      <w:pPr>
        <w:spacing w:line="360" w:lineRule="auto"/>
      </w:pPr>
    </w:p>
    <w:p w14:paraId="70D13129" w14:textId="77777777" w:rsidR="00266375" w:rsidRDefault="00266375" w:rsidP="000C1DAF">
      <w:pPr>
        <w:spacing w:line="360" w:lineRule="auto"/>
      </w:pPr>
    </w:p>
    <w:p w14:paraId="2457F792" w14:textId="77777777" w:rsidR="00266375" w:rsidRDefault="00266375" w:rsidP="000C1DAF">
      <w:pPr>
        <w:spacing w:line="360" w:lineRule="auto"/>
      </w:pPr>
    </w:p>
    <w:p w14:paraId="5DC15150" w14:textId="77777777" w:rsidR="00266375" w:rsidRDefault="00266375" w:rsidP="000C1DAF">
      <w:pPr>
        <w:spacing w:line="360" w:lineRule="auto"/>
      </w:pPr>
    </w:p>
    <w:p w14:paraId="28F96158" w14:textId="77777777" w:rsidR="00581F97" w:rsidRDefault="00581F97" w:rsidP="000C1DAF">
      <w:pPr>
        <w:spacing w:line="360" w:lineRule="auto"/>
      </w:pPr>
    </w:p>
    <w:p w14:paraId="02184444" w14:textId="77777777" w:rsidR="00581F97" w:rsidRDefault="00581F97" w:rsidP="000C1DAF">
      <w:pPr>
        <w:spacing w:line="360" w:lineRule="auto"/>
      </w:pPr>
    </w:p>
    <w:p w14:paraId="50A03401" w14:textId="35653BED" w:rsidR="006377B7" w:rsidRDefault="006377B7" w:rsidP="000C1DAF">
      <w:pPr>
        <w:spacing w:line="360" w:lineRule="auto"/>
      </w:pPr>
      <w:r>
        <w:t xml:space="preserve">References </w:t>
      </w:r>
    </w:p>
    <w:p w14:paraId="07B8CA2B" w14:textId="77777777" w:rsidR="006377B7" w:rsidRDefault="006377B7" w:rsidP="000C1DAF">
      <w:pPr>
        <w:spacing w:line="360" w:lineRule="auto"/>
      </w:pPr>
    </w:p>
    <w:p w14:paraId="155F5F38" w14:textId="77777777" w:rsidR="006377B7" w:rsidRPr="006377B7" w:rsidRDefault="006377B7" w:rsidP="006377B7">
      <w:pPr>
        <w:spacing w:line="360" w:lineRule="auto"/>
      </w:pPr>
      <w:r w:rsidRPr="006377B7">
        <w:t>Russell, S. T., &amp; Fish, J. N. (2016). Mental health in lesbian, gay, bisexual, and transgender (LGBT) youth. </w:t>
      </w:r>
      <w:r w:rsidRPr="006377B7">
        <w:rPr>
          <w:i/>
          <w:iCs/>
        </w:rPr>
        <w:t>Annual review of clinical psychology</w:t>
      </w:r>
      <w:r w:rsidRPr="006377B7">
        <w:t>, </w:t>
      </w:r>
      <w:r w:rsidRPr="006377B7">
        <w:rPr>
          <w:i/>
          <w:iCs/>
        </w:rPr>
        <w:t>12</w:t>
      </w:r>
      <w:r w:rsidRPr="006377B7">
        <w:t>, 465-487.</w:t>
      </w:r>
    </w:p>
    <w:p w14:paraId="573089A5" w14:textId="77777777" w:rsidR="006377B7" w:rsidRDefault="006377B7" w:rsidP="000C1DAF">
      <w:pPr>
        <w:spacing w:line="360" w:lineRule="auto"/>
      </w:pPr>
    </w:p>
    <w:p w14:paraId="7FE178EF" w14:textId="77777777" w:rsidR="00FC1FAD" w:rsidRPr="00FC1FAD" w:rsidRDefault="00FC1FAD" w:rsidP="00FC1FAD">
      <w:pPr>
        <w:spacing w:line="360" w:lineRule="auto"/>
      </w:pPr>
      <w:r w:rsidRPr="00FC1FAD">
        <w:t>Meyer, I. H. (1995). Minority stress and mental health in gay men. </w:t>
      </w:r>
      <w:r w:rsidRPr="00FC1FAD">
        <w:rPr>
          <w:i/>
          <w:iCs/>
        </w:rPr>
        <w:t>Journal of health and social behavior</w:t>
      </w:r>
      <w:r w:rsidRPr="00FC1FAD">
        <w:t>, 38-56.</w:t>
      </w:r>
    </w:p>
    <w:p w14:paraId="6F41FE66" w14:textId="77777777" w:rsidR="00FC1FAD" w:rsidRDefault="00FC1FAD" w:rsidP="000C1DAF">
      <w:pPr>
        <w:spacing w:line="360" w:lineRule="auto"/>
      </w:pPr>
    </w:p>
    <w:p w14:paraId="797F660C" w14:textId="77777777" w:rsidR="006E7415" w:rsidRPr="006E7415" w:rsidRDefault="006E7415" w:rsidP="006E7415">
      <w:pPr>
        <w:spacing w:line="360" w:lineRule="auto"/>
      </w:pPr>
      <w:r w:rsidRPr="006E7415">
        <w:t>Cochran, S. D., Sullivan, J. G., &amp; Mays, V. M. (2003). Prevalence of mental disorders, psychological distress, and mental health services use among lesbian, gay, and bisexual adults in the United States. </w:t>
      </w:r>
      <w:r w:rsidRPr="006E7415">
        <w:rPr>
          <w:i/>
          <w:iCs/>
        </w:rPr>
        <w:t>Journal of consulting and clinical psychology</w:t>
      </w:r>
      <w:r w:rsidRPr="006E7415">
        <w:t>, </w:t>
      </w:r>
      <w:r w:rsidRPr="006E7415">
        <w:rPr>
          <w:i/>
          <w:iCs/>
        </w:rPr>
        <w:t>71</w:t>
      </w:r>
      <w:r w:rsidRPr="006E7415">
        <w:t>(1), 53.</w:t>
      </w:r>
    </w:p>
    <w:p w14:paraId="121ECC11" w14:textId="77777777" w:rsidR="006E7415" w:rsidRDefault="006E7415" w:rsidP="000C1DAF">
      <w:pPr>
        <w:spacing w:line="360" w:lineRule="auto"/>
      </w:pPr>
    </w:p>
    <w:p w14:paraId="3E0984DB" w14:textId="77777777" w:rsidR="00936361" w:rsidRPr="00936361" w:rsidRDefault="00936361" w:rsidP="00936361">
      <w:pPr>
        <w:spacing w:line="360" w:lineRule="auto"/>
      </w:pPr>
      <w:r w:rsidRPr="00936361">
        <w:t>Chiang, H. H. H. (2008). Effecting science, affecting medicine: homosexuality, the Kinsey reports, and the contested boundaries of psychopathology in the United States, 1948–1965. </w:t>
      </w:r>
      <w:r w:rsidRPr="00936361">
        <w:rPr>
          <w:i/>
          <w:iCs/>
        </w:rPr>
        <w:t>Journal of the History of the Behavioral Sciences</w:t>
      </w:r>
      <w:r w:rsidRPr="00936361">
        <w:t>, </w:t>
      </w:r>
      <w:r w:rsidRPr="00936361">
        <w:rPr>
          <w:i/>
          <w:iCs/>
        </w:rPr>
        <w:t>44</w:t>
      </w:r>
      <w:r w:rsidRPr="00936361">
        <w:t>(4), 300-318.</w:t>
      </w:r>
    </w:p>
    <w:p w14:paraId="4F255041" w14:textId="77777777" w:rsidR="00936361" w:rsidRDefault="00936361" w:rsidP="000C1DAF">
      <w:pPr>
        <w:spacing w:line="360" w:lineRule="auto"/>
      </w:pPr>
    </w:p>
    <w:p w14:paraId="433B0A9A" w14:textId="77777777" w:rsidR="00412117" w:rsidRPr="00412117" w:rsidRDefault="00412117" w:rsidP="00412117">
      <w:pPr>
        <w:spacing w:line="360" w:lineRule="auto"/>
        <w:rPr>
          <w:rFonts w:asciiTheme="minorHAnsi" w:hAnsiTheme="minorHAnsi" w:cstheme="minorBidi"/>
        </w:rPr>
      </w:pPr>
      <w:r w:rsidRPr="00412117">
        <w:rPr>
          <w:rFonts w:asciiTheme="minorHAnsi" w:hAnsiTheme="minorHAnsi" w:cstheme="minorBidi"/>
        </w:rPr>
        <w:t>Greene, B. (1994). Ethnic-minority lesbians and gay men: Mental health and treatment issues. </w:t>
      </w:r>
      <w:r w:rsidRPr="00412117">
        <w:rPr>
          <w:rFonts w:asciiTheme="minorHAnsi" w:hAnsiTheme="minorHAnsi" w:cstheme="minorBidi"/>
          <w:i/>
          <w:iCs/>
        </w:rPr>
        <w:t>Journal of Consulting and clinical Psychology</w:t>
      </w:r>
      <w:r w:rsidRPr="00412117">
        <w:rPr>
          <w:rFonts w:asciiTheme="minorHAnsi" w:hAnsiTheme="minorHAnsi" w:cstheme="minorBidi"/>
        </w:rPr>
        <w:t>, </w:t>
      </w:r>
      <w:r w:rsidRPr="00412117">
        <w:rPr>
          <w:rFonts w:asciiTheme="minorHAnsi" w:hAnsiTheme="minorHAnsi" w:cstheme="minorBidi"/>
          <w:i/>
          <w:iCs/>
        </w:rPr>
        <w:t>62</w:t>
      </w:r>
      <w:r w:rsidRPr="00412117">
        <w:rPr>
          <w:rFonts w:asciiTheme="minorHAnsi" w:hAnsiTheme="minorHAnsi" w:cstheme="minorBidi"/>
        </w:rPr>
        <w:t>(2), 243.</w:t>
      </w:r>
    </w:p>
    <w:p w14:paraId="1B158117" w14:textId="77777777" w:rsidR="00412117" w:rsidRDefault="00412117" w:rsidP="000C1DAF">
      <w:pPr>
        <w:spacing w:line="360" w:lineRule="auto"/>
      </w:pPr>
    </w:p>
    <w:p w14:paraId="6002008F" w14:textId="77777777" w:rsidR="00194BAE" w:rsidRPr="00194BAE" w:rsidRDefault="00194BAE" w:rsidP="00194BAE">
      <w:pPr>
        <w:spacing w:line="360" w:lineRule="auto"/>
      </w:pPr>
      <w:r w:rsidRPr="00194BAE">
        <w:t>Cochran, S. D. (2001). Emerging issues in research on lesbians' and gay men's mental health: Does sexual orientation really matter?. </w:t>
      </w:r>
      <w:r w:rsidRPr="00194BAE">
        <w:rPr>
          <w:i/>
          <w:iCs/>
        </w:rPr>
        <w:t>American psychologist</w:t>
      </w:r>
      <w:r w:rsidRPr="00194BAE">
        <w:t>, </w:t>
      </w:r>
      <w:r w:rsidRPr="00194BAE">
        <w:rPr>
          <w:i/>
          <w:iCs/>
        </w:rPr>
        <w:t>56</w:t>
      </w:r>
      <w:r w:rsidRPr="00194BAE">
        <w:t>(11), 931.</w:t>
      </w:r>
    </w:p>
    <w:p w14:paraId="0B3466CF" w14:textId="77777777" w:rsidR="00194BAE" w:rsidRDefault="00194BAE" w:rsidP="000C1DAF">
      <w:pPr>
        <w:spacing w:line="360" w:lineRule="auto"/>
      </w:pPr>
    </w:p>
    <w:p w14:paraId="525DE2FF" w14:textId="77777777" w:rsidR="002F56E5" w:rsidRDefault="002F56E5" w:rsidP="000C1DAF">
      <w:pPr>
        <w:spacing w:line="360" w:lineRule="auto"/>
      </w:pPr>
    </w:p>
    <w:p w14:paraId="10F19028" w14:textId="77777777" w:rsidR="002F56E5" w:rsidRPr="002F56E5" w:rsidRDefault="002F56E5" w:rsidP="002F56E5">
      <w:pPr>
        <w:spacing w:line="360" w:lineRule="auto"/>
      </w:pPr>
      <w:r w:rsidRPr="002F56E5">
        <w:t>Barnes, D. M., &amp; Meyer, I. H. (2012). Religious affiliation, internalized homophobia, and mental health in lesbians, gay men, and bisexuals. </w:t>
      </w:r>
      <w:r w:rsidRPr="002F56E5">
        <w:rPr>
          <w:i/>
          <w:iCs/>
        </w:rPr>
        <w:t>American Journal of Orthopsychiatry</w:t>
      </w:r>
      <w:r w:rsidRPr="002F56E5">
        <w:t>, </w:t>
      </w:r>
      <w:r w:rsidRPr="002F56E5">
        <w:rPr>
          <w:i/>
          <w:iCs/>
        </w:rPr>
        <w:t>82</w:t>
      </w:r>
      <w:r w:rsidRPr="002F56E5">
        <w:t>(4), 505.</w:t>
      </w:r>
    </w:p>
    <w:p w14:paraId="76DA3F14" w14:textId="77777777" w:rsidR="002F56E5" w:rsidRDefault="002F56E5" w:rsidP="000C1DAF">
      <w:pPr>
        <w:spacing w:line="360" w:lineRule="auto"/>
      </w:pPr>
    </w:p>
    <w:p w14:paraId="5284F43F" w14:textId="77777777" w:rsidR="00B34564" w:rsidRDefault="00B34564" w:rsidP="000C1DAF">
      <w:pPr>
        <w:spacing w:line="360" w:lineRule="auto"/>
      </w:pPr>
    </w:p>
    <w:p w14:paraId="519B079A" w14:textId="516768BF" w:rsidR="00B34564" w:rsidRDefault="00F03202" w:rsidP="000C1DAF">
      <w:pPr>
        <w:spacing w:line="360" w:lineRule="auto"/>
      </w:pPr>
      <w:hyperlink r:id="rId7" w:history="1">
        <w:r w:rsidR="00087B98" w:rsidRPr="001B50E6">
          <w:rPr>
            <w:rStyle w:val="Hyperlink"/>
          </w:rPr>
          <w:t>https://www.dailymail.co.uk/tvshowbiz/article-8302969/Phillip-Schofield-claims-moved-family-home.html</w:t>
        </w:r>
      </w:hyperlink>
    </w:p>
    <w:p w14:paraId="0E3DDFDB" w14:textId="77777777" w:rsidR="00087B98" w:rsidRDefault="00087B98" w:rsidP="000C1DAF">
      <w:pPr>
        <w:spacing w:line="360" w:lineRule="auto"/>
      </w:pPr>
    </w:p>
    <w:p w14:paraId="072A4D85" w14:textId="77777777" w:rsidR="00087B98" w:rsidRDefault="00087B98" w:rsidP="000C1DAF">
      <w:pPr>
        <w:spacing w:line="360" w:lineRule="auto"/>
      </w:pPr>
    </w:p>
    <w:p w14:paraId="5EA8AC65" w14:textId="77777777" w:rsidR="00087B98" w:rsidRPr="00087B98" w:rsidRDefault="00087B98" w:rsidP="00087B98">
      <w:pPr>
        <w:spacing w:line="360" w:lineRule="auto"/>
      </w:pPr>
      <w:r w:rsidRPr="00087B98">
        <w:t>Wight, R. G., LeBlanc, A. J., &amp; Lee Badgett, M. V. (2013). Same-sex legal marriage and psychological well-being: findings from the California Health Interview Survey. </w:t>
      </w:r>
      <w:r w:rsidRPr="00087B98">
        <w:rPr>
          <w:i/>
          <w:iCs/>
        </w:rPr>
        <w:t>American journal of public health</w:t>
      </w:r>
      <w:r w:rsidRPr="00087B98">
        <w:t>, </w:t>
      </w:r>
      <w:r w:rsidRPr="00087B98">
        <w:rPr>
          <w:i/>
          <w:iCs/>
        </w:rPr>
        <w:t>103</w:t>
      </w:r>
      <w:r w:rsidRPr="00087B98">
        <w:t>(2), 339-346.</w:t>
      </w:r>
    </w:p>
    <w:p w14:paraId="7CEC8A88" w14:textId="77777777" w:rsidR="00087B98" w:rsidRDefault="00087B98" w:rsidP="000C1DAF">
      <w:pPr>
        <w:spacing w:line="360" w:lineRule="auto"/>
      </w:pPr>
    </w:p>
    <w:p w14:paraId="79035466" w14:textId="77777777" w:rsidR="003819A6" w:rsidRPr="003819A6" w:rsidRDefault="003819A6" w:rsidP="003819A6">
      <w:pPr>
        <w:spacing w:line="360" w:lineRule="auto"/>
      </w:pPr>
      <w:r w:rsidRPr="003819A6">
        <w:t>Riggle, E. D., Rostosky, S. S., &amp; Horne, S. G. (2010). Psychological distress, well-being, and legal recognition in same-sex couple relationships. </w:t>
      </w:r>
      <w:r w:rsidRPr="003819A6">
        <w:rPr>
          <w:i/>
          <w:iCs/>
        </w:rPr>
        <w:t>Journal of Family Psychology</w:t>
      </w:r>
      <w:r w:rsidRPr="003819A6">
        <w:t>, </w:t>
      </w:r>
      <w:r w:rsidRPr="003819A6">
        <w:rPr>
          <w:i/>
          <w:iCs/>
        </w:rPr>
        <w:t>24</w:t>
      </w:r>
      <w:r w:rsidRPr="003819A6">
        <w:t>(1), 82.</w:t>
      </w:r>
    </w:p>
    <w:p w14:paraId="2B754366" w14:textId="77777777" w:rsidR="003819A6" w:rsidRDefault="003819A6" w:rsidP="000C1DAF">
      <w:pPr>
        <w:spacing w:line="360" w:lineRule="auto"/>
      </w:pPr>
    </w:p>
    <w:sectPr w:rsidR="003819A6" w:rsidSect="00384FE3">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DAC33" w14:textId="77777777" w:rsidR="00F03202" w:rsidRDefault="00F03202" w:rsidP="00502991">
      <w:r>
        <w:separator/>
      </w:r>
    </w:p>
  </w:endnote>
  <w:endnote w:type="continuationSeparator" w:id="0">
    <w:p w14:paraId="465241A3" w14:textId="77777777" w:rsidR="00F03202" w:rsidRDefault="00F03202" w:rsidP="00502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7C88C" w14:textId="77777777" w:rsidR="00502991" w:rsidRDefault="00502991" w:rsidP="0002405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2AB7BE" w14:textId="77777777" w:rsidR="00502991" w:rsidRDefault="00502991" w:rsidP="0050299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5AA84" w14:textId="77777777" w:rsidR="00502991" w:rsidRDefault="00502991" w:rsidP="0002405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3202">
      <w:rPr>
        <w:rStyle w:val="PageNumber"/>
        <w:noProof/>
      </w:rPr>
      <w:t>1</w:t>
    </w:r>
    <w:r>
      <w:rPr>
        <w:rStyle w:val="PageNumber"/>
      </w:rPr>
      <w:fldChar w:fldCharType="end"/>
    </w:r>
  </w:p>
  <w:p w14:paraId="599CFA28" w14:textId="77777777" w:rsidR="00502991" w:rsidRDefault="00502991" w:rsidP="0050299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08CB9" w14:textId="77777777" w:rsidR="00F03202" w:rsidRDefault="00F03202" w:rsidP="00502991">
      <w:r>
        <w:separator/>
      </w:r>
    </w:p>
  </w:footnote>
  <w:footnote w:type="continuationSeparator" w:id="0">
    <w:p w14:paraId="6D396C51" w14:textId="77777777" w:rsidR="00F03202" w:rsidRDefault="00F03202" w:rsidP="005029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1C71D" w14:textId="16AB630A" w:rsidR="00502991" w:rsidRDefault="00502991">
    <w:pPr>
      <w:pStyle w:val="Header"/>
    </w:pPr>
    <w:r>
      <w:t>1707638</w:t>
    </w:r>
  </w:p>
  <w:p w14:paraId="6E755422" w14:textId="77777777" w:rsidR="00502991" w:rsidRDefault="005029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34D"/>
    <w:rsid w:val="000523B8"/>
    <w:rsid w:val="00087B98"/>
    <w:rsid w:val="000C1DAF"/>
    <w:rsid w:val="000E7A67"/>
    <w:rsid w:val="001300DC"/>
    <w:rsid w:val="00141FE0"/>
    <w:rsid w:val="00191ACB"/>
    <w:rsid w:val="00194BAE"/>
    <w:rsid w:val="001E3B68"/>
    <w:rsid w:val="001E4A2E"/>
    <w:rsid w:val="001F1CAB"/>
    <w:rsid w:val="00266375"/>
    <w:rsid w:val="002B6BCD"/>
    <w:rsid w:val="002F56E5"/>
    <w:rsid w:val="003819A6"/>
    <w:rsid w:val="00384FE3"/>
    <w:rsid w:val="003C61CC"/>
    <w:rsid w:val="003E7D4E"/>
    <w:rsid w:val="003F3B1C"/>
    <w:rsid w:val="00405614"/>
    <w:rsid w:val="00412117"/>
    <w:rsid w:val="00412723"/>
    <w:rsid w:val="004275CD"/>
    <w:rsid w:val="00432C3F"/>
    <w:rsid w:val="00445B4E"/>
    <w:rsid w:val="0046434D"/>
    <w:rsid w:val="004860D2"/>
    <w:rsid w:val="004D6F9F"/>
    <w:rsid w:val="004F716D"/>
    <w:rsid w:val="00502991"/>
    <w:rsid w:val="00513415"/>
    <w:rsid w:val="00581F97"/>
    <w:rsid w:val="005A7735"/>
    <w:rsid w:val="00602EF3"/>
    <w:rsid w:val="00604A44"/>
    <w:rsid w:val="0063419A"/>
    <w:rsid w:val="006377B7"/>
    <w:rsid w:val="00642FC5"/>
    <w:rsid w:val="00662DC7"/>
    <w:rsid w:val="006D4D46"/>
    <w:rsid w:val="006E7415"/>
    <w:rsid w:val="007072DB"/>
    <w:rsid w:val="00716618"/>
    <w:rsid w:val="007311F1"/>
    <w:rsid w:val="007369E1"/>
    <w:rsid w:val="007407BA"/>
    <w:rsid w:val="007407D9"/>
    <w:rsid w:val="007D5D26"/>
    <w:rsid w:val="0080081D"/>
    <w:rsid w:val="008E14E8"/>
    <w:rsid w:val="00932B94"/>
    <w:rsid w:val="00936361"/>
    <w:rsid w:val="009E3622"/>
    <w:rsid w:val="00A471C3"/>
    <w:rsid w:val="00A52CD2"/>
    <w:rsid w:val="00AC609F"/>
    <w:rsid w:val="00AE1D1C"/>
    <w:rsid w:val="00B34564"/>
    <w:rsid w:val="00B57891"/>
    <w:rsid w:val="00B87E19"/>
    <w:rsid w:val="00B964C1"/>
    <w:rsid w:val="00BE7EEB"/>
    <w:rsid w:val="00C36250"/>
    <w:rsid w:val="00C56160"/>
    <w:rsid w:val="00C823C4"/>
    <w:rsid w:val="00C87971"/>
    <w:rsid w:val="00CD160E"/>
    <w:rsid w:val="00CE1615"/>
    <w:rsid w:val="00D478FA"/>
    <w:rsid w:val="00D63EFD"/>
    <w:rsid w:val="00DA0E52"/>
    <w:rsid w:val="00DB19E3"/>
    <w:rsid w:val="00E02617"/>
    <w:rsid w:val="00E250F5"/>
    <w:rsid w:val="00E60A73"/>
    <w:rsid w:val="00EE7296"/>
    <w:rsid w:val="00F03202"/>
    <w:rsid w:val="00FC1FAD"/>
    <w:rsid w:val="00FD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C233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1211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7B98"/>
    <w:rPr>
      <w:color w:val="0563C1" w:themeColor="hyperlink"/>
      <w:u w:val="single"/>
    </w:rPr>
  </w:style>
  <w:style w:type="paragraph" w:styleId="Header">
    <w:name w:val="header"/>
    <w:basedOn w:val="Normal"/>
    <w:link w:val="HeaderChar"/>
    <w:uiPriority w:val="99"/>
    <w:unhideWhenUsed/>
    <w:rsid w:val="00502991"/>
    <w:pPr>
      <w:tabs>
        <w:tab w:val="center" w:pos="4513"/>
        <w:tab w:val="right" w:pos="9026"/>
      </w:tabs>
    </w:pPr>
  </w:style>
  <w:style w:type="character" w:customStyle="1" w:styleId="HeaderChar">
    <w:name w:val="Header Char"/>
    <w:basedOn w:val="DefaultParagraphFont"/>
    <w:link w:val="Header"/>
    <w:uiPriority w:val="99"/>
    <w:rsid w:val="00502991"/>
    <w:rPr>
      <w:rFonts w:ascii="Times New Roman" w:hAnsi="Times New Roman" w:cs="Times New Roman"/>
    </w:rPr>
  </w:style>
  <w:style w:type="paragraph" w:styleId="Footer">
    <w:name w:val="footer"/>
    <w:basedOn w:val="Normal"/>
    <w:link w:val="FooterChar"/>
    <w:uiPriority w:val="99"/>
    <w:unhideWhenUsed/>
    <w:rsid w:val="00502991"/>
    <w:pPr>
      <w:tabs>
        <w:tab w:val="center" w:pos="4513"/>
        <w:tab w:val="right" w:pos="9026"/>
      </w:tabs>
    </w:pPr>
  </w:style>
  <w:style w:type="character" w:customStyle="1" w:styleId="FooterChar">
    <w:name w:val="Footer Char"/>
    <w:basedOn w:val="DefaultParagraphFont"/>
    <w:link w:val="Footer"/>
    <w:uiPriority w:val="99"/>
    <w:rsid w:val="00502991"/>
    <w:rPr>
      <w:rFonts w:ascii="Times New Roman" w:hAnsi="Times New Roman" w:cs="Times New Roman"/>
    </w:rPr>
  </w:style>
  <w:style w:type="character" w:styleId="PageNumber">
    <w:name w:val="page number"/>
    <w:basedOn w:val="DefaultParagraphFont"/>
    <w:uiPriority w:val="99"/>
    <w:semiHidden/>
    <w:unhideWhenUsed/>
    <w:rsid w:val="00502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928737">
      <w:bodyDiv w:val="1"/>
      <w:marLeft w:val="0"/>
      <w:marRight w:val="0"/>
      <w:marTop w:val="0"/>
      <w:marBottom w:val="0"/>
      <w:divBdr>
        <w:top w:val="none" w:sz="0" w:space="0" w:color="auto"/>
        <w:left w:val="none" w:sz="0" w:space="0" w:color="auto"/>
        <w:bottom w:val="none" w:sz="0" w:space="0" w:color="auto"/>
        <w:right w:val="none" w:sz="0" w:space="0" w:color="auto"/>
      </w:divBdr>
    </w:div>
    <w:div w:id="219561167">
      <w:bodyDiv w:val="1"/>
      <w:marLeft w:val="0"/>
      <w:marRight w:val="0"/>
      <w:marTop w:val="0"/>
      <w:marBottom w:val="0"/>
      <w:divBdr>
        <w:top w:val="none" w:sz="0" w:space="0" w:color="auto"/>
        <w:left w:val="none" w:sz="0" w:space="0" w:color="auto"/>
        <w:bottom w:val="none" w:sz="0" w:space="0" w:color="auto"/>
        <w:right w:val="none" w:sz="0" w:space="0" w:color="auto"/>
      </w:divBdr>
    </w:div>
    <w:div w:id="225532896">
      <w:bodyDiv w:val="1"/>
      <w:marLeft w:val="0"/>
      <w:marRight w:val="0"/>
      <w:marTop w:val="0"/>
      <w:marBottom w:val="0"/>
      <w:divBdr>
        <w:top w:val="none" w:sz="0" w:space="0" w:color="auto"/>
        <w:left w:val="none" w:sz="0" w:space="0" w:color="auto"/>
        <w:bottom w:val="none" w:sz="0" w:space="0" w:color="auto"/>
        <w:right w:val="none" w:sz="0" w:space="0" w:color="auto"/>
      </w:divBdr>
    </w:div>
    <w:div w:id="433482671">
      <w:bodyDiv w:val="1"/>
      <w:marLeft w:val="0"/>
      <w:marRight w:val="0"/>
      <w:marTop w:val="0"/>
      <w:marBottom w:val="0"/>
      <w:divBdr>
        <w:top w:val="none" w:sz="0" w:space="0" w:color="auto"/>
        <w:left w:val="none" w:sz="0" w:space="0" w:color="auto"/>
        <w:bottom w:val="none" w:sz="0" w:space="0" w:color="auto"/>
        <w:right w:val="none" w:sz="0" w:space="0" w:color="auto"/>
      </w:divBdr>
    </w:div>
    <w:div w:id="1195339156">
      <w:bodyDiv w:val="1"/>
      <w:marLeft w:val="0"/>
      <w:marRight w:val="0"/>
      <w:marTop w:val="0"/>
      <w:marBottom w:val="0"/>
      <w:divBdr>
        <w:top w:val="none" w:sz="0" w:space="0" w:color="auto"/>
        <w:left w:val="none" w:sz="0" w:space="0" w:color="auto"/>
        <w:bottom w:val="none" w:sz="0" w:space="0" w:color="auto"/>
        <w:right w:val="none" w:sz="0" w:space="0" w:color="auto"/>
      </w:divBdr>
    </w:div>
    <w:div w:id="1596553429">
      <w:bodyDiv w:val="1"/>
      <w:marLeft w:val="0"/>
      <w:marRight w:val="0"/>
      <w:marTop w:val="0"/>
      <w:marBottom w:val="0"/>
      <w:divBdr>
        <w:top w:val="none" w:sz="0" w:space="0" w:color="auto"/>
        <w:left w:val="none" w:sz="0" w:space="0" w:color="auto"/>
        <w:bottom w:val="none" w:sz="0" w:space="0" w:color="auto"/>
        <w:right w:val="none" w:sz="0" w:space="0" w:color="auto"/>
      </w:divBdr>
    </w:div>
    <w:div w:id="1611233438">
      <w:bodyDiv w:val="1"/>
      <w:marLeft w:val="0"/>
      <w:marRight w:val="0"/>
      <w:marTop w:val="0"/>
      <w:marBottom w:val="0"/>
      <w:divBdr>
        <w:top w:val="none" w:sz="0" w:space="0" w:color="auto"/>
        <w:left w:val="none" w:sz="0" w:space="0" w:color="auto"/>
        <w:bottom w:val="none" w:sz="0" w:space="0" w:color="auto"/>
        <w:right w:val="none" w:sz="0" w:space="0" w:color="auto"/>
      </w:divBdr>
    </w:div>
    <w:div w:id="1768455757">
      <w:bodyDiv w:val="1"/>
      <w:marLeft w:val="0"/>
      <w:marRight w:val="0"/>
      <w:marTop w:val="0"/>
      <w:marBottom w:val="0"/>
      <w:divBdr>
        <w:top w:val="none" w:sz="0" w:space="0" w:color="auto"/>
        <w:left w:val="none" w:sz="0" w:space="0" w:color="auto"/>
        <w:bottom w:val="none" w:sz="0" w:space="0" w:color="auto"/>
        <w:right w:val="none" w:sz="0" w:space="0" w:color="auto"/>
      </w:divBdr>
    </w:div>
    <w:div w:id="18348376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dailymail.co.uk/tvshowbiz/article-8302969/Phillip-Schofield-claims-moved-family-home.html"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4F1571B-3DFB-6347-838B-24CCAB11A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8</Pages>
  <Words>2516</Words>
  <Characters>14346</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45</cp:revision>
  <dcterms:created xsi:type="dcterms:W3CDTF">2020-05-04T14:58:00Z</dcterms:created>
  <dcterms:modified xsi:type="dcterms:W3CDTF">2020-05-12T10:37:00Z</dcterms:modified>
</cp:coreProperties>
</file>