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080710606"/>
        <w:docPartObj>
          <w:docPartGallery w:val="Cover Pages"/>
          <w:docPartUnique/>
        </w:docPartObj>
      </w:sdtPr>
      <w:sdtContent>
        <w:p w:rsidR="00EE34AF" w:rsidRDefault="00EE34AF"/>
        <w:p w:rsidR="00EE34AF" w:rsidRDefault="00EE34AF">
          <w:r>
            <w:rPr>
              <w:noProof/>
              <w:lang w:eastAsia="pl-PL"/>
            </w:rPr>
            <mc:AlternateContent>
              <mc:Choice Requires="wps">
                <w:drawing>
                  <wp:anchor distT="0" distB="0" distL="114300" distR="114300" simplePos="0" relativeHeight="251659264" behindDoc="1" locked="0" layoutInCell="0" allowOverlap="1" wp14:anchorId="7693692D" wp14:editId="1036E594">
                    <wp:simplePos x="0" y="0"/>
                    <wp:positionH relativeFrom="page">
                      <wp:align>center</wp:align>
                    </wp:positionH>
                    <wp:positionV relativeFrom="page">
                      <wp:align>center</wp:align>
                    </wp:positionV>
                    <wp:extent cx="7772400" cy="10058400"/>
                    <wp:effectExtent l="0" t="0" r="0" b="0"/>
                    <wp:wrapNone/>
                    <wp:docPr id="42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72400" cy="10058400"/>
                            </a:xfrm>
                            <a:prstGeom prst="rect">
                              <a:avLst/>
                            </a:prstGeom>
                            <a:solidFill>
                              <a:srgbClr val="FFFFFF"/>
                            </a:solidFill>
                            <a:extLst>
                              <a:ext uri="{91240B29-F687-4F45-9708-019B960494DF}">
                                <a14:hiddenLine xmlns:a14="http://schemas.microsoft.com/office/drawing/2010/main" w="9525">
                                  <a:solidFill>
                                    <a:srgbClr val="000000"/>
                                  </a:solidFill>
                                  <a:miter lim="800000"/>
                                  <a:headEnd/>
                                  <a:tailEnd/>
                                </a14:hiddenLine>
                              </a:ext>
                              <a:ext uri="{53640926-AAD7-44D8-BBD7-CCE9431645EC}">
                                <a14:shadowObscured xmlns:a14="http://schemas.microsoft.com/office/drawing/2010/main" val="1"/>
                              </a:ext>
                            </a:extLst>
                          </wps:spPr>
                          <wps:txbx>
                            <w:txbxContent>
                              <w:p w:rsidR="00F8049E" w:rsidRDefault="00F8049E">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wps:txbx>
                          <wps:bodyPr rot="0" vert="horz" wrap="square" lIns="91440" tIns="45720" rIns="91440" bIns="45720" anchor="t" anchorCtr="0" upright="1">
                            <a:noAutofit/>
                            <a:scene3d>
                              <a:camera prst="orthographicFront"/>
                              <a:lightRig rig="threePt" dir="t"/>
                            </a:scene3d>
                            <a:sp3d extrusionH="57150">
                              <a:bevelT w="38100" h="38100" prst="angle"/>
                            </a:sp3d>
                          </wps:bodyPr>
                        </wps:wsp>
                      </a:graphicData>
                    </a:graphic>
                    <wp14:sizeRelH relativeFrom="page">
                      <wp14:pctWidth>100000</wp14:pctWidth>
                    </wp14:sizeRelH>
                    <wp14:sizeRelV relativeFrom="page">
                      <wp14:pctHeight>100000</wp14:pctHeight>
                    </wp14:sizeRelV>
                  </wp:anchor>
                </w:drawing>
              </mc:Choice>
              <mc:Fallback>
                <w:pict>
                  <v:rect id="Rectangle 2"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" o:allowincell="f" stroked="f">
                    <v:textbox>
                      <w:txbxContent>
                        <w:p w:rsidR="00F8049E" w:rsidRDefault="00F8049E">
                          <w:pPr>
                            <w:rPr>
                              <w:rFonts w:asciiTheme="majorHAnsi" w:eastAsiaTheme="majorEastAsia" w:hAnsiTheme="majorHAnsi" w:cstheme="majorBidi"/>
                              <w:b/>
                              <w:bCs/>
                              <w:color w:val="EEECE1" w:themeColor="background2"/>
                              <w:spacing w:val="30"/>
                              <w:sz w:val="96"/>
                              <w:szCs w:val="96"/>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pP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b/>
                              <w:bCs/>
                              <w:color w:val="EEECE1" w:themeColor="background2"/>
                              <w:spacing w:val="30"/>
                              <w:sz w:val="72"/>
                              <w:szCs w:val="72"/>
                              <w:u w:val="single"/>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xcvbnmqwertyuiopasdfghjklzxcvbnmqw</w:t>
                          </w:r>
                          <w:r>
                            <w:rPr>
                              <w:rFonts w:asciiTheme="majorHAnsi" w:eastAsiaTheme="majorEastAsia" w:hAnsiTheme="majorHAnsi" w:cstheme="majorBidi"/>
                              <w:b/>
                              <w:bCs/>
                              <w:color w:val="EEECE1" w:themeColor="background2"/>
                              <w:spacing w:val="30"/>
                              <w:sz w:val="72"/>
                              <w:szCs w:val="72"/>
                              <w14:shadow w14:blurRad="25400" w14:dist="0" w14:dir="0" w14:sx="100000" w14:sy="100000" w14:kx="0" w14:ky="0" w14:algn="tl">
                                <w14:srgbClr w14:val="000000">
                                  <w14:alpha w14:val="57000"/>
                                </w14:srgbClr>
                              </w14:shadow>
                              <w14:textOutline w14:w="11430" w14:cap="flat" w14:cmpd="sng" w14:algn="ctr">
                                <w14:noFill/>
                                <w14:prstDash w14:val="solid"/>
                                <w14:round/>
                              </w14:textOutline>
                              <w14:props3d w14:extrusionH="0" w14:contourW="0" w14:prstMaterial="warmMatte">
                                <w14:bevelT w14:w="27940" w14:h="12700" w14:prst="circle"/>
                                <w14:extrusionClr>
                                  <w14:srgbClr w14:val="000000"/>
                                </w14:extrusionClr>
                                <w14:contourClr>
                                  <w14:srgbClr w14:val="000000"/>
                                </w14:contourClr>
                              </w14:props3d>
                            </w:rPr>
                            <w:t>ertyuiopasdfghjklzxcvbnm</w:t>
                          </w:r>
                        </w:p>
                      </w:txbxContent>
                    </v:textbox>
                    <w10:wrap anchorx="page" anchory="page"/>
                  </v:rect>
                </w:pict>
              </mc:Fallback>
            </mc:AlternateContent>
          </w:r>
        </w:p>
        <w:p w:rsidR="00EE34AF" w:rsidRDefault="00EE34AF"/>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513"/>
          </w:tblGrid>
          <w:tr w:rsidR="00EE34AF" w:rsidRPr="00EE34AF">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lang w:val="en-GB"/>
                  </w:rPr>
                  <w:alias w:val="Title"/>
                  <w:id w:val="13783212"/>
                  <w:placeholder>
                    <w:docPart w:val="0F594489D4BE4174A539458F597359A2"/>
                  </w:placeholder>
                  <w:dataBinding w:prefixMappings="xmlns:ns0='http://schemas.openxmlformats.org/package/2006/metadata/core-properties' xmlns:ns1='http://purl.org/dc/elements/1.1/'" w:xpath="/ns0:coreProperties[1]/ns1:title[1]" w:storeItemID="{6C3C8BC8-F283-45AE-878A-BAB7291924A1}"/>
                  <w:text/>
                </w:sdtPr>
                <w:sdtContent>
                  <w:p w:rsidR="00EE34AF" w:rsidRDefault="00164059">
                    <w:pPr>
                      <w:pStyle w:val="NoSpacing"/>
                      <w:jc w:val="center"/>
                      <w:rPr>
                        <w:rFonts w:asciiTheme="majorHAnsi" w:eastAsiaTheme="majorEastAsia" w:hAnsiTheme="majorHAnsi" w:cstheme="majorBidi"/>
                        <w:sz w:val="40"/>
                        <w:szCs w:val="40"/>
                      </w:rPr>
                    </w:pPr>
                    <w:r w:rsidRPr="00164059">
                      <w:rPr>
                        <w:rFonts w:asciiTheme="majorHAnsi" w:eastAsiaTheme="majorEastAsia" w:hAnsiTheme="majorHAnsi" w:cstheme="majorBidi"/>
                        <w:sz w:val="40"/>
                        <w:szCs w:val="40"/>
                        <w:lang w:val="en-GB"/>
                      </w:rPr>
                      <w:t>Law Portfolio- Assignment One</w:t>
                    </w:r>
                  </w:p>
                </w:sdtContent>
              </w:sdt>
              <w:p w:rsidR="00EE34AF" w:rsidRDefault="00EE34AF">
                <w:pPr>
                  <w:pStyle w:val="NoSpacing"/>
                  <w:jc w:val="center"/>
                </w:pPr>
              </w:p>
              <w:sdt>
                <w:sdtPr>
                  <w:rPr>
                    <w:rFonts w:asciiTheme="majorHAnsi" w:eastAsiaTheme="majorEastAsia" w:hAnsiTheme="majorHAnsi" w:cstheme="majorBidi"/>
                    <w:sz w:val="32"/>
                    <w:szCs w:val="32"/>
                    <w:lang w:val="en-GB"/>
                  </w:rPr>
                  <w:alias w:val="Subtitle"/>
                  <w:id w:val="13783219"/>
                  <w:placeholder>
                    <w:docPart w:val="1D5AF73D4ED645049809E2E6F46B2EF1"/>
                  </w:placeholder>
                  <w:dataBinding w:prefixMappings="xmlns:ns0='http://schemas.openxmlformats.org/package/2006/metadata/core-properties' xmlns:ns1='http://purl.org/dc/elements/1.1/'" w:xpath="/ns0:coreProperties[1]/ns1:subject[1]" w:storeItemID="{6C3C8BC8-F283-45AE-878A-BAB7291924A1}"/>
                  <w:text/>
                </w:sdtPr>
                <w:sdtContent>
                  <w:p w:rsidR="00EE34AF" w:rsidRDefault="00164059">
                    <w:pPr>
                      <w:pStyle w:val="NoSpacing"/>
                      <w:jc w:val="center"/>
                      <w:rPr>
                        <w:rFonts w:asciiTheme="majorHAnsi" w:eastAsiaTheme="majorEastAsia" w:hAnsiTheme="majorHAnsi" w:cstheme="majorBidi"/>
                        <w:sz w:val="32"/>
                        <w:szCs w:val="32"/>
                      </w:rPr>
                    </w:pPr>
                    <w:r w:rsidRPr="00164059">
                      <w:rPr>
                        <w:rFonts w:asciiTheme="majorHAnsi" w:eastAsiaTheme="majorEastAsia" w:hAnsiTheme="majorHAnsi" w:cstheme="majorBidi"/>
                        <w:sz w:val="32"/>
                        <w:szCs w:val="32"/>
                        <w:lang w:val="en-GB"/>
                      </w:rPr>
                      <w:t>Lecturer: Louise Holmes Module code: BMLW5006</w:t>
                    </w:r>
                  </w:p>
                </w:sdtContent>
              </w:sdt>
              <w:p w:rsidR="00EE34AF" w:rsidRDefault="00EE34AF">
                <w:pPr>
                  <w:pStyle w:val="NoSpacing"/>
                  <w:jc w:val="center"/>
                </w:pPr>
              </w:p>
              <w:sdt>
                <w:sdtPr>
                  <w:rPr>
                    <w:lang w:val="pl-PL"/>
                  </w:rPr>
                  <w:alias w:val="Date"/>
                  <w:id w:val="13783224"/>
                  <w:placeholder>
                    <w:docPart w:val="FB6AFBC79DB64AB2AC2816B2F502500F"/>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rsidR="00EE34AF" w:rsidRPr="00EE34AF" w:rsidRDefault="00164059">
                    <w:pPr>
                      <w:pStyle w:val="NoSpacing"/>
                      <w:jc w:val="center"/>
                      <w:rPr>
                        <w:lang w:val="pl-PL"/>
                      </w:rPr>
                    </w:pPr>
                    <w:r>
                      <w:t>BY</w:t>
                    </w:r>
                  </w:p>
                </w:sdtContent>
              </w:sdt>
              <w:p w:rsidR="00EE34AF" w:rsidRPr="00EE34AF" w:rsidRDefault="00EE34AF">
                <w:pPr>
                  <w:pStyle w:val="NoSpacing"/>
                  <w:jc w:val="center"/>
                  <w:rPr>
                    <w:lang w:val="pl-PL"/>
                  </w:rPr>
                </w:pPr>
              </w:p>
              <w:sdt>
                <w:sdtPr>
                  <w:rPr>
                    <w:lang w:val="pl-PL"/>
                  </w:rPr>
                  <w:alias w:val="Author"/>
                  <w:id w:val="13783229"/>
                  <w:placeholder>
                    <w:docPart w:val="0DEE737229F54C79923BC84DEC57F985"/>
                  </w:placeholder>
                  <w:dataBinding w:prefixMappings="xmlns:ns0='http://schemas.openxmlformats.org/package/2006/metadata/core-properties' xmlns:ns1='http://purl.org/dc/elements/1.1/'" w:xpath="/ns0:coreProperties[1]/ns1:creator[1]" w:storeItemID="{6C3C8BC8-F283-45AE-878A-BAB7291924A1}"/>
                  <w:text/>
                </w:sdtPr>
                <w:sdtContent>
                  <w:p w:rsidR="00EE34AF" w:rsidRPr="00EE34AF" w:rsidRDefault="00164059">
                    <w:pPr>
                      <w:pStyle w:val="NoSpacing"/>
                      <w:jc w:val="center"/>
                      <w:rPr>
                        <w:lang w:val="pl-PL"/>
                      </w:rPr>
                    </w:pPr>
                    <w:r>
                      <w:rPr>
                        <w:lang w:val="pl-PL"/>
                      </w:rPr>
                      <w:t>Krzysztof Rutkowski</w:t>
                    </w:r>
                  </w:p>
                </w:sdtContent>
              </w:sdt>
              <w:p w:rsidR="00EE34AF" w:rsidRPr="00EE34AF" w:rsidRDefault="00EE34AF">
                <w:pPr>
                  <w:pStyle w:val="NoSpacing"/>
                  <w:jc w:val="center"/>
                  <w:rPr>
                    <w:lang w:val="pl-PL"/>
                  </w:rPr>
                </w:pPr>
              </w:p>
            </w:tc>
          </w:tr>
        </w:tbl>
        <w:p w:rsidR="00EE34AF" w:rsidRPr="00EE34AF" w:rsidRDefault="00EE34AF"/>
        <w:p w:rsidR="00161419" w:rsidRDefault="00EE34AF"/>
      </w:sdtContent>
    </w:sdt>
    <w:p w:rsidR="000A7129" w:rsidRDefault="000A7129">
      <w:r>
        <w:br w:type="page"/>
      </w:r>
    </w:p>
    <w:p w:rsidR="000A7129" w:rsidRDefault="000A7129" w:rsidP="000A7129">
      <w:r>
        <w:lastRenderedPageBreak/>
        <w:t>Contents Page:</w:t>
      </w:r>
    </w:p>
    <w:p w:rsidR="000A7129" w:rsidRDefault="000A7129" w:rsidP="000A7129"/>
    <w:p w:rsidR="000A7129" w:rsidRDefault="000A7129" w:rsidP="000A7129">
      <w:pPr>
        <w:pStyle w:val="ListParagraph"/>
        <w:numPr>
          <w:ilvl w:val="0"/>
          <w:numId w:val="2"/>
        </w:numPr>
      </w:pPr>
      <w:r>
        <w:t>Introduction</w:t>
      </w:r>
      <w:r w:rsidR="00C120A1">
        <w:t xml:space="preserve"> ........................................................................</w:t>
      </w:r>
      <w:r w:rsidR="005E7F9B">
        <w:t>.....................................</w:t>
      </w:r>
      <w:r w:rsidR="00C120A1">
        <w:t xml:space="preserve">........ page </w:t>
      </w:r>
      <w:r w:rsidR="00161419">
        <w:t>2</w:t>
      </w:r>
    </w:p>
    <w:p w:rsidR="000A7129" w:rsidRPr="00C120A1" w:rsidRDefault="000A7129" w:rsidP="000A7129">
      <w:pPr>
        <w:pStyle w:val="ListParagraph"/>
        <w:numPr>
          <w:ilvl w:val="0"/>
          <w:numId w:val="2"/>
        </w:numPr>
        <w:rPr>
          <w:lang w:val="en-GB"/>
        </w:rPr>
      </w:pPr>
      <w:r w:rsidRPr="00C120A1">
        <w:rPr>
          <w:lang w:val="en-GB"/>
        </w:rPr>
        <w:t xml:space="preserve">Main </w:t>
      </w:r>
      <w:proofErr w:type="gramStart"/>
      <w:r w:rsidRPr="00C120A1">
        <w:rPr>
          <w:lang w:val="en-GB"/>
        </w:rPr>
        <w:t>Body</w:t>
      </w:r>
      <w:r w:rsidR="00C120A1" w:rsidRPr="00C120A1">
        <w:rPr>
          <w:lang w:val="en-GB"/>
        </w:rPr>
        <w:t xml:space="preserve"> ..................................................................</w:t>
      </w:r>
      <w:r w:rsidR="005E7F9B">
        <w:rPr>
          <w:lang w:val="en-GB"/>
        </w:rPr>
        <w:t>.....................................</w:t>
      </w:r>
      <w:r w:rsidR="00C120A1" w:rsidRPr="00C120A1">
        <w:rPr>
          <w:lang w:val="en-GB"/>
        </w:rPr>
        <w:t>................</w:t>
      </w:r>
      <w:proofErr w:type="gramEnd"/>
      <w:r w:rsidR="00C120A1" w:rsidRPr="00C120A1">
        <w:rPr>
          <w:lang w:val="en-GB"/>
        </w:rPr>
        <w:t xml:space="preserve"> </w:t>
      </w:r>
      <w:r w:rsidR="00C120A1">
        <w:rPr>
          <w:lang w:val="en-GB"/>
        </w:rPr>
        <w:t xml:space="preserve">page </w:t>
      </w:r>
      <w:r w:rsidR="00161419">
        <w:rPr>
          <w:lang w:val="en-GB"/>
        </w:rPr>
        <w:t xml:space="preserve"> 3</w:t>
      </w:r>
    </w:p>
    <w:p w:rsidR="000A7129" w:rsidRPr="00C120A1" w:rsidRDefault="000F4E8A" w:rsidP="000A7129">
      <w:pPr>
        <w:pStyle w:val="ListParagraph"/>
        <w:numPr>
          <w:ilvl w:val="1"/>
          <w:numId w:val="2"/>
        </w:numPr>
        <w:rPr>
          <w:lang w:val="en-GB"/>
        </w:rPr>
      </w:pPr>
      <w:r>
        <w:rPr>
          <w:lang w:val="en-GB"/>
        </w:rPr>
        <w:t>Task</w:t>
      </w:r>
      <w:r w:rsidR="000A7129" w:rsidRPr="00C120A1">
        <w:rPr>
          <w:lang w:val="en-GB"/>
        </w:rPr>
        <w:t xml:space="preserve"> One</w:t>
      </w:r>
      <w:r w:rsidR="00C120A1">
        <w:rPr>
          <w:lang w:val="en-GB"/>
        </w:rPr>
        <w:t xml:space="preserve"> ……………………………………………………………</w:t>
      </w:r>
      <w:r w:rsidR="005E7F9B">
        <w:rPr>
          <w:lang w:val="en-GB"/>
        </w:rPr>
        <w:t>………………………………….</w:t>
      </w:r>
      <w:r w:rsidR="00C120A1">
        <w:rPr>
          <w:lang w:val="en-GB"/>
        </w:rPr>
        <w:t>……</w:t>
      </w:r>
      <w:r w:rsidR="005E7F9B">
        <w:rPr>
          <w:lang w:val="en-GB"/>
        </w:rPr>
        <w:t>………</w:t>
      </w:r>
      <w:r w:rsidR="00C120A1">
        <w:rPr>
          <w:lang w:val="en-GB"/>
        </w:rPr>
        <w:t xml:space="preserve">.. </w:t>
      </w:r>
      <w:r w:rsidR="00161419">
        <w:rPr>
          <w:lang w:val="en-GB"/>
        </w:rPr>
        <w:t>page 3</w:t>
      </w:r>
    </w:p>
    <w:p w:rsidR="000A7129" w:rsidRPr="00C120A1" w:rsidRDefault="000F4E8A" w:rsidP="000A7129">
      <w:pPr>
        <w:pStyle w:val="ListParagraph"/>
        <w:numPr>
          <w:ilvl w:val="1"/>
          <w:numId w:val="2"/>
        </w:numPr>
        <w:rPr>
          <w:lang w:val="en-GB"/>
        </w:rPr>
      </w:pPr>
      <w:r>
        <w:rPr>
          <w:lang w:val="en-GB"/>
        </w:rPr>
        <w:t>Task</w:t>
      </w:r>
      <w:r w:rsidR="000A7129" w:rsidRPr="00C120A1">
        <w:rPr>
          <w:lang w:val="en-GB"/>
        </w:rPr>
        <w:t xml:space="preserve"> Two</w:t>
      </w:r>
      <w:r w:rsidR="00C120A1">
        <w:rPr>
          <w:lang w:val="en-GB"/>
        </w:rPr>
        <w:t xml:space="preserve"> …………………………………………………………………</w:t>
      </w:r>
      <w:r w:rsidR="005E7F9B">
        <w:rPr>
          <w:lang w:val="en-GB"/>
        </w:rPr>
        <w:t>…………………………………………</w:t>
      </w:r>
      <w:r w:rsidR="00C120A1">
        <w:rPr>
          <w:lang w:val="en-GB"/>
        </w:rPr>
        <w:t xml:space="preserve">… </w:t>
      </w:r>
      <w:r w:rsidR="00161419">
        <w:rPr>
          <w:lang w:val="en-GB"/>
        </w:rPr>
        <w:t>page 4</w:t>
      </w:r>
    </w:p>
    <w:p w:rsidR="000A7129" w:rsidRPr="00C120A1" w:rsidRDefault="000F4E8A" w:rsidP="000A7129">
      <w:pPr>
        <w:pStyle w:val="ListParagraph"/>
        <w:numPr>
          <w:ilvl w:val="1"/>
          <w:numId w:val="2"/>
        </w:numPr>
        <w:rPr>
          <w:lang w:val="en-GB"/>
        </w:rPr>
      </w:pPr>
      <w:r>
        <w:rPr>
          <w:lang w:val="en-GB"/>
        </w:rPr>
        <w:t>Task</w:t>
      </w:r>
      <w:r w:rsidR="000A7129" w:rsidRPr="00C120A1">
        <w:rPr>
          <w:lang w:val="en-GB"/>
        </w:rPr>
        <w:t xml:space="preserve"> Three</w:t>
      </w:r>
      <w:r w:rsidR="00C120A1">
        <w:rPr>
          <w:lang w:val="en-GB"/>
        </w:rPr>
        <w:t xml:space="preserve"> …………………………………………………………………</w:t>
      </w:r>
      <w:r w:rsidR="00EC520B">
        <w:rPr>
          <w:lang w:val="en-GB"/>
        </w:rPr>
        <w:t xml:space="preserve">…………………………………………  page </w:t>
      </w:r>
      <w:r w:rsidR="00161419">
        <w:rPr>
          <w:lang w:val="en-GB"/>
        </w:rPr>
        <w:t>4</w:t>
      </w:r>
    </w:p>
    <w:p w:rsidR="000A7129" w:rsidRPr="00C120A1" w:rsidRDefault="000F4E8A" w:rsidP="000A7129">
      <w:pPr>
        <w:pStyle w:val="ListParagraph"/>
        <w:numPr>
          <w:ilvl w:val="1"/>
          <w:numId w:val="2"/>
        </w:numPr>
        <w:rPr>
          <w:lang w:val="en-GB"/>
        </w:rPr>
      </w:pPr>
      <w:r>
        <w:rPr>
          <w:lang w:val="en-GB"/>
        </w:rPr>
        <w:t>Task</w:t>
      </w:r>
      <w:r w:rsidR="000A7129" w:rsidRPr="00C120A1">
        <w:rPr>
          <w:lang w:val="en-GB"/>
        </w:rPr>
        <w:t xml:space="preserve"> Four</w:t>
      </w:r>
      <w:r w:rsidR="00EC520B">
        <w:rPr>
          <w:lang w:val="en-GB"/>
        </w:rPr>
        <w:t xml:space="preserve"> ……………………………………………………………………….…………………………………….. page </w:t>
      </w:r>
      <w:r w:rsidR="00161419">
        <w:rPr>
          <w:lang w:val="en-GB"/>
        </w:rPr>
        <w:t>5</w:t>
      </w:r>
    </w:p>
    <w:p w:rsidR="000A7129" w:rsidRPr="00C120A1" w:rsidRDefault="000F4E8A" w:rsidP="000A7129">
      <w:pPr>
        <w:pStyle w:val="ListParagraph"/>
        <w:numPr>
          <w:ilvl w:val="1"/>
          <w:numId w:val="2"/>
        </w:numPr>
        <w:rPr>
          <w:lang w:val="en-GB"/>
        </w:rPr>
      </w:pPr>
      <w:r>
        <w:rPr>
          <w:lang w:val="en-GB"/>
        </w:rPr>
        <w:t>Task</w:t>
      </w:r>
      <w:r w:rsidR="000A7129" w:rsidRPr="00C120A1">
        <w:rPr>
          <w:lang w:val="en-GB"/>
        </w:rPr>
        <w:t xml:space="preserve"> Five</w:t>
      </w:r>
      <w:r w:rsidR="00EC520B">
        <w:rPr>
          <w:lang w:val="en-GB"/>
        </w:rPr>
        <w:t xml:space="preserve"> ………………………………………………………………………….…………………………………..</w:t>
      </w:r>
      <w:r w:rsidR="00C120A1">
        <w:rPr>
          <w:lang w:val="en-GB"/>
        </w:rPr>
        <w:t xml:space="preserve">. </w:t>
      </w:r>
      <w:r w:rsidR="00EC520B">
        <w:rPr>
          <w:lang w:val="en-GB"/>
        </w:rPr>
        <w:t xml:space="preserve">page </w:t>
      </w:r>
      <w:r w:rsidR="00161419">
        <w:rPr>
          <w:lang w:val="en-GB"/>
        </w:rPr>
        <w:t>6</w:t>
      </w:r>
    </w:p>
    <w:p w:rsidR="000A7129" w:rsidRPr="00C120A1" w:rsidRDefault="000A7129" w:rsidP="000A7129">
      <w:pPr>
        <w:pStyle w:val="ListParagraph"/>
        <w:numPr>
          <w:ilvl w:val="0"/>
          <w:numId w:val="2"/>
        </w:numPr>
        <w:rPr>
          <w:lang w:val="en-GB"/>
        </w:rPr>
      </w:pPr>
      <w:r w:rsidRPr="00C120A1">
        <w:rPr>
          <w:lang w:val="en-GB"/>
        </w:rPr>
        <w:t>Conclusion</w:t>
      </w:r>
      <w:r w:rsidR="00C120A1">
        <w:rPr>
          <w:lang w:val="en-GB"/>
        </w:rPr>
        <w:t xml:space="preserve"> …………………………………………………………………………………</w:t>
      </w:r>
      <w:r w:rsidR="00EC520B">
        <w:rPr>
          <w:lang w:val="en-GB"/>
        </w:rPr>
        <w:t xml:space="preserve">……………………………….. page </w:t>
      </w:r>
      <w:r w:rsidR="00161419">
        <w:rPr>
          <w:lang w:val="en-GB"/>
        </w:rPr>
        <w:t>6</w:t>
      </w:r>
    </w:p>
    <w:p w:rsidR="00295B6E" w:rsidRPr="00C120A1" w:rsidRDefault="00295B6E">
      <w:pPr>
        <w:rPr>
          <w:lang w:val="en-GB"/>
        </w:rPr>
      </w:pPr>
      <w:r w:rsidRPr="00C120A1">
        <w:rPr>
          <w:lang w:val="en-GB"/>
        </w:rPr>
        <w:br w:type="page"/>
      </w:r>
    </w:p>
    <w:p w:rsidR="00295B6E" w:rsidRPr="00C120A1" w:rsidRDefault="00295B6E" w:rsidP="00295B6E">
      <w:pPr>
        <w:pStyle w:val="ListParagraph"/>
        <w:numPr>
          <w:ilvl w:val="0"/>
          <w:numId w:val="3"/>
        </w:numPr>
        <w:rPr>
          <w:u w:val="single"/>
          <w:lang w:val="en-GB"/>
        </w:rPr>
      </w:pPr>
      <w:r w:rsidRPr="00C120A1">
        <w:rPr>
          <w:u w:val="single"/>
          <w:lang w:val="en-GB"/>
        </w:rPr>
        <w:lastRenderedPageBreak/>
        <w:t>Introduction</w:t>
      </w:r>
    </w:p>
    <w:p w:rsidR="00295B6E" w:rsidRDefault="00295B6E" w:rsidP="00295B6E">
      <w:pPr>
        <w:rPr>
          <w:lang w:val="en-GB"/>
        </w:rPr>
      </w:pPr>
      <w:r w:rsidRPr="00295B6E">
        <w:rPr>
          <w:lang w:val="en-GB"/>
        </w:rPr>
        <w:t>I had been asked to advise</w:t>
      </w:r>
      <w:r w:rsidR="00B37D45">
        <w:rPr>
          <w:lang w:val="en-GB"/>
        </w:rPr>
        <w:t xml:space="preserve"> a group of people about the contracts they had with</w:t>
      </w:r>
      <w:r w:rsidRPr="00295B6E">
        <w:rPr>
          <w:lang w:val="en-GB"/>
        </w:rPr>
        <w:t xml:space="preserve"> </w:t>
      </w:r>
      <w:r>
        <w:rPr>
          <w:lang w:val="en-GB"/>
        </w:rPr>
        <w:t xml:space="preserve">Jack, the president of the University of Oakwood Student Union. Who in </w:t>
      </w:r>
      <w:proofErr w:type="spellStart"/>
      <w:r>
        <w:rPr>
          <w:lang w:val="en-GB"/>
        </w:rPr>
        <w:t>Aprli</w:t>
      </w:r>
      <w:proofErr w:type="spellEnd"/>
      <w:r>
        <w:rPr>
          <w:lang w:val="en-GB"/>
        </w:rPr>
        <w:t xml:space="preserve"> 2020 sent out the letter to local musicians stating:</w:t>
      </w:r>
    </w:p>
    <w:p w:rsidR="00295B6E" w:rsidRDefault="00295B6E" w:rsidP="005A75C0">
      <w:pPr>
        <w:pStyle w:val="ListParagraph"/>
        <w:jc w:val="both"/>
      </w:pPr>
      <w:r w:rsidRPr="00295B6E">
        <w:rPr>
          <w:lang w:val="en-GB"/>
        </w:rPr>
        <w:t xml:space="preserve">‘Want to attract new fans and get paid at the same time?  Come and play at Oakwood Student Union.  We are looking to hire performers to play on Friday or Saturday nights in May.  </w:t>
      </w:r>
      <w:r w:rsidRPr="00295B6E">
        <w:t xml:space="preserve">Pay: £500 per gig, willing to negotiate.’ </w:t>
      </w:r>
    </w:p>
    <w:p w:rsidR="00295B6E" w:rsidRPr="00295B6E" w:rsidRDefault="00295B6E" w:rsidP="00295B6E">
      <w:pPr>
        <w:jc w:val="both"/>
        <w:rPr>
          <w:lang w:val="en-GB"/>
        </w:rPr>
      </w:pPr>
      <w:r w:rsidRPr="00295B6E">
        <w:rPr>
          <w:lang w:val="en-GB"/>
        </w:rPr>
        <w:t>A number of people have replied to his advert, amongs</w:t>
      </w:r>
      <w:r>
        <w:rPr>
          <w:lang w:val="en-GB"/>
        </w:rPr>
        <w:t>t</w:t>
      </w:r>
      <w:r w:rsidRPr="00295B6E">
        <w:rPr>
          <w:lang w:val="en-GB"/>
        </w:rPr>
        <w:t xml:space="preserve"> them was </w:t>
      </w:r>
      <w:r>
        <w:rPr>
          <w:lang w:val="en-GB"/>
        </w:rPr>
        <w:t xml:space="preserve">Kate, local solo artist. </w:t>
      </w:r>
      <w:r w:rsidR="0074659B">
        <w:rPr>
          <w:lang w:val="en-GB"/>
        </w:rPr>
        <w:t>She agreed to the terms and offered to perform on the 15</w:t>
      </w:r>
      <w:r w:rsidR="0074659B" w:rsidRPr="0074659B">
        <w:rPr>
          <w:vertAlign w:val="superscript"/>
          <w:lang w:val="en-GB"/>
        </w:rPr>
        <w:t>th</w:t>
      </w:r>
      <w:r w:rsidR="0074659B">
        <w:rPr>
          <w:lang w:val="en-GB"/>
        </w:rPr>
        <w:t xml:space="preserve"> of May, however upon closer inspection Jack did not respond to her letter as she had a number of negative results.</w:t>
      </w:r>
    </w:p>
    <w:p w:rsidR="000A7129" w:rsidRDefault="0074659B">
      <w:pPr>
        <w:rPr>
          <w:lang w:val="en-GB"/>
        </w:rPr>
      </w:pPr>
      <w:r>
        <w:rPr>
          <w:lang w:val="en-GB"/>
        </w:rPr>
        <w:t xml:space="preserve">Logan, a saxophonist </w:t>
      </w:r>
      <w:proofErr w:type="spellStart"/>
      <w:r>
        <w:rPr>
          <w:lang w:val="en-GB"/>
        </w:rPr>
        <w:t>alos</w:t>
      </w:r>
      <w:proofErr w:type="spellEnd"/>
      <w:r>
        <w:rPr>
          <w:lang w:val="en-GB"/>
        </w:rPr>
        <w:t xml:space="preserve"> replied to the letter, saying he would be willing to play on 23</w:t>
      </w:r>
      <w:r w:rsidRPr="0074659B">
        <w:rPr>
          <w:vertAlign w:val="superscript"/>
          <w:lang w:val="en-GB"/>
        </w:rPr>
        <w:t>rd</w:t>
      </w:r>
      <w:r>
        <w:rPr>
          <w:lang w:val="en-GB"/>
        </w:rPr>
        <w:t xml:space="preserve"> May, however he did ask for </w:t>
      </w:r>
      <w:r w:rsidRPr="0074659B">
        <w:rPr>
          <w:lang w:val="en-GB"/>
        </w:rPr>
        <w:t>£</w:t>
      </w:r>
      <w:r>
        <w:rPr>
          <w:lang w:val="en-GB"/>
        </w:rPr>
        <w:t>750. Jack replied to him on the 1</w:t>
      </w:r>
      <w:r w:rsidRPr="0074659B">
        <w:rPr>
          <w:vertAlign w:val="superscript"/>
          <w:lang w:val="en-GB"/>
        </w:rPr>
        <w:t>st</w:t>
      </w:r>
      <w:r>
        <w:rPr>
          <w:lang w:val="en-GB"/>
        </w:rPr>
        <w:t xml:space="preserve"> May agreeing to those terms. On the 12</w:t>
      </w:r>
      <w:r w:rsidRPr="0074659B">
        <w:rPr>
          <w:vertAlign w:val="superscript"/>
          <w:lang w:val="en-GB"/>
        </w:rPr>
        <w:t>th</w:t>
      </w:r>
      <w:r>
        <w:rPr>
          <w:lang w:val="en-GB"/>
        </w:rPr>
        <w:t xml:space="preserve"> May Jack booked DJ Mason to play a three-hour session on the 23</w:t>
      </w:r>
      <w:r w:rsidRPr="0074659B">
        <w:rPr>
          <w:vertAlign w:val="superscript"/>
          <w:lang w:val="en-GB"/>
        </w:rPr>
        <w:t>rd</w:t>
      </w:r>
      <w:r>
        <w:rPr>
          <w:lang w:val="en-GB"/>
        </w:rPr>
        <w:t xml:space="preserve"> of May in exchange for</w:t>
      </w:r>
      <w:r w:rsidRPr="0074659B">
        <w:rPr>
          <w:lang w:val="en-GB"/>
        </w:rPr>
        <w:t xml:space="preserve"> £</w:t>
      </w:r>
      <w:r>
        <w:rPr>
          <w:lang w:val="en-GB"/>
        </w:rPr>
        <w:t>1,500. Jack had forgotten that he booked Logan, the same day.</w:t>
      </w:r>
    </w:p>
    <w:p w:rsidR="0074659B" w:rsidRDefault="0074659B">
      <w:pPr>
        <w:rPr>
          <w:lang w:val="en-GB"/>
        </w:rPr>
      </w:pPr>
      <w:r>
        <w:rPr>
          <w:lang w:val="en-GB"/>
        </w:rPr>
        <w:t>On the 15</w:t>
      </w:r>
      <w:r w:rsidRPr="0074659B">
        <w:rPr>
          <w:vertAlign w:val="superscript"/>
          <w:lang w:val="en-GB"/>
        </w:rPr>
        <w:t>th</w:t>
      </w:r>
      <w:r>
        <w:rPr>
          <w:lang w:val="en-GB"/>
        </w:rPr>
        <w:t xml:space="preserve"> of May Kate arrived ready to play and </w:t>
      </w:r>
      <w:r w:rsidR="002668CB">
        <w:rPr>
          <w:lang w:val="en-GB"/>
        </w:rPr>
        <w:t xml:space="preserve">Jack told her to leave as they </w:t>
      </w:r>
      <w:r>
        <w:rPr>
          <w:lang w:val="en-GB"/>
        </w:rPr>
        <w:t>‘had no contract’.</w:t>
      </w:r>
    </w:p>
    <w:p w:rsidR="0074659B" w:rsidRDefault="0074659B">
      <w:pPr>
        <w:rPr>
          <w:lang w:val="en-GB"/>
        </w:rPr>
      </w:pPr>
      <w:r>
        <w:rPr>
          <w:lang w:val="en-GB"/>
        </w:rPr>
        <w:t>On the 23</w:t>
      </w:r>
      <w:r w:rsidRPr="0074659B">
        <w:rPr>
          <w:vertAlign w:val="superscript"/>
          <w:lang w:val="en-GB"/>
        </w:rPr>
        <w:t>rd</w:t>
      </w:r>
      <w:r>
        <w:rPr>
          <w:lang w:val="en-GB"/>
        </w:rPr>
        <w:t xml:space="preserve"> both DJ Mason and Logan arrived ready to play. Jack told Logan that his services were no lon</w:t>
      </w:r>
      <w:r w:rsidR="000F365B">
        <w:rPr>
          <w:lang w:val="en-GB"/>
        </w:rPr>
        <w:t>g</w:t>
      </w:r>
      <w:r>
        <w:rPr>
          <w:lang w:val="en-GB"/>
        </w:rPr>
        <w:t xml:space="preserve">er needed. Logan left angry as he had planned to sell his merchandise during and after the show. He expected to make </w:t>
      </w:r>
      <w:r w:rsidRPr="0074659B">
        <w:rPr>
          <w:lang w:val="en-GB"/>
        </w:rPr>
        <w:t>£</w:t>
      </w:r>
      <w:r>
        <w:rPr>
          <w:lang w:val="en-GB"/>
        </w:rPr>
        <w:t>500 from doing so.</w:t>
      </w:r>
    </w:p>
    <w:p w:rsidR="0074659B" w:rsidRDefault="0074659B">
      <w:pPr>
        <w:rPr>
          <w:lang w:val="en-GB"/>
        </w:rPr>
      </w:pPr>
      <w:r>
        <w:rPr>
          <w:lang w:val="en-GB"/>
        </w:rPr>
        <w:t>DJ Mason was embarrassed by the whole mix-up and played for 2hours rather than the agreed three. After DJ Mason left, Jack had asked his friend Nell, to perform her regular stand-up routine. The next day Jack told Nell h</w:t>
      </w:r>
      <w:r w:rsidR="000F365B">
        <w:rPr>
          <w:lang w:val="en-GB"/>
        </w:rPr>
        <w:t xml:space="preserve">ow grateful he was and he said he would give her </w:t>
      </w:r>
      <w:r w:rsidR="000F365B" w:rsidRPr="0074659B">
        <w:rPr>
          <w:lang w:val="en-GB"/>
        </w:rPr>
        <w:t>£</w:t>
      </w:r>
      <w:proofErr w:type="gramStart"/>
      <w:r w:rsidR="000F365B">
        <w:rPr>
          <w:lang w:val="en-GB"/>
        </w:rPr>
        <w:t>250,</w:t>
      </w:r>
      <w:proofErr w:type="gramEnd"/>
      <w:r w:rsidR="000F365B">
        <w:rPr>
          <w:lang w:val="en-GB"/>
        </w:rPr>
        <w:t xml:space="preserve"> he has yet to give her money. </w:t>
      </w:r>
    </w:p>
    <w:p w:rsidR="000F365B" w:rsidRDefault="000F365B">
      <w:pPr>
        <w:rPr>
          <w:lang w:val="en-GB"/>
        </w:rPr>
      </w:pPr>
      <w:r>
        <w:rPr>
          <w:lang w:val="en-GB"/>
        </w:rPr>
        <w:t>Jack is refusing to pay DJ Mason anything at all, as he broke the terms of contract and played for less time than agreed.</w:t>
      </w:r>
    </w:p>
    <w:p w:rsidR="0074659B" w:rsidRDefault="0074659B" w:rsidP="0074659B">
      <w:pPr>
        <w:rPr>
          <w:lang w:val="en-GB"/>
        </w:rPr>
      </w:pPr>
    </w:p>
    <w:p w:rsidR="0074659B" w:rsidRDefault="0074659B" w:rsidP="0074659B">
      <w:pPr>
        <w:rPr>
          <w:lang w:val="en-GB"/>
        </w:rPr>
      </w:pPr>
    </w:p>
    <w:p w:rsidR="009326BD" w:rsidRDefault="009326BD" w:rsidP="0074659B">
      <w:pPr>
        <w:rPr>
          <w:lang w:val="en-GB"/>
        </w:rPr>
      </w:pPr>
    </w:p>
    <w:p w:rsidR="009326BD" w:rsidRDefault="009326BD" w:rsidP="0074659B">
      <w:pPr>
        <w:rPr>
          <w:lang w:val="en-GB"/>
        </w:rPr>
      </w:pPr>
    </w:p>
    <w:p w:rsidR="009326BD" w:rsidRDefault="009326BD" w:rsidP="0074659B">
      <w:pPr>
        <w:rPr>
          <w:lang w:val="en-GB"/>
        </w:rPr>
      </w:pPr>
    </w:p>
    <w:p w:rsidR="009326BD" w:rsidRDefault="009326BD" w:rsidP="0074659B">
      <w:pPr>
        <w:rPr>
          <w:lang w:val="en-GB"/>
        </w:rPr>
      </w:pPr>
    </w:p>
    <w:p w:rsidR="009326BD" w:rsidRDefault="009326BD" w:rsidP="0074659B">
      <w:pPr>
        <w:rPr>
          <w:lang w:val="en-GB"/>
        </w:rPr>
      </w:pPr>
    </w:p>
    <w:p w:rsidR="009326BD" w:rsidRDefault="009326BD" w:rsidP="0074659B">
      <w:pPr>
        <w:rPr>
          <w:lang w:val="en-GB"/>
        </w:rPr>
      </w:pPr>
    </w:p>
    <w:p w:rsidR="009326BD" w:rsidRDefault="009326BD" w:rsidP="0074659B">
      <w:pPr>
        <w:rPr>
          <w:lang w:val="en-GB"/>
        </w:rPr>
      </w:pPr>
    </w:p>
    <w:p w:rsidR="009326BD" w:rsidRPr="00F7746C" w:rsidRDefault="009326BD" w:rsidP="009326BD">
      <w:pPr>
        <w:pStyle w:val="ListParagraph"/>
        <w:numPr>
          <w:ilvl w:val="0"/>
          <w:numId w:val="3"/>
        </w:numPr>
        <w:rPr>
          <w:u w:val="single"/>
          <w:lang w:val="en-GB"/>
        </w:rPr>
      </w:pPr>
      <w:r w:rsidRPr="00F7746C">
        <w:rPr>
          <w:u w:val="single"/>
          <w:lang w:val="en-GB"/>
        </w:rPr>
        <w:lastRenderedPageBreak/>
        <w:t>Main Body</w:t>
      </w:r>
    </w:p>
    <w:p w:rsidR="009326BD" w:rsidRDefault="005D6673" w:rsidP="009326BD">
      <w:pPr>
        <w:rPr>
          <w:lang w:val="en-GB"/>
        </w:rPr>
      </w:pPr>
      <w:r>
        <w:rPr>
          <w:lang w:val="en-GB"/>
        </w:rPr>
        <w:t>Before diving straight into it, it is necessary to understand what constituencies a contract, what are the legal requirements for it.</w:t>
      </w:r>
    </w:p>
    <w:p w:rsidR="005D6673" w:rsidRDefault="005D6673" w:rsidP="009326BD">
      <w:pPr>
        <w:rPr>
          <w:lang w:val="en-GB"/>
        </w:rPr>
      </w:pPr>
      <w:r>
        <w:rPr>
          <w:lang w:val="en-GB"/>
        </w:rPr>
        <w:t>A contract is a legally binding agreement or a promise (written or oral) by one party</w:t>
      </w:r>
      <w:r w:rsidR="006F23CD">
        <w:rPr>
          <w:lang w:val="en-GB"/>
        </w:rPr>
        <w:t>,</w:t>
      </w:r>
      <w:r>
        <w:rPr>
          <w:lang w:val="en-GB"/>
        </w:rPr>
        <w:t xml:space="preserve"> to fulfil their obligations to another. The most basic contract must comprise four key elements: offer, acceptance, consideration and </w:t>
      </w:r>
      <w:r w:rsidR="00E65A16">
        <w:rPr>
          <w:lang w:val="en-GB"/>
        </w:rPr>
        <w:t>intent to create legal relation (Cambridge</w:t>
      </w:r>
      <w:r w:rsidR="006F23CD">
        <w:rPr>
          <w:lang w:val="en-GB"/>
        </w:rPr>
        <w:t xml:space="preserve"> Business</w:t>
      </w:r>
      <w:r w:rsidR="00E65A16">
        <w:rPr>
          <w:lang w:val="en-GB"/>
        </w:rPr>
        <w:t xml:space="preserve"> Dictionary, 2020). </w:t>
      </w:r>
    </w:p>
    <w:p w:rsidR="005D6673" w:rsidRDefault="0095042B" w:rsidP="009326BD">
      <w:pPr>
        <w:rPr>
          <w:lang w:val="en-GB"/>
        </w:rPr>
      </w:pPr>
      <w:r>
        <w:rPr>
          <w:lang w:val="en-GB"/>
        </w:rPr>
        <w:t>The today’s modern law of contract is based on the 19</w:t>
      </w:r>
      <w:r w:rsidRPr="0095042B">
        <w:rPr>
          <w:vertAlign w:val="superscript"/>
          <w:lang w:val="en-GB"/>
        </w:rPr>
        <w:t>th</w:t>
      </w:r>
      <w:r>
        <w:rPr>
          <w:lang w:val="en-GB"/>
        </w:rPr>
        <w:t xml:space="preserve"> century approach of </w:t>
      </w:r>
      <w:r w:rsidRPr="0095042B">
        <w:rPr>
          <w:lang w:val="en-GB"/>
        </w:rPr>
        <w:t>Laissez faire</w:t>
      </w:r>
      <w:r>
        <w:rPr>
          <w:lang w:val="en-GB"/>
        </w:rPr>
        <w:t>, which gives the individual the freedom to enter into any agreement they wish, and the court will not interfere in it as long as the contra</w:t>
      </w:r>
      <w:r w:rsidR="00BC45F2">
        <w:rPr>
          <w:lang w:val="en-GB"/>
        </w:rPr>
        <w:t>ct has been entered into freely by choice (</w:t>
      </w:r>
      <w:proofErr w:type="spellStart"/>
      <w:r w:rsidR="00BC45F2">
        <w:rPr>
          <w:lang w:val="en-GB"/>
        </w:rPr>
        <w:t>Atiyah</w:t>
      </w:r>
      <w:proofErr w:type="spellEnd"/>
      <w:r w:rsidR="00BC45F2">
        <w:rPr>
          <w:lang w:val="en-GB"/>
        </w:rPr>
        <w:t xml:space="preserve">, 1985). </w:t>
      </w:r>
    </w:p>
    <w:p w:rsidR="00D72879" w:rsidRDefault="00D72879" w:rsidP="009326BD">
      <w:pPr>
        <w:rPr>
          <w:lang w:val="en-GB"/>
        </w:rPr>
      </w:pPr>
      <w:r>
        <w:rPr>
          <w:lang w:val="en-GB"/>
        </w:rPr>
        <w:t xml:space="preserve">Contracts can be entered into by a number of ways such as over the telephone, face-to-face, online, or written (Murray, 2014). </w:t>
      </w:r>
      <w:r w:rsidR="00E25EBE">
        <w:rPr>
          <w:lang w:val="en-GB"/>
        </w:rPr>
        <w:t xml:space="preserve">Contract law is not only relevant to ordinary customers, but also is essential in business-to-business transactions, or to specify how, when and where goods or services </w:t>
      </w:r>
      <w:r w:rsidR="00392B70">
        <w:rPr>
          <w:lang w:val="en-GB"/>
        </w:rPr>
        <w:t>are</w:t>
      </w:r>
      <w:r w:rsidR="00E25EBE">
        <w:rPr>
          <w:lang w:val="en-GB"/>
        </w:rPr>
        <w:t xml:space="preserve"> provided (Burnham and </w:t>
      </w:r>
      <w:proofErr w:type="spellStart"/>
      <w:r w:rsidR="00E25EBE">
        <w:rPr>
          <w:lang w:val="en-GB"/>
        </w:rPr>
        <w:t>Kraynak</w:t>
      </w:r>
      <w:proofErr w:type="spellEnd"/>
      <w:r w:rsidR="00E25EBE">
        <w:rPr>
          <w:lang w:val="en-GB"/>
        </w:rPr>
        <w:t xml:space="preserve">, 2011). </w:t>
      </w:r>
      <w:r w:rsidR="00F85F26">
        <w:rPr>
          <w:lang w:val="en-GB"/>
        </w:rPr>
        <w:t>One of the most common contracts in business is where labour is sold by an employee to an employer, this is called employment law. It outlines the employees specific duties, hours of employment, rates etc. (Taylor and Emir, 2015</w:t>
      </w:r>
      <w:r w:rsidR="000B3DBB">
        <w:rPr>
          <w:lang w:val="en-GB"/>
        </w:rPr>
        <w:t xml:space="preserve">; </w:t>
      </w:r>
      <w:proofErr w:type="spellStart"/>
      <w:r w:rsidR="000B3DBB">
        <w:rPr>
          <w:lang w:val="en-GB"/>
        </w:rPr>
        <w:t>Aylott</w:t>
      </w:r>
      <w:proofErr w:type="spellEnd"/>
      <w:r w:rsidR="000B3DBB">
        <w:rPr>
          <w:lang w:val="en-GB"/>
        </w:rPr>
        <w:t>, 2018; Lewis and Sergeant, 2019</w:t>
      </w:r>
      <w:r w:rsidR="00F85F26">
        <w:rPr>
          <w:lang w:val="en-GB"/>
        </w:rPr>
        <w:t xml:space="preserve">). </w:t>
      </w:r>
      <w:r w:rsidR="000B3DBB">
        <w:rPr>
          <w:lang w:val="en-GB"/>
        </w:rPr>
        <w:t xml:space="preserve">While formulating this sort of contract an employer must follow the Employment Rights Act 1996 or National Minimum Wage Act 1998 (Chartered Institute of Personnel and Development, 2021). </w:t>
      </w:r>
    </w:p>
    <w:p w:rsidR="0095042B" w:rsidRDefault="0095042B" w:rsidP="009326BD">
      <w:pPr>
        <w:rPr>
          <w:lang w:val="en-GB"/>
        </w:rPr>
      </w:pPr>
    </w:p>
    <w:p w:rsidR="009326BD" w:rsidRPr="00F7746C" w:rsidRDefault="00350180" w:rsidP="00D72879">
      <w:pPr>
        <w:pStyle w:val="ListParagraph"/>
        <w:numPr>
          <w:ilvl w:val="1"/>
          <w:numId w:val="3"/>
        </w:numPr>
        <w:rPr>
          <w:u w:val="single"/>
          <w:lang w:val="en-GB"/>
        </w:rPr>
      </w:pPr>
      <w:r w:rsidRPr="00F7746C">
        <w:rPr>
          <w:u w:val="single"/>
          <w:lang w:val="en-GB"/>
        </w:rPr>
        <w:t>Task</w:t>
      </w:r>
      <w:r w:rsidR="009326BD" w:rsidRPr="00F7746C">
        <w:rPr>
          <w:u w:val="single"/>
          <w:lang w:val="en-GB"/>
        </w:rPr>
        <w:t xml:space="preserve"> One</w:t>
      </w:r>
      <w:r w:rsidR="000F4E8A" w:rsidRPr="00F7746C">
        <w:rPr>
          <w:u w:val="single"/>
          <w:lang w:val="en-GB"/>
        </w:rPr>
        <w:t xml:space="preserve">: </w:t>
      </w:r>
      <w:r w:rsidRPr="00F7746C">
        <w:rPr>
          <w:u w:val="single"/>
          <w:lang w:val="en-GB"/>
        </w:rPr>
        <w:t>Advice Jack as whether a valid contract has been formed with Kate.</w:t>
      </w:r>
    </w:p>
    <w:p w:rsidR="00C73A74" w:rsidRDefault="00C73A74" w:rsidP="00350180">
      <w:pPr>
        <w:rPr>
          <w:lang w:val="en-GB"/>
        </w:rPr>
      </w:pPr>
      <w:r>
        <w:rPr>
          <w:lang w:val="en-GB"/>
        </w:rPr>
        <w:t>In relation to this question the very first thing a solicitor would look at here would be to see if a valid contract has been formed between th</w:t>
      </w:r>
      <w:r w:rsidR="004F35C6">
        <w:rPr>
          <w:lang w:val="en-GB"/>
        </w:rPr>
        <w:t>e two parties. Straight away it is</w:t>
      </w:r>
      <w:r>
        <w:rPr>
          <w:lang w:val="en-GB"/>
        </w:rPr>
        <w:t xml:space="preserve"> clear to see that in this case the</w:t>
      </w:r>
      <w:r w:rsidR="004F35C6">
        <w:rPr>
          <w:lang w:val="en-GB"/>
        </w:rPr>
        <w:t>re</w:t>
      </w:r>
      <w:r>
        <w:rPr>
          <w:lang w:val="en-GB"/>
        </w:rPr>
        <w:t xml:space="preserve"> was an offer from </w:t>
      </w:r>
      <w:r w:rsidR="00993713">
        <w:rPr>
          <w:lang w:val="en-GB"/>
        </w:rPr>
        <w:t xml:space="preserve">Jack to anyone interested. This is called </w:t>
      </w:r>
      <w:r w:rsidR="00165486">
        <w:rPr>
          <w:lang w:val="en-GB"/>
        </w:rPr>
        <w:t>a</w:t>
      </w:r>
      <w:r w:rsidR="00993713">
        <w:rPr>
          <w:lang w:val="en-GB"/>
        </w:rPr>
        <w:t xml:space="preserve"> unilateral contract (</w:t>
      </w:r>
      <w:proofErr w:type="spellStart"/>
      <w:r w:rsidR="00165486">
        <w:rPr>
          <w:lang w:val="en-GB"/>
        </w:rPr>
        <w:t>Tempin</w:t>
      </w:r>
      <w:proofErr w:type="spellEnd"/>
      <w:r w:rsidR="00165486">
        <w:rPr>
          <w:lang w:val="en-GB"/>
        </w:rPr>
        <w:t>, 2019</w:t>
      </w:r>
      <w:r w:rsidR="00993713">
        <w:rPr>
          <w:lang w:val="en-GB"/>
        </w:rPr>
        <w:t>), which means that offer has been made but payment is only made by the party’s performance (Cornell Law School, 2021).</w:t>
      </w:r>
      <w:r w:rsidR="004F35C6">
        <w:rPr>
          <w:lang w:val="en-GB"/>
        </w:rPr>
        <w:t xml:space="preserve"> Generally advertisements like that are not offers but invitations to treat, so Jack is not really compelled to hire anyone. </w:t>
      </w:r>
      <w:r w:rsidR="00202924">
        <w:rPr>
          <w:lang w:val="en-GB"/>
        </w:rPr>
        <w:t xml:space="preserve">Just like in the case of </w:t>
      </w:r>
      <w:r w:rsidR="002E7219">
        <w:rPr>
          <w:lang w:val="en-GB"/>
        </w:rPr>
        <w:t>‘</w:t>
      </w:r>
      <w:r w:rsidR="00202924">
        <w:rPr>
          <w:lang w:val="en-GB"/>
        </w:rPr>
        <w:t>Fisher v. Bell</w:t>
      </w:r>
      <w:r w:rsidR="002E7219">
        <w:rPr>
          <w:lang w:val="en-GB"/>
        </w:rPr>
        <w:t>’</w:t>
      </w:r>
      <w:r w:rsidR="002E3515">
        <w:rPr>
          <w:lang w:val="en-GB"/>
        </w:rPr>
        <w:t xml:space="preserve"> (1961)</w:t>
      </w:r>
      <w:r w:rsidR="00202924">
        <w:rPr>
          <w:lang w:val="en-GB"/>
        </w:rPr>
        <w:t xml:space="preserve"> and </w:t>
      </w:r>
      <w:r w:rsidR="002E7219">
        <w:rPr>
          <w:lang w:val="en-GB"/>
        </w:rPr>
        <w:t>‘</w:t>
      </w:r>
      <w:proofErr w:type="spellStart"/>
      <w:r w:rsidR="00202924">
        <w:rPr>
          <w:lang w:val="en-GB"/>
        </w:rPr>
        <w:t>Carill</w:t>
      </w:r>
      <w:proofErr w:type="spellEnd"/>
      <w:r w:rsidR="00202924">
        <w:rPr>
          <w:lang w:val="en-GB"/>
        </w:rPr>
        <w:t xml:space="preserve"> v Carbolic Smoke Ball Co.</w:t>
      </w:r>
      <w:r w:rsidR="002E7219">
        <w:rPr>
          <w:lang w:val="en-GB"/>
        </w:rPr>
        <w:t>’</w:t>
      </w:r>
      <w:r w:rsidR="002E3515">
        <w:rPr>
          <w:lang w:val="en-GB"/>
        </w:rPr>
        <w:t xml:space="preserve"> (1892)</w:t>
      </w:r>
      <w:r w:rsidR="00202924">
        <w:rPr>
          <w:lang w:val="en-GB"/>
        </w:rPr>
        <w:t xml:space="preserve"> the acceptance of the offer would occur at the moment</w:t>
      </w:r>
      <w:r w:rsidR="00A51AF3">
        <w:rPr>
          <w:lang w:val="en-GB"/>
        </w:rPr>
        <w:t>, cash was exchanged or in this case when</w:t>
      </w:r>
      <w:r w:rsidR="00202924">
        <w:rPr>
          <w:lang w:val="en-GB"/>
        </w:rPr>
        <w:t xml:space="preserve"> they have played on stage, therefore providing services to Jack, we do not have that here. Jack should not have a legal obligation towards anyone who read his advert and appears out of nowhere to perform. The acceptance should be clear and </w:t>
      </w:r>
      <w:r w:rsidR="00A51AF3">
        <w:rPr>
          <w:lang w:val="en-GB"/>
        </w:rPr>
        <w:t>‘visibly’</w:t>
      </w:r>
      <w:r w:rsidR="00202924">
        <w:rPr>
          <w:lang w:val="en-GB"/>
        </w:rPr>
        <w:t xml:space="preserve"> stated either by a written answer or orally.  </w:t>
      </w:r>
      <w:r w:rsidR="00C45C0E">
        <w:rPr>
          <w:lang w:val="en-GB"/>
        </w:rPr>
        <w:t>To make this agreement a legally binding contract Jack would have to accept Kate’s offer and inform her about his choice</w:t>
      </w:r>
      <w:r w:rsidR="00EE747C">
        <w:rPr>
          <w:lang w:val="en-GB"/>
        </w:rPr>
        <w:t>.</w:t>
      </w:r>
      <w:r w:rsidR="00C45C0E">
        <w:rPr>
          <w:lang w:val="en-GB"/>
        </w:rPr>
        <w:t xml:space="preserve"> </w:t>
      </w:r>
      <w:r w:rsidR="00202924">
        <w:rPr>
          <w:lang w:val="en-GB"/>
        </w:rPr>
        <w:t>The distinction between an offer and an invitation to treat is a very important one, but it can be very hard to draw. Even where the parties appear to have reached an agreement on the terms of the contract, the courts may still decide that the language used is more appropriate to an invitation to treat rather than an offer</w:t>
      </w:r>
      <w:r w:rsidR="00165486">
        <w:rPr>
          <w:lang w:val="en-GB"/>
        </w:rPr>
        <w:t xml:space="preserve"> (Stone, 2005). </w:t>
      </w:r>
    </w:p>
    <w:p w:rsidR="005E7F9B" w:rsidRDefault="005E7F9B" w:rsidP="005E7F9B">
      <w:pPr>
        <w:pStyle w:val="ListParagraph"/>
        <w:ind w:left="1080"/>
        <w:rPr>
          <w:lang w:val="en-GB"/>
        </w:rPr>
      </w:pPr>
    </w:p>
    <w:p w:rsidR="005E7F9B" w:rsidRDefault="005E7F9B" w:rsidP="005E7F9B">
      <w:pPr>
        <w:pStyle w:val="ListParagraph"/>
        <w:ind w:left="1080"/>
        <w:rPr>
          <w:lang w:val="en-GB"/>
        </w:rPr>
      </w:pPr>
    </w:p>
    <w:p w:rsidR="005E7F9B" w:rsidRDefault="005E7F9B" w:rsidP="005E7F9B">
      <w:pPr>
        <w:pStyle w:val="ListParagraph"/>
        <w:ind w:left="1080"/>
        <w:rPr>
          <w:lang w:val="en-GB"/>
        </w:rPr>
      </w:pPr>
    </w:p>
    <w:p w:rsidR="005E7F9B" w:rsidRDefault="005E7F9B" w:rsidP="005E7F9B">
      <w:pPr>
        <w:pStyle w:val="ListParagraph"/>
        <w:ind w:left="1080"/>
        <w:rPr>
          <w:lang w:val="en-GB"/>
        </w:rPr>
      </w:pPr>
    </w:p>
    <w:p w:rsidR="005E7F9B" w:rsidRDefault="005E7F9B" w:rsidP="005E7F9B">
      <w:pPr>
        <w:pStyle w:val="ListParagraph"/>
        <w:ind w:left="1080"/>
        <w:rPr>
          <w:lang w:val="en-GB"/>
        </w:rPr>
      </w:pPr>
    </w:p>
    <w:p w:rsidR="005E7F9B" w:rsidRPr="00F7746C" w:rsidRDefault="005E7F9B" w:rsidP="005E7F9B">
      <w:pPr>
        <w:pStyle w:val="ListParagraph"/>
        <w:numPr>
          <w:ilvl w:val="1"/>
          <w:numId w:val="3"/>
        </w:numPr>
        <w:rPr>
          <w:u w:val="single"/>
          <w:lang w:val="en-GB"/>
        </w:rPr>
      </w:pPr>
      <w:r w:rsidRPr="00F7746C">
        <w:rPr>
          <w:u w:val="single"/>
          <w:lang w:val="en-GB"/>
        </w:rPr>
        <w:lastRenderedPageBreak/>
        <w:t>Task Two: Advise Logan as to whether a valid contract was formed with Jack and if so, whether Logan can claim for the £500, he would have earned selling his merchandise.</w:t>
      </w:r>
    </w:p>
    <w:p w:rsidR="005E7F9B" w:rsidRDefault="00352C7F" w:rsidP="00F37248">
      <w:pPr>
        <w:rPr>
          <w:lang w:val="en-GB"/>
        </w:rPr>
      </w:pPr>
      <w:r>
        <w:rPr>
          <w:lang w:val="en-GB"/>
        </w:rPr>
        <w:t xml:space="preserve">In this case the important thing is that the offer Logan had made to Jack, stating he was willing to play for </w:t>
      </w:r>
      <w:r w:rsidRPr="0074659B">
        <w:rPr>
          <w:lang w:val="en-GB"/>
        </w:rPr>
        <w:t>£</w:t>
      </w:r>
      <w:r>
        <w:rPr>
          <w:lang w:val="en-GB"/>
        </w:rPr>
        <w:t xml:space="preserve">750 rather than the initial </w:t>
      </w:r>
      <w:r w:rsidRPr="0074659B">
        <w:rPr>
          <w:lang w:val="en-GB"/>
        </w:rPr>
        <w:t>£</w:t>
      </w:r>
      <w:r>
        <w:rPr>
          <w:lang w:val="en-GB"/>
        </w:rPr>
        <w:t>500 has been accepted by Jack when he replied to Logan on the 1</w:t>
      </w:r>
      <w:r w:rsidRPr="00352C7F">
        <w:rPr>
          <w:vertAlign w:val="superscript"/>
          <w:lang w:val="en-GB"/>
        </w:rPr>
        <w:t>st</w:t>
      </w:r>
      <w:r>
        <w:rPr>
          <w:lang w:val="en-GB"/>
        </w:rPr>
        <w:t xml:space="preserve"> of May by sending the letter through the post. This is called postal rule and it is an exception in general rules of contract law, where acceptance of an offer takes place when communicated, under this rule the acceptance takes effect as soon as it was posted by Jack </w:t>
      </w:r>
      <w:r w:rsidR="00895517">
        <w:rPr>
          <w:lang w:val="en-GB"/>
        </w:rPr>
        <w:t>(</w:t>
      </w:r>
      <w:proofErr w:type="spellStart"/>
      <w:r w:rsidR="00895517">
        <w:rPr>
          <w:lang w:val="en-GB"/>
        </w:rPr>
        <w:t>Mulcahy</w:t>
      </w:r>
      <w:proofErr w:type="spellEnd"/>
      <w:r w:rsidR="00895517">
        <w:rPr>
          <w:lang w:val="en-GB"/>
        </w:rPr>
        <w:t xml:space="preserve"> and </w:t>
      </w:r>
      <w:proofErr w:type="spellStart"/>
      <w:r w:rsidR="00895517">
        <w:rPr>
          <w:lang w:val="en-GB"/>
        </w:rPr>
        <w:t>Tillotson</w:t>
      </w:r>
      <w:proofErr w:type="spellEnd"/>
      <w:r w:rsidR="00895517">
        <w:rPr>
          <w:lang w:val="en-GB"/>
        </w:rPr>
        <w:t xml:space="preserve">, 2004). </w:t>
      </w:r>
      <w:r w:rsidR="00330ECB">
        <w:rPr>
          <w:lang w:val="en-GB"/>
        </w:rPr>
        <w:t>Meaning that as soon as Jack posted the letter a valid contract between him and Logan has been made</w:t>
      </w:r>
      <w:r w:rsidR="00E246CF">
        <w:rPr>
          <w:lang w:val="en-GB"/>
        </w:rPr>
        <w:t xml:space="preserve"> (</w:t>
      </w:r>
      <w:proofErr w:type="spellStart"/>
      <w:r w:rsidR="00E246CF">
        <w:rPr>
          <w:lang w:val="en-GB"/>
        </w:rPr>
        <w:t>Marson</w:t>
      </w:r>
      <w:proofErr w:type="spellEnd"/>
      <w:r w:rsidR="00E246CF">
        <w:rPr>
          <w:lang w:val="en-GB"/>
        </w:rPr>
        <w:t xml:space="preserve"> and Ferris, 2020)</w:t>
      </w:r>
      <w:proofErr w:type="gramStart"/>
      <w:r w:rsidR="001F2AEB">
        <w:rPr>
          <w:lang w:val="en-GB"/>
        </w:rPr>
        <w:t>,</w:t>
      </w:r>
      <w:proofErr w:type="gramEnd"/>
      <w:r w:rsidR="001F2AEB">
        <w:rPr>
          <w:lang w:val="en-GB"/>
        </w:rPr>
        <w:t xml:space="preserve"> unlike the Kate’s case he replied and agreed to the terms stated by Logan.</w:t>
      </w:r>
      <w:r w:rsidR="002668CB">
        <w:rPr>
          <w:lang w:val="en-GB"/>
        </w:rPr>
        <w:t xml:space="preserve"> </w:t>
      </w:r>
    </w:p>
    <w:p w:rsidR="002668CB" w:rsidRDefault="002668CB" w:rsidP="00F37248">
      <w:pPr>
        <w:rPr>
          <w:lang w:val="en-GB"/>
        </w:rPr>
      </w:pPr>
      <w:r>
        <w:rPr>
          <w:lang w:val="en-GB"/>
        </w:rPr>
        <w:t>On the day of the performance, the 23</w:t>
      </w:r>
      <w:r w:rsidRPr="002668CB">
        <w:rPr>
          <w:vertAlign w:val="superscript"/>
          <w:lang w:val="en-GB"/>
        </w:rPr>
        <w:t>rd</w:t>
      </w:r>
      <w:r>
        <w:rPr>
          <w:lang w:val="en-GB"/>
        </w:rPr>
        <w:t xml:space="preserve"> of May Jack had breached the contract by telling Logan that his services were no longer needed </w:t>
      </w:r>
      <w:r w:rsidR="00F81E86">
        <w:rPr>
          <w:lang w:val="en-GB"/>
        </w:rPr>
        <w:t xml:space="preserve">just </w:t>
      </w:r>
      <w:r>
        <w:rPr>
          <w:lang w:val="en-GB"/>
        </w:rPr>
        <w:t>hours before the concert</w:t>
      </w:r>
      <w:r w:rsidR="00A12520">
        <w:rPr>
          <w:lang w:val="en-GB"/>
        </w:rPr>
        <w:t xml:space="preserve"> because he had booked another artist for the same day, without realising it. </w:t>
      </w:r>
      <w:r>
        <w:rPr>
          <w:lang w:val="en-GB"/>
        </w:rPr>
        <w:t xml:space="preserve">Because of Jack’s decision Logan has been left </w:t>
      </w:r>
      <w:r w:rsidR="00A12520">
        <w:rPr>
          <w:lang w:val="en-GB"/>
        </w:rPr>
        <w:t xml:space="preserve">with no work for this evening and claims to be </w:t>
      </w:r>
      <w:r w:rsidR="00A12520" w:rsidRPr="0074659B">
        <w:rPr>
          <w:lang w:val="en-GB"/>
        </w:rPr>
        <w:t>£</w:t>
      </w:r>
      <w:r w:rsidR="00A12520">
        <w:rPr>
          <w:lang w:val="en-GB"/>
        </w:rPr>
        <w:t xml:space="preserve">500 worse off because of the potential revenue he would have created by selling his merchandise.  </w:t>
      </w:r>
    </w:p>
    <w:p w:rsidR="00A12520" w:rsidRDefault="00A12520" w:rsidP="00F37248">
      <w:pPr>
        <w:rPr>
          <w:lang w:val="en-GB"/>
        </w:rPr>
      </w:pPr>
      <w:r>
        <w:rPr>
          <w:lang w:val="en-GB"/>
        </w:rPr>
        <w:t xml:space="preserve">Similar to the case of Victoria </w:t>
      </w:r>
      <w:proofErr w:type="spellStart"/>
      <w:r>
        <w:rPr>
          <w:lang w:val="en-GB"/>
        </w:rPr>
        <w:t>Loundry</w:t>
      </w:r>
      <w:proofErr w:type="spellEnd"/>
      <w:r>
        <w:rPr>
          <w:lang w:val="en-GB"/>
        </w:rPr>
        <w:t xml:space="preserve"> (Windsor) Ltd v Newman Industries Ltd (1949) and Hadley v </w:t>
      </w:r>
      <w:proofErr w:type="spellStart"/>
      <w:r>
        <w:rPr>
          <w:lang w:val="en-GB"/>
        </w:rPr>
        <w:t>Baxendale</w:t>
      </w:r>
      <w:proofErr w:type="spellEnd"/>
      <w:r>
        <w:rPr>
          <w:lang w:val="en-GB"/>
        </w:rPr>
        <w:t xml:space="preserve"> (1854) Logan wants Jack to reimburse him for the ‘extraordinary profit’ he would have made. In both those cases judges interpreted that Victoria </w:t>
      </w:r>
      <w:r w:rsidR="008D54AE">
        <w:rPr>
          <w:lang w:val="en-GB"/>
        </w:rPr>
        <w:t>Laundry</w:t>
      </w:r>
      <w:r>
        <w:rPr>
          <w:lang w:val="en-GB"/>
        </w:rPr>
        <w:t xml:space="preserve"> and Hadley be compensated only for the ordinary loss of profit,</w:t>
      </w:r>
      <w:r w:rsidR="00F81E86">
        <w:rPr>
          <w:lang w:val="en-GB"/>
        </w:rPr>
        <w:t xml:space="preserve"> meaning the usual amount of money they would have made if the contract specifications had been met,</w:t>
      </w:r>
      <w:r>
        <w:rPr>
          <w:lang w:val="en-GB"/>
        </w:rPr>
        <w:t xml:space="preserve"> as a different type of loss (extraordinary profit) could only be recovered if and only when the other party has sufficient knowledge of them to make it reasonable to attribute to him the acceptance of liability for such loss.</w:t>
      </w:r>
    </w:p>
    <w:p w:rsidR="00EE747C" w:rsidRDefault="009F700E" w:rsidP="00CE7A3B">
      <w:pPr>
        <w:rPr>
          <w:lang w:val="en-GB"/>
        </w:rPr>
      </w:pPr>
      <w:r>
        <w:rPr>
          <w:lang w:val="en-GB"/>
        </w:rPr>
        <w:t xml:space="preserve">Therefore Jack should be liable to pay Logan the initial </w:t>
      </w:r>
      <w:r w:rsidRPr="0074659B">
        <w:rPr>
          <w:lang w:val="en-GB"/>
        </w:rPr>
        <w:t>£</w:t>
      </w:r>
      <w:r>
        <w:rPr>
          <w:lang w:val="en-GB"/>
        </w:rPr>
        <w:t>750 that they had agreed upon at the beginning,</w:t>
      </w:r>
      <w:r w:rsidR="007A1A98">
        <w:rPr>
          <w:lang w:val="en-GB"/>
        </w:rPr>
        <w:t xml:space="preserve"> which he did on the 23</w:t>
      </w:r>
      <w:r w:rsidR="007A1A98" w:rsidRPr="007A1A98">
        <w:rPr>
          <w:vertAlign w:val="superscript"/>
          <w:lang w:val="en-GB"/>
        </w:rPr>
        <w:t>rd</w:t>
      </w:r>
      <w:r w:rsidR="007A1A98">
        <w:rPr>
          <w:lang w:val="en-GB"/>
        </w:rPr>
        <w:t xml:space="preserve"> of May, </w:t>
      </w:r>
      <w:r>
        <w:rPr>
          <w:lang w:val="en-GB"/>
        </w:rPr>
        <w:t>as he is clearly breaking the contract by not letting Logan perform because of his own mistake. However Jack should not pay Logan for the possible loss of revenue as he did not know about Logan intend to sell his merchandise and he should not be liable for it, as Logan did not inform him of his intentions before Jack agreed to the term of the agreement.</w:t>
      </w:r>
    </w:p>
    <w:p w:rsidR="007A1A98" w:rsidRPr="007A1A98" w:rsidRDefault="007A1A98" w:rsidP="007A1A98">
      <w:pPr>
        <w:ind w:left="720"/>
        <w:rPr>
          <w:lang w:val="en-GB"/>
        </w:rPr>
      </w:pPr>
    </w:p>
    <w:p w:rsidR="00CE7A3B" w:rsidRPr="00F7746C" w:rsidRDefault="00CE7A3B" w:rsidP="007A1A98">
      <w:pPr>
        <w:pStyle w:val="ListParagraph"/>
        <w:numPr>
          <w:ilvl w:val="1"/>
          <w:numId w:val="3"/>
        </w:numPr>
        <w:rPr>
          <w:u w:val="single"/>
          <w:lang w:val="en-GB"/>
        </w:rPr>
      </w:pPr>
      <w:r w:rsidRPr="00F7746C">
        <w:rPr>
          <w:u w:val="single"/>
          <w:lang w:val="en-GB"/>
        </w:rPr>
        <w:t xml:space="preserve">Task Three: Advice Jack whether he is legally </w:t>
      </w:r>
      <w:r w:rsidR="00581D50" w:rsidRPr="00F7746C">
        <w:rPr>
          <w:u w:val="single"/>
          <w:lang w:val="en-GB"/>
        </w:rPr>
        <w:t>obliged</w:t>
      </w:r>
      <w:r w:rsidRPr="00F7746C">
        <w:rPr>
          <w:u w:val="single"/>
          <w:lang w:val="en-GB"/>
        </w:rPr>
        <w:t xml:space="preserve"> to pay DJ Mason anything for his performance.</w:t>
      </w:r>
    </w:p>
    <w:p w:rsidR="007A1A98" w:rsidRDefault="007A1A98" w:rsidP="007A1A98">
      <w:pPr>
        <w:rPr>
          <w:bCs/>
          <w:iCs/>
          <w:lang w:val="en-GB"/>
        </w:rPr>
      </w:pPr>
      <w:r>
        <w:rPr>
          <w:lang w:val="en-GB"/>
        </w:rPr>
        <w:t>Jack and DJ Mason had a valid contract with each other on the night of 23</w:t>
      </w:r>
      <w:r w:rsidRPr="007A1A98">
        <w:rPr>
          <w:vertAlign w:val="superscript"/>
          <w:lang w:val="en-GB"/>
        </w:rPr>
        <w:t>rd</w:t>
      </w:r>
      <w:r>
        <w:rPr>
          <w:lang w:val="en-GB"/>
        </w:rPr>
        <w:t xml:space="preserve"> May for DJ Mason to perform a gig at the Student Union.</w:t>
      </w:r>
      <w:r w:rsidR="00702B9C">
        <w:rPr>
          <w:lang w:val="en-GB"/>
        </w:rPr>
        <w:t xml:space="preserve"> The contract had been entered into on the 12</w:t>
      </w:r>
      <w:r w:rsidR="00702B9C" w:rsidRPr="00702B9C">
        <w:rPr>
          <w:vertAlign w:val="superscript"/>
          <w:lang w:val="en-GB"/>
        </w:rPr>
        <w:t>th</w:t>
      </w:r>
      <w:r w:rsidR="00702B9C">
        <w:rPr>
          <w:lang w:val="en-GB"/>
        </w:rPr>
        <w:t xml:space="preserve"> of May when Jack had booked DJ Mason for </w:t>
      </w:r>
      <w:r w:rsidR="00702B9C" w:rsidRPr="0074659B">
        <w:rPr>
          <w:lang w:val="en-GB"/>
        </w:rPr>
        <w:t>£</w:t>
      </w:r>
      <w:r w:rsidR="00702B9C">
        <w:rPr>
          <w:lang w:val="en-GB"/>
        </w:rPr>
        <w:t>1,500 to play for three hours.</w:t>
      </w:r>
      <w:r>
        <w:rPr>
          <w:lang w:val="en-GB"/>
        </w:rPr>
        <w:t xml:space="preserve"> As in the case of </w:t>
      </w:r>
      <w:proofErr w:type="spellStart"/>
      <w:r w:rsidRPr="007A1A98">
        <w:rPr>
          <w:bCs/>
          <w:iCs/>
          <w:lang w:val="en-GB"/>
        </w:rPr>
        <w:t>Hoenig</w:t>
      </w:r>
      <w:proofErr w:type="spellEnd"/>
      <w:r w:rsidRPr="007A1A98">
        <w:rPr>
          <w:bCs/>
          <w:iCs/>
          <w:lang w:val="en-GB"/>
        </w:rPr>
        <w:t xml:space="preserve"> v Isaacs (1952) where t</w:t>
      </w:r>
      <w:r>
        <w:rPr>
          <w:bCs/>
          <w:iCs/>
          <w:lang w:val="en-GB"/>
        </w:rPr>
        <w:t>he judge stated that where the</w:t>
      </w:r>
      <w:r w:rsidR="00702B9C">
        <w:rPr>
          <w:bCs/>
          <w:iCs/>
          <w:lang w:val="en-GB"/>
        </w:rPr>
        <w:t>re</w:t>
      </w:r>
      <w:r>
        <w:rPr>
          <w:bCs/>
          <w:iCs/>
          <w:lang w:val="en-GB"/>
        </w:rPr>
        <w:t xml:space="preserve"> is a substantial performance of the contract, then the money must be paid. </w:t>
      </w:r>
      <w:r w:rsidR="00500CE7">
        <w:rPr>
          <w:bCs/>
          <w:iCs/>
          <w:lang w:val="en-GB"/>
        </w:rPr>
        <w:t xml:space="preserve">DJ Mason did in fact break the terms of the contract, as both man agreed the gig will last three hours, but he did perform for two out of </w:t>
      </w:r>
      <w:r w:rsidR="00702B9C">
        <w:rPr>
          <w:bCs/>
          <w:iCs/>
          <w:lang w:val="en-GB"/>
        </w:rPr>
        <w:t>those</w:t>
      </w:r>
      <w:r w:rsidR="00500CE7">
        <w:rPr>
          <w:bCs/>
          <w:iCs/>
          <w:lang w:val="en-GB"/>
        </w:rPr>
        <w:t xml:space="preserve"> three </w:t>
      </w:r>
      <w:r w:rsidR="00505BB7">
        <w:rPr>
          <w:bCs/>
          <w:iCs/>
          <w:lang w:val="en-GB"/>
        </w:rPr>
        <w:t>hours</w:t>
      </w:r>
      <w:r w:rsidR="00500CE7">
        <w:rPr>
          <w:bCs/>
          <w:iCs/>
          <w:lang w:val="en-GB"/>
        </w:rPr>
        <w:t xml:space="preserve"> therefore creating </w:t>
      </w:r>
      <w:r w:rsidR="00505BB7">
        <w:rPr>
          <w:bCs/>
          <w:iCs/>
          <w:lang w:val="en-GB"/>
        </w:rPr>
        <w:t>substantial</w:t>
      </w:r>
      <w:r w:rsidR="00500CE7">
        <w:rPr>
          <w:bCs/>
          <w:iCs/>
          <w:lang w:val="en-GB"/>
        </w:rPr>
        <w:t xml:space="preserve"> performance of contract and one could argue that Jack has to pay DJ Mason </w:t>
      </w:r>
      <w:r w:rsidR="00C62C90">
        <w:rPr>
          <w:bCs/>
          <w:iCs/>
          <w:lang w:val="en-GB"/>
        </w:rPr>
        <w:t>if not in full then at least a substantial part of the money.</w:t>
      </w:r>
      <w:r w:rsidR="003F4539">
        <w:rPr>
          <w:bCs/>
          <w:iCs/>
          <w:lang w:val="en-GB"/>
        </w:rPr>
        <w:t xml:space="preserve"> DJ Mason could also argue that he should be paid under </w:t>
      </w:r>
      <w:r w:rsidR="00702B9C">
        <w:rPr>
          <w:bCs/>
          <w:iCs/>
          <w:lang w:val="en-GB"/>
        </w:rPr>
        <w:t xml:space="preserve">the </w:t>
      </w:r>
      <w:r w:rsidR="003F4539">
        <w:rPr>
          <w:bCs/>
          <w:iCs/>
          <w:lang w:val="en-GB"/>
        </w:rPr>
        <w:t xml:space="preserve">quantum </w:t>
      </w:r>
      <w:proofErr w:type="spellStart"/>
      <w:r w:rsidR="003F4539" w:rsidRPr="003F4539">
        <w:rPr>
          <w:bCs/>
          <w:iCs/>
          <w:lang w:val="en-GB"/>
        </w:rPr>
        <w:t>meruit</w:t>
      </w:r>
      <w:proofErr w:type="spellEnd"/>
      <w:r w:rsidR="003F4539">
        <w:rPr>
          <w:bCs/>
          <w:iCs/>
          <w:lang w:val="en-GB"/>
        </w:rPr>
        <w:t xml:space="preserve">, meaning in Latin ‘what one has earned’ </w:t>
      </w:r>
      <w:r w:rsidR="00151717">
        <w:rPr>
          <w:bCs/>
          <w:iCs/>
          <w:lang w:val="en-GB"/>
        </w:rPr>
        <w:t xml:space="preserve">(Cornell Law School, 2021) </w:t>
      </w:r>
      <w:r w:rsidR="003F4539">
        <w:rPr>
          <w:bCs/>
          <w:iCs/>
          <w:lang w:val="en-GB"/>
        </w:rPr>
        <w:t xml:space="preserve">and </w:t>
      </w:r>
      <w:r w:rsidR="003F4539">
        <w:rPr>
          <w:bCs/>
          <w:iCs/>
          <w:lang w:val="en-GB"/>
        </w:rPr>
        <w:lastRenderedPageBreak/>
        <w:t xml:space="preserve">he should be paid </w:t>
      </w:r>
      <w:r w:rsidR="00702B9C" w:rsidRPr="0074659B">
        <w:rPr>
          <w:lang w:val="en-GB"/>
        </w:rPr>
        <w:t>£</w:t>
      </w:r>
      <w:r w:rsidR="00702B9C">
        <w:rPr>
          <w:lang w:val="en-GB"/>
        </w:rPr>
        <w:t>1,000 which would make it a fair share ,</w:t>
      </w:r>
      <w:r w:rsidR="00702B9C">
        <w:rPr>
          <w:bCs/>
          <w:iCs/>
          <w:lang w:val="en-GB"/>
        </w:rPr>
        <w:t xml:space="preserve"> at least </w:t>
      </w:r>
      <w:r w:rsidR="003F4539">
        <w:rPr>
          <w:bCs/>
          <w:iCs/>
          <w:lang w:val="en-GB"/>
        </w:rPr>
        <w:t xml:space="preserve"> for the two hours that he performed.</w:t>
      </w:r>
    </w:p>
    <w:p w:rsidR="00505BB7" w:rsidRDefault="00505BB7" w:rsidP="007A1A98">
      <w:pPr>
        <w:rPr>
          <w:lang w:val="en-GB"/>
        </w:rPr>
      </w:pPr>
      <w:r w:rsidRPr="00505BB7">
        <w:rPr>
          <w:bCs/>
          <w:iCs/>
          <w:lang w:val="en-GB"/>
        </w:rPr>
        <w:t xml:space="preserve">Bolton v </w:t>
      </w:r>
      <w:proofErr w:type="spellStart"/>
      <w:r w:rsidRPr="00505BB7">
        <w:rPr>
          <w:bCs/>
          <w:iCs/>
          <w:lang w:val="en-GB"/>
        </w:rPr>
        <w:t>Mahadeva</w:t>
      </w:r>
      <w:proofErr w:type="spellEnd"/>
      <w:r w:rsidRPr="00505BB7">
        <w:rPr>
          <w:bCs/>
          <w:iCs/>
          <w:lang w:val="en-GB"/>
        </w:rPr>
        <w:t xml:space="preserve"> (1972) however s</w:t>
      </w:r>
      <w:r w:rsidR="001706B3">
        <w:rPr>
          <w:bCs/>
          <w:iCs/>
          <w:lang w:val="en-GB"/>
        </w:rPr>
        <w:t>tates</w:t>
      </w:r>
      <w:r>
        <w:rPr>
          <w:bCs/>
          <w:iCs/>
          <w:lang w:val="en-GB"/>
        </w:rPr>
        <w:t xml:space="preserve"> that </w:t>
      </w:r>
      <w:r w:rsidRPr="00505BB7">
        <w:rPr>
          <w:lang w:val="en-GB"/>
        </w:rPr>
        <w:t xml:space="preserve">the general ineffectiveness of </w:t>
      </w:r>
      <w:r>
        <w:rPr>
          <w:lang w:val="en-GB"/>
        </w:rPr>
        <w:t xml:space="preserve">performing the task was a base enough to make a decision that in fact </w:t>
      </w:r>
      <w:r w:rsidR="001706B3">
        <w:rPr>
          <w:lang w:val="en-GB"/>
        </w:rPr>
        <w:t>DJ Mason</w:t>
      </w:r>
      <w:r>
        <w:rPr>
          <w:lang w:val="en-GB"/>
        </w:rPr>
        <w:t xml:space="preserve"> did not deserve any payment what so ever for performing the tasks. One could argue that Jack is right in this instance by not paying DJ Mason anything at all as he did not perform for as long as agreed therefore being generally ineffective to perform the duties specified in the contract.</w:t>
      </w:r>
      <w:r w:rsidR="001706B3">
        <w:rPr>
          <w:lang w:val="en-GB"/>
        </w:rPr>
        <w:t xml:space="preserve"> This same thing had happened between Cutter v Powell (1795) where Cutter did not complete the journey from Jamaica to Liverpool, when he died after 6 weeks and journey did not finish until the two weeks after his death. The judged ruled that the completion of the journey was essential part in order to receive any payment at all upon its completion and that Mrs Cutter could not claim for the three quarters of the job her husband done</w:t>
      </w:r>
      <w:r w:rsidR="00560DC7">
        <w:rPr>
          <w:lang w:val="en-GB"/>
        </w:rPr>
        <w:t xml:space="preserve">, as he did not complete it by docking in Liverpool. Therefore Jack could argue that those same terms apply now with his case against DJ Mason. </w:t>
      </w:r>
    </w:p>
    <w:p w:rsidR="00C83797" w:rsidRDefault="00C83797" w:rsidP="00C83797">
      <w:pPr>
        <w:ind w:left="360"/>
        <w:rPr>
          <w:lang w:val="en-GB"/>
        </w:rPr>
      </w:pPr>
    </w:p>
    <w:p w:rsidR="00F8049E" w:rsidRPr="00505BB7" w:rsidRDefault="00F8049E" w:rsidP="00C83797">
      <w:pPr>
        <w:ind w:left="360"/>
        <w:rPr>
          <w:bCs/>
          <w:iCs/>
          <w:lang w:val="en-GB"/>
        </w:rPr>
      </w:pPr>
      <w:r>
        <w:rPr>
          <w:lang w:val="en-GB"/>
        </w:rPr>
        <w:t xml:space="preserve">2.4 </w:t>
      </w:r>
      <w:r w:rsidRPr="00F7746C">
        <w:rPr>
          <w:u w:val="single"/>
          <w:lang w:val="en-GB"/>
        </w:rPr>
        <w:t>Task Four: Advise Nell whether her agreement with Jack was intende</w:t>
      </w:r>
      <w:r w:rsidR="00C83797" w:rsidRPr="00F7746C">
        <w:rPr>
          <w:u w:val="single"/>
          <w:lang w:val="en-GB"/>
        </w:rPr>
        <w:t>d to create legal relations.</w:t>
      </w:r>
      <w:r w:rsidR="00C83797">
        <w:rPr>
          <w:lang w:val="en-GB"/>
        </w:rPr>
        <w:t xml:space="preserve"> </w:t>
      </w:r>
    </w:p>
    <w:p w:rsidR="00164059" w:rsidRPr="00B542A9" w:rsidRDefault="00164059" w:rsidP="00C73A74">
      <w:pPr>
        <w:jc w:val="both"/>
        <w:rPr>
          <w:rFonts w:cstheme="minorHAnsi"/>
          <w:lang w:val="en-GB"/>
        </w:rPr>
      </w:pPr>
      <w:r>
        <w:rPr>
          <w:lang w:val="en-GB"/>
        </w:rPr>
        <w:t xml:space="preserve">As covered earlier, an intention to create legal relations is one of the main points in creating a void </w:t>
      </w:r>
      <w:proofErr w:type="gramStart"/>
      <w:r>
        <w:rPr>
          <w:lang w:val="en-GB"/>
        </w:rPr>
        <w:t>contract,</w:t>
      </w:r>
      <w:proofErr w:type="gramEnd"/>
      <w:r>
        <w:rPr>
          <w:lang w:val="en-GB"/>
        </w:rPr>
        <w:t xml:space="preserve"> it is because intention to create legal relations consist of readiness of a party to accept the legal consequences of having entered into said contract (Turner, 2014). As simple as this may sound, the question as to whether the two parties did intent to create a legal relations is highly sensitive. It is quite clear that the business representatives meeting in a formal commercial scenario to discuss the terms or negotiate do int</w:t>
      </w:r>
      <w:r w:rsidR="004608C0">
        <w:rPr>
          <w:lang w:val="en-GB"/>
        </w:rPr>
        <w:t>ent to create a legal relations (McKendrick,2020),</w:t>
      </w:r>
      <w:r>
        <w:rPr>
          <w:lang w:val="en-GB"/>
        </w:rPr>
        <w:t xml:space="preserve"> however if the same people met in the pub to discuss the exact same thing, just less formally than in previous scenario, the court may rule that these people did not intent to create a legal relations, just like in Blue v Ashley (2017) where Mr Blue who was employed as a business consultant by Mr Ashley’s company Direct Sport Group. Both of them along with three other representatives of Sports Direct met in a pub to discuss the share prices. Mr Ashley had promised to pay a </w:t>
      </w:r>
      <w:r w:rsidRPr="00164059">
        <w:rPr>
          <w:lang w:val="en-GB"/>
        </w:rPr>
        <w:t>£</w:t>
      </w:r>
      <w:r>
        <w:rPr>
          <w:lang w:val="en-GB"/>
        </w:rPr>
        <w:t xml:space="preserve">15 million bonus to Mr Blue if the share price moved above </w:t>
      </w:r>
      <w:r w:rsidRPr="00164059">
        <w:rPr>
          <w:lang w:val="en-GB"/>
        </w:rPr>
        <w:t>£</w:t>
      </w:r>
      <w:r>
        <w:rPr>
          <w:lang w:val="en-GB"/>
        </w:rPr>
        <w:t xml:space="preserve">8 per share. It was common ground between the parties that such a meeting in a pub had been an informal social setting, nevertheless Mr Ashley did make an offer and Mr Blue accepted it. Consequently the judge ruled that drinking in a pub was an unlikely setting to </w:t>
      </w:r>
      <w:r w:rsidRPr="00B542A9">
        <w:rPr>
          <w:rFonts w:cstheme="minorHAnsi"/>
          <w:lang w:val="en-GB"/>
        </w:rPr>
        <w:t>have formal contract negotiations and dismissed the case.</w:t>
      </w:r>
    </w:p>
    <w:p w:rsidR="00B542A9" w:rsidRPr="00B542A9" w:rsidRDefault="00164059" w:rsidP="00B542A9">
      <w:pPr>
        <w:pStyle w:val="NormalWeb"/>
        <w:rPr>
          <w:rFonts w:asciiTheme="minorHAnsi" w:hAnsiTheme="minorHAnsi" w:cstheme="minorHAnsi"/>
          <w:sz w:val="22"/>
          <w:szCs w:val="22"/>
          <w:lang w:val="en-GB"/>
        </w:rPr>
      </w:pPr>
      <w:r w:rsidRPr="00B542A9">
        <w:rPr>
          <w:rFonts w:asciiTheme="minorHAnsi" w:hAnsiTheme="minorHAnsi" w:cstheme="minorHAnsi"/>
          <w:sz w:val="22"/>
          <w:szCs w:val="22"/>
          <w:lang w:val="en-GB"/>
        </w:rPr>
        <w:t>Intention to create legal relations is often overlooked, but can sometimes be critical to the enforceability of a contract (Stahn</w:t>
      </w:r>
      <w:proofErr w:type="gramStart"/>
      <w:r w:rsidRPr="00B542A9">
        <w:rPr>
          <w:rFonts w:asciiTheme="minorHAnsi" w:hAnsiTheme="minorHAnsi" w:cstheme="minorHAnsi"/>
          <w:sz w:val="22"/>
          <w:szCs w:val="22"/>
          <w:lang w:val="en-GB"/>
        </w:rPr>
        <w:t>,2019</w:t>
      </w:r>
      <w:proofErr w:type="gramEnd"/>
      <w:r w:rsidRPr="00B542A9">
        <w:rPr>
          <w:rFonts w:asciiTheme="minorHAnsi" w:hAnsiTheme="minorHAnsi" w:cstheme="minorHAnsi"/>
          <w:sz w:val="22"/>
          <w:szCs w:val="22"/>
          <w:lang w:val="en-GB"/>
        </w:rPr>
        <w:t xml:space="preserve">). </w:t>
      </w:r>
      <w:r w:rsidR="004608C0" w:rsidRPr="00B542A9">
        <w:rPr>
          <w:rFonts w:asciiTheme="minorHAnsi" w:hAnsiTheme="minorHAnsi" w:cstheme="minorHAnsi"/>
          <w:sz w:val="22"/>
          <w:szCs w:val="22"/>
          <w:lang w:val="en-GB"/>
        </w:rPr>
        <w:t xml:space="preserve">While individuals and small businesses in particular may be attracted to the idea of these informal agreements based upon a handshake or a gentlemen’s agreement could be very dangerous and damaging, particularly so if the agreement has been formed in an environment that would not be considered a business environment. </w:t>
      </w:r>
      <w:r w:rsidR="00B542A9" w:rsidRPr="00B542A9">
        <w:rPr>
          <w:rFonts w:asciiTheme="minorHAnsi" w:hAnsiTheme="minorHAnsi" w:cstheme="minorHAnsi"/>
          <w:sz w:val="22"/>
          <w:szCs w:val="22"/>
          <w:lang w:val="en-GB"/>
        </w:rPr>
        <w:t>It is vitally important for parties who wish to form a binding legal contract that they properly write out the terms so that there can be no disagreements as to the intention of the parties.</w:t>
      </w:r>
    </w:p>
    <w:p w:rsidR="00164059" w:rsidRDefault="00164059" w:rsidP="00C73A74">
      <w:pPr>
        <w:jc w:val="both"/>
        <w:rPr>
          <w:lang w:val="en-GB"/>
        </w:rPr>
      </w:pPr>
    </w:p>
    <w:p w:rsidR="00B542A9" w:rsidRDefault="00B542A9" w:rsidP="004608C0">
      <w:pPr>
        <w:jc w:val="both"/>
        <w:rPr>
          <w:lang w:val="en-GB"/>
        </w:rPr>
      </w:pPr>
    </w:p>
    <w:p w:rsidR="004608C0" w:rsidRPr="00164059" w:rsidRDefault="004608C0" w:rsidP="00014F9A">
      <w:pPr>
        <w:ind w:firstLine="360"/>
        <w:jc w:val="both"/>
        <w:rPr>
          <w:lang w:val="en-GB"/>
        </w:rPr>
      </w:pPr>
      <w:r w:rsidRPr="004608C0">
        <w:rPr>
          <w:u w:val="single"/>
          <w:lang w:val="en-GB"/>
        </w:rPr>
        <w:lastRenderedPageBreak/>
        <w:t>2.5</w:t>
      </w:r>
      <w:r>
        <w:rPr>
          <w:u w:val="single"/>
          <w:lang w:val="en-GB"/>
        </w:rPr>
        <w:t xml:space="preserve"> Advise Nell whether there was a valid consideration for Jack to </w:t>
      </w:r>
      <w:r w:rsidRPr="004608C0">
        <w:rPr>
          <w:u w:val="single"/>
          <w:lang w:val="en-GB"/>
        </w:rPr>
        <w:t>promise to</w:t>
      </w:r>
      <w:r>
        <w:rPr>
          <w:u w:val="single"/>
          <w:lang w:val="en-GB"/>
        </w:rPr>
        <w:t xml:space="preserve"> </w:t>
      </w:r>
      <w:r w:rsidRPr="004608C0">
        <w:rPr>
          <w:u w:val="single"/>
          <w:lang w:val="en-GB"/>
        </w:rPr>
        <w:t>£</w:t>
      </w:r>
      <w:r>
        <w:rPr>
          <w:u w:val="single"/>
          <w:lang w:val="en-GB"/>
        </w:rPr>
        <w:t xml:space="preserve">250.00 </w:t>
      </w:r>
    </w:p>
    <w:p w:rsidR="00164059" w:rsidRDefault="00014F9A" w:rsidP="00C73A74">
      <w:pPr>
        <w:jc w:val="both"/>
        <w:rPr>
          <w:lang w:val="en-GB"/>
        </w:rPr>
      </w:pPr>
      <w:r>
        <w:rPr>
          <w:lang w:val="en-GB"/>
        </w:rPr>
        <w:t xml:space="preserve">Jack had promised Nell to pay her the </w:t>
      </w:r>
      <w:r w:rsidRPr="00014F9A">
        <w:rPr>
          <w:lang w:val="en-GB"/>
        </w:rPr>
        <w:t>£250.00</w:t>
      </w:r>
      <w:r>
        <w:rPr>
          <w:lang w:val="en-GB"/>
        </w:rPr>
        <w:t xml:space="preserve"> the next day after she had performed her stand-up routine at the Student Union party. On the day when DJ Mason had finished playing, she filled in for him, at Jack’s request, however Jack never intended to make any kind of a </w:t>
      </w:r>
      <w:r w:rsidR="00801ECB">
        <w:rPr>
          <w:lang w:val="en-GB"/>
        </w:rPr>
        <w:t>legally</w:t>
      </w:r>
      <w:r>
        <w:rPr>
          <w:lang w:val="en-GB"/>
        </w:rPr>
        <w:t xml:space="preserve"> biding relationship as he did not offer her anything on the day, they did not write anything down. It could be argued that Jack simple asked Nell for a friendly favour since they are good friends and he needed help. </w:t>
      </w:r>
    </w:p>
    <w:p w:rsidR="00BA3322" w:rsidRDefault="00BA3322" w:rsidP="00C73A74">
      <w:pPr>
        <w:jc w:val="both"/>
        <w:rPr>
          <w:lang w:val="en-GB"/>
        </w:rPr>
      </w:pPr>
      <w:r>
        <w:rPr>
          <w:lang w:val="en-GB"/>
        </w:rPr>
        <w:t>She did agree to perform for one hour and then presumable left for home,</w:t>
      </w:r>
      <w:r w:rsidR="00F962C6">
        <w:rPr>
          <w:lang w:val="en-GB"/>
        </w:rPr>
        <w:t xml:space="preserve"> </w:t>
      </w:r>
      <w:r>
        <w:rPr>
          <w:lang w:val="en-GB"/>
        </w:rPr>
        <w:t xml:space="preserve">it was only the next day when Jack had seen her and told her about how grateful he was and that he will pay her </w:t>
      </w:r>
      <w:r w:rsidRPr="00BA3322">
        <w:rPr>
          <w:lang w:val="en-GB"/>
        </w:rPr>
        <w:t xml:space="preserve">the </w:t>
      </w:r>
      <w:r w:rsidRPr="00BA3322">
        <w:rPr>
          <w:lang w:val="en-GB"/>
        </w:rPr>
        <w:t>£250.00</w:t>
      </w:r>
      <w:r w:rsidRPr="00BA3322">
        <w:rPr>
          <w:lang w:val="en-GB"/>
        </w:rPr>
        <w:t xml:space="preserve"> as a way of saying thanks</w:t>
      </w:r>
      <w:r>
        <w:rPr>
          <w:lang w:val="en-GB"/>
        </w:rPr>
        <w:t>, and is yet to pay</w:t>
      </w:r>
      <w:r w:rsidR="00A466BD">
        <w:rPr>
          <w:lang w:val="en-GB"/>
        </w:rPr>
        <w:t xml:space="preserve">. </w:t>
      </w:r>
    </w:p>
    <w:p w:rsidR="00F962C6" w:rsidRPr="00BA3322" w:rsidRDefault="00F962C6" w:rsidP="00C73A74">
      <w:pPr>
        <w:jc w:val="both"/>
        <w:rPr>
          <w:sz w:val="28"/>
          <w:szCs w:val="28"/>
          <w:lang w:val="en-GB"/>
        </w:rPr>
      </w:pPr>
      <w:r>
        <w:rPr>
          <w:lang w:val="en-GB"/>
        </w:rPr>
        <w:t xml:space="preserve">As in the case of Re </w:t>
      </w:r>
      <w:proofErr w:type="spellStart"/>
      <w:r>
        <w:rPr>
          <w:lang w:val="en-GB"/>
        </w:rPr>
        <w:t>McArdle</w:t>
      </w:r>
      <w:proofErr w:type="spellEnd"/>
      <w:r>
        <w:rPr>
          <w:lang w:val="en-GB"/>
        </w:rPr>
        <w:t xml:space="preserve"> (1951) who carried out a home improvements and repairs  in the bungalow, belonging to her brother and four siblings after their father’s death. After the work had been completed the brothers and sisters signed a document stating in consideration of her carrying out the repairs they agree to pay </w:t>
      </w:r>
      <w:r w:rsidRPr="00BA3322">
        <w:rPr>
          <w:lang w:val="en-GB"/>
        </w:rPr>
        <w:t>£</w:t>
      </w:r>
      <w:r>
        <w:rPr>
          <w:lang w:val="en-GB"/>
        </w:rPr>
        <w:t xml:space="preserve">480, however just like in this case the payment was never made. </w:t>
      </w:r>
    </w:p>
    <w:p w:rsidR="00F962C6" w:rsidRPr="00F962C6" w:rsidRDefault="005E2E81" w:rsidP="00F962C6">
      <w:pPr>
        <w:tabs>
          <w:tab w:val="left" w:pos="7460"/>
        </w:tabs>
        <w:rPr>
          <w:lang w:val="en-GB"/>
        </w:rPr>
      </w:pPr>
      <w:r>
        <w:rPr>
          <w:lang w:val="en-GB"/>
        </w:rPr>
        <w:t xml:space="preserve">In the court the decision was held that the promise of payment came after the consideration has been performed therefore the promise to make payment was not </w:t>
      </w:r>
      <w:r w:rsidR="00374DA7">
        <w:rPr>
          <w:lang w:val="en-GB"/>
        </w:rPr>
        <w:t>binding</w:t>
      </w:r>
      <w:r>
        <w:rPr>
          <w:lang w:val="en-GB"/>
        </w:rPr>
        <w:t xml:space="preserve">. </w:t>
      </w:r>
      <w:r w:rsidR="00374DA7">
        <w:rPr>
          <w:lang w:val="en-GB"/>
        </w:rPr>
        <w:t xml:space="preserve">Past consideration is not valid </w:t>
      </w:r>
      <w:r w:rsidR="00006216">
        <w:rPr>
          <w:lang w:val="en-GB"/>
        </w:rPr>
        <w:t xml:space="preserve">(Taylor and Taylor, 2018), </w:t>
      </w:r>
      <w:r w:rsidR="00374DA7">
        <w:rPr>
          <w:lang w:val="en-GB"/>
        </w:rPr>
        <w:t xml:space="preserve">so in this case it also looks like Nell will not be able to recover the promised </w:t>
      </w:r>
      <w:r w:rsidR="00374DA7" w:rsidRPr="00BA3322">
        <w:rPr>
          <w:lang w:val="en-GB"/>
        </w:rPr>
        <w:t>£</w:t>
      </w:r>
      <w:r w:rsidR="00374DA7">
        <w:rPr>
          <w:lang w:val="en-GB"/>
        </w:rPr>
        <w:t xml:space="preserve">250.00 from Jack as it is not a binding promise, because Jack offered Nell the money after she performed the service. </w:t>
      </w:r>
    </w:p>
    <w:p w:rsidR="00F962C6" w:rsidRDefault="00A83866" w:rsidP="00A83866">
      <w:pPr>
        <w:pStyle w:val="ListParagraph"/>
        <w:numPr>
          <w:ilvl w:val="0"/>
          <w:numId w:val="3"/>
        </w:numPr>
        <w:tabs>
          <w:tab w:val="left" w:pos="7460"/>
        </w:tabs>
        <w:rPr>
          <w:u w:val="single"/>
          <w:lang w:val="en-GB"/>
        </w:rPr>
      </w:pPr>
      <w:r w:rsidRPr="00A83866">
        <w:rPr>
          <w:u w:val="single"/>
          <w:lang w:val="en-GB"/>
        </w:rPr>
        <w:t>Conclusion</w:t>
      </w:r>
    </w:p>
    <w:p w:rsidR="003E7295" w:rsidRDefault="003E7295" w:rsidP="003E7295">
      <w:pPr>
        <w:rPr>
          <w:lang w:val="en-GB"/>
        </w:rPr>
      </w:pPr>
      <w:r>
        <w:rPr>
          <w:lang w:val="en-GB"/>
        </w:rPr>
        <w:t xml:space="preserve">It is very important to know and </w:t>
      </w:r>
      <w:r>
        <w:rPr>
          <w:lang w:val="en-GB"/>
        </w:rPr>
        <w:t xml:space="preserve">to understand what constituencies a contract, what </w:t>
      </w:r>
      <w:r>
        <w:rPr>
          <w:lang w:val="en-GB"/>
        </w:rPr>
        <w:t xml:space="preserve">the legal requirements for it are and what consequences one may face when breaking the terms of it. A valid and legally binding contract should always have the four key elements: Offer, acceptance, consideration and intent to create legal relations. </w:t>
      </w:r>
      <w:r w:rsidR="00073C45">
        <w:rPr>
          <w:lang w:val="en-GB"/>
        </w:rPr>
        <w:t xml:space="preserve">One should always be very were when entering into a contract and should familiarise itself with it, so that there will be no future misunderstandings and the role and terms of the contract are carried our rightly and professionally. </w:t>
      </w:r>
      <w:r w:rsidR="00431B0B">
        <w:rPr>
          <w:lang w:val="en-GB"/>
        </w:rPr>
        <w:t xml:space="preserve">It is also beneficial to have the contracts in writing, so if anything ever goes wrong then at least you have a proof of the legal relationship. </w:t>
      </w:r>
    </w:p>
    <w:p w:rsidR="0090092F" w:rsidRDefault="0090092F" w:rsidP="003E7295">
      <w:pPr>
        <w:rPr>
          <w:lang w:val="en-GB"/>
        </w:rPr>
      </w:pPr>
      <w:r>
        <w:rPr>
          <w:lang w:val="en-GB"/>
        </w:rPr>
        <w:t xml:space="preserve">One should also always remember that a general handshake or a gentlemen’s agreement may be morally binding and one should expect to consider such an agreement as a contact, it is often not the case and it is possible to lose a substantial amount of resources by doing it.  </w:t>
      </w:r>
    </w:p>
    <w:p w:rsidR="00A83866" w:rsidRPr="003E7295" w:rsidRDefault="00A83866" w:rsidP="00A83866">
      <w:pPr>
        <w:tabs>
          <w:tab w:val="left" w:pos="7460"/>
        </w:tabs>
        <w:rPr>
          <w:lang w:val="en-GB"/>
        </w:rPr>
      </w:pPr>
    </w:p>
    <w:p w:rsidR="00A83866" w:rsidRPr="00A83866" w:rsidRDefault="00A83866" w:rsidP="00A83866">
      <w:pPr>
        <w:tabs>
          <w:tab w:val="left" w:pos="7460"/>
        </w:tabs>
        <w:rPr>
          <w:lang w:val="en-GB"/>
        </w:rPr>
      </w:pPr>
    </w:p>
    <w:p w:rsidR="00EC520B" w:rsidRDefault="00F962C6" w:rsidP="00014F9A">
      <w:pPr>
        <w:pStyle w:val="ListParagraph"/>
        <w:tabs>
          <w:tab w:val="left" w:pos="7460"/>
        </w:tabs>
        <w:ind w:left="1080"/>
        <w:rPr>
          <w:lang w:val="en-GB"/>
        </w:rPr>
      </w:pPr>
      <w:r w:rsidRPr="00F962C6">
        <w:rPr>
          <w:rFonts w:ascii="wp_bogus_font" w:hAnsi="wp_bogus_font"/>
          <w:sz w:val="27"/>
          <w:szCs w:val="27"/>
          <w:lang w:val="en-GB"/>
        </w:rPr>
        <w:br/>
      </w:r>
      <w:r w:rsidRPr="00F962C6">
        <w:rPr>
          <w:rFonts w:ascii="wp_bogus_font" w:hAnsi="wp_bogus_font"/>
          <w:sz w:val="27"/>
          <w:szCs w:val="27"/>
          <w:lang w:val="en-GB"/>
        </w:rPr>
        <w:br/>
      </w:r>
      <w:bookmarkStart w:id="0" w:name="_GoBack"/>
    </w:p>
    <w:bookmarkEnd w:id="0"/>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EC520B" w:rsidRDefault="00EC520B" w:rsidP="00014F9A">
      <w:pPr>
        <w:pStyle w:val="ListParagraph"/>
        <w:tabs>
          <w:tab w:val="left" w:pos="7460"/>
        </w:tabs>
        <w:ind w:left="1080"/>
        <w:rPr>
          <w:lang w:val="en-GB"/>
        </w:rPr>
      </w:pPr>
    </w:p>
    <w:p w:rsidR="00D72879" w:rsidRDefault="00014F9A" w:rsidP="00014F9A">
      <w:pPr>
        <w:pStyle w:val="ListParagraph"/>
        <w:tabs>
          <w:tab w:val="left" w:pos="7460"/>
        </w:tabs>
        <w:ind w:left="1080"/>
        <w:rPr>
          <w:lang w:val="en-GB"/>
        </w:rPr>
      </w:pPr>
      <w:r>
        <w:rPr>
          <w:lang w:val="en-GB"/>
        </w:rPr>
        <w:tab/>
      </w:r>
    </w:p>
    <w:p w:rsidR="00D72879" w:rsidRDefault="00EC520B" w:rsidP="00D72879">
      <w:pPr>
        <w:pStyle w:val="ListParagraph"/>
        <w:numPr>
          <w:ilvl w:val="0"/>
          <w:numId w:val="3"/>
        </w:numPr>
        <w:rPr>
          <w:lang w:val="en-GB"/>
        </w:rPr>
      </w:pPr>
      <w:r>
        <w:rPr>
          <w:lang w:val="en-GB"/>
        </w:rPr>
        <w:t>References</w:t>
      </w:r>
    </w:p>
    <w:p w:rsidR="00D72879" w:rsidRDefault="00D72879" w:rsidP="00D72879">
      <w:pPr>
        <w:pStyle w:val="ListParagraph"/>
        <w:rPr>
          <w:lang w:val="en-GB"/>
        </w:rPr>
      </w:pPr>
    </w:p>
    <w:p w:rsidR="00D72879" w:rsidRDefault="00D72879" w:rsidP="00D72879">
      <w:pPr>
        <w:pStyle w:val="ListParagraph"/>
        <w:rPr>
          <w:lang w:val="en-GB"/>
        </w:rPr>
      </w:pPr>
      <w:proofErr w:type="spellStart"/>
      <w:r>
        <w:rPr>
          <w:lang w:val="en-GB"/>
        </w:rPr>
        <w:t>Atiyah</w:t>
      </w:r>
      <w:proofErr w:type="spellEnd"/>
      <w:r>
        <w:rPr>
          <w:lang w:val="en-GB"/>
        </w:rPr>
        <w:t xml:space="preserve">, P.S. (1985) </w:t>
      </w:r>
      <w:proofErr w:type="gramStart"/>
      <w:r>
        <w:rPr>
          <w:i/>
          <w:lang w:val="en-GB"/>
        </w:rPr>
        <w:t>The</w:t>
      </w:r>
      <w:proofErr w:type="gramEnd"/>
      <w:r>
        <w:rPr>
          <w:i/>
          <w:lang w:val="en-GB"/>
        </w:rPr>
        <w:t xml:space="preserve"> Rise and Fall of the Freedom of Contract </w:t>
      </w:r>
      <w:r>
        <w:rPr>
          <w:lang w:val="en-GB"/>
        </w:rPr>
        <w:t>Oxford: Clarendon Press</w:t>
      </w:r>
    </w:p>
    <w:p w:rsidR="00F5087C" w:rsidRDefault="00F5087C" w:rsidP="00D72879">
      <w:pPr>
        <w:pStyle w:val="ListParagraph"/>
        <w:rPr>
          <w:lang w:val="en-GB"/>
        </w:rPr>
      </w:pPr>
      <w:proofErr w:type="spellStart"/>
      <w:r>
        <w:rPr>
          <w:lang w:val="en-GB"/>
        </w:rPr>
        <w:t>Aylott</w:t>
      </w:r>
      <w:proofErr w:type="spellEnd"/>
      <w:r>
        <w:rPr>
          <w:lang w:val="en-GB"/>
        </w:rPr>
        <w:t xml:space="preserve">, E. (2018) </w:t>
      </w:r>
      <w:proofErr w:type="spellStart"/>
      <w:r>
        <w:rPr>
          <w:i/>
          <w:lang w:val="en-GB"/>
        </w:rPr>
        <w:t>Employement</w:t>
      </w:r>
      <w:proofErr w:type="spellEnd"/>
      <w:r>
        <w:rPr>
          <w:i/>
          <w:lang w:val="en-GB"/>
        </w:rPr>
        <w:t xml:space="preserve"> Law: A practical Introduction</w:t>
      </w:r>
      <w:r>
        <w:rPr>
          <w:lang w:val="en-GB"/>
        </w:rPr>
        <w:t xml:space="preserve"> London: </w:t>
      </w:r>
      <w:proofErr w:type="spellStart"/>
      <w:r>
        <w:rPr>
          <w:lang w:val="en-GB"/>
        </w:rPr>
        <w:t>Kogan</w:t>
      </w:r>
      <w:proofErr w:type="spellEnd"/>
      <w:r>
        <w:rPr>
          <w:lang w:val="en-GB"/>
        </w:rPr>
        <w:t xml:space="preserve"> Page</w:t>
      </w:r>
    </w:p>
    <w:p w:rsidR="002408E5" w:rsidRDefault="002408E5" w:rsidP="00D72879">
      <w:pPr>
        <w:pStyle w:val="ListParagraph"/>
        <w:rPr>
          <w:lang w:val="en-GB"/>
        </w:rPr>
      </w:pPr>
      <w:r>
        <w:rPr>
          <w:lang w:val="en-GB"/>
        </w:rPr>
        <w:t xml:space="preserve">‘Bolton v </w:t>
      </w:r>
      <w:proofErr w:type="spellStart"/>
      <w:r>
        <w:rPr>
          <w:lang w:val="en-GB"/>
        </w:rPr>
        <w:t>Mahadeva</w:t>
      </w:r>
      <w:proofErr w:type="spellEnd"/>
      <w:r>
        <w:rPr>
          <w:lang w:val="en-GB"/>
        </w:rPr>
        <w:t xml:space="preserve"> (1972) Court of Appeal case 1322. ISURV (Online) Available at: </w:t>
      </w:r>
      <w:hyperlink r:id="rId9" w:history="1">
        <w:r w:rsidRPr="008972AD">
          <w:rPr>
            <w:rStyle w:val="Hyperlink"/>
            <w:lang w:val="en-GB"/>
          </w:rPr>
          <w:t>https://www.isurv.com/directory_record/3859/bolton_v_mahadeva</w:t>
        </w:r>
      </w:hyperlink>
      <w:r>
        <w:rPr>
          <w:lang w:val="en-GB"/>
        </w:rPr>
        <w:t xml:space="preserve"> (</w:t>
      </w:r>
      <w:proofErr w:type="spellStart"/>
      <w:r>
        <w:rPr>
          <w:lang w:val="en-GB"/>
        </w:rPr>
        <w:t>Accesseed</w:t>
      </w:r>
      <w:proofErr w:type="spellEnd"/>
      <w:r>
        <w:rPr>
          <w:lang w:val="en-GB"/>
        </w:rPr>
        <w:t>: 6</w:t>
      </w:r>
      <w:r w:rsidRPr="002408E5">
        <w:rPr>
          <w:vertAlign w:val="superscript"/>
          <w:lang w:val="en-GB"/>
        </w:rPr>
        <w:t>th</w:t>
      </w:r>
      <w:r>
        <w:rPr>
          <w:lang w:val="en-GB"/>
        </w:rPr>
        <w:t xml:space="preserve"> February 2021)</w:t>
      </w:r>
    </w:p>
    <w:p w:rsidR="00AE1D8B" w:rsidRPr="00AE1D8B" w:rsidRDefault="00AE1D8B" w:rsidP="00D72879">
      <w:pPr>
        <w:pStyle w:val="ListParagraph"/>
        <w:rPr>
          <w:lang w:val="en-GB"/>
        </w:rPr>
      </w:pPr>
      <w:proofErr w:type="gramStart"/>
      <w:r>
        <w:rPr>
          <w:i/>
          <w:lang w:val="en-GB"/>
        </w:rPr>
        <w:t>‘’</w:t>
      </w:r>
      <w:r w:rsidRPr="00AE1D8B">
        <w:rPr>
          <w:i/>
          <w:lang w:val="en-GB"/>
        </w:rPr>
        <w:t>Blue</w:t>
      </w:r>
      <w:r>
        <w:rPr>
          <w:i/>
          <w:lang w:val="en-GB"/>
        </w:rPr>
        <w:t xml:space="preserve"> v Ashley’’ </w:t>
      </w:r>
      <w:r>
        <w:rPr>
          <w:lang w:val="en-GB"/>
        </w:rPr>
        <w:t>(2017) High Court of Justice Queen’s Bench Division Commercial Courts.</w:t>
      </w:r>
      <w:proofErr w:type="gramEnd"/>
      <w:r>
        <w:rPr>
          <w:lang w:val="en-GB"/>
        </w:rPr>
        <w:t xml:space="preserve"> Available at: </w:t>
      </w:r>
      <w:hyperlink r:id="rId10" w:history="1">
        <w:r w:rsidRPr="00C6353D">
          <w:rPr>
            <w:rStyle w:val="Hyperlink"/>
            <w:lang w:val="en-GB"/>
          </w:rPr>
          <w:t>https://www.judiciary.uk/wp-content/uploads/2017/07/blue-v-ashley-2010726.pdf</w:t>
        </w:r>
      </w:hyperlink>
      <w:r>
        <w:rPr>
          <w:lang w:val="en-GB"/>
        </w:rPr>
        <w:t xml:space="preserve"> (Accessed: 15</w:t>
      </w:r>
      <w:r w:rsidRPr="00AE1D8B">
        <w:rPr>
          <w:vertAlign w:val="superscript"/>
          <w:lang w:val="en-GB"/>
        </w:rPr>
        <w:t>th</w:t>
      </w:r>
      <w:r>
        <w:rPr>
          <w:lang w:val="en-GB"/>
        </w:rPr>
        <w:t xml:space="preserve"> February 2021)</w:t>
      </w:r>
    </w:p>
    <w:p w:rsidR="00E25EBE" w:rsidRPr="00E25EBE" w:rsidRDefault="00E25EBE" w:rsidP="00D72879">
      <w:pPr>
        <w:pStyle w:val="ListParagraph"/>
        <w:rPr>
          <w:lang w:val="en-GB"/>
        </w:rPr>
      </w:pPr>
      <w:r>
        <w:rPr>
          <w:lang w:val="en-GB"/>
        </w:rPr>
        <w:t xml:space="preserve">Burnham, S.J. and </w:t>
      </w:r>
      <w:proofErr w:type="spellStart"/>
      <w:r>
        <w:rPr>
          <w:lang w:val="en-GB"/>
        </w:rPr>
        <w:t>Kraynak</w:t>
      </w:r>
      <w:proofErr w:type="spellEnd"/>
      <w:r>
        <w:rPr>
          <w:lang w:val="en-GB"/>
        </w:rPr>
        <w:t xml:space="preserve">, J. (2011) </w:t>
      </w:r>
      <w:r>
        <w:rPr>
          <w:i/>
          <w:lang w:val="en-GB"/>
        </w:rPr>
        <w:t xml:space="preserve">Contract Law for Dummies </w:t>
      </w:r>
      <w:r>
        <w:rPr>
          <w:lang w:val="en-GB"/>
        </w:rPr>
        <w:t>New York: Willey</w:t>
      </w:r>
    </w:p>
    <w:p w:rsidR="00D72879" w:rsidRDefault="00D72879" w:rsidP="00D72879">
      <w:pPr>
        <w:pStyle w:val="ListParagraph"/>
        <w:rPr>
          <w:lang w:val="en-GB"/>
        </w:rPr>
      </w:pPr>
      <w:r>
        <w:rPr>
          <w:lang w:val="en-GB"/>
        </w:rPr>
        <w:t xml:space="preserve">Cambridge </w:t>
      </w:r>
      <w:r w:rsidR="006F23CD">
        <w:rPr>
          <w:lang w:val="en-GB"/>
        </w:rPr>
        <w:t xml:space="preserve">Business </w:t>
      </w:r>
      <w:proofErr w:type="spellStart"/>
      <w:r>
        <w:rPr>
          <w:lang w:val="en-GB"/>
        </w:rPr>
        <w:t>Disctionary</w:t>
      </w:r>
      <w:proofErr w:type="spellEnd"/>
    </w:p>
    <w:p w:rsidR="003E3DCC" w:rsidRPr="003E3DCC" w:rsidRDefault="003E3DCC" w:rsidP="00D72879">
      <w:pPr>
        <w:pStyle w:val="ListParagraph"/>
        <w:rPr>
          <w:lang w:val="en-GB"/>
        </w:rPr>
      </w:pPr>
      <w:proofErr w:type="gramStart"/>
      <w:r>
        <w:rPr>
          <w:lang w:val="en-GB"/>
        </w:rPr>
        <w:t>‘</w:t>
      </w:r>
      <w:proofErr w:type="spellStart"/>
      <w:r>
        <w:rPr>
          <w:i/>
          <w:lang w:val="en-GB"/>
        </w:rPr>
        <w:t>Calrill</w:t>
      </w:r>
      <w:proofErr w:type="spellEnd"/>
      <w:r>
        <w:rPr>
          <w:i/>
          <w:lang w:val="en-GB"/>
        </w:rPr>
        <w:t xml:space="preserve"> v Carbolic Smoke Ball Co.’ (</w:t>
      </w:r>
      <w:r>
        <w:rPr>
          <w:lang w:val="en-GB"/>
        </w:rPr>
        <w:t>1892) England and Wales Court of Appeal case 256.</w:t>
      </w:r>
      <w:proofErr w:type="gramEnd"/>
      <w:r>
        <w:rPr>
          <w:lang w:val="en-GB"/>
        </w:rPr>
        <w:t xml:space="preserve"> BAIL</w:t>
      </w:r>
      <w:r w:rsidR="002E3170">
        <w:rPr>
          <w:lang w:val="en-GB"/>
        </w:rPr>
        <w:t xml:space="preserve">II (Online) Available at: </w:t>
      </w:r>
      <w:hyperlink r:id="rId11" w:history="1">
        <w:r w:rsidR="002E3170" w:rsidRPr="008972AD">
          <w:rPr>
            <w:rStyle w:val="Hyperlink"/>
            <w:lang w:val="en-GB"/>
          </w:rPr>
          <w:t>http://www.bailii.org/ew/cases/EWCA/Civ/1892/1.html</w:t>
        </w:r>
      </w:hyperlink>
      <w:r w:rsidR="002E3170">
        <w:rPr>
          <w:lang w:val="en-GB"/>
        </w:rPr>
        <w:t xml:space="preserve"> (Accessed: 6 February 2021)</w:t>
      </w:r>
    </w:p>
    <w:p w:rsidR="003804DB" w:rsidRDefault="003804DB" w:rsidP="00D72879">
      <w:pPr>
        <w:pStyle w:val="ListParagraph"/>
        <w:rPr>
          <w:lang w:val="en-GB"/>
        </w:rPr>
      </w:pPr>
      <w:r>
        <w:rPr>
          <w:lang w:val="en-GB"/>
        </w:rPr>
        <w:t>Chartered Institute of Personnel and De</w:t>
      </w:r>
      <w:r w:rsidR="00D6118E">
        <w:rPr>
          <w:lang w:val="en-GB"/>
        </w:rPr>
        <w:t xml:space="preserve">velopment (2021) </w:t>
      </w:r>
      <w:proofErr w:type="spellStart"/>
      <w:r w:rsidR="00D6118E">
        <w:rPr>
          <w:i/>
          <w:lang w:val="en-GB"/>
        </w:rPr>
        <w:t>Employement</w:t>
      </w:r>
      <w:proofErr w:type="spellEnd"/>
      <w:r w:rsidR="00D6118E">
        <w:rPr>
          <w:i/>
          <w:lang w:val="en-GB"/>
        </w:rPr>
        <w:t xml:space="preserve"> Law </w:t>
      </w:r>
      <w:r w:rsidR="00D6118E">
        <w:rPr>
          <w:lang w:val="en-GB"/>
        </w:rPr>
        <w:t xml:space="preserve">Available at: </w:t>
      </w:r>
      <w:hyperlink r:id="rId12" w:history="1">
        <w:r w:rsidR="00D6118E" w:rsidRPr="008972AD">
          <w:rPr>
            <w:rStyle w:val="Hyperlink"/>
            <w:lang w:val="en-GB"/>
          </w:rPr>
          <w:t>https://www.cipd.co.uk/knowledge/fundamentals/emp-law</w:t>
        </w:r>
      </w:hyperlink>
      <w:r w:rsidR="00D6118E">
        <w:rPr>
          <w:lang w:val="en-GB"/>
        </w:rPr>
        <w:t xml:space="preserve"> (Accessed: 5</w:t>
      </w:r>
      <w:r w:rsidR="00D6118E" w:rsidRPr="00D6118E">
        <w:rPr>
          <w:vertAlign w:val="superscript"/>
          <w:lang w:val="en-GB"/>
        </w:rPr>
        <w:t>th</w:t>
      </w:r>
      <w:r w:rsidR="00D6118E">
        <w:rPr>
          <w:lang w:val="en-GB"/>
        </w:rPr>
        <w:t xml:space="preserve"> February 2021)</w:t>
      </w:r>
    </w:p>
    <w:p w:rsidR="007C05E1" w:rsidRDefault="007C05E1" w:rsidP="00D72879">
      <w:pPr>
        <w:pStyle w:val="ListParagraph"/>
        <w:rPr>
          <w:i/>
          <w:lang w:val="en-GB"/>
        </w:rPr>
      </w:pPr>
      <w:proofErr w:type="gramStart"/>
      <w:r>
        <w:rPr>
          <w:lang w:val="en-GB"/>
        </w:rPr>
        <w:t xml:space="preserve">Cornell Law School (2021) </w:t>
      </w:r>
      <w:r w:rsidRPr="005F119C">
        <w:rPr>
          <w:i/>
          <w:lang w:val="en-GB"/>
        </w:rPr>
        <w:t>Unilateral Contract</w:t>
      </w:r>
      <w:r w:rsidR="005F119C">
        <w:rPr>
          <w:lang w:val="en-GB"/>
        </w:rPr>
        <w:t>.</w:t>
      </w:r>
      <w:proofErr w:type="gramEnd"/>
      <w:r w:rsidR="005F119C">
        <w:rPr>
          <w:lang w:val="en-GB"/>
        </w:rPr>
        <w:t xml:space="preserve"> Available at: </w:t>
      </w:r>
      <w:hyperlink r:id="rId13" w:history="1">
        <w:r w:rsidR="005F119C" w:rsidRPr="008972AD">
          <w:rPr>
            <w:rStyle w:val="Hyperlink"/>
            <w:lang w:val="en-GB"/>
          </w:rPr>
          <w:t>https://www.law.cornell.edu/wex/unilateral_contract</w:t>
        </w:r>
      </w:hyperlink>
      <w:r w:rsidR="005F119C">
        <w:rPr>
          <w:lang w:val="en-GB"/>
        </w:rPr>
        <w:t xml:space="preserve"> (Accessed: 6 February 2021)</w:t>
      </w:r>
      <w:r w:rsidR="005F119C" w:rsidRPr="005F119C">
        <w:rPr>
          <w:i/>
          <w:lang w:val="en-GB"/>
        </w:rPr>
        <w:t xml:space="preserve"> </w:t>
      </w:r>
    </w:p>
    <w:p w:rsidR="00B84A18" w:rsidRDefault="00B84A18" w:rsidP="00D72879">
      <w:pPr>
        <w:pStyle w:val="ListParagraph"/>
        <w:rPr>
          <w:lang w:val="en-GB"/>
        </w:rPr>
      </w:pPr>
      <w:r>
        <w:rPr>
          <w:lang w:val="en-GB"/>
        </w:rPr>
        <w:t xml:space="preserve">Cornell Law School (2021) </w:t>
      </w:r>
      <w:r>
        <w:rPr>
          <w:i/>
          <w:lang w:val="en-GB"/>
        </w:rPr>
        <w:t xml:space="preserve">Quantum </w:t>
      </w:r>
      <w:proofErr w:type="spellStart"/>
      <w:r>
        <w:rPr>
          <w:i/>
          <w:lang w:val="en-GB"/>
        </w:rPr>
        <w:t>Meruit</w:t>
      </w:r>
      <w:proofErr w:type="spellEnd"/>
      <w:r>
        <w:rPr>
          <w:i/>
          <w:lang w:val="en-GB"/>
        </w:rPr>
        <w:t xml:space="preserve"> </w:t>
      </w:r>
      <w:r>
        <w:rPr>
          <w:lang w:val="en-GB"/>
        </w:rPr>
        <w:t xml:space="preserve">Available at: </w:t>
      </w:r>
      <w:hyperlink r:id="rId14" w:history="1">
        <w:r w:rsidRPr="008972AD">
          <w:rPr>
            <w:rStyle w:val="Hyperlink"/>
            <w:lang w:val="en-GB"/>
          </w:rPr>
          <w:t>https://www.law.cornell.edu/wex/quantum_meruit</w:t>
        </w:r>
      </w:hyperlink>
      <w:r>
        <w:rPr>
          <w:lang w:val="en-GB"/>
        </w:rPr>
        <w:t xml:space="preserve"> (Accessed 6th February 2021)</w:t>
      </w:r>
    </w:p>
    <w:p w:rsidR="00723307" w:rsidRPr="00B84A18" w:rsidRDefault="00723307" w:rsidP="00D72879">
      <w:pPr>
        <w:pStyle w:val="ListParagraph"/>
        <w:rPr>
          <w:lang w:val="en-GB"/>
        </w:rPr>
      </w:pPr>
      <w:proofErr w:type="gramStart"/>
      <w:r>
        <w:rPr>
          <w:lang w:val="en-GB"/>
        </w:rPr>
        <w:t>‘Cutter v Powell</w:t>
      </w:r>
      <w:r w:rsidR="002408E5">
        <w:rPr>
          <w:lang w:val="en-GB"/>
        </w:rPr>
        <w:t xml:space="preserve"> (1785)</w:t>
      </w:r>
      <w:r>
        <w:rPr>
          <w:lang w:val="en-GB"/>
        </w:rPr>
        <w:t>’ England and Wales High Court Kings Bench Division Decisions case 573.</w:t>
      </w:r>
      <w:proofErr w:type="gramEnd"/>
      <w:r>
        <w:rPr>
          <w:lang w:val="en-GB"/>
        </w:rPr>
        <w:t xml:space="preserve"> BAILII (Online) Available at: </w:t>
      </w:r>
      <w:hyperlink r:id="rId15" w:history="1">
        <w:r w:rsidRPr="008972AD">
          <w:rPr>
            <w:rStyle w:val="Hyperlink"/>
            <w:lang w:val="en-GB"/>
          </w:rPr>
          <w:t>https://www.bailii.org/ew/cases/EWHC/KB/1795/J13.html</w:t>
        </w:r>
      </w:hyperlink>
      <w:r>
        <w:rPr>
          <w:lang w:val="en-GB"/>
        </w:rPr>
        <w:t xml:space="preserve"> (Accessed: 6</w:t>
      </w:r>
      <w:r w:rsidRPr="00723307">
        <w:rPr>
          <w:vertAlign w:val="superscript"/>
          <w:lang w:val="en-GB"/>
        </w:rPr>
        <w:t>th</w:t>
      </w:r>
      <w:r>
        <w:rPr>
          <w:lang w:val="en-GB"/>
        </w:rPr>
        <w:t xml:space="preserve"> February 2021)</w:t>
      </w:r>
    </w:p>
    <w:p w:rsidR="003E3DCC" w:rsidRDefault="003E3DCC" w:rsidP="00D72879">
      <w:pPr>
        <w:pStyle w:val="ListParagraph"/>
        <w:rPr>
          <w:lang w:val="en-GB"/>
        </w:rPr>
      </w:pPr>
      <w:proofErr w:type="gramStart"/>
      <w:r>
        <w:rPr>
          <w:lang w:val="en-GB"/>
        </w:rPr>
        <w:t>‘</w:t>
      </w:r>
      <w:r w:rsidRPr="003E3DCC">
        <w:rPr>
          <w:i/>
          <w:lang w:val="en-GB"/>
        </w:rPr>
        <w:t>Fisher v Bell’</w:t>
      </w:r>
      <w:r>
        <w:rPr>
          <w:lang w:val="en-GB"/>
        </w:rPr>
        <w:t xml:space="preserve"> (1961) </w:t>
      </w:r>
      <w:r w:rsidR="00A926C9">
        <w:rPr>
          <w:lang w:val="en-GB"/>
        </w:rPr>
        <w:t>Divisional Court</w:t>
      </w:r>
      <w:r w:rsidR="00B37D57">
        <w:rPr>
          <w:lang w:val="en-GB"/>
        </w:rPr>
        <w:t xml:space="preserve"> case 394.</w:t>
      </w:r>
      <w:proofErr w:type="gramEnd"/>
      <w:r w:rsidR="00B37D57">
        <w:rPr>
          <w:lang w:val="en-GB"/>
        </w:rPr>
        <w:t xml:space="preserve"> ICLR (Online) Available at: </w:t>
      </w:r>
      <w:hyperlink r:id="rId16" w:history="1">
        <w:r w:rsidR="00B37D57" w:rsidRPr="008972AD">
          <w:rPr>
            <w:rStyle w:val="Hyperlink"/>
            <w:lang w:val="en-GB"/>
          </w:rPr>
          <w:t>https://www.iclr.co.uk/document/1961005286/casereport_60346/html</w:t>
        </w:r>
      </w:hyperlink>
      <w:r w:rsidR="00B37D57">
        <w:rPr>
          <w:lang w:val="en-GB"/>
        </w:rPr>
        <w:t xml:space="preserve"> (Accessed: 6 February 2021)</w:t>
      </w:r>
    </w:p>
    <w:p w:rsidR="00AD78F9" w:rsidRDefault="00AD78F9" w:rsidP="00D72879">
      <w:pPr>
        <w:pStyle w:val="ListParagraph"/>
        <w:rPr>
          <w:lang w:val="en-GB"/>
        </w:rPr>
      </w:pPr>
      <w:r>
        <w:rPr>
          <w:lang w:val="en-GB"/>
        </w:rPr>
        <w:t xml:space="preserve">‘Hadley v </w:t>
      </w:r>
      <w:proofErr w:type="spellStart"/>
      <w:r>
        <w:rPr>
          <w:lang w:val="en-GB"/>
        </w:rPr>
        <w:t>Baxandale</w:t>
      </w:r>
      <w:proofErr w:type="spellEnd"/>
      <w:r>
        <w:rPr>
          <w:lang w:val="en-GB"/>
        </w:rPr>
        <w:t xml:space="preserve">’ England and Wales Court of the Exchequer case 1854. BAILII (Online) Available at: </w:t>
      </w:r>
      <w:hyperlink r:id="rId17" w:history="1">
        <w:r w:rsidRPr="008972AD">
          <w:rPr>
            <w:rStyle w:val="Hyperlink"/>
            <w:lang w:val="en-GB"/>
          </w:rPr>
          <w:t>https://www.bailii.org/ew/cases/EWHC/Exch/1854/J70.html</w:t>
        </w:r>
      </w:hyperlink>
      <w:r>
        <w:rPr>
          <w:lang w:val="en-GB"/>
        </w:rPr>
        <w:t xml:space="preserve"> (Accessed 6th February 2021) </w:t>
      </w:r>
    </w:p>
    <w:p w:rsidR="00067DF8" w:rsidRPr="00D6118E" w:rsidRDefault="00067DF8" w:rsidP="00D72879">
      <w:pPr>
        <w:pStyle w:val="ListParagraph"/>
        <w:rPr>
          <w:lang w:val="en-GB"/>
        </w:rPr>
      </w:pPr>
      <w:proofErr w:type="gramStart"/>
      <w:r>
        <w:rPr>
          <w:lang w:val="en-GB"/>
        </w:rPr>
        <w:lastRenderedPageBreak/>
        <w:t>‘</w:t>
      </w:r>
      <w:proofErr w:type="spellStart"/>
      <w:r>
        <w:rPr>
          <w:lang w:val="en-GB"/>
        </w:rPr>
        <w:t>Hoenig</w:t>
      </w:r>
      <w:proofErr w:type="spellEnd"/>
      <w:r>
        <w:rPr>
          <w:lang w:val="en-GB"/>
        </w:rPr>
        <w:t xml:space="preserve"> v Isaacs’ </w:t>
      </w:r>
      <w:r w:rsidRPr="00067DF8">
        <w:rPr>
          <w:lang w:val="en-GB"/>
        </w:rPr>
        <w:t>(1952)</w:t>
      </w:r>
      <w:r>
        <w:rPr>
          <w:lang w:val="en-GB"/>
        </w:rPr>
        <w:t xml:space="preserve"> Supreme Court of Judicature Court of Appeal case 1952.</w:t>
      </w:r>
      <w:proofErr w:type="gramEnd"/>
      <w:r>
        <w:rPr>
          <w:lang w:val="en-GB"/>
        </w:rPr>
        <w:t xml:space="preserve"> BAILII (Online) Available at: </w:t>
      </w:r>
      <w:hyperlink r:id="rId18" w:history="1">
        <w:r w:rsidRPr="008972AD">
          <w:rPr>
            <w:rStyle w:val="Hyperlink"/>
            <w:lang w:val="en-GB"/>
          </w:rPr>
          <w:t>https://www.bailii.org/ew/cases/EWCA/Civ/1952/6.html</w:t>
        </w:r>
      </w:hyperlink>
      <w:r>
        <w:rPr>
          <w:lang w:val="en-GB"/>
        </w:rPr>
        <w:t xml:space="preserve"> (Accessed 6th February 2021) </w:t>
      </w:r>
    </w:p>
    <w:p w:rsidR="00CD6805" w:rsidRPr="00CD6805" w:rsidRDefault="00706742" w:rsidP="00CD6805">
      <w:pPr>
        <w:pStyle w:val="ListParagraph"/>
        <w:rPr>
          <w:lang w:val="en-GB"/>
        </w:rPr>
      </w:pPr>
      <w:r>
        <w:rPr>
          <w:lang w:val="en-GB"/>
        </w:rPr>
        <w:t xml:space="preserve">Lewis, D. and Sergeant, M. (2019) </w:t>
      </w:r>
      <w:proofErr w:type="spellStart"/>
      <w:r>
        <w:rPr>
          <w:i/>
          <w:lang w:val="en-GB"/>
        </w:rPr>
        <w:t>Employement</w:t>
      </w:r>
      <w:proofErr w:type="spellEnd"/>
      <w:r>
        <w:rPr>
          <w:i/>
          <w:lang w:val="en-GB"/>
        </w:rPr>
        <w:t xml:space="preserve"> Law: The </w:t>
      </w:r>
      <w:proofErr w:type="spellStart"/>
      <w:r>
        <w:rPr>
          <w:i/>
          <w:lang w:val="en-GB"/>
        </w:rPr>
        <w:t>Essencials</w:t>
      </w:r>
      <w:proofErr w:type="spellEnd"/>
      <w:r>
        <w:rPr>
          <w:i/>
          <w:lang w:val="en-GB"/>
        </w:rPr>
        <w:t xml:space="preserve"> </w:t>
      </w:r>
      <w:r>
        <w:rPr>
          <w:lang w:val="en-GB"/>
        </w:rPr>
        <w:t xml:space="preserve">London: </w:t>
      </w:r>
      <w:proofErr w:type="spellStart"/>
      <w:r>
        <w:rPr>
          <w:lang w:val="en-GB"/>
        </w:rPr>
        <w:t>Kogan</w:t>
      </w:r>
      <w:proofErr w:type="spellEnd"/>
      <w:r>
        <w:rPr>
          <w:lang w:val="en-GB"/>
        </w:rPr>
        <w:t xml:space="preserve"> Page</w:t>
      </w:r>
    </w:p>
    <w:p w:rsidR="003850E0" w:rsidRDefault="003850E0" w:rsidP="00D72879">
      <w:pPr>
        <w:pStyle w:val="ListParagraph"/>
        <w:rPr>
          <w:lang w:val="en-GB"/>
        </w:rPr>
      </w:pPr>
      <w:proofErr w:type="spellStart"/>
      <w:r>
        <w:rPr>
          <w:lang w:val="en-GB"/>
        </w:rPr>
        <w:t>Marson</w:t>
      </w:r>
      <w:proofErr w:type="spellEnd"/>
      <w:r>
        <w:rPr>
          <w:lang w:val="en-GB"/>
        </w:rPr>
        <w:t xml:space="preserve">, J. and Ferris, K. (2020) </w:t>
      </w:r>
      <w:r>
        <w:rPr>
          <w:i/>
          <w:lang w:val="en-GB"/>
        </w:rPr>
        <w:t xml:space="preserve">Business Law </w:t>
      </w:r>
      <w:r>
        <w:rPr>
          <w:lang w:val="en-GB"/>
        </w:rPr>
        <w:t>Oxford: Oxford University Press</w:t>
      </w:r>
    </w:p>
    <w:p w:rsidR="00CD6805" w:rsidRPr="00CD6805" w:rsidRDefault="00CD6805" w:rsidP="00D72879">
      <w:pPr>
        <w:pStyle w:val="ListParagraph"/>
        <w:rPr>
          <w:lang w:val="en-GB"/>
        </w:rPr>
      </w:pPr>
      <w:proofErr w:type="spellStart"/>
      <w:r>
        <w:rPr>
          <w:lang w:val="en-GB"/>
        </w:rPr>
        <w:t>McKendrick</w:t>
      </w:r>
      <w:proofErr w:type="spellEnd"/>
      <w:r>
        <w:rPr>
          <w:lang w:val="en-GB"/>
        </w:rPr>
        <w:t xml:space="preserve">, E. (2020) </w:t>
      </w:r>
      <w:r>
        <w:rPr>
          <w:i/>
          <w:lang w:val="en-GB"/>
        </w:rPr>
        <w:t xml:space="preserve">Contract Law: Text, Cases and materials </w:t>
      </w:r>
      <w:r>
        <w:rPr>
          <w:lang w:val="en-GB"/>
        </w:rPr>
        <w:t>Oxford: Oxford University Press</w:t>
      </w:r>
    </w:p>
    <w:p w:rsidR="006D761A" w:rsidRDefault="006D761A" w:rsidP="00D72879">
      <w:pPr>
        <w:pStyle w:val="ListParagraph"/>
        <w:rPr>
          <w:lang w:val="en-GB"/>
        </w:rPr>
      </w:pPr>
      <w:r>
        <w:rPr>
          <w:lang w:val="en-GB"/>
        </w:rPr>
        <w:t xml:space="preserve">Murray, R. (2014) </w:t>
      </w:r>
      <w:r>
        <w:rPr>
          <w:i/>
          <w:lang w:val="en-GB"/>
        </w:rPr>
        <w:t xml:space="preserve">Contract Law: The Fundamentals </w:t>
      </w:r>
      <w:r>
        <w:rPr>
          <w:lang w:val="en-GB"/>
        </w:rPr>
        <w:t>London: Sweet and Maxwell</w:t>
      </w:r>
    </w:p>
    <w:p w:rsidR="00136329" w:rsidRDefault="00136329" w:rsidP="00D72879">
      <w:pPr>
        <w:pStyle w:val="ListParagraph"/>
        <w:rPr>
          <w:lang w:val="en-GB"/>
        </w:rPr>
      </w:pPr>
      <w:proofErr w:type="spellStart"/>
      <w:r>
        <w:rPr>
          <w:lang w:val="en-GB"/>
        </w:rPr>
        <w:t>Mulcahy</w:t>
      </w:r>
      <w:proofErr w:type="spellEnd"/>
      <w:r>
        <w:rPr>
          <w:lang w:val="en-GB"/>
        </w:rPr>
        <w:t xml:space="preserve">, L. and </w:t>
      </w:r>
      <w:proofErr w:type="spellStart"/>
      <w:r>
        <w:rPr>
          <w:lang w:val="en-GB"/>
        </w:rPr>
        <w:t>Tillotson</w:t>
      </w:r>
      <w:proofErr w:type="spellEnd"/>
      <w:r>
        <w:rPr>
          <w:lang w:val="en-GB"/>
        </w:rPr>
        <w:t xml:space="preserve">, J. (2004) </w:t>
      </w:r>
      <w:r>
        <w:rPr>
          <w:i/>
          <w:lang w:val="en-GB"/>
        </w:rPr>
        <w:t>Contract Law in Perspective</w:t>
      </w:r>
      <w:r>
        <w:rPr>
          <w:lang w:val="en-GB"/>
        </w:rPr>
        <w:t xml:space="preserve"> London: Cavendish Publishing Limited</w:t>
      </w:r>
    </w:p>
    <w:p w:rsidR="00796A85" w:rsidRDefault="00796A85" w:rsidP="00D72879">
      <w:pPr>
        <w:pStyle w:val="ListParagraph"/>
        <w:rPr>
          <w:lang w:val="en-GB"/>
        </w:rPr>
      </w:pPr>
      <w:r>
        <w:rPr>
          <w:lang w:val="en-GB"/>
        </w:rPr>
        <w:t>‘</w:t>
      </w:r>
      <w:proofErr w:type="spellStart"/>
      <w:r>
        <w:rPr>
          <w:lang w:val="en-GB"/>
        </w:rPr>
        <w:t>’Re</w:t>
      </w:r>
      <w:proofErr w:type="spellEnd"/>
      <w:r>
        <w:rPr>
          <w:lang w:val="en-GB"/>
        </w:rPr>
        <w:t xml:space="preserve"> </w:t>
      </w:r>
      <w:proofErr w:type="spellStart"/>
      <w:r>
        <w:rPr>
          <w:lang w:val="en-GB"/>
        </w:rPr>
        <w:t>McArdle</w:t>
      </w:r>
      <w:proofErr w:type="spellEnd"/>
      <w:r>
        <w:rPr>
          <w:lang w:val="en-GB"/>
        </w:rPr>
        <w:t xml:space="preserve">’’ (1951) Court of Appeal. Available at: </w:t>
      </w:r>
      <w:hyperlink r:id="rId19" w:history="1">
        <w:r w:rsidRPr="00C6353D">
          <w:rPr>
            <w:rStyle w:val="Hyperlink"/>
            <w:lang w:val="en-GB"/>
          </w:rPr>
          <w:t>https://ipsaloquitur.com/contract-law/cases/re-mcardle/</w:t>
        </w:r>
      </w:hyperlink>
      <w:r>
        <w:rPr>
          <w:lang w:val="en-GB"/>
        </w:rPr>
        <w:t xml:space="preserve"> (Accessed: 15</w:t>
      </w:r>
      <w:r w:rsidRPr="00796A85">
        <w:rPr>
          <w:vertAlign w:val="superscript"/>
          <w:lang w:val="en-GB"/>
        </w:rPr>
        <w:t>th</w:t>
      </w:r>
      <w:r>
        <w:rPr>
          <w:lang w:val="en-GB"/>
        </w:rPr>
        <w:t xml:space="preserve"> February 2021)</w:t>
      </w:r>
    </w:p>
    <w:p w:rsidR="00D060BF" w:rsidRPr="00D060BF" w:rsidRDefault="00D060BF" w:rsidP="00D72879">
      <w:pPr>
        <w:pStyle w:val="ListParagraph"/>
        <w:rPr>
          <w:i/>
          <w:lang w:val="en-GB"/>
        </w:rPr>
      </w:pPr>
      <w:proofErr w:type="spellStart"/>
      <w:r>
        <w:rPr>
          <w:lang w:val="en-GB"/>
        </w:rPr>
        <w:t>Stahn</w:t>
      </w:r>
      <w:proofErr w:type="spellEnd"/>
      <w:r>
        <w:rPr>
          <w:lang w:val="en-GB"/>
        </w:rPr>
        <w:t>, C. (2019) International Criminal Law Cambridge: Cambridge University Press</w:t>
      </w:r>
    </w:p>
    <w:p w:rsidR="00C45C0E" w:rsidRPr="00C45C0E" w:rsidRDefault="00C45C0E" w:rsidP="00D72879">
      <w:pPr>
        <w:pStyle w:val="ListParagraph"/>
        <w:rPr>
          <w:lang w:val="en-GB"/>
        </w:rPr>
      </w:pPr>
      <w:r>
        <w:rPr>
          <w:lang w:val="en-GB"/>
        </w:rPr>
        <w:t xml:space="preserve">Stone, R. (2005) </w:t>
      </w:r>
      <w:proofErr w:type="gramStart"/>
      <w:r>
        <w:rPr>
          <w:i/>
          <w:lang w:val="en-GB"/>
        </w:rPr>
        <w:t>The</w:t>
      </w:r>
      <w:proofErr w:type="gramEnd"/>
      <w:r>
        <w:rPr>
          <w:i/>
          <w:lang w:val="en-GB"/>
        </w:rPr>
        <w:t xml:space="preserve"> Modern Law of Contract </w:t>
      </w:r>
      <w:r>
        <w:rPr>
          <w:lang w:val="en-GB"/>
        </w:rPr>
        <w:t xml:space="preserve">London: Cavendish Publishing Limited </w:t>
      </w:r>
    </w:p>
    <w:p w:rsidR="001E6CC7" w:rsidRDefault="001E6CC7" w:rsidP="00D72879">
      <w:pPr>
        <w:pStyle w:val="ListParagraph"/>
        <w:rPr>
          <w:lang w:val="en-GB"/>
        </w:rPr>
      </w:pPr>
      <w:r>
        <w:rPr>
          <w:lang w:val="en-GB"/>
        </w:rPr>
        <w:t xml:space="preserve">Taylor, S. and Emir, A. (2015) </w:t>
      </w:r>
      <w:proofErr w:type="spellStart"/>
      <w:r>
        <w:rPr>
          <w:i/>
          <w:lang w:val="en-GB"/>
        </w:rPr>
        <w:t>Employement</w:t>
      </w:r>
      <w:proofErr w:type="spellEnd"/>
      <w:r>
        <w:rPr>
          <w:i/>
          <w:lang w:val="en-GB"/>
        </w:rPr>
        <w:t xml:space="preserve"> Law: An Introduction </w:t>
      </w:r>
      <w:r>
        <w:rPr>
          <w:lang w:val="en-GB"/>
        </w:rPr>
        <w:t>Oxford: Oxford University Press</w:t>
      </w:r>
    </w:p>
    <w:p w:rsidR="00DC2B56" w:rsidRPr="00DC2B56" w:rsidRDefault="00DC2B56" w:rsidP="00D72879">
      <w:pPr>
        <w:pStyle w:val="ListParagraph"/>
        <w:rPr>
          <w:lang w:val="en-GB"/>
        </w:rPr>
      </w:pPr>
      <w:r>
        <w:rPr>
          <w:lang w:val="en-GB"/>
        </w:rPr>
        <w:t xml:space="preserve">Taylor, R. and Taylor, D. (2019) </w:t>
      </w:r>
      <w:r>
        <w:rPr>
          <w:i/>
          <w:lang w:val="en-GB"/>
        </w:rPr>
        <w:t xml:space="preserve">Contract Law Directions </w:t>
      </w:r>
      <w:r>
        <w:rPr>
          <w:lang w:val="en-GB"/>
        </w:rPr>
        <w:t>Oxford: Oxford University Press</w:t>
      </w:r>
    </w:p>
    <w:p w:rsidR="007838B3" w:rsidRPr="007838B3" w:rsidRDefault="007838B3" w:rsidP="00D72879">
      <w:pPr>
        <w:pStyle w:val="ListParagraph"/>
        <w:rPr>
          <w:lang w:val="en-GB"/>
        </w:rPr>
      </w:pPr>
      <w:proofErr w:type="spellStart"/>
      <w:r>
        <w:rPr>
          <w:lang w:val="en-GB"/>
        </w:rPr>
        <w:t>Tempin</w:t>
      </w:r>
      <w:proofErr w:type="spellEnd"/>
      <w:r>
        <w:rPr>
          <w:lang w:val="en-GB"/>
        </w:rPr>
        <w:t xml:space="preserve">, B. (2019) </w:t>
      </w:r>
      <w:r>
        <w:rPr>
          <w:i/>
          <w:lang w:val="en-GB"/>
        </w:rPr>
        <w:t xml:space="preserve">Contracts: A Modern Coursework </w:t>
      </w:r>
      <w:r>
        <w:rPr>
          <w:lang w:val="en-GB"/>
        </w:rPr>
        <w:t xml:space="preserve">New York: </w:t>
      </w:r>
      <w:proofErr w:type="spellStart"/>
      <w:r>
        <w:rPr>
          <w:lang w:val="en-GB"/>
        </w:rPr>
        <w:t>Wolters</w:t>
      </w:r>
      <w:proofErr w:type="spellEnd"/>
      <w:r>
        <w:rPr>
          <w:lang w:val="en-GB"/>
        </w:rPr>
        <w:t xml:space="preserve"> Kluwer</w:t>
      </w:r>
    </w:p>
    <w:p w:rsidR="001E6CC7" w:rsidRDefault="006168F7" w:rsidP="00D72879">
      <w:pPr>
        <w:pStyle w:val="ListParagraph"/>
        <w:rPr>
          <w:lang w:val="en-GB"/>
        </w:rPr>
      </w:pPr>
      <w:r>
        <w:rPr>
          <w:lang w:val="en-GB"/>
        </w:rPr>
        <w:t xml:space="preserve">‘Victoria Laundry (Windsor) LD. v Newman Industries LD’ England and Wales Court of Appeal case 528 Harvard (Online) Available at: </w:t>
      </w:r>
      <w:hyperlink r:id="rId20" w:history="1">
        <w:r w:rsidR="00EF2A40" w:rsidRPr="008972AD">
          <w:rPr>
            <w:rStyle w:val="Hyperlink"/>
            <w:lang w:val="en-GB"/>
          </w:rPr>
          <w:t>https://h2o.law.harvard.edu/collages/10073</w:t>
        </w:r>
      </w:hyperlink>
      <w:r w:rsidR="00EF2A40">
        <w:rPr>
          <w:lang w:val="en-GB"/>
        </w:rPr>
        <w:t xml:space="preserve"> (Accessed: 6</w:t>
      </w:r>
      <w:r w:rsidR="00EF2A40" w:rsidRPr="00EF2A40">
        <w:rPr>
          <w:vertAlign w:val="superscript"/>
          <w:lang w:val="en-GB"/>
        </w:rPr>
        <w:t>th</w:t>
      </w:r>
      <w:r w:rsidR="00EF2A40">
        <w:rPr>
          <w:lang w:val="en-GB"/>
        </w:rPr>
        <w:t xml:space="preserve"> February 2021)</w:t>
      </w:r>
    </w:p>
    <w:p w:rsidR="00164059" w:rsidRPr="00164059" w:rsidRDefault="00164059" w:rsidP="00D72879">
      <w:pPr>
        <w:pStyle w:val="ListParagraph"/>
        <w:rPr>
          <w:lang w:val="en-GB"/>
        </w:rPr>
      </w:pPr>
      <w:r>
        <w:rPr>
          <w:lang w:val="en-GB"/>
        </w:rPr>
        <w:t xml:space="preserve">Turner, C. (2014) </w:t>
      </w:r>
      <w:r>
        <w:rPr>
          <w:i/>
          <w:lang w:val="en-GB"/>
        </w:rPr>
        <w:t xml:space="preserve">Unlocking Contract Law </w:t>
      </w:r>
      <w:r>
        <w:rPr>
          <w:lang w:val="en-GB"/>
        </w:rPr>
        <w:t>Milton Park: Taylor &amp; Francis</w:t>
      </w:r>
    </w:p>
    <w:p w:rsidR="006D761A" w:rsidRPr="006D761A" w:rsidRDefault="006D761A" w:rsidP="00D72879">
      <w:pPr>
        <w:pStyle w:val="ListParagraph"/>
        <w:rPr>
          <w:lang w:val="en-GB"/>
        </w:rPr>
      </w:pPr>
    </w:p>
    <w:sectPr w:rsidR="006D761A" w:rsidRPr="006D761A" w:rsidSect="00EE34AF">
      <w:footerReference w:type="default" r:id="rId21"/>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D2582" w:rsidRDefault="007D2582" w:rsidP="009326BD">
      <w:pPr>
        <w:spacing w:after="0" w:line="240" w:lineRule="auto"/>
      </w:pPr>
      <w:r>
        <w:separator/>
      </w:r>
    </w:p>
  </w:endnote>
  <w:endnote w:type="continuationSeparator" w:id="0">
    <w:p w:rsidR="007D2582" w:rsidRDefault="007D2582" w:rsidP="009326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wp_bogus_fon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78093876"/>
      <w:docPartObj>
        <w:docPartGallery w:val="Page Numbers (Bottom of Page)"/>
        <w:docPartUnique/>
      </w:docPartObj>
    </w:sdtPr>
    <w:sdtEndPr>
      <w:rPr>
        <w:noProof/>
      </w:rPr>
    </w:sdtEndPr>
    <w:sdtContent>
      <w:p w:rsidR="00F8049E" w:rsidRDefault="00F8049E">
        <w:pPr>
          <w:pStyle w:val="Footer"/>
          <w:jc w:val="center"/>
        </w:pPr>
        <w:r>
          <w:fldChar w:fldCharType="begin"/>
        </w:r>
        <w:r>
          <w:instrText xml:space="preserve"> PAGE   \* MERGEFORMAT </w:instrText>
        </w:r>
        <w:r>
          <w:fldChar w:fldCharType="separate"/>
        </w:r>
        <w:r w:rsidR="0090092F">
          <w:rPr>
            <w:noProof/>
          </w:rPr>
          <w:t>6</w:t>
        </w:r>
        <w:r>
          <w:rPr>
            <w:noProof/>
          </w:rPr>
          <w:fldChar w:fldCharType="end"/>
        </w:r>
      </w:p>
    </w:sdtContent>
  </w:sdt>
  <w:p w:rsidR="00F8049E" w:rsidRDefault="00F804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D2582" w:rsidRDefault="007D2582" w:rsidP="009326BD">
      <w:pPr>
        <w:spacing w:after="0" w:line="240" w:lineRule="auto"/>
      </w:pPr>
      <w:r>
        <w:separator/>
      </w:r>
    </w:p>
  </w:footnote>
  <w:footnote w:type="continuationSeparator" w:id="0">
    <w:p w:rsidR="007D2582" w:rsidRDefault="007D2582" w:rsidP="009326B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6834FC"/>
    <w:multiLevelType w:val="multilevel"/>
    <w:tmpl w:val="FD16F3E0"/>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
    <w:nsid w:val="1F937771"/>
    <w:multiLevelType w:val="multilevel"/>
    <w:tmpl w:val="F70883D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nsid w:val="3D8251E0"/>
    <w:multiLevelType w:val="hybridMultilevel"/>
    <w:tmpl w:val="16DEBB36"/>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3">
    <w:nsid w:val="4D711AA2"/>
    <w:multiLevelType w:val="hybridMultilevel"/>
    <w:tmpl w:val="D820BE42"/>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4">
    <w:nsid w:val="5243176A"/>
    <w:multiLevelType w:val="hybridMultilevel"/>
    <w:tmpl w:val="16DEBB36"/>
    <w:lvl w:ilvl="0" w:tplc="0415000F">
      <w:start w:val="1"/>
      <w:numFmt w:val="decimal"/>
      <w:lvlText w:val="%1."/>
      <w:lvlJc w:val="left"/>
      <w:pPr>
        <w:ind w:left="720" w:hanging="360"/>
      </w:pPr>
      <w:rPr>
        <w:rFonts w:hint="default"/>
      </w:r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34AF"/>
    <w:rsid w:val="00006216"/>
    <w:rsid w:val="00014F9A"/>
    <w:rsid w:val="0003132A"/>
    <w:rsid w:val="00067DF8"/>
    <w:rsid w:val="00073C45"/>
    <w:rsid w:val="000A7129"/>
    <w:rsid w:val="000A7501"/>
    <w:rsid w:val="000B33B9"/>
    <w:rsid w:val="000B3DBB"/>
    <w:rsid w:val="000F365B"/>
    <w:rsid w:val="000F4E8A"/>
    <w:rsid w:val="001301E7"/>
    <w:rsid w:val="00136329"/>
    <w:rsid w:val="00151717"/>
    <w:rsid w:val="00161419"/>
    <w:rsid w:val="00164059"/>
    <w:rsid w:val="00165486"/>
    <w:rsid w:val="001706B3"/>
    <w:rsid w:val="001E017B"/>
    <w:rsid w:val="001E6CC7"/>
    <w:rsid w:val="001F2AEB"/>
    <w:rsid w:val="00202924"/>
    <w:rsid w:val="002408E5"/>
    <w:rsid w:val="002668CB"/>
    <w:rsid w:val="00295B6E"/>
    <w:rsid w:val="002A2B0D"/>
    <w:rsid w:val="002D79A8"/>
    <w:rsid w:val="002E3170"/>
    <w:rsid w:val="002E3515"/>
    <w:rsid w:val="002E7219"/>
    <w:rsid w:val="00330ECB"/>
    <w:rsid w:val="00350180"/>
    <w:rsid w:val="00352C7F"/>
    <w:rsid w:val="00370141"/>
    <w:rsid w:val="00374DA7"/>
    <w:rsid w:val="003804DB"/>
    <w:rsid w:val="003850E0"/>
    <w:rsid w:val="00392B70"/>
    <w:rsid w:val="003C1D26"/>
    <w:rsid w:val="003E3DCC"/>
    <w:rsid w:val="003E7295"/>
    <w:rsid w:val="003F4539"/>
    <w:rsid w:val="004164D8"/>
    <w:rsid w:val="00431B0B"/>
    <w:rsid w:val="004608C0"/>
    <w:rsid w:val="004A048B"/>
    <w:rsid w:val="004B5A71"/>
    <w:rsid w:val="004D0285"/>
    <w:rsid w:val="004F35C6"/>
    <w:rsid w:val="004F63DC"/>
    <w:rsid w:val="00500CE7"/>
    <w:rsid w:val="005017EC"/>
    <w:rsid w:val="00505BB7"/>
    <w:rsid w:val="00560DC7"/>
    <w:rsid w:val="00581D50"/>
    <w:rsid w:val="005A359B"/>
    <w:rsid w:val="005A75C0"/>
    <w:rsid w:val="005D6673"/>
    <w:rsid w:val="005E2E81"/>
    <w:rsid w:val="005E7F9B"/>
    <w:rsid w:val="005F119C"/>
    <w:rsid w:val="0060121B"/>
    <w:rsid w:val="00604ACC"/>
    <w:rsid w:val="0061417D"/>
    <w:rsid w:val="006168F7"/>
    <w:rsid w:val="006301B9"/>
    <w:rsid w:val="006D761A"/>
    <w:rsid w:val="006E0134"/>
    <w:rsid w:val="006F23CD"/>
    <w:rsid w:val="00702B9C"/>
    <w:rsid w:val="00706742"/>
    <w:rsid w:val="00723307"/>
    <w:rsid w:val="0074659B"/>
    <w:rsid w:val="007838B3"/>
    <w:rsid w:val="007868F3"/>
    <w:rsid w:val="00796A85"/>
    <w:rsid w:val="007A1A98"/>
    <w:rsid w:val="007C05E1"/>
    <w:rsid w:val="007C4720"/>
    <w:rsid w:val="007C68B9"/>
    <w:rsid w:val="007D2582"/>
    <w:rsid w:val="00801ECB"/>
    <w:rsid w:val="00895517"/>
    <w:rsid w:val="008D54AE"/>
    <w:rsid w:val="0090092F"/>
    <w:rsid w:val="00922B3C"/>
    <w:rsid w:val="009326BD"/>
    <w:rsid w:val="0095042B"/>
    <w:rsid w:val="00993713"/>
    <w:rsid w:val="009F700E"/>
    <w:rsid w:val="00A12520"/>
    <w:rsid w:val="00A40243"/>
    <w:rsid w:val="00A466BD"/>
    <w:rsid w:val="00A51AF3"/>
    <w:rsid w:val="00A83866"/>
    <w:rsid w:val="00A926C9"/>
    <w:rsid w:val="00AA461B"/>
    <w:rsid w:val="00AB2EB8"/>
    <w:rsid w:val="00AC4DDE"/>
    <w:rsid w:val="00AD73AC"/>
    <w:rsid w:val="00AD78F9"/>
    <w:rsid w:val="00AE1D8B"/>
    <w:rsid w:val="00AF5F64"/>
    <w:rsid w:val="00B37D45"/>
    <w:rsid w:val="00B37D57"/>
    <w:rsid w:val="00B542A9"/>
    <w:rsid w:val="00B60FC4"/>
    <w:rsid w:val="00B84A18"/>
    <w:rsid w:val="00BA3322"/>
    <w:rsid w:val="00BC45F2"/>
    <w:rsid w:val="00C120A1"/>
    <w:rsid w:val="00C45C0E"/>
    <w:rsid w:val="00C52209"/>
    <w:rsid w:val="00C54BC8"/>
    <w:rsid w:val="00C62C90"/>
    <w:rsid w:val="00C73A74"/>
    <w:rsid w:val="00C83797"/>
    <w:rsid w:val="00CB1535"/>
    <w:rsid w:val="00CD6805"/>
    <w:rsid w:val="00CE7A3B"/>
    <w:rsid w:val="00D060BF"/>
    <w:rsid w:val="00D231D4"/>
    <w:rsid w:val="00D6118E"/>
    <w:rsid w:val="00D72879"/>
    <w:rsid w:val="00DC2B56"/>
    <w:rsid w:val="00DF7249"/>
    <w:rsid w:val="00E246CF"/>
    <w:rsid w:val="00E25EBE"/>
    <w:rsid w:val="00E65A16"/>
    <w:rsid w:val="00EC520B"/>
    <w:rsid w:val="00ED5A7D"/>
    <w:rsid w:val="00EE34AF"/>
    <w:rsid w:val="00EE747C"/>
    <w:rsid w:val="00EF2A40"/>
    <w:rsid w:val="00F154F4"/>
    <w:rsid w:val="00F37248"/>
    <w:rsid w:val="00F5087C"/>
    <w:rsid w:val="00F7746C"/>
    <w:rsid w:val="00F8049E"/>
    <w:rsid w:val="00F81E86"/>
    <w:rsid w:val="00F85F26"/>
    <w:rsid w:val="00F962C6"/>
    <w:rsid w:val="00FD70D4"/>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34A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E34AF"/>
    <w:rPr>
      <w:rFonts w:eastAsiaTheme="minorEastAsia"/>
      <w:lang w:val="en-US" w:eastAsia="ja-JP"/>
    </w:rPr>
  </w:style>
  <w:style w:type="paragraph" w:styleId="BalloonText">
    <w:name w:val="Balloon Text"/>
    <w:basedOn w:val="Normal"/>
    <w:link w:val="BalloonTextChar"/>
    <w:uiPriority w:val="99"/>
    <w:semiHidden/>
    <w:unhideWhenUsed/>
    <w:rsid w:val="00EE34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34AF"/>
    <w:rPr>
      <w:rFonts w:ascii="Tahoma" w:hAnsi="Tahoma" w:cs="Tahoma"/>
      <w:sz w:val="16"/>
      <w:szCs w:val="16"/>
    </w:rPr>
  </w:style>
  <w:style w:type="paragraph" w:styleId="ListParagraph">
    <w:name w:val="List Paragraph"/>
    <w:basedOn w:val="Normal"/>
    <w:uiPriority w:val="34"/>
    <w:qFormat/>
    <w:rsid w:val="000A7129"/>
    <w:pPr>
      <w:ind w:left="720"/>
      <w:contextualSpacing/>
    </w:pPr>
  </w:style>
  <w:style w:type="paragraph" w:customStyle="1" w:styleId="paragraph">
    <w:name w:val="paragraph"/>
    <w:basedOn w:val="Normal"/>
    <w:rsid w:val="00295B6E"/>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normaltextrun">
    <w:name w:val="normaltextrun"/>
    <w:basedOn w:val="DefaultParagraphFont"/>
    <w:rsid w:val="00295B6E"/>
  </w:style>
  <w:style w:type="character" w:customStyle="1" w:styleId="eop">
    <w:name w:val="eop"/>
    <w:basedOn w:val="DefaultParagraphFont"/>
    <w:rsid w:val="00295B6E"/>
  </w:style>
  <w:style w:type="paragraph" w:styleId="Header">
    <w:name w:val="header"/>
    <w:basedOn w:val="Normal"/>
    <w:link w:val="HeaderChar"/>
    <w:uiPriority w:val="99"/>
    <w:unhideWhenUsed/>
    <w:rsid w:val="009326B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326BD"/>
  </w:style>
  <w:style w:type="paragraph" w:styleId="Footer">
    <w:name w:val="footer"/>
    <w:basedOn w:val="Normal"/>
    <w:link w:val="FooterChar"/>
    <w:uiPriority w:val="99"/>
    <w:unhideWhenUsed/>
    <w:rsid w:val="009326B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326BD"/>
  </w:style>
  <w:style w:type="character" w:customStyle="1" w:styleId="hgkelc">
    <w:name w:val="hgkelc"/>
    <w:basedOn w:val="DefaultParagraphFont"/>
    <w:rsid w:val="005D6673"/>
  </w:style>
  <w:style w:type="character" w:styleId="Hyperlink">
    <w:name w:val="Hyperlink"/>
    <w:basedOn w:val="DefaultParagraphFont"/>
    <w:uiPriority w:val="99"/>
    <w:unhideWhenUsed/>
    <w:rsid w:val="00D6118E"/>
    <w:rPr>
      <w:color w:val="0000FF" w:themeColor="hyperlink"/>
      <w:u w:val="single"/>
    </w:rPr>
  </w:style>
  <w:style w:type="character" w:styleId="Strong">
    <w:name w:val="Strong"/>
    <w:basedOn w:val="DefaultParagraphFont"/>
    <w:uiPriority w:val="22"/>
    <w:qFormat/>
    <w:rsid w:val="00164059"/>
    <w:rPr>
      <w:b/>
      <w:bCs/>
    </w:rPr>
  </w:style>
  <w:style w:type="paragraph" w:styleId="NormalWeb">
    <w:name w:val="Normal (Web)"/>
    <w:basedOn w:val="Normal"/>
    <w:uiPriority w:val="99"/>
    <w:semiHidden/>
    <w:unhideWhenUsed/>
    <w:rsid w:val="00164059"/>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pl-P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E34A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EE34AF"/>
    <w:rPr>
      <w:rFonts w:eastAsiaTheme="minorEastAsia"/>
      <w:lang w:val="en-US" w:eastAsia="ja-JP"/>
    </w:rPr>
  </w:style>
  <w:style w:type="paragraph" w:styleId="BalloonText">
    <w:name w:val="Balloon Text"/>
    <w:basedOn w:val="Normal"/>
    <w:link w:val="BalloonTextChar"/>
    <w:uiPriority w:val="99"/>
    <w:semiHidden/>
    <w:unhideWhenUsed/>
    <w:rsid w:val="00EE34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34AF"/>
    <w:rPr>
      <w:rFonts w:ascii="Tahoma" w:hAnsi="Tahoma" w:cs="Tahoma"/>
      <w:sz w:val="16"/>
      <w:szCs w:val="16"/>
    </w:rPr>
  </w:style>
  <w:style w:type="paragraph" w:styleId="ListParagraph">
    <w:name w:val="List Paragraph"/>
    <w:basedOn w:val="Normal"/>
    <w:uiPriority w:val="34"/>
    <w:qFormat/>
    <w:rsid w:val="000A7129"/>
    <w:pPr>
      <w:ind w:left="720"/>
      <w:contextualSpacing/>
    </w:pPr>
  </w:style>
  <w:style w:type="paragraph" w:customStyle="1" w:styleId="paragraph">
    <w:name w:val="paragraph"/>
    <w:basedOn w:val="Normal"/>
    <w:rsid w:val="00295B6E"/>
    <w:pPr>
      <w:spacing w:before="100" w:beforeAutospacing="1" w:after="100" w:afterAutospacing="1" w:line="240" w:lineRule="auto"/>
    </w:pPr>
    <w:rPr>
      <w:rFonts w:ascii="Times New Roman" w:eastAsia="Times New Roman" w:hAnsi="Times New Roman" w:cs="Times New Roman"/>
      <w:sz w:val="24"/>
      <w:szCs w:val="24"/>
      <w:lang w:eastAsia="pl-PL"/>
    </w:rPr>
  </w:style>
  <w:style w:type="character" w:customStyle="1" w:styleId="normaltextrun">
    <w:name w:val="normaltextrun"/>
    <w:basedOn w:val="DefaultParagraphFont"/>
    <w:rsid w:val="00295B6E"/>
  </w:style>
  <w:style w:type="character" w:customStyle="1" w:styleId="eop">
    <w:name w:val="eop"/>
    <w:basedOn w:val="DefaultParagraphFont"/>
    <w:rsid w:val="00295B6E"/>
  </w:style>
  <w:style w:type="paragraph" w:styleId="Header">
    <w:name w:val="header"/>
    <w:basedOn w:val="Normal"/>
    <w:link w:val="HeaderChar"/>
    <w:uiPriority w:val="99"/>
    <w:unhideWhenUsed/>
    <w:rsid w:val="009326BD"/>
    <w:pPr>
      <w:tabs>
        <w:tab w:val="center" w:pos="4536"/>
        <w:tab w:val="right" w:pos="9072"/>
      </w:tabs>
      <w:spacing w:after="0" w:line="240" w:lineRule="auto"/>
    </w:pPr>
  </w:style>
  <w:style w:type="character" w:customStyle="1" w:styleId="HeaderChar">
    <w:name w:val="Header Char"/>
    <w:basedOn w:val="DefaultParagraphFont"/>
    <w:link w:val="Header"/>
    <w:uiPriority w:val="99"/>
    <w:rsid w:val="009326BD"/>
  </w:style>
  <w:style w:type="paragraph" w:styleId="Footer">
    <w:name w:val="footer"/>
    <w:basedOn w:val="Normal"/>
    <w:link w:val="FooterChar"/>
    <w:uiPriority w:val="99"/>
    <w:unhideWhenUsed/>
    <w:rsid w:val="009326BD"/>
    <w:pPr>
      <w:tabs>
        <w:tab w:val="center" w:pos="4536"/>
        <w:tab w:val="right" w:pos="9072"/>
      </w:tabs>
      <w:spacing w:after="0" w:line="240" w:lineRule="auto"/>
    </w:pPr>
  </w:style>
  <w:style w:type="character" w:customStyle="1" w:styleId="FooterChar">
    <w:name w:val="Footer Char"/>
    <w:basedOn w:val="DefaultParagraphFont"/>
    <w:link w:val="Footer"/>
    <w:uiPriority w:val="99"/>
    <w:rsid w:val="009326BD"/>
  </w:style>
  <w:style w:type="character" w:customStyle="1" w:styleId="hgkelc">
    <w:name w:val="hgkelc"/>
    <w:basedOn w:val="DefaultParagraphFont"/>
    <w:rsid w:val="005D6673"/>
  </w:style>
  <w:style w:type="character" w:styleId="Hyperlink">
    <w:name w:val="Hyperlink"/>
    <w:basedOn w:val="DefaultParagraphFont"/>
    <w:uiPriority w:val="99"/>
    <w:unhideWhenUsed/>
    <w:rsid w:val="00D6118E"/>
    <w:rPr>
      <w:color w:val="0000FF" w:themeColor="hyperlink"/>
      <w:u w:val="single"/>
    </w:rPr>
  </w:style>
  <w:style w:type="character" w:styleId="Strong">
    <w:name w:val="Strong"/>
    <w:basedOn w:val="DefaultParagraphFont"/>
    <w:uiPriority w:val="22"/>
    <w:qFormat/>
    <w:rsid w:val="00164059"/>
    <w:rPr>
      <w:b/>
      <w:bCs/>
    </w:rPr>
  </w:style>
  <w:style w:type="paragraph" w:styleId="NormalWeb">
    <w:name w:val="Normal (Web)"/>
    <w:basedOn w:val="Normal"/>
    <w:uiPriority w:val="99"/>
    <w:semiHidden/>
    <w:unhideWhenUsed/>
    <w:rsid w:val="00164059"/>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838422">
      <w:bodyDiv w:val="1"/>
      <w:marLeft w:val="0"/>
      <w:marRight w:val="0"/>
      <w:marTop w:val="0"/>
      <w:marBottom w:val="0"/>
      <w:divBdr>
        <w:top w:val="none" w:sz="0" w:space="0" w:color="auto"/>
        <w:left w:val="none" w:sz="0" w:space="0" w:color="auto"/>
        <w:bottom w:val="none" w:sz="0" w:space="0" w:color="auto"/>
        <w:right w:val="none" w:sz="0" w:space="0" w:color="auto"/>
      </w:divBdr>
    </w:div>
    <w:div w:id="480124475">
      <w:bodyDiv w:val="1"/>
      <w:marLeft w:val="0"/>
      <w:marRight w:val="0"/>
      <w:marTop w:val="0"/>
      <w:marBottom w:val="0"/>
      <w:divBdr>
        <w:top w:val="none" w:sz="0" w:space="0" w:color="auto"/>
        <w:left w:val="none" w:sz="0" w:space="0" w:color="auto"/>
        <w:bottom w:val="none" w:sz="0" w:space="0" w:color="auto"/>
        <w:right w:val="none" w:sz="0" w:space="0" w:color="auto"/>
      </w:divBdr>
    </w:div>
    <w:div w:id="777220018">
      <w:bodyDiv w:val="1"/>
      <w:marLeft w:val="0"/>
      <w:marRight w:val="0"/>
      <w:marTop w:val="0"/>
      <w:marBottom w:val="0"/>
      <w:divBdr>
        <w:top w:val="none" w:sz="0" w:space="0" w:color="auto"/>
        <w:left w:val="none" w:sz="0" w:space="0" w:color="auto"/>
        <w:bottom w:val="none" w:sz="0" w:space="0" w:color="auto"/>
        <w:right w:val="none" w:sz="0" w:space="0" w:color="auto"/>
      </w:divBdr>
    </w:div>
    <w:div w:id="870385992">
      <w:bodyDiv w:val="1"/>
      <w:marLeft w:val="0"/>
      <w:marRight w:val="0"/>
      <w:marTop w:val="0"/>
      <w:marBottom w:val="0"/>
      <w:divBdr>
        <w:top w:val="none" w:sz="0" w:space="0" w:color="auto"/>
        <w:left w:val="none" w:sz="0" w:space="0" w:color="auto"/>
        <w:bottom w:val="none" w:sz="0" w:space="0" w:color="auto"/>
        <w:right w:val="none" w:sz="0" w:space="0" w:color="auto"/>
      </w:divBdr>
    </w:div>
    <w:div w:id="920866931">
      <w:bodyDiv w:val="1"/>
      <w:marLeft w:val="0"/>
      <w:marRight w:val="0"/>
      <w:marTop w:val="0"/>
      <w:marBottom w:val="0"/>
      <w:divBdr>
        <w:top w:val="none" w:sz="0" w:space="0" w:color="auto"/>
        <w:left w:val="none" w:sz="0" w:space="0" w:color="auto"/>
        <w:bottom w:val="none" w:sz="0" w:space="0" w:color="auto"/>
        <w:right w:val="none" w:sz="0" w:space="0" w:color="auto"/>
      </w:divBdr>
    </w:div>
    <w:div w:id="983661870">
      <w:bodyDiv w:val="1"/>
      <w:marLeft w:val="0"/>
      <w:marRight w:val="0"/>
      <w:marTop w:val="0"/>
      <w:marBottom w:val="0"/>
      <w:divBdr>
        <w:top w:val="none" w:sz="0" w:space="0" w:color="auto"/>
        <w:left w:val="none" w:sz="0" w:space="0" w:color="auto"/>
        <w:bottom w:val="none" w:sz="0" w:space="0" w:color="auto"/>
        <w:right w:val="none" w:sz="0" w:space="0" w:color="auto"/>
      </w:divBdr>
    </w:div>
    <w:div w:id="1484003882">
      <w:bodyDiv w:val="1"/>
      <w:marLeft w:val="0"/>
      <w:marRight w:val="0"/>
      <w:marTop w:val="0"/>
      <w:marBottom w:val="0"/>
      <w:divBdr>
        <w:top w:val="none" w:sz="0" w:space="0" w:color="auto"/>
        <w:left w:val="none" w:sz="0" w:space="0" w:color="auto"/>
        <w:bottom w:val="none" w:sz="0" w:space="0" w:color="auto"/>
        <w:right w:val="none" w:sz="0" w:space="0" w:color="auto"/>
      </w:divBdr>
    </w:div>
    <w:div w:id="1525510076">
      <w:bodyDiv w:val="1"/>
      <w:marLeft w:val="0"/>
      <w:marRight w:val="0"/>
      <w:marTop w:val="0"/>
      <w:marBottom w:val="0"/>
      <w:divBdr>
        <w:top w:val="none" w:sz="0" w:space="0" w:color="auto"/>
        <w:left w:val="none" w:sz="0" w:space="0" w:color="auto"/>
        <w:bottom w:val="none" w:sz="0" w:space="0" w:color="auto"/>
        <w:right w:val="none" w:sz="0" w:space="0" w:color="auto"/>
      </w:divBdr>
    </w:div>
    <w:div w:id="1647926880">
      <w:bodyDiv w:val="1"/>
      <w:marLeft w:val="0"/>
      <w:marRight w:val="0"/>
      <w:marTop w:val="0"/>
      <w:marBottom w:val="0"/>
      <w:divBdr>
        <w:top w:val="none" w:sz="0" w:space="0" w:color="auto"/>
        <w:left w:val="none" w:sz="0" w:space="0" w:color="auto"/>
        <w:bottom w:val="none" w:sz="0" w:space="0" w:color="auto"/>
        <w:right w:val="none" w:sz="0" w:space="0" w:color="auto"/>
      </w:divBdr>
    </w:div>
    <w:div w:id="1877235427">
      <w:bodyDiv w:val="1"/>
      <w:marLeft w:val="0"/>
      <w:marRight w:val="0"/>
      <w:marTop w:val="0"/>
      <w:marBottom w:val="0"/>
      <w:divBdr>
        <w:top w:val="none" w:sz="0" w:space="0" w:color="auto"/>
        <w:left w:val="none" w:sz="0" w:space="0" w:color="auto"/>
        <w:bottom w:val="none" w:sz="0" w:space="0" w:color="auto"/>
        <w:right w:val="none" w:sz="0" w:space="0" w:color="auto"/>
      </w:divBdr>
    </w:div>
    <w:div w:id="2030370995">
      <w:bodyDiv w:val="1"/>
      <w:marLeft w:val="0"/>
      <w:marRight w:val="0"/>
      <w:marTop w:val="0"/>
      <w:marBottom w:val="0"/>
      <w:divBdr>
        <w:top w:val="none" w:sz="0" w:space="0" w:color="auto"/>
        <w:left w:val="none" w:sz="0" w:space="0" w:color="auto"/>
        <w:bottom w:val="none" w:sz="0" w:space="0" w:color="auto"/>
        <w:right w:val="none" w:sz="0" w:space="0" w:color="auto"/>
      </w:divBdr>
    </w:div>
    <w:div w:id="2138835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law.cornell.edu/wex/unilateral_contract" TargetMode="External"/><Relationship Id="rId18" Type="http://schemas.openxmlformats.org/officeDocument/2006/relationships/hyperlink" Target="https://www.bailii.org/ew/cases/EWCA/Civ/1952/6.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ipd.co.uk/knowledge/fundamentals/emp-law" TargetMode="External"/><Relationship Id="rId17" Type="http://schemas.openxmlformats.org/officeDocument/2006/relationships/hyperlink" Target="https://www.bailii.org/ew/cases/EWHC/Exch/1854/J70.html" TargetMode="External"/><Relationship Id="rId2" Type="http://schemas.openxmlformats.org/officeDocument/2006/relationships/numbering" Target="numbering.xml"/><Relationship Id="rId16" Type="http://schemas.openxmlformats.org/officeDocument/2006/relationships/hyperlink" Target="https://www.iclr.co.uk/document/1961005286/casereport_60346/html" TargetMode="External"/><Relationship Id="rId20" Type="http://schemas.openxmlformats.org/officeDocument/2006/relationships/hyperlink" Target="https://h2o.law.harvard.edu/collages/10073"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bailii.org/ew/cases/EWCA/Civ/1892/1.html"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bailii.org/ew/cases/EWHC/KB/1795/J13.html" TargetMode="External"/><Relationship Id="rId23" Type="http://schemas.openxmlformats.org/officeDocument/2006/relationships/glossaryDocument" Target="glossary/document.xml"/><Relationship Id="rId10" Type="http://schemas.openxmlformats.org/officeDocument/2006/relationships/hyperlink" Target="https://www.judiciary.uk/wp-content/uploads/2017/07/blue-v-ashley-2010726.pdf" TargetMode="External"/><Relationship Id="rId19" Type="http://schemas.openxmlformats.org/officeDocument/2006/relationships/hyperlink" Target="https://ipsaloquitur.com/contract-law/cases/re-mcardle/" TargetMode="External"/><Relationship Id="rId4" Type="http://schemas.microsoft.com/office/2007/relationships/stylesWithEffects" Target="stylesWithEffects.xml"/><Relationship Id="rId9" Type="http://schemas.openxmlformats.org/officeDocument/2006/relationships/hyperlink" Target="https://www.isurv.com/directory_record/3859/bolton_v_mahadeva" TargetMode="External"/><Relationship Id="rId14" Type="http://schemas.openxmlformats.org/officeDocument/2006/relationships/hyperlink" Target="https://www.law.cornell.edu/wex/quantum_meruit"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F594489D4BE4174A539458F597359A2"/>
        <w:category>
          <w:name w:val="General"/>
          <w:gallery w:val="placeholder"/>
        </w:category>
        <w:types>
          <w:type w:val="bbPlcHdr"/>
        </w:types>
        <w:behaviors>
          <w:behavior w:val="content"/>
        </w:behaviors>
        <w:guid w:val="{F2DED6DE-71C4-447C-8618-4EB9542B77F6}"/>
      </w:docPartPr>
      <w:docPartBody>
        <w:p w:rsidR="00BB38A3" w:rsidRDefault="00BB38A3" w:rsidP="00BB38A3">
          <w:pPr>
            <w:pStyle w:val="0F594489D4BE4174A539458F597359A2"/>
          </w:pPr>
          <w:r>
            <w:rPr>
              <w:rFonts w:asciiTheme="majorHAnsi" w:eastAsiaTheme="majorEastAsia" w:hAnsiTheme="majorHAnsi" w:cstheme="majorBidi"/>
              <w:sz w:val="40"/>
              <w:szCs w:val="40"/>
            </w:rPr>
            <w:t>[Type the document title]</w:t>
          </w:r>
        </w:p>
      </w:docPartBody>
    </w:docPart>
    <w:docPart>
      <w:docPartPr>
        <w:name w:val="1D5AF73D4ED645049809E2E6F46B2EF1"/>
        <w:category>
          <w:name w:val="General"/>
          <w:gallery w:val="placeholder"/>
        </w:category>
        <w:types>
          <w:type w:val="bbPlcHdr"/>
        </w:types>
        <w:behaviors>
          <w:behavior w:val="content"/>
        </w:behaviors>
        <w:guid w:val="{958BE09A-52CC-4FB5-B005-A819CCFA11AB}"/>
      </w:docPartPr>
      <w:docPartBody>
        <w:p w:rsidR="00BB38A3" w:rsidRDefault="00BB38A3" w:rsidP="00BB38A3">
          <w:pPr>
            <w:pStyle w:val="1D5AF73D4ED645049809E2E6F46B2EF1"/>
          </w:pPr>
          <w:r>
            <w:rPr>
              <w:rFonts w:asciiTheme="majorHAnsi" w:eastAsiaTheme="majorEastAsia" w:hAnsiTheme="majorHAnsi" w:cstheme="majorBidi"/>
              <w:sz w:val="32"/>
              <w:szCs w:val="32"/>
            </w:rPr>
            <w:t>[Type the document subtitle]</w:t>
          </w:r>
        </w:p>
      </w:docPartBody>
    </w:docPart>
    <w:docPart>
      <w:docPartPr>
        <w:name w:val="FB6AFBC79DB64AB2AC2816B2F502500F"/>
        <w:category>
          <w:name w:val="General"/>
          <w:gallery w:val="placeholder"/>
        </w:category>
        <w:types>
          <w:type w:val="bbPlcHdr"/>
        </w:types>
        <w:behaviors>
          <w:behavior w:val="content"/>
        </w:behaviors>
        <w:guid w:val="{37F07D78-2074-4E41-BE64-9071BE717250}"/>
      </w:docPartPr>
      <w:docPartBody>
        <w:p w:rsidR="00BB38A3" w:rsidRDefault="00BB38A3" w:rsidP="00BB38A3">
          <w:pPr>
            <w:pStyle w:val="FB6AFBC79DB64AB2AC2816B2F502500F"/>
          </w:pPr>
          <w:r>
            <w:rPr>
              <w:rFonts w:asciiTheme="majorHAnsi" w:eastAsiaTheme="majorEastAsia" w:hAnsiTheme="majorHAnsi" w:cstheme="majorBidi"/>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Cambria">
    <w:panose1 w:val="02040503050406030204"/>
    <w:charset w:val="EE"/>
    <w:family w:val="roman"/>
    <w:pitch w:val="variable"/>
    <w:sig w:usb0="E00006FF" w:usb1="420024FF" w:usb2="02000000" w:usb3="00000000" w:csb0="0000019F" w:csb1="00000000"/>
  </w:font>
  <w:font w:name="wp_bogus_font">
    <w:altName w:val="Times New Roman"/>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08"/>
  <w:hyphenationZone w:val="425"/>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38A3"/>
    <w:rsid w:val="00BB38A3"/>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pl-PL" w:eastAsia="pl-PL"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594489D4BE4174A539458F597359A2">
    <w:name w:val="0F594489D4BE4174A539458F597359A2"/>
    <w:rsid w:val="00BB38A3"/>
  </w:style>
  <w:style w:type="paragraph" w:customStyle="1" w:styleId="1D5AF73D4ED645049809E2E6F46B2EF1">
    <w:name w:val="1D5AF73D4ED645049809E2E6F46B2EF1"/>
    <w:rsid w:val="00BB38A3"/>
  </w:style>
  <w:style w:type="paragraph" w:customStyle="1" w:styleId="FB6AFBC79DB64AB2AC2816B2F502500F">
    <w:name w:val="FB6AFBC79DB64AB2AC2816B2F502500F"/>
    <w:rsid w:val="00BB38A3"/>
  </w:style>
  <w:style w:type="paragraph" w:customStyle="1" w:styleId="0DEE737229F54C79923BC84DEC57F985">
    <w:name w:val="0DEE737229F54C79923BC84DEC57F985"/>
    <w:rsid w:val="00BB38A3"/>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pl-PL" w:eastAsia="pl-PL"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594489D4BE4174A539458F597359A2">
    <w:name w:val="0F594489D4BE4174A539458F597359A2"/>
    <w:rsid w:val="00BB38A3"/>
  </w:style>
  <w:style w:type="paragraph" w:customStyle="1" w:styleId="1D5AF73D4ED645049809E2E6F46B2EF1">
    <w:name w:val="1D5AF73D4ED645049809E2E6F46B2EF1"/>
    <w:rsid w:val="00BB38A3"/>
  </w:style>
  <w:style w:type="paragraph" w:customStyle="1" w:styleId="FB6AFBC79DB64AB2AC2816B2F502500F">
    <w:name w:val="FB6AFBC79DB64AB2AC2816B2F502500F"/>
    <w:rsid w:val="00BB38A3"/>
  </w:style>
  <w:style w:type="paragraph" w:customStyle="1" w:styleId="0DEE737229F54C79923BC84DEC57F985">
    <w:name w:val="0DEE737229F54C79923BC84DEC57F985"/>
    <w:rsid w:val="00BB38A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BY</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5910</TotalTime>
  <Pages>9</Pages>
  <Words>2770</Words>
  <Characters>16620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Law Portfolio- Assignment One</vt:lpstr>
    </vt:vector>
  </TitlesOfParts>
  <Company/>
  <LinksUpToDate>false</LinksUpToDate>
  <CharactersWithSpaces>19352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Law Portfolio- Assignment One</dc:title>
  <dc:subject>Lecturer: Louise Holmes Module code: BMLW5006</dc:subject>
  <dc:creator>Krzysztof Rutkowski</dc:creator>
  <cp:lastModifiedBy>Krzysztof Rutkowski</cp:lastModifiedBy>
  <cp:revision>29</cp:revision>
  <dcterms:created xsi:type="dcterms:W3CDTF">2021-02-04T12:47:00Z</dcterms:created>
  <dcterms:modified xsi:type="dcterms:W3CDTF">2021-02-15T14:32:00Z</dcterms:modified>
</cp:coreProperties>
</file>