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rFonts w:ascii="Proxima Nova" w:cs="Proxima Nova" w:eastAsia="Proxima Nova" w:hAnsi="Proxima Nova"/>
          <w:b w:val="1"/>
          <w:color w:val="404040"/>
          <w:sz w:val="96"/>
          <w:szCs w:val="96"/>
        </w:rPr>
      </w:pPr>
      <w:bookmarkStart w:colFirst="0" w:colLast="0" w:name="_aczyuw2yex2w" w:id="0"/>
      <w:bookmarkEnd w:id="0"/>
      <w:r w:rsidDel="00000000" w:rsidR="00000000" w:rsidRPr="00000000">
        <w:rPr>
          <w:b w:val="0"/>
          <w:color w:val="039be5"/>
          <w:sz w:val="72"/>
          <w:szCs w:val="72"/>
          <w:rtl w:val="0"/>
        </w:rPr>
        <w:t xml:space="preserve">Financial Management For Business Sustainability.(BMSP4011)</w:t>
      </w:r>
      <w:r w:rsidDel="00000000" w:rsidR="00000000" w:rsidRPr="00000000">
        <w:rPr>
          <w:rFonts w:ascii="Proxima Nova" w:cs="Proxima Nova" w:eastAsia="Proxima Nova" w:hAnsi="Proxima Nova"/>
          <w:b w:val="1"/>
          <w:color w:val="404040"/>
          <w:sz w:val="96"/>
          <w:szCs w:val="96"/>
          <w:rtl w:val="0"/>
        </w:rPr>
        <w:br w:type="textWrapping"/>
      </w:r>
      <w:r w:rsidDel="00000000" w:rsidR="00000000" w:rsidRPr="00000000">
        <w:rPr>
          <w:rtl w:val="0"/>
        </w:rPr>
        <w:t xml:space="preserve">Financial Analysis Of B&amp;M. 2021/2022 &amp; 2022/2023.</w:t>
      </w:r>
      <w:r w:rsidDel="00000000" w:rsidR="00000000" w:rsidRPr="00000000">
        <w:rPr>
          <w:rtl w:val="0"/>
        </w:rPr>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after="3600" w:line="240" w:lineRule="auto"/>
        <w:rPr>
          <w:rFonts w:ascii="Proxima Nova" w:cs="Proxima Nova" w:eastAsia="Proxima Nova" w:hAnsi="Proxima Nova"/>
          <w:sz w:val="72"/>
          <w:szCs w:val="72"/>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6" name="image3.png"/>
            <a:graphic>
              <a:graphicData uri="http://schemas.openxmlformats.org/drawingml/2006/picture">
                <pic:pic>
                  <pic:nvPicPr>
                    <pic:cNvPr descr="short line" id="0" name="image3.png"/>
                    <pic:cNvPicPr preferRelativeResize="0"/>
                  </pic:nvPicPr>
                  <pic:blipFill>
                    <a:blip r:embed="rId6"/>
                    <a:srcRect b="0" l="0" r="0" t="0"/>
                    <a:stretch>
                      <a:fillRect/>
                    </a:stretch>
                  </pic:blipFill>
                  <pic:spPr>
                    <a:xfrm>
                      <a:off x="0" y="0"/>
                      <a:ext cx="447675" cy="571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ageBreakBefore w:val="0"/>
        <w:pBdr>
          <w:top w:space="0" w:sz="0" w:val="nil"/>
          <w:left w:space="0" w:sz="0" w:val="nil"/>
          <w:bottom w:space="0" w:sz="0" w:val="nil"/>
          <w:right w:space="0" w:sz="0" w:val="nil"/>
          <w:between w:space="0" w:sz="0" w:val="nil"/>
        </w:pBdr>
        <w:shd w:fill="auto" w:val="clear"/>
        <w:rPr>
          <w:color w:val="666666"/>
          <w:sz w:val="32"/>
          <w:szCs w:val="32"/>
        </w:rPr>
      </w:pPr>
      <w:r w:rsidDel="00000000" w:rsidR="00000000" w:rsidRPr="00000000">
        <w:rPr>
          <w:sz w:val="32"/>
          <w:szCs w:val="32"/>
          <w:rtl w:val="0"/>
        </w:rPr>
        <w:t xml:space="preserve">Carrie Thomas</w:t>
      </w:r>
      <w:r w:rsidDel="00000000" w:rsidR="00000000" w:rsidRPr="00000000">
        <w:rPr>
          <w:sz w:val="32"/>
          <w:szCs w:val="32"/>
          <w:rtl w:val="0"/>
        </w:rPr>
        <w:br w:type="textWrapping"/>
      </w:r>
      <w:r w:rsidDel="00000000" w:rsidR="00000000" w:rsidRPr="00000000">
        <w:rPr>
          <w:color w:val="666666"/>
          <w:sz w:val="32"/>
          <w:szCs w:val="32"/>
          <w:rtl w:val="0"/>
        </w:rPr>
        <w:t xml:space="preserve">2304152</w:t>
      </w:r>
    </w:p>
    <w:p w:rsidR="00000000" w:rsidDel="00000000" w:rsidP="00000000" w:rsidRDefault="00000000" w:rsidRPr="00000000" w14:paraId="00000004">
      <w:pPr>
        <w:pStyle w:val="Heading1"/>
        <w:rPr>
          <w:rFonts w:ascii="Proxima Nova" w:cs="Proxima Nova" w:eastAsia="Proxima Nova" w:hAnsi="Proxima Nova"/>
        </w:rPr>
      </w:pPr>
      <w:bookmarkStart w:colFirst="0" w:colLast="0" w:name="_s9oyitzf2os" w:id="1"/>
      <w:bookmarkEnd w:id="1"/>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rPr>
          <w:rtl w:val="0"/>
        </w:rPr>
        <w:t xml:space="preserve">Obtaining financial records of B&amp;M from the financial years 21/22 and 22/23 I aim to produce a ratio analysis using the most used in accountancy and do a full comparison on how the business has performed. Using these ratios that measure profitability, liquidity and efficiency along with research I will identify why financial performance has improved or decreased, with this information offering recommendations to obtain a strong financial position especially in the current economy.       </w:t>
      </w:r>
      <w:r w:rsidDel="00000000" w:rsidR="00000000" w:rsidRPr="00000000">
        <w:br w:type="page"/>
      </w:r>
      <w:r w:rsidDel="00000000" w:rsidR="00000000" w:rsidRPr="00000000">
        <w:rPr>
          <w:rtl w:val="0"/>
        </w:rPr>
      </w:r>
    </w:p>
    <w:p w:rsidR="00000000" w:rsidDel="00000000" w:rsidP="00000000" w:rsidRDefault="00000000" w:rsidRPr="00000000" w14:paraId="00000006">
      <w:pPr>
        <w:pStyle w:val="Heading1"/>
        <w:pageBreakBefore w:val="0"/>
        <w:pBdr>
          <w:top w:space="0" w:sz="0" w:val="nil"/>
          <w:left w:space="0" w:sz="0" w:val="nil"/>
          <w:bottom w:space="0" w:sz="0" w:val="nil"/>
          <w:right w:space="0" w:sz="0" w:val="nil"/>
          <w:between w:space="0" w:sz="0" w:val="nil"/>
        </w:pBdr>
        <w:shd w:fill="auto" w:val="clear"/>
        <w:rPr/>
      </w:pPr>
      <w:bookmarkStart w:colFirst="0" w:colLast="0" w:name="_4lqp25cx7kth" w:id="2"/>
      <w:bookmarkEnd w:id="2"/>
      <w:r w:rsidDel="00000000" w:rsidR="00000000" w:rsidRPr="00000000">
        <w:rPr>
          <w:rtl w:val="0"/>
        </w:rPr>
        <w:t xml:space="preserve">Ratio Analysis 21/22</w:t>
      </w:r>
    </w:p>
    <w:p w:rsidR="00000000" w:rsidDel="00000000" w:rsidP="00000000" w:rsidRDefault="00000000" w:rsidRPr="00000000" w14:paraId="00000007">
      <w:pPr>
        <w:rPr/>
      </w:pPr>
      <w:r w:rsidDel="00000000" w:rsidR="00000000" w:rsidRPr="00000000">
        <w:rPr>
          <w:rtl w:val="0"/>
        </w:rPr>
        <w:t xml:space="preserve">£’ m </w:t>
      </w:r>
      <w:r w:rsidDel="00000000" w:rsidR="00000000" w:rsidRPr="00000000">
        <w:rPr>
          <w:rtl w:val="0"/>
        </w:rPr>
      </w:r>
    </w:p>
    <w:p w:rsidR="00000000" w:rsidDel="00000000" w:rsidP="00000000" w:rsidRDefault="00000000" w:rsidRPr="00000000" w14:paraId="00000008">
      <w:pPr>
        <w:pageBreakBefore w:val="0"/>
        <w:pBdr>
          <w:top w:space="0" w:sz="0" w:val="nil"/>
          <w:left w:space="0" w:sz="0" w:val="nil"/>
          <w:bottom w:space="0" w:sz="0" w:val="nil"/>
          <w:right w:space="0" w:sz="0" w:val="nil"/>
          <w:between w:space="0" w:sz="0" w:val="nil"/>
        </w:pBdr>
        <w:shd w:fill="auto" w:val="clear"/>
        <w:spacing w:before="200" w:line="300" w:lineRule="auto"/>
        <w:rPr>
          <w:sz w:val="28"/>
          <w:szCs w:val="28"/>
          <w:u w:val="single"/>
        </w:rPr>
      </w:pPr>
      <w:r w:rsidDel="00000000" w:rsidR="00000000" w:rsidRPr="00000000">
        <w:rPr>
          <w:sz w:val="28"/>
          <w:szCs w:val="28"/>
          <w:u w:val="single"/>
          <w:rtl w:val="0"/>
        </w:rPr>
        <w:t xml:space="preserve">Profitability ratios.</w:t>
      </w:r>
    </w:p>
    <w:p w:rsidR="00000000" w:rsidDel="00000000" w:rsidP="00000000" w:rsidRDefault="00000000" w:rsidRPr="00000000" w14:paraId="00000009">
      <w:pPr>
        <w:pageBreakBefore w:val="0"/>
        <w:pBdr>
          <w:top w:space="0" w:sz="0" w:val="nil"/>
          <w:left w:space="0" w:sz="0" w:val="nil"/>
          <w:bottom w:space="0" w:sz="0" w:val="nil"/>
          <w:right w:space="0" w:sz="0" w:val="nil"/>
          <w:between w:space="0" w:sz="0" w:val="nil"/>
        </w:pBdr>
        <w:shd w:fill="auto" w:val="clear"/>
        <w:spacing w:before="200" w:line="300" w:lineRule="auto"/>
        <w:rPr>
          <w:u w:val="single"/>
        </w:rPr>
      </w:pPr>
      <w:r w:rsidDel="00000000" w:rsidR="00000000" w:rsidRPr="00000000">
        <w:rPr>
          <w:u w:val="single"/>
          <w:rtl w:val="0"/>
        </w:rPr>
        <w:t xml:space="preserve">Gross profit margin</w:t>
      </w:r>
    </w:p>
    <w:p w:rsidR="00000000" w:rsidDel="00000000" w:rsidP="00000000" w:rsidRDefault="00000000" w:rsidRPr="00000000" w14:paraId="0000000A">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Gross profit/ revenue x100</w:t>
      </w:r>
    </w:p>
    <w:p w:rsidR="00000000" w:rsidDel="00000000" w:rsidP="00000000" w:rsidRDefault="00000000" w:rsidRPr="00000000" w14:paraId="0000000B">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1752/4673 x100</w:t>
      </w:r>
    </w:p>
    <w:p w:rsidR="00000000" w:rsidDel="00000000" w:rsidP="00000000" w:rsidRDefault="00000000" w:rsidRPr="00000000" w14:paraId="0000000C">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37.49%</w:t>
      </w:r>
    </w:p>
    <w:p w:rsidR="00000000" w:rsidDel="00000000" w:rsidP="00000000" w:rsidRDefault="00000000" w:rsidRPr="00000000" w14:paraId="0000000D">
      <w:pPr>
        <w:pageBreakBefore w:val="0"/>
        <w:pBdr>
          <w:top w:space="0" w:sz="0" w:val="nil"/>
          <w:left w:space="0" w:sz="0" w:val="nil"/>
          <w:bottom w:space="0" w:sz="0" w:val="nil"/>
          <w:right w:space="0" w:sz="0" w:val="nil"/>
          <w:between w:space="0" w:sz="0" w:val="nil"/>
        </w:pBdr>
        <w:shd w:fill="auto" w:val="clear"/>
        <w:spacing w:before="200" w:line="300" w:lineRule="auto"/>
        <w:rPr>
          <w:u w:val="single"/>
        </w:rPr>
      </w:pPr>
      <w:r w:rsidDel="00000000" w:rsidR="00000000" w:rsidRPr="00000000">
        <w:rPr>
          <w:u w:val="single"/>
          <w:rtl w:val="0"/>
        </w:rPr>
        <w:t xml:space="preserve">Mark up</w:t>
      </w:r>
    </w:p>
    <w:p w:rsidR="00000000" w:rsidDel="00000000" w:rsidP="00000000" w:rsidRDefault="00000000" w:rsidRPr="00000000" w14:paraId="0000000E">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Gross profit / cost of sales x100</w:t>
      </w:r>
    </w:p>
    <w:p w:rsidR="00000000" w:rsidDel="00000000" w:rsidP="00000000" w:rsidRDefault="00000000" w:rsidRPr="00000000" w14:paraId="0000000F">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1752/2921 x 100 </w:t>
      </w:r>
    </w:p>
    <w:p w:rsidR="00000000" w:rsidDel="00000000" w:rsidP="00000000" w:rsidRDefault="00000000" w:rsidRPr="00000000" w14:paraId="00000010">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59.97%</w:t>
      </w:r>
    </w:p>
    <w:p w:rsidR="00000000" w:rsidDel="00000000" w:rsidP="00000000" w:rsidRDefault="00000000" w:rsidRPr="00000000" w14:paraId="00000011">
      <w:pPr>
        <w:pageBreakBefore w:val="0"/>
        <w:pBdr>
          <w:top w:space="0" w:sz="0" w:val="nil"/>
          <w:left w:space="0" w:sz="0" w:val="nil"/>
          <w:bottom w:space="0" w:sz="0" w:val="nil"/>
          <w:right w:space="0" w:sz="0" w:val="nil"/>
          <w:between w:space="0" w:sz="0" w:val="nil"/>
        </w:pBdr>
        <w:shd w:fill="auto" w:val="clear"/>
        <w:spacing w:before="200" w:line="300" w:lineRule="auto"/>
        <w:rPr>
          <w:u w:val="single"/>
        </w:rPr>
      </w:pPr>
      <w:r w:rsidDel="00000000" w:rsidR="00000000" w:rsidRPr="00000000">
        <w:rPr>
          <w:u w:val="single"/>
          <w:rtl w:val="0"/>
        </w:rPr>
        <w:t xml:space="preserve">Net profit margin </w:t>
      </w:r>
    </w:p>
    <w:p w:rsidR="00000000" w:rsidDel="00000000" w:rsidP="00000000" w:rsidRDefault="00000000" w:rsidRPr="00000000" w14:paraId="00000012">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Net profit / revenue x 100</w:t>
      </w:r>
    </w:p>
    <w:p w:rsidR="00000000" w:rsidDel="00000000" w:rsidP="00000000" w:rsidRDefault="00000000" w:rsidRPr="00000000" w14:paraId="00000013">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415,743,733/ 292,100,0000 x 100</w:t>
      </w:r>
    </w:p>
    <w:p w:rsidR="00000000" w:rsidDel="00000000" w:rsidP="00000000" w:rsidRDefault="00000000" w:rsidRPr="00000000" w14:paraId="00000014">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14.2%</w:t>
      </w:r>
    </w:p>
    <w:p w:rsidR="00000000" w:rsidDel="00000000" w:rsidP="00000000" w:rsidRDefault="00000000" w:rsidRPr="00000000" w14:paraId="00000015">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16">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17">
      <w:pPr>
        <w:pageBreakBefore w:val="0"/>
        <w:pBdr>
          <w:top w:space="0" w:sz="0" w:val="nil"/>
          <w:left w:space="0" w:sz="0" w:val="nil"/>
          <w:bottom w:space="0" w:sz="0" w:val="nil"/>
          <w:right w:space="0" w:sz="0" w:val="nil"/>
          <w:between w:space="0" w:sz="0" w:val="nil"/>
        </w:pBdr>
        <w:shd w:fill="auto" w:val="clear"/>
        <w:spacing w:before="200" w:line="300" w:lineRule="auto"/>
        <w:rPr>
          <w:u w:val="single"/>
        </w:rPr>
      </w:pPr>
      <w:r w:rsidDel="00000000" w:rsidR="00000000" w:rsidRPr="00000000">
        <w:rPr>
          <w:u w:val="single"/>
          <w:rtl w:val="0"/>
        </w:rPr>
        <w:t xml:space="preserve">Return on capital employed </w:t>
      </w:r>
    </w:p>
    <w:p w:rsidR="00000000" w:rsidDel="00000000" w:rsidP="00000000" w:rsidRDefault="00000000" w:rsidRPr="00000000" w14:paraId="00000018">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Net profit before interest and tax / capital employed x 100</w:t>
      </w:r>
      <w:r w:rsidDel="00000000" w:rsidR="00000000" w:rsidRPr="00000000">
        <w:rPr>
          <w:rtl w:val="0"/>
        </w:rPr>
      </w:r>
    </w:p>
    <w:p w:rsidR="00000000" w:rsidDel="00000000" w:rsidP="00000000" w:rsidRDefault="00000000" w:rsidRPr="00000000" w14:paraId="00000019">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415747806/2883000000 x 100</w:t>
      </w:r>
    </w:p>
    <w:p w:rsidR="00000000" w:rsidDel="00000000" w:rsidP="00000000" w:rsidRDefault="00000000" w:rsidRPr="00000000" w14:paraId="0000001A">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14.4%</w:t>
      </w:r>
    </w:p>
    <w:p w:rsidR="00000000" w:rsidDel="00000000" w:rsidP="00000000" w:rsidRDefault="00000000" w:rsidRPr="00000000" w14:paraId="0000001B">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1C">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1D">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sz w:val="28"/>
          <w:szCs w:val="28"/>
          <w:u w:val="single"/>
          <w:rtl w:val="0"/>
        </w:rPr>
        <w:t xml:space="preserve">Liquidity ratios </w:t>
      </w:r>
      <w:r w:rsidDel="00000000" w:rsidR="00000000" w:rsidRPr="00000000">
        <w:rPr>
          <w:rtl w:val="0"/>
        </w:rPr>
        <w:t xml:space="preserve"> </w:t>
      </w:r>
    </w:p>
    <w:p w:rsidR="00000000" w:rsidDel="00000000" w:rsidP="00000000" w:rsidRDefault="00000000" w:rsidRPr="00000000" w14:paraId="0000001E">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1F">
      <w:pPr>
        <w:pageBreakBefore w:val="0"/>
        <w:pBdr>
          <w:top w:space="0" w:sz="0" w:val="nil"/>
          <w:left w:space="0" w:sz="0" w:val="nil"/>
          <w:bottom w:space="0" w:sz="0" w:val="nil"/>
          <w:right w:space="0" w:sz="0" w:val="nil"/>
          <w:between w:space="0" w:sz="0" w:val="nil"/>
        </w:pBdr>
        <w:shd w:fill="auto" w:val="clear"/>
        <w:spacing w:before="200" w:line="300" w:lineRule="auto"/>
        <w:rPr>
          <w:u w:val="single"/>
        </w:rPr>
      </w:pPr>
      <w:r w:rsidDel="00000000" w:rsidR="00000000" w:rsidRPr="00000000">
        <w:rPr>
          <w:u w:val="single"/>
          <w:rtl w:val="0"/>
        </w:rPr>
        <w:t xml:space="preserve">Current ratio</w:t>
      </w:r>
    </w:p>
    <w:p w:rsidR="00000000" w:rsidDel="00000000" w:rsidP="00000000" w:rsidRDefault="00000000" w:rsidRPr="00000000" w14:paraId="00000020">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Current assets  / current liabilities </w:t>
      </w:r>
    </w:p>
    <w:p w:rsidR="00000000" w:rsidDel="00000000" w:rsidP="00000000" w:rsidRDefault="00000000" w:rsidRPr="00000000" w14:paraId="00000021">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1123 /755</w:t>
      </w:r>
    </w:p>
    <w:p w:rsidR="00000000" w:rsidDel="00000000" w:rsidP="00000000" w:rsidRDefault="00000000" w:rsidRPr="00000000" w14:paraId="00000022">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£1.48</w:t>
      </w:r>
    </w:p>
    <w:p w:rsidR="00000000" w:rsidDel="00000000" w:rsidP="00000000" w:rsidRDefault="00000000" w:rsidRPr="00000000" w14:paraId="00000023">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24">
      <w:pPr>
        <w:pageBreakBefore w:val="0"/>
        <w:pBdr>
          <w:top w:space="0" w:sz="0" w:val="nil"/>
          <w:left w:space="0" w:sz="0" w:val="nil"/>
          <w:bottom w:space="0" w:sz="0" w:val="nil"/>
          <w:right w:space="0" w:sz="0" w:val="nil"/>
          <w:between w:space="0" w:sz="0" w:val="nil"/>
        </w:pBdr>
        <w:shd w:fill="auto" w:val="clear"/>
        <w:spacing w:before="200" w:line="300" w:lineRule="auto"/>
        <w:rPr>
          <w:u w:val="single"/>
        </w:rPr>
      </w:pPr>
      <w:r w:rsidDel="00000000" w:rsidR="00000000" w:rsidRPr="00000000">
        <w:rPr>
          <w:u w:val="single"/>
          <w:rtl w:val="0"/>
        </w:rPr>
        <w:t xml:space="preserve">Liquid capital ratio</w:t>
      </w:r>
    </w:p>
    <w:p w:rsidR="00000000" w:rsidDel="00000000" w:rsidP="00000000" w:rsidRDefault="00000000" w:rsidRPr="00000000" w14:paraId="00000025">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Current assets - inventory / current liabilities </w:t>
      </w:r>
    </w:p>
    <w:p w:rsidR="00000000" w:rsidDel="00000000" w:rsidP="00000000" w:rsidRDefault="00000000" w:rsidRPr="00000000" w14:paraId="00000026">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1123- 863 /755</w:t>
      </w:r>
    </w:p>
    <w:p w:rsidR="00000000" w:rsidDel="00000000" w:rsidP="00000000" w:rsidRDefault="00000000" w:rsidRPr="00000000" w14:paraId="00000027">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0.34p</w:t>
      </w:r>
      <w:r w:rsidDel="00000000" w:rsidR="00000000" w:rsidRPr="00000000">
        <w:rPr>
          <w:rtl w:val="0"/>
        </w:rPr>
      </w:r>
    </w:p>
    <w:p w:rsidR="00000000" w:rsidDel="00000000" w:rsidP="00000000" w:rsidRDefault="00000000" w:rsidRPr="00000000" w14:paraId="00000028">
      <w:pPr>
        <w:pageBreakBefore w:val="0"/>
        <w:pBdr>
          <w:top w:space="0" w:sz="0" w:val="nil"/>
          <w:left w:space="0" w:sz="0" w:val="nil"/>
          <w:bottom w:space="0" w:sz="0" w:val="nil"/>
          <w:right w:space="0" w:sz="0" w:val="nil"/>
          <w:between w:space="0" w:sz="0" w:val="nil"/>
        </w:pBdr>
        <w:shd w:fill="auto" w:val="clear"/>
        <w:spacing w:before="200" w:line="300" w:lineRule="auto"/>
        <w:rPr>
          <w:sz w:val="28"/>
          <w:szCs w:val="28"/>
          <w:u w:val="single"/>
        </w:rPr>
      </w:pPr>
      <w:r w:rsidDel="00000000" w:rsidR="00000000" w:rsidRPr="00000000">
        <w:rPr>
          <w:sz w:val="28"/>
          <w:szCs w:val="28"/>
          <w:u w:val="single"/>
          <w:rtl w:val="0"/>
        </w:rPr>
        <w:t xml:space="preserve">Efficiency ratios</w:t>
      </w:r>
    </w:p>
    <w:p w:rsidR="00000000" w:rsidDel="00000000" w:rsidP="00000000" w:rsidRDefault="00000000" w:rsidRPr="00000000" w14:paraId="00000029">
      <w:pPr>
        <w:pageBreakBefore w:val="0"/>
        <w:pBdr>
          <w:top w:space="0" w:sz="0" w:val="nil"/>
          <w:left w:space="0" w:sz="0" w:val="nil"/>
          <w:bottom w:space="0" w:sz="0" w:val="nil"/>
          <w:right w:space="0" w:sz="0" w:val="nil"/>
          <w:between w:space="0" w:sz="0" w:val="nil"/>
        </w:pBdr>
        <w:shd w:fill="auto" w:val="clear"/>
        <w:spacing w:before="200" w:line="300" w:lineRule="auto"/>
        <w:rPr>
          <w:sz w:val="28"/>
          <w:szCs w:val="28"/>
          <w:u w:val="single"/>
        </w:rPr>
      </w:pPr>
      <w:r w:rsidDel="00000000" w:rsidR="00000000" w:rsidRPr="00000000">
        <w:rPr>
          <w:rtl w:val="0"/>
        </w:rPr>
      </w:r>
    </w:p>
    <w:p w:rsidR="00000000" w:rsidDel="00000000" w:rsidP="00000000" w:rsidRDefault="00000000" w:rsidRPr="00000000" w14:paraId="0000002A">
      <w:pPr>
        <w:pageBreakBefore w:val="0"/>
        <w:pBdr>
          <w:top w:space="0" w:sz="0" w:val="nil"/>
          <w:left w:space="0" w:sz="0" w:val="nil"/>
          <w:bottom w:space="0" w:sz="0" w:val="nil"/>
          <w:right w:space="0" w:sz="0" w:val="nil"/>
          <w:between w:space="0" w:sz="0" w:val="nil"/>
        </w:pBdr>
        <w:shd w:fill="auto" w:val="clear"/>
        <w:spacing w:before="200" w:line="300" w:lineRule="auto"/>
        <w:rPr>
          <w:u w:val="single"/>
        </w:rPr>
      </w:pPr>
      <w:r w:rsidDel="00000000" w:rsidR="00000000" w:rsidRPr="00000000">
        <w:rPr>
          <w:u w:val="single"/>
          <w:rtl w:val="0"/>
        </w:rPr>
        <w:t xml:space="preserve">Trade receivables</w:t>
      </w:r>
    </w:p>
    <w:p w:rsidR="00000000" w:rsidDel="00000000" w:rsidP="00000000" w:rsidRDefault="00000000" w:rsidRPr="00000000" w14:paraId="0000002B">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Trade receivables / current sales x365</w:t>
      </w:r>
    </w:p>
    <w:p w:rsidR="00000000" w:rsidDel="00000000" w:rsidP="00000000" w:rsidRDefault="00000000" w:rsidRPr="00000000" w14:paraId="0000002C">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53/2921 x 365</w:t>
      </w:r>
    </w:p>
    <w:p w:rsidR="00000000" w:rsidDel="00000000" w:rsidP="00000000" w:rsidRDefault="00000000" w:rsidRPr="00000000" w14:paraId="0000002D">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6.6 days</w:t>
      </w:r>
    </w:p>
    <w:p w:rsidR="00000000" w:rsidDel="00000000" w:rsidP="00000000" w:rsidRDefault="00000000" w:rsidRPr="00000000" w14:paraId="0000002E">
      <w:pPr>
        <w:pageBreakBefore w:val="0"/>
        <w:pBdr>
          <w:top w:space="0" w:sz="0" w:val="nil"/>
          <w:left w:space="0" w:sz="0" w:val="nil"/>
          <w:bottom w:space="0" w:sz="0" w:val="nil"/>
          <w:right w:space="0" w:sz="0" w:val="nil"/>
          <w:between w:space="0" w:sz="0" w:val="nil"/>
        </w:pBdr>
        <w:shd w:fill="auto" w:val="clear"/>
        <w:spacing w:before="200" w:line="300" w:lineRule="auto"/>
        <w:rPr>
          <w:u w:val="single"/>
        </w:rPr>
      </w:pPr>
      <w:r w:rsidDel="00000000" w:rsidR="00000000" w:rsidRPr="00000000">
        <w:rPr>
          <w:u w:val="single"/>
          <w:rtl w:val="0"/>
        </w:rPr>
        <w:t xml:space="preserve">Trade payables</w:t>
      </w:r>
    </w:p>
    <w:p w:rsidR="00000000" w:rsidDel="00000000" w:rsidP="00000000" w:rsidRDefault="00000000" w:rsidRPr="00000000" w14:paraId="0000002F">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Trade payables / current purchases x365</w:t>
      </w:r>
    </w:p>
    <w:p w:rsidR="00000000" w:rsidDel="00000000" w:rsidP="00000000" w:rsidRDefault="00000000" w:rsidRPr="00000000" w14:paraId="00000030">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564/100 x365</w:t>
      </w:r>
    </w:p>
    <w:p w:rsidR="00000000" w:rsidDel="00000000" w:rsidP="00000000" w:rsidRDefault="00000000" w:rsidRPr="00000000" w14:paraId="00000031">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2058.6 days</w:t>
      </w:r>
    </w:p>
    <w:p w:rsidR="00000000" w:rsidDel="00000000" w:rsidP="00000000" w:rsidRDefault="00000000" w:rsidRPr="00000000" w14:paraId="00000032">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33">
      <w:pPr>
        <w:pageBreakBefore w:val="0"/>
        <w:pBdr>
          <w:top w:space="0" w:sz="0" w:val="nil"/>
          <w:left w:space="0" w:sz="0" w:val="nil"/>
          <w:bottom w:space="0" w:sz="0" w:val="nil"/>
          <w:right w:space="0" w:sz="0" w:val="nil"/>
          <w:between w:space="0" w:sz="0" w:val="nil"/>
        </w:pBdr>
        <w:shd w:fill="auto" w:val="clear"/>
        <w:spacing w:before="200" w:line="300" w:lineRule="auto"/>
        <w:rPr>
          <w:sz w:val="28"/>
          <w:szCs w:val="28"/>
          <w:u w:val="single"/>
        </w:rPr>
      </w:pPr>
      <w:r w:rsidDel="00000000" w:rsidR="00000000" w:rsidRPr="00000000">
        <w:rPr>
          <w:u w:val="single"/>
          <w:rtl w:val="0"/>
        </w:rPr>
        <w:t xml:space="preserve">Inventory turnover</w:t>
      </w:r>
      <w:r w:rsidDel="00000000" w:rsidR="00000000" w:rsidRPr="00000000">
        <w:rPr>
          <w:rtl w:val="0"/>
        </w:rPr>
      </w:r>
    </w:p>
    <w:p w:rsidR="00000000" w:rsidDel="00000000" w:rsidP="00000000" w:rsidRDefault="00000000" w:rsidRPr="00000000" w14:paraId="00000034">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Average inventory = opening inventory - closing inventory / 2</w:t>
      </w:r>
    </w:p>
    <w:p w:rsidR="00000000" w:rsidDel="00000000" w:rsidP="00000000" w:rsidRDefault="00000000" w:rsidRPr="00000000" w14:paraId="00000035">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36">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Average inventory / cost of sales x365</w:t>
      </w:r>
    </w:p>
    <w:p w:rsidR="00000000" w:rsidDel="00000000" w:rsidP="00000000" w:rsidRDefault="00000000" w:rsidRPr="00000000" w14:paraId="00000037">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863/2921 x 365</w:t>
      </w:r>
    </w:p>
    <w:p w:rsidR="00000000" w:rsidDel="00000000" w:rsidP="00000000" w:rsidRDefault="00000000" w:rsidRPr="00000000" w14:paraId="00000038">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107.8 days</w:t>
      </w:r>
      <w:r w:rsidDel="00000000" w:rsidR="00000000" w:rsidRPr="00000000">
        <w:rPr>
          <w:rtl w:val="0"/>
        </w:rPr>
      </w:r>
    </w:p>
    <w:p w:rsidR="00000000" w:rsidDel="00000000" w:rsidP="00000000" w:rsidRDefault="00000000" w:rsidRPr="00000000" w14:paraId="00000039">
      <w:pPr>
        <w:pStyle w:val="Heading1"/>
        <w:pageBreakBefore w:val="0"/>
        <w:pBdr>
          <w:top w:space="0" w:sz="0" w:val="nil"/>
          <w:left w:space="0" w:sz="0" w:val="nil"/>
          <w:bottom w:space="0" w:sz="0" w:val="nil"/>
          <w:right w:space="0" w:sz="0" w:val="nil"/>
          <w:between w:space="0" w:sz="0" w:val="nil"/>
        </w:pBdr>
        <w:shd w:fill="auto" w:val="clear"/>
        <w:spacing w:before="480" w:line="300" w:lineRule="auto"/>
        <w:rPr>
          <w:rFonts w:ascii="Proxima Nova" w:cs="Proxima Nova" w:eastAsia="Proxima Nova" w:hAnsi="Proxima Nova"/>
          <w:color w:val="039be5"/>
          <w:sz w:val="36"/>
          <w:szCs w:val="36"/>
        </w:rPr>
      </w:pPr>
      <w:bookmarkStart w:colFirst="0" w:colLast="0" w:name="_wj249xa64hfo" w:id="3"/>
      <w:bookmarkEnd w:id="3"/>
      <w:r w:rsidDel="00000000" w:rsidR="00000000" w:rsidRPr="00000000">
        <w:rPr>
          <w:rtl w:val="0"/>
        </w:rPr>
      </w:r>
    </w:p>
    <w:p w:rsidR="00000000" w:rsidDel="00000000" w:rsidP="00000000" w:rsidRDefault="00000000" w:rsidRPr="00000000" w14:paraId="0000003A">
      <w:pPr>
        <w:pStyle w:val="Heading1"/>
        <w:pageBreakBefore w:val="0"/>
        <w:pBdr>
          <w:top w:space="0" w:sz="0" w:val="nil"/>
          <w:left w:space="0" w:sz="0" w:val="nil"/>
          <w:bottom w:space="0" w:sz="0" w:val="nil"/>
          <w:right w:space="0" w:sz="0" w:val="nil"/>
          <w:between w:space="0" w:sz="0" w:val="nil"/>
        </w:pBdr>
        <w:shd w:fill="auto" w:val="clear"/>
        <w:spacing w:before="480" w:line="300" w:lineRule="auto"/>
        <w:rPr>
          <w:rFonts w:ascii="Proxima Nova" w:cs="Proxima Nova" w:eastAsia="Proxima Nova" w:hAnsi="Proxima Nova"/>
          <w:color w:val="039be5"/>
          <w:sz w:val="36"/>
          <w:szCs w:val="36"/>
        </w:rPr>
      </w:pPr>
      <w:bookmarkStart w:colFirst="0" w:colLast="0" w:name="_jtt03xnb5kvk" w:id="4"/>
      <w:bookmarkEnd w:id="4"/>
      <w:r w:rsidDel="00000000" w:rsidR="00000000" w:rsidRPr="00000000">
        <w:br w:type="page"/>
      </w:r>
      <w:r w:rsidDel="00000000" w:rsidR="00000000" w:rsidRPr="00000000">
        <w:rPr>
          <w:rtl w:val="0"/>
        </w:rPr>
      </w:r>
    </w:p>
    <w:p w:rsidR="00000000" w:rsidDel="00000000" w:rsidP="00000000" w:rsidRDefault="00000000" w:rsidRPr="00000000" w14:paraId="0000003B">
      <w:pPr>
        <w:pStyle w:val="Heading1"/>
        <w:pageBreakBefore w:val="0"/>
        <w:pBdr>
          <w:top w:space="0" w:sz="0" w:val="nil"/>
          <w:left w:space="0" w:sz="0" w:val="nil"/>
          <w:bottom w:space="0" w:sz="0" w:val="nil"/>
          <w:right w:space="0" w:sz="0" w:val="nil"/>
          <w:between w:space="0" w:sz="0" w:val="nil"/>
        </w:pBdr>
        <w:shd w:fill="auto" w:val="clear"/>
        <w:rPr/>
      </w:pPr>
      <w:bookmarkStart w:colFirst="0" w:colLast="0" w:name="_ovawxjoi07ia" w:id="5"/>
      <w:bookmarkEnd w:id="5"/>
      <w:r w:rsidDel="00000000" w:rsidR="00000000" w:rsidRPr="00000000">
        <w:rPr>
          <w:rtl w:val="0"/>
        </w:rPr>
        <w:t xml:space="preserve">Ratio Analysis 22/23</w:t>
      </w:r>
      <w:r w:rsidDel="00000000" w:rsidR="00000000" w:rsidRPr="00000000">
        <w:rPr>
          <w:rtl w:val="0"/>
        </w:rPr>
      </w:r>
    </w:p>
    <w:p w:rsidR="00000000" w:rsidDel="00000000" w:rsidP="00000000" w:rsidRDefault="00000000" w:rsidRPr="00000000" w14:paraId="0000003C">
      <w:pPr>
        <w:rPr>
          <w:sz w:val="28"/>
          <w:szCs w:val="28"/>
          <w:u w:val="single"/>
        </w:rPr>
      </w:pPr>
      <w:r w:rsidDel="00000000" w:rsidR="00000000" w:rsidRPr="00000000">
        <w:rPr>
          <w:sz w:val="28"/>
          <w:szCs w:val="28"/>
          <w:u w:val="single"/>
          <w:rtl w:val="0"/>
        </w:rPr>
        <w:t xml:space="preserve">Profitability ratios.</w:t>
      </w:r>
    </w:p>
    <w:p w:rsidR="00000000" w:rsidDel="00000000" w:rsidP="00000000" w:rsidRDefault="00000000" w:rsidRPr="00000000" w14:paraId="0000003D">
      <w:pPr>
        <w:rPr>
          <w:u w:val="single"/>
        </w:rPr>
      </w:pPr>
      <w:r w:rsidDel="00000000" w:rsidR="00000000" w:rsidRPr="00000000">
        <w:rPr>
          <w:u w:val="single"/>
          <w:rtl w:val="0"/>
        </w:rPr>
        <w:t xml:space="preserve">Gross profit margin</w:t>
      </w:r>
    </w:p>
    <w:p w:rsidR="00000000" w:rsidDel="00000000" w:rsidP="00000000" w:rsidRDefault="00000000" w:rsidRPr="00000000" w14:paraId="0000003E">
      <w:pPr>
        <w:rPr/>
      </w:pPr>
      <w:r w:rsidDel="00000000" w:rsidR="00000000" w:rsidRPr="00000000">
        <w:rPr>
          <w:rtl w:val="0"/>
        </w:rPr>
        <w:t xml:space="preserve">Gross profit/ revenue x100</w:t>
      </w:r>
    </w:p>
    <w:p w:rsidR="00000000" w:rsidDel="00000000" w:rsidP="00000000" w:rsidRDefault="00000000" w:rsidRPr="00000000" w14:paraId="0000003F">
      <w:pPr>
        <w:rPr/>
      </w:pPr>
      <w:r w:rsidDel="00000000" w:rsidR="00000000" w:rsidRPr="00000000">
        <w:rPr>
          <w:rtl w:val="0"/>
        </w:rPr>
        <w:t xml:space="preserve">1801/4983 x 100</w:t>
      </w:r>
    </w:p>
    <w:p w:rsidR="00000000" w:rsidDel="00000000" w:rsidP="00000000" w:rsidRDefault="00000000" w:rsidRPr="00000000" w14:paraId="00000040">
      <w:pPr>
        <w:rPr/>
      </w:pPr>
      <w:r w:rsidDel="00000000" w:rsidR="00000000" w:rsidRPr="00000000">
        <w:rPr>
          <w:rtl w:val="0"/>
        </w:rPr>
        <w:t xml:space="preserve">36.1 %</w:t>
      </w:r>
    </w:p>
    <w:p w:rsidR="00000000" w:rsidDel="00000000" w:rsidP="00000000" w:rsidRDefault="00000000" w:rsidRPr="00000000" w14:paraId="00000041">
      <w:pPr>
        <w:rPr>
          <w:u w:val="single"/>
        </w:rPr>
      </w:pPr>
      <w:r w:rsidDel="00000000" w:rsidR="00000000" w:rsidRPr="00000000">
        <w:rPr>
          <w:u w:val="single"/>
          <w:rtl w:val="0"/>
        </w:rPr>
        <w:t xml:space="preserve">Mark up</w:t>
      </w:r>
    </w:p>
    <w:p w:rsidR="00000000" w:rsidDel="00000000" w:rsidP="00000000" w:rsidRDefault="00000000" w:rsidRPr="00000000" w14:paraId="00000042">
      <w:pPr>
        <w:rPr/>
      </w:pPr>
      <w:r w:rsidDel="00000000" w:rsidR="00000000" w:rsidRPr="00000000">
        <w:rPr>
          <w:rtl w:val="0"/>
        </w:rPr>
        <w:t xml:space="preserve">Gross profit / cost of sales x100</w:t>
      </w:r>
    </w:p>
    <w:p w:rsidR="00000000" w:rsidDel="00000000" w:rsidP="00000000" w:rsidRDefault="00000000" w:rsidRPr="00000000" w14:paraId="00000043">
      <w:pPr>
        <w:rPr/>
      </w:pPr>
      <w:r w:rsidDel="00000000" w:rsidR="00000000" w:rsidRPr="00000000">
        <w:rPr>
          <w:rtl w:val="0"/>
        </w:rPr>
        <w:t xml:space="preserve">1801/3182 x 100</w:t>
      </w:r>
    </w:p>
    <w:p w:rsidR="00000000" w:rsidDel="00000000" w:rsidP="00000000" w:rsidRDefault="00000000" w:rsidRPr="00000000" w14:paraId="00000044">
      <w:pPr>
        <w:rPr/>
      </w:pPr>
      <w:r w:rsidDel="00000000" w:rsidR="00000000" w:rsidRPr="00000000">
        <w:rPr>
          <w:rtl w:val="0"/>
        </w:rPr>
        <w:t xml:space="preserve">56.5%</w:t>
      </w:r>
    </w:p>
    <w:p w:rsidR="00000000" w:rsidDel="00000000" w:rsidP="00000000" w:rsidRDefault="00000000" w:rsidRPr="00000000" w14:paraId="00000045">
      <w:pPr>
        <w:rPr>
          <w:u w:val="single"/>
        </w:rPr>
      </w:pPr>
      <w:r w:rsidDel="00000000" w:rsidR="00000000" w:rsidRPr="00000000">
        <w:rPr>
          <w:u w:val="single"/>
          <w:rtl w:val="0"/>
        </w:rPr>
        <w:t xml:space="preserve">Net profit margin </w:t>
      </w:r>
    </w:p>
    <w:p w:rsidR="00000000" w:rsidDel="00000000" w:rsidP="00000000" w:rsidRDefault="00000000" w:rsidRPr="00000000" w14:paraId="00000046">
      <w:pPr>
        <w:rPr/>
      </w:pPr>
      <w:r w:rsidDel="00000000" w:rsidR="00000000" w:rsidRPr="00000000">
        <w:rPr>
          <w:rtl w:val="0"/>
        </w:rPr>
        <w:t xml:space="preserve">Net profit / revenue x 100</w:t>
      </w:r>
    </w:p>
    <w:p w:rsidR="00000000" w:rsidDel="00000000" w:rsidP="00000000" w:rsidRDefault="00000000" w:rsidRPr="00000000" w14:paraId="00000047">
      <w:pPr>
        <w:rPr/>
      </w:pPr>
      <w:r w:rsidDel="00000000" w:rsidR="00000000" w:rsidRPr="00000000">
        <w:rPr>
          <w:rtl w:val="0"/>
        </w:rPr>
        <w:t xml:space="preserve">357762282/ 4983000000 x100</w:t>
      </w:r>
    </w:p>
    <w:p w:rsidR="00000000" w:rsidDel="00000000" w:rsidP="00000000" w:rsidRDefault="00000000" w:rsidRPr="00000000" w14:paraId="00000048">
      <w:pPr>
        <w:rPr/>
      </w:pPr>
      <w:r w:rsidDel="00000000" w:rsidR="00000000" w:rsidRPr="00000000">
        <w:rPr>
          <w:rtl w:val="0"/>
        </w:rPr>
        <w:t xml:space="preserve">7.1%</w:t>
      </w:r>
    </w:p>
    <w:p w:rsidR="00000000" w:rsidDel="00000000" w:rsidP="00000000" w:rsidRDefault="00000000" w:rsidRPr="00000000" w14:paraId="00000049">
      <w:pPr>
        <w:rPr>
          <w:u w:val="single"/>
        </w:rPr>
      </w:pPr>
      <w:r w:rsidDel="00000000" w:rsidR="00000000" w:rsidRPr="00000000">
        <w:rPr>
          <w:u w:val="single"/>
          <w:rtl w:val="0"/>
        </w:rPr>
        <w:t xml:space="preserve">Return on capital employed </w:t>
      </w:r>
    </w:p>
    <w:p w:rsidR="00000000" w:rsidDel="00000000" w:rsidP="00000000" w:rsidRDefault="00000000" w:rsidRPr="00000000" w14:paraId="0000004A">
      <w:pPr>
        <w:rPr/>
      </w:pPr>
      <w:r w:rsidDel="00000000" w:rsidR="00000000" w:rsidRPr="00000000">
        <w:rPr>
          <w:rtl w:val="0"/>
        </w:rPr>
        <w:t xml:space="preserve">Net profit before interest and tax / capital employed x 100</w:t>
      </w:r>
    </w:p>
    <w:p w:rsidR="00000000" w:rsidDel="00000000" w:rsidP="00000000" w:rsidRDefault="00000000" w:rsidRPr="00000000" w14:paraId="0000004B">
      <w:pPr>
        <w:rPr/>
      </w:pPr>
      <w:r w:rsidDel="00000000" w:rsidR="00000000" w:rsidRPr="00000000">
        <w:rPr>
          <w:rtl w:val="0"/>
        </w:rPr>
        <w:t xml:space="preserve">357758049/ </w:t>
      </w:r>
    </w:p>
    <w:p w:rsidR="00000000" w:rsidDel="00000000" w:rsidP="00000000" w:rsidRDefault="00000000" w:rsidRPr="00000000" w14:paraId="0000004C">
      <w:pPr>
        <w:rPr>
          <w:sz w:val="28"/>
          <w:szCs w:val="28"/>
          <w:u w:val="single"/>
        </w:rPr>
      </w:pPr>
      <w:r w:rsidDel="00000000" w:rsidR="00000000" w:rsidRPr="00000000">
        <w:rPr>
          <w:rtl w:val="0"/>
        </w:rPr>
      </w:r>
    </w:p>
    <w:p w:rsidR="00000000" w:rsidDel="00000000" w:rsidP="00000000" w:rsidRDefault="00000000" w:rsidRPr="00000000" w14:paraId="0000004D">
      <w:pPr>
        <w:rPr/>
      </w:pPr>
      <w:r w:rsidDel="00000000" w:rsidR="00000000" w:rsidRPr="00000000">
        <w:rPr>
          <w:sz w:val="28"/>
          <w:szCs w:val="28"/>
          <w:u w:val="single"/>
          <w:rtl w:val="0"/>
        </w:rPr>
        <w:t xml:space="preserve">Liquidity ratios </w:t>
      </w:r>
      <w:r w:rsidDel="00000000" w:rsidR="00000000" w:rsidRPr="00000000">
        <w:rPr>
          <w:rtl w:val="0"/>
        </w:rPr>
        <w:t xml:space="preserve"> </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u w:val="single"/>
        </w:rPr>
      </w:pPr>
      <w:r w:rsidDel="00000000" w:rsidR="00000000" w:rsidRPr="00000000">
        <w:rPr>
          <w:u w:val="single"/>
          <w:rtl w:val="0"/>
        </w:rPr>
        <w:t xml:space="preserve">Current ratio</w:t>
      </w:r>
    </w:p>
    <w:p w:rsidR="00000000" w:rsidDel="00000000" w:rsidP="00000000" w:rsidRDefault="00000000" w:rsidRPr="00000000" w14:paraId="00000050">
      <w:pPr>
        <w:rPr/>
      </w:pPr>
      <w:r w:rsidDel="00000000" w:rsidR="00000000" w:rsidRPr="00000000">
        <w:rPr>
          <w:rtl w:val="0"/>
        </w:rPr>
        <w:t xml:space="preserve">Current assets - inventory / liabilities </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u w:val="single"/>
        </w:rPr>
      </w:pPr>
      <w:r w:rsidDel="00000000" w:rsidR="00000000" w:rsidRPr="00000000">
        <w:rPr>
          <w:u w:val="single"/>
          <w:rtl w:val="0"/>
        </w:rPr>
        <w:t xml:space="preserve">Liquid capital ratio</w:t>
      </w:r>
    </w:p>
    <w:p w:rsidR="00000000" w:rsidDel="00000000" w:rsidP="00000000" w:rsidRDefault="00000000" w:rsidRPr="00000000" w14:paraId="00000053">
      <w:pPr>
        <w:rPr/>
      </w:pPr>
      <w:r w:rsidDel="00000000" w:rsidR="00000000" w:rsidRPr="00000000">
        <w:rPr>
          <w:rtl w:val="0"/>
        </w:rPr>
        <w:t xml:space="preserve">Current assets - inventory / current liabilities </w:t>
      </w:r>
    </w:p>
    <w:p w:rsidR="00000000" w:rsidDel="00000000" w:rsidP="00000000" w:rsidRDefault="00000000" w:rsidRPr="00000000" w14:paraId="00000054">
      <w:pPr>
        <w:rPr/>
      </w:pPr>
      <w:r w:rsidDel="00000000" w:rsidR="00000000" w:rsidRPr="00000000">
        <w:rPr>
          <w:rtl w:val="0"/>
        </w:rPr>
        <w:t xml:space="preserve">2763-764/824</w:t>
      </w:r>
    </w:p>
    <w:p w:rsidR="00000000" w:rsidDel="00000000" w:rsidP="00000000" w:rsidRDefault="00000000" w:rsidRPr="00000000" w14:paraId="00000055">
      <w:pPr>
        <w:rPr/>
      </w:pPr>
      <w:r w:rsidDel="00000000" w:rsidR="00000000" w:rsidRPr="00000000">
        <w:rPr>
          <w:rtl w:val="0"/>
        </w:rPr>
        <w:t xml:space="preserve">£2.42</w:t>
      </w:r>
    </w:p>
    <w:p w:rsidR="00000000" w:rsidDel="00000000" w:rsidP="00000000" w:rsidRDefault="00000000" w:rsidRPr="00000000" w14:paraId="00000056">
      <w:pPr>
        <w:rPr>
          <w:sz w:val="28"/>
          <w:szCs w:val="28"/>
          <w:u w:val="single"/>
        </w:rPr>
      </w:pPr>
      <w:r w:rsidDel="00000000" w:rsidR="00000000" w:rsidRPr="00000000">
        <w:rPr>
          <w:sz w:val="28"/>
          <w:szCs w:val="28"/>
          <w:u w:val="single"/>
          <w:rtl w:val="0"/>
        </w:rPr>
        <w:t xml:space="preserve">Efficiency ratios</w:t>
      </w:r>
    </w:p>
    <w:p w:rsidR="00000000" w:rsidDel="00000000" w:rsidP="00000000" w:rsidRDefault="00000000" w:rsidRPr="00000000" w14:paraId="00000057">
      <w:pPr>
        <w:rPr>
          <w:sz w:val="28"/>
          <w:szCs w:val="28"/>
          <w:u w:val="single"/>
        </w:rPr>
      </w:pPr>
      <w:r w:rsidDel="00000000" w:rsidR="00000000" w:rsidRPr="00000000">
        <w:rPr>
          <w:rtl w:val="0"/>
        </w:rPr>
      </w:r>
    </w:p>
    <w:p w:rsidR="00000000" w:rsidDel="00000000" w:rsidP="00000000" w:rsidRDefault="00000000" w:rsidRPr="00000000" w14:paraId="00000058">
      <w:pPr>
        <w:rPr>
          <w:u w:val="single"/>
        </w:rPr>
      </w:pPr>
      <w:r w:rsidDel="00000000" w:rsidR="00000000" w:rsidRPr="00000000">
        <w:rPr>
          <w:u w:val="single"/>
          <w:rtl w:val="0"/>
        </w:rPr>
        <w:t xml:space="preserve">Trade receivables</w:t>
      </w:r>
    </w:p>
    <w:p w:rsidR="00000000" w:rsidDel="00000000" w:rsidP="00000000" w:rsidRDefault="00000000" w:rsidRPr="00000000" w14:paraId="00000059">
      <w:pPr>
        <w:rPr/>
      </w:pPr>
      <w:r w:rsidDel="00000000" w:rsidR="00000000" w:rsidRPr="00000000">
        <w:rPr>
          <w:rtl w:val="0"/>
        </w:rPr>
        <w:t xml:space="preserve">Trade receivables / current sales x365</w:t>
      </w:r>
    </w:p>
    <w:p w:rsidR="00000000" w:rsidDel="00000000" w:rsidP="00000000" w:rsidRDefault="00000000" w:rsidRPr="00000000" w14:paraId="0000005A">
      <w:pPr>
        <w:rPr/>
      </w:pPr>
      <w:r w:rsidDel="00000000" w:rsidR="00000000" w:rsidRPr="00000000">
        <w:rPr>
          <w:rtl w:val="0"/>
        </w:rPr>
        <w:t xml:space="preserve">52/4983 x 365</w:t>
      </w:r>
    </w:p>
    <w:p w:rsidR="00000000" w:rsidDel="00000000" w:rsidP="00000000" w:rsidRDefault="00000000" w:rsidRPr="00000000" w14:paraId="0000005B">
      <w:pPr>
        <w:rPr/>
      </w:pPr>
      <w:r w:rsidDel="00000000" w:rsidR="00000000" w:rsidRPr="00000000">
        <w:rPr>
          <w:rtl w:val="0"/>
        </w:rPr>
        <w:t xml:space="preserve">3.8 days</w:t>
      </w:r>
    </w:p>
    <w:p w:rsidR="00000000" w:rsidDel="00000000" w:rsidP="00000000" w:rsidRDefault="00000000" w:rsidRPr="00000000" w14:paraId="0000005C">
      <w:pPr>
        <w:rPr>
          <w:u w:val="single"/>
        </w:rPr>
      </w:pPr>
      <w:r w:rsidDel="00000000" w:rsidR="00000000" w:rsidRPr="00000000">
        <w:rPr>
          <w:u w:val="single"/>
          <w:rtl w:val="0"/>
        </w:rPr>
        <w:t xml:space="preserve">Trade payables</w:t>
      </w:r>
    </w:p>
    <w:p w:rsidR="00000000" w:rsidDel="00000000" w:rsidP="00000000" w:rsidRDefault="00000000" w:rsidRPr="00000000" w14:paraId="0000005D">
      <w:pPr>
        <w:rPr/>
      </w:pPr>
      <w:r w:rsidDel="00000000" w:rsidR="00000000" w:rsidRPr="00000000">
        <w:rPr>
          <w:rtl w:val="0"/>
        </w:rPr>
        <w:t xml:space="preserve">Trade payables / current purchases x365</w:t>
      </w:r>
    </w:p>
    <w:p w:rsidR="00000000" w:rsidDel="00000000" w:rsidP="00000000" w:rsidRDefault="00000000" w:rsidRPr="00000000" w14:paraId="0000005E">
      <w:pPr>
        <w:rPr/>
      </w:pPr>
      <w:r w:rsidDel="00000000" w:rsidR="00000000" w:rsidRPr="00000000">
        <w:rPr>
          <w:rtl w:val="0"/>
        </w:rPr>
        <w:t xml:space="preserve">541/87 x 365</w:t>
      </w:r>
    </w:p>
    <w:p w:rsidR="00000000" w:rsidDel="00000000" w:rsidP="00000000" w:rsidRDefault="00000000" w:rsidRPr="00000000" w14:paraId="0000005F">
      <w:pPr>
        <w:rPr/>
      </w:pPr>
      <w:r w:rsidDel="00000000" w:rsidR="00000000" w:rsidRPr="00000000">
        <w:rPr>
          <w:rtl w:val="0"/>
        </w:rPr>
        <w:t xml:space="preserve">2269.7 days</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u w:val="single"/>
        </w:rPr>
      </w:pPr>
      <w:r w:rsidDel="00000000" w:rsidR="00000000" w:rsidRPr="00000000">
        <w:rPr>
          <w:u w:val="single"/>
          <w:rtl w:val="0"/>
        </w:rPr>
        <w:t xml:space="preserve">Inventory turnover</w:t>
      </w:r>
    </w:p>
    <w:p w:rsidR="00000000" w:rsidDel="00000000" w:rsidP="00000000" w:rsidRDefault="00000000" w:rsidRPr="00000000" w14:paraId="00000062">
      <w:pPr>
        <w:rPr>
          <w:sz w:val="28"/>
          <w:szCs w:val="28"/>
          <w:u w:val="single"/>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Average inventory = opening inventory - closing inventory / 2</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Average inventory / cost of sales x365</w:t>
      </w:r>
    </w:p>
    <w:p w:rsidR="00000000" w:rsidDel="00000000" w:rsidP="00000000" w:rsidRDefault="00000000" w:rsidRPr="00000000" w14:paraId="00000066">
      <w:pPr>
        <w:rPr/>
      </w:pPr>
      <w:r w:rsidDel="00000000" w:rsidR="00000000" w:rsidRPr="00000000">
        <w:rPr>
          <w:rtl w:val="0"/>
        </w:rPr>
        <w:t xml:space="preserve">764/3182 x 365</w:t>
      </w:r>
    </w:p>
    <w:p w:rsidR="00000000" w:rsidDel="00000000" w:rsidP="00000000" w:rsidRDefault="00000000" w:rsidRPr="00000000" w14:paraId="00000067">
      <w:pPr>
        <w:rPr/>
      </w:pPr>
      <w:r w:rsidDel="00000000" w:rsidR="00000000" w:rsidRPr="00000000">
        <w:rPr>
          <w:rtl w:val="0"/>
        </w:rPr>
        <w:t xml:space="preserve">87.6 days</w:t>
      </w:r>
    </w:p>
    <w:p w:rsidR="00000000" w:rsidDel="00000000" w:rsidP="00000000" w:rsidRDefault="00000000" w:rsidRPr="00000000" w14:paraId="00000068">
      <w:pPr>
        <w:pStyle w:val="Heading1"/>
        <w:rPr/>
      </w:pPr>
      <w:bookmarkStart w:colFirst="0" w:colLast="0" w:name="_g2itrkgnpyo3" w:id="6"/>
      <w:bookmarkEnd w:id="6"/>
      <w:r w:rsidDel="00000000" w:rsidR="00000000" w:rsidRPr="00000000">
        <w:rPr>
          <w:rtl w:val="0"/>
        </w:rPr>
        <w:t xml:space="preserve">Comparisons of both financial years and recommendations. </w:t>
      </w:r>
    </w:p>
    <w:p w:rsidR="00000000" w:rsidDel="00000000" w:rsidP="00000000" w:rsidRDefault="00000000" w:rsidRPr="00000000" w14:paraId="00000069">
      <w:pPr>
        <w:rPr>
          <w:color w:val="0000ff"/>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Comparing both financial years with the gross profit ratio there was a slight decrease from 37.4 to 36.1 with a difference of 1.3p of profit for every pound lost. Although revenue has increased for the later there has also been an increase of cost of sales. Operating profits have also taken a significant loss for the later year, this could be pinpointed towards the increase of utilities that has had an effect on all businesses and increased the cost of sales. A contributing factor that needs to be considered is that 22/23 was post covid, B&amp;M during covid remained open as an essential store due to restrictions and became a shop of choice for many. During a colloquium held at Sophia Antipolis (2022) three main areas were focused upon, firstly the changing attitude of consumers towards retail, the impact of e-commerce shopping and enhancing omnichannel experiences for everyone. Considering these factors and how B&amp;M could adopt these thoughts to increase their gross profit margin by creating a mobile shopping app similar to the click and collect adopted by Tesco could be a solution. </w:t>
      </w:r>
      <w:r w:rsidDel="00000000" w:rsidR="00000000" w:rsidRPr="00000000">
        <w:rPr>
          <w:rtl w:val="0"/>
        </w:rPr>
      </w:r>
    </w:p>
    <w:p w:rsidR="00000000" w:rsidDel="00000000" w:rsidP="00000000" w:rsidRDefault="00000000" w:rsidRPr="00000000" w14:paraId="0000006B">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Mark up profit has decreased by 3.4 p from 21/22 looking at the economy post covid also with the added strain of energy price increases since the war that has erupted between Russia and the Ukraine it would seem that there would be a loss that would need to be absorbed. This is reflected in price increase from manufacturing, transportation and general price increase felt worldwide. However B&amp;M are in a strong financial position with a seemingly minimal markup loss, this would be expected to proceed into 23/24 to combat this for following years there will undoubtedly be price increases passed onto the consumer. As suggested by de Mellow (2023)  retailers that survived the pandemic would find the cost of living crisis accomplishable providing they had a strong trading position after the pandemic which B&amp;M have maintained. </w:t>
      </w:r>
    </w:p>
    <w:p w:rsidR="00000000" w:rsidDel="00000000" w:rsidP="00000000" w:rsidRDefault="00000000" w:rsidRPr="00000000" w14:paraId="0000006C">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There has been a significant decrease in the net profit margin </w:t>
      </w:r>
      <w:r w:rsidDel="00000000" w:rsidR="00000000" w:rsidRPr="00000000">
        <w:rPr>
          <w:rtl w:val="0"/>
        </w:rPr>
        <w:t xml:space="preserve">in 22</w:t>
      </w:r>
      <w:r w:rsidDel="00000000" w:rsidR="00000000" w:rsidRPr="00000000">
        <w:rPr>
          <w:rtl w:val="0"/>
        </w:rPr>
        <w:t xml:space="preserve">/23. It's relevant to analyze the change in the structure of B&amp;M. In 2018 they acquired the french brand Babou and traded under that name until 2022 where they rebranded as B&amp;M, (b&amp;m retail, 2024) reflected in interest bearing loans increasing from six million in 21/22 to eighty one million in 22/23. In the future trying to avoid any large interest loans will improve the net profit margin and taking small drawings from the 237 million cash held in the bank could improve the margin.</w:t>
      </w:r>
    </w:p>
    <w:p w:rsidR="00000000" w:rsidDel="00000000" w:rsidP="00000000" w:rsidRDefault="00000000" w:rsidRPr="00000000" w14:paraId="0000006D">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The liquidity of B&amp;M has improved significantly over the two financial years, with 2.42:1 for financial year 22/23 they are in a strong position to meet their short term debt. With the ideal liquidity ratio is said to be 2:1 anything over should be invested within the business to increase innovation. It is widely suggested that retail companies have fewer trade receivables than those of manufacturing as they do not hold raw materials also they usually sell for cash reducing receivables owed (Walker,J, 2011), this is reflected as a low figure in the statement of financial position. A more intensified way of looking at the liquidity of a business is by using a liquid capital ratio or otherwise known as acid test ratio, by removing the inventory value it will give a truer reflection of the liquidity within a business. There has been a significant increase over the two financial years increasing from 0.34:1 to 2.42:1.  </w:t>
      </w:r>
    </w:p>
    <w:p w:rsidR="00000000" w:rsidDel="00000000" w:rsidP="00000000" w:rsidRDefault="00000000" w:rsidRPr="00000000" w14:paraId="0000006E">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Measuring efficiency is used to assess how successfully resources are managed and what the capability of a company has to repay goods (Atril,P, </w:t>
      </w:r>
      <w:r w:rsidDel="00000000" w:rsidR="00000000" w:rsidRPr="00000000">
        <w:rPr>
          <w:i w:val="1"/>
          <w:rtl w:val="0"/>
        </w:rPr>
        <w:t xml:space="preserve">et al,</w:t>
      </w:r>
      <w:r w:rsidDel="00000000" w:rsidR="00000000" w:rsidRPr="00000000">
        <w:rPr>
          <w:rtl w:val="0"/>
        </w:rPr>
        <w:t xml:space="preserve"> 2016). In 21/22 B&amp;M averaged trade receivable days as 6.6 and in 22/23 3.8 days however being such a large company they would offer 30,60 or 90 days to debtors. This is a vast difference to monies owed to creditors, in 21/22 trades payable were standing at 69 months while this increased in 22/23 to 76 months. Although the value of the trade payables has decreased by 23 million, creditors have increased inflation over long term debts. To reduce the time trade payables are made B&amp;M have the capability of increasing payments to avoid high interest.     </w:t>
      </w:r>
    </w:p>
    <w:p w:rsidR="00000000" w:rsidDel="00000000" w:rsidP="00000000" w:rsidRDefault="00000000" w:rsidRPr="00000000" w14:paraId="0000006F">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br w:type="page"/>
      </w:r>
      <w:r w:rsidDel="00000000" w:rsidR="00000000" w:rsidRPr="00000000">
        <w:rPr>
          <w:rtl w:val="0"/>
        </w:rPr>
      </w:r>
    </w:p>
    <w:p w:rsidR="00000000" w:rsidDel="00000000" w:rsidP="00000000" w:rsidRDefault="00000000" w:rsidRPr="00000000" w14:paraId="00000070">
      <w:pPr>
        <w:pStyle w:val="Heading1"/>
        <w:rPr/>
      </w:pPr>
      <w:bookmarkStart w:colFirst="0" w:colLast="0" w:name="_adyr3zvr404b" w:id="7"/>
      <w:bookmarkEnd w:id="7"/>
      <w:r w:rsidDel="00000000" w:rsidR="00000000" w:rsidRPr="00000000">
        <w:rPr>
          <w:rtl w:val="0"/>
        </w:rPr>
        <w:t xml:space="preserve">Conclusion</w:t>
      </w:r>
    </w:p>
    <w:p w:rsidR="00000000" w:rsidDel="00000000" w:rsidP="00000000" w:rsidRDefault="00000000" w:rsidRPr="00000000" w14:paraId="00000071">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While choosing a business to analyse financial records I felt it important to have a company that had remained open throughout the pandemic as it was such a critical time within the retail sector during this period of time a business would either thrive or fold.</w:t>
      </w:r>
    </w:p>
    <w:p w:rsidR="00000000" w:rsidDel="00000000" w:rsidP="00000000" w:rsidRDefault="00000000" w:rsidRPr="00000000" w14:paraId="00000072">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Although profitability has decreased in 22/23 B&amp;M are still in a financially strong position with revenue increasing from the previous year. If adopting some of the recommendations suggested previously gross profit margin, net profit margin and markup could increase. </w:t>
      </w:r>
    </w:p>
    <w:p w:rsidR="00000000" w:rsidDel="00000000" w:rsidP="00000000" w:rsidRDefault="00000000" w:rsidRPr="00000000" w14:paraId="00000073">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The strongest financial areas are the liquidity and efficiency of B&amp;M, there is recommendation of investing to their full potential with the flexibility left in liquidity ratios. To improve efficiency investing some of this towards reducing long term loans would improve their trade payable days.</w:t>
      </w:r>
    </w:p>
    <w:p w:rsidR="00000000" w:rsidDel="00000000" w:rsidP="00000000" w:rsidRDefault="00000000" w:rsidRPr="00000000" w14:paraId="00000074">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 Financial ratios offer investors or financial organisations an overview of the reliability and management of a company. The reliability of these ratios is also dependent on the accuracy of figures published with some aspects such as hedging reserves unregulated and often doctored to create a false financial impressions.  </w:t>
      </w:r>
    </w:p>
    <w:p w:rsidR="00000000" w:rsidDel="00000000" w:rsidP="00000000" w:rsidRDefault="00000000" w:rsidRPr="00000000" w14:paraId="00000075">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rPr>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76">
      <w:pPr>
        <w:pStyle w:val="Heading1"/>
        <w:rPr>
          <w:rFonts w:ascii="Proxima Nova" w:cs="Proxima Nova" w:eastAsia="Proxima Nova" w:hAnsi="Proxima Nova"/>
          <w:color w:val="039be5"/>
          <w:sz w:val="36"/>
          <w:szCs w:val="36"/>
        </w:rPr>
      </w:pPr>
      <w:bookmarkStart w:colFirst="0" w:colLast="0" w:name="_74moo48xt8ca" w:id="8"/>
      <w:bookmarkEnd w:id="8"/>
      <w:r w:rsidDel="00000000" w:rsidR="00000000" w:rsidRPr="00000000">
        <w:rPr>
          <w:rtl w:val="0"/>
        </w:rPr>
        <w:t xml:space="preserve">References</w:t>
      </w:r>
      <w:r w:rsidDel="00000000" w:rsidR="00000000" w:rsidRPr="00000000">
        <w:rPr>
          <w:rtl w:val="0"/>
        </w:rPr>
      </w:r>
    </w:p>
    <w:p w:rsidR="00000000" w:rsidDel="00000000" w:rsidP="00000000" w:rsidRDefault="00000000" w:rsidRPr="00000000" w14:paraId="00000077">
      <w:pPr>
        <w:spacing w:line="480" w:lineRule="auto"/>
        <w:ind w:left="566.9291338582677" w:hanging="566.9291338582677"/>
        <w:rPr>
          <w:rFonts w:ascii="Arial" w:cs="Arial" w:eastAsia="Arial" w:hAnsi="Arial"/>
          <w:sz w:val="23"/>
          <w:szCs w:val="23"/>
          <w:highlight w:val="white"/>
        </w:rPr>
      </w:pPr>
      <w:r w:rsidDel="00000000" w:rsidR="00000000" w:rsidRPr="00000000">
        <w:rPr>
          <w:rFonts w:ascii="Arial" w:cs="Arial" w:eastAsia="Arial" w:hAnsi="Arial"/>
          <w:sz w:val="23"/>
          <w:szCs w:val="23"/>
          <w:highlight w:val="white"/>
          <w:rtl w:val="0"/>
        </w:rPr>
        <w:t xml:space="preserve">Atrill, P., &amp; McLaney, E. J. (2016). </w:t>
      </w:r>
      <w:r w:rsidDel="00000000" w:rsidR="00000000" w:rsidRPr="00000000">
        <w:rPr>
          <w:rFonts w:ascii="Arial" w:cs="Arial" w:eastAsia="Arial" w:hAnsi="Arial"/>
          <w:i w:val="1"/>
          <w:sz w:val="23"/>
          <w:szCs w:val="23"/>
          <w:highlight w:val="white"/>
          <w:rtl w:val="0"/>
        </w:rPr>
        <w:t xml:space="preserve">Financial accounting for decision makers</w:t>
      </w:r>
      <w:r w:rsidDel="00000000" w:rsidR="00000000" w:rsidRPr="00000000">
        <w:rPr>
          <w:rFonts w:ascii="Arial" w:cs="Arial" w:eastAsia="Arial" w:hAnsi="Arial"/>
          <w:sz w:val="23"/>
          <w:szCs w:val="23"/>
          <w:highlight w:val="white"/>
          <w:rtl w:val="0"/>
        </w:rPr>
        <w:t xml:space="preserve"> (Eighth edition.).        Pearson Education Limited.</w:t>
      </w:r>
      <w:hyperlink r:id="rId7">
        <w:r w:rsidDel="00000000" w:rsidR="00000000" w:rsidRPr="00000000">
          <w:rPr>
            <w:rFonts w:ascii="Arial" w:cs="Arial" w:eastAsia="Arial" w:hAnsi="Arial"/>
            <w:color w:val="1155cc"/>
            <w:sz w:val="23"/>
            <w:szCs w:val="23"/>
            <w:highlight w:val="white"/>
            <w:u w:val="single"/>
            <w:rtl w:val="0"/>
          </w:rPr>
          <w:t xml:space="preserve">https://www-vlebooks-com.ezproxy.uwtsd.ac.uk/Product/Index/762301?page=0&amp;startBookmarkId=-1</w:t>
        </w:r>
      </w:hyperlink>
      <w:r w:rsidDel="00000000" w:rsidR="00000000" w:rsidRPr="00000000">
        <w:rPr>
          <w:rtl w:val="0"/>
        </w:rPr>
      </w:r>
    </w:p>
    <w:p w:rsidR="00000000" w:rsidDel="00000000" w:rsidP="00000000" w:rsidRDefault="00000000" w:rsidRPr="00000000" w14:paraId="00000078">
      <w:pPr>
        <w:spacing w:line="480" w:lineRule="auto"/>
        <w:ind w:left="566.9291338582677" w:hanging="566.9291338582677"/>
        <w:rPr>
          <w:rFonts w:ascii="Arial" w:cs="Arial" w:eastAsia="Arial" w:hAnsi="Arial"/>
        </w:rPr>
      </w:pPr>
      <w:r w:rsidDel="00000000" w:rsidR="00000000" w:rsidRPr="00000000">
        <w:rPr>
          <w:rtl w:val="0"/>
        </w:rPr>
      </w:r>
    </w:p>
    <w:p w:rsidR="00000000" w:rsidDel="00000000" w:rsidP="00000000" w:rsidRDefault="00000000" w:rsidRPr="00000000" w14:paraId="00000079">
      <w:pPr>
        <w:spacing w:line="480" w:lineRule="auto"/>
        <w:ind w:left="566.9291338582677" w:hanging="566.9291338582677"/>
        <w:rPr>
          <w:rFonts w:ascii="Arial" w:cs="Arial" w:eastAsia="Arial" w:hAnsi="Arial"/>
        </w:rPr>
      </w:pPr>
      <w:r w:rsidDel="00000000" w:rsidR="00000000" w:rsidRPr="00000000">
        <w:rPr>
          <w:rFonts w:ascii="Arial" w:cs="Arial" w:eastAsia="Arial" w:hAnsi="Arial"/>
          <w:rtl w:val="0"/>
        </w:rPr>
        <w:t xml:space="preserve">B&amp;M, (2024). </w:t>
      </w:r>
      <w:r w:rsidDel="00000000" w:rsidR="00000000" w:rsidRPr="00000000">
        <w:rPr>
          <w:rFonts w:ascii="Arial" w:cs="Arial" w:eastAsia="Arial" w:hAnsi="Arial"/>
          <w:i w:val="1"/>
          <w:rtl w:val="0"/>
        </w:rPr>
        <w:t xml:space="preserve">Our history. </w:t>
      </w:r>
      <w:hyperlink r:id="rId8">
        <w:r w:rsidDel="00000000" w:rsidR="00000000" w:rsidRPr="00000000">
          <w:rPr>
            <w:rFonts w:ascii="Arial" w:cs="Arial" w:eastAsia="Arial" w:hAnsi="Arial"/>
            <w:u w:val="single"/>
            <w:rtl w:val="0"/>
          </w:rPr>
          <w:t xml:space="preserve">https://www.bandmretail.com/about-us/our-history</w:t>
        </w:r>
      </w:hyperlink>
      <w:r w:rsidDel="00000000" w:rsidR="00000000" w:rsidRPr="00000000">
        <w:rPr>
          <w:rtl w:val="0"/>
        </w:rPr>
      </w:r>
    </w:p>
    <w:p w:rsidR="00000000" w:rsidDel="00000000" w:rsidP="00000000" w:rsidRDefault="00000000" w:rsidRPr="00000000" w14:paraId="0000007A">
      <w:pPr>
        <w:spacing w:line="480" w:lineRule="auto"/>
        <w:ind w:left="566.9291338582677" w:hanging="566.9291338582677"/>
        <w:rPr>
          <w:rFonts w:ascii="Arial" w:cs="Arial" w:eastAsia="Arial" w:hAnsi="Arial"/>
          <w:sz w:val="23"/>
          <w:szCs w:val="23"/>
          <w:highlight w:val="white"/>
        </w:rPr>
      </w:pPr>
      <w:r w:rsidDel="00000000" w:rsidR="00000000" w:rsidRPr="00000000">
        <w:rPr>
          <w:rtl w:val="0"/>
        </w:rPr>
      </w:r>
    </w:p>
    <w:p w:rsidR="00000000" w:rsidDel="00000000" w:rsidP="00000000" w:rsidRDefault="00000000" w:rsidRPr="00000000" w14:paraId="0000007B">
      <w:pPr>
        <w:spacing w:line="480" w:lineRule="auto"/>
        <w:ind w:left="566.9291338582677" w:hanging="566.9291338582677"/>
        <w:rPr>
          <w:rFonts w:ascii="Arial" w:cs="Arial" w:eastAsia="Arial" w:hAnsi="Arial"/>
        </w:rPr>
      </w:pPr>
      <w:r w:rsidDel="00000000" w:rsidR="00000000" w:rsidRPr="00000000">
        <w:rPr>
          <w:rFonts w:ascii="Arial" w:cs="Arial" w:eastAsia="Arial" w:hAnsi="Arial"/>
          <w:rtl w:val="0"/>
        </w:rPr>
        <w:t xml:space="preserve">B&amp;M retail.(2023).</w:t>
      </w:r>
      <w:r w:rsidDel="00000000" w:rsidR="00000000" w:rsidRPr="00000000">
        <w:rPr>
          <w:rFonts w:ascii="Arial" w:cs="Arial" w:eastAsia="Arial" w:hAnsi="Arial"/>
          <w:i w:val="1"/>
          <w:rtl w:val="0"/>
        </w:rPr>
        <w:t xml:space="preserve">Annual reports &amp; accounts                                                                                                                                     2023.</w:t>
      </w:r>
      <w:hyperlink r:id="rId9">
        <w:r w:rsidDel="00000000" w:rsidR="00000000" w:rsidRPr="00000000">
          <w:rPr>
            <w:rFonts w:ascii="Arial" w:cs="Arial" w:eastAsia="Arial" w:hAnsi="Arial"/>
            <w:u w:val="single"/>
            <w:rtl w:val="0"/>
          </w:rPr>
          <w:t xml:space="preserve">https://www.bandmretail.com/~/media/Files/B/Bmstores-Corp/documents/investors/reports-and-presentations/2023/bmstores-annual-report-and-accounts-2023.pdf</w:t>
        </w:r>
      </w:hyperlink>
      <w:r w:rsidDel="00000000" w:rsidR="00000000" w:rsidRPr="00000000">
        <w:rPr>
          <w:rtl w:val="0"/>
        </w:rPr>
      </w:r>
    </w:p>
    <w:p w:rsidR="00000000" w:rsidDel="00000000" w:rsidP="00000000" w:rsidRDefault="00000000" w:rsidRPr="00000000" w14:paraId="0000007C">
      <w:pPr>
        <w:spacing w:line="480" w:lineRule="auto"/>
        <w:ind w:left="566.9291338582677" w:hanging="566.9291338582677"/>
        <w:rPr>
          <w:rFonts w:ascii="Arial" w:cs="Arial" w:eastAsia="Arial" w:hAnsi="Arial"/>
          <w:sz w:val="23"/>
          <w:szCs w:val="23"/>
          <w:highlight w:val="white"/>
        </w:rPr>
      </w:pPr>
      <w:r w:rsidDel="00000000" w:rsidR="00000000" w:rsidRPr="00000000">
        <w:rPr>
          <w:rtl w:val="0"/>
        </w:rPr>
      </w:r>
    </w:p>
    <w:p w:rsidR="00000000" w:rsidDel="00000000" w:rsidP="00000000" w:rsidRDefault="00000000" w:rsidRPr="00000000" w14:paraId="0000007D">
      <w:pPr>
        <w:spacing w:line="480" w:lineRule="auto"/>
        <w:ind w:left="566.9291338582677" w:hanging="566.9291338582677"/>
        <w:rPr>
          <w:rFonts w:ascii="Arial" w:cs="Arial" w:eastAsia="Arial" w:hAnsi="Arial"/>
          <w:sz w:val="23"/>
          <w:szCs w:val="23"/>
          <w:highlight w:val="white"/>
        </w:rPr>
      </w:pPr>
      <w:r w:rsidDel="00000000" w:rsidR="00000000" w:rsidRPr="00000000">
        <w:rPr>
          <w:rFonts w:ascii="Arial" w:cs="Arial" w:eastAsia="Arial" w:hAnsi="Arial"/>
          <w:sz w:val="23"/>
          <w:szCs w:val="23"/>
          <w:highlight w:val="white"/>
          <w:rtl w:val="0"/>
        </w:rPr>
        <w:t xml:space="preserve">Brusset, X. (2022). Guest editorial: Building resilience in retail for the post COVID world – marketing and operations perspectives. </w:t>
      </w:r>
      <w:r w:rsidDel="00000000" w:rsidR="00000000" w:rsidRPr="00000000">
        <w:rPr>
          <w:rFonts w:ascii="Arial" w:cs="Arial" w:eastAsia="Arial" w:hAnsi="Arial"/>
          <w:i w:val="1"/>
          <w:sz w:val="23"/>
          <w:szCs w:val="23"/>
          <w:highlight w:val="white"/>
          <w:rtl w:val="0"/>
        </w:rPr>
        <w:t xml:space="preserve">International Journal of Retail &amp; Distribution Management</w:t>
      </w:r>
      <w:r w:rsidDel="00000000" w:rsidR="00000000" w:rsidRPr="00000000">
        <w:rPr>
          <w:rFonts w:ascii="Arial" w:cs="Arial" w:eastAsia="Arial" w:hAnsi="Arial"/>
          <w:sz w:val="23"/>
          <w:szCs w:val="23"/>
          <w:highlight w:val="white"/>
          <w:rtl w:val="0"/>
        </w:rPr>
        <w:t xml:space="preserve">, </w:t>
      </w:r>
      <w:r w:rsidDel="00000000" w:rsidR="00000000" w:rsidRPr="00000000">
        <w:rPr>
          <w:rFonts w:ascii="Arial" w:cs="Arial" w:eastAsia="Arial" w:hAnsi="Arial"/>
          <w:i w:val="1"/>
          <w:sz w:val="23"/>
          <w:szCs w:val="23"/>
          <w:highlight w:val="white"/>
          <w:rtl w:val="0"/>
        </w:rPr>
        <w:t xml:space="preserve">50</w:t>
      </w:r>
      <w:r w:rsidDel="00000000" w:rsidR="00000000" w:rsidRPr="00000000">
        <w:rPr>
          <w:rFonts w:ascii="Arial" w:cs="Arial" w:eastAsia="Arial" w:hAnsi="Arial"/>
          <w:sz w:val="23"/>
          <w:szCs w:val="23"/>
          <w:highlight w:val="white"/>
          <w:rtl w:val="0"/>
        </w:rPr>
        <w:t xml:space="preserve">(8/9), 897–899. </w:t>
      </w:r>
      <w:hyperlink r:id="rId10">
        <w:r w:rsidDel="00000000" w:rsidR="00000000" w:rsidRPr="00000000">
          <w:rPr>
            <w:rFonts w:ascii="Arial" w:cs="Arial" w:eastAsia="Arial" w:hAnsi="Arial"/>
            <w:sz w:val="23"/>
            <w:szCs w:val="23"/>
            <w:highlight w:val="white"/>
            <w:u w:val="single"/>
            <w:rtl w:val="0"/>
          </w:rPr>
          <w:t xml:space="preserve">https://doi.org/10.1108/IJRDM-09-2022-600</w:t>
        </w:r>
      </w:hyperlink>
      <w:r w:rsidDel="00000000" w:rsidR="00000000" w:rsidRPr="00000000">
        <w:rPr>
          <w:rtl w:val="0"/>
        </w:rPr>
      </w:r>
    </w:p>
    <w:p w:rsidR="00000000" w:rsidDel="00000000" w:rsidP="00000000" w:rsidRDefault="00000000" w:rsidRPr="00000000" w14:paraId="0000007E">
      <w:pPr>
        <w:spacing w:line="480" w:lineRule="auto"/>
        <w:ind w:left="566.9291338582677" w:hanging="566.9291338582677"/>
        <w:rPr>
          <w:rFonts w:ascii="Arial" w:cs="Arial" w:eastAsia="Arial" w:hAnsi="Arial"/>
        </w:rPr>
      </w:pPr>
      <w:r w:rsidDel="00000000" w:rsidR="00000000" w:rsidRPr="00000000">
        <w:rPr>
          <w:rtl w:val="0"/>
        </w:rPr>
      </w:r>
    </w:p>
    <w:p w:rsidR="00000000" w:rsidDel="00000000" w:rsidP="00000000" w:rsidRDefault="00000000" w:rsidRPr="00000000" w14:paraId="0000007F">
      <w:pPr>
        <w:spacing w:line="480" w:lineRule="auto"/>
        <w:ind w:left="566.9291338582677" w:hanging="566.9291338582677"/>
        <w:rPr>
          <w:rFonts w:ascii="Arial" w:cs="Arial" w:eastAsia="Arial" w:hAnsi="Arial"/>
          <w:sz w:val="29"/>
          <w:szCs w:val="29"/>
          <w:highlight w:val="white"/>
        </w:rPr>
      </w:pPr>
      <w:r w:rsidDel="00000000" w:rsidR="00000000" w:rsidRPr="00000000">
        <w:rPr>
          <w:rFonts w:ascii="Arial" w:cs="Arial" w:eastAsia="Arial" w:hAnsi="Arial"/>
          <w:sz w:val="23"/>
          <w:szCs w:val="23"/>
          <w:highlight w:val="white"/>
          <w:rtl w:val="0"/>
        </w:rPr>
        <w:t xml:space="preserve">de Mello, J. (2023). Retailers that survived Covid will find the cost-of-living crisis pales in comparison. </w:t>
      </w:r>
      <w:r w:rsidDel="00000000" w:rsidR="00000000" w:rsidRPr="00000000">
        <w:rPr>
          <w:rFonts w:ascii="Arial" w:cs="Arial" w:eastAsia="Arial" w:hAnsi="Arial"/>
          <w:i w:val="1"/>
          <w:sz w:val="23"/>
          <w:szCs w:val="23"/>
          <w:highlight w:val="white"/>
          <w:rtl w:val="0"/>
        </w:rPr>
        <w:t xml:space="preserve">The Estates Gazette</w:t>
      </w:r>
      <w:r w:rsidDel="00000000" w:rsidR="00000000" w:rsidRPr="00000000">
        <w:rPr>
          <w:rFonts w:ascii="Arial" w:cs="Arial" w:eastAsia="Arial" w:hAnsi="Arial"/>
          <w:sz w:val="23"/>
          <w:szCs w:val="23"/>
          <w:highlight w:val="white"/>
          <w:rtl w:val="0"/>
        </w:rPr>
        <w:t xml:space="preserve">, 30–30.</w:t>
      </w:r>
      <w:r w:rsidDel="00000000" w:rsidR="00000000" w:rsidRPr="00000000">
        <w:rPr>
          <w:rFonts w:ascii="Arial" w:cs="Arial" w:eastAsia="Arial" w:hAnsi="Arial"/>
          <w:sz w:val="24"/>
          <w:szCs w:val="24"/>
          <w:highlight w:val="white"/>
          <w:rtl w:val="0"/>
        </w:rPr>
        <w:t xml:space="preserve">https://www.proquest.com/trade-journals/retailers-that-survived-covid-will-find-cost/docview/2768748049/se-2</w:t>
      </w:r>
      <w:r w:rsidDel="00000000" w:rsidR="00000000" w:rsidRPr="00000000">
        <w:rPr>
          <w:rtl w:val="0"/>
        </w:rPr>
      </w:r>
    </w:p>
    <w:p w:rsidR="00000000" w:rsidDel="00000000" w:rsidP="00000000" w:rsidRDefault="00000000" w:rsidRPr="00000000" w14:paraId="00000080">
      <w:pPr>
        <w:spacing w:line="480" w:lineRule="auto"/>
        <w:rPr>
          <w:rFonts w:ascii="Arial" w:cs="Arial" w:eastAsia="Arial" w:hAnsi="Arial"/>
          <w:i w:val="1"/>
        </w:rPr>
      </w:pPr>
      <w:r w:rsidDel="00000000" w:rsidR="00000000" w:rsidRPr="00000000">
        <w:rPr>
          <w:rFonts w:ascii="Arial" w:cs="Arial" w:eastAsia="Arial" w:hAnsi="Arial"/>
          <w:i w:val="1"/>
          <w:rtl w:val="0"/>
        </w:rPr>
        <w:t xml:space="preserve"> </w:t>
      </w:r>
      <w:r w:rsidDel="00000000" w:rsidR="00000000" w:rsidRPr="00000000">
        <w:rPr>
          <w:rtl w:val="0"/>
        </w:rPr>
      </w:r>
    </w:p>
    <w:p w:rsidR="00000000" w:rsidDel="00000000" w:rsidP="00000000" w:rsidRDefault="00000000" w:rsidRPr="00000000" w14:paraId="00000081">
      <w:pPr>
        <w:spacing w:line="480" w:lineRule="auto"/>
        <w:rPr>
          <w:rFonts w:ascii="Arial" w:cs="Arial" w:eastAsia="Arial" w:hAnsi="Arial"/>
          <w:sz w:val="23"/>
          <w:szCs w:val="23"/>
          <w:highlight w:val="white"/>
        </w:rPr>
      </w:pPr>
      <w:r w:rsidDel="00000000" w:rsidR="00000000" w:rsidRPr="00000000">
        <w:rPr>
          <w:rFonts w:ascii="Arial" w:cs="Arial" w:eastAsia="Arial" w:hAnsi="Arial"/>
          <w:sz w:val="23"/>
          <w:szCs w:val="23"/>
          <w:highlight w:val="white"/>
          <w:rtl w:val="0"/>
        </w:rPr>
        <w:t xml:space="preserve">Walker, Janet. (2011). </w:t>
      </w:r>
      <w:r w:rsidDel="00000000" w:rsidR="00000000" w:rsidRPr="00000000">
        <w:rPr>
          <w:rFonts w:ascii="Arial" w:cs="Arial" w:eastAsia="Arial" w:hAnsi="Arial"/>
          <w:i w:val="1"/>
          <w:sz w:val="23"/>
          <w:szCs w:val="23"/>
          <w:highlight w:val="white"/>
          <w:rtl w:val="0"/>
        </w:rPr>
        <w:t xml:space="preserve">Accounting in a Nutshell Accounting for the non-specialist</w:t>
      </w:r>
      <w:r w:rsidDel="00000000" w:rsidR="00000000" w:rsidRPr="00000000">
        <w:rPr>
          <w:rFonts w:ascii="Arial" w:cs="Arial" w:eastAsia="Arial" w:hAnsi="Arial"/>
          <w:sz w:val="23"/>
          <w:szCs w:val="23"/>
          <w:highlight w:val="white"/>
          <w:rtl w:val="0"/>
        </w:rPr>
        <w:t xml:space="preserve"> (3rd ed.). Elsevier Science.</w:t>
      </w:r>
    </w:p>
    <w:p w:rsidR="00000000" w:rsidDel="00000000" w:rsidP="00000000" w:rsidRDefault="00000000" w:rsidRPr="00000000" w14:paraId="00000082">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83">
      <w:pPr>
        <w:pStyle w:val="Heading1"/>
        <w:pageBreakBefore w:val="0"/>
        <w:pBdr>
          <w:top w:space="0" w:sz="0" w:val="nil"/>
          <w:left w:space="0" w:sz="0" w:val="nil"/>
          <w:bottom w:space="0" w:sz="0" w:val="nil"/>
          <w:right w:space="0" w:sz="0" w:val="nil"/>
          <w:between w:space="0" w:sz="0" w:val="nil"/>
        </w:pBdr>
        <w:shd w:fill="auto" w:val="clear"/>
        <w:spacing w:before="480" w:line="300" w:lineRule="auto"/>
        <w:rPr>
          <w:rFonts w:ascii="Proxima Nova" w:cs="Proxima Nova" w:eastAsia="Proxima Nova" w:hAnsi="Proxima Nova"/>
          <w:color w:val="039be5"/>
          <w:sz w:val="36"/>
          <w:szCs w:val="36"/>
        </w:rPr>
      </w:pPr>
      <w:bookmarkStart w:colFirst="0" w:colLast="0" w:name="_i85ws8se9wc5" w:id="9"/>
      <w:bookmarkEnd w:id="9"/>
      <w:r w:rsidDel="00000000" w:rsidR="00000000" w:rsidRPr="00000000">
        <w:rPr>
          <w:rFonts w:ascii="Proxima Nova" w:cs="Proxima Nova" w:eastAsia="Proxima Nova" w:hAnsi="Proxima Nova"/>
          <w:color w:val="039be5"/>
          <w:sz w:val="36"/>
          <w:szCs w:val="36"/>
          <w:rtl w:val="0"/>
        </w:rPr>
        <w:t xml:space="preserve">Conclusion</w:t>
      </w:r>
    </w:p>
    <w:p w:rsidR="00000000" w:rsidDel="00000000" w:rsidP="00000000" w:rsidRDefault="00000000" w:rsidRPr="00000000" w14:paraId="00000084">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color w:val="666666"/>
        </w:rPr>
      </w:pPr>
      <w:r w:rsidDel="00000000" w:rsidR="00000000" w:rsidRPr="00000000">
        <w:rPr>
          <w:rFonts w:ascii="Proxima Nova" w:cs="Proxima Nova" w:eastAsia="Proxima Nova" w:hAnsi="Proxima Nova"/>
          <w:color w:val="ff5722"/>
          <w:rtl w:val="0"/>
        </w:rPr>
        <w:t xml:space="preserve">Reading Rainbow Tip:</w:t>
      </w:r>
      <w:r w:rsidDel="00000000" w:rsidR="00000000" w:rsidRPr="00000000">
        <w:rPr>
          <w:rFonts w:ascii="Proxima Nova" w:cs="Proxima Nova" w:eastAsia="Proxima Nova" w:hAnsi="Proxima Nova"/>
          <w:rtl w:val="0"/>
        </w:rPr>
        <w:t xml:space="preserve"> </w:t>
      </w:r>
      <w:r w:rsidDel="00000000" w:rsidR="00000000" w:rsidRPr="00000000">
        <w:rPr>
          <w:rFonts w:ascii="Proxima Nova" w:cs="Proxima Nova" w:eastAsia="Proxima Nova" w:hAnsi="Proxima Nova"/>
          <w:color w:val="666666"/>
          <w:rtl w:val="0"/>
        </w:rPr>
        <w:t xml:space="preserve">It’s important to give your opinion! Would you recommend this book to someone else?</w:t>
      </w:r>
    </w:p>
    <w:p w:rsidR="00000000" w:rsidDel="00000000" w:rsidP="00000000" w:rsidRDefault="00000000" w:rsidRPr="00000000" w14:paraId="00000085">
      <w:pPr>
        <w:pageBreakBefore w:val="0"/>
        <w:pBdr>
          <w:top w:space="0" w:sz="0" w:val="nil"/>
          <w:left w:space="0" w:sz="0" w:val="nil"/>
          <w:bottom w:space="0" w:sz="0" w:val="nil"/>
          <w:right w:space="0" w:sz="0" w:val="nil"/>
          <w:between w:space="0" w:sz="0" w:val="nil"/>
        </w:pBdr>
        <w:shd w:fill="auto" w:val="clear"/>
        <w:spacing w:before="480" w:lineRule="auto"/>
        <w:rPr>
          <w:rFonts w:ascii="Proxima Nova" w:cs="Proxima Nova" w:eastAsia="Proxima Nova" w:hAnsi="Proxima Nova"/>
          <w:color w:val="666666"/>
        </w:rPr>
      </w:pPr>
      <w:r w:rsidDel="00000000" w:rsidR="00000000" w:rsidRPr="00000000">
        <w:rPr>
          <w:color w:val="666666"/>
        </w:rPr>
        <w:drawing>
          <wp:inline distB="114300" distT="114300" distL="114300" distR="114300">
            <wp:extent cx="438150" cy="57150"/>
            <wp:effectExtent b="0" l="0" r="0" t="0"/>
            <wp:docPr descr="short dash" id="8" name="image4.png"/>
            <a:graphic>
              <a:graphicData uri="http://schemas.openxmlformats.org/drawingml/2006/picture">
                <pic:pic>
                  <pic:nvPicPr>
                    <pic:cNvPr descr="short dash" id="0" name="image4.png"/>
                    <pic:cNvPicPr preferRelativeResize="0"/>
                  </pic:nvPicPr>
                  <pic:blipFill>
                    <a:blip r:embed="rId11"/>
                    <a:srcRect b="0" l="0" r="0" t="0"/>
                    <a:stretch>
                      <a:fillRect/>
                    </a:stretch>
                  </pic:blipFill>
                  <pic:spPr>
                    <a:xfrm>
                      <a:off x="0" y="0"/>
                      <a:ext cx="438150" cy="57150"/>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sectPr>
      <w:headerReference r:id="rId12" w:type="default"/>
      <w:headerReference r:id="rId13" w:type="first"/>
      <w:footerReference r:id="rId14" w:type="default"/>
      <w:footerReference r:id="rId15" w:type="first"/>
      <w:pgSz w:h="15840" w:w="12240" w:orient="portrait"/>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A">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2" name="image2.png"/>
          <a:graphic>
            <a:graphicData uri="http://schemas.openxmlformats.org/drawingml/2006/picture">
              <pic:pic>
                <pic:nvPicPr>
                  <pic:cNvPr descr="footer" id="0" name="image2.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B">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3" name="image2.png"/>
          <a:graphic>
            <a:graphicData uri="http://schemas.openxmlformats.org/drawingml/2006/picture">
              <pic:pic>
                <pic:nvPicPr>
                  <pic:cNvPr descr="footer" id="0" name="image2.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7">
    <w:pPr>
      <w:pageBreakBefore w:val="0"/>
      <w:pBdr>
        <w:top w:space="0" w:sz="0" w:val="nil"/>
        <w:left w:space="0" w:sz="0" w:val="nil"/>
        <w:bottom w:space="0" w:sz="0" w:val="nil"/>
        <w:right w:space="0" w:sz="0" w:val="nil"/>
        <w:between w:space="0" w:sz="0" w:val="nil"/>
      </w:pBdr>
      <w:shd w:fill="auto" w:val="clear"/>
      <w:spacing w:before="640" w:line="300" w:lineRule="auto"/>
      <w:rPr>
        <w:rFonts w:ascii="Proxima Nova" w:cs="Proxima Nova" w:eastAsia="Proxima Nova" w:hAnsi="Proxima Nova"/>
        <w:color w:val="666666"/>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-66674</wp:posOffset>
          </wp:positionV>
          <wp:extent cx="7781925" cy="95250"/>
          <wp:effectExtent b="0" l="0" r="0" t="0"/>
          <wp:wrapTopAndBottom distB="0" distT="0"/>
          <wp:docPr descr="horizontal line" id="1"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7"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p>
  <w:p w:rsidR="00000000" w:rsidDel="00000000" w:rsidP="00000000" w:rsidRDefault="00000000" w:rsidRPr="00000000" w14:paraId="00000088">
    <w:pPr>
      <w:pageBreakBefore w:val="0"/>
      <w:pBdr>
        <w:top w:space="0" w:sz="0" w:val="nil"/>
        <w:left w:space="0" w:sz="0" w:val="nil"/>
        <w:bottom w:space="0" w:sz="0" w:val="nil"/>
        <w:right w:space="0" w:sz="0" w:val="nil"/>
        <w:between w:space="0" w:sz="0" w:val="nil"/>
      </w:pBdr>
      <w:shd w:fill="auto" w:val="clear"/>
      <w:spacing w:line="300" w:lineRule="auto"/>
      <w:rPr>
        <w:rFonts w:ascii="Proxima Nova" w:cs="Proxima Nova" w:eastAsia="Proxima Nova" w:hAnsi="Proxima Nova"/>
        <w:color w:val="666666"/>
        <w:sz w:val="20"/>
        <w:szCs w:val="20"/>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5" name="image1.png"/>
          <a:graphic>
            <a:graphicData uri="http://schemas.openxmlformats.org/drawingml/2006/picture">
              <pic:pic>
                <pic:nvPicPr>
                  <pic:cNvPr descr="short line" id="0" name="image1.png"/>
                  <pic:cNvPicPr preferRelativeResize="0"/>
                </pic:nvPicPr>
                <pic:blipFill>
                  <a:blip r:embed="rId2"/>
                  <a:srcRect b="0" l="0" r="0" t="0"/>
                  <a:stretch>
                    <a:fillRect/>
                  </a:stretch>
                </pic:blipFill>
                <pic:spPr>
                  <a:xfrm>
                    <a:off x="0" y="0"/>
                    <a:ext cx="447675" cy="5715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9">
    <w:pPr>
      <w:pageBreakBefore w:val="0"/>
      <w:pBdr>
        <w:top w:space="0" w:sz="0" w:val="nil"/>
        <w:left w:space="0" w:sz="0" w:val="nil"/>
        <w:bottom w:space="0" w:sz="0" w:val="nil"/>
        <w:right w:space="0" w:sz="0" w:val="nil"/>
        <w:between w:space="0" w:sz="0" w:val="nil"/>
      </w:pBdr>
      <w:shd w:fill="auto" w:val="clear"/>
      <w:spacing w:before="6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4"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Proxima Nova" w:cs="Proxima Nova" w:eastAsia="Proxima Nova" w:hAnsi="Proxima Nova"/>
        <w:sz w:val="22"/>
        <w:szCs w:val="22"/>
        <w:lang w:val="en_GB"/>
      </w:rPr>
    </w:rPrDefault>
    <w:pPrDefault>
      <w:pPr>
        <w:spacing w:before="200" w:line="30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before="480" w:lineRule="auto"/>
    </w:pPr>
    <w:rPr>
      <w:color w:val="039be5"/>
      <w:sz w:val="36"/>
      <w:szCs w:val="36"/>
    </w:rPr>
  </w:style>
  <w:style w:type="paragraph" w:styleId="Heading2">
    <w:name w:val="heading 2"/>
    <w:basedOn w:val="Normal"/>
    <w:next w:val="Normal"/>
    <w:pPr>
      <w:keepNext w:val="1"/>
      <w:keepLines w:val="1"/>
      <w:pageBreakBefore w:val="0"/>
    </w:pPr>
    <w:rPr>
      <w:color w:val="e61a17"/>
      <w:sz w:val="28"/>
      <w:szCs w:val="28"/>
    </w:rPr>
  </w:style>
  <w:style w:type="paragraph" w:styleId="Heading3">
    <w:name w:val="heading 3"/>
    <w:basedOn w:val="Normal"/>
    <w:next w:val="Normal"/>
    <w:pPr>
      <w:keepNext w:val="1"/>
      <w:keepLines w:val="1"/>
      <w:pageBreakBefore w:val="0"/>
    </w:pPr>
    <w:rPr>
      <w:color w:val="008a05"/>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1440" w:line="240" w:lineRule="auto"/>
    </w:pPr>
    <w:rPr>
      <w:rFonts w:ascii="Proxima Nova" w:cs="Proxima Nova" w:eastAsia="Proxima Nova" w:hAnsi="Proxima Nova"/>
      <w:b w:val="1"/>
      <w:color w:val="404040"/>
      <w:sz w:val="96"/>
      <w:szCs w:val="96"/>
    </w:rPr>
  </w:style>
  <w:style w:type="paragraph" w:styleId="Subtitle">
    <w:name w:val="Subtitle"/>
    <w:basedOn w:val="Normal"/>
    <w:next w:val="Normal"/>
    <w:pPr>
      <w:keepNext w:val="1"/>
      <w:keepLines w:val="1"/>
      <w:pageBreakBefore w:val="0"/>
      <w:spacing w:after="200" w:lineRule="auto"/>
    </w:pPr>
    <w:rPr>
      <w:sz w:val="32"/>
      <w:szCs w:val="32"/>
    </w:r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hyperlink" Target="https://doi.org/10.1108/IJRDM-09-2022-600" TargetMode="External"/><Relationship Id="rId13" Type="http://schemas.openxmlformats.org/officeDocument/2006/relationships/header" Target="header2.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andmretail.com/~/media/Files/B/Bmstores-Corp/documents/investors/reports-and-presentations/2023/bmstores-annual-report-and-accounts-2023.pdf" TargetMode="External"/><Relationship Id="rId15" Type="http://schemas.openxmlformats.org/officeDocument/2006/relationships/footer" Target="footer1.xml"/><Relationship Id="rId14"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vlebooks-com.ezproxy.uwtsd.ac.uk/Product/Index/762301?page=0&amp;startBookmarkId=-1" TargetMode="External"/><Relationship Id="rId8" Type="http://schemas.openxmlformats.org/officeDocument/2006/relationships/hyperlink" Target="https://www.bandmretail.com/about-us/our-history"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 Id="rId2"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