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2137990" w14:textId="78AB77AF" w:rsidR="00DC49E2" w:rsidRDefault="00DC49E2" w:rsidP="008E7D2E">
      <w:pPr>
        <w:jc w:val="center"/>
        <w:rPr>
          <w:rFonts w:ascii="Arial" w:hAnsi="Arial" w:cs="Arial"/>
          <w:sz w:val="40"/>
          <w:szCs w:val="40"/>
        </w:rPr>
      </w:pPr>
      <w:r>
        <w:rPr>
          <w:noProof/>
        </w:rPr>
        <w:drawing>
          <wp:inline distT="0" distB="0" distL="0" distR="0" wp14:anchorId="651B779F" wp14:editId="69C90320">
            <wp:extent cx="3962400" cy="1752600"/>
            <wp:effectExtent l="0" t="0" r="0" b="0"/>
            <wp:docPr id="2144300687" name="Picture 1" descr="A close-up of a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4300687" name="Picture 1" descr="A close-up of a sig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62400" cy="1752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7BC0C8D" w14:textId="77777777" w:rsidR="00DC49E2" w:rsidRDefault="00DC49E2" w:rsidP="008E7D2E">
      <w:pPr>
        <w:jc w:val="center"/>
        <w:rPr>
          <w:rFonts w:ascii="Arial" w:hAnsi="Arial" w:cs="Arial"/>
          <w:sz w:val="40"/>
          <w:szCs w:val="40"/>
        </w:rPr>
      </w:pPr>
    </w:p>
    <w:p w14:paraId="7C2EAC83" w14:textId="3DEDEEB0" w:rsidR="008E7D2E" w:rsidRDefault="008E7D2E" w:rsidP="00992740">
      <w:pPr>
        <w:jc w:val="center"/>
        <w:rPr>
          <w:rFonts w:ascii="Arial" w:hAnsi="Arial" w:cs="Arial"/>
          <w:b/>
          <w:bCs/>
          <w:i/>
          <w:iCs/>
          <w:sz w:val="40"/>
          <w:szCs w:val="40"/>
        </w:rPr>
      </w:pPr>
      <w:r w:rsidRPr="00B04760">
        <w:rPr>
          <w:rFonts w:ascii="Arial" w:hAnsi="Arial" w:cs="Arial"/>
          <w:b/>
          <w:bCs/>
          <w:i/>
          <w:iCs/>
          <w:sz w:val="40"/>
          <w:szCs w:val="40"/>
        </w:rPr>
        <w:t>Operating Hotel Facilities</w:t>
      </w:r>
    </w:p>
    <w:p w14:paraId="12FCA7B6" w14:textId="195AAFDA" w:rsidR="00B04760" w:rsidRPr="00B04760" w:rsidRDefault="00B04760" w:rsidP="00992740">
      <w:pPr>
        <w:jc w:val="center"/>
        <w:rPr>
          <w:rFonts w:ascii="Arial" w:hAnsi="Arial" w:cs="Arial"/>
          <w:b/>
          <w:bCs/>
          <w:i/>
          <w:iCs/>
          <w:sz w:val="40"/>
          <w:szCs w:val="40"/>
        </w:rPr>
      </w:pPr>
      <w:r>
        <w:rPr>
          <w:rFonts w:ascii="Arial" w:hAnsi="Arial" w:cs="Arial"/>
          <w:b/>
          <w:bCs/>
          <w:i/>
          <w:iCs/>
          <w:sz w:val="40"/>
          <w:szCs w:val="40"/>
        </w:rPr>
        <w:t>BMIH4006</w:t>
      </w:r>
    </w:p>
    <w:p w14:paraId="25213A12" w14:textId="77777777" w:rsidR="008E7D2E" w:rsidRDefault="008E7D2E" w:rsidP="008E7D2E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54DBD930" w14:textId="12093F94" w:rsidR="008E7D2E" w:rsidRDefault="008E7D2E" w:rsidP="008E7D2E">
      <w:pPr>
        <w:jc w:val="center"/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>Presentation</w:t>
      </w:r>
    </w:p>
    <w:p w14:paraId="30F95D5D" w14:textId="77777777" w:rsidR="008E7D2E" w:rsidRDefault="008E7D2E" w:rsidP="008E7D2E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5BFB2EE2" w14:textId="77777777" w:rsidR="008E7D2E" w:rsidRDefault="008E7D2E" w:rsidP="008E7D2E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6A435163" w14:textId="77777777" w:rsidR="008E7D2E" w:rsidRDefault="008E7D2E" w:rsidP="008E7D2E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23657F48" w14:textId="111BB265" w:rsidR="008E7D2E" w:rsidRPr="002B5F38" w:rsidRDefault="008E7D2E" w:rsidP="008E7D2E">
      <w:pPr>
        <w:jc w:val="center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>Student Name:</w:t>
      </w:r>
      <w:r w:rsidR="002B5F38">
        <w:rPr>
          <w:rFonts w:ascii="Arial" w:hAnsi="Arial" w:cs="Arial"/>
          <w:b/>
          <w:bCs/>
          <w:sz w:val="36"/>
          <w:szCs w:val="36"/>
        </w:rPr>
        <w:t xml:space="preserve"> </w:t>
      </w:r>
      <w:r w:rsidR="002B5F38">
        <w:rPr>
          <w:rFonts w:ascii="Arial" w:hAnsi="Arial" w:cs="Arial"/>
          <w:sz w:val="36"/>
          <w:szCs w:val="36"/>
        </w:rPr>
        <w:t>Iulia Tanase</w:t>
      </w:r>
    </w:p>
    <w:p w14:paraId="1880FA81" w14:textId="116C2609" w:rsidR="008E7D2E" w:rsidRPr="008E7D2E" w:rsidRDefault="008E7D2E" w:rsidP="008E7D2E">
      <w:pPr>
        <w:jc w:val="center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 xml:space="preserve">Student Number: </w:t>
      </w:r>
      <w:r>
        <w:rPr>
          <w:rFonts w:ascii="Arial" w:hAnsi="Arial" w:cs="Arial"/>
          <w:sz w:val="36"/>
          <w:szCs w:val="36"/>
        </w:rPr>
        <w:t>2230512</w:t>
      </w:r>
    </w:p>
    <w:p w14:paraId="2C405C63" w14:textId="77777777" w:rsidR="008E7D2E" w:rsidRDefault="008E7D2E" w:rsidP="008E7D2E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73BD2121" w14:textId="7D5536D2" w:rsidR="008E7D2E" w:rsidRDefault="008E7D2E" w:rsidP="008E7D2E">
      <w:pPr>
        <w:jc w:val="center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 xml:space="preserve">Tutor Name: </w:t>
      </w:r>
      <w:r w:rsidR="002B5F38">
        <w:rPr>
          <w:rFonts w:ascii="Arial" w:hAnsi="Arial" w:cs="Arial"/>
          <w:sz w:val="36"/>
          <w:szCs w:val="36"/>
        </w:rPr>
        <w:t>Gi</w:t>
      </w:r>
      <w:r>
        <w:rPr>
          <w:rFonts w:ascii="Arial" w:hAnsi="Arial" w:cs="Arial"/>
          <w:sz w:val="36"/>
          <w:szCs w:val="36"/>
        </w:rPr>
        <w:t xml:space="preserve">ulia </w:t>
      </w:r>
      <w:proofErr w:type="spellStart"/>
      <w:r>
        <w:rPr>
          <w:rFonts w:ascii="Arial" w:hAnsi="Arial" w:cs="Arial"/>
          <w:sz w:val="36"/>
          <w:szCs w:val="36"/>
        </w:rPr>
        <w:t>Chifari</w:t>
      </w:r>
      <w:proofErr w:type="spellEnd"/>
    </w:p>
    <w:p w14:paraId="68EDA5C4" w14:textId="7C72F031" w:rsidR="008E7D2E" w:rsidRDefault="008E7D2E" w:rsidP="008E7D2E">
      <w:pPr>
        <w:jc w:val="center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 xml:space="preserve">Date: </w:t>
      </w:r>
      <w:r>
        <w:rPr>
          <w:rFonts w:ascii="Arial" w:hAnsi="Arial" w:cs="Arial"/>
          <w:sz w:val="36"/>
          <w:szCs w:val="36"/>
        </w:rPr>
        <w:t>22/02/2024</w:t>
      </w:r>
    </w:p>
    <w:p w14:paraId="166E3171" w14:textId="77777777" w:rsidR="008E7D2E" w:rsidRDefault="008E7D2E" w:rsidP="008E7D2E">
      <w:pPr>
        <w:jc w:val="center"/>
        <w:rPr>
          <w:rFonts w:ascii="Arial" w:hAnsi="Arial" w:cs="Arial"/>
          <w:sz w:val="36"/>
          <w:szCs w:val="36"/>
        </w:rPr>
      </w:pPr>
    </w:p>
    <w:p w14:paraId="63E11A56" w14:textId="77777777" w:rsidR="008E7D2E" w:rsidRDefault="008E7D2E" w:rsidP="008E7D2E">
      <w:pPr>
        <w:jc w:val="center"/>
        <w:rPr>
          <w:rFonts w:ascii="Arial" w:hAnsi="Arial" w:cs="Arial"/>
          <w:sz w:val="36"/>
          <w:szCs w:val="36"/>
        </w:rPr>
      </w:pPr>
    </w:p>
    <w:p w14:paraId="4CD36BD6" w14:textId="77777777" w:rsidR="008E7D2E" w:rsidRDefault="008E7D2E" w:rsidP="008E7D2E">
      <w:pPr>
        <w:jc w:val="center"/>
        <w:rPr>
          <w:rFonts w:ascii="Arial" w:hAnsi="Arial" w:cs="Arial"/>
          <w:sz w:val="36"/>
          <w:szCs w:val="36"/>
        </w:rPr>
      </w:pPr>
    </w:p>
    <w:p w14:paraId="76853D0E" w14:textId="77777777" w:rsidR="008E7D2E" w:rsidRDefault="008E7D2E" w:rsidP="00CE08C4">
      <w:pPr>
        <w:rPr>
          <w:rFonts w:ascii="Arial" w:hAnsi="Arial" w:cs="Arial"/>
          <w:sz w:val="36"/>
          <w:szCs w:val="36"/>
        </w:rPr>
      </w:pPr>
    </w:p>
    <w:p w14:paraId="1DCA58CE" w14:textId="77777777" w:rsidR="008E7D2E" w:rsidRDefault="008E7D2E" w:rsidP="008E7D2E">
      <w:pPr>
        <w:jc w:val="center"/>
        <w:rPr>
          <w:rFonts w:ascii="Arial" w:hAnsi="Arial" w:cs="Arial"/>
          <w:sz w:val="36"/>
          <w:szCs w:val="36"/>
        </w:rPr>
      </w:pPr>
    </w:p>
    <w:p w14:paraId="76FF2CD6" w14:textId="6657B65D" w:rsidR="008E7D2E" w:rsidRDefault="008E7D2E" w:rsidP="008E7D2E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noProof/>
          <w:sz w:val="36"/>
          <w:szCs w:val="36"/>
        </w:rPr>
        <w:lastRenderedPageBreak/>
        <w:drawing>
          <wp:inline distT="0" distB="0" distL="0" distR="0" wp14:anchorId="2EFF58BB" wp14:editId="11F5FA27">
            <wp:extent cx="5731510" cy="3196590"/>
            <wp:effectExtent l="0" t="0" r="0" b="0"/>
            <wp:docPr id="1822000720" name="Picture 1" descr="A colorful background with a circle and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2000720" name="Picture 1" descr="A colorful background with a circle and text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6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:sz w:val="36"/>
          <w:szCs w:val="36"/>
        </w:rPr>
        <w:drawing>
          <wp:inline distT="0" distB="0" distL="0" distR="0" wp14:anchorId="36378841" wp14:editId="08FB4532">
            <wp:extent cx="5731510" cy="3195320"/>
            <wp:effectExtent l="0" t="0" r="0" b="0"/>
            <wp:docPr id="1517051461" name="Picture 2" descr="A close-up of a list of content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7051461" name="Picture 2" descr="A close-up of a list of contents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53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B2F88" w:rsidRPr="00EB2F88">
        <w:rPr>
          <w:rFonts w:ascii="Arial" w:hAnsi="Arial" w:cs="Arial"/>
          <w:noProof/>
          <w:sz w:val="36"/>
          <w:szCs w:val="36"/>
        </w:rPr>
        <w:lastRenderedPageBreak/>
        <w:drawing>
          <wp:inline distT="0" distB="0" distL="0" distR="0" wp14:anchorId="7C2651CC" wp14:editId="7A42A01F">
            <wp:extent cx="5731510" cy="3205480"/>
            <wp:effectExtent l="0" t="0" r="0" b="0"/>
            <wp:docPr id="581704503" name="Picture 1" descr="A person cleaning a roo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1704503" name="Picture 1" descr="A person cleaning a room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54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B2F88" w:rsidRPr="00EB2F88">
        <w:rPr>
          <w:rFonts w:ascii="Arial" w:hAnsi="Arial" w:cs="Arial"/>
          <w:noProof/>
          <w:sz w:val="36"/>
          <w:szCs w:val="36"/>
        </w:rPr>
        <w:drawing>
          <wp:inline distT="0" distB="0" distL="0" distR="0" wp14:anchorId="3E910B8A" wp14:editId="488C79DB">
            <wp:extent cx="5731510" cy="3266440"/>
            <wp:effectExtent l="0" t="0" r="0" b="0"/>
            <wp:docPr id="798310132" name="Picture 1" descr="A page with text and images of a person cleaning a roo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8310132" name="Picture 1" descr="A page with text and images of a person cleaning a room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664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:sz w:val="36"/>
          <w:szCs w:val="36"/>
        </w:rPr>
        <w:lastRenderedPageBreak/>
        <w:drawing>
          <wp:inline distT="0" distB="0" distL="0" distR="0" wp14:anchorId="1421C9B2" wp14:editId="17D9AB55">
            <wp:extent cx="5731510" cy="3197860"/>
            <wp:effectExtent l="0" t="0" r="0" b="0"/>
            <wp:docPr id="560882814" name="Picture 5" descr="A close-up of a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0882814" name="Picture 5" descr="A close-up of a text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7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B2F88" w:rsidRPr="00EB2F88">
        <w:rPr>
          <w:rFonts w:ascii="Arial" w:hAnsi="Arial" w:cs="Arial"/>
          <w:noProof/>
          <w:sz w:val="36"/>
          <w:szCs w:val="36"/>
        </w:rPr>
        <w:drawing>
          <wp:inline distT="0" distB="0" distL="0" distR="0" wp14:anchorId="4DFBECA5" wp14:editId="0F2E6704">
            <wp:extent cx="5731510" cy="3227070"/>
            <wp:effectExtent l="0" t="0" r="0" b="0"/>
            <wp:docPr id="1270105944" name="Picture 1" descr="A close-up of a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0105944" name="Picture 1" descr="A close-up of a sign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7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:sz w:val="36"/>
          <w:szCs w:val="36"/>
        </w:rPr>
        <w:lastRenderedPageBreak/>
        <w:drawing>
          <wp:inline distT="0" distB="0" distL="0" distR="0" wp14:anchorId="38FF0912" wp14:editId="3953721A">
            <wp:extent cx="5731510" cy="3228975"/>
            <wp:effectExtent l="0" t="0" r="0" b="0"/>
            <wp:docPr id="2035247659" name="Picture 6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5247659" name="Picture 6" descr="A close-up of a document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:sz w:val="36"/>
          <w:szCs w:val="36"/>
        </w:rPr>
        <w:drawing>
          <wp:inline distT="0" distB="0" distL="0" distR="0" wp14:anchorId="5A702C1D" wp14:editId="0B94367D">
            <wp:extent cx="5731510" cy="3200400"/>
            <wp:effectExtent l="0" t="0" r="0" b="0"/>
            <wp:docPr id="124595923" name="Picture 7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595923" name="Picture 7" descr="A close-up of a document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0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:sz w:val="36"/>
          <w:szCs w:val="36"/>
        </w:rPr>
        <w:lastRenderedPageBreak/>
        <w:drawing>
          <wp:inline distT="0" distB="0" distL="0" distR="0" wp14:anchorId="6C849E60" wp14:editId="4FFB21B7">
            <wp:extent cx="5731510" cy="3192780"/>
            <wp:effectExtent l="0" t="0" r="0" b="0"/>
            <wp:docPr id="289899832" name="Picture 8" descr="A close-up of a hot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9899832" name="Picture 8" descr="A close-up of a hotel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2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:sz w:val="36"/>
          <w:szCs w:val="36"/>
        </w:rPr>
        <w:drawing>
          <wp:inline distT="0" distB="0" distL="0" distR="0" wp14:anchorId="5BFD3524" wp14:editId="645EBB08">
            <wp:extent cx="5731510" cy="3208655"/>
            <wp:effectExtent l="0" t="0" r="0" b="0"/>
            <wp:docPr id="1841679648" name="Picture 9" descr="A close-up of a science li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1679648" name="Picture 9" descr="A close-up of a science list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8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CF0FF4" w14:textId="77777777" w:rsidR="008E7D2E" w:rsidRDefault="008E7D2E" w:rsidP="008E7D2E">
      <w:pPr>
        <w:jc w:val="center"/>
        <w:rPr>
          <w:rFonts w:ascii="Arial" w:hAnsi="Arial" w:cs="Arial"/>
          <w:sz w:val="36"/>
          <w:szCs w:val="36"/>
        </w:rPr>
      </w:pPr>
    </w:p>
    <w:p w14:paraId="722E593A" w14:textId="77777777" w:rsidR="00135610" w:rsidRDefault="00135610" w:rsidP="008E7D2E">
      <w:pPr>
        <w:jc w:val="center"/>
        <w:rPr>
          <w:rFonts w:ascii="Arial" w:hAnsi="Arial" w:cs="Arial"/>
          <w:sz w:val="36"/>
          <w:szCs w:val="36"/>
        </w:rPr>
      </w:pPr>
    </w:p>
    <w:p w14:paraId="6CB11BB2" w14:textId="77777777" w:rsidR="00135610" w:rsidRDefault="00135610" w:rsidP="008E7D2E">
      <w:pPr>
        <w:jc w:val="center"/>
        <w:rPr>
          <w:rFonts w:ascii="Arial" w:hAnsi="Arial" w:cs="Arial"/>
          <w:sz w:val="36"/>
          <w:szCs w:val="36"/>
        </w:rPr>
      </w:pPr>
    </w:p>
    <w:p w14:paraId="165F64F4" w14:textId="77777777" w:rsidR="00135610" w:rsidRDefault="00135610" w:rsidP="008E7D2E">
      <w:pPr>
        <w:jc w:val="center"/>
        <w:rPr>
          <w:rFonts w:ascii="Arial" w:hAnsi="Arial" w:cs="Arial"/>
          <w:sz w:val="36"/>
          <w:szCs w:val="36"/>
        </w:rPr>
      </w:pPr>
    </w:p>
    <w:p w14:paraId="17297AD1" w14:textId="77777777" w:rsidR="00135610" w:rsidRDefault="00135610" w:rsidP="004D3383">
      <w:pPr>
        <w:rPr>
          <w:rFonts w:ascii="Arial" w:hAnsi="Arial" w:cs="Arial"/>
          <w:sz w:val="36"/>
          <w:szCs w:val="36"/>
        </w:rPr>
      </w:pPr>
    </w:p>
    <w:p w14:paraId="62C21954" w14:textId="77777777" w:rsidR="00135610" w:rsidRDefault="00135610" w:rsidP="004D3383">
      <w:pPr>
        <w:rPr>
          <w:rFonts w:ascii="Arial" w:hAnsi="Arial" w:cs="Arial"/>
          <w:sz w:val="36"/>
          <w:szCs w:val="36"/>
        </w:rPr>
      </w:pPr>
    </w:p>
    <w:p w14:paraId="39EC4D8C" w14:textId="0D96DC6F" w:rsidR="00135610" w:rsidRDefault="00135610" w:rsidP="00135610">
      <w:pPr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lastRenderedPageBreak/>
        <w:t>Reference List</w:t>
      </w:r>
    </w:p>
    <w:p w14:paraId="7EE2EC0E" w14:textId="77777777" w:rsidR="00135610" w:rsidRDefault="00135610" w:rsidP="00135610">
      <w:pPr>
        <w:rPr>
          <w:rFonts w:ascii="Arial" w:hAnsi="Arial" w:cs="Arial"/>
          <w:b/>
          <w:bCs/>
          <w:sz w:val="36"/>
          <w:szCs w:val="36"/>
        </w:rPr>
      </w:pPr>
    </w:p>
    <w:p w14:paraId="6A2A4638" w14:textId="77777777" w:rsidR="00135610" w:rsidRPr="00135610" w:rsidRDefault="00135610" w:rsidP="00135610">
      <w:pPr>
        <w:rPr>
          <w:rFonts w:ascii="Arial" w:hAnsi="Arial" w:cs="Arial"/>
          <w:sz w:val="24"/>
          <w:szCs w:val="24"/>
        </w:rPr>
      </w:pPr>
      <w:proofErr w:type="spellStart"/>
      <w:r w:rsidRPr="00135610">
        <w:rPr>
          <w:rFonts w:ascii="Arial" w:hAnsi="Arial" w:cs="Arial"/>
          <w:sz w:val="24"/>
          <w:szCs w:val="24"/>
        </w:rPr>
        <w:t>PremierInn</w:t>
      </w:r>
      <w:proofErr w:type="spellEnd"/>
      <w:r w:rsidRPr="00135610">
        <w:rPr>
          <w:rFonts w:ascii="Arial" w:hAnsi="Arial" w:cs="Arial"/>
          <w:sz w:val="24"/>
          <w:szCs w:val="24"/>
        </w:rPr>
        <w:t xml:space="preserve">. (2024) ‘Your safety is our priority’, Business Blog. [Online] Available at: </w:t>
      </w:r>
      <w:hyperlink r:id="rId15" w:history="1">
        <w:r w:rsidRPr="00135610">
          <w:rPr>
            <w:rStyle w:val="Hyperlink"/>
            <w:rFonts w:ascii="Arial" w:hAnsi="Arial" w:cs="Arial"/>
            <w:sz w:val="24"/>
            <w:szCs w:val="24"/>
          </w:rPr>
          <w:t>https://www.premierinn.com/gb/en/business-blog/your-safety-is-our-priority.html</w:t>
        </w:r>
      </w:hyperlink>
      <w:r w:rsidRPr="00135610">
        <w:rPr>
          <w:rFonts w:ascii="Arial" w:hAnsi="Arial" w:cs="Arial"/>
          <w:sz w:val="24"/>
          <w:szCs w:val="24"/>
        </w:rPr>
        <w:t xml:space="preserve"> (Accessed at: 15/02/2024)</w:t>
      </w:r>
    </w:p>
    <w:p w14:paraId="72D4CC8D" w14:textId="77777777" w:rsidR="00135610" w:rsidRPr="00135610" w:rsidRDefault="00135610" w:rsidP="00135610">
      <w:pPr>
        <w:rPr>
          <w:rFonts w:ascii="Arial" w:hAnsi="Arial" w:cs="Arial"/>
          <w:sz w:val="24"/>
          <w:szCs w:val="24"/>
        </w:rPr>
      </w:pPr>
      <w:r w:rsidRPr="00135610">
        <w:rPr>
          <w:rFonts w:ascii="Arial" w:hAnsi="Arial" w:cs="Arial"/>
          <w:sz w:val="24"/>
          <w:szCs w:val="24"/>
        </w:rPr>
        <w:t xml:space="preserve">Sherman, R. (2011) ‘Beyond interaction: customer influence on housekeeping and room service work in hotels’, Work, Employment and Society. [Online] Available at: </w:t>
      </w:r>
      <w:hyperlink r:id="rId16" w:history="1">
        <w:r w:rsidRPr="00135610">
          <w:rPr>
            <w:rStyle w:val="Hyperlink"/>
            <w:rFonts w:ascii="Arial" w:hAnsi="Arial" w:cs="Arial"/>
            <w:sz w:val="24"/>
            <w:szCs w:val="24"/>
          </w:rPr>
          <w:t>https://doi.org/10.1177/0950017010389240</w:t>
        </w:r>
      </w:hyperlink>
      <w:r w:rsidRPr="00135610">
        <w:rPr>
          <w:rFonts w:ascii="Arial" w:hAnsi="Arial" w:cs="Arial"/>
          <w:sz w:val="24"/>
          <w:szCs w:val="24"/>
        </w:rPr>
        <w:t xml:space="preserve"> (Accessed at: 16/02/2024)</w:t>
      </w:r>
    </w:p>
    <w:p w14:paraId="68B820E0" w14:textId="77777777" w:rsidR="00135610" w:rsidRPr="00135610" w:rsidRDefault="00135610" w:rsidP="00135610">
      <w:pPr>
        <w:rPr>
          <w:rFonts w:ascii="Arial" w:hAnsi="Arial" w:cs="Arial"/>
          <w:sz w:val="24"/>
          <w:szCs w:val="24"/>
        </w:rPr>
      </w:pPr>
      <w:r w:rsidRPr="00135610">
        <w:rPr>
          <w:rFonts w:ascii="Arial" w:hAnsi="Arial" w:cs="Arial"/>
          <w:sz w:val="24"/>
          <w:szCs w:val="24"/>
        </w:rPr>
        <w:t xml:space="preserve">Bowie, D., Buttle, F., Brookes, M. and </w:t>
      </w:r>
      <w:proofErr w:type="spellStart"/>
      <w:r w:rsidRPr="00135610">
        <w:rPr>
          <w:rFonts w:ascii="Arial" w:hAnsi="Arial" w:cs="Arial"/>
          <w:sz w:val="24"/>
          <w:szCs w:val="24"/>
        </w:rPr>
        <w:t>Mariussen</w:t>
      </w:r>
      <w:proofErr w:type="spellEnd"/>
      <w:r w:rsidRPr="00135610">
        <w:rPr>
          <w:rFonts w:ascii="Arial" w:hAnsi="Arial" w:cs="Arial"/>
          <w:sz w:val="24"/>
          <w:szCs w:val="24"/>
        </w:rPr>
        <w:t xml:space="preserve">, A. (2017) ‘Hospitality Marketing’, Routledge. [Online] Accessed at: </w:t>
      </w:r>
      <w:hyperlink r:id="rId17" w:history="1">
        <w:r w:rsidRPr="00135610">
          <w:rPr>
            <w:rStyle w:val="Hyperlink"/>
            <w:rFonts w:ascii="Arial" w:hAnsi="Arial" w:cs="Arial"/>
            <w:sz w:val="24"/>
            <w:szCs w:val="24"/>
          </w:rPr>
          <w:t>https://books.google.co.uk/books?hl=en&amp;lr=&amp;id=Oi4lDwAAQBAJ&amp;oi=fnd&amp;pg=PP1&amp;dq=premier+inn&amp;ots=dj4NpDN6UN&amp;sig=mD8Lg5rmAuF3itrDxRpW6SkFzKY&amp;redir_esc=y#v=onepage&amp;q=premier%20inn&amp;f=false</w:t>
        </w:r>
      </w:hyperlink>
      <w:r w:rsidRPr="00135610">
        <w:rPr>
          <w:rFonts w:ascii="Arial" w:hAnsi="Arial" w:cs="Arial"/>
          <w:sz w:val="24"/>
          <w:szCs w:val="24"/>
        </w:rPr>
        <w:t xml:space="preserve"> (Accessed at: 13/02/2024)</w:t>
      </w:r>
    </w:p>
    <w:p w14:paraId="7AD221B0" w14:textId="77777777" w:rsidR="00135610" w:rsidRPr="00135610" w:rsidRDefault="00135610" w:rsidP="00135610">
      <w:pPr>
        <w:rPr>
          <w:rFonts w:ascii="Arial" w:hAnsi="Arial" w:cs="Arial"/>
          <w:sz w:val="24"/>
          <w:szCs w:val="24"/>
        </w:rPr>
      </w:pPr>
      <w:r w:rsidRPr="00135610">
        <w:rPr>
          <w:rFonts w:ascii="Arial" w:hAnsi="Arial" w:cs="Arial"/>
          <w:sz w:val="24"/>
          <w:szCs w:val="24"/>
        </w:rPr>
        <w:t xml:space="preserve">Ellis, D. (2012) ‘Premier Inn’, Business Traveller Middle East. [Online] Available at: </w:t>
      </w:r>
      <w:hyperlink r:id="rId18" w:history="1">
        <w:r w:rsidRPr="00135610">
          <w:rPr>
            <w:rStyle w:val="Hyperlink"/>
            <w:rFonts w:ascii="Arial" w:hAnsi="Arial" w:cs="Arial"/>
            <w:sz w:val="24"/>
            <w:szCs w:val="24"/>
          </w:rPr>
          <w:t>https://go.gale.com/ps/i.do?p=AONE&amp;sw=w&amp;issn=&amp;v=2.1&amp;it=r&amp;id=GALE%7CA294073225&amp;sid=googleScholar&amp;linkaccess=abs&amp;userGroupName=anon%7E4111ee00&amp;aty=open-web-entry</w:t>
        </w:r>
      </w:hyperlink>
      <w:r w:rsidRPr="00135610">
        <w:rPr>
          <w:rFonts w:ascii="Arial" w:hAnsi="Arial" w:cs="Arial"/>
          <w:sz w:val="24"/>
          <w:szCs w:val="24"/>
        </w:rPr>
        <w:t xml:space="preserve"> (Accessed at: 16/02/2024)</w:t>
      </w:r>
    </w:p>
    <w:p w14:paraId="6A6367DA" w14:textId="77777777" w:rsidR="00135610" w:rsidRPr="00135610" w:rsidRDefault="00135610" w:rsidP="00135610">
      <w:pPr>
        <w:rPr>
          <w:rFonts w:ascii="Arial" w:hAnsi="Arial" w:cs="Arial"/>
          <w:sz w:val="24"/>
          <w:szCs w:val="24"/>
        </w:rPr>
      </w:pPr>
      <w:r w:rsidRPr="00135610">
        <w:rPr>
          <w:rFonts w:ascii="Arial" w:hAnsi="Arial" w:cs="Arial"/>
          <w:sz w:val="24"/>
          <w:szCs w:val="24"/>
        </w:rPr>
        <w:t xml:space="preserve">Jones, P. (2009) ‘A Re-Examination of the Factors That Influence Productivity in Hotels: A Study of the Housekeeping Function’, Tourism and Hospitality Research. [Online] Available at: </w:t>
      </w:r>
      <w:hyperlink r:id="rId19" w:history="1">
        <w:r w:rsidRPr="00135610">
          <w:rPr>
            <w:rStyle w:val="Hyperlink"/>
            <w:rFonts w:ascii="Arial" w:hAnsi="Arial" w:cs="Arial"/>
            <w:sz w:val="24"/>
            <w:szCs w:val="24"/>
          </w:rPr>
          <w:t>https://doi.org/10.1057/thr.2009.11</w:t>
        </w:r>
      </w:hyperlink>
      <w:r w:rsidRPr="00135610">
        <w:rPr>
          <w:rFonts w:ascii="Arial" w:hAnsi="Arial" w:cs="Arial"/>
          <w:sz w:val="24"/>
          <w:szCs w:val="24"/>
        </w:rPr>
        <w:t xml:space="preserve"> (Accessed at: 17/02/2024)</w:t>
      </w:r>
    </w:p>
    <w:p w14:paraId="02940D69" w14:textId="77777777" w:rsidR="00135610" w:rsidRPr="00135610" w:rsidRDefault="00135610" w:rsidP="00135610">
      <w:pPr>
        <w:rPr>
          <w:rFonts w:ascii="Arial" w:hAnsi="Arial" w:cs="Arial"/>
          <w:sz w:val="24"/>
          <w:szCs w:val="24"/>
        </w:rPr>
      </w:pPr>
      <w:r w:rsidRPr="00135610">
        <w:rPr>
          <w:rFonts w:ascii="Arial" w:hAnsi="Arial" w:cs="Arial"/>
          <w:sz w:val="24"/>
          <w:szCs w:val="24"/>
        </w:rPr>
        <w:t xml:space="preserve">Nimri, R., </w:t>
      </w:r>
      <w:proofErr w:type="spellStart"/>
      <w:r w:rsidRPr="00135610">
        <w:rPr>
          <w:rFonts w:ascii="Arial" w:hAnsi="Arial" w:cs="Arial"/>
          <w:sz w:val="24"/>
          <w:szCs w:val="24"/>
        </w:rPr>
        <w:t>Kensbock</w:t>
      </w:r>
      <w:proofErr w:type="spellEnd"/>
      <w:r w:rsidRPr="00135610">
        <w:rPr>
          <w:rFonts w:ascii="Arial" w:hAnsi="Arial" w:cs="Arial"/>
          <w:sz w:val="24"/>
          <w:szCs w:val="24"/>
        </w:rPr>
        <w:t xml:space="preserve">, S., Bailey, J., Jennings, G. and </w:t>
      </w:r>
      <w:proofErr w:type="spellStart"/>
      <w:r w:rsidRPr="00135610">
        <w:rPr>
          <w:rFonts w:ascii="Arial" w:hAnsi="Arial" w:cs="Arial"/>
          <w:sz w:val="24"/>
          <w:szCs w:val="24"/>
        </w:rPr>
        <w:t>Patiar</w:t>
      </w:r>
      <w:proofErr w:type="spellEnd"/>
      <w:r w:rsidRPr="00135610">
        <w:rPr>
          <w:rFonts w:ascii="Arial" w:hAnsi="Arial" w:cs="Arial"/>
          <w:sz w:val="24"/>
          <w:szCs w:val="24"/>
        </w:rPr>
        <w:t xml:space="preserve">, A. (2020) ‘Realising dignity in housekeeping work: Evidence of five star hotels’, Journal of Human Resources in Hospitality and Tourism. [Online] Available at: </w:t>
      </w:r>
      <w:hyperlink r:id="rId20" w:history="1">
        <w:r w:rsidRPr="00135610">
          <w:rPr>
            <w:rStyle w:val="Hyperlink"/>
            <w:rFonts w:ascii="Arial" w:hAnsi="Arial" w:cs="Arial"/>
            <w:sz w:val="24"/>
            <w:szCs w:val="24"/>
          </w:rPr>
          <w:t>https://doi.org/10.1080/15332845.2020.1737770</w:t>
        </w:r>
      </w:hyperlink>
      <w:r w:rsidRPr="00135610">
        <w:rPr>
          <w:rFonts w:ascii="Arial" w:hAnsi="Arial" w:cs="Arial"/>
          <w:sz w:val="24"/>
          <w:szCs w:val="24"/>
        </w:rPr>
        <w:t xml:space="preserve"> (Accessed at: 17/02/2024)</w:t>
      </w:r>
    </w:p>
    <w:p w14:paraId="04D32840" w14:textId="77777777" w:rsidR="00135610" w:rsidRPr="00135610" w:rsidRDefault="00135610" w:rsidP="00135610">
      <w:pPr>
        <w:rPr>
          <w:rFonts w:ascii="Arial" w:hAnsi="Arial" w:cs="Arial"/>
          <w:sz w:val="24"/>
          <w:szCs w:val="24"/>
        </w:rPr>
      </w:pPr>
      <w:r w:rsidRPr="00135610">
        <w:rPr>
          <w:rFonts w:ascii="Arial" w:hAnsi="Arial" w:cs="Arial"/>
          <w:sz w:val="24"/>
          <w:szCs w:val="24"/>
        </w:rPr>
        <w:t xml:space="preserve">George, T.R. and </w:t>
      </w:r>
      <w:proofErr w:type="spellStart"/>
      <w:r w:rsidRPr="00135610">
        <w:rPr>
          <w:rFonts w:ascii="Arial" w:hAnsi="Arial" w:cs="Arial"/>
          <w:sz w:val="24"/>
          <w:szCs w:val="24"/>
        </w:rPr>
        <w:t>Hancer</w:t>
      </w:r>
      <w:proofErr w:type="spellEnd"/>
      <w:r w:rsidRPr="00135610">
        <w:rPr>
          <w:rFonts w:ascii="Arial" w:hAnsi="Arial" w:cs="Arial"/>
          <w:sz w:val="24"/>
          <w:szCs w:val="24"/>
        </w:rPr>
        <w:t xml:space="preserve">, M. (2008) ‘Housekeeping managers and the administration of housekeeping service’, International Journal of Hospitality and Tourism Administration. [Online] Available at: </w:t>
      </w:r>
      <w:hyperlink r:id="rId21" w:history="1">
        <w:r w:rsidRPr="00135610">
          <w:rPr>
            <w:rStyle w:val="Hyperlink"/>
            <w:rFonts w:ascii="Arial" w:hAnsi="Arial" w:cs="Arial"/>
            <w:sz w:val="24"/>
            <w:szCs w:val="24"/>
          </w:rPr>
          <w:t>https://doi.org/10.1080/15256480802427313</w:t>
        </w:r>
      </w:hyperlink>
      <w:r w:rsidRPr="00135610">
        <w:rPr>
          <w:rFonts w:ascii="Arial" w:hAnsi="Arial" w:cs="Arial"/>
          <w:sz w:val="24"/>
          <w:szCs w:val="24"/>
        </w:rPr>
        <w:t xml:space="preserve"> (Accessed at: 17/02/2024)</w:t>
      </w:r>
    </w:p>
    <w:p w14:paraId="33BBCE15" w14:textId="77777777" w:rsidR="00135610" w:rsidRPr="00135610" w:rsidRDefault="00135610" w:rsidP="00135610">
      <w:pPr>
        <w:rPr>
          <w:rFonts w:ascii="Arial" w:hAnsi="Arial" w:cs="Arial"/>
          <w:sz w:val="24"/>
          <w:szCs w:val="24"/>
        </w:rPr>
      </w:pPr>
      <w:r w:rsidRPr="00135610">
        <w:rPr>
          <w:rFonts w:ascii="Arial" w:hAnsi="Arial" w:cs="Arial"/>
          <w:sz w:val="24"/>
          <w:szCs w:val="24"/>
        </w:rPr>
        <w:t>Bhatnagar, E. and Nim, D. (2018) ‘Impact of Housekeeping Services and Practices on Customer Satisfaction and Repeat Business’. [Online] Available at: https://www.researchgate.net/profile/Dheeraj-Nim/publication/337219590_Impact_of_Housekeeping_Services_and_Practices_on_Customer_Satisfaction_and_Repeat_Business/links/5e50effb92851c7f7f4cc965/Impact-of-Housekeeping-Services-and-Practices-on-Customer-Satisfaction-and-Repeat-Business.pdf (Accessed at: 19/02/2024)</w:t>
      </w:r>
    </w:p>
    <w:p w14:paraId="46DDDA41" w14:textId="77777777" w:rsidR="00135610" w:rsidRPr="00135610" w:rsidRDefault="00135610" w:rsidP="00135610">
      <w:pPr>
        <w:rPr>
          <w:rFonts w:ascii="Arial" w:hAnsi="Arial" w:cs="Arial"/>
          <w:sz w:val="24"/>
          <w:szCs w:val="24"/>
        </w:rPr>
      </w:pPr>
      <w:r w:rsidRPr="00135610">
        <w:rPr>
          <w:rFonts w:ascii="Arial" w:hAnsi="Arial" w:cs="Arial"/>
          <w:sz w:val="24"/>
          <w:szCs w:val="24"/>
        </w:rPr>
        <w:t xml:space="preserve">Alcalde-Gonzalez, V., Mozo, G.A. and Bustos, V.A. (2021) ‘No clean rooms, no hotel business: Subversion tactics in Las Kellys’ struggle for dignity in hotel housekeeping’, Annals of Tourism Research [Online] Available at: </w:t>
      </w:r>
      <w:hyperlink r:id="rId22" w:history="1">
        <w:r w:rsidRPr="00135610">
          <w:rPr>
            <w:rStyle w:val="Hyperlink"/>
            <w:rFonts w:ascii="Arial" w:hAnsi="Arial" w:cs="Arial"/>
            <w:sz w:val="24"/>
            <w:szCs w:val="24"/>
          </w:rPr>
          <w:t>https://doi.org/10.1016/j.annals.2021.103315</w:t>
        </w:r>
      </w:hyperlink>
      <w:r w:rsidRPr="00135610">
        <w:rPr>
          <w:rFonts w:ascii="Arial" w:hAnsi="Arial" w:cs="Arial"/>
          <w:sz w:val="24"/>
          <w:szCs w:val="24"/>
        </w:rPr>
        <w:t xml:space="preserve">  (Accessed at: 19/02/2024)</w:t>
      </w:r>
    </w:p>
    <w:p w14:paraId="480ACA04" w14:textId="77777777" w:rsidR="00135610" w:rsidRPr="00135610" w:rsidRDefault="00135610" w:rsidP="00135610">
      <w:pPr>
        <w:rPr>
          <w:rFonts w:ascii="Arial" w:hAnsi="Arial" w:cs="Arial"/>
          <w:b/>
          <w:bCs/>
          <w:sz w:val="36"/>
          <w:szCs w:val="36"/>
        </w:rPr>
      </w:pPr>
      <w:r w:rsidRPr="00135610">
        <w:rPr>
          <w:rFonts w:ascii="Arial" w:hAnsi="Arial" w:cs="Arial"/>
          <w:sz w:val="24"/>
          <w:szCs w:val="24"/>
        </w:rPr>
        <w:lastRenderedPageBreak/>
        <w:t xml:space="preserve">Singh, A. (2015) ‘Hotels housekeeping innovative trends and modern practices – an overview’. [Online] Available at: https://www.researchgate.net/profile/Amrik-Singh-8/publication/331177833_Journal_for_Studies_in_Management_and_Planning_Hotels_Housekeeping_Innovative_Trends_and_Modern_Practices-An_overview/links/5c6af3f8299bf1e3a5b252b5/Journal-for-Studies-in-Management-and-Planning-Hotels-Housekeeping-Innovative-Trends-and-Modern-Practices-An-overview.pdf </w:t>
      </w:r>
      <w:r w:rsidRPr="00135610">
        <w:rPr>
          <w:rFonts w:ascii="Arial" w:hAnsi="Arial" w:cs="Arial"/>
          <w:b/>
          <w:bCs/>
          <w:sz w:val="36"/>
          <w:szCs w:val="36"/>
        </w:rPr>
        <w:t>(Accessed at 19/02/2024)</w:t>
      </w:r>
    </w:p>
    <w:p w14:paraId="6A18C4F9" w14:textId="77777777" w:rsidR="00135610" w:rsidRPr="00135610" w:rsidRDefault="00135610" w:rsidP="00135610">
      <w:pPr>
        <w:rPr>
          <w:rFonts w:ascii="Arial" w:hAnsi="Arial" w:cs="Arial"/>
          <w:b/>
          <w:bCs/>
          <w:sz w:val="36"/>
          <w:szCs w:val="36"/>
        </w:rPr>
      </w:pPr>
    </w:p>
    <w:sectPr w:rsidR="00135610" w:rsidRPr="0013561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3F25"/>
    <w:rsid w:val="00135610"/>
    <w:rsid w:val="002B5F38"/>
    <w:rsid w:val="002D37F1"/>
    <w:rsid w:val="00470E0B"/>
    <w:rsid w:val="004D3383"/>
    <w:rsid w:val="0075052F"/>
    <w:rsid w:val="007D3F25"/>
    <w:rsid w:val="008E7D2E"/>
    <w:rsid w:val="00992740"/>
    <w:rsid w:val="00B04760"/>
    <w:rsid w:val="00CE08C4"/>
    <w:rsid w:val="00CE3175"/>
    <w:rsid w:val="00DC49E2"/>
    <w:rsid w:val="00E41FDB"/>
    <w:rsid w:val="00EB2F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E2818B7"/>
  <w15:chartTrackingRefBased/>
  <w15:docId w15:val="{66E86956-57B5-4C5C-8196-BC851436E9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3561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3561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923538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hyperlink" Target="https://go.gale.com/ps/i.do?p=AONE&amp;sw=w&amp;issn=&amp;v=2.1&amp;it=r&amp;id=GALE%7CA294073225&amp;sid=googleScholar&amp;linkaccess=abs&amp;userGroupName=anon%7E4111ee00&amp;aty=open-web-entry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doi.org/10.1080/15256480802427313" TargetMode="Externa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hyperlink" Target="https://books.google.co.uk/books?hl=en&amp;lr=&amp;id=Oi4lDwAAQBAJ&amp;oi=fnd&amp;pg=PP1&amp;dq=premier+inn&amp;ots=dj4NpDN6UN&amp;sig=mD8Lg5rmAuF3itrDxRpW6SkFzKY&amp;redir_esc=y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doi.org/10.1177/0950017010389240" TargetMode="External"/><Relationship Id="rId20" Type="http://schemas.openxmlformats.org/officeDocument/2006/relationships/hyperlink" Target="https://doi.org/10.1080/15332845.2020.1737770" TargetMode="Externa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24" Type="http://schemas.openxmlformats.org/officeDocument/2006/relationships/theme" Target="theme/theme1.xml"/><Relationship Id="rId5" Type="http://schemas.openxmlformats.org/officeDocument/2006/relationships/image" Target="media/image2.png"/><Relationship Id="rId15" Type="http://schemas.openxmlformats.org/officeDocument/2006/relationships/hyperlink" Target="https://www.premierinn.com/gb/en/business-blog/your-safety-is-our-priority.html" TargetMode="External"/><Relationship Id="rId23" Type="http://schemas.openxmlformats.org/officeDocument/2006/relationships/fontTable" Target="fontTable.xml"/><Relationship Id="rId10" Type="http://schemas.openxmlformats.org/officeDocument/2006/relationships/image" Target="media/image7.png"/><Relationship Id="rId19" Type="http://schemas.openxmlformats.org/officeDocument/2006/relationships/hyperlink" Target="https://doi.org/10.1057/thr.2009.11" TargetMode="External"/><Relationship Id="rId4" Type="http://schemas.openxmlformats.org/officeDocument/2006/relationships/image" Target="media/image1.jpeg"/><Relationship Id="rId9" Type="http://schemas.openxmlformats.org/officeDocument/2006/relationships/image" Target="media/image6.png"/><Relationship Id="rId14" Type="http://schemas.openxmlformats.org/officeDocument/2006/relationships/image" Target="media/image11.png"/><Relationship Id="rId22" Type="http://schemas.openxmlformats.org/officeDocument/2006/relationships/hyperlink" Target="https://doi.org/10.1016/j.annals.2021.10331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8</Pages>
  <Words>273</Words>
  <Characters>3703</Characters>
  <Application>Microsoft Office Word</Application>
  <DocSecurity>0</DocSecurity>
  <Lines>30</Lines>
  <Paragraphs>7</Paragraphs>
  <ScaleCrop>false</ScaleCrop>
  <Company/>
  <LinksUpToDate>false</LinksUpToDate>
  <CharactersWithSpaces>3969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Mihai Ichim</dc:creator>
  <cp:keywords/>
  <dc:description/>
  <cp:lastModifiedBy>Iulia Tanase</cp:lastModifiedBy>
  <cp:revision>7</cp:revision>
  <dcterms:created xsi:type="dcterms:W3CDTF">2024-02-22T15:59:00Z</dcterms:created>
  <dcterms:modified xsi:type="dcterms:W3CDTF">2024-02-22T16:01:00Z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693e0530362ff52d73f7e8327dbdb93496ef44c1e632e2d64cdb79cce66118b8</vt:lpwstr>
  </property>
</Properties>
</file>