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912DC" w14:textId="124552DD" w:rsidR="00C8054A" w:rsidRDefault="00C8054A" w:rsidP="006B6726">
      <w:pPr>
        <w:pStyle w:val="Heading1"/>
        <w:rPr>
          <w:lang w:eastAsia="en-GB"/>
        </w:rPr>
      </w:pPr>
      <w:r>
        <w:rPr>
          <w:lang w:eastAsia="en-GB"/>
        </w:rPr>
        <w:t xml:space="preserve">Elena </w:t>
      </w:r>
      <w:proofErr w:type="spellStart"/>
      <w:r>
        <w:rPr>
          <w:lang w:eastAsia="en-GB"/>
        </w:rPr>
        <w:t>Pruteanu</w:t>
      </w:r>
      <w:proofErr w:type="spellEnd"/>
      <w:r>
        <w:rPr>
          <w:lang w:eastAsia="en-GB"/>
        </w:rPr>
        <w:br/>
        <w:t>2111212</w:t>
      </w:r>
    </w:p>
    <w:p w14:paraId="4FBCDF46" w14:textId="1471593C" w:rsidR="006B6726" w:rsidRDefault="006B6726" w:rsidP="006B6726">
      <w:pPr>
        <w:pStyle w:val="Heading1"/>
        <w:rPr>
          <w:lang w:eastAsia="en-GB"/>
        </w:rPr>
      </w:pPr>
      <w:r>
        <w:rPr>
          <w:lang w:eastAsia="en-GB"/>
        </w:rPr>
        <w:t>Reflection</w:t>
      </w:r>
    </w:p>
    <w:p w14:paraId="5190B094" w14:textId="2C1C219E" w:rsidR="006B6726" w:rsidRDefault="00625765">
      <w:pPr>
        <w:rPr>
          <w:lang w:eastAsia="en-GB"/>
        </w:rPr>
      </w:pPr>
      <w:r w:rsidRPr="00625765">
        <w:rPr>
          <w:lang w:eastAsia="en-GB"/>
        </w:rPr>
        <w:t>The literature review offers a comprehensive examination of cashless transactions, exploring technological advancements, consumer preferences, government initiatives, and the history of digital payment systems. This broad scope ensures a well-rounded understanding of the subject. By referencing diverse sources, including academic journals, industry reports, and case studies, the review gains credibility and depth. It thoroughly addresses challenges like the digital divide, privacy, and security risks, providing a balanced perspective by discussing both benefits and drawbacks. The review also highlights areas for future research, such as emerging technologies and changing consumer behavio</w:t>
      </w:r>
      <w:r>
        <w:rPr>
          <w:lang w:eastAsia="en-GB"/>
        </w:rPr>
        <w:t>u</w:t>
      </w:r>
      <w:r w:rsidRPr="00625765">
        <w:rPr>
          <w:lang w:eastAsia="en-GB"/>
        </w:rPr>
        <w:t>rs, and acknowledges the varying adoption rates across different regions, offering context-specific insights.</w:t>
      </w:r>
    </w:p>
    <w:p w14:paraId="79C63A56" w14:textId="45A37DC1" w:rsidR="00625765" w:rsidRDefault="00625765">
      <w:r w:rsidRPr="00625765">
        <w:t>However, the review has several weaknesses. It mentions a survey with a very small sample size of only seven respondents, affecting the reliability of its findings. There is an overreliance on a few sources, potentially introducing bias. Some areas, such as the impact of digital currencies and blockchain technology, lack depth. The text also contains redundancy and repetition, particularly concerning the digital divide and privacy concerns. The review focuses primarily on qualitative insights, lacking quantitative analysis that could strengthen its arguments. Additionally, it overlooks cultural factors influencing the adoption of cashless systems and provides insufficient discussion on specific regulatory frameworks and their impacts.</w:t>
      </w:r>
    </w:p>
    <w:p w14:paraId="4A417BD7" w14:textId="56A318C5" w:rsidR="00625765" w:rsidRDefault="00625765">
      <w:r w:rsidRPr="00625765">
        <w:t>The survey on attitudes toward a cashless society revealed valuable insights but also highlighted several limitations. The diverse demographic representation, including various age groups, occupations, and genders, provided a broad perspective. Key findings included significant concerns about transitioning to a cashless society, particularly regarding comfort levels and data security, as well as detailed analysis of payment preferences. Additionally, the survey identified vulnerable groups, such as the elderly and low-income individuals, who might be disadvantaged by this shift. Respondents also emphasi</w:t>
      </w:r>
      <w:r w:rsidR="00932EBB">
        <w:t>s</w:t>
      </w:r>
      <w:r w:rsidRPr="00625765">
        <w:t xml:space="preserve">ed the need for government regulation and oversight.  </w:t>
      </w:r>
    </w:p>
    <w:p w14:paraId="0D92B4F5" w14:textId="1A5DE296" w:rsidR="00625765" w:rsidRDefault="00625765" w:rsidP="00625765">
      <w:r w:rsidRPr="00625765">
        <w:t>However, the small sample size of only 7 respondents limits the generali</w:t>
      </w:r>
      <w:r w:rsidR="00932EBB">
        <w:t>s</w:t>
      </w:r>
      <w:r w:rsidRPr="00625765">
        <w:t xml:space="preserve">ability of the findings. Issues with survey construction, such as poorly designed questions and a lack of neutral response options, affected the quality and completeness of the data. Potential biases, stemming from the dominance of specific demographics, further impacted the results. Some questions yielded mixed or unclear responses, indicating </w:t>
      </w:r>
      <w:r w:rsidRPr="00625765">
        <w:lastRenderedPageBreak/>
        <w:t xml:space="preserve">the need for more in-depth exploration. Additionally, the presence of non-responses and "N/A" answers suggested a lack of engagement or understanding among respondents.  </w:t>
      </w:r>
    </w:p>
    <w:p w14:paraId="427495C9" w14:textId="6E254CE6" w:rsidR="00625765" w:rsidRDefault="00625765" w:rsidP="00625765">
      <w:r w:rsidRPr="00625765">
        <w:t>Therefore, while the survey provided important insights, its limitations suggest a need for improved survey design, a larger sample size, and more comprehensive demographic representation in future research to obtain more reliable and actionable results. In summary, the literature review effectively examines the transition towards a cashless society, identifying key drivers, benefits, challenges, and future research directions. To improve</w:t>
      </w:r>
      <w:r>
        <w:t xml:space="preserve"> in the future, expand </w:t>
      </w:r>
      <w:r w:rsidRPr="00625765">
        <w:t xml:space="preserve">the survey sample size, incorporate a broader range of sources, delve deeper into certain areas, and include quantitative data. Reducing redundancy and exploring cultural and regulatory factors more comprehensively would also enhance the overall analysis.      </w:t>
      </w:r>
    </w:p>
    <w:sectPr w:rsidR="006257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726"/>
    <w:rsid w:val="00420C37"/>
    <w:rsid w:val="0045506B"/>
    <w:rsid w:val="005B5E88"/>
    <w:rsid w:val="00625765"/>
    <w:rsid w:val="006B6726"/>
    <w:rsid w:val="008266C2"/>
    <w:rsid w:val="00932EBB"/>
    <w:rsid w:val="00C80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156B7C"/>
  <w15:chartTrackingRefBased/>
  <w15:docId w15:val="{96F63BA4-986F-3C46-BFA3-6E7825D6F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726"/>
  </w:style>
  <w:style w:type="paragraph" w:styleId="Heading1">
    <w:name w:val="heading 1"/>
    <w:basedOn w:val="Normal"/>
    <w:next w:val="Normal"/>
    <w:link w:val="Heading1Char"/>
    <w:uiPriority w:val="9"/>
    <w:qFormat/>
    <w:rsid w:val="006B67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7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7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7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7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7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7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7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7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7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7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7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7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7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726"/>
    <w:rPr>
      <w:rFonts w:eastAsiaTheme="majorEastAsia" w:cstheme="majorBidi"/>
      <w:color w:val="272727" w:themeColor="text1" w:themeTint="D8"/>
    </w:rPr>
  </w:style>
  <w:style w:type="paragraph" w:styleId="Title">
    <w:name w:val="Title"/>
    <w:basedOn w:val="Normal"/>
    <w:next w:val="Normal"/>
    <w:link w:val="TitleChar"/>
    <w:uiPriority w:val="10"/>
    <w:qFormat/>
    <w:rsid w:val="006B67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7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726"/>
    <w:pPr>
      <w:spacing w:before="160"/>
      <w:jc w:val="center"/>
    </w:pPr>
    <w:rPr>
      <w:i/>
      <w:iCs/>
      <w:color w:val="404040" w:themeColor="text1" w:themeTint="BF"/>
    </w:rPr>
  </w:style>
  <w:style w:type="character" w:customStyle="1" w:styleId="QuoteChar">
    <w:name w:val="Quote Char"/>
    <w:basedOn w:val="DefaultParagraphFont"/>
    <w:link w:val="Quote"/>
    <w:uiPriority w:val="29"/>
    <w:rsid w:val="006B6726"/>
    <w:rPr>
      <w:i/>
      <w:iCs/>
      <w:color w:val="404040" w:themeColor="text1" w:themeTint="BF"/>
    </w:rPr>
  </w:style>
  <w:style w:type="paragraph" w:styleId="ListParagraph">
    <w:name w:val="List Paragraph"/>
    <w:basedOn w:val="Normal"/>
    <w:uiPriority w:val="34"/>
    <w:qFormat/>
    <w:rsid w:val="006B6726"/>
    <w:pPr>
      <w:ind w:left="720"/>
      <w:contextualSpacing/>
    </w:pPr>
  </w:style>
  <w:style w:type="character" w:styleId="IntenseEmphasis">
    <w:name w:val="Intense Emphasis"/>
    <w:basedOn w:val="DefaultParagraphFont"/>
    <w:uiPriority w:val="21"/>
    <w:qFormat/>
    <w:rsid w:val="006B6726"/>
    <w:rPr>
      <w:i/>
      <w:iCs/>
      <w:color w:val="0F4761" w:themeColor="accent1" w:themeShade="BF"/>
    </w:rPr>
  </w:style>
  <w:style w:type="paragraph" w:styleId="IntenseQuote">
    <w:name w:val="Intense Quote"/>
    <w:basedOn w:val="Normal"/>
    <w:next w:val="Normal"/>
    <w:link w:val="IntenseQuoteChar"/>
    <w:uiPriority w:val="30"/>
    <w:qFormat/>
    <w:rsid w:val="006B67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726"/>
    <w:rPr>
      <w:i/>
      <w:iCs/>
      <w:color w:val="0F4761" w:themeColor="accent1" w:themeShade="BF"/>
    </w:rPr>
  </w:style>
  <w:style w:type="character" w:styleId="IntenseReference">
    <w:name w:val="Intense Reference"/>
    <w:basedOn w:val="DefaultParagraphFont"/>
    <w:uiPriority w:val="32"/>
    <w:qFormat/>
    <w:rsid w:val="006B6726"/>
    <w:rPr>
      <w:b/>
      <w:bCs/>
      <w:smallCaps/>
      <w:color w:val="0F4761" w:themeColor="accent1" w:themeShade="BF"/>
      <w:spacing w:val="5"/>
    </w:rPr>
  </w:style>
  <w:style w:type="paragraph" w:styleId="NoSpacing">
    <w:name w:val="No Spacing"/>
    <w:uiPriority w:val="1"/>
    <w:qFormat/>
    <w:rsid w:val="006B67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14350">
      <w:bodyDiv w:val="1"/>
      <w:marLeft w:val="0"/>
      <w:marRight w:val="0"/>
      <w:marTop w:val="0"/>
      <w:marBottom w:val="0"/>
      <w:divBdr>
        <w:top w:val="none" w:sz="0" w:space="0" w:color="auto"/>
        <w:left w:val="none" w:sz="0" w:space="0" w:color="auto"/>
        <w:bottom w:val="none" w:sz="0" w:space="0" w:color="auto"/>
        <w:right w:val="none" w:sz="0" w:space="0" w:color="auto"/>
      </w:divBdr>
      <w:divsChild>
        <w:div w:id="1042368014">
          <w:marLeft w:val="0"/>
          <w:marRight w:val="0"/>
          <w:marTop w:val="0"/>
          <w:marBottom w:val="0"/>
          <w:divBdr>
            <w:top w:val="none" w:sz="0" w:space="0" w:color="auto"/>
            <w:left w:val="none" w:sz="0" w:space="0" w:color="auto"/>
            <w:bottom w:val="none" w:sz="0" w:space="0" w:color="auto"/>
            <w:right w:val="none" w:sz="0" w:space="0" w:color="auto"/>
          </w:divBdr>
          <w:divsChild>
            <w:div w:id="681932423">
              <w:marLeft w:val="0"/>
              <w:marRight w:val="0"/>
              <w:marTop w:val="0"/>
              <w:marBottom w:val="0"/>
              <w:divBdr>
                <w:top w:val="none" w:sz="0" w:space="0" w:color="auto"/>
                <w:left w:val="none" w:sz="0" w:space="0" w:color="auto"/>
                <w:bottom w:val="none" w:sz="0" w:space="0" w:color="auto"/>
                <w:right w:val="none" w:sz="0" w:space="0" w:color="auto"/>
              </w:divBdr>
              <w:divsChild>
                <w:div w:id="1778021745">
                  <w:marLeft w:val="0"/>
                  <w:marRight w:val="0"/>
                  <w:marTop w:val="0"/>
                  <w:marBottom w:val="0"/>
                  <w:divBdr>
                    <w:top w:val="none" w:sz="0" w:space="0" w:color="auto"/>
                    <w:left w:val="none" w:sz="0" w:space="0" w:color="auto"/>
                    <w:bottom w:val="none" w:sz="0" w:space="0" w:color="auto"/>
                    <w:right w:val="none" w:sz="0" w:space="0" w:color="auto"/>
                  </w:divBdr>
                  <w:divsChild>
                    <w:div w:id="112800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Pruteanu (2111212)</dc:creator>
  <cp:keywords/>
  <dc:description/>
  <cp:lastModifiedBy>Elena Pruteanu (2111212)</cp:lastModifiedBy>
  <cp:revision>6</cp:revision>
  <dcterms:created xsi:type="dcterms:W3CDTF">2024-07-03T20:06:00Z</dcterms:created>
  <dcterms:modified xsi:type="dcterms:W3CDTF">2024-07-04T13:38:00Z</dcterms:modified>
</cp:coreProperties>
</file>