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B770F" w14:textId="77777777" w:rsidR="00F87F7F" w:rsidRDefault="00F87F7F">
      <w:pPr>
        <w:jc w:val="center"/>
        <w:rPr>
          <w:b/>
          <w:sz w:val="28"/>
          <w:szCs w:val="28"/>
        </w:rPr>
      </w:pPr>
    </w:p>
    <w:p w14:paraId="426355C9" w14:textId="77777777" w:rsidR="00F87F7F" w:rsidRDefault="00F87F7F">
      <w:pPr>
        <w:jc w:val="center"/>
        <w:rPr>
          <w:b/>
          <w:sz w:val="28"/>
          <w:szCs w:val="28"/>
        </w:rPr>
      </w:pPr>
    </w:p>
    <w:p w14:paraId="77DEE9F7" w14:textId="77777777" w:rsidR="00F87F7F" w:rsidRDefault="00F87F7F">
      <w:pPr>
        <w:jc w:val="center"/>
        <w:rPr>
          <w:b/>
          <w:sz w:val="28"/>
          <w:szCs w:val="28"/>
        </w:rPr>
      </w:pPr>
    </w:p>
    <w:p w14:paraId="3DC2A2CA" w14:textId="77777777" w:rsidR="00F87F7F" w:rsidRDefault="00F87F7F">
      <w:pPr>
        <w:jc w:val="center"/>
        <w:rPr>
          <w:b/>
          <w:sz w:val="28"/>
          <w:szCs w:val="28"/>
        </w:rPr>
      </w:pPr>
    </w:p>
    <w:p w14:paraId="6EEBF52C" w14:textId="77777777" w:rsidR="00F87F7F" w:rsidRDefault="00372578">
      <w:pPr>
        <w:jc w:val="center"/>
        <w:rPr>
          <w:b/>
          <w:sz w:val="28"/>
          <w:szCs w:val="28"/>
        </w:rPr>
      </w:pPr>
      <w:r>
        <w:rPr>
          <w:b/>
          <w:sz w:val="28"/>
          <w:szCs w:val="28"/>
        </w:rPr>
        <w:t>BMIH6005: Organisational Consultancy</w:t>
      </w:r>
    </w:p>
    <w:p w14:paraId="6D29985C" w14:textId="77777777" w:rsidR="00F87F7F" w:rsidRDefault="00F87F7F">
      <w:pPr>
        <w:jc w:val="center"/>
        <w:rPr>
          <w:b/>
          <w:sz w:val="28"/>
          <w:szCs w:val="28"/>
        </w:rPr>
      </w:pPr>
    </w:p>
    <w:p w14:paraId="6FC6F988" w14:textId="77777777" w:rsidR="00F87F7F" w:rsidRDefault="00372578">
      <w:pPr>
        <w:jc w:val="center"/>
        <w:rPr>
          <w:b/>
          <w:sz w:val="28"/>
          <w:szCs w:val="28"/>
        </w:rPr>
      </w:pPr>
      <w:r>
        <w:rPr>
          <w:b/>
          <w:sz w:val="28"/>
          <w:szCs w:val="28"/>
        </w:rPr>
        <w:t>Consultancy Report</w:t>
      </w:r>
    </w:p>
    <w:p w14:paraId="3F5FB6D7" w14:textId="77777777" w:rsidR="00F87F7F" w:rsidRDefault="00F87F7F">
      <w:pPr>
        <w:jc w:val="center"/>
        <w:rPr>
          <w:b/>
          <w:sz w:val="28"/>
          <w:szCs w:val="28"/>
        </w:rPr>
      </w:pPr>
    </w:p>
    <w:p w14:paraId="55F62740" w14:textId="77777777" w:rsidR="00F87F7F" w:rsidRDefault="00372578">
      <w:pPr>
        <w:jc w:val="center"/>
        <w:rPr>
          <w:b/>
          <w:sz w:val="28"/>
          <w:szCs w:val="28"/>
        </w:rPr>
      </w:pPr>
      <w:r>
        <w:rPr>
          <w:b/>
          <w:sz w:val="28"/>
          <w:szCs w:val="28"/>
        </w:rPr>
        <w:t>Name: Alexandru Vlad Radu</w:t>
      </w:r>
    </w:p>
    <w:p w14:paraId="5F4CB796" w14:textId="77777777" w:rsidR="00F87F7F" w:rsidRDefault="00372578">
      <w:pPr>
        <w:jc w:val="center"/>
        <w:rPr>
          <w:b/>
          <w:sz w:val="28"/>
          <w:szCs w:val="28"/>
        </w:rPr>
      </w:pPr>
      <w:r>
        <w:rPr>
          <w:b/>
          <w:sz w:val="28"/>
          <w:szCs w:val="28"/>
        </w:rPr>
        <w:t>ID:</w:t>
      </w:r>
      <w:r w:rsidR="00DF58A7">
        <w:rPr>
          <w:b/>
          <w:sz w:val="28"/>
          <w:szCs w:val="28"/>
        </w:rPr>
        <w:t xml:space="preserve"> </w:t>
      </w:r>
      <w:r>
        <w:rPr>
          <w:b/>
          <w:sz w:val="28"/>
          <w:szCs w:val="28"/>
        </w:rPr>
        <w:t>2111633</w:t>
      </w:r>
    </w:p>
    <w:p w14:paraId="1D2BE091" w14:textId="77777777" w:rsidR="00F87F7F" w:rsidRDefault="00F87F7F">
      <w:pPr>
        <w:jc w:val="center"/>
        <w:rPr>
          <w:b/>
          <w:sz w:val="28"/>
          <w:szCs w:val="28"/>
        </w:rPr>
      </w:pPr>
    </w:p>
    <w:p w14:paraId="3752E3CF" w14:textId="77777777" w:rsidR="00F87F7F" w:rsidRDefault="00372578">
      <w:pPr>
        <w:jc w:val="center"/>
        <w:rPr>
          <w:b/>
          <w:sz w:val="28"/>
          <w:szCs w:val="28"/>
        </w:rPr>
      </w:pPr>
      <w:r>
        <w:rPr>
          <w:b/>
          <w:sz w:val="28"/>
          <w:szCs w:val="28"/>
        </w:rPr>
        <w:t>Britannia International Hotel, London Premise</w:t>
      </w:r>
    </w:p>
    <w:p w14:paraId="01FA3A78" w14:textId="77777777" w:rsidR="00F87F7F" w:rsidRDefault="00F87F7F">
      <w:pPr>
        <w:jc w:val="center"/>
        <w:rPr>
          <w:b/>
          <w:sz w:val="28"/>
          <w:szCs w:val="28"/>
        </w:rPr>
      </w:pPr>
    </w:p>
    <w:p w14:paraId="77A1BEE5" w14:textId="77777777" w:rsidR="00F87F7F" w:rsidRDefault="00372578">
      <w:pPr>
        <w:jc w:val="center"/>
        <w:rPr>
          <w:b/>
          <w:sz w:val="28"/>
          <w:szCs w:val="28"/>
        </w:rPr>
      </w:pPr>
      <w:r>
        <w:rPr>
          <w:b/>
          <w:sz w:val="28"/>
          <w:szCs w:val="28"/>
        </w:rPr>
        <w:t>Administration Department</w:t>
      </w:r>
    </w:p>
    <w:p w14:paraId="132544F7" w14:textId="77777777" w:rsidR="00F87F7F" w:rsidRDefault="00F87F7F">
      <w:pPr>
        <w:jc w:val="center"/>
        <w:rPr>
          <w:b/>
          <w:sz w:val="28"/>
          <w:szCs w:val="28"/>
        </w:rPr>
      </w:pPr>
    </w:p>
    <w:p w14:paraId="17D3862F" w14:textId="77777777" w:rsidR="00F87F7F" w:rsidRDefault="00372578">
      <w:pPr>
        <w:jc w:val="center"/>
        <w:rPr>
          <w:b/>
          <w:sz w:val="28"/>
          <w:szCs w:val="28"/>
        </w:rPr>
      </w:pPr>
      <w:r>
        <w:rPr>
          <w:b/>
          <w:sz w:val="28"/>
          <w:szCs w:val="28"/>
        </w:rPr>
        <w:t>Horizon Solutions Consultants</w:t>
      </w:r>
    </w:p>
    <w:p w14:paraId="28CF735F" w14:textId="77777777" w:rsidR="00F87F7F" w:rsidRDefault="00F87F7F">
      <w:pPr>
        <w:jc w:val="center"/>
        <w:rPr>
          <w:b/>
          <w:sz w:val="28"/>
          <w:szCs w:val="28"/>
        </w:rPr>
      </w:pPr>
    </w:p>
    <w:p w14:paraId="3989C320" w14:textId="5DFF54F4" w:rsidR="00F87F7F" w:rsidRDefault="00F87F7F">
      <w:pPr>
        <w:jc w:val="center"/>
        <w:rPr>
          <w:b/>
          <w:sz w:val="28"/>
          <w:szCs w:val="28"/>
        </w:rPr>
      </w:pPr>
    </w:p>
    <w:p w14:paraId="750F84A1" w14:textId="77777777" w:rsidR="00F87F7F" w:rsidRDefault="00372578">
      <w:pPr>
        <w:rPr>
          <w:b/>
          <w:sz w:val="28"/>
          <w:szCs w:val="28"/>
        </w:rPr>
      </w:pPr>
      <w:r>
        <w:br w:type="page"/>
      </w:r>
    </w:p>
    <w:p w14:paraId="6F6004CE" w14:textId="77777777" w:rsidR="00F87F7F" w:rsidRDefault="00372578">
      <w:pPr>
        <w:keepNext/>
        <w:keepLines/>
        <w:pBdr>
          <w:top w:val="nil"/>
          <w:left w:val="nil"/>
          <w:bottom w:val="nil"/>
          <w:right w:val="nil"/>
          <w:between w:val="nil"/>
        </w:pBdr>
        <w:spacing w:before="240"/>
        <w:jc w:val="center"/>
        <w:rPr>
          <w:b/>
          <w:color w:val="000000"/>
          <w:sz w:val="28"/>
          <w:szCs w:val="28"/>
        </w:rPr>
      </w:pPr>
      <w:r>
        <w:rPr>
          <w:b/>
          <w:color w:val="000000"/>
          <w:sz w:val="28"/>
          <w:szCs w:val="28"/>
        </w:rPr>
        <w:lastRenderedPageBreak/>
        <w:t>Table of Contents</w:t>
      </w:r>
    </w:p>
    <w:sdt>
      <w:sdtPr>
        <w:id w:val="412901998"/>
        <w:docPartObj>
          <w:docPartGallery w:val="Table of Contents"/>
          <w:docPartUnique/>
        </w:docPartObj>
      </w:sdtPr>
      <w:sdtContent>
        <w:p w14:paraId="51A53777" w14:textId="77777777" w:rsidR="00EB424F" w:rsidRDefault="002B3C3B">
          <w:pPr>
            <w:pStyle w:val="TOC1"/>
            <w:tabs>
              <w:tab w:val="right" w:leader="dot" w:pos="9350"/>
            </w:tabs>
            <w:rPr>
              <w:rFonts w:asciiTheme="minorHAnsi" w:eastAsiaTheme="minorEastAsia" w:hAnsiTheme="minorHAnsi" w:cstheme="minorBidi"/>
              <w:noProof/>
              <w:kern w:val="2"/>
              <w:sz w:val="22"/>
              <w:szCs w:val="22"/>
              <w:lang w:val="en-IN"/>
            </w:rPr>
          </w:pPr>
          <w:r>
            <w:fldChar w:fldCharType="begin"/>
          </w:r>
          <w:r w:rsidR="00372578">
            <w:instrText xml:space="preserve"> TOC \h \u \z \t "Heading 1,1,Heading 2,2,Heading 3,3,"</w:instrText>
          </w:r>
          <w:r>
            <w:fldChar w:fldCharType="separate"/>
          </w:r>
          <w:hyperlink w:anchor="_Toc160218687" w:history="1">
            <w:r w:rsidR="00EB424F" w:rsidRPr="00E61E7C">
              <w:rPr>
                <w:rStyle w:val="Hyperlink"/>
                <w:noProof/>
              </w:rPr>
              <w:t>Executive summary</w:t>
            </w:r>
            <w:r w:rsidR="00EB424F">
              <w:rPr>
                <w:noProof/>
                <w:webHidden/>
              </w:rPr>
              <w:tab/>
            </w:r>
            <w:r>
              <w:rPr>
                <w:noProof/>
                <w:webHidden/>
              </w:rPr>
              <w:fldChar w:fldCharType="begin"/>
            </w:r>
            <w:r w:rsidR="00EB424F">
              <w:rPr>
                <w:noProof/>
                <w:webHidden/>
              </w:rPr>
              <w:instrText xml:space="preserve"> PAGEREF _Toc160218687 \h </w:instrText>
            </w:r>
            <w:r>
              <w:rPr>
                <w:noProof/>
                <w:webHidden/>
              </w:rPr>
            </w:r>
            <w:r>
              <w:rPr>
                <w:noProof/>
                <w:webHidden/>
              </w:rPr>
              <w:fldChar w:fldCharType="separate"/>
            </w:r>
            <w:r w:rsidR="00EB424F">
              <w:rPr>
                <w:noProof/>
                <w:webHidden/>
              </w:rPr>
              <w:t>2</w:t>
            </w:r>
            <w:r>
              <w:rPr>
                <w:noProof/>
                <w:webHidden/>
              </w:rPr>
              <w:fldChar w:fldCharType="end"/>
            </w:r>
          </w:hyperlink>
        </w:p>
        <w:p w14:paraId="4A4DA7F9" w14:textId="77777777" w:rsidR="00EB424F" w:rsidRDefault="00000000">
          <w:pPr>
            <w:pStyle w:val="TOC1"/>
            <w:tabs>
              <w:tab w:val="right" w:leader="dot" w:pos="9350"/>
            </w:tabs>
            <w:rPr>
              <w:rFonts w:asciiTheme="minorHAnsi" w:eastAsiaTheme="minorEastAsia" w:hAnsiTheme="minorHAnsi" w:cstheme="minorBidi"/>
              <w:noProof/>
              <w:kern w:val="2"/>
              <w:sz w:val="22"/>
              <w:szCs w:val="22"/>
              <w:lang w:val="en-IN"/>
            </w:rPr>
          </w:pPr>
          <w:hyperlink w:anchor="_Toc160218688" w:history="1">
            <w:r w:rsidR="00EB424F" w:rsidRPr="00E61E7C">
              <w:rPr>
                <w:rStyle w:val="Hyperlink"/>
                <w:noProof/>
              </w:rPr>
              <w:t>Introduction</w:t>
            </w:r>
            <w:r w:rsidR="00EB424F">
              <w:rPr>
                <w:noProof/>
                <w:webHidden/>
              </w:rPr>
              <w:tab/>
            </w:r>
            <w:r w:rsidR="002B3C3B">
              <w:rPr>
                <w:noProof/>
                <w:webHidden/>
              </w:rPr>
              <w:fldChar w:fldCharType="begin"/>
            </w:r>
            <w:r w:rsidR="00EB424F">
              <w:rPr>
                <w:noProof/>
                <w:webHidden/>
              </w:rPr>
              <w:instrText xml:space="preserve"> PAGEREF _Toc160218688 \h </w:instrText>
            </w:r>
            <w:r w:rsidR="002B3C3B">
              <w:rPr>
                <w:noProof/>
                <w:webHidden/>
              </w:rPr>
            </w:r>
            <w:r w:rsidR="002B3C3B">
              <w:rPr>
                <w:noProof/>
                <w:webHidden/>
              </w:rPr>
              <w:fldChar w:fldCharType="separate"/>
            </w:r>
            <w:r w:rsidR="00EB424F">
              <w:rPr>
                <w:noProof/>
                <w:webHidden/>
              </w:rPr>
              <w:t>4</w:t>
            </w:r>
            <w:r w:rsidR="002B3C3B">
              <w:rPr>
                <w:noProof/>
                <w:webHidden/>
              </w:rPr>
              <w:fldChar w:fldCharType="end"/>
            </w:r>
          </w:hyperlink>
        </w:p>
        <w:p w14:paraId="2031C9D6" w14:textId="77777777" w:rsidR="00EB424F" w:rsidRDefault="00000000">
          <w:pPr>
            <w:pStyle w:val="TOC1"/>
            <w:tabs>
              <w:tab w:val="right" w:leader="dot" w:pos="9350"/>
            </w:tabs>
            <w:rPr>
              <w:rFonts w:asciiTheme="minorHAnsi" w:eastAsiaTheme="minorEastAsia" w:hAnsiTheme="minorHAnsi" w:cstheme="minorBidi"/>
              <w:noProof/>
              <w:kern w:val="2"/>
              <w:sz w:val="22"/>
              <w:szCs w:val="22"/>
              <w:lang w:val="en-IN"/>
            </w:rPr>
          </w:pPr>
          <w:hyperlink w:anchor="_Toc160218689" w:history="1">
            <w:r w:rsidR="00EB424F" w:rsidRPr="00E61E7C">
              <w:rPr>
                <w:rStyle w:val="Hyperlink"/>
                <w:noProof/>
              </w:rPr>
              <w:t>Analysis</w:t>
            </w:r>
            <w:r w:rsidR="00EB424F">
              <w:rPr>
                <w:noProof/>
                <w:webHidden/>
              </w:rPr>
              <w:tab/>
            </w:r>
            <w:r w:rsidR="002B3C3B">
              <w:rPr>
                <w:noProof/>
                <w:webHidden/>
              </w:rPr>
              <w:fldChar w:fldCharType="begin"/>
            </w:r>
            <w:r w:rsidR="00EB424F">
              <w:rPr>
                <w:noProof/>
                <w:webHidden/>
              </w:rPr>
              <w:instrText xml:space="preserve"> PAGEREF _Toc160218689 \h </w:instrText>
            </w:r>
            <w:r w:rsidR="002B3C3B">
              <w:rPr>
                <w:noProof/>
                <w:webHidden/>
              </w:rPr>
            </w:r>
            <w:r w:rsidR="002B3C3B">
              <w:rPr>
                <w:noProof/>
                <w:webHidden/>
              </w:rPr>
              <w:fldChar w:fldCharType="separate"/>
            </w:r>
            <w:r w:rsidR="00EB424F">
              <w:rPr>
                <w:noProof/>
                <w:webHidden/>
              </w:rPr>
              <w:t>5</w:t>
            </w:r>
            <w:r w:rsidR="002B3C3B">
              <w:rPr>
                <w:noProof/>
                <w:webHidden/>
              </w:rPr>
              <w:fldChar w:fldCharType="end"/>
            </w:r>
          </w:hyperlink>
        </w:p>
        <w:p w14:paraId="3118CA12" w14:textId="77777777" w:rsidR="00EB424F" w:rsidRDefault="00000000">
          <w:pPr>
            <w:pStyle w:val="TOC2"/>
            <w:tabs>
              <w:tab w:val="right" w:leader="dot" w:pos="9350"/>
            </w:tabs>
            <w:rPr>
              <w:rFonts w:asciiTheme="minorHAnsi" w:eastAsiaTheme="minorEastAsia" w:hAnsiTheme="minorHAnsi" w:cstheme="minorBidi"/>
              <w:noProof/>
              <w:kern w:val="2"/>
              <w:sz w:val="22"/>
              <w:szCs w:val="22"/>
              <w:lang w:val="en-IN"/>
            </w:rPr>
          </w:pPr>
          <w:hyperlink w:anchor="_Toc160218690" w:history="1">
            <w:r w:rsidR="00EB424F" w:rsidRPr="00E61E7C">
              <w:rPr>
                <w:rStyle w:val="Hyperlink"/>
                <w:noProof/>
              </w:rPr>
              <w:t>Issue identified by the hotel</w:t>
            </w:r>
            <w:r w:rsidR="00EB424F">
              <w:rPr>
                <w:noProof/>
                <w:webHidden/>
              </w:rPr>
              <w:tab/>
            </w:r>
            <w:r w:rsidR="002B3C3B">
              <w:rPr>
                <w:noProof/>
                <w:webHidden/>
              </w:rPr>
              <w:fldChar w:fldCharType="begin"/>
            </w:r>
            <w:r w:rsidR="00EB424F">
              <w:rPr>
                <w:noProof/>
                <w:webHidden/>
              </w:rPr>
              <w:instrText xml:space="preserve"> PAGEREF _Toc160218690 \h </w:instrText>
            </w:r>
            <w:r w:rsidR="002B3C3B">
              <w:rPr>
                <w:noProof/>
                <w:webHidden/>
              </w:rPr>
            </w:r>
            <w:r w:rsidR="002B3C3B">
              <w:rPr>
                <w:noProof/>
                <w:webHidden/>
              </w:rPr>
              <w:fldChar w:fldCharType="separate"/>
            </w:r>
            <w:r w:rsidR="00EB424F">
              <w:rPr>
                <w:noProof/>
                <w:webHidden/>
              </w:rPr>
              <w:t>5</w:t>
            </w:r>
            <w:r w:rsidR="002B3C3B">
              <w:rPr>
                <w:noProof/>
                <w:webHidden/>
              </w:rPr>
              <w:fldChar w:fldCharType="end"/>
            </w:r>
          </w:hyperlink>
        </w:p>
        <w:p w14:paraId="1F0CD847" w14:textId="77777777" w:rsidR="00EB424F" w:rsidRDefault="00000000">
          <w:pPr>
            <w:pStyle w:val="TOC2"/>
            <w:tabs>
              <w:tab w:val="right" w:leader="dot" w:pos="9350"/>
            </w:tabs>
            <w:rPr>
              <w:rFonts w:asciiTheme="minorHAnsi" w:eastAsiaTheme="minorEastAsia" w:hAnsiTheme="minorHAnsi" w:cstheme="minorBidi"/>
              <w:noProof/>
              <w:kern w:val="2"/>
              <w:sz w:val="22"/>
              <w:szCs w:val="22"/>
              <w:lang w:val="en-IN"/>
            </w:rPr>
          </w:pPr>
          <w:hyperlink w:anchor="_Toc160218691" w:history="1">
            <w:r w:rsidR="00EB424F" w:rsidRPr="00E61E7C">
              <w:rPr>
                <w:rStyle w:val="Hyperlink"/>
                <w:noProof/>
              </w:rPr>
              <w:t>PESTLE Analysis</w:t>
            </w:r>
            <w:r w:rsidR="00EB424F">
              <w:rPr>
                <w:noProof/>
                <w:webHidden/>
              </w:rPr>
              <w:tab/>
            </w:r>
            <w:r w:rsidR="002B3C3B">
              <w:rPr>
                <w:noProof/>
                <w:webHidden/>
              </w:rPr>
              <w:fldChar w:fldCharType="begin"/>
            </w:r>
            <w:r w:rsidR="00EB424F">
              <w:rPr>
                <w:noProof/>
                <w:webHidden/>
              </w:rPr>
              <w:instrText xml:space="preserve"> PAGEREF _Toc160218691 \h </w:instrText>
            </w:r>
            <w:r w:rsidR="002B3C3B">
              <w:rPr>
                <w:noProof/>
                <w:webHidden/>
              </w:rPr>
            </w:r>
            <w:r w:rsidR="002B3C3B">
              <w:rPr>
                <w:noProof/>
                <w:webHidden/>
              </w:rPr>
              <w:fldChar w:fldCharType="separate"/>
            </w:r>
            <w:r w:rsidR="00EB424F">
              <w:rPr>
                <w:noProof/>
                <w:webHidden/>
              </w:rPr>
              <w:t>6</w:t>
            </w:r>
            <w:r w:rsidR="002B3C3B">
              <w:rPr>
                <w:noProof/>
                <w:webHidden/>
              </w:rPr>
              <w:fldChar w:fldCharType="end"/>
            </w:r>
          </w:hyperlink>
        </w:p>
        <w:p w14:paraId="4AD1D710" w14:textId="77777777" w:rsidR="00EB424F" w:rsidRDefault="00000000">
          <w:pPr>
            <w:pStyle w:val="TOC2"/>
            <w:tabs>
              <w:tab w:val="right" w:leader="dot" w:pos="9350"/>
            </w:tabs>
            <w:rPr>
              <w:rFonts w:asciiTheme="minorHAnsi" w:eastAsiaTheme="minorEastAsia" w:hAnsiTheme="minorHAnsi" w:cstheme="minorBidi"/>
              <w:noProof/>
              <w:kern w:val="2"/>
              <w:sz w:val="22"/>
              <w:szCs w:val="22"/>
              <w:lang w:val="en-IN"/>
            </w:rPr>
          </w:pPr>
          <w:hyperlink w:anchor="_Toc160218692" w:history="1">
            <w:r w:rsidR="00EB424F" w:rsidRPr="00E61E7C">
              <w:rPr>
                <w:rStyle w:val="Hyperlink"/>
                <w:noProof/>
              </w:rPr>
              <w:t>SWOT analysis</w:t>
            </w:r>
            <w:r w:rsidR="00EB424F">
              <w:rPr>
                <w:noProof/>
                <w:webHidden/>
              </w:rPr>
              <w:tab/>
            </w:r>
            <w:r w:rsidR="002B3C3B">
              <w:rPr>
                <w:noProof/>
                <w:webHidden/>
              </w:rPr>
              <w:fldChar w:fldCharType="begin"/>
            </w:r>
            <w:r w:rsidR="00EB424F">
              <w:rPr>
                <w:noProof/>
                <w:webHidden/>
              </w:rPr>
              <w:instrText xml:space="preserve"> PAGEREF _Toc160218692 \h </w:instrText>
            </w:r>
            <w:r w:rsidR="002B3C3B">
              <w:rPr>
                <w:noProof/>
                <w:webHidden/>
              </w:rPr>
            </w:r>
            <w:r w:rsidR="002B3C3B">
              <w:rPr>
                <w:noProof/>
                <w:webHidden/>
              </w:rPr>
              <w:fldChar w:fldCharType="separate"/>
            </w:r>
            <w:r w:rsidR="00EB424F">
              <w:rPr>
                <w:noProof/>
                <w:webHidden/>
              </w:rPr>
              <w:t>11</w:t>
            </w:r>
            <w:r w:rsidR="002B3C3B">
              <w:rPr>
                <w:noProof/>
                <w:webHidden/>
              </w:rPr>
              <w:fldChar w:fldCharType="end"/>
            </w:r>
          </w:hyperlink>
        </w:p>
        <w:p w14:paraId="6F344E49" w14:textId="77777777" w:rsidR="00EB424F" w:rsidRDefault="00000000">
          <w:pPr>
            <w:pStyle w:val="TOC2"/>
            <w:tabs>
              <w:tab w:val="right" w:leader="dot" w:pos="9350"/>
            </w:tabs>
            <w:rPr>
              <w:rFonts w:asciiTheme="minorHAnsi" w:eastAsiaTheme="minorEastAsia" w:hAnsiTheme="minorHAnsi" w:cstheme="minorBidi"/>
              <w:noProof/>
              <w:kern w:val="2"/>
              <w:sz w:val="22"/>
              <w:szCs w:val="22"/>
              <w:lang w:val="en-IN"/>
            </w:rPr>
          </w:pPr>
          <w:hyperlink w:anchor="_Toc160218693" w:history="1">
            <w:r w:rsidR="00EB424F" w:rsidRPr="00E61E7C">
              <w:rPr>
                <w:rStyle w:val="Hyperlink"/>
                <w:noProof/>
              </w:rPr>
              <w:t>TOWS analysis</w:t>
            </w:r>
            <w:r w:rsidR="00EB424F">
              <w:rPr>
                <w:noProof/>
                <w:webHidden/>
              </w:rPr>
              <w:tab/>
            </w:r>
            <w:r w:rsidR="002B3C3B">
              <w:rPr>
                <w:noProof/>
                <w:webHidden/>
              </w:rPr>
              <w:fldChar w:fldCharType="begin"/>
            </w:r>
            <w:r w:rsidR="00EB424F">
              <w:rPr>
                <w:noProof/>
                <w:webHidden/>
              </w:rPr>
              <w:instrText xml:space="preserve"> PAGEREF _Toc160218693 \h </w:instrText>
            </w:r>
            <w:r w:rsidR="002B3C3B">
              <w:rPr>
                <w:noProof/>
                <w:webHidden/>
              </w:rPr>
            </w:r>
            <w:r w:rsidR="002B3C3B">
              <w:rPr>
                <w:noProof/>
                <w:webHidden/>
              </w:rPr>
              <w:fldChar w:fldCharType="separate"/>
            </w:r>
            <w:r w:rsidR="00EB424F">
              <w:rPr>
                <w:noProof/>
                <w:webHidden/>
              </w:rPr>
              <w:t>12</w:t>
            </w:r>
            <w:r w:rsidR="002B3C3B">
              <w:rPr>
                <w:noProof/>
                <w:webHidden/>
              </w:rPr>
              <w:fldChar w:fldCharType="end"/>
            </w:r>
          </w:hyperlink>
        </w:p>
        <w:p w14:paraId="44AC3FAE" w14:textId="77777777" w:rsidR="00EB424F" w:rsidRDefault="00000000">
          <w:pPr>
            <w:pStyle w:val="TOC1"/>
            <w:tabs>
              <w:tab w:val="right" w:leader="dot" w:pos="9350"/>
            </w:tabs>
            <w:rPr>
              <w:rFonts w:asciiTheme="minorHAnsi" w:eastAsiaTheme="minorEastAsia" w:hAnsiTheme="minorHAnsi" w:cstheme="minorBidi"/>
              <w:noProof/>
              <w:kern w:val="2"/>
              <w:sz w:val="22"/>
              <w:szCs w:val="22"/>
              <w:lang w:val="en-IN"/>
            </w:rPr>
          </w:pPr>
          <w:hyperlink w:anchor="_Toc160218694" w:history="1">
            <w:r w:rsidR="00EB424F" w:rsidRPr="00E61E7C">
              <w:rPr>
                <w:rStyle w:val="Hyperlink"/>
                <w:noProof/>
              </w:rPr>
              <w:t>Recommendation and change management</w:t>
            </w:r>
            <w:r w:rsidR="00EB424F">
              <w:rPr>
                <w:noProof/>
                <w:webHidden/>
              </w:rPr>
              <w:tab/>
            </w:r>
            <w:r w:rsidR="002B3C3B">
              <w:rPr>
                <w:noProof/>
                <w:webHidden/>
              </w:rPr>
              <w:fldChar w:fldCharType="begin"/>
            </w:r>
            <w:r w:rsidR="00EB424F">
              <w:rPr>
                <w:noProof/>
                <w:webHidden/>
              </w:rPr>
              <w:instrText xml:space="preserve"> PAGEREF _Toc160218694 \h </w:instrText>
            </w:r>
            <w:r w:rsidR="002B3C3B">
              <w:rPr>
                <w:noProof/>
                <w:webHidden/>
              </w:rPr>
            </w:r>
            <w:r w:rsidR="002B3C3B">
              <w:rPr>
                <w:noProof/>
                <w:webHidden/>
              </w:rPr>
              <w:fldChar w:fldCharType="separate"/>
            </w:r>
            <w:r w:rsidR="00EB424F">
              <w:rPr>
                <w:noProof/>
                <w:webHidden/>
              </w:rPr>
              <w:t>14</w:t>
            </w:r>
            <w:r w:rsidR="002B3C3B">
              <w:rPr>
                <w:noProof/>
                <w:webHidden/>
              </w:rPr>
              <w:fldChar w:fldCharType="end"/>
            </w:r>
          </w:hyperlink>
        </w:p>
        <w:p w14:paraId="1F13C51D" w14:textId="77777777" w:rsidR="00EB424F" w:rsidRDefault="00000000">
          <w:pPr>
            <w:pStyle w:val="TOC1"/>
            <w:tabs>
              <w:tab w:val="right" w:leader="dot" w:pos="9350"/>
            </w:tabs>
            <w:rPr>
              <w:rFonts w:asciiTheme="minorHAnsi" w:eastAsiaTheme="minorEastAsia" w:hAnsiTheme="minorHAnsi" w:cstheme="minorBidi"/>
              <w:noProof/>
              <w:kern w:val="2"/>
              <w:sz w:val="22"/>
              <w:szCs w:val="22"/>
              <w:lang w:val="en-IN"/>
            </w:rPr>
          </w:pPr>
          <w:hyperlink w:anchor="_Toc160218695" w:history="1">
            <w:r w:rsidR="00EB424F" w:rsidRPr="00E61E7C">
              <w:rPr>
                <w:rStyle w:val="Hyperlink"/>
                <w:noProof/>
              </w:rPr>
              <w:t>Action plan</w:t>
            </w:r>
            <w:r w:rsidR="00EB424F">
              <w:rPr>
                <w:noProof/>
                <w:webHidden/>
              </w:rPr>
              <w:tab/>
            </w:r>
            <w:r w:rsidR="002B3C3B">
              <w:rPr>
                <w:noProof/>
                <w:webHidden/>
              </w:rPr>
              <w:fldChar w:fldCharType="begin"/>
            </w:r>
            <w:r w:rsidR="00EB424F">
              <w:rPr>
                <w:noProof/>
                <w:webHidden/>
              </w:rPr>
              <w:instrText xml:space="preserve"> PAGEREF _Toc160218695 \h </w:instrText>
            </w:r>
            <w:r w:rsidR="002B3C3B">
              <w:rPr>
                <w:noProof/>
                <w:webHidden/>
              </w:rPr>
            </w:r>
            <w:r w:rsidR="002B3C3B">
              <w:rPr>
                <w:noProof/>
                <w:webHidden/>
              </w:rPr>
              <w:fldChar w:fldCharType="separate"/>
            </w:r>
            <w:r w:rsidR="00EB424F">
              <w:rPr>
                <w:noProof/>
                <w:webHidden/>
              </w:rPr>
              <w:t>19</w:t>
            </w:r>
            <w:r w:rsidR="002B3C3B">
              <w:rPr>
                <w:noProof/>
                <w:webHidden/>
              </w:rPr>
              <w:fldChar w:fldCharType="end"/>
            </w:r>
          </w:hyperlink>
        </w:p>
        <w:p w14:paraId="547DA746" w14:textId="77777777" w:rsidR="00EB424F" w:rsidRDefault="00000000">
          <w:pPr>
            <w:pStyle w:val="TOC1"/>
            <w:tabs>
              <w:tab w:val="right" w:leader="dot" w:pos="9350"/>
            </w:tabs>
            <w:rPr>
              <w:rFonts w:asciiTheme="minorHAnsi" w:eastAsiaTheme="minorEastAsia" w:hAnsiTheme="minorHAnsi" w:cstheme="minorBidi"/>
              <w:noProof/>
              <w:kern w:val="2"/>
              <w:sz w:val="22"/>
              <w:szCs w:val="22"/>
              <w:lang w:val="en-IN"/>
            </w:rPr>
          </w:pPr>
          <w:hyperlink w:anchor="_Toc160218696" w:history="1">
            <w:r w:rsidR="00EB424F" w:rsidRPr="00E61E7C">
              <w:rPr>
                <w:rStyle w:val="Hyperlink"/>
                <w:noProof/>
              </w:rPr>
              <w:t>Conclusion</w:t>
            </w:r>
            <w:r w:rsidR="00EB424F">
              <w:rPr>
                <w:noProof/>
                <w:webHidden/>
              </w:rPr>
              <w:tab/>
            </w:r>
            <w:r w:rsidR="002B3C3B">
              <w:rPr>
                <w:noProof/>
                <w:webHidden/>
              </w:rPr>
              <w:fldChar w:fldCharType="begin"/>
            </w:r>
            <w:r w:rsidR="00EB424F">
              <w:rPr>
                <w:noProof/>
                <w:webHidden/>
              </w:rPr>
              <w:instrText xml:space="preserve"> PAGEREF _Toc160218696 \h </w:instrText>
            </w:r>
            <w:r w:rsidR="002B3C3B">
              <w:rPr>
                <w:noProof/>
                <w:webHidden/>
              </w:rPr>
            </w:r>
            <w:r w:rsidR="002B3C3B">
              <w:rPr>
                <w:noProof/>
                <w:webHidden/>
              </w:rPr>
              <w:fldChar w:fldCharType="separate"/>
            </w:r>
            <w:r w:rsidR="00EB424F">
              <w:rPr>
                <w:noProof/>
                <w:webHidden/>
              </w:rPr>
              <w:t>22</w:t>
            </w:r>
            <w:r w:rsidR="002B3C3B">
              <w:rPr>
                <w:noProof/>
                <w:webHidden/>
              </w:rPr>
              <w:fldChar w:fldCharType="end"/>
            </w:r>
          </w:hyperlink>
        </w:p>
        <w:p w14:paraId="73871C0B" w14:textId="77777777" w:rsidR="00EB424F" w:rsidRDefault="00000000">
          <w:pPr>
            <w:pStyle w:val="TOC1"/>
            <w:tabs>
              <w:tab w:val="right" w:leader="dot" w:pos="9350"/>
            </w:tabs>
            <w:rPr>
              <w:rFonts w:asciiTheme="minorHAnsi" w:eastAsiaTheme="minorEastAsia" w:hAnsiTheme="minorHAnsi" w:cstheme="minorBidi"/>
              <w:noProof/>
              <w:kern w:val="2"/>
              <w:sz w:val="22"/>
              <w:szCs w:val="22"/>
              <w:lang w:val="en-IN"/>
            </w:rPr>
          </w:pPr>
          <w:hyperlink w:anchor="_Toc160218697" w:history="1">
            <w:r w:rsidR="00EB424F" w:rsidRPr="00E61E7C">
              <w:rPr>
                <w:rStyle w:val="Hyperlink"/>
                <w:noProof/>
              </w:rPr>
              <w:t>References</w:t>
            </w:r>
            <w:r w:rsidR="00EB424F">
              <w:rPr>
                <w:noProof/>
                <w:webHidden/>
              </w:rPr>
              <w:tab/>
            </w:r>
            <w:r w:rsidR="002B3C3B">
              <w:rPr>
                <w:noProof/>
                <w:webHidden/>
              </w:rPr>
              <w:fldChar w:fldCharType="begin"/>
            </w:r>
            <w:r w:rsidR="00EB424F">
              <w:rPr>
                <w:noProof/>
                <w:webHidden/>
              </w:rPr>
              <w:instrText xml:space="preserve"> PAGEREF _Toc160218697 \h </w:instrText>
            </w:r>
            <w:r w:rsidR="002B3C3B">
              <w:rPr>
                <w:noProof/>
                <w:webHidden/>
              </w:rPr>
            </w:r>
            <w:r w:rsidR="002B3C3B">
              <w:rPr>
                <w:noProof/>
                <w:webHidden/>
              </w:rPr>
              <w:fldChar w:fldCharType="separate"/>
            </w:r>
            <w:r w:rsidR="00EB424F">
              <w:rPr>
                <w:noProof/>
                <w:webHidden/>
              </w:rPr>
              <w:t>24</w:t>
            </w:r>
            <w:r w:rsidR="002B3C3B">
              <w:rPr>
                <w:noProof/>
                <w:webHidden/>
              </w:rPr>
              <w:fldChar w:fldCharType="end"/>
            </w:r>
          </w:hyperlink>
        </w:p>
        <w:p w14:paraId="214BB641" w14:textId="77777777" w:rsidR="00F87F7F" w:rsidRDefault="002B3C3B">
          <w:r>
            <w:fldChar w:fldCharType="end"/>
          </w:r>
        </w:p>
      </w:sdtContent>
    </w:sdt>
    <w:p w14:paraId="709B9096" w14:textId="77777777" w:rsidR="00F87F7F" w:rsidRDefault="00F87F7F">
      <w:pPr>
        <w:jc w:val="center"/>
        <w:rPr>
          <w:b/>
          <w:sz w:val="28"/>
          <w:szCs w:val="28"/>
        </w:rPr>
      </w:pPr>
    </w:p>
    <w:p w14:paraId="1B06B472" w14:textId="77777777" w:rsidR="00F87F7F" w:rsidRDefault="00F87F7F">
      <w:pPr>
        <w:rPr>
          <w:b/>
          <w:sz w:val="28"/>
          <w:szCs w:val="28"/>
        </w:rPr>
      </w:pPr>
    </w:p>
    <w:p w14:paraId="6B4526E5" w14:textId="77777777" w:rsidR="00F87F7F" w:rsidRDefault="00372578">
      <w:pPr>
        <w:rPr>
          <w:b/>
          <w:sz w:val="28"/>
          <w:szCs w:val="28"/>
        </w:rPr>
      </w:pPr>
      <w:r>
        <w:br w:type="page"/>
      </w:r>
    </w:p>
    <w:p w14:paraId="56F202D8" w14:textId="77777777" w:rsidR="00F87F7F" w:rsidRDefault="00372578">
      <w:pPr>
        <w:pStyle w:val="Heading1"/>
      </w:pPr>
      <w:bookmarkStart w:id="0" w:name="_Toc160218687"/>
      <w:r>
        <w:lastRenderedPageBreak/>
        <w:t>Executive summary</w:t>
      </w:r>
      <w:bookmarkEnd w:id="0"/>
    </w:p>
    <w:p w14:paraId="1D6408CA" w14:textId="77777777" w:rsidR="00F87F7F" w:rsidRDefault="00372578">
      <w:r>
        <w:t xml:space="preserve">This report introduces the issues related to the ITC SONAR hotels and the focus is on certain issues that have been faced by the organisation. The PwC is associated with organisations that improve the utilisation of the proper solution based on the issues and create effective analysis. Based on the understanding of the operations of the hotel, it is observed that the organisation has moved more than 115 hotels to 80 destinations in six distinctive areas and improved the benchmark of facilities and services. It also enhances signature </w:t>
      </w:r>
      <w:proofErr w:type="gramStart"/>
      <w:r>
        <w:t>services</w:t>
      </w:r>
      <w:proofErr w:type="gramEnd"/>
      <w:r>
        <w:t xml:space="preserve"> and it creates a special balance between local traditions and modernise requirements. Based on the analysis, it is observed that the company is involved in India and creates a threat based on governmental issues. In addition, few tax measures are implemented for the benefits and for creating infrastructural improvement and security system purchasing. It also creates economic uncertainty due to the inflation rate and joblessness. There are certain issues that have been identified in which the issues on data management create multiple challenges. </w:t>
      </w:r>
    </w:p>
    <w:p w14:paraId="21B1EB93" w14:textId="77777777" w:rsidR="00372578" w:rsidRDefault="00372578">
      <w:r>
        <w:t xml:space="preserve">In addition, ITC SONAR faced issues with falling stock prices and needed effective strategies for the future course of expansion to maximise the value creation process. ITC SONAR also creates a negative impact due to LEED standards and regulations in which the focus of the companies is not related to the waste management, water, </w:t>
      </w:r>
      <w:proofErr w:type="gramStart"/>
      <w:r>
        <w:t>recycling</w:t>
      </w:r>
      <w:proofErr w:type="gramEnd"/>
      <w:r>
        <w:t xml:space="preserve"> and energy serving process and needs effective strategies. Based on external factors, it also creates technological infrastructure </w:t>
      </w:r>
      <w:proofErr w:type="gramStart"/>
      <w:r>
        <w:t>in order to</w:t>
      </w:r>
      <w:proofErr w:type="gramEnd"/>
      <w:r>
        <w:t xml:space="preserve"> maintain secure and safe operational development, which is preferred by guests. </w:t>
      </w:r>
    </w:p>
    <w:p w14:paraId="41A7371A" w14:textId="77777777" w:rsidR="00F87F7F" w:rsidRDefault="00372578">
      <w:r>
        <w:t xml:space="preserve">By focusing on the SWOT analysis, it is observed that there are certain issues involved in the organisational process that involve the use of a small share of the market in </w:t>
      </w:r>
      <w:proofErr w:type="gramStart"/>
      <w:r>
        <w:t>a large number of</w:t>
      </w:r>
      <w:proofErr w:type="gramEnd"/>
      <w:r>
        <w:t xml:space="preserve"> competitors and restrict the worldwide reach in comparison. It also creates opportunities for the expansion of the market and novel travel ideas. Some states are also included due to changing preferences and needs of the consumers and following trends. Based on the TOWS analysis, ITC SONAR needs to focus on the strengthening of market position and create new clients searching for solutions. It is also required for the organisation to capitalise on the employment analyse the trends and create a proper business atmosphere </w:t>
      </w:r>
      <w:proofErr w:type="gramStart"/>
      <w:r>
        <w:t>in order to</w:t>
      </w:r>
      <w:proofErr w:type="gramEnd"/>
      <w:r>
        <w:t xml:space="preserve"> develop the reputation of the organisation. </w:t>
      </w:r>
    </w:p>
    <w:p w14:paraId="46F9ABF9" w14:textId="77777777" w:rsidR="00372578" w:rsidRDefault="00372578">
      <w:r>
        <w:t xml:space="preserve">Based on the recommendation and change management, it is observed that ITC SONAR needs to involve proper leadership styles based on a sustainable management process. This initiative helps </w:t>
      </w:r>
      <w:r>
        <w:lastRenderedPageBreak/>
        <w:t xml:space="preserve">to create a focus on sustainable development with philanthropic thinking and enhances harmonious coexistence between men and nature for the protection of the environment. This also maintains proper guidance to meet the needs and ensure the long-term development of sustainability that ensures a shared decision-making process. It is observed that the organisation needs to introduce proper recycling and energy conservation approaches that ensure the product and service offering with proper brand reputation. It is required for the organisation to enhance a centralised platform, which is an effective solution for the business, and make a digital platform. </w:t>
      </w:r>
    </w:p>
    <w:p w14:paraId="73474CE4" w14:textId="77777777" w:rsidR="00F87F7F" w:rsidRDefault="00372578">
      <w:r>
        <w:t xml:space="preserve">The necessary adaptation of the features is also needed in the digital </w:t>
      </w:r>
      <w:proofErr w:type="gramStart"/>
      <w:r>
        <w:t>platform</w:t>
      </w:r>
      <w:proofErr w:type="gramEnd"/>
      <w:r>
        <w:t xml:space="preserve"> and it enhances workflow automation that implements the streamlining of the process, developing interaction with the consumers. It is required for organisations to enhance Positivity in the communication process and introduce operational development that improves the satisfaction level of the consumers. It is initiated to develop long-term stability and strategic support, develop hospitality, focus entities, and reduce the chances of danger. It is also required to develop value with trend forces and enhance the sharpening of capital allocation strategy. ITC SONAR develops a luxury segment, which is needed to enhance the valuation introducing a change management process.</w:t>
      </w:r>
    </w:p>
    <w:p w14:paraId="115DB414" w14:textId="77777777" w:rsidR="00F87F7F" w:rsidRDefault="00372578">
      <w:r>
        <w:t xml:space="preserve">It is required to utilise an efficient change management model in which Lewin’s change management models utilize three steps, which involve unfreeze change and freeze process. Unfreeze involves the operation of operational development based on change and creating a sense of urgency. It is also required to provide an understanding of the needs and preferences of the marketplace and create an awareness that enhances the transformational process in the change process. The changing approaches with the cross-functional development teams are included and implemented according to the recommendations creating a proper plan. After that, the refreeze includes the maintenance of normal procedures and creates different protocols that improve the continuous monitoring process involving KPI. Based on the performance measurement, it is required for the organisation to improve the KPI, in understanding the measurement and creating accountability of the organisational members reducing any chances of resistance. The strategic measurement is also criticised and was introduced this week. The performance improvement develops feedback from the employees and the necessary information to accomplish success. It is also required for the organisation to develop reputation and sustainability management that enhances a framework involving proper principles to achieve success. This involves potential benefits that help to increase guest experiences and improve </w:t>
      </w:r>
      <w:r>
        <w:lastRenderedPageBreak/>
        <w:t>brand reputation. Continuous development and better leadership performances are included which introduce a successful procedure and help to increase efficient contribution towards the development of guest experience, leading to satisfaction and loyalty. An action plan has been created that involves the development of thousands of visitors' emails and creating a value for the stock price in which the centralised platform is included. The cost structure is also included and enhances the strong positioning that helps to increase achievements. Hence, it is observed that these consultancy services are helpful for ITC SONAR to reduce certain gaps and increase positive operations to achieve future success.</w:t>
      </w:r>
    </w:p>
    <w:p w14:paraId="52D21072" w14:textId="77777777" w:rsidR="00F87F7F" w:rsidRDefault="00372578">
      <w:pPr>
        <w:pStyle w:val="Heading1"/>
      </w:pPr>
      <w:bookmarkStart w:id="1" w:name="_Toc160218688"/>
      <w:r>
        <w:t>Introduction</w:t>
      </w:r>
      <w:bookmarkEnd w:id="1"/>
    </w:p>
    <w:p w14:paraId="5FCDD38F" w14:textId="77777777" w:rsidR="00F87F7F" w:rsidRDefault="00372578">
      <w:r>
        <w:t xml:space="preserve">This report introduces the consultancy approaches that purpose to provide insights related to the identified issues of the client. The focus of the report is on ITC SONAR, which is a leading Indian hotel. This report will also introduce an executive summary that provides knowledge of the key findings and solutions related to the issues faced by the selected hotel. In addition, the background information, including the analysis of the internal and external environment will be highlighted. The cause and impact of the identified environment will be included to identify the possible recommendations and change management strategies that help to deliver value to the organisations. It is identified that ITC SONAR Hotel has faced certain issues, which need effective recommendations related to the operations and sustainable development approaches. </w:t>
      </w:r>
    </w:p>
    <w:p w14:paraId="7639EF3C" w14:textId="77777777" w:rsidR="00F87F7F" w:rsidRDefault="00372578">
      <w:r>
        <w:t xml:space="preserve">ITC SONAR Hotels is one of the leading hotel chains, which are involved in the ITC SONAR Ltd group of companies. The organisation has more than 115 hotels in 80 destinations across six distant branches. This hotel of ITC SONAR integrates a renowned tradition of hospitality and warmth across the global environment that has created a benchmark of facilities and services. The brand experiences are provided based on the luxury environment and create an efficient culture that offers an interior on authentic luxury experiences including harmony with the safety and environment (ITC hotels, 2024). They have an executive tie-up with Marriott </w:t>
      </w:r>
      <w:proofErr w:type="gramStart"/>
      <w:r>
        <w:t>in order to</w:t>
      </w:r>
      <w:proofErr w:type="gramEnd"/>
      <w:r>
        <w:t xml:space="preserve"> create a luxury collection brand in India. The organisation also introduces strategy development in the services that create a unique design, philosophy, signature services, award-winning cuisine and globally recognised sustainability initiatives that create a collection of hotels and make historic treasures to increase brand awareness. It has created an unbecoming heritage that was established in 1997 and it creates an endeavour with a special balance between local traditions </w:t>
      </w:r>
      <w:r>
        <w:lastRenderedPageBreak/>
        <w:t xml:space="preserve">and modern requirements. These authentic experiences are required by the consumers, which increases the positive experiences and introduces heritage ethos in the inspiring destination of the country. The ITC SONAR is an architect of the ethos and culture of the religion and develops the concepts that create the strongest element of the culture. The focus of the hotel is on the interior architecture, artefacts, and art that created major dynasties who have ruled India. </w:t>
      </w:r>
    </w:p>
    <w:p w14:paraId="279BCC48" w14:textId="77777777" w:rsidR="00F87F7F" w:rsidRDefault="00372578">
      <w:r>
        <w:t>ITC SONAR Hotel has created a sacred relationship with its environment that is vital for the living heritage and an affirmation of responsible luxury that is associated with sustainability without compromising luxury (ITC portal, 2024). This responsible luxury is an effective aspect in the hotel industry that provides responsible and luxury practices in reaching the environment and society and creating experiences, which help to deliver a positive impact to the environment (ITC Hotels, 2024). The sustainable practices are ensured to create designs and make eco-embedded services that help to develop premium certified practices. Some of the issues will be identified which helps to introduce the PWC Company, which aims to build trust in the solving of problems, and create solutions based on modern business issues (PWC, 2024). PwC is a multinational professional service brand of forms, which has provided a proper solution by developing the trust of the consumers.</w:t>
      </w:r>
    </w:p>
    <w:p w14:paraId="1EF8A6D2" w14:textId="77777777" w:rsidR="00F87F7F" w:rsidRDefault="00372578">
      <w:r>
        <w:t>The report has been developed based on the address issues of ITC hotels in which PESTLE analysis will be introduced that provide an understanding of the macro-environmental factors that affect the hotel operation operations. In addition, the SWOT analysis will also highlight the understanding of the strategy development utilised by the business as well as the areas of improvement, which help to implement some of the solutions. The TOWS analysis will also highlight positive insights on the formulation of strategy based on the strategies and weaknesses that help to improve the business operations to achieve success.</w:t>
      </w:r>
    </w:p>
    <w:p w14:paraId="442496C3" w14:textId="77777777" w:rsidR="00F87F7F" w:rsidRDefault="00372578">
      <w:pPr>
        <w:pStyle w:val="Heading1"/>
      </w:pPr>
      <w:bookmarkStart w:id="2" w:name="_Toc160218689"/>
      <w:r>
        <w:t>Analysis</w:t>
      </w:r>
      <w:bookmarkEnd w:id="2"/>
    </w:p>
    <w:p w14:paraId="4AB893D3" w14:textId="77777777" w:rsidR="00F87F7F" w:rsidRDefault="00372578">
      <w:pPr>
        <w:pStyle w:val="Heading2"/>
      </w:pPr>
      <w:bookmarkStart w:id="3" w:name="_Toc160218690"/>
      <w:r>
        <w:t xml:space="preserve">Issue identified by the </w:t>
      </w:r>
      <w:proofErr w:type="gramStart"/>
      <w:r>
        <w:t>hotel</w:t>
      </w:r>
      <w:bookmarkEnd w:id="3"/>
      <w:proofErr w:type="gramEnd"/>
    </w:p>
    <w:p w14:paraId="260BEF74" w14:textId="77777777" w:rsidR="00F87F7F" w:rsidRDefault="00372578">
      <w:r>
        <w:t xml:space="preserve">ITC SONAR Hotels was searching for a way to enable its Guest Contact Centre staff to handle inquiries, questions, and concerns pertaining to hotel reservations that its rapidly expanding guest base brought up. Delays used to result from a great deal of personal involvement and trouble interacting with various teams. A major source of guest unhappiness was the lack of a suitable </w:t>
      </w:r>
      <w:r>
        <w:lastRenderedPageBreak/>
        <w:t>system that would guarantee SLA compliance. A major source of guest unhappiness was the lack of an appropriate mechanism that would guarantee SLA compliance (</w:t>
      </w:r>
      <w:proofErr w:type="spellStart"/>
      <w:r>
        <w:rPr>
          <w:color w:val="222222"/>
          <w:highlight w:val="white"/>
        </w:rPr>
        <w:t>Samantara</w:t>
      </w:r>
      <w:proofErr w:type="spellEnd"/>
      <w:r>
        <w:rPr>
          <w:color w:val="222222"/>
          <w:highlight w:val="white"/>
        </w:rPr>
        <w:t xml:space="preserve"> and Dhawan, 2020)</w:t>
      </w:r>
      <w:r>
        <w:t xml:space="preserve">. The main issues that ITC SONAR Hotels is dealing with are a high level of manual involvement that results in inconsistent data, duplication of effort that causes inefficiencies in operations and needless delays, growing operational expenses and the requirement to enhance the visitor experience. Top management's understanding of visitor interactions was limited. There are problems with ITC SONAR related to meeting strict SLAs and measuring guest satisfaction, which demonstrate there is no easy way to transmit information across functions. In a highly competitive setting, gathering timely information from various sources and giving management meaningful insights, as well as guest happiness and retention, was challenging. </w:t>
      </w:r>
    </w:p>
    <w:p w14:paraId="32EDFAE6" w14:textId="77777777" w:rsidR="00F87F7F" w:rsidRDefault="00372578">
      <w:r>
        <w:t>Apart from this, ITC SONAR also faced the issues regarding falling stock prices. Following Reliance Industries' demerger of Jio Financial Services, the board of ITC SONAR Limited announced to shareholders that it would demerge the hotel industry (</w:t>
      </w:r>
      <w:r>
        <w:rPr>
          <w:color w:val="222222"/>
          <w:highlight w:val="white"/>
        </w:rPr>
        <w:t>Kumbhar and Kolekar, 2020</w:t>
      </w:r>
      <w:r>
        <w:t xml:space="preserve">). </w:t>
      </w:r>
      <w:proofErr w:type="gramStart"/>
      <w:r>
        <w:t>In order to</w:t>
      </w:r>
      <w:proofErr w:type="gramEnd"/>
      <w:r>
        <w:t xml:space="preserve"> plan the hotel industry's future course of expansion and to maximise value creation for all parties involved, the board examined and deliberated over a number of possible organisational models. However, because investors were confused by the demerger's structure, the stock dropped 4% after the announcement. </w:t>
      </w:r>
    </w:p>
    <w:p w14:paraId="6EBF2783" w14:textId="77777777" w:rsidR="00F87F7F" w:rsidRDefault="00372578">
      <w:r>
        <w:t>The organisation also faces issues in complying with LEED “Leadership in Energy and Environmental Design</w:t>
      </w:r>
      <w:r>
        <w:rPr>
          <w:rFonts w:ascii="Arial" w:eastAsia="Arial" w:hAnsi="Arial" w:cs="Arial"/>
          <w:sz w:val="29"/>
          <w:szCs w:val="29"/>
        </w:rPr>
        <w:t>”</w:t>
      </w:r>
      <w:r>
        <w:t xml:space="preserve"> standards and regulations (</w:t>
      </w:r>
      <w:r>
        <w:rPr>
          <w:color w:val="222222"/>
          <w:highlight w:val="white"/>
        </w:rPr>
        <w:t xml:space="preserve">Nayak and </w:t>
      </w:r>
      <w:proofErr w:type="spellStart"/>
      <w:r>
        <w:rPr>
          <w:color w:val="222222"/>
          <w:highlight w:val="white"/>
        </w:rPr>
        <w:t>Kayarkatte</w:t>
      </w:r>
      <w:proofErr w:type="spellEnd"/>
      <w:r>
        <w:rPr>
          <w:color w:val="222222"/>
          <w:highlight w:val="white"/>
        </w:rPr>
        <w:t>, 2020</w:t>
      </w:r>
      <w:r>
        <w:t xml:space="preserve">). Moreover, the environmental issues of waste management, energy saving, and water recycling were the focus of ITC Hotels' service and product offerings. </w:t>
      </w:r>
      <w:r w:rsidR="005A7AD6">
        <w:t>However,</w:t>
      </w:r>
      <w:r>
        <w:t xml:space="preserve"> </w:t>
      </w:r>
      <w:proofErr w:type="gramStart"/>
      <w:r>
        <w:t>in order to</w:t>
      </w:r>
      <w:proofErr w:type="gramEnd"/>
      <w:r>
        <w:t xml:space="preserve"> comply with LEED's stringent requirements, these initiatives had to be considerably increased in scope. Redesigning operations and organisational culture, along with incurring large costs, were all part of this scale-up.</w:t>
      </w:r>
    </w:p>
    <w:p w14:paraId="365BC440" w14:textId="77777777" w:rsidR="00F87F7F" w:rsidRDefault="00372578">
      <w:pPr>
        <w:pStyle w:val="Heading2"/>
      </w:pPr>
      <w:bookmarkStart w:id="4" w:name="_Toc160218691"/>
      <w:r>
        <w:t>PESTLE Analysis</w:t>
      </w:r>
      <w:bookmarkEnd w:id="4"/>
    </w:p>
    <w:tbl>
      <w:tblPr>
        <w:tblStyle w:val="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F87F7F" w14:paraId="073895A5" w14:textId="77777777">
        <w:tc>
          <w:tcPr>
            <w:tcW w:w="3120" w:type="dxa"/>
            <w:shd w:val="clear" w:color="auto" w:fill="auto"/>
            <w:tcMar>
              <w:top w:w="100" w:type="dxa"/>
              <w:left w:w="100" w:type="dxa"/>
              <w:bottom w:w="100" w:type="dxa"/>
              <w:right w:w="100" w:type="dxa"/>
            </w:tcMar>
          </w:tcPr>
          <w:p w14:paraId="7984A83C" w14:textId="77777777" w:rsidR="00F87F7F" w:rsidRDefault="00372578">
            <w:pPr>
              <w:widowControl w:val="0"/>
              <w:rPr>
                <w:b/>
              </w:rPr>
            </w:pPr>
            <w:r>
              <w:rPr>
                <w:b/>
              </w:rPr>
              <w:t xml:space="preserve">Factors </w:t>
            </w:r>
          </w:p>
        </w:tc>
        <w:tc>
          <w:tcPr>
            <w:tcW w:w="3120" w:type="dxa"/>
            <w:shd w:val="clear" w:color="auto" w:fill="auto"/>
            <w:tcMar>
              <w:top w:w="100" w:type="dxa"/>
              <w:left w:w="100" w:type="dxa"/>
              <w:bottom w:w="100" w:type="dxa"/>
              <w:right w:w="100" w:type="dxa"/>
            </w:tcMar>
          </w:tcPr>
          <w:p w14:paraId="7136EF98" w14:textId="77777777" w:rsidR="00F87F7F" w:rsidRDefault="00372578">
            <w:pPr>
              <w:widowControl w:val="0"/>
              <w:rPr>
                <w:b/>
              </w:rPr>
            </w:pPr>
            <w:r>
              <w:rPr>
                <w:b/>
              </w:rPr>
              <w:t xml:space="preserve">Analysis </w:t>
            </w:r>
          </w:p>
        </w:tc>
        <w:tc>
          <w:tcPr>
            <w:tcW w:w="3120" w:type="dxa"/>
            <w:shd w:val="clear" w:color="auto" w:fill="auto"/>
            <w:tcMar>
              <w:top w:w="100" w:type="dxa"/>
              <w:left w:w="100" w:type="dxa"/>
              <w:bottom w:w="100" w:type="dxa"/>
              <w:right w:w="100" w:type="dxa"/>
            </w:tcMar>
          </w:tcPr>
          <w:p w14:paraId="63928657" w14:textId="77777777" w:rsidR="00F87F7F" w:rsidRDefault="00372578">
            <w:pPr>
              <w:widowControl w:val="0"/>
              <w:rPr>
                <w:b/>
              </w:rPr>
            </w:pPr>
            <w:r>
              <w:rPr>
                <w:b/>
              </w:rPr>
              <w:t xml:space="preserve">Impact </w:t>
            </w:r>
          </w:p>
        </w:tc>
      </w:tr>
      <w:tr w:rsidR="00F87F7F" w14:paraId="3B64F64E" w14:textId="77777777">
        <w:tc>
          <w:tcPr>
            <w:tcW w:w="3120" w:type="dxa"/>
            <w:shd w:val="clear" w:color="auto" w:fill="auto"/>
            <w:tcMar>
              <w:top w:w="100" w:type="dxa"/>
              <w:left w:w="100" w:type="dxa"/>
              <w:bottom w:w="100" w:type="dxa"/>
              <w:right w:w="100" w:type="dxa"/>
            </w:tcMar>
          </w:tcPr>
          <w:p w14:paraId="20D18CD9" w14:textId="77777777" w:rsidR="00F87F7F" w:rsidRDefault="00372578">
            <w:pPr>
              <w:widowControl w:val="0"/>
              <w:rPr>
                <w:b/>
                <w:i/>
              </w:rPr>
            </w:pPr>
            <w:r>
              <w:rPr>
                <w:b/>
                <w:i/>
              </w:rPr>
              <w:t xml:space="preserve">Political </w:t>
            </w:r>
          </w:p>
        </w:tc>
        <w:tc>
          <w:tcPr>
            <w:tcW w:w="3120" w:type="dxa"/>
            <w:shd w:val="clear" w:color="auto" w:fill="auto"/>
            <w:tcMar>
              <w:top w:w="100" w:type="dxa"/>
              <w:left w:w="100" w:type="dxa"/>
              <w:bottom w:w="100" w:type="dxa"/>
              <w:right w:w="100" w:type="dxa"/>
            </w:tcMar>
          </w:tcPr>
          <w:p w14:paraId="22151343" w14:textId="77777777" w:rsidR="00F87F7F" w:rsidRDefault="00372578">
            <w:r>
              <w:t xml:space="preserve">India, one of the globe's biggest democracies, has a federal system of government. </w:t>
            </w:r>
            <w:r>
              <w:lastRenderedPageBreak/>
              <w:t xml:space="preserve">The policies of the government, the priorities of politicians, and the philosophies of different political groups have each had an important effect </w:t>
            </w:r>
            <w:r w:rsidR="00EB424F">
              <w:t>on</w:t>
            </w:r>
            <w:r>
              <w:t xml:space="preserve"> the political climate. As such, various political variables have an impact on India's commercial environment (</w:t>
            </w:r>
            <w:r>
              <w:rPr>
                <w:color w:val="222222"/>
                <w:highlight w:val="white"/>
              </w:rPr>
              <w:t xml:space="preserve">Barreto and </w:t>
            </w:r>
            <w:proofErr w:type="spellStart"/>
            <w:r>
              <w:rPr>
                <w:color w:val="222222"/>
                <w:highlight w:val="white"/>
              </w:rPr>
              <w:t>Mayya</w:t>
            </w:r>
            <w:proofErr w:type="spellEnd"/>
            <w:r>
              <w:rPr>
                <w:color w:val="222222"/>
                <w:highlight w:val="white"/>
              </w:rPr>
              <w:t>, 2022</w:t>
            </w:r>
            <w:r>
              <w:t xml:space="preserve">). </w:t>
            </w:r>
            <w:proofErr w:type="gramStart"/>
            <w:r>
              <w:t>A number of</w:t>
            </w:r>
            <w:proofErr w:type="gramEnd"/>
            <w:r>
              <w:t xml:space="preserve"> taxes, including income tax, sales tax, and service tax, are levied by the Union Government within a well-developed tax system. Regional governments </w:t>
            </w:r>
            <w:proofErr w:type="gramStart"/>
            <w:r>
              <w:t>are in charge of</w:t>
            </w:r>
            <w:proofErr w:type="gramEnd"/>
            <w:r>
              <w:t xml:space="preserve"> additional charges including utility and octroi taxes. The government supports free enterprise through </w:t>
            </w:r>
            <w:proofErr w:type="gramStart"/>
            <w:r>
              <w:t>a number of</w:t>
            </w:r>
            <w:proofErr w:type="gramEnd"/>
            <w:r>
              <w:t xml:space="preserve"> initiatives and influences privatisation as well.</w:t>
            </w:r>
          </w:p>
          <w:p w14:paraId="1D90AE2F" w14:textId="77777777" w:rsidR="00F87F7F" w:rsidRDefault="00F87F7F">
            <w:pPr>
              <w:widowControl w:val="0"/>
            </w:pPr>
          </w:p>
        </w:tc>
        <w:tc>
          <w:tcPr>
            <w:tcW w:w="3120" w:type="dxa"/>
            <w:shd w:val="clear" w:color="auto" w:fill="auto"/>
            <w:tcMar>
              <w:top w:w="100" w:type="dxa"/>
              <w:left w:w="100" w:type="dxa"/>
              <w:bottom w:w="100" w:type="dxa"/>
              <w:right w:w="100" w:type="dxa"/>
            </w:tcMar>
          </w:tcPr>
          <w:p w14:paraId="5277076E" w14:textId="77777777" w:rsidR="00F87F7F" w:rsidRDefault="00372578">
            <w:pPr>
              <w:widowControl w:val="0"/>
            </w:pPr>
            <w:r>
              <w:lastRenderedPageBreak/>
              <w:t xml:space="preserve">This can be a threat and </w:t>
            </w:r>
            <w:r w:rsidR="00EB424F">
              <w:t xml:space="preserve">an </w:t>
            </w:r>
            <w:r>
              <w:t xml:space="preserve">opportunity for the Indian hotel industry. The </w:t>
            </w:r>
            <w:r>
              <w:lastRenderedPageBreak/>
              <w:t>government may prohibit travel in the event of political turmoil or any other emergency. The hotel business, which greatly depends on visitors from many locations who are looking for short-term lodging, could be negatively impacted by this decision. On the other hand, a few tax measures that the government can implement could benefit the nation's hotel sector. Hotels can use their tax savings to fund infrastructure improvements or security system purchases.</w:t>
            </w:r>
          </w:p>
        </w:tc>
      </w:tr>
      <w:tr w:rsidR="00F87F7F" w14:paraId="5A93C3F6" w14:textId="77777777">
        <w:tc>
          <w:tcPr>
            <w:tcW w:w="3120" w:type="dxa"/>
            <w:shd w:val="clear" w:color="auto" w:fill="auto"/>
            <w:tcMar>
              <w:top w:w="100" w:type="dxa"/>
              <w:left w:w="100" w:type="dxa"/>
              <w:bottom w:w="100" w:type="dxa"/>
              <w:right w:w="100" w:type="dxa"/>
            </w:tcMar>
          </w:tcPr>
          <w:p w14:paraId="2B49E508" w14:textId="77777777" w:rsidR="00F87F7F" w:rsidRDefault="00372578">
            <w:pPr>
              <w:widowControl w:val="0"/>
              <w:rPr>
                <w:b/>
                <w:i/>
              </w:rPr>
            </w:pPr>
            <w:r>
              <w:rPr>
                <w:b/>
                <w:i/>
              </w:rPr>
              <w:lastRenderedPageBreak/>
              <w:t xml:space="preserve">Economical </w:t>
            </w:r>
          </w:p>
        </w:tc>
        <w:tc>
          <w:tcPr>
            <w:tcW w:w="3120" w:type="dxa"/>
            <w:shd w:val="clear" w:color="auto" w:fill="auto"/>
            <w:tcMar>
              <w:top w:w="100" w:type="dxa"/>
              <w:left w:w="100" w:type="dxa"/>
              <w:bottom w:w="100" w:type="dxa"/>
              <w:right w:w="100" w:type="dxa"/>
            </w:tcMar>
          </w:tcPr>
          <w:p w14:paraId="4CE41D73" w14:textId="77777777" w:rsidR="00F87F7F" w:rsidRDefault="00372578">
            <w:pPr>
              <w:widowControl w:val="0"/>
            </w:pPr>
            <w:r>
              <w:t xml:space="preserve">In terms of real GDP, India has one of the biggest economies in the world. In 2021, its GDP amounted to approximately $3.17 trillion. </w:t>
            </w:r>
            <w:r>
              <w:lastRenderedPageBreak/>
              <w:t>Recently, there has been less demand from consumers. As a result, there is a slowdown in the economy, which worries everyone. Around 122 million individuals lost their jobs because of the earlier lockdowns, which had a disastrous effect on the nation (</w:t>
            </w:r>
            <w:r>
              <w:rPr>
                <w:color w:val="222222"/>
                <w:highlight w:val="white"/>
              </w:rPr>
              <w:t xml:space="preserve">Frederick and </w:t>
            </w:r>
            <w:proofErr w:type="spellStart"/>
            <w:r>
              <w:rPr>
                <w:color w:val="222222"/>
                <w:highlight w:val="white"/>
              </w:rPr>
              <w:t>Parappagoudar</w:t>
            </w:r>
            <w:proofErr w:type="spellEnd"/>
            <w:r>
              <w:rPr>
                <w:color w:val="222222"/>
                <w:highlight w:val="white"/>
              </w:rPr>
              <w:t>, 2021</w:t>
            </w:r>
            <w:r>
              <w:t>).</w:t>
            </w:r>
          </w:p>
        </w:tc>
        <w:tc>
          <w:tcPr>
            <w:tcW w:w="3120" w:type="dxa"/>
            <w:shd w:val="clear" w:color="auto" w:fill="auto"/>
            <w:tcMar>
              <w:top w:w="100" w:type="dxa"/>
              <w:left w:w="100" w:type="dxa"/>
              <w:bottom w:w="100" w:type="dxa"/>
              <w:right w:w="100" w:type="dxa"/>
            </w:tcMar>
          </w:tcPr>
          <w:p w14:paraId="664AB1CC" w14:textId="77777777" w:rsidR="00F87F7F" w:rsidRDefault="00372578">
            <w:pPr>
              <w:widowControl w:val="0"/>
            </w:pPr>
            <w:r>
              <w:lastRenderedPageBreak/>
              <w:t xml:space="preserve">This can be a threat </w:t>
            </w:r>
            <w:r w:rsidR="00EB424F">
              <w:t>to</w:t>
            </w:r>
            <w:r>
              <w:t xml:space="preserve"> the hotel industry as the hospitality industry is directly impacted by economic factors such as inflation, joblessness, </w:t>
            </w:r>
            <w:r>
              <w:lastRenderedPageBreak/>
              <w:t>economic downturn, and uncertainty. Consumer preference for luxury hotels increases revenue for them in an expanding economy. In times of financial hardship, individuals attempt to curtail their travel expenses. They now favour low-cost hotels as a result.</w:t>
            </w:r>
          </w:p>
        </w:tc>
      </w:tr>
      <w:tr w:rsidR="00F87F7F" w14:paraId="3093BD54" w14:textId="77777777">
        <w:tc>
          <w:tcPr>
            <w:tcW w:w="3120" w:type="dxa"/>
            <w:shd w:val="clear" w:color="auto" w:fill="auto"/>
            <w:tcMar>
              <w:top w:w="100" w:type="dxa"/>
              <w:left w:w="100" w:type="dxa"/>
              <w:bottom w:w="100" w:type="dxa"/>
              <w:right w:w="100" w:type="dxa"/>
            </w:tcMar>
          </w:tcPr>
          <w:p w14:paraId="71D1A0F0" w14:textId="77777777" w:rsidR="00F87F7F" w:rsidRDefault="00372578">
            <w:pPr>
              <w:widowControl w:val="0"/>
              <w:rPr>
                <w:b/>
                <w:i/>
              </w:rPr>
            </w:pPr>
            <w:r>
              <w:rPr>
                <w:b/>
                <w:i/>
              </w:rPr>
              <w:lastRenderedPageBreak/>
              <w:t xml:space="preserve">Social </w:t>
            </w:r>
          </w:p>
        </w:tc>
        <w:tc>
          <w:tcPr>
            <w:tcW w:w="3120" w:type="dxa"/>
            <w:shd w:val="clear" w:color="auto" w:fill="auto"/>
            <w:tcMar>
              <w:top w:w="100" w:type="dxa"/>
              <w:left w:w="100" w:type="dxa"/>
              <w:bottom w:w="100" w:type="dxa"/>
              <w:right w:w="100" w:type="dxa"/>
            </w:tcMar>
          </w:tcPr>
          <w:p w14:paraId="1217F899" w14:textId="77777777" w:rsidR="00F87F7F" w:rsidRDefault="00372578">
            <w:pPr>
              <w:widowControl w:val="0"/>
            </w:pPr>
            <w:r>
              <w:t xml:space="preserve">Having more than 1.4 billion people living there, India boasts a massive consumer market. For global corporations, this enormous market represents a fantastic opportunity. It makes sense that there are so many global corporations doing business in India. In the next ten to fifteen years, India, which provides inexpensive labour, is predicted to rank among the top three </w:t>
            </w:r>
            <w:r w:rsidR="00EB424F">
              <w:t>world</w:t>
            </w:r>
            <w:r>
              <w:t xml:space="preserve"> financial powers (</w:t>
            </w:r>
            <w:r>
              <w:rPr>
                <w:color w:val="222222"/>
                <w:highlight w:val="white"/>
              </w:rPr>
              <w:t>Wajid and Zafar, 2021</w:t>
            </w:r>
            <w:r>
              <w:t xml:space="preserve">). Numerous multinational corporations have made the decision to outsource certain portions of </w:t>
            </w:r>
            <w:r>
              <w:lastRenderedPageBreak/>
              <w:t>their business activities to the nation due to the country's readily available and reasonably priced labour force.</w:t>
            </w:r>
          </w:p>
        </w:tc>
        <w:tc>
          <w:tcPr>
            <w:tcW w:w="3120" w:type="dxa"/>
            <w:shd w:val="clear" w:color="auto" w:fill="auto"/>
            <w:tcMar>
              <w:top w:w="100" w:type="dxa"/>
              <w:left w:w="100" w:type="dxa"/>
              <w:bottom w:w="100" w:type="dxa"/>
              <w:right w:w="100" w:type="dxa"/>
            </w:tcMar>
          </w:tcPr>
          <w:p w14:paraId="3CA8BE27" w14:textId="77777777" w:rsidR="00F87F7F" w:rsidRDefault="00372578">
            <w:r>
              <w:lastRenderedPageBreak/>
              <w:t>This aspect presents the hotel business with an opportunity as the hotel sector is fiercely competitive these days, and new competitors enter the market on a regular basis. Having access to a cheap labour pool can help a business succeed.</w:t>
            </w:r>
          </w:p>
        </w:tc>
      </w:tr>
      <w:tr w:rsidR="00F87F7F" w14:paraId="3FD2119B" w14:textId="77777777">
        <w:tc>
          <w:tcPr>
            <w:tcW w:w="3120" w:type="dxa"/>
            <w:shd w:val="clear" w:color="auto" w:fill="auto"/>
            <w:tcMar>
              <w:top w:w="100" w:type="dxa"/>
              <w:left w:w="100" w:type="dxa"/>
              <w:bottom w:w="100" w:type="dxa"/>
              <w:right w:w="100" w:type="dxa"/>
            </w:tcMar>
          </w:tcPr>
          <w:p w14:paraId="2ED30D38" w14:textId="77777777" w:rsidR="00F87F7F" w:rsidRDefault="00372578">
            <w:pPr>
              <w:widowControl w:val="0"/>
              <w:rPr>
                <w:b/>
                <w:i/>
              </w:rPr>
            </w:pPr>
            <w:r>
              <w:rPr>
                <w:b/>
                <w:i/>
              </w:rPr>
              <w:t xml:space="preserve">Technological </w:t>
            </w:r>
          </w:p>
        </w:tc>
        <w:tc>
          <w:tcPr>
            <w:tcW w:w="3120" w:type="dxa"/>
            <w:shd w:val="clear" w:color="auto" w:fill="auto"/>
            <w:tcMar>
              <w:top w:w="100" w:type="dxa"/>
              <w:left w:w="100" w:type="dxa"/>
              <w:bottom w:w="100" w:type="dxa"/>
              <w:right w:w="100" w:type="dxa"/>
            </w:tcMar>
          </w:tcPr>
          <w:p w14:paraId="71AEDEAE" w14:textId="77777777" w:rsidR="00F87F7F" w:rsidRDefault="00372578">
            <w:pPr>
              <w:widowControl w:val="0"/>
            </w:pPr>
            <w:r>
              <w:t>India has incredibly sophisticated technology. It makes sense that an increasing number of tech behemoths, such as Apple, Microsoft, Facebook, Amazon, and others, are pouring billions of dollars into the nation. India is a popular location for IT outsourcing (</w:t>
            </w:r>
            <w:r>
              <w:rPr>
                <w:color w:val="222222"/>
                <w:highlight w:val="white"/>
              </w:rPr>
              <w:t>Singh and Goel, 2021</w:t>
            </w:r>
            <w:r>
              <w:t>). It provides a plethora of options for entrepreneurs to take on technology initiatives including software creation and improvements, electronic commerce, mobile application development, enterprise-level solutions, and a lot more because of its sophisticated IT system and highly qualified IT workforce.</w:t>
            </w:r>
          </w:p>
        </w:tc>
        <w:tc>
          <w:tcPr>
            <w:tcW w:w="3120" w:type="dxa"/>
            <w:shd w:val="clear" w:color="auto" w:fill="auto"/>
            <w:tcMar>
              <w:top w:w="100" w:type="dxa"/>
              <w:left w:w="100" w:type="dxa"/>
              <w:bottom w:w="100" w:type="dxa"/>
              <w:right w:w="100" w:type="dxa"/>
            </w:tcMar>
          </w:tcPr>
          <w:p w14:paraId="5CA1A209" w14:textId="77777777" w:rsidR="00F87F7F" w:rsidRDefault="00372578">
            <w:pPr>
              <w:widowControl w:val="0"/>
            </w:pPr>
            <w:r>
              <w:t xml:space="preserve">This factor offers the hotel industry an opportunity as the use of technology has improved visitor safety and comfort. Elevators, heating systems, and communication devices are examples of technology hotels use to provide the best possible service to </w:t>
            </w:r>
            <w:r w:rsidR="00EB424F">
              <w:t>their</w:t>
            </w:r>
            <w:r>
              <w:t xml:space="preserve"> customers. They are kept safe and secure by systems like Cameras and alarm systems for security. Better amenities and increased security are typically preferred by guests.</w:t>
            </w:r>
          </w:p>
        </w:tc>
      </w:tr>
      <w:tr w:rsidR="00F87F7F" w14:paraId="1D4CA092" w14:textId="77777777">
        <w:tc>
          <w:tcPr>
            <w:tcW w:w="3120" w:type="dxa"/>
            <w:shd w:val="clear" w:color="auto" w:fill="auto"/>
            <w:tcMar>
              <w:top w:w="100" w:type="dxa"/>
              <w:left w:w="100" w:type="dxa"/>
              <w:bottom w:w="100" w:type="dxa"/>
              <w:right w:w="100" w:type="dxa"/>
            </w:tcMar>
          </w:tcPr>
          <w:p w14:paraId="78FA3515" w14:textId="77777777" w:rsidR="00F87F7F" w:rsidRDefault="00372578">
            <w:pPr>
              <w:widowControl w:val="0"/>
              <w:rPr>
                <w:b/>
                <w:i/>
              </w:rPr>
            </w:pPr>
            <w:r>
              <w:rPr>
                <w:b/>
                <w:i/>
              </w:rPr>
              <w:t xml:space="preserve">Legal </w:t>
            </w:r>
          </w:p>
        </w:tc>
        <w:tc>
          <w:tcPr>
            <w:tcW w:w="3120" w:type="dxa"/>
            <w:shd w:val="clear" w:color="auto" w:fill="auto"/>
            <w:tcMar>
              <w:top w:w="100" w:type="dxa"/>
              <w:left w:w="100" w:type="dxa"/>
              <w:bottom w:w="100" w:type="dxa"/>
              <w:right w:w="100" w:type="dxa"/>
            </w:tcMar>
          </w:tcPr>
          <w:p w14:paraId="31D3554D" w14:textId="77777777" w:rsidR="00F87F7F" w:rsidRDefault="00372578">
            <w:pPr>
              <w:widowControl w:val="0"/>
            </w:pPr>
            <w:r>
              <w:t xml:space="preserve">For foreign direct investment, India is a well-known </w:t>
            </w:r>
            <w:r>
              <w:lastRenderedPageBreak/>
              <w:t>location. A limited-obligation partnership, company, or branch may be established in the nation by foreign investors, contingent on the size and requirements of the enterprise. Individuals are protected from discrimination by the Indian Constitution. Similar protections are provided by the Highly Private Information Rules for people's private information (</w:t>
            </w:r>
            <w:r>
              <w:rPr>
                <w:color w:val="222222"/>
                <w:highlight w:val="white"/>
              </w:rPr>
              <w:t>Hattangadi, 2023</w:t>
            </w:r>
            <w:r>
              <w:t>). Still, there are concerns regarding the widespread corruption in the nation's subordinate courts raised by research published in Outlook India (2022).</w:t>
            </w:r>
          </w:p>
        </w:tc>
        <w:tc>
          <w:tcPr>
            <w:tcW w:w="3120" w:type="dxa"/>
            <w:shd w:val="clear" w:color="auto" w:fill="auto"/>
            <w:tcMar>
              <w:top w:w="100" w:type="dxa"/>
              <w:left w:w="100" w:type="dxa"/>
              <w:bottom w:w="100" w:type="dxa"/>
              <w:right w:w="100" w:type="dxa"/>
            </w:tcMar>
          </w:tcPr>
          <w:p w14:paraId="137C2964" w14:textId="77777777" w:rsidR="00F87F7F" w:rsidRDefault="00372578">
            <w:pPr>
              <w:widowControl w:val="0"/>
            </w:pPr>
            <w:r>
              <w:lastRenderedPageBreak/>
              <w:t xml:space="preserve">This can be an opportunity for the hotel industry of India as </w:t>
            </w:r>
            <w:r>
              <w:lastRenderedPageBreak/>
              <w:t xml:space="preserve">numerous nations keep an eye on hotels to stop data breaches and leaks. For staying competitive in the market, hotels are required to abide by rules pertaining to the protection of guest data. </w:t>
            </w:r>
          </w:p>
        </w:tc>
      </w:tr>
      <w:tr w:rsidR="00F87F7F" w14:paraId="3D1CC1CF" w14:textId="77777777">
        <w:tc>
          <w:tcPr>
            <w:tcW w:w="3120" w:type="dxa"/>
            <w:shd w:val="clear" w:color="auto" w:fill="auto"/>
            <w:tcMar>
              <w:top w:w="100" w:type="dxa"/>
              <w:left w:w="100" w:type="dxa"/>
              <w:bottom w:w="100" w:type="dxa"/>
              <w:right w:w="100" w:type="dxa"/>
            </w:tcMar>
          </w:tcPr>
          <w:p w14:paraId="1FB8C035" w14:textId="77777777" w:rsidR="00F87F7F" w:rsidRDefault="00372578">
            <w:pPr>
              <w:widowControl w:val="0"/>
              <w:rPr>
                <w:b/>
                <w:i/>
              </w:rPr>
            </w:pPr>
            <w:r>
              <w:rPr>
                <w:b/>
                <w:i/>
              </w:rPr>
              <w:lastRenderedPageBreak/>
              <w:t xml:space="preserve">Environmental </w:t>
            </w:r>
          </w:p>
        </w:tc>
        <w:tc>
          <w:tcPr>
            <w:tcW w:w="3120" w:type="dxa"/>
            <w:shd w:val="clear" w:color="auto" w:fill="auto"/>
            <w:tcMar>
              <w:top w:w="100" w:type="dxa"/>
              <w:left w:w="100" w:type="dxa"/>
              <w:bottom w:w="100" w:type="dxa"/>
              <w:right w:w="100" w:type="dxa"/>
            </w:tcMar>
          </w:tcPr>
          <w:p w14:paraId="0DB26974" w14:textId="77777777" w:rsidR="00F87F7F" w:rsidRDefault="00372578" w:rsidP="00372578">
            <w:pPr>
              <w:widowControl w:val="0"/>
            </w:pPr>
            <w:r>
              <w:t xml:space="preserve">Although India has come a long way; however, there are many environmental issues, which the country must deal properly. These include issues such as pollution of the air and water, flooding, reduction of natural resources including water and forests, loss of biodiversity, and the disposal of consumer trash into rivers. </w:t>
            </w:r>
            <w:r>
              <w:lastRenderedPageBreak/>
              <w:t>Some of these sustainability issues may occasionally be tough for expatriates to live under (</w:t>
            </w:r>
            <w:r>
              <w:rPr>
                <w:color w:val="222222"/>
                <w:highlight w:val="white"/>
              </w:rPr>
              <w:t>Tamang, 2020</w:t>
            </w:r>
            <w:r>
              <w:t>). It is noteworthy, that India is home to some of the world's most popular tourist destinations, drawing millions of visitors annually.</w:t>
            </w:r>
          </w:p>
        </w:tc>
        <w:tc>
          <w:tcPr>
            <w:tcW w:w="3120" w:type="dxa"/>
            <w:shd w:val="clear" w:color="auto" w:fill="auto"/>
            <w:tcMar>
              <w:top w:w="100" w:type="dxa"/>
              <w:left w:w="100" w:type="dxa"/>
              <w:bottom w:w="100" w:type="dxa"/>
              <w:right w:w="100" w:type="dxa"/>
            </w:tcMar>
          </w:tcPr>
          <w:p w14:paraId="10844376" w14:textId="77777777" w:rsidR="00F87F7F" w:rsidRDefault="00372578">
            <w:pPr>
              <w:widowControl w:val="0"/>
            </w:pPr>
            <w:r>
              <w:lastRenderedPageBreak/>
              <w:t xml:space="preserve">This factor can be a threat </w:t>
            </w:r>
            <w:r w:rsidR="00EB424F">
              <w:t>to</w:t>
            </w:r>
            <w:r>
              <w:t xml:space="preserve"> the Indian hotel industry as a hotel's ability to expand is directly impacted by its surrounding surroundings. Check-in customers may feel uneasy if the hotel disregards its environmental standards and cleaning requirements, resulting in contaminated water and air.</w:t>
            </w:r>
          </w:p>
        </w:tc>
      </w:tr>
    </w:tbl>
    <w:p w14:paraId="13440808" w14:textId="77777777" w:rsidR="00F87F7F" w:rsidRDefault="00372578">
      <w:pPr>
        <w:spacing w:before="120" w:after="120"/>
        <w:jc w:val="center"/>
        <w:rPr>
          <w:b/>
        </w:rPr>
      </w:pPr>
      <w:r>
        <w:rPr>
          <w:b/>
        </w:rPr>
        <w:t>Table 1: PESTLE Analysis</w:t>
      </w:r>
    </w:p>
    <w:p w14:paraId="33F4C89D" w14:textId="77777777" w:rsidR="00F87F7F" w:rsidRDefault="00372578">
      <w:pPr>
        <w:pStyle w:val="Heading2"/>
      </w:pPr>
      <w:bookmarkStart w:id="5" w:name="_Toc160218692"/>
      <w:r>
        <w:t>SWOT analysis</w:t>
      </w:r>
      <w:bookmarkEnd w:id="5"/>
    </w:p>
    <w:p w14:paraId="50C1013B" w14:textId="77777777" w:rsidR="00F87F7F" w:rsidRDefault="00372578">
      <w:r>
        <w:t>The strategic method of evaluating the external and internal elements that affect a company's competitiveness and performance is to undertake a SWOT analysis of ITC SONAR hotels discussed below:</w:t>
      </w:r>
    </w:p>
    <w:tbl>
      <w:tblPr>
        <w:tblStyle w:val="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87F7F" w14:paraId="3919734B" w14:textId="77777777">
        <w:trPr>
          <w:trHeight w:val="515"/>
        </w:trPr>
        <w:tc>
          <w:tcPr>
            <w:tcW w:w="4680" w:type="dxa"/>
            <w:shd w:val="clear" w:color="auto" w:fill="auto"/>
            <w:tcMar>
              <w:top w:w="100" w:type="dxa"/>
              <w:left w:w="100" w:type="dxa"/>
              <w:bottom w:w="100" w:type="dxa"/>
              <w:right w:w="100" w:type="dxa"/>
            </w:tcMar>
          </w:tcPr>
          <w:p w14:paraId="1759183E" w14:textId="77777777" w:rsidR="00F87F7F" w:rsidRDefault="00372578">
            <w:pPr>
              <w:widowControl w:val="0"/>
              <w:rPr>
                <w:b/>
                <w:i/>
              </w:rPr>
            </w:pPr>
            <w:r>
              <w:rPr>
                <w:b/>
                <w:i/>
              </w:rPr>
              <w:t xml:space="preserve">Strengths </w:t>
            </w:r>
          </w:p>
        </w:tc>
        <w:tc>
          <w:tcPr>
            <w:tcW w:w="4680" w:type="dxa"/>
            <w:shd w:val="clear" w:color="auto" w:fill="auto"/>
            <w:tcMar>
              <w:top w:w="100" w:type="dxa"/>
              <w:left w:w="100" w:type="dxa"/>
              <w:bottom w:w="100" w:type="dxa"/>
              <w:right w:w="100" w:type="dxa"/>
            </w:tcMar>
          </w:tcPr>
          <w:p w14:paraId="5003B3E7" w14:textId="77777777" w:rsidR="00F87F7F" w:rsidRDefault="00372578">
            <w:pPr>
              <w:widowControl w:val="0"/>
              <w:rPr>
                <w:b/>
                <w:i/>
              </w:rPr>
            </w:pPr>
            <w:r>
              <w:rPr>
                <w:b/>
                <w:i/>
              </w:rPr>
              <w:t xml:space="preserve">Weaknesses </w:t>
            </w:r>
          </w:p>
        </w:tc>
      </w:tr>
      <w:tr w:rsidR="00F87F7F" w14:paraId="409BAEF9" w14:textId="77777777">
        <w:tc>
          <w:tcPr>
            <w:tcW w:w="4680" w:type="dxa"/>
            <w:shd w:val="clear" w:color="auto" w:fill="auto"/>
            <w:tcMar>
              <w:top w:w="100" w:type="dxa"/>
              <w:left w:w="100" w:type="dxa"/>
              <w:bottom w:w="100" w:type="dxa"/>
              <w:right w:w="100" w:type="dxa"/>
            </w:tcMar>
          </w:tcPr>
          <w:p w14:paraId="2068DDF0" w14:textId="77777777" w:rsidR="00F87F7F" w:rsidRDefault="00372578">
            <w:pPr>
              <w:widowControl w:val="0"/>
              <w:numPr>
                <w:ilvl w:val="0"/>
                <w:numId w:val="4"/>
              </w:numPr>
            </w:pPr>
            <w:r>
              <w:t xml:space="preserve">Recognised as the top employer in the hotel industry in </w:t>
            </w:r>
            <w:proofErr w:type="gramStart"/>
            <w:r>
              <w:t>Asia</w:t>
            </w:r>
            <w:proofErr w:type="gramEnd"/>
          </w:p>
          <w:p w14:paraId="721703EC" w14:textId="77777777" w:rsidR="00F87F7F" w:rsidRDefault="00372578">
            <w:pPr>
              <w:widowControl w:val="0"/>
              <w:numPr>
                <w:ilvl w:val="0"/>
                <w:numId w:val="4"/>
              </w:numPr>
            </w:pPr>
            <w:r>
              <w:t>increased popularity and brand recall</w:t>
            </w:r>
          </w:p>
          <w:p w14:paraId="77FE565D" w14:textId="77777777" w:rsidR="00F87F7F" w:rsidRDefault="00372578">
            <w:pPr>
              <w:widowControl w:val="0"/>
              <w:numPr>
                <w:ilvl w:val="0"/>
                <w:numId w:val="4"/>
              </w:numPr>
            </w:pPr>
            <w:r>
              <w:t>Boosting revenue and building an ambitious brand</w:t>
            </w:r>
          </w:p>
          <w:p w14:paraId="734421B2" w14:textId="77777777" w:rsidR="00F87F7F" w:rsidRDefault="00372578">
            <w:pPr>
              <w:widowControl w:val="0"/>
              <w:numPr>
                <w:ilvl w:val="0"/>
                <w:numId w:val="4"/>
              </w:numPr>
            </w:pPr>
            <w:r>
              <w:t>The ITC SONAR Hotels division's flagship properties</w:t>
            </w:r>
          </w:p>
          <w:p w14:paraId="17CDA9DF" w14:textId="77777777" w:rsidR="00F87F7F" w:rsidRDefault="00372578">
            <w:pPr>
              <w:widowControl w:val="0"/>
              <w:numPr>
                <w:ilvl w:val="0"/>
                <w:numId w:val="4"/>
              </w:numPr>
            </w:pPr>
            <w:r>
              <w:t>Unique and creative services with more than 100 hotels around India</w:t>
            </w:r>
          </w:p>
          <w:p w14:paraId="47FA7B65" w14:textId="77777777" w:rsidR="00F87F7F" w:rsidRDefault="00372578">
            <w:pPr>
              <w:widowControl w:val="0"/>
              <w:numPr>
                <w:ilvl w:val="0"/>
                <w:numId w:val="4"/>
              </w:numPr>
            </w:pPr>
            <w:r>
              <w:t>affiliation with the massive hotel chain Starwood Hotels (</w:t>
            </w:r>
            <w:r>
              <w:rPr>
                <w:color w:val="222222"/>
                <w:highlight w:val="white"/>
              </w:rPr>
              <w:t xml:space="preserve">Nayak </w:t>
            </w:r>
            <w:r>
              <w:rPr>
                <w:i/>
                <w:color w:val="222222"/>
                <w:highlight w:val="white"/>
              </w:rPr>
              <w:t xml:space="preserve">et al., </w:t>
            </w:r>
            <w:r>
              <w:rPr>
                <w:color w:val="222222"/>
                <w:highlight w:val="white"/>
              </w:rPr>
              <w:t>2022</w:t>
            </w:r>
            <w:r>
              <w:t>)</w:t>
            </w:r>
          </w:p>
          <w:p w14:paraId="6F5CB20C" w14:textId="77777777" w:rsidR="00F87F7F" w:rsidRDefault="00372578">
            <w:pPr>
              <w:widowControl w:val="0"/>
              <w:numPr>
                <w:ilvl w:val="0"/>
                <w:numId w:val="4"/>
              </w:numPr>
            </w:pPr>
            <w:r>
              <w:t xml:space="preserve">chains of hotels for business and </w:t>
            </w:r>
            <w:r>
              <w:lastRenderedPageBreak/>
              <w:t>pleasure, such as ITC SONAR - Luxury Collection Hotels Welcome to Sheraton Hotels, Fortune Hotels, and Hotels with History</w:t>
            </w:r>
          </w:p>
          <w:p w14:paraId="522766D3" w14:textId="77777777" w:rsidR="00F87F7F" w:rsidRDefault="00F87F7F">
            <w:pPr>
              <w:widowControl w:val="0"/>
            </w:pPr>
          </w:p>
        </w:tc>
        <w:tc>
          <w:tcPr>
            <w:tcW w:w="4680" w:type="dxa"/>
            <w:shd w:val="clear" w:color="auto" w:fill="auto"/>
            <w:tcMar>
              <w:top w:w="100" w:type="dxa"/>
              <w:left w:w="100" w:type="dxa"/>
              <w:bottom w:w="100" w:type="dxa"/>
              <w:right w:w="100" w:type="dxa"/>
            </w:tcMar>
          </w:tcPr>
          <w:p w14:paraId="4CA09F38" w14:textId="77777777" w:rsidR="00F87F7F" w:rsidRDefault="00372578">
            <w:pPr>
              <w:widowControl w:val="0"/>
            </w:pPr>
            <w:r>
              <w:lastRenderedPageBreak/>
              <w:t xml:space="preserve">Small share of the market due to </w:t>
            </w:r>
            <w:proofErr w:type="gramStart"/>
            <w:r>
              <w:t>a large number of</w:t>
            </w:r>
            <w:proofErr w:type="gramEnd"/>
            <w:r>
              <w:t xml:space="preserve"> competitors</w:t>
            </w:r>
          </w:p>
          <w:p w14:paraId="4908F6C4" w14:textId="77777777" w:rsidR="00F87F7F" w:rsidRDefault="00372578">
            <w:pPr>
              <w:widowControl w:val="0"/>
            </w:pPr>
            <w:r>
              <w:t xml:space="preserve">Restricted worldwide reach in comparison to certain other top hotel </w:t>
            </w:r>
            <w:proofErr w:type="gramStart"/>
            <w:r>
              <w:t>chains</w:t>
            </w:r>
            <w:proofErr w:type="gramEnd"/>
          </w:p>
          <w:p w14:paraId="77EFABB8" w14:textId="77777777" w:rsidR="00F87F7F" w:rsidRDefault="00F87F7F">
            <w:pPr>
              <w:widowControl w:val="0"/>
            </w:pPr>
          </w:p>
        </w:tc>
      </w:tr>
      <w:tr w:rsidR="00F87F7F" w14:paraId="6189114D" w14:textId="77777777">
        <w:tc>
          <w:tcPr>
            <w:tcW w:w="4680" w:type="dxa"/>
            <w:shd w:val="clear" w:color="auto" w:fill="auto"/>
            <w:tcMar>
              <w:top w:w="100" w:type="dxa"/>
              <w:left w:w="100" w:type="dxa"/>
              <w:bottom w:w="100" w:type="dxa"/>
              <w:right w:w="100" w:type="dxa"/>
            </w:tcMar>
          </w:tcPr>
          <w:p w14:paraId="2F946D7C" w14:textId="77777777" w:rsidR="00F87F7F" w:rsidRDefault="00372578">
            <w:pPr>
              <w:widowControl w:val="0"/>
              <w:rPr>
                <w:b/>
              </w:rPr>
            </w:pPr>
            <w:r>
              <w:rPr>
                <w:b/>
              </w:rPr>
              <w:t xml:space="preserve">Opportunities </w:t>
            </w:r>
          </w:p>
        </w:tc>
        <w:tc>
          <w:tcPr>
            <w:tcW w:w="4680" w:type="dxa"/>
            <w:shd w:val="clear" w:color="auto" w:fill="auto"/>
            <w:tcMar>
              <w:top w:w="100" w:type="dxa"/>
              <w:left w:w="100" w:type="dxa"/>
              <w:bottom w:w="100" w:type="dxa"/>
              <w:right w:w="100" w:type="dxa"/>
            </w:tcMar>
          </w:tcPr>
          <w:p w14:paraId="6C38FE84" w14:textId="77777777" w:rsidR="00F87F7F" w:rsidRDefault="00372578">
            <w:pPr>
              <w:widowControl w:val="0"/>
              <w:rPr>
                <w:b/>
              </w:rPr>
            </w:pPr>
            <w:r>
              <w:rPr>
                <w:b/>
              </w:rPr>
              <w:t xml:space="preserve">Threats </w:t>
            </w:r>
          </w:p>
        </w:tc>
      </w:tr>
      <w:tr w:rsidR="00F87F7F" w14:paraId="424BB38C" w14:textId="77777777">
        <w:tc>
          <w:tcPr>
            <w:tcW w:w="4680" w:type="dxa"/>
            <w:shd w:val="clear" w:color="auto" w:fill="auto"/>
            <w:tcMar>
              <w:top w:w="100" w:type="dxa"/>
              <w:left w:w="100" w:type="dxa"/>
              <w:bottom w:w="100" w:type="dxa"/>
              <w:right w:w="100" w:type="dxa"/>
            </w:tcMar>
          </w:tcPr>
          <w:p w14:paraId="6269A0D8" w14:textId="77777777" w:rsidR="00F87F7F" w:rsidRDefault="00372578">
            <w:pPr>
              <w:widowControl w:val="0"/>
              <w:numPr>
                <w:ilvl w:val="0"/>
                <w:numId w:val="3"/>
              </w:numPr>
            </w:pPr>
            <w:r>
              <w:t xml:space="preserve">Expanding market and tourism sector </w:t>
            </w:r>
          </w:p>
          <w:p w14:paraId="094C7190" w14:textId="77777777" w:rsidR="00F87F7F" w:rsidRDefault="00372578">
            <w:pPr>
              <w:widowControl w:val="0"/>
              <w:numPr>
                <w:ilvl w:val="0"/>
                <w:numId w:val="3"/>
              </w:numPr>
            </w:pPr>
            <w:r>
              <w:t>Novel travel ideas such as environmentalism and healthcare tourism</w:t>
            </w:r>
          </w:p>
          <w:p w14:paraId="54AD54CA" w14:textId="77777777" w:rsidR="00F87F7F" w:rsidRDefault="00372578">
            <w:pPr>
              <w:widowControl w:val="0"/>
              <w:numPr>
                <w:ilvl w:val="0"/>
                <w:numId w:val="3"/>
              </w:numPr>
            </w:pPr>
            <w:r>
              <w:t>steadily increasing number of foreign visitors</w:t>
            </w:r>
          </w:p>
        </w:tc>
        <w:tc>
          <w:tcPr>
            <w:tcW w:w="4680" w:type="dxa"/>
            <w:shd w:val="clear" w:color="auto" w:fill="auto"/>
            <w:tcMar>
              <w:top w:w="100" w:type="dxa"/>
              <w:left w:w="100" w:type="dxa"/>
              <w:bottom w:w="100" w:type="dxa"/>
              <w:right w:w="100" w:type="dxa"/>
            </w:tcMar>
          </w:tcPr>
          <w:p w14:paraId="189A9B0F" w14:textId="77777777" w:rsidR="00F87F7F" w:rsidRDefault="00372578">
            <w:pPr>
              <w:widowControl w:val="0"/>
              <w:numPr>
                <w:ilvl w:val="0"/>
                <w:numId w:val="1"/>
              </w:numPr>
            </w:pPr>
            <w:r>
              <w:t>International chains like Ritz Carlton and Novotel are expanding into India.</w:t>
            </w:r>
          </w:p>
          <w:p w14:paraId="7E3B4179" w14:textId="77777777" w:rsidR="00F87F7F" w:rsidRDefault="00372578">
            <w:pPr>
              <w:widowControl w:val="0"/>
              <w:numPr>
                <w:ilvl w:val="0"/>
                <w:numId w:val="1"/>
              </w:numPr>
            </w:pPr>
            <w:r>
              <w:t>Travel is impacted by changes in the economy (</w:t>
            </w:r>
            <w:r>
              <w:rPr>
                <w:color w:val="222222"/>
                <w:highlight w:val="white"/>
              </w:rPr>
              <w:t xml:space="preserve">Van der </w:t>
            </w:r>
            <w:proofErr w:type="spellStart"/>
            <w:r>
              <w:rPr>
                <w:color w:val="222222"/>
                <w:highlight w:val="white"/>
              </w:rPr>
              <w:t>Schyff</w:t>
            </w:r>
            <w:proofErr w:type="spellEnd"/>
            <w:r>
              <w:rPr>
                <w:color w:val="222222"/>
                <w:highlight w:val="white"/>
              </w:rPr>
              <w:t>, 2021</w:t>
            </w:r>
            <w:r>
              <w:t>)</w:t>
            </w:r>
          </w:p>
        </w:tc>
      </w:tr>
    </w:tbl>
    <w:p w14:paraId="6D33CD9C" w14:textId="77777777" w:rsidR="00F87F7F" w:rsidRDefault="00372578">
      <w:pPr>
        <w:spacing w:before="120" w:after="120"/>
        <w:jc w:val="center"/>
        <w:rPr>
          <w:b/>
        </w:rPr>
      </w:pPr>
      <w:r>
        <w:rPr>
          <w:b/>
        </w:rPr>
        <w:t>Table 2: SWOT Analysis</w:t>
      </w:r>
    </w:p>
    <w:p w14:paraId="7763CC02" w14:textId="77777777" w:rsidR="00F87F7F" w:rsidRDefault="00372578">
      <w:r>
        <w:rPr>
          <w:b/>
          <w:i/>
        </w:rPr>
        <w:t xml:space="preserve">Analysis </w:t>
      </w:r>
      <w:r>
        <w:t xml:space="preserve">- Based on the above SWOT analysis it has </w:t>
      </w:r>
      <w:r w:rsidR="00EB424F">
        <w:t xml:space="preserve">been </w:t>
      </w:r>
      <w:r>
        <w:t>identified that ITC SONAR Hotels is a well-known player in the Indian hotel market, especially in the premium sector. ITC SONAR Hotels has made a name for itself in the industry by offering a wide range of lodging options, including business resorts, hotels, and luxurious accommodations. The company's strong brand image, excellent service to clients, and levels of fulfilment are its main points of recognition. ITC SONAR Hotels is a large chain of hotels with locations in India's top cities and tourist attractions. With such a wide reach, the brand can serve a wide range of clientele, including entertainment travellers, business travellers, and luxury travellers (</w:t>
      </w:r>
      <w:r>
        <w:rPr>
          <w:color w:val="222222"/>
          <w:highlight w:val="white"/>
        </w:rPr>
        <w:t>Singh and Goel, 2021</w:t>
      </w:r>
      <w:r>
        <w:t xml:space="preserve">). Thanks to its advantageous locations, the company has been able to draw in a wide variety of consumer groups and secure an extensive market position. Despite all of ITC SONAR Hotels' advantages, it is important to </w:t>
      </w:r>
      <w:proofErr w:type="gramStart"/>
      <w:r>
        <w:t>take into account</w:t>
      </w:r>
      <w:proofErr w:type="gramEnd"/>
      <w:r>
        <w:t xml:space="preserve"> its disadvantages as well. </w:t>
      </w:r>
    </w:p>
    <w:p w14:paraId="4A96701F" w14:textId="77777777" w:rsidR="00F87F7F" w:rsidRDefault="00372578">
      <w:pPr>
        <w:pStyle w:val="Heading2"/>
      </w:pPr>
      <w:bookmarkStart w:id="6" w:name="_Toc160218693"/>
      <w:r>
        <w:t>TOWS analysis</w:t>
      </w:r>
      <w:bookmarkEnd w:id="6"/>
    </w:p>
    <w:tbl>
      <w:tblPr>
        <w:tblStyle w:val="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F87F7F" w14:paraId="6DB4CEA0" w14:textId="77777777">
        <w:trPr>
          <w:trHeight w:val="515"/>
        </w:trPr>
        <w:tc>
          <w:tcPr>
            <w:tcW w:w="3120" w:type="dxa"/>
            <w:shd w:val="clear" w:color="auto" w:fill="auto"/>
            <w:tcMar>
              <w:top w:w="100" w:type="dxa"/>
              <w:left w:w="100" w:type="dxa"/>
              <w:bottom w:w="100" w:type="dxa"/>
              <w:right w:w="100" w:type="dxa"/>
            </w:tcMar>
          </w:tcPr>
          <w:p w14:paraId="085837CC" w14:textId="77777777" w:rsidR="00F87F7F" w:rsidRDefault="00F87F7F">
            <w:pPr>
              <w:widowControl w:val="0"/>
              <w:rPr>
                <w:b/>
                <w:i/>
              </w:rPr>
            </w:pPr>
          </w:p>
        </w:tc>
        <w:tc>
          <w:tcPr>
            <w:tcW w:w="3120" w:type="dxa"/>
            <w:shd w:val="clear" w:color="auto" w:fill="auto"/>
            <w:tcMar>
              <w:top w:w="100" w:type="dxa"/>
              <w:left w:w="100" w:type="dxa"/>
              <w:bottom w:w="100" w:type="dxa"/>
              <w:right w:w="100" w:type="dxa"/>
            </w:tcMar>
          </w:tcPr>
          <w:p w14:paraId="3B613B1E" w14:textId="77777777" w:rsidR="00F87F7F" w:rsidRDefault="00372578">
            <w:pPr>
              <w:widowControl w:val="0"/>
              <w:rPr>
                <w:b/>
                <w:i/>
              </w:rPr>
            </w:pPr>
            <w:r>
              <w:rPr>
                <w:b/>
                <w:i/>
              </w:rPr>
              <w:t xml:space="preserve">Opportunities </w:t>
            </w:r>
          </w:p>
        </w:tc>
        <w:tc>
          <w:tcPr>
            <w:tcW w:w="3120" w:type="dxa"/>
            <w:shd w:val="clear" w:color="auto" w:fill="auto"/>
            <w:tcMar>
              <w:top w:w="100" w:type="dxa"/>
              <w:left w:w="100" w:type="dxa"/>
              <w:bottom w:w="100" w:type="dxa"/>
              <w:right w:w="100" w:type="dxa"/>
            </w:tcMar>
          </w:tcPr>
          <w:p w14:paraId="1C25B59B" w14:textId="77777777" w:rsidR="00F87F7F" w:rsidRDefault="00372578">
            <w:pPr>
              <w:widowControl w:val="0"/>
              <w:rPr>
                <w:b/>
                <w:i/>
              </w:rPr>
            </w:pPr>
            <w:r>
              <w:rPr>
                <w:b/>
                <w:i/>
              </w:rPr>
              <w:t xml:space="preserve">Threats </w:t>
            </w:r>
          </w:p>
        </w:tc>
      </w:tr>
      <w:tr w:rsidR="00F87F7F" w14:paraId="68558910" w14:textId="77777777">
        <w:tc>
          <w:tcPr>
            <w:tcW w:w="3120" w:type="dxa"/>
            <w:shd w:val="clear" w:color="auto" w:fill="auto"/>
            <w:tcMar>
              <w:top w:w="100" w:type="dxa"/>
              <w:left w:w="100" w:type="dxa"/>
              <w:bottom w:w="100" w:type="dxa"/>
              <w:right w:w="100" w:type="dxa"/>
            </w:tcMar>
          </w:tcPr>
          <w:p w14:paraId="4C67CFBA" w14:textId="77777777" w:rsidR="00F87F7F" w:rsidRDefault="00372578">
            <w:pPr>
              <w:widowControl w:val="0"/>
              <w:rPr>
                <w:b/>
                <w:i/>
              </w:rPr>
            </w:pPr>
            <w:r>
              <w:rPr>
                <w:b/>
                <w:i/>
              </w:rPr>
              <w:lastRenderedPageBreak/>
              <w:t xml:space="preserve">Strengths </w:t>
            </w:r>
          </w:p>
        </w:tc>
        <w:tc>
          <w:tcPr>
            <w:tcW w:w="3120" w:type="dxa"/>
            <w:shd w:val="clear" w:color="auto" w:fill="auto"/>
            <w:tcMar>
              <w:top w:w="100" w:type="dxa"/>
              <w:left w:w="100" w:type="dxa"/>
              <w:bottom w:w="100" w:type="dxa"/>
              <w:right w:w="100" w:type="dxa"/>
            </w:tcMar>
          </w:tcPr>
          <w:p w14:paraId="4598F94C" w14:textId="77777777" w:rsidR="00F87F7F" w:rsidRDefault="00372578">
            <w:pPr>
              <w:widowControl w:val="0"/>
              <w:rPr>
                <w:b/>
              </w:rPr>
            </w:pPr>
            <w:r>
              <w:rPr>
                <w:b/>
              </w:rPr>
              <w:t>(SO)</w:t>
            </w:r>
          </w:p>
          <w:p w14:paraId="18A0B393" w14:textId="77777777" w:rsidR="00F87F7F" w:rsidRDefault="00372578">
            <w:pPr>
              <w:widowControl w:val="0"/>
              <w:numPr>
                <w:ilvl w:val="0"/>
                <w:numId w:val="2"/>
              </w:numPr>
            </w:pPr>
            <w:r>
              <w:t>Leveraging ITC SONAR Hotels' advantages to strengthen and broaden their position in the market.</w:t>
            </w:r>
          </w:p>
          <w:p w14:paraId="6815D582" w14:textId="77777777" w:rsidR="00F87F7F" w:rsidRDefault="00372578">
            <w:pPr>
              <w:widowControl w:val="0"/>
              <w:numPr>
                <w:ilvl w:val="0"/>
                <w:numId w:val="2"/>
              </w:numPr>
            </w:pPr>
            <w:r>
              <w:t>ITC SONAR can sustain its solid reputation and recognition by drawing in new clients who are searching for solutions in related areas such as innovation, management of organisations, and sustainability (</w:t>
            </w:r>
            <w:r>
              <w:rPr>
                <w:color w:val="222222"/>
                <w:highlight w:val="white"/>
              </w:rPr>
              <w:t xml:space="preserve">Nayak and </w:t>
            </w:r>
            <w:proofErr w:type="spellStart"/>
            <w:r>
              <w:rPr>
                <w:color w:val="222222"/>
                <w:highlight w:val="white"/>
              </w:rPr>
              <w:t>Kayarkatte</w:t>
            </w:r>
            <w:proofErr w:type="spellEnd"/>
            <w:r>
              <w:rPr>
                <w:color w:val="222222"/>
                <w:highlight w:val="white"/>
              </w:rPr>
              <w:t>, 2020</w:t>
            </w:r>
            <w:r>
              <w:t>).</w:t>
            </w:r>
          </w:p>
        </w:tc>
        <w:tc>
          <w:tcPr>
            <w:tcW w:w="3120" w:type="dxa"/>
            <w:shd w:val="clear" w:color="auto" w:fill="auto"/>
            <w:tcMar>
              <w:top w:w="100" w:type="dxa"/>
              <w:left w:w="100" w:type="dxa"/>
              <w:bottom w:w="100" w:type="dxa"/>
              <w:right w:w="100" w:type="dxa"/>
            </w:tcMar>
          </w:tcPr>
          <w:p w14:paraId="28ACC487" w14:textId="77777777" w:rsidR="00F87F7F" w:rsidRDefault="00372578">
            <w:pPr>
              <w:widowControl w:val="0"/>
              <w:rPr>
                <w:b/>
              </w:rPr>
            </w:pPr>
            <w:r>
              <w:rPr>
                <w:b/>
              </w:rPr>
              <w:t>(ST)</w:t>
            </w:r>
          </w:p>
          <w:p w14:paraId="06FC42E4" w14:textId="77777777" w:rsidR="00F87F7F" w:rsidRDefault="00372578">
            <w:pPr>
              <w:widowControl w:val="0"/>
              <w:numPr>
                <w:ilvl w:val="0"/>
                <w:numId w:val="2"/>
              </w:numPr>
            </w:pPr>
            <w:r>
              <w:t>ITC SONAR Hotels can choose to capitalise on its current advantages or employ a two-pronged approach to market penetration by analysing trends and developing processes.</w:t>
            </w:r>
          </w:p>
          <w:p w14:paraId="169EE21F" w14:textId="77777777" w:rsidR="00F87F7F" w:rsidRDefault="00372578">
            <w:pPr>
              <w:widowControl w:val="0"/>
              <w:numPr>
                <w:ilvl w:val="0"/>
                <w:numId w:val="2"/>
              </w:numPr>
            </w:pPr>
            <w:r>
              <w:t>ITC SONAR can oversee regulations and the business atmosphere by building close ties with political networks and advocacy groups.</w:t>
            </w:r>
          </w:p>
        </w:tc>
      </w:tr>
      <w:tr w:rsidR="00F87F7F" w14:paraId="400BD410" w14:textId="77777777">
        <w:tc>
          <w:tcPr>
            <w:tcW w:w="3120" w:type="dxa"/>
            <w:shd w:val="clear" w:color="auto" w:fill="auto"/>
            <w:tcMar>
              <w:top w:w="100" w:type="dxa"/>
              <w:left w:w="100" w:type="dxa"/>
              <w:bottom w:w="100" w:type="dxa"/>
              <w:right w:w="100" w:type="dxa"/>
            </w:tcMar>
          </w:tcPr>
          <w:p w14:paraId="347827CB" w14:textId="77777777" w:rsidR="00F87F7F" w:rsidRDefault="00372578">
            <w:pPr>
              <w:widowControl w:val="0"/>
              <w:rPr>
                <w:b/>
                <w:i/>
              </w:rPr>
            </w:pPr>
            <w:r>
              <w:rPr>
                <w:b/>
                <w:i/>
              </w:rPr>
              <w:t xml:space="preserve">Weaknesses </w:t>
            </w:r>
          </w:p>
        </w:tc>
        <w:tc>
          <w:tcPr>
            <w:tcW w:w="3120" w:type="dxa"/>
            <w:shd w:val="clear" w:color="auto" w:fill="auto"/>
            <w:tcMar>
              <w:top w:w="100" w:type="dxa"/>
              <w:left w:w="100" w:type="dxa"/>
              <w:bottom w:w="100" w:type="dxa"/>
              <w:right w:w="100" w:type="dxa"/>
            </w:tcMar>
          </w:tcPr>
          <w:p w14:paraId="009B6FB1" w14:textId="77777777" w:rsidR="00F87F7F" w:rsidRDefault="00372578">
            <w:pPr>
              <w:widowControl w:val="0"/>
              <w:rPr>
                <w:b/>
              </w:rPr>
            </w:pPr>
            <w:r>
              <w:rPr>
                <w:b/>
              </w:rPr>
              <w:t>(WO)</w:t>
            </w:r>
          </w:p>
          <w:p w14:paraId="66187DB7" w14:textId="77777777" w:rsidR="00F87F7F" w:rsidRDefault="00372578">
            <w:pPr>
              <w:widowControl w:val="0"/>
              <w:numPr>
                <w:ilvl w:val="0"/>
                <w:numId w:val="5"/>
              </w:numPr>
            </w:pPr>
            <w:r>
              <w:t>Developing goods and implementing marketing strategies that are focused on the needs of the consumer.</w:t>
            </w:r>
          </w:p>
          <w:p w14:paraId="549BB9F6" w14:textId="77777777" w:rsidR="00F87F7F" w:rsidRDefault="00372578">
            <w:pPr>
              <w:widowControl w:val="0"/>
              <w:numPr>
                <w:ilvl w:val="0"/>
                <w:numId w:val="5"/>
              </w:numPr>
            </w:pPr>
            <w:r>
              <w:t xml:space="preserve">ITC SONAR Hotels can investigate related fields including </w:t>
            </w:r>
            <w:r>
              <w:lastRenderedPageBreak/>
              <w:t>creativity and management of organisations, and environmental sustainability to boost market expansion, particularly by adding features to their current line of goods and services.</w:t>
            </w:r>
          </w:p>
        </w:tc>
        <w:tc>
          <w:tcPr>
            <w:tcW w:w="3120" w:type="dxa"/>
            <w:shd w:val="clear" w:color="auto" w:fill="auto"/>
            <w:tcMar>
              <w:top w:w="100" w:type="dxa"/>
              <w:left w:w="100" w:type="dxa"/>
              <w:bottom w:w="100" w:type="dxa"/>
              <w:right w:w="100" w:type="dxa"/>
            </w:tcMar>
          </w:tcPr>
          <w:p w14:paraId="7539E78F" w14:textId="77777777" w:rsidR="00F87F7F" w:rsidRDefault="00372578">
            <w:pPr>
              <w:widowControl w:val="0"/>
              <w:rPr>
                <w:b/>
              </w:rPr>
            </w:pPr>
            <w:r>
              <w:rPr>
                <w:b/>
              </w:rPr>
              <w:lastRenderedPageBreak/>
              <w:t>(WT)</w:t>
            </w:r>
          </w:p>
          <w:p w14:paraId="497546F2" w14:textId="77777777" w:rsidR="00F87F7F" w:rsidRDefault="00372578">
            <w:pPr>
              <w:widowControl w:val="0"/>
              <w:numPr>
                <w:ilvl w:val="0"/>
                <w:numId w:val="5"/>
              </w:numPr>
            </w:pPr>
            <w:r>
              <w:t>It would be better for ITC SONAR Hotels to just leave these business sectors and concentrate on the possibilities and weaknesses or the strengths and threats sections.</w:t>
            </w:r>
          </w:p>
          <w:p w14:paraId="332F7E44" w14:textId="77777777" w:rsidR="00F87F7F" w:rsidRDefault="00372578">
            <w:pPr>
              <w:widowControl w:val="0"/>
              <w:numPr>
                <w:ilvl w:val="0"/>
                <w:numId w:val="5"/>
              </w:numPr>
            </w:pPr>
            <w:r>
              <w:lastRenderedPageBreak/>
              <w:t xml:space="preserve">ITC SONAR Hotels should closely monitor the rapidly evolving laws set forth by the government in response to mounting pressure from non-governmental organisations and opposition groups, particularly </w:t>
            </w:r>
            <w:proofErr w:type="gramStart"/>
            <w:r>
              <w:t>with regard to</w:t>
            </w:r>
            <w:proofErr w:type="gramEnd"/>
            <w:r>
              <w:t xml:space="preserve"> labour and safety for the environment (</w:t>
            </w:r>
            <w:r>
              <w:rPr>
                <w:color w:val="222222"/>
                <w:highlight w:val="white"/>
              </w:rPr>
              <w:t xml:space="preserve">Frederick and </w:t>
            </w:r>
            <w:proofErr w:type="spellStart"/>
            <w:r>
              <w:rPr>
                <w:color w:val="222222"/>
                <w:highlight w:val="white"/>
              </w:rPr>
              <w:t>Parappagoudar</w:t>
            </w:r>
            <w:proofErr w:type="spellEnd"/>
            <w:r>
              <w:rPr>
                <w:color w:val="222222"/>
                <w:highlight w:val="white"/>
              </w:rPr>
              <w:t>, 2021</w:t>
            </w:r>
            <w:r>
              <w:t>).</w:t>
            </w:r>
          </w:p>
        </w:tc>
      </w:tr>
    </w:tbl>
    <w:p w14:paraId="20D35018" w14:textId="77777777" w:rsidR="00F87F7F" w:rsidRDefault="00372578">
      <w:pPr>
        <w:spacing w:before="120" w:after="120"/>
        <w:jc w:val="center"/>
        <w:rPr>
          <w:b/>
        </w:rPr>
      </w:pPr>
      <w:r>
        <w:rPr>
          <w:b/>
        </w:rPr>
        <w:lastRenderedPageBreak/>
        <w:t>Table 3: TOWS Analysis</w:t>
      </w:r>
    </w:p>
    <w:p w14:paraId="65B459DF" w14:textId="77777777" w:rsidR="00F87F7F" w:rsidRDefault="00F87F7F"/>
    <w:p w14:paraId="52E89FD8" w14:textId="77777777" w:rsidR="00F87F7F" w:rsidRDefault="00372578">
      <w:pPr>
        <w:pStyle w:val="Heading1"/>
      </w:pPr>
      <w:bookmarkStart w:id="7" w:name="_Toc160218694"/>
      <w:r>
        <w:t xml:space="preserve">Recommendation and change </w:t>
      </w:r>
      <w:proofErr w:type="gramStart"/>
      <w:r>
        <w:t>management</w:t>
      </w:r>
      <w:bookmarkEnd w:id="7"/>
      <w:proofErr w:type="gramEnd"/>
    </w:p>
    <w:p w14:paraId="41490785" w14:textId="77777777" w:rsidR="00F87F7F" w:rsidRDefault="00372578">
      <w:pPr>
        <w:rPr>
          <w:b/>
        </w:rPr>
      </w:pPr>
      <w:r>
        <w:rPr>
          <w:b/>
        </w:rPr>
        <w:t xml:space="preserve">Recommendations and the process of implementation </w:t>
      </w:r>
    </w:p>
    <w:p w14:paraId="29B2624B" w14:textId="77777777" w:rsidR="00F87F7F" w:rsidRDefault="00372578">
      <w:r>
        <w:rPr>
          <w:b/>
        </w:rPr>
        <w:t>Implement efficient leadership styles</w:t>
      </w:r>
      <w:r w:rsidR="005A7AD6">
        <w:rPr>
          <w:b/>
        </w:rPr>
        <w:t>-</w:t>
      </w:r>
      <w:r w:rsidR="005A7AD6">
        <w:t xml:space="preserve"> Based</w:t>
      </w:r>
      <w:r>
        <w:t xml:space="preserve"> on the analysis in the above part it is observed that ITC SONAR Hotel has faced issues related to the LEED </w:t>
      </w:r>
      <w:proofErr w:type="gramStart"/>
      <w:r>
        <w:t>in order to</w:t>
      </w:r>
      <w:proofErr w:type="gramEnd"/>
      <w:r>
        <w:t xml:space="preserve"> develop the standards and regulations. This involves issues related to waste management, water recycling, energy saving and others that affect the service and product offering (Sharma </w:t>
      </w:r>
      <w:r>
        <w:rPr>
          <w:i/>
        </w:rPr>
        <w:t>et al.,</w:t>
      </w:r>
      <w:r>
        <w:t xml:space="preserve"> 2021). In this process, it is required for the organisation to focus on leadership development that helps to increase positive guidance to implement a strategic perspective. It is required for ITC SONAR to focus on sustainable leadership that creates philanthropic thinking and harmonious coexistence between nature and individuals for protection. The concept of sustainability development is prioritising the hotel industry, which creates human responsibility and creates a sense of </w:t>
      </w:r>
      <w:r>
        <w:lastRenderedPageBreak/>
        <w:t xml:space="preserve">awareness to accomplish success with a positive brand reputation. In this process, the development of sustainable leadership is needed that helps to provide proper guidance to meet the needs compromising or harming the future generation (Leal Filho </w:t>
      </w:r>
      <w:r>
        <w:rPr>
          <w:i/>
        </w:rPr>
        <w:t>et al.,</w:t>
      </w:r>
      <w:r>
        <w:t xml:space="preserve"> 2020). Ensure long-term development of sustainability and create a shared decision-making process that promotes diversity and encourages the utilisation of the LEED perspective to accomplish success.</w:t>
      </w:r>
    </w:p>
    <w:p w14:paraId="3B719D14" w14:textId="77777777" w:rsidR="00F87F7F" w:rsidRDefault="00372578">
      <w:r>
        <w:rPr>
          <w:b/>
        </w:rPr>
        <w:t>Integrate a robust centralised platform</w:t>
      </w:r>
      <w:r w:rsidR="005A7AD6">
        <w:rPr>
          <w:b/>
        </w:rPr>
        <w:t xml:space="preserve">- </w:t>
      </w:r>
      <w:r>
        <w:t xml:space="preserve">ITC SONAR has faced issues related to data management as it increases inconsistent data that creates delays in the visitor's experiences that create a sense of frustration among the guests. In this situation, it is required for the organisation to create a robust centralised platform and handle thousands of guest emails ensuring strategy development (Kretschmer </w:t>
      </w:r>
      <w:r>
        <w:rPr>
          <w:i/>
        </w:rPr>
        <w:t>et al.,</w:t>
      </w:r>
      <w:r>
        <w:t xml:space="preserve"> 2022). It also develops responses for each communication, getting a prompt response and creating a unified view of the guest indicating history that helps to introduce effective solutions for businesses. It is also required for the organisation to develop the features for the digital platform that maintains its usage, leading the first user adaptation and enhancing high configuration to enable ITC SONAR hotels to extend the use of the centralised features. Workflow automation also needs to be implemented in this platform to streamline the process and create the ability to make seamless experiences with external and internal stakeholders (</w:t>
      </w:r>
      <w:proofErr w:type="spellStart"/>
      <w:r>
        <w:t>Kandepu</w:t>
      </w:r>
      <w:proofErr w:type="spellEnd"/>
      <w:r>
        <w:t>, 2023). The capabilities of data analytics need to be developed that empower the timely and accurate information that creates better visibility in the daily operations. It is required for ITC SONAR hotels to encourage guest experiences that help to improve data efficiency, drive collaboration across the team, and encourage a sense of satisfaction, which is needed to achieve the goals and objectives.</w:t>
      </w:r>
    </w:p>
    <w:p w14:paraId="10A3ED32" w14:textId="77777777" w:rsidR="00F87F7F" w:rsidRDefault="00372578">
      <w:r>
        <w:rPr>
          <w:b/>
        </w:rPr>
        <w:t>Develop long-term stability and strategic support</w:t>
      </w:r>
      <w:r w:rsidR="005A7AD6">
        <w:rPr>
          <w:b/>
        </w:rPr>
        <w:t>-</w:t>
      </w:r>
      <w:r w:rsidR="005A7AD6">
        <w:t xml:space="preserve"> in</w:t>
      </w:r>
      <w:r>
        <w:t xml:space="preserve"> the analysis process, it is observed that the share value has reduced of ITC SONAR and needs long-term stability and strategic support to the entirety that helps to accelerate growth and sustain value creation approaches. It is required for the organisation to enhance the understanding of the hotel industry commitment and create sustainable value involving the stakeholders (Rubio-Mozos </w:t>
      </w:r>
      <w:r>
        <w:rPr>
          <w:i/>
        </w:rPr>
        <w:t>et al.,</w:t>
      </w:r>
      <w:r>
        <w:t xml:space="preserve"> 2020). This concept develops hospitality-focused entities that reduce any chances of danger and create a horizon of growth and value creation that enhances opportunities in the Indian hospitality industry. It is also required for the organisation to unlock the value of hotel businesses and involve shareholders to drive value in the trained force, sharper capital allocation strategy and improve the access right strategy to accomplish success. ITC SONAR is the fastest-growing hospitality chain in </w:t>
      </w:r>
      <w:proofErr w:type="gramStart"/>
      <w:r>
        <w:t>India</w:t>
      </w:r>
      <w:proofErr w:type="gramEnd"/>
      <w:r>
        <w:t xml:space="preserve"> and </w:t>
      </w:r>
      <w:r>
        <w:lastRenderedPageBreak/>
        <w:t>it has developed a luxury segment with effective strategies to maintain the value creation and create management contracts (Jatav, 2023). In this situation, it is required for the organisation to enhance the guest experiences involving third parties and introduce different solutions that help to accomplish the goals and objectives of reducing the issues.</w:t>
      </w:r>
    </w:p>
    <w:p w14:paraId="7BCF6456" w14:textId="77777777" w:rsidR="00F87F7F" w:rsidRDefault="00372578">
      <w:r>
        <w:rPr>
          <w:b/>
        </w:rPr>
        <w:t>Implement sustainable development initiatives-</w:t>
      </w:r>
      <w:r>
        <w:t xml:space="preserve"> the website of ITC SONAR has maintained transparency for the sustainability initiative in which it is observed that there are certain issues related to energy saving, water recycling and waste management which impact the product offering process. It also gains a negative mindset based on sustainable development and needs effective designing, operations and organisational culture that need effective sustainability initiatives to accomplish success. It is required for ITC SONAR to enhance the scale of 360° interventions towards a greener earth. It is required for the organisation to develop a commitment to bold the sustainability 2.0 agenda and enhance the focus on the leadership approaches </w:t>
      </w:r>
      <w:proofErr w:type="gramStart"/>
      <w:r>
        <w:t>in order to</w:t>
      </w:r>
      <w:proofErr w:type="gramEnd"/>
      <w:r>
        <w:t xml:space="preserve"> create proper policies and regulations (Antoni </w:t>
      </w:r>
      <w:r>
        <w:rPr>
          <w:i/>
        </w:rPr>
        <w:t>et al.</w:t>
      </w:r>
      <w:r>
        <w:t xml:space="preserve">, 2020). ITC SONAR develops efforts on decarbonisation, promoting climate, smart and regenerative, agriculture, building, green </w:t>
      </w:r>
      <w:r w:rsidR="00DF58A7">
        <w:t>infrastructure,</w:t>
      </w:r>
      <w:r>
        <w:t xml:space="preserve"> and ensuring water scarcity. However, there are certain issues related to energy </w:t>
      </w:r>
      <w:r w:rsidR="00DF58A7">
        <w:t>efficiency, which</w:t>
      </w:r>
      <w:r>
        <w:t xml:space="preserve"> need to be developed </w:t>
      </w:r>
      <w:proofErr w:type="gramStart"/>
      <w:r>
        <w:t>in order to</w:t>
      </w:r>
      <w:proofErr w:type="gramEnd"/>
      <w:r>
        <w:t xml:space="preserve"> support meaningful livelihood opportunities. </w:t>
      </w:r>
      <w:proofErr w:type="gramStart"/>
      <w:r>
        <w:t>In order to</w:t>
      </w:r>
      <w:proofErr w:type="gramEnd"/>
      <w:r>
        <w:t xml:space="preserve"> develop the recognition of the company, it is required to enhance environmental, social and government models that are introduced with different leadership levels </w:t>
      </w:r>
      <w:r w:rsidR="005A7AD6">
        <w:t>and</w:t>
      </w:r>
      <w:r w:rsidR="00DF58A7">
        <w:t xml:space="preserve"> it</w:t>
      </w:r>
      <w:r>
        <w:t xml:space="preserve"> create</w:t>
      </w:r>
      <w:r w:rsidR="00DF58A7">
        <w:t>s</w:t>
      </w:r>
      <w:r>
        <w:t xml:space="preserve"> a focus on clean energy power (Hariram </w:t>
      </w:r>
      <w:r>
        <w:rPr>
          <w:i/>
        </w:rPr>
        <w:t xml:space="preserve">et al., </w:t>
      </w:r>
      <w:r>
        <w:t>2023). It also needs to contribute to the cleaner art integration that helps to introduce a water stet program that helps to harvest rainwater for the water recycling process. This helps to increase its highest global standards and introduces the implementation of proper standards with certification that enhances sustainable development for business achievements. Hence it is observed that these strategy approaches are needed to accomplish success and are introduced with efficient strategy management to achieve the future perspective of consumers.</w:t>
      </w:r>
    </w:p>
    <w:p w14:paraId="5E493AE4" w14:textId="77777777" w:rsidR="00F87F7F" w:rsidRDefault="00372578">
      <w:pPr>
        <w:rPr>
          <w:b/>
        </w:rPr>
      </w:pPr>
      <w:r>
        <w:rPr>
          <w:b/>
        </w:rPr>
        <w:t xml:space="preserve">Change management </w:t>
      </w:r>
      <w:proofErr w:type="gramStart"/>
      <w:r>
        <w:rPr>
          <w:b/>
        </w:rPr>
        <w:t>strategy</w:t>
      </w:r>
      <w:proofErr w:type="gramEnd"/>
      <w:r>
        <w:rPr>
          <w:b/>
        </w:rPr>
        <w:t xml:space="preserve"> </w:t>
      </w:r>
    </w:p>
    <w:p w14:paraId="3A651C36" w14:textId="77777777" w:rsidR="00F87F7F" w:rsidRDefault="00372578">
      <w:r>
        <w:t xml:space="preserve">Change management is considered an important aspect that involves different processes to make changes in operational development and enhances the shifting of the entire process (Hanelt </w:t>
      </w:r>
      <w:r>
        <w:rPr>
          <w:i/>
        </w:rPr>
        <w:t>et al.,</w:t>
      </w:r>
      <w:r>
        <w:t xml:space="preserve"> 2021). Based on the identified issues, certain solutions are provided in which Lewin's change management models are utilised. In this change management process, there are three steps that have been maintained that involve unfreeze change and freeze.</w:t>
      </w:r>
    </w:p>
    <w:p w14:paraId="53F82639" w14:textId="77777777" w:rsidR="00F87F7F" w:rsidRDefault="00372578">
      <w:r>
        <w:rPr>
          <w:b/>
        </w:rPr>
        <w:lastRenderedPageBreak/>
        <w:t>Unfreeze-</w:t>
      </w:r>
      <w:r>
        <w:t xml:space="preserve"> it is considered the first step in the change management model in which the organisation develops the preparation for the changes identified, identifying the needs and preferences of the operational process to gain improvement. This involves the change of the existing practices and mindset and creates improvement in the operational perspective (</w:t>
      </w:r>
      <w:proofErr w:type="spellStart"/>
      <w:r>
        <w:t>Errida</w:t>
      </w:r>
      <w:proofErr w:type="spellEnd"/>
      <w:r>
        <w:t xml:space="preserve">, and Lotfi, 2021). The focus of the ITC SONAR hotel is to implement a leadership process, which will help to include the brainstorming process and lead to change with success. This creates a commitment with urgency and develops the rationality of the proposed measurement creating engagement with the stakeholders. In this process, awareness has been created that enhances the transformational process involving the readership picked and creates a sense of urgency to develop the contribution of the employees (Fredberg and </w:t>
      </w:r>
      <w:proofErr w:type="spellStart"/>
      <w:r>
        <w:t>Pregmark</w:t>
      </w:r>
      <w:proofErr w:type="spellEnd"/>
      <w:r>
        <w:t>, 2022). The administration of the ITC SONAR hotel needed to be improved with the leadership management process and</w:t>
      </w:r>
      <w:r w:rsidR="00DF58A7">
        <w:t xml:space="preserve"> it can</w:t>
      </w:r>
      <w:r>
        <w:t xml:space="preserve"> create engagement of the employees by developing open communication that helps to increase the understanding of the requirement of change in the business process.</w:t>
      </w:r>
    </w:p>
    <w:p w14:paraId="71DF340B" w14:textId="77777777" w:rsidR="00F87F7F" w:rsidRDefault="00372578">
      <w:r>
        <w:rPr>
          <w:b/>
        </w:rPr>
        <w:t>Change-</w:t>
      </w:r>
      <w:r>
        <w:t xml:space="preserve"> this is an important part of the unfreezing process that </w:t>
      </w:r>
      <w:proofErr w:type="gramStart"/>
      <w:r>
        <w:t>has to</w:t>
      </w:r>
      <w:proofErr w:type="gramEnd"/>
      <w:r>
        <w:t xml:space="preserve"> establish the change involving all the stakeholders. This process creates cross-functional </w:t>
      </w:r>
      <w:r w:rsidR="00DF58A7">
        <w:t>development, measures,</w:t>
      </w:r>
      <w:r>
        <w:t xml:space="preserve"> and changes the entire process in a structured manner (Fischer </w:t>
      </w:r>
      <w:r>
        <w:rPr>
          <w:i/>
        </w:rPr>
        <w:t>et al.,</w:t>
      </w:r>
      <w:r>
        <w:t xml:space="preserve"> 2020). In this process, the roles and responsibilities of the employees are </w:t>
      </w:r>
      <w:proofErr w:type="gramStart"/>
      <w:r>
        <w:t>provided</w:t>
      </w:r>
      <w:proofErr w:type="gramEnd"/>
      <w:r>
        <w:t xml:space="preserve"> and a plan helps to improve the clear implementation of strategies according to the developed recommendation. This phase leads to the discussion with the employees and the execution of the developed plan. The training programs are also included in this process regarding the leadership perspective and sustainable development. It also enhances the focus on the centralised path from development and long-term stability and strategic support that helps to introduce success.</w:t>
      </w:r>
    </w:p>
    <w:p w14:paraId="1ADC73F3" w14:textId="77777777" w:rsidR="00F87F7F" w:rsidRDefault="00372578">
      <w:r>
        <w:rPr>
          <w:b/>
        </w:rPr>
        <w:t>Refreeze-</w:t>
      </w:r>
      <w:r>
        <w:t xml:space="preserve"> this is the last and final </w:t>
      </w:r>
      <w:r w:rsidR="00DF58A7">
        <w:t>stage, which</w:t>
      </w:r>
      <w:r>
        <w:t xml:space="preserve"> involves the freezing process, ensuring the normal maintenance of the entire process. It is the responsibility of the leaders to make a protocol and procedure that improves the continuous monitoring process and evaluates the mechanism that enhances effectiveness. The implemented measures needed to involve the KPI are to create improvement in the involvement of feedback including reward and recognition processes (Aithal and Aithal, 2023). This change process enhances reinforcement of the outcomes based on the behavioural changes and introduces the success factors that create improvement in the business management process to achieve the goals and objectives. This </w:t>
      </w:r>
      <w:r>
        <w:lastRenderedPageBreak/>
        <w:t>freeze involves the successful implementation of the developed measure which enhances the operations of ITC SONAR hotel and improves achievements.</w:t>
      </w:r>
    </w:p>
    <w:p w14:paraId="1658DEC3" w14:textId="77777777" w:rsidR="00F87F7F" w:rsidRDefault="00372578">
      <w:pPr>
        <w:rPr>
          <w:b/>
        </w:rPr>
      </w:pPr>
      <w:r>
        <w:rPr>
          <w:b/>
        </w:rPr>
        <w:t xml:space="preserve">The measurement of success </w:t>
      </w:r>
    </w:p>
    <w:p w14:paraId="6A669C21" w14:textId="77777777" w:rsidR="00F87F7F" w:rsidRDefault="00372578">
      <w:r>
        <w:rPr>
          <w:b/>
        </w:rPr>
        <w:t>Performance measurement-</w:t>
      </w:r>
      <w:r>
        <w:t xml:space="preserve"> Performance measurement is considered an efficient aspect that provides </w:t>
      </w:r>
      <w:r w:rsidR="00EB424F">
        <w:t>an</w:t>
      </w:r>
      <w:r>
        <w:t xml:space="preserve"> understanding of the change implementation process. In this process, there are certain matrices need to be implemented in the organisation that helps to improve the knowledge of the efficient change management process (Gong </w:t>
      </w:r>
      <w:r>
        <w:rPr>
          <w:i/>
        </w:rPr>
        <w:t>et al.</w:t>
      </w:r>
      <w:r>
        <w:t xml:space="preserve">, 2020). The </w:t>
      </w:r>
      <w:r w:rsidR="00DF58A7">
        <w:t>Employee Readiness Assessment</w:t>
      </w:r>
      <w:r>
        <w:t xml:space="preserve"> results need to be included </w:t>
      </w:r>
      <w:proofErr w:type="gramStart"/>
      <w:r>
        <w:t>in order to</w:t>
      </w:r>
      <w:proofErr w:type="gramEnd"/>
      <w:r>
        <w:t xml:space="preserve"> measure the contribution of the employees. Communication effectiveness is also required to be identified in this </w:t>
      </w:r>
      <w:r w:rsidR="00DF58A7">
        <w:t>process, which</w:t>
      </w:r>
      <w:r>
        <w:t xml:space="preserve"> helps to identify the motivation of the employees and the sense of urgency among them that helps to create the understanding of the performances of the employees. Employee satisfaction surveys need to be used that helps to provide an understanding of the measurement of the organisational development perspective (Alotaibi</w:t>
      </w:r>
      <w:r>
        <w:rPr>
          <w:i/>
        </w:rPr>
        <w:t xml:space="preserve"> et al.,</w:t>
      </w:r>
      <w:r>
        <w:t xml:space="preserve"> 2020). In this process, ITC SONAR needs to create accountability among the members and enhance performance development that helps to enhance the strategy approach with a continuous improvement process.</w:t>
      </w:r>
    </w:p>
    <w:p w14:paraId="7D808E27" w14:textId="77777777" w:rsidR="00F87F7F" w:rsidRDefault="00372578">
      <w:r>
        <w:rPr>
          <w:b/>
        </w:rPr>
        <w:t>Strategic measurement-</w:t>
      </w:r>
      <w:r>
        <w:t xml:space="preserve"> In this strategy development of the change management process, it is required for the organisation to identify strategy performances in which training attendance members need to be identified and </w:t>
      </w:r>
      <w:r w:rsidR="00DF58A7">
        <w:t xml:space="preserve">to </w:t>
      </w:r>
      <w:r>
        <w:t xml:space="preserve">track the change management activities (Kho </w:t>
      </w:r>
      <w:r>
        <w:rPr>
          <w:i/>
        </w:rPr>
        <w:t xml:space="preserve">et al., </w:t>
      </w:r>
      <w:r>
        <w:t>2020). The performance improvement process and the gathering of employee feedback needed to be initiated that also provide the understanding of the strategy improvement in the organisation and achieve success. In this process, the feedback of the employees needed to be gathered which is considered as a necessary information of the management process and identify the possibilities of the resistance to change. In this process, the leaders can be involved in motivational activities to reduce any chances of issues and improve the contribution to the satisfaction level of the employees.</w:t>
      </w:r>
    </w:p>
    <w:p w14:paraId="47DA6B26" w14:textId="77777777" w:rsidR="00F87F7F" w:rsidRDefault="00372578">
      <w:r>
        <w:rPr>
          <w:b/>
        </w:rPr>
        <w:t xml:space="preserve">Reputation measurement- </w:t>
      </w:r>
      <w:r>
        <w:t xml:space="preserve">Reputation is prioritised in the hotel industry and reputation management is a critical aspect of identifying the measurement. In this process, effective monitoring tools are needed in which review ratings and sentiment analysis need to be utilised and create the report generation to address the possibilities of success (Mio </w:t>
      </w:r>
      <w:r>
        <w:rPr>
          <w:i/>
        </w:rPr>
        <w:t xml:space="preserve">et al., </w:t>
      </w:r>
      <w:r>
        <w:t xml:space="preserve">2022). This insight helps to compare the trends and create the implementation of the changes, measuring the </w:t>
      </w:r>
      <w:r w:rsidR="00DF58A7">
        <w:t>success,</w:t>
      </w:r>
      <w:r>
        <w:t xml:space="preserve"> and restoring the outlook and image of the hotel industry.</w:t>
      </w:r>
    </w:p>
    <w:p w14:paraId="214D69BF" w14:textId="77777777" w:rsidR="00F87F7F" w:rsidRDefault="00372578">
      <w:r>
        <w:rPr>
          <w:b/>
        </w:rPr>
        <w:lastRenderedPageBreak/>
        <w:t>Sustainability measurement-</w:t>
      </w:r>
      <w:r>
        <w:t xml:space="preserve"> Sustainability measurement is an important aspect that creates an understanding of the possible solutions to develop sustainability and create a framework to address attributes of the organisations. It is important for the organisation to create performance of the organisations related to social, </w:t>
      </w:r>
      <w:r w:rsidR="00DF58A7">
        <w:t>environmental,</w:t>
      </w:r>
      <w:r>
        <w:t xml:space="preserve"> and economic principles and involve the KPI based on the sustainability standards (Zarzycka and </w:t>
      </w:r>
      <w:proofErr w:type="spellStart"/>
      <w:r>
        <w:t>Krasodomska</w:t>
      </w:r>
      <w:proofErr w:type="spellEnd"/>
      <w:r>
        <w:t>, 2021). These approaches are helpful in creating an understanding of the meeting of standards and creating measurements to identify the areas of improvement.</w:t>
      </w:r>
    </w:p>
    <w:p w14:paraId="31DE8F2B" w14:textId="77777777" w:rsidR="00F87F7F" w:rsidRDefault="00372578">
      <w:pPr>
        <w:rPr>
          <w:b/>
          <w:sz w:val="28"/>
          <w:szCs w:val="28"/>
        </w:rPr>
      </w:pPr>
      <w:r>
        <w:rPr>
          <w:b/>
        </w:rPr>
        <w:t>Potential benefits observed by the hotel-</w:t>
      </w:r>
    </w:p>
    <w:p w14:paraId="422722BD" w14:textId="77777777" w:rsidR="00F87F7F" w:rsidRDefault="00372578">
      <w:r>
        <w:rPr>
          <w:b/>
        </w:rPr>
        <w:t>Developed guest experience-</w:t>
      </w:r>
      <w:r>
        <w:t xml:space="preserve"> in the hotel industry, the experiences of the guests are the priority that needs proper maintenance to improve positive experiences to achieve customer loyalty. ITC SONAR enhances the guest experiences and enhances multiple strategies to gain positive outcomes (</w:t>
      </w:r>
      <w:proofErr w:type="spellStart"/>
      <w:r>
        <w:t>Berčík</w:t>
      </w:r>
      <w:proofErr w:type="spellEnd"/>
      <w:r w:rsidR="00DF58A7">
        <w:t xml:space="preserve"> </w:t>
      </w:r>
      <w:r>
        <w:rPr>
          <w:i/>
        </w:rPr>
        <w:t>et al.,</w:t>
      </w:r>
      <w:r>
        <w:t xml:space="preserve"> 2021). There are certain benefits that have been developed with the help of the guest </w:t>
      </w:r>
      <w:r w:rsidR="00DF58A7">
        <w:t>experience, which</w:t>
      </w:r>
      <w:r>
        <w:t xml:space="preserve"> improve reputation, including the number of guests. The contribution of the recommendation improves the experiences of the guest creates a higher retention rate and </w:t>
      </w:r>
      <w:r w:rsidR="00EB424F">
        <w:t>improves</w:t>
      </w:r>
      <w:r>
        <w:t xml:space="preserve"> online reviews, including the positive word of mouth that helps to increase positivity.</w:t>
      </w:r>
    </w:p>
    <w:p w14:paraId="726C7663" w14:textId="77777777" w:rsidR="00F87F7F" w:rsidRDefault="00372578">
      <w:r>
        <w:rPr>
          <w:b/>
        </w:rPr>
        <w:t>Increase brand reputation-</w:t>
      </w:r>
      <w:r>
        <w:t xml:space="preserve"> the brand reputation is prioritised for ITC </w:t>
      </w:r>
      <w:r w:rsidR="00DF58A7">
        <w:t>SONAR, which</w:t>
      </w:r>
      <w:r>
        <w:t xml:space="preserve"> focuses on the enhancement of the satisfaction of the employees and guests (</w:t>
      </w:r>
      <w:proofErr w:type="spellStart"/>
      <w:r>
        <w:t>Sadhale</w:t>
      </w:r>
      <w:proofErr w:type="spellEnd"/>
      <w:r>
        <w:t xml:space="preserve"> and Sathe, 2020). This creates restoration of the reputation and enhances the improvement rating and reviews that attract other guests and improve achievement. This manager's reputation is needed for brand </w:t>
      </w:r>
      <w:proofErr w:type="gramStart"/>
      <w:r>
        <w:t>recognition</w:t>
      </w:r>
      <w:proofErr w:type="gramEnd"/>
      <w:r>
        <w:t xml:space="preserve"> and</w:t>
      </w:r>
      <w:r w:rsidR="00DF58A7">
        <w:t xml:space="preserve"> it</w:t>
      </w:r>
      <w:r>
        <w:t xml:space="preserve"> introduces marketing competitiveness that helps to achieve success.</w:t>
      </w:r>
    </w:p>
    <w:p w14:paraId="4606A9FA" w14:textId="77777777" w:rsidR="00F87F7F" w:rsidRDefault="00372578">
      <w:r>
        <w:rPr>
          <w:b/>
        </w:rPr>
        <w:t>Continuous development-</w:t>
      </w:r>
      <w:r>
        <w:t xml:space="preserve"> It encourages continuous development with the implementation of the strategies as this introduces well efficient performance with proper training (Iqbal and Ahmad, 2021). This helps to increase the skills and behaviours that provide efficient customer service. This also encourages the contribution of the guest </w:t>
      </w:r>
      <w:r w:rsidR="00DF58A7">
        <w:t>experience, which leads to the loyalty,</w:t>
      </w:r>
      <w:r>
        <w:t xml:space="preserve"> and satisfaction of the employees to achieve the goals and objectives.</w:t>
      </w:r>
    </w:p>
    <w:p w14:paraId="08B3B8F6" w14:textId="77777777" w:rsidR="00F87F7F" w:rsidRDefault="00372578">
      <w:r>
        <w:rPr>
          <w:b/>
        </w:rPr>
        <w:t xml:space="preserve">Better leadership performance- </w:t>
      </w:r>
      <w:r>
        <w:t xml:space="preserve">leadership performance is important for the organisation that introduces efficient sustainable development and focuses on the areas of improvement to accomplish the cost and objective (Wang </w:t>
      </w:r>
      <w:r>
        <w:rPr>
          <w:i/>
        </w:rPr>
        <w:t>et al.,</w:t>
      </w:r>
      <w:r>
        <w:t xml:space="preserve"> 2022). This sustainable approach by the leaders enhances the water, recycling, energy, </w:t>
      </w:r>
      <w:r w:rsidR="00DF58A7">
        <w:t>conservation,</w:t>
      </w:r>
      <w:r>
        <w:t xml:space="preserve"> and disposal of waste to preserve the environment and helps to develop the brand reputation as well as achieve success.</w:t>
      </w:r>
    </w:p>
    <w:p w14:paraId="71CB6060" w14:textId="77777777" w:rsidR="00F87F7F" w:rsidRDefault="00372578">
      <w:pPr>
        <w:pStyle w:val="Heading1"/>
      </w:pPr>
      <w:bookmarkStart w:id="8" w:name="_Toc160218695"/>
      <w:r>
        <w:lastRenderedPageBreak/>
        <w:t>Action plan</w:t>
      </w:r>
      <w:bookmarkEnd w:id="8"/>
    </w:p>
    <w:p w14:paraId="223D26C2" w14:textId="77777777" w:rsidR="00F87F7F" w:rsidRDefault="00F87F7F">
      <w:pPr>
        <w:rPr>
          <w:rFonts w:ascii="Arial" w:eastAsia="Arial" w:hAnsi="Arial" w:cs="Arial"/>
          <w:sz w:val="22"/>
          <w:szCs w:val="22"/>
        </w:rPr>
      </w:pPr>
    </w:p>
    <w:tbl>
      <w:tblPr>
        <w:tblStyle w:val="1"/>
        <w:tblW w:w="9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5"/>
        <w:gridCol w:w="1110"/>
        <w:gridCol w:w="1905"/>
        <w:gridCol w:w="1995"/>
        <w:gridCol w:w="1050"/>
        <w:gridCol w:w="1140"/>
        <w:gridCol w:w="1095"/>
      </w:tblGrid>
      <w:tr w:rsidR="00F87F7F" w14:paraId="37033159" w14:textId="77777777">
        <w:tc>
          <w:tcPr>
            <w:tcW w:w="945" w:type="dxa"/>
            <w:shd w:val="clear" w:color="auto" w:fill="auto"/>
            <w:tcMar>
              <w:top w:w="100" w:type="dxa"/>
              <w:left w:w="100" w:type="dxa"/>
              <w:bottom w:w="100" w:type="dxa"/>
              <w:right w:w="100" w:type="dxa"/>
            </w:tcMar>
          </w:tcPr>
          <w:p w14:paraId="1F0498E6" w14:textId="77777777" w:rsidR="00F87F7F" w:rsidRDefault="00372578">
            <w:pPr>
              <w:widowControl w:val="0"/>
              <w:rPr>
                <w:b/>
              </w:rPr>
            </w:pPr>
            <w:r>
              <w:rPr>
                <w:b/>
              </w:rPr>
              <w:t xml:space="preserve">Number </w:t>
            </w:r>
          </w:p>
        </w:tc>
        <w:tc>
          <w:tcPr>
            <w:tcW w:w="1110" w:type="dxa"/>
            <w:shd w:val="clear" w:color="auto" w:fill="auto"/>
            <w:tcMar>
              <w:top w:w="100" w:type="dxa"/>
              <w:left w:w="100" w:type="dxa"/>
              <w:bottom w:w="100" w:type="dxa"/>
              <w:right w:w="100" w:type="dxa"/>
            </w:tcMar>
          </w:tcPr>
          <w:p w14:paraId="0E6A80C8" w14:textId="77777777" w:rsidR="00F87F7F" w:rsidRDefault="00372578">
            <w:pPr>
              <w:widowControl w:val="0"/>
              <w:rPr>
                <w:b/>
              </w:rPr>
            </w:pPr>
            <w:r>
              <w:rPr>
                <w:b/>
              </w:rPr>
              <w:t xml:space="preserve">Problem </w:t>
            </w:r>
          </w:p>
        </w:tc>
        <w:tc>
          <w:tcPr>
            <w:tcW w:w="1905" w:type="dxa"/>
            <w:shd w:val="clear" w:color="auto" w:fill="auto"/>
            <w:tcMar>
              <w:top w:w="100" w:type="dxa"/>
              <w:left w:w="100" w:type="dxa"/>
              <w:bottom w:w="100" w:type="dxa"/>
              <w:right w:w="100" w:type="dxa"/>
            </w:tcMar>
          </w:tcPr>
          <w:p w14:paraId="26DB283D" w14:textId="77777777" w:rsidR="00F87F7F" w:rsidRDefault="00372578">
            <w:pPr>
              <w:widowControl w:val="0"/>
              <w:rPr>
                <w:b/>
              </w:rPr>
            </w:pPr>
            <w:r>
              <w:rPr>
                <w:b/>
              </w:rPr>
              <w:t xml:space="preserve">Solution </w:t>
            </w:r>
          </w:p>
        </w:tc>
        <w:tc>
          <w:tcPr>
            <w:tcW w:w="1995" w:type="dxa"/>
            <w:shd w:val="clear" w:color="auto" w:fill="auto"/>
            <w:tcMar>
              <w:top w:w="100" w:type="dxa"/>
              <w:left w:w="100" w:type="dxa"/>
              <w:bottom w:w="100" w:type="dxa"/>
              <w:right w:w="100" w:type="dxa"/>
            </w:tcMar>
          </w:tcPr>
          <w:p w14:paraId="40A36CC0" w14:textId="77777777" w:rsidR="00F87F7F" w:rsidRDefault="00372578">
            <w:pPr>
              <w:widowControl w:val="0"/>
              <w:rPr>
                <w:b/>
              </w:rPr>
            </w:pPr>
            <w:r>
              <w:rPr>
                <w:b/>
              </w:rPr>
              <w:t xml:space="preserve">Desired outcome </w:t>
            </w:r>
          </w:p>
        </w:tc>
        <w:tc>
          <w:tcPr>
            <w:tcW w:w="1050" w:type="dxa"/>
            <w:shd w:val="clear" w:color="auto" w:fill="auto"/>
            <w:tcMar>
              <w:top w:w="100" w:type="dxa"/>
              <w:left w:w="100" w:type="dxa"/>
              <w:bottom w:w="100" w:type="dxa"/>
              <w:right w:w="100" w:type="dxa"/>
            </w:tcMar>
          </w:tcPr>
          <w:p w14:paraId="588FCB41" w14:textId="77777777" w:rsidR="00F87F7F" w:rsidRDefault="00372578">
            <w:pPr>
              <w:widowControl w:val="0"/>
              <w:rPr>
                <w:b/>
              </w:rPr>
            </w:pPr>
            <w:r>
              <w:rPr>
                <w:b/>
              </w:rPr>
              <w:t xml:space="preserve">Time scale </w:t>
            </w:r>
          </w:p>
        </w:tc>
        <w:tc>
          <w:tcPr>
            <w:tcW w:w="1140" w:type="dxa"/>
            <w:shd w:val="clear" w:color="auto" w:fill="auto"/>
            <w:tcMar>
              <w:top w:w="100" w:type="dxa"/>
              <w:left w:w="100" w:type="dxa"/>
              <w:bottom w:w="100" w:type="dxa"/>
              <w:right w:w="100" w:type="dxa"/>
            </w:tcMar>
          </w:tcPr>
          <w:p w14:paraId="1F755DB9" w14:textId="77777777" w:rsidR="00F87F7F" w:rsidRDefault="00372578">
            <w:pPr>
              <w:widowControl w:val="0"/>
              <w:rPr>
                <w:b/>
              </w:rPr>
            </w:pPr>
            <w:r>
              <w:rPr>
                <w:b/>
              </w:rPr>
              <w:t xml:space="preserve">Completion date </w:t>
            </w:r>
          </w:p>
        </w:tc>
        <w:tc>
          <w:tcPr>
            <w:tcW w:w="1095" w:type="dxa"/>
            <w:shd w:val="clear" w:color="auto" w:fill="auto"/>
            <w:tcMar>
              <w:top w:w="100" w:type="dxa"/>
              <w:left w:w="100" w:type="dxa"/>
              <w:bottom w:w="100" w:type="dxa"/>
              <w:right w:w="100" w:type="dxa"/>
            </w:tcMar>
          </w:tcPr>
          <w:p w14:paraId="74994544" w14:textId="77777777" w:rsidR="00F87F7F" w:rsidRDefault="00372578">
            <w:pPr>
              <w:widowControl w:val="0"/>
              <w:rPr>
                <w:b/>
              </w:rPr>
            </w:pPr>
            <w:r>
              <w:rPr>
                <w:b/>
              </w:rPr>
              <w:t xml:space="preserve">Budget </w:t>
            </w:r>
          </w:p>
        </w:tc>
      </w:tr>
      <w:tr w:rsidR="00F87F7F" w14:paraId="5CEBA718" w14:textId="77777777">
        <w:tc>
          <w:tcPr>
            <w:tcW w:w="945" w:type="dxa"/>
            <w:shd w:val="clear" w:color="auto" w:fill="auto"/>
            <w:tcMar>
              <w:top w:w="100" w:type="dxa"/>
              <w:left w:w="100" w:type="dxa"/>
              <w:bottom w:w="100" w:type="dxa"/>
              <w:right w:w="100" w:type="dxa"/>
            </w:tcMar>
          </w:tcPr>
          <w:p w14:paraId="1088EFB0" w14:textId="77777777" w:rsidR="00F87F7F" w:rsidRDefault="00372578">
            <w:pPr>
              <w:widowControl w:val="0"/>
            </w:pPr>
            <w:r>
              <w:t>1</w:t>
            </w:r>
          </w:p>
        </w:tc>
        <w:tc>
          <w:tcPr>
            <w:tcW w:w="1110" w:type="dxa"/>
            <w:shd w:val="clear" w:color="auto" w:fill="auto"/>
            <w:tcMar>
              <w:top w:w="100" w:type="dxa"/>
              <w:left w:w="100" w:type="dxa"/>
              <w:bottom w:w="100" w:type="dxa"/>
              <w:right w:w="100" w:type="dxa"/>
            </w:tcMar>
          </w:tcPr>
          <w:p w14:paraId="705FE9EF" w14:textId="77777777" w:rsidR="00F87F7F" w:rsidRDefault="00372578">
            <w:r>
              <w:t>Inconsistent data, duplication of effort</w:t>
            </w:r>
          </w:p>
        </w:tc>
        <w:tc>
          <w:tcPr>
            <w:tcW w:w="1905" w:type="dxa"/>
            <w:shd w:val="clear" w:color="auto" w:fill="auto"/>
            <w:tcMar>
              <w:top w:w="100" w:type="dxa"/>
              <w:left w:w="100" w:type="dxa"/>
              <w:bottom w:w="100" w:type="dxa"/>
              <w:right w:w="100" w:type="dxa"/>
            </w:tcMar>
          </w:tcPr>
          <w:p w14:paraId="2A9E5C1A" w14:textId="77777777" w:rsidR="00F87F7F" w:rsidRDefault="00372578">
            <w:pPr>
              <w:widowControl w:val="0"/>
            </w:pPr>
            <w:proofErr w:type="gramStart"/>
            <w:r>
              <w:t>In order to</w:t>
            </w:r>
            <w:proofErr w:type="gramEnd"/>
            <w:r>
              <w:t xml:space="preserve"> efficiently manage thousands of visitor emails, make sure that none got lost in the mail, and guarantee that every correspondence is promptly answered, ITC SONAR may concentrate on making investments in a strong centralised platform. </w:t>
            </w:r>
            <w:proofErr w:type="gramStart"/>
            <w:r>
              <w:t>In order to</w:t>
            </w:r>
            <w:proofErr w:type="gramEnd"/>
            <w:r>
              <w:t xml:space="preserve"> provide customers together with superior service, different teams throughout ITC </w:t>
            </w:r>
            <w:r>
              <w:lastRenderedPageBreak/>
              <w:t xml:space="preserve">SONAR Hotels have access to a single, integrated picture of the visitor, including any interactions. </w:t>
            </w:r>
          </w:p>
        </w:tc>
        <w:tc>
          <w:tcPr>
            <w:tcW w:w="1995" w:type="dxa"/>
            <w:shd w:val="clear" w:color="auto" w:fill="auto"/>
            <w:tcMar>
              <w:top w:w="100" w:type="dxa"/>
              <w:left w:w="100" w:type="dxa"/>
              <w:bottom w:w="100" w:type="dxa"/>
              <w:right w:w="100" w:type="dxa"/>
            </w:tcMar>
          </w:tcPr>
          <w:p w14:paraId="1840290A" w14:textId="77777777" w:rsidR="00F87F7F" w:rsidRDefault="00DF58A7">
            <w:pPr>
              <w:widowControl w:val="0"/>
            </w:pPr>
            <w:r>
              <w:lastRenderedPageBreak/>
              <w:t>M</w:t>
            </w:r>
            <w:r w:rsidR="00372578">
              <w:t xml:space="preserve">aking it easier to communicate information and providing improved tracking, surveillance, and evaluation that additionally becomes accessible to management, this is capable of encouraging collaboration within ICT departments. Because of increased productivity among agents, quality of service has </w:t>
            </w:r>
            <w:proofErr w:type="gramStart"/>
            <w:r w:rsidR="00372578">
              <w:t>increased</w:t>
            </w:r>
            <w:proofErr w:type="gramEnd"/>
            <w:r w:rsidR="00372578">
              <w:t xml:space="preserve"> and both expenses and turnaround time </w:t>
            </w:r>
            <w:r w:rsidR="00372578">
              <w:lastRenderedPageBreak/>
              <w:t xml:space="preserve">will decrease dramatically. </w:t>
            </w:r>
          </w:p>
        </w:tc>
        <w:tc>
          <w:tcPr>
            <w:tcW w:w="1050" w:type="dxa"/>
            <w:shd w:val="clear" w:color="auto" w:fill="auto"/>
            <w:tcMar>
              <w:top w:w="100" w:type="dxa"/>
              <w:left w:w="100" w:type="dxa"/>
              <w:bottom w:w="100" w:type="dxa"/>
              <w:right w:w="100" w:type="dxa"/>
            </w:tcMar>
          </w:tcPr>
          <w:p w14:paraId="70732512" w14:textId="77777777" w:rsidR="00F87F7F" w:rsidRDefault="00372578">
            <w:pPr>
              <w:widowControl w:val="0"/>
            </w:pPr>
            <w:r>
              <w:lastRenderedPageBreak/>
              <w:t xml:space="preserve">Within 2 months </w:t>
            </w:r>
          </w:p>
        </w:tc>
        <w:tc>
          <w:tcPr>
            <w:tcW w:w="1140" w:type="dxa"/>
            <w:shd w:val="clear" w:color="auto" w:fill="auto"/>
            <w:tcMar>
              <w:top w:w="100" w:type="dxa"/>
              <w:left w:w="100" w:type="dxa"/>
              <w:bottom w:w="100" w:type="dxa"/>
              <w:right w:w="100" w:type="dxa"/>
            </w:tcMar>
          </w:tcPr>
          <w:p w14:paraId="0C620579" w14:textId="77777777" w:rsidR="00F87F7F" w:rsidRDefault="00372578">
            <w:pPr>
              <w:widowControl w:val="0"/>
            </w:pPr>
            <w:r>
              <w:t>5/05/2024</w:t>
            </w:r>
          </w:p>
        </w:tc>
        <w:tc>
          <w:tcPr>
            <w:tcW w:w="1095" w:type="dxa"/>
            <w:shd w:val="clear" w:color="auto" w:fill="auto"/>
            <w:tcMar>
              <w:top w:w="100" w:type="dxa"/>
              <w:left w:w="100" w:type="dxa"/>
              <w:bottom w:w="100" w:type="dxa"/>
              <w:right w:w="100" w:type="dxa"/>
            </w:tcMar>
          </w:tcPr>
          <w:p w14:paraId="2778B605" w14:textId="77777777" w:rsidR="00F87F7F" w:rsidRDefault="00372578">
            <w:pPr>
              <w:widowControl w:val="0"/>
            </w:pPr>
            <w:r>
              <w:t>60,000</w:t>
            </w:r>
          </w:p>
        </w:tc>
      </w:tr>
      <w:tr w:rsidR="00F87F7F" w14:paraId="71185AFF" w14:textId="77777777">
        <w:tc>
          <w:tcPr>
            <w:tcW w:w="945" w:type="dxa"/>
            <w:shd w:val="clear" w:color="auto" w:fill="auto"/>
            <w:tcMar>
              <w:top w:w="100" w:type="dxa"/>
              <w:left w:w="100" w:type="dxa"/>
              <w:bottom w:w="100" w:type="dxa"/>
              <w:right w:w="100" w:type="dxa"/>
            </w:tcMar>
          </w:tcPr>
          <w:p w14:paraId="57763648" w14:textId="77777777" w:rsidR="00F87F7F" w:rsidRDefault="00372578">
            <w:pPr>
              <w:widowControl w:val="0"/>
            </w:pPr>
            <w:r>
              <w:t>2</w:t>
            </w:r>
          </w:p>
        </w:tc>
        <w:tc>
          <w:tcPr>
            <w:tcW w:w="1110" w:type="dxa"/>
            <w:shd w:val="clear" w:color="auto" w:fill="auto"/>
            <w:tcMar>
              <w:top w:w="100" w:type="dxa"/>
              <w:left w:w="100" w:type="dxa"/>
              <w:bottom w:w="100" w:type="dxa"/>
              <w:right w:w="100" w:type="dxa"/>
            </w:tcMar>
          </w:tcPr>
          <w:p w14:paraId="6D0D5DF1" w14:textId="77777777" w:rsidR="00F87F7F" w:rsidRDefault="00372578">
            <w:r>
              <w:t>Falling stock prices</w:t>
            </w:r>
          </w:p>
        </w:tc>
        <w:tc>
          <w:tcPr>
            <w:tcW w:w="1905" w:type="dxa"/>
            <w:shd w:val="clear" w:color="auto" w:fill="auto"/>
            <w:tcMar>
              <w:top w:w="100" w:type="dxa"/>
              <w:left w:w="100" w:type="dxa"/>
              <w:bottom w:w="100" w:type="dxa"/>
              <w:right w:w="100" w:type="dxa"/>
            </w:tcMar>
          </w:tcPr>
          <w:p w14:paraId="34D9D512" w14:textId="77777777" w:rsidR="00F87F7F" w:rsidRDefault="00372578">
            <w:pPr>
              <w:widowControl w:val="0"/>
            </w:pPr>
            <w:r>
              <w:t>The value of a company's stock is expected to increase in the present and in the years to come if it can offer an innovative service or product that might interfere with the industry in which it works.</w:t>
            </w:r>
          </w:p>
        </w:tc>
        <w:tc>
          <w:tcPr>
            <w:tcW w:w="1995" w:type="dxa"/>
            <w:shd w:val="clear" w:color="auto" w:fill="auto"/>
            <w:tcMar>
              <w:top w:w="100" w:type="dxa"/>
              <w:left w:w="100" w:type="dxa"/>
              <w:bottom w:w="100" w:type="dxa"/>
              <w:right w:w="100" w:type="dxa"/>
            </w:tcMar>
          </w:tcPr>
          <w:p w14:paraId="23CFEA62" w14:textId="77777777" w:rsidR="00F87F7F" w:rsidRDefault="00372578">
            <w:pPr>
              <w:widowControl w:val="0"/>
            </w:pPr>
            <w:r>
              <w:t xml:space="preserve">The company's dedication to generating long-term advantages for </w:t>
            </w:r>
            <w:proofErr w:type="gramStart"/>
            <w:r>
              <w:t>all of</w:t>
            </w:r>
            <w:proofErr w:type="gramEnd"/>
            <w:r>
              <w:t xml:space="preserve"> its stakeholders and developing products and services with a hospitality emphasis will open up new growth and value-generating opportunities by taking advantage of the fascinating prospects in the Indian sector of hospitality.</w:t>
            </w:r>
          </w:p>
        </w:tc>
        <w:tc>
          <w:tcPr>
            <w:tcW w:w="1050" w:type="dxa"/>
            <w:shd w:val="clear" w:color="auto" w:fill="auto"/>
            <w:tcMar>
              <w:top w:w="100" w:type="dxa"/>
              <w:left w:w="100" w:type="dxa"/>
              <w:bottom w:w="100" w:type="dxa"/>
              <w:right w:w="100" w:type="dxa"/>
            </w:tcMar>
          </w:tcPr>
          <w:p w14:paraId="7A5F7914" w14:textId="77777777" w:rsidR="00F87F7F" w:rsidRDefault="00372578">
            <w:pPr>
              <w:widowControl w:val="0"/>
            </w:pPr>
            <w:r>
              <w:t xml:space="preserve">Within 5 months </w:t>
            </w:r>
          </w:p>
        </w:tc>
        <w:tc>
          <w:tcPr>
            <w:tcW w:w="1140" w:type="dxa"/>
            <w:shd w:val="clear" w:color="auto" w:fill="auto"/>
            <w:tcMar>
              <w:top w:w="100" w:type="dxa"/>
              <w:left w:w="100" w:type="dxa"/>
              <w:bottom w:w="100" w:type="dxa"/>
              <w:right w:w="100" w:type="dxa"/>
            </w:tcMar>
          </w:tcPr>
          <w:p w14:paraId="3BB4FF68" w14:textId="77777777" w:rsidR="00F87F7F" w:rsidRDefault="00372578">
            <w:pPr>
              <w:widowControl w:val="0"/>
            </w:pPr>
            <w:r>
              <w:t>15/08/2024</w:t>
            </w:r>
          </w:p>
        </w:tc>
        <w:tc>
          <w:tcPr>
            <w:tcW w:w="1095" w:type="dxa"/>
            <w:shd w:val="clear" w:color="auto" w:fill="auto"/>
            <w:tcMar>
              <w:top w:w="100" w:type="dxa"/>
              <w:left w:w="100" w:type="dxa"/>
              <w:bottom w:w="100" w:type="dxa"/>
              <w:right w:w="100" w:type="dxa"/>
            </w:tcMar>
          </w:tcPr>
          <w:p w14:paraId="29B71E76" w14:textId="77777777" w:rsidR="00F87F7F" w:rsidRDefault="00372578">
            <w:pPr>
              <w:widowControl w:val="0"/>
            </w:pPr>
            <w:r>
              <w:t>90,000</w:t>
            </w:r>
          </w:p>
        </w:tc>
      </w:tr>
      <w:tr w:rsidR="00F87F7F" w14:paraId="0AAF17CA" w14:textId="77777777">
        <w:tc>
          <w:tcPr>
            <w:tcW w:w="945" w:type="dxa"/>
            <w:shd w:val="clear" w:color="auto" w:fill="auto"/>
            <w:tcMar>
              <w:top w:w="100" w:type="dxa"/>
              <w:left w:w="100" w:type="dxa"/>
              <w:bottom w:w="100" w:type="dxa"/>
              <w:right w:w="100" w:type="dxa"/>
            </w:tcMar>
          </w:tcPr>
          <w:p w14:paraId="4E67E970" w14:textId="77777777" w:rsidR="00F87F7F" w:rsidRDefault="00372578">
            <w:pPr>
              <w:widowControl w:val="0"/>
            </w:pPr>
            <w:r>
              <w:t>3</w:t>
            </w:r>
          </w:p>
        </w:tc>
        <w:tc>
          <w:tcPr>
            <w:tcW w:w="1110" w:type="dxa"/>
            <w:shd w:val="clear" w:color="auto" w:fill="auto"/>
            <w:tcMar>
              <w:top w:w="100" w:type="dxa"/>
              <w:left w:w="100" w:type="dxa"/>
              <w:bottom w:w="100" w:type="dxa"/>
              <w:right w:w="100" w:type="dxa"/>
            </w:tcMar>
          </w:tcPr>
          <w:p w14:paraId="037350D2" w14:textId="77777777" w:rsidR="00F87F7F" w:rsidRDefault="00372578">
            <w:r>
              <w:t xml:space="preserve">Issues in complying with </w:t>
            </w:r>
            <w:r>
              <w:lastRenderedPageBreak/>
              <w:t xml:space="preserve">sustainability </w:t>
            </w:r>
          </w:p>
        </w:tc>
        <w:tc>
          <w:tcPr>
            <w:tcW w:w="1905" w:type="dxa"/>
            <w:shd w:val="clear" w:color="auto" w:fill="auto"/>
            <w:tcMar>
              <w:top w:w="100" w:type="dxa"/>
              <w:left w:w="100" w:type="dxa"/>
              <w:bottom w:w="100" w:type="dxa"/>
              <w:right w:w="100" w:type="dxa"/>
            </w:tcMar>
          </w:tcPr>
          <w:p w14:paraId="79F047AD" w14:textId="77777777" w:rsidR="00F87F7F" w:rsidRDefault="00372578">
            <w:pPr>
              <w:widowControl w:val="0"/>
            </w:pPr>
            <w:r>
              <w:lastRenderedPageBreak/>
              <w:t xml:space="preserve">By utilising ITC's strong position among </w:t>
            </w:r>
            <w:r>
              <w:lastRenderedPageBreak/>
              <w:t>India's upscale hotels, its financial clout, and the group's collective commitment to sustainability, it has been able to effectively implement a few process- and structure-oriented sustainability drivers. Water recycling, energy conservation, and disposal of waste are just a few of the pressing environmental problems that ITC SONAR Hotels may address in the products and services that they provide.</w:t>
            </w:r>
          </w:p>
        </w:tc>
        <w:tc>
          <w:tcPr>
            <w:tcW w:w="1995" w:type="dxa"/>
            <w:shd w:val="clear" w:color="auto" w:fill="auto"/>
            <w:tcMar>
              <w:top w:w="100" w:type="dxa"/>
              <w:left w:w="100" w:type="dxa"/>
              <w:bottom w:w="100" w:type="dxa"/>
              <w:right w:w="100" w:type="dxa"/>
            </w:tcMar>
          </w:tcPr>
          <w:p w14:paraId="11FAAB51" w14:textId="77777777" w:rsidR="00F87F7F" w:rsidRDefault="00372578" w:rsidP="00DF58A7">
            <w:pPr>
              <w:widowControl w:val="0"/>
            </w:pPr>
            <w:r>
              <w:lastRenderedPageBreak/>
              <w:t xml:space="preserve">Reputation-building and enhanced client </w:t>
            </w:r>
            <w:r w:rsidR="00DF58A7">
              <w:lastRenderedPageBreak/>
              <w:t>loyalties are</w:t>
            </w:r>
            <w:r>
              <w:t xml:space="preserve"> common benefits for businesses that prioritise sustainability. As customers base</w:t>
            </w:r>
            <w:r w:rsidR="00DF58A7">
              <w:t xml:space="preserve"> their</w:t>
            </w:r>
            <w:r>
              <w:t xml:space="preserve"> decisions on ethical concerns, this could provide ITC SONAR with an advantage in the market. </w:t>
            </w:r>
            <w:r w:rsidR="00DF58A7">
              <w:t>Many</w:t>
            </w:r>
            <w:r>
              <w:t xml:space="preserve"> workers, particularly millennials and Gen Z, would rather work for organisations that value responsibility for the environment and society. By doing this, companies can draw in and keep bright people who share their values.</w:t>
            </w:r>
          </w:p>
        </w:tc>
        <w:tc>
          <w:tcPr>
            <w:tcW w:w="1050" w:type="dxa"/>
            <w:shd w:val="clear" w:color="auto" w:fill="auto"/>
            <w:tcMar>
              <w:top w:w="100" w:type="dxa"/>
              <w:left w:w="100" w:type="dxa"/>
              <w:bottom w:w="100" w:type="dxa"/>
              <w:right w:w="100" w:type="dxa"/>
            </w:tcMar>
          </w:tcPr>
          <w:p w14:paraId="588AF274" w14:textId="77777777" w:rsidR="00F87F7F" w:rsidRDefault="00372578">
            <w:pPr>
              <w:widowControl w:val="0"/>
            </w:pPr>
            <w:r>
              <w:lastRenderedPageBreak/>
              <w:t xml:space="preserve">Within 6 months </w:t>
            </w:r>
          </w:p>
        </w:tc>
        <w:tc>
          <w:tcPr>
            <w:tcW w:w="1140" w:type="dxa"/>
            <w:shd w:val="clear" w:color="auto" w:fill="auto"/>
            <w:tcMar>
              <w:top w:w="100" w:type="dxa"/>
              <w:left w:w="100" w:type="dxa"/>
              <w:bottom w:w="100" w:type="dxa"/>
              <w:right w:w="100" w:type="dxa"/>
            </w:tcMar>
          </w:tcPr>
          <w:p w14:paraId="65843689" w14:textId="77777777" w:rsidR="00F87F7F" w:rsidRDefault="00372578">
            <w:pPr>
              <w:widowControl w:val="0"/>
            </w:pPr>
            <w:r>
              <w:t>02/09/24</w:t>
            </w:r>
          </w:p>
        </w:tc>
        <w:tc>
          <w:tcPr>
            <w:tcW w:w="1095" w:type="dxa"/>
            <w:shd w:val="clear" w:color="auto" w:fill="auto"/>
            <w:tcMar>
              <w:top w:w="100" w:type="dxa"/>
              <w:left w:w="100" w:type="dxa"/>
              <w:bottom w:w="100" w:type="dxa"/>
              <w:right w:w="100" w:type="dxa"/>
            </w:tcMar>
          </w:tcPr>
          <w:p w14:paraId="1C2D2347" w14:textId="77777777" w:rsidR="00F87F7F" w:rsidRDefault="00372578">
            <w:pPr>
              <w:widowControl w:val="0"/>
            </w:pPr>
            <w:r>
              <w:t>80,000</w:t>
            </w:r>
          </w:p>
        </w:tc>
      </w:tr>
    </w:tbl>
    <w:p w14:paraId="7A304E50" w14:textId="77777777" w:rsidR="00F87F7F" w:rsidRDefault="00372578">
      <w:pPr>
        <w:spacing w:before="120" w:after="120"/>
        <w:jc w:val="center"/>
        <w:rPr>
          <w:b/>
        </w:rPr>
      </w:pPr>
      <w:r>
        <w:rPr>
          <w:b/>
        </w:rPr>
        <w:t>Table 4: Action Plan</w:t>
      </w:r>
    </w:p>
    <w:p w14:paraId="2A393A2A" w14:textId="77777777" w:rsidR="00F87F7F" w:rsidRDefault="00372578">
      <w:pPr>
        <w:spacing w:after="120"/>
        <w:jc w:val="center"/>
      </w:pPr>
      <w:r>
        <w:t>(Source: Self-Created)</w:t>
      </w:r>
    </w:p>
    <w:p w14:paraId="707934B2" w14:textId="77777777" w:rsidR="00F87F7F" w:rsidRDefault="00F87F7F">
      <w:pPr>
        <w:rPr>
          <w:b/>
          <w:sz w:val="28"/>
          <w:szCs w:val="28"/>
        </w:rPr>
      </w:pPr>
    </w:p>
    <w:p w14:paraId="74E78FE4" w14:textId="77777777" w:rsidR="00F87F7F" w:rsidRDefault="00372578">
      <w:pPr>
        <w:pStyle w:val="Heading1"/>
      </w:pPr>
      <w:bookmarkStart w:id="9" w:name="_Toc160218696"/>
      <w:r>
        <w:t>Conclusion</w:t>
      </w:r>
      <w:bookmarkEnd w:id="9"/>
    </w:p>
    <w:p w14:paraId="72880826" w14:textId="77777777" w:rsidR="00DF58A7" w:rsidRDefault="00372578">
      <w:r>
        <w:t xml:space="preserve">The PWC introduces the understanding of the issues and the recommendations that create a sense of opportunity for ITC SONAR hotels that provide future benefits. In this report, the vital aspect is the improvement of the hotel, reducing the problems related to the operational financial and sustainable practices that </w:t>
      </w:r>
      <w:r w:rsidR="00EB424F">
        <w:t>help</w:t>
      </w:r>
      <w:r>
        <w:t xml:space="preserve"> to implement proper solutions by identifying the areas of improvement. This helps to bridge the gap in ITC SONAR </w:t>
      </w:r>
      <w:r w:rsidR="00EB424F">
        <w:t>hotels</w:t>
      </w:r>
      <w:r>
        <w:t xml:space="preserve"> </w:t>
      </w:r>
      <w:proofErr w:type="gramStart"/>
      <w:r>
        <w:t>in order to</w:t>
      </w:r>
      <w:proofErr w:type="gramEnd"/>
      <w:r>
        <w:t xml:space="preserve"> achieve excellence and </w:t>
      </w:r>
      <w:r w:rsidR="00EB424F">
        <w:t>high-quality</w:t>
      </w:r>
      <w:r>
        <w:t xml:space="preserve"> outcomes. It also creates enforcement ways to reduce certain issues related to the inefficiency in data management. The visitor's interactions are not effectively evaluated which creates the frustration level of the guest and reduces the satisfaction level. In addition, ITC SONAR also involved issues related to the loss of stock </w:t>
      </w:r>
      <w:r w:rsidR="00DF58A7">
        <w:t>prices, which influenced the profitability,</w:t>
      </w:r>
      <w:r>
        <w:t xml:space="preserve"> and productivity of the organisation. </w:t>
      </w:r>
    </w:p>
    <w:p w14:paraId="67AD906A" w14:textId="77777777" w:rsidR="00F87F7F" w:rsidRDefault="00372578">
      <w:r>
        <w:t xml:space="preserve">This also </w:t>
      </w:r>
      <w:r w:rsidR="00DF58A7">
        <w:t>influenced</w:t>
      </w:r>
      <w:r>
        <w:t xml:space="preserve"> the value creation and expansion of the organisation and needed effective strategy development that helps to create efficiency. ITC SONAR </w:t>
      </w:r>
      <w:r w:rsidR="00EB424F">
        <w:t xml:space="preserve">was </w:t>
      </w:r>
      <w:r>
        <w:t xml:space="preserve">also impacted due to the LEED standards and regulations in which they are not effectively involved with energy, saving, wet management and water recycling processes that </w:t>
      </w:r>
      <w:r w:rsidR="00DF58A7">
        <w:t>affected</w:t>
      </w:r>
      <w:r>
        <w:t xml:space="preserve"> the strategy development. There are certain strategies that have been recommended in which the implementation of efficient leadership strategies </w:t>
      </w:r>
      <w:r w:rsidR="00EB424F">
        <w:t>is</w:t>
      </w:r>
      <w:r>
        <w:t xml:space="preserve"> needed. It is recommended to utilise sustainable leadership that helps to provide guidance ensuring long-term development with sustainability and </w:t>
      </w:r>
      <w:r w:rsidR="00EB424F">
        <w:t>creating</w:t>
      </w:r>
      <w:r>
        <w:t xml:space="preserve"> a secure </w:t>
      </w:r>
      <w:r w:rsidR="00EB424F">
        <w:t>decision-making</w:t>
      </w:r>
      <w:r>
        <w:t xml:space="preserve"> process promoting diversity. In addition, it is also required for the organisation to integrate a robust centralised platform that ensures communication and interaction with the </w:t>
      </w:r>
      <w:r w:rsidR="00EB424F">
        <w:t>guests</w:t>
      </w:r>
      <w:r>
        <w:t xml:space="preserve"> and </w:t>
      </w:r>
      <w:r w:rsidR="00EB424F">
        <w:t>improves</w:t>
      </w:r>
      <w:r>
        <w:t xml:space="preserve"> the features </w:t>
      </w:r>
      <w:r w:rsidR="00EB424F">
        <w:t>of</w:t>
      </w:r>
      <w:r>
        <w:t xml:space="preserve"> the digital platform to enhance workflow automation. </w:t>
      </w:r>
      <w:r w:rsidR="00EB424F">
        <w:t>Long-term</w:t>
      </w:r>
      <w:r>
        <w:t xml:space="preserve"> stability and strategic support are also introduced to create a sharper capital allocation strategy and enhance the axis towards the right strategic implementation to develop a valid creation process. The sustainable development initiative, including the focus on the 360° intervention of greener art helps to increase achievements in the organisational development process. Hence, it is observed that the strategy development based on the provided recommendation enhances the value creation process and introduces proper standards for sustainable development to achieve the goals and objectives.</w:t>
      </w:r>
    </w:p>
    <w:p w14:paraId="088A2108" w14:textId="77777777" w:rsidR="00F87F7F" w:rsidRDefault="00F87F7F"/>
    <w:p w14:paraId="3621E050" w14:textId="77777777" w:rsidR="00F87F7F" w:rsidRDefault="00372578">
      <w:pPr>
        <w:pStyle w:val="Heading1"/>
      </w:pPr>
      <w:bookmarkStart w:id="10" w:name="_Toc160218697"/>
      <w:r>
        <w:lastRenderedPageBreak/>
        <w:t>References</w:t>
      </w:r>
      <w:bookmarkEnd w:id="10"/>
    </w:p>
    <w:p w14:paraId="4CA71D93" w14:textId="77777777" w:rsidR="00EB424F" w:rsidRPr="00EB424F" w:rsidRDefault="00EB424F" w:rsidP="00EB424F">
      <w:r w:rsidRPr="00EB424F">
        <w:t xml:space="preserve">Aithal, P.S. and Aithal, S., (2023). Key Performance Indicators (KPI) for Researchers at Different Levels &amp; Strategies to Achieve it. </w:t>
      </w:r>
      <w:r w:rsidRPr="00EB424F">
        <w:rPr>
          <w:i/>
        </w:rPr>
        <w:t>International Journal of Management, Technology and Social Sciences (IJMTS)</w:t>
      </w:r>
      <w:r w:rsidRPr="00EB424F">
        <w:t xml:space="preserve">, </w:t>
      </w:r>
      <w:r w:rsidRPr="00EB424F">
        <w:rPr>
          <w:i/>
        </w:rPr>
        <w:t>8</w:t>
      </w:r>
      <w:r w:rsidRPr="00EB424F">
        <w:t>(3), pp.294-325.</w:t>
      </w:r>
    </w:p>
    <w:p w14:paraId="4226794D" w14:textId="77777777" w:rsidR="00EB424F" w:rsidRPr="00EB424F" w:rsidRDefault="00EB424F" w:rsidP="00EB424F">
      <w:r w:rsidRPr="00EB424F">
        <w:t xml:space="preserve">Alotaibi, S.M., Amin, M. and Winterton, J., (2020). Does emotional intelligence and empowering leadership affect psychological empowerment and work </w:t>
      </w:r>
      <w:proofErr w:type="spellStart"/>
      <w:r w:rsidRPr="00EB424F">
        <w:t>engagement</w:t>
      </w:r>
      <w:proofErr w:type="gramStart"/>
      <w:r w:rsidRPr="00EB424F">
        <w:t>?.</w:t>
      </w:r>
      <w:r w:rsidRPr="00EB424F">
        <w:rPr>
          <w:i/>
        </w:rPr>
        <w:t>Leadership</w:t>
      </w:r>
      <w:proofErr w:type="spellEnd"/>
      <w:proofErr w:type="gramEnd"/>
      <w:r w:rsidRPr="00EB424F">
        <w:rPr>
          <w:i/>
        </w:rPr>
        <w:t xml:space="preserve"> &amp; Organization Development Journal</w:t>
      </w:r>
      <w:r w:rsidRPr="00EB424F">
        <w:t xml:space="preserve">, </w:t>
      </w:r>
      <w:r w:rsidRPr="00EB424F">
        <w:rPr>
          <w:i/>
        </w:rPr>
        <w:t>41</w:t>
      </w:r>
      <w:r w:rsidRPr="00EB424F">
        <w:t>(8), pp.971-991.</w:t>
      </w:r>
    </w:p>
    <w:p w14:paraId="59086433" w14:textId="77777777" w:rsidR="00EB424F" w:rsidRPr="00EB424F" w:rsidRDefault="00EB424F" w:rsidP="00EB424F">
      <w:r w:rsidRPr="00EB424F">
        <w:t xml:space="preserve">Antoni, D., Jie, F. and </w:t>
      </w:r>
      <w:proofErr w:type="spellStart"/>
      <w:r w:rsidRPr="00EB424F">
        <w:t>Abareshi</w:t>
      </w:r>
      <w:proofErr w:type="spellEnd"/>
      <w:r w:rsidRPr="00EB424F">
        <w:t xml:space="preserve">, A., (2020). Critical factors in information technology capability for enhancing firm's environmental performance: case of Indonesian ICT sector. </w:t>
      </w:r>
      <w:r w:rsidRPr="00EB424F">
        <w:rPr>
          <w:i/>
        </w:rPr>
        <w:t>International Journal of Agile Systems and Management</w:t>
      </w:r>
      <w:r w:rsidRPr="00EB424F">
        <w:t xml:space="preserve">, </w:t>
      </w:r>
      <w:r w:rsidRPr="00EB424F">
        <w:rPr>
          <w:i/>
        </w:rPr>
        <w:t>13</w:t>
      </w:r>
      <w:r w:rsidRPr="00EB424F">
        <w:t>(2), pp.159-181.</w:t>
      </w:r>
    </w:p>
    <w:p w14:paraId="31F8E194" w14:textId="77777777" w:rsidR="00EB424F" w:rsidRPr="00EB424F" w:rsidRDefault="00EB424F" w:rsidP="00EB424F">
      <w:pPr>
        <w:rPr>
          <w:highlight w:val="white"/>
        </w:rPr>
      </w:pPr>
      <w:r w:rsidRPr="00EB424F">
        <w:rPr>
          <w:highlight w:val="white"/>
        </w:rPr>
        <w:t xml:space="preserve">Barreto, N. and </w:t>
      </w:r>
      <w:proofErr w:type="spellStart"/>
      <w:r w:rsidRPr="00EB424F">
        <w:rPr>
          <w:highlight w:val="white"/>
        </w:rPr>
        <w:t>Mayya</w:t>
      </w:r>
      <w:proofErr w:type="spellEnd"/>
      <w:r w:rsidRPr="00EB424F">
        <w:rPr>
          <w:highlight w:val="white"/>
        </w:rPr>
        <w:t xml:space="preserve">, S., (2022). An Analysis of Indian Hospitality Sector using ABCD Framework. </w:t>
      </w:r>
      <w:r w:rsidRPr="00EB424F">
        <w:rPr>
          <w:i/>
          <w:highlight w:val="white"/>
        </w:rPr>
        <w:t>International Journal of Case Studies in Business, IT, and Education (IJCSBE), ISSN</w:t>
      </w:r>
      <w:r w:rsidRPr="00EB424F">
        <w:rPr>
          <w:highlight w:val="white"/>
        </w:rPr>
        <w:t>, pp.2581-6942.</w:t>
      </w:r>
    </w:p>
    <w:p w14:paraId="33F2B791" w14:textId="77777777" w:rsidR="00EB424F" w:rsidRPr="00EB424F" w:rsidRDefault="00EB424F" w:rsidP="00EB424F">
      <w:proofErr w:type="spellStart"/>
      <w:r w:rsidRPr="00EB424F">
        <w:t>Berčík</w:t>
      </w:r>
      <w:proofErr w:type="spellEnd"/>
      <w:r w:rsidRPr="00EB424F">
        <w:t xml:space="preserve">, J., </w:t>
      </w:r>
      <w:proofErr w:type="spellStart"/>
      <w:r w:rsidRPr="00EB424F">
        <w:t>Neomániová</w:t>
      </w:r>
      <w:proofErr w:type="spellEnd"/>
      <w:r w:rsidRPr="00EB424F">
        <w:t xml:space="preserve">, K., </w:t>
      </w:r>
      <w:proofErr w:type="spellStart"/>
      <w:r w:rsidRPr="00EB424F">
        <w:t>Mravcová</w:t>
      </w:r>
      <w:proofErr w:type="spellEnd"/>
      <w:r w:rsidRPr="00EB424F">
        <w:t xml:space="preserve">, A. and </w:t>
      </w:r>
      <w:proofErr w:type="spellStart"/>
      <w:r w:rsidRPr="00EB424F">
        <w:t>Gálová</w:t>
      </w:r>
      <w:proofErr w:type="spellEnd"/>
      <w:r w:rsidRPr="00EB424F">
        <w:t xml:space="preserve">, J., (2021). Review of the potential of consumer neuroscience for aroma marketing and its importance in various segments of services. </w:t>
      </w:r>
      <w:r w:rsidRPr="00EB424F">
        <w:rPr>
          <w:i/>
        </w:rPr>
        <w:t>Applied Sciences</w:t>
      </w:r>
      <w:r w:rsidRPr="00EB424F">
        <w:t xml:space="preserve">, </w:t>
      </w:r>
      <w:r w:rsidRPr="00EB424F">
        <w:rPr>
          <w:i/>
        </w:rPr>
        <w:t>11</w:t>
      </w:r>
      <w:r w:rsidRPr="00EB424F">
        <w:t>(16), p.7636.</w:t>
      </w:r>
    </w:p>
    <w:p w14:paraId="0179167D" w14:textId="77777777" w:rsidR="00EB424F" w:rsidRPr="00EB424F" w:rsidRDefault="00EB424F" w:rsidP="00EB424F">
      <w:proofErr w:type="spellStart"/>
      <w:r w:rsidRPr="00EB424F">
        <w:t>Errida</w:t>
      </w:r>
      <w:proofErr w:type="spellEnd"/>
      <w:r w:rsidRPr="00EB424F">
        <w:t xml:space="preserve">, A. and Lotfi, B., (2021). The determinants of organizational change management success: Literature review and case study. </w:t>
      </w:r>
      <w:r w:rsidRPr="00EB424F">
        <w:rPr>
          <w:i/>
        </w:rPr>
        <w:t>International Journal of Engineering Business Management</w:t>
      </w:r>
      <w:r w:rsidRPr="00EB424F">
        <w:t xml:space="preserve">, </w:t>
      </w:r>
      <w:r w:rsidRPr="00EB424F">
        <w:rPr>
          <w:i/>
        </w:rPr>
        <w:t>13</w:t>
      </w:r>
      <w:r w:rsidRPr="00EB424F">
        <w:t>, p.18479790211016273.</w:t>
      </w:r>
    </w:p>
    <w:p w14:paraId="1D60609A" w14:textId="77777777" w:rsidR="00EB424F" w:rsidRPr="00EB424F" w:rsidRDefault="00EB424F" w:rsidP="00EB424F">
      <w:r w:rsidRPr="00EB424F">
        <w:t xml:space="preserve">Fischer, M., Imgrund, F., </w:t>
      </w:r>
      <w:proofErr w:type="spellStart"/>
      <w:r w:rsidRPr="00EB424F">
        <w:t>Janiesch</w:t>
      </w:r>
      <w:proofErr w:type="spellEnd"/>
      <w:r w:rsidRPr="00EB424F">
        <w:t xml:space="preserve">, C. and Winkelmann, A., (2020). Strategy archetypes for digital transformation: Defining meta objectives using business process management. </w:t>
      </w:r>
      <w:r w:rsidRPr="00EB424F">
        <w:rPr>
          <w:i/>
        </w:rPr>
        <w:t>Information &amp; Management</w:t>
      </w:r>
      <w:r w:rsidRPr="00EB424F">
        <w:t xml:space="preserve">, </w:t>
      </w:r>
      <w:r w:rsidRPr="00EB424F">
        <w:rPr>
          <w:i/>
        </w:rPr>
        <w:t>57</w:t>
      </w:r>
      <w:r w:rsidRPr="00EB424F">
        <w:t>(5), p.103262.</w:t>
      </w:r>
    </w:p>
    <w:p w14:paraId="1566A75A" w14:textId="77777777" w:rsidR="00EB424F" w:rsidRPr="00EB424F" w:rsidRDefault="00EB424F" w:rsidP="00EB424F">
      <w:r w:rsidRPr="00EB424F">
        <w:t xml:space="preserve">Fredberg, T. and </w:t>
      </w:r>
      <w:proofErr w:type="spellStart"/>
      <w:r w:rsidRPr="00EB424F">
        <w:t>Pregmark</w:t>
      </w:r>
      <w:proofErr w:type="spellEnd"/>
      <w:r w:rsidRPr="00EB424F">
        <w:t xml:space="preserve">, J.E., (2022). Organizational transformation: Handling the double-edged sword of urgency. </w:t>
      </w:r>
      <w:r w:rsidRPr="00EB424F">
        <w:rPr>
          <w:i/>
        </w:rPr>
        <w:t>Long Range Planning</w:t>
      </w:r>
      <w:r w:rsidRPr="00EB424F">
        <w:t xml:space="preserve">, </w:t>
      </w:r>
      <w:r w:rsidRPr="00EB424F">
        <w:rPr>
          <w:i/>
        </w:rPr>
        <w:t>55</w:t>
      </w:r>
      <w:r w:rsidRPr="00EB424F">
        <w:t>(2), p.102091.</w:t>
      </w:r>
    </w:p>
    <w:p w14:paraId="1E2ED78A" w14:textId="77777777" w:rsidR="00EB424F" w:rsidRPr="00EB424F" w:rsidRDefault="00EB424F" w:rsidP="00EB424F">
      <w:pPr>
        <w:rPr>
          <w:highlight w:val="white"/>
        </w:rPr>
      </w:pPr>
      <w:r w:rsidRPr="00EB424F">
        <w:rPr>
          <w:highlight w:val="white"/>
        </w:rPr>
        <w:t xml:space="preserve">Frederick, D.P. and </w:t>
      </w:r>
      <w:proofErr w:type="spellStart"/>
      <w:r w:rsidRPr="00EB424F">
        <w:rPr>
          <w:highlight w:val="white"/>
        </w:rPr>
        <w:t>Parappagoudar</w:t>
      </w:r>
      <w:proofErr w:type="spellEnd"/>
      <w:r w:rsidRPr="00EB424F">
        <w:rPr>
          <w:highlight w:val="white"/>
        </w:rPr>
        <w:t xml:space="preserve">, S.K., (2021). A Descriptive Analysis on Sustainable Business Strategy of Online Food Service Industry. </w:t>
      </w:r>
      <w:r w:rsidRPr="00EB424F">
        <w:rPr>
          <w:i/>
          <w:highlight w:val="white"/>
        </w:rPr>
        <w:t>International Research Journal of Modernization in Engineering Technology and Science</w:t>
      </w:r>
      <w:r w:rsidRPr="00EB424F">
        <w:rPr>
          <w:highlight w:val="white"/>
        </w:rPr>
        <w:t xml:space="preserve">, </w:t>
      </w:r>
      <w:r w:rsidRPr="00EB424F">
        <w:rPr>
          <w:i/>
          <w:highlight w:val="white"/>
        </w:rPr>
        <w:t>3</w:t>
      </w:r>
      <w:r w:rsidRPr="00EB424F">
        <w:rPr>
          <w:highlight w:val="white"/>
        </w:rPr>
        <w:t>(3), pp.545-554.</w:t>
      </w:r>
    </w:p>
    <w:p w14:paraId="060F8EEF" w14:textId="77777777" w:rsidR="00EB424F" w:rsidRPr="00EB424F" w:rsidRDefault="00EB424F" w:rsidP="00EB424F">
      <w:r w:rsidRPr="00EB424F">
        <w:t xml:space="preserve">Gong, Y., Yang, J. and Shi, X., (2020). Towards a comprehensive understanding of digital transformation in government: Analysis of flexibility and enterprise architecture. </w:t>
      </w:r>
      <w:r w:rsidRPr="00EB424F">
        <w:rPr>
          <w:i/>
        </w:rPr>
        <w:t>Government Information Quarterly</w:t>
      </w:r>
      <w:r w:rsidRPr="00EB424F">
        <w:t xml:space="preserve">, </w:t>
      </w:r>
      <w:r w:rsidRPr="00EB424F">
        <w:rPr>
          <w:i/>
        </w:rPr>
        <w:t>37</w:t>
      </w:r>
      <w:r w:rsidRPr="00EB424F">
        <w:t>(3), p.101487.</w:t>
      </w:r>
    </w:p>
    <w:p w14:paraId="1DEB0EBA" w14:textId="77777777" w:rsidR="00EB424F" w:rsidRPr="00EB424F" w:rsidRDefault="00EB424F" w:rsidP="00EB424F">
      <w:pPr>
        <w:rPr>
          <w:highlight w:val="white"/>
        </w:rPr>
      </w:pPr>
      <w:r w:rsidRPr="00EB424F">
        <w:rPr>
          <w:highlight w:val="white"/>
        </w:rPr>
        <w:lastRenderedPageBreak/>
        <w:t xml:space="preserve">Gupta, A., Haider, A., Dhar, D., Mondal, R., Roshan, P., Singh, P. and Dasgupta, S., (2021). Are Hotels Now Holidaying? Case Study on ITC Hotels and Post Pandemic Impacts. </w:t>
      </w:r>
      <w:proofErr w:type="spellStart"/>
      <w:r w:rsidRPr="00EB424F">
        <w:rPr>
          <w:i/>
          <w:highlight w:val="white"/>
        </w:rPr>
        <w:t>Globsyn</w:t>
      </w:r>
      <w:proofErr w:type="spellEnd"/>
      <w:r w:rsidRPr="00EB424F">
        <w:rPr>
          <w:i/>
          <w:highlight w:val="white"/>
        </w:rPr>
        <w:t xml:space="preserve"> Management Journal</w:t>
      </w:r>
      <w:r w:rsidRPr="00EB424F">
        <w:rPr>
          <w:highlight w:val="white"/>
        </w:rPr>
        <w:t xml:space="preserve">, </w:t>
      </w:r>
      <w:r w:rsidRPr="00EB424F">
        <w:rPr>
          <w:i/>
          <w:highlight w:val="white"/>
        </w:rPr>
        <w:t>15</w:t>
      </w:r>
      <w:r w:rsidRPr="00EB424F">
        <w:rPr>
          <w:highlight w:val="white"/>
        </w:rPr>
        <w:t>(1/2), pp.172-181.</w:t>
      </w:r>
    </w:p>
    <w:p w14:paraId="5DA0B1A0" w14:textId="77777777" w:rsidR="00EB424F" w:rsidRPr="00EB424F" w:rsidRDefault="00EB424F" w:rsidP="00EB424F">
      <w:r w:rsidRPr="00EB424F">
        <w:t xml:space="preserve">Hanelt, A., Bohnsack, R., Marz, D. and Antunes Marante, C., (2021). A systematic review of the literature on digital transformation: Insights and implications for strategy and organizational change. </w:t>
      </w:r>
      <w:r w:rsidRPr="00EB424F">
        <w:rPr>
          <w:i/>
        </w:rPr>
        <w:t>Journal of Management Studies</w:t>
      </w:r>
      <w:r w:rsidRPr="00EB424F">
        <w:t xml:space="preserve">, </w:t>
      </w:r>
      <w:r w:rsidRPr="00EB424F">
        <w:rPr>
          <w:i/>
        </w:rPr>
        <w:t>58</w:t>
      </w:r>
      <w:r w:rsidRPr="00EB424F">
        <w:t>(5), pp.1159-1197.</w:t>
      </w:r>
    </w:p>
    <w:p w14:paraId="78CB2438" w14:textId="77777777" w:rsidR="00EB424F" w:rsidRPr="00EB424F" w:rsidRDefault="00EB424F" w:rsidP="00EB424F">
      <w:r w:rsidRPr="00EB424F">
        <w:t xml:space="preserve">Hariram, N.P., Mekha, K.B., Suganthan, V. and Sudhakar, K., (2023). </w:t>
      </w:r>
      <w:proofErr w:type="spellStart"/>
      <w:r w:rsidRPr="00EB424F">
        <w:t>Sustainalism</w:t>
      </w:r>
      <w:proofErr w:type="spellEnd"/>
      <w:r w:rsidRPr="00EB424F">
        <w:t xml:space="preserve">: An integrated socio-economic-environmental model to address sustainable development and sustainability. </w:t>
      </w:r>
      <w:r w:rsidRPr="00EB424F">
        <w:rPr>
          <w:i/>
        </w:rPr>
        <w:t>Sustainability</w:t>
      </w:r>
      <w:r w:rsidRPr="00EB424F">
        <w:t xml:space="preserve">, </w:t>
      </w:r>
      <w:r w:rsidRPr="00EB424F">
        <w:rPr>
          <w:i/>
        </w:rPr>
        <w:t>15</w:t>
      </w:r>
      <w:r w:rsidRPr="00EB424F">
        <w:t>(13), p.10682.</w:t>
      </w:r>
    </w:p>
    <w:p w14:paraId="24397FD1" w14:textId="77777777" w:rsidR="00EB424F" w:rsidRPr="00EB424F" w:rsidRDefault="00EB424F" w:rsidP="00EB424F">
      <w:pPr>
        <w:rPr>
          <w:highlight w:val="white"/>
        </w:rPr>
      </w:pPr>
      <w:r w:rsidRPr="00EB424F">
        <w:rPr>
          <w:highlight w:val="white"/>
        </w:rPr>
        <w:t xml:space="preserve">Hattangadi, V., (2023). SWOT &amp; TOWS are Effective Tools for Strategic Formulation. </w:t>
      </w:r>
      <w:r w:rsidRPr="00EB424F">
        <w:rPr>
          <w:i/>
          <w:highlight w:val="white"/>
        </w:rPr>
        <w:t>European Economic Letters (EEL)</w:t>
      </w:r>
      <w:r w:rsidRPr="00EB424F">
        <w:rPr>
          <w:highlight w:val="white"/>
        </w:rPr>
        <w:t xml:space="preserve">, </w:t>
      </w:r>
      <w:r w:rsidRPr="00EB424F">
        <w:rPr>
          <w:i/>
          <w:highlight w:val="white"/>
        </w:rPr>
        <w:t>13</w:t>
      </w:r>
      <w:r w:rsidRPr="00EB424F">
        <w:rPr>
          <w:highlight w:val="white"/>
        </w:rPr>
        <w:t>(3), pp.977-981.</w:t>
      </w:r>
    </w:p>
    <w:p w14:paraId="4CE937FC" w14:textId="77777777" w:rsidR="00EB424F" w:rsidRPr="00EB424F" w:rsidRDefault="00EB424F" w:rsidP="00EB424F">
      <w:r w:rsidRPr="00EB424F">
        <w:t xml:space="preserve">Iqbal, </w:t>
      </w:r>
      <w:proofErr w:type="gramStart"/>
      <w:r w:rsidRPr="00EB424F">
        <w:t>Q.</w:t>
      </w:r>
      <w:proofErr w:type="gramEnd"/>
      <w:r w:rsidRPr="00EB424F">
        <w:t xml:space="preserve"> and Ahmad, N.H., (2021). Sustainable development: The </w:t>
      </w:r>
      <w:proofErr w:type="spellStart"/>
      <w:r w:rsidRPr="00EB424F">
        <w:t>colors</w:t>
      </w:r>
      <w:proofErr w:type="spellEnd"/>
      <w:r w:rsidRPr="00EB424F">
        <w:t xml:space="preserve"> of sustainable leadership in learning organization. </w:t>
      </w:r>
      <w:r w:rsidRPr="00EB424F">
        <w:rPr>
          <w:i/>
        </w:rPr>
        <w:t>Sustainable Development</w:t>
      </w:r>
      <w:r w:rsidRPr="00EB424F">
        <w:t xml:space="preserve">, </w:t>
      </w:r>
      <w:r w:rsidRPr="00EB424F">
        <w:rPr>
          <w:i/>
        </w:rPr>
        <w:t>29</w:t>
      </w:r>
      <w:r w:rsidRPr="00EB424F">
        <w:t>(1), pp.108-119.</w:t>
      </w:r>
    </w:p>
    <w:p w14:paraId="2A15AE31" w14:textId="77777777" w:rsidR="00EB424F" w:rsidRPr="00EB424F" w:rsidRDefault="00EB424F" w:rsidP="00EB424F">
      <w:r w:rsidRPr="00EB424F">
        <w:t xml:space="preserve">ITC hotels, (2024). Our story. Available at: </w:t>
      </w:r>
      <w:hyperlink r:id="rId8">
        <w:r w:rsidRPr="00EB424F">
          <w:rPr>
            <w:u w:val="single"/>
          </w:rPr>
          <w:t>https://www.itchotels.com/in/en/our-story</w:t>
        </w:r>
      </w:hyperlink>
      <w:r w:rsidRPr="00EB424F">
        <w:t xml:space="preserve"> (Assessed on 01.03.2024) </w:t>
      </w:r>
    </w:p>
    <w:p w14:paraId="1CC85A01" w14:textId="77777777" w:rsidR="00EB424F" w:rsidRPr="00EB424F" w:rsidRDefault="00EB424F" w:rsidP="00EB424F">
      <w:r w:rsidRPr="00EB424F">
        <w:t xml:space="preserve">ITC portal, (2024). Businesses. Available at: </w:t>
      </w:r>
      <w:hyperlink r:id="rId9">
        <w:r w:rsidRPr="00EB424F">
          <w:rPr>
            <w:u w:val="single"/>
          </w:rPr>
          <w:t>https://www.itcportal.com/businesses/hotels.aspx</w:t>
        </w:r>
      </w:hyperlink>
      <w:r w:rsidRPr="00EB424F">
        <w:t xml:space="preserve"> (Assessed on 01.03.2024)</w:t>
      </w:r>
    </w:p>
    <w:p w14:paraId="4D31A7C9" w14:textId="77777777" w:rsidR="00EB424F" w:rsidRPr="00EB424F" w:rsidRDefault="00EB424F" w:rsidP="00EB424F">
      <w:r w:rsidRPr="00EB424F">
        <w:t xml:space="preserve">Jatav, S., (2023). Current Trends in Sustainable Tourism in the Indian Context. In </w:t>
      </w:r>
      <w:r w:rsidRPr="00EB424F">
        <w:rPr>
          <w:i/>
        </w:rPr>
        <w:t>Handbook of Research on Sustainable Tourism and Hotel Operations in Global Hypercompetition</w:t>
      </w:r>
      <w:r w:rsidRPr="00EB424F">
        <w:t xml:space="preserve"> (pp. 391-412). IGI Global.</w:t>
      </w:r>
    </w:p>
    <w:p w14:paraId="04FEB88B" w14:textId="77777777" w:rsidR="00EB424F" w:rsidRPr="00EB424F" w:rsidRDefault="00EB424F" w:rsidP="00EB424F">
      <w:proofErr w:type="spellStart"/>
      <w:r w:rsidRPr="00EB424F">
        <w:t>Kandepu</w:t>
      </w:r>
      <w:proofErr w:type="spellEnd"/>
      <w:r w:rsidRPr="00EB424F">
        <w:t xml:space="preserve">, R., (2023). Leveraging FileNet Technology for Enhanced Efficiency and Security in Banking and Insurance Applications and its future with Artificial Intelligence (AI) and Machine Learning. </w:t>
      </w:r>
      <w:r w:rsidRPr="00EB424F">
        <w:rPr>
          <w:i/>
        </w:rPr>
        <w:t>International Journal of Advanced Research in Computer and Communication Engineering</w:t>
      </w:r>
      <w:r w:rsidRPr="00EB424F">
        <w:t xml:space="preserve">, </w:t>
      </w:r>
      <w:r w:rsidRPr="00EB424F">
        <w:rPr>
          <w:i/>
        </w:rPr>
        <w:t>12</w:t>
      </w:r>
      <w:r w:rsidRPr="00EB424F">
        <w:t>(8), pp.20-26.</w:t>
      </w:r>
    </w:p>
    <w:p w14:paraId="3AFA5CE7" w14:textId="77777777" w:rsidR="00EB424F" w:rsidRPr="00EB424F" w:rsidRDefault="00EB424F" w:rsidP="00EB424F">
      <w:r w:rsidRPr="00EB424F">
        <w:t xml:space="preserve">Kho, J., Gillespie, N. and Martin-Khan, M., (2020). A systematic scoping review of change management practices used for telemedicine service implementations. </w:t>
      </w:r>
      <w:r w:rsidRPr="00EB424F">
        <w:rPr>
          <w:i/>
        </w:rPr>
        <w:t>BMC health services research</w:t>
      </w:r>
      <w:r w:rsidRPr="00EB424F">
        <w:t xml:space="preserve">, </w:t>
      </w:r>
      <w:r w:rsidRPr="00EB424F">
        <w:rPr>
          <w:i/>
        </w:rPr>
        <w:t>20</w:t>
      </w:r>
      <w:r w:rsidRPr="00EB424F">
        <w:t>, pp.1-16.</w:t>
      </w:r>
    </w:p>
    <w:p w14:paraId="31CACA6F" w14:textId="77777777" w:rsidR="00EB424F" w:rsidRPr="00EB424F" w:rsidRDefault="00EB424F" w:rsidP="00EB424F">
      <w:r w:rsidRPr="00EB424F">
        <w:t xml:space="preserve">Kretschmer, T., </w:t>
      </w:r>
      <w:proofErr w:type="spellStart"/>
      <w:r w:rsidRPr="00EB424F">
        <w:t>Leiponen</w:t>
      </w:r>
      <w:proofErr w:type="spellEnd"/>
      <w:r w:rsidRPr="00EB424F">
        <w:t xml:space="preserve">, A., Schilling, M. and Vasudeva, G., (2022). Platform ecosystems as meta‐organizations: Implications for platform strategies. </w:t>
      </w:r>
      <w:r w:rsidRPr="00EB424F">
        <w:rPr>
          <w:i/>
        </w:rPr>
        <w:t>Strategic Management Journal</w:t>
      </w:r>
      <w:r w:rsidRPr="00EB424F">
        <w:t xml:space="preserve">, </w:t>
      </w:r>
      <w:r w:rsidRPr="00EB424F">
        <w:rPr>
          <w:i/>
        </w:rPr>
        <w:t>43</w:t>
      </w:r>
      <w:r w:rsidRPr="00EB424F">
        <w:t>(3), pp.405-424.</w:t>
      </w:r>
    </w:p>
    <w:p w14:paraId="4BC4C6DC" w14:textId="77777777" w:rsidR="00EB424F" w:rsidRPr="00EB424F" w:rsidRDefault="00EB424F" w:rsidP="00EB424F">
      <w:pPr>
        <w:rPr>
          <w:highlight w:val="white"/>
        </w:rPr>
      </w:pPr>
      <w:r w:rsidRPr="00EB424F">
        <w:rPr>
          <w:highlight w:val="white"/>
        </w:rPr>
        <w:t>Kumbhar, V.M. and Kolekar, A.H., (2020). Recent Trends and Issues in Indian Hotel Industry.</w:t>
      </w:r>
    </w:p>
    <w:p w14:paraId="570DCB26" w14:textId="77777777" w:rsidR="00EB424F" w:rsidRPr="00EB424F" w:rsidRDefault="00EB424F" w:rsidP="00EB424F">
      <w:r w:rsidRPr="00EB424F">
        <w:lastRenderedPageBreak/>
        <w:t xml:space="preserve">Leal Filho, W., Eustachio, J.H.P.P., </w:t>
      </w:r>
      <w:proofErr w:type="spellStart"/>
      <w:r w:rsidRPr="00EB424F">
        <w:t>Caldana</w:t>
      </w:r>
      <w:proofErr w:type="spellEnd"/>
      <w:r w:rsidRPr="00EB424F">
        <w:t xml:space="preserve">, A.C.F., Will, M., Lange Salvia, A., </w:t>
      </w:r>
      <w:proofErr w:type="spellStart"/>
      <w:r w:rsidRPr="00EB424F">
        <w:t>Rampasso</w:t>
      </w:r>
      <w:proofErr w:type="spellEnd"/>
      <w:r w:rsidRPr="00EB424F">
        <w:t xml:space="preserve">, I.S., </w:t>
      </w:r>
      <w:proofErr w:type="spellStart"/>
      <w:r w:rsidRPr="00EB424F">
        <w:t>Anholon</w:t>
      </w:r>
      <w:proofErr w:type="spellEnd"/>
      <w:r w:rsidRPr="00EB424F">
        <w:t xml:space="preserve">, R., </w:t>
      </w:r>
      <w:proofErr w:type="spellStart"/>
      <w:r w:rsidRPr="00EB424F">
        <w:t>Platje</w:t>
      </w:r>
      <w:proofErr w:type="spellEnd"/>
      <w:r w:rsidRPr="00EB424F">
        <w:t xml:space="preserve">, J. and Kovaleva, M., (2020). Sustainability leadership in higher education institutions: An overview of challenges. </w:t>
      </w:r>
      <w:r w:rsidRPr="00EB424F">
        <w:rPr>
          <w:i/>
        </w:rPr>
        <w:t>Sustainability</w:t>
      </w:r>
      <w:r w:rsidRPr="00EB424F">
        <w:t xml:space="preserve">, </w:t>
      </w:r>
      <w:r w:rsidRPr="00EB424F">
        <w:rPr>
          <w:i/>
        </w:rPr>
        <w:t>12</w:t>
      </w:r>
      <w:r w:rsidRPr="00EB424F">
        <w:t>(9), p.3761.</w:t>
      </w:r>
    </w:p>
    <w:p w14:paraId="473759DB" w14:textId="77777777" w:rsidR="00EB424F" w:rsidRPr="00EB424F" w:rsidRDefault="00EB424F" w:rsidP="00EB424F">
      <w:r w:rsidRPr="00EB424F">
        <w:t xml:space="preserve">Mio, C., Costantini, A. and Panfilo, S., (2022). Performance measurement tools for sustainable business: A systematic literature review on the sustainability balanced scorecard use. </w:t>
      </w:r>
      <w:r w:rsidRPr="00EB424F">
        <w:rPr>
          <w:i/>
        </w:rPr>
        <w:t>Corporate social responsibility and environmental management</w:t>
      </w:r>
      <w:r w:rsidRPr="00EB424F">
        <w:t xml:space="preserve">, </w:t>
      </w:r>
      <w:r w:rsidRPr="00EB424F">
        <w:rPr>
          <w:i/>
        </w:rPr>
        <w:t>29</w:t>
      </w:r>
      <w:r w:rsidRPr="00EB424F">
        <w:t>(2), pp.367-384.</w:t>
      </w:r>
    </w:p>
    <w:p w14:paraId="317EF35C" w14:textId="77777777" w:rsidR="00EB424F" w:rsidRPr="00EB424F" w:rsidRDefault="00EB424F" w:rsidP="00EB424F">
      <w:pPr>
        <w:rPr>
          <w:highlight w:val="white"/>
        </w:rPr>
      </w:pPr>
      <w:r w:rsidRPr="00EB424F">
        <w:rPr>
          <w:highlight w:val="white"/>
        </w:rPr>
        <w:t xml:space="preserve">Nayak, K.P., Bhinder, H.S. and Kumar, V., (2022). Taxonomy of E-Business Models for the Hospitality Industry. </w:t>
      </w:r>
      <w:r w:rsidRPr="00EB424F">
        <w:rPr>
          <w:i/>
          <w:highlight w:val="white"/>
        </w:rPr>
        <w:t>Journal of Tourism</w:t>
      </w:r>
      <w:r w:rsidRPr="00EB424F">
        <w:rPr>
          <w:highlight w:val="white"/>
        </w:rPr>
        <w:t xml:space="preserve">, </w:t>
      </w:r>
      <w:r w:rsidRPr="00EB424F">
        <w:rPr>
          <w:i/>
          <w:highlight w:val="white"/>
        </w:rPr>
        <w:t>23</w:t>
      </w:r>
      <w:r w:rsidRPr="00EB424F">
        <w:rPr>
          <w:highlight w:val="white"/>
        </w:rPr>
        <w:t>(1), p.53.</w:t>
      </w:r>
    </w:p>
    <w:p w14:paraId="6E4AF13A" w14:textId="77777777" w:rsidR="00EB424F" w:rsidRPr="00EB424F" w:rsidRDefault="00EB424F" w:rsidP="00EB424F">
      <w:pPr>
        <w:rPr>
          <w:highlight w:val="white"/>
        </w:rPr>
      </w:pPr>
      <w:r w:rsidRPr="00EB424F">
        <w:rPr>
          <w:highlight w:val="white"/>
        </w:rPr>
        <w:t xml:space="preserve">Nayak, P. and </w:t>
      </w:r>
      <w:proofErr w:type="spellStart"/>
      <w:r w:rsidRPr="00EB424F">
        <w:rPr>
          <w:highlight w:val="white"/>
        </w:rPr>
        <w:t>Kayarkatte</w:t>
      </w:r>
      <w:proofErr w:type="spellEnd"/>
      <w:r w:rsidRPr="00EB424F">
        <w:rPr>
          <w:highlight w:val="white"/>
        </w:rPr>
        <w:t xml:space="preserve">, N., (2020). Sustainability Study of Green Buildings in India-Through Pestle and </w:t>
      </w:r>
      <w:proofErr w:type="spellStart"/>
      <w:r w:rsidRPr="00EB424F">
        <w:rPr>
          <w:highlight w:val="white"/>
        </w:rPr>
        <w:t>Swoc</w:t>
      </w:r>
      <w:proofErr w:type="spellEnd"/>
      <w:r w:rsidRPr="00EB424F">
        <w:rPr>
          <w:highlight w:val="white"/>
        </w:rPr>
        <w:t xml:space="preserve"> Analysis. </w:t>
      </w:r>
      <w:r w:rsidRPr="00EB424F">
        <w:rPr>
          <w:i/>
          <w:highlight w:val="white"/>
        </w:rPr>
        <w:t>International journal of business management and allied science</w:t>
      </w:r>
      <w:r w:rsidRPr="00EB424F">
        <w:rPr>
          <w:highlight w:val="white"/>
        </w:rPr>
        <w:t>.</w:t>
      </w:r>
    </w:p>
    <w:p w14:paraId="4C1531FC" w14:textId="77777777" w:rsidR="00EB424F" w:rsidRPr="00EB424F" w:rsidRDefault="00EB424F" w:rsidP="00EB424F">
      <w:r w:rsidRPr="00EB424F">
        <w:t xml:space="preserve">PWC, (2024). About us. Available at: </w:t>
      </w:r>
      <w:hyperlink r:id="rId10">
        <w:r w:rsidRPr="00EB424F">
          <w:rPr>
            <w:u w:val="single"/>
          </w:rPr>
          <w:t>https://www.pwc.com/us/en/about-us.html</w:t>
        </w:r>
      </w:hyperlink>
      <w:r w:rsidRPr="00EB424F">
        <w:t xml:space="preserve"> (Assessed on 01.03.2024) </w:t>
      </w:r>
    </w:p>
    <w:p w14:paraId="642B6A62" w14:textId="77777777" w:rsidR="00EB424F" w:rsidRPr="00EB424F" w:rsidRDefault="00EB424F" w:rsidP="00EB424F">
      <w:r w:rsidRPr="00EB424F">
        <w:t>Rubio-Mozos, E., García-</w:t>
      </w:r>
      <w:proofErr w:type="spellStart"/>
      <w:r w:rsidRPr="00EB424F">
        <w:t>Muiña</w:t>
      </w:r>
      <w:proofErr w:type="spellEnd"/>
      <w:r w:rsidRPr="00EB424F">
        <w:t>, F.E. and Fuentes-</w:t>
      </w:r>
      <w:proofErr w:type="spellStart"/>
      <w:r w:rsidRPr="00EB424F">
        <w:t>Moraleda</w:t>
      </w:r>
      <w:proofErr w:type="spellEnd"/>
      <w:r w:rsidRPr="00EB424F">
        <w:t xml:space="preserve">, L., (2020). Sustainable strategic management model for hotel companies: A multi-stakeholder proposal to “walk the talk” toward SDGS. </w:t>
      </w:r>
      <w:r w:rsidRPr="00EB424F">
        <w:rPr>
          <w:i/>
        </w:rPr>
        <w:t>Sustainability</w:t>
      </w:r>
      <w:r w:rsidRPr="00EB424F">
        <w:t xml:space="preserve">, </w:t>
      </w:r>
      <w:r w:rsidRPr="00EB424F">
        <w:rPr>
          <w:i/>
        </w:rPr>
        <w:t>12</w:t>
      </w:r>
      <w:r w:rsidRPr="00EB424F">
        <w:t>(20), p.8652.</w:t>
      </w:r>
    </w:p>
    <w:p w14:paraId="709D29A2" w14:textId="77777777" w:rsidR="00EB424F" w:rsidRPr="00EB424F" w:rsidRDefault="00EB424F" w:rsidP="00EB424F">
      <w:pPr>
        <w:rPr>
          <w:rFonts w:ascii="Arial" w:eastAsia="Arial" w:hAnsi="Arial" w:cs="Arial"/>
          <w:b/>
          <w:sz w:val="20"/>
          <w:szCs w:val="20"/>
          <w:highlight w:val="white"/>
        </w:rPr>
      </w:pPr>
      <w:proofErr w:type="spellStart"/>
      <w:r w:rsidRPr="00EB424F">
        <w:t>Sadhale</w:t>
      </w:r>
      <w:proofErr w:type="spellEnd"/>
      <w:r w:rsidRPr="00EB424F">
        <w:t xml:space="preserve">, M. and Sathe, S., 2020. Responsible and ethical hospitality: An Overview of corporate social responsibility in </w:t>
      </w:r>
      <w:proofErr w:type="spellStart"/>
      <w:r w:rsidRPr="00EB424F">
        <w:t>indian</w:t>
      </w:r>
      <w:proofErr w:type="spellEnd"/>
      <w:r w:rsidRPr="00EB424F">
        <w:t xml:space="preserve"> hotels.</w:t>
      </w:r>
    </w:p>
    <w:p w14:paraId="58532B9A" w14:textId="77777777" w:rsidR="00EB424F" w:rsidRPr="00EB424F" w:rsidRDefault="00EB424F" w:rsidP="00EB424F">
      <w:pPr>
        <w:rPr>
          <w:highlight w:val="white"/>
        </w:rPr>
      </w:pPr>
      <w:proofErr w:type="spellStart"/>
      <w:r w:rsidRPr="00EB424F">
        <w:rPr>
          <w:highlight w:val="white"/>
        </w:rPr>
        <w:t>Samantara</w:t>
      </w:r>
      <w:proofErr w:type="spellEnd"/>
      <w:r w:rsidRPr="00EB424F">
        <w:rPr>
          <w:highlight w:val="white"/>
        </w:rPr>
        <w:t xml:space="preserve">, R. and Dhawan, S., (2020). Corporate social responsibility in India: Issues and challenges. </w:t>
      </w:r>
      <w:r w:rsidRPr="00EB424F">
        <w:rPr>
          <w:i/>
          <w:highlight w:val="white"/>
        </w:rPr>
        <w:t>IIMS Journal of Management Science</w:t>
      </w:r>
      <w:r w:rsidRPr="00EB424F">
        <w:rPr>
          <w:highlight w:val="white"/>
        </w:rPr>
        <w:t xml:space="preserve">, </w:t>
      </w:r>
      <w:r w:rsidRPr="00EB424F">
        <w:rPr>
          <w:i/>
          <w:highlight w:val="white"/>
        </w:rPr>
        <w:t>11</w:t>
      </w:r>
      <w:r w:rsidRPr="00EB424F">
        <w:rPr>
          <w:highlight w:val="white"/>
        </w:rPr>
        <w:t>(2), pp.91-103.</w:t>
      </w:r>
    </w:p>
    <w:p w14:paraId="09BCA79D" w14:textId="77777777" w:rsidR="00EB424F" w:rsidRPr="00EB424F" w:rsidRDefault="00EB424F" w:rsidP="00EB424F">
      <w:r w:rsidRPr="00EB424F">
        <w:t xml:space="preserve">Sharma, H.B., </w:t>
      </w:r>
      <w:proofErr w:type="spellStart"/>
      <w:r w:rsidRPr="00EB424F">
        <w:t>Vanapalli</w:t>
      </w:r>
      <w:proofErr w:type="spellEnd"/>
      <w:r w:rsidRPr="00EB424F">
        <w:t xml:space="preserve">, K.R., Samal, B., </w:t>
      </w:r>
      <w:proofErr w:type="spellStart"/>
      <w:r w:rsidRPr="00EB424F">
        <w:t>Cheela</w:t>
      </w:r>
      <w:proofErr w:type="spellEnd"/>
      <w:r w:rsidRPr="00EB424F">
        <w:t xml:space="preserve">, V.S., Dubey, B.K. and Bhattacharya, J., (2021). Circular economy approach in solid waste management system to achieve UN-SDGs: Solutions for post-COVID recovery. </w:t>
      </w:r>
      <w:r w:rsidRPr="00EB424F">
        <w:rPr>
          <w:i/>
        </w:rPr>
        <w:t>Science of The Total Environment</w:t>
      </w:r>
      <w:r w:rsidRPr="00EB424F">
        <w:t xml:space="preserve">, </w:t>
      </w:r>
      <w:r w:rsidRPr="00EB424F">
        <w:rPr>
          <w:i/>
        </w:rPr>
        <w:t>800</w:t>
      </w:r>
      <w:r w:rsidRPr="00EB424F">
        <w:t>, p.149605.</w:t>
      </w:r>
    </w:p>
    <w:p w14:paraId="2576DE65" w14:textId="77777777" w:rsidR="00EB424F" w:rsidRPr="00EB424F" w:rsidRDefault="00EB424F" w:rsidP="00EB424F">
      <w:pPr>
        <w:rPr>
          <w:highlight w:val="white"/>
        </w:rPr>
      </w:pPr>
      <w:r w:rsidRPr="00EB424F">
        <w:rPr>
          <w:highlight w:val="white"/>
        </w:rPr>
        <w:t xml:space="preserve">Singh, V.B. and Goel, S.K., (2021). Growth of the Indian Tourism and Hospitality Industry. </w:t>
      </w:r>
      <w:r w:rsidRPr="00EB424F">
        <w:rPr>
          <w:i/>
          <w:highlight w:val="white"/>
        </w:rPr>
        <w:t>Turkish Online Journal of Qualitative Inquiry</w:t>
      </w:r>
      <w:r w:rsidRPr="00EB424F">
        <w:rPr>
          <w:highlight w:val="white"/>
        </w:rPr>
        <w:t xml:space="preserve">, </w:t>
      </w:r>
      <w:r w:rsidRPr="00EB424F">
        <w:rPr>
          <w:i/>
          <w:highlight w:val="white"/>
        </w:rPr>
        <w:t>12</w:t>
      </w:r>
      <w:r w:rsidRPr="00EB424F">
        <w:rPr>
          <w:highlight w:val="white"/>
        </w:rPr>
        <w:t>(7).</w:t>
      </w:r>
    </w:p>
    <w:p w14:paraId="5C3E908C" w14:textId="77777777" w:rsidR="00EB424F" w:rsidRPr="00EB424F" w:rsidRDefault="00EB424F" w:rsidP="00EB424F">
      <w:pPr>
        <w:rPr>
          <w:highlight w:val="white"/>
        </w:rPr>
      </w:pPr>
      <w:r w:rsidRPr="00EB424F">
        <w:rPr>
          <w:highlight w:val="white"/>
        </w:rPr>
        <w:t xml:space="preserve">Tamang, M., (2020). </w:t>
      </w:r>
      <w:r w:rsidRPr="00EB424F">
        <w:rPr>
          <w:i/>
          <w:highlight w:val="white"/>
        </w:rPr>
        <w:t>A Study of Growth and Development of Hotel Industry in Gangtok</w:t>
      </w:r>
      <w:r w:rsidRPr="00EB424F">
        <w:rPr>
          <w:highlight w:val="white"/>
        </w:rPr>
        <w:t xml:space="preserve"> (Doctoral dissertation).</w:t>
      </w:r>
    </w:p>
    <w:p w14:paraId="673C2C1D" w14:textId="77777777" w:rsidR="00EB424F" w:rsidRPr="00EB424F" w:rsidRDefault="00EB424F" w:rsidP="00EB424F">
      <w:pPr>
        <w:rPr>
          <w:highlight w:val="white"/>
        </w:rPr>
      </w:pPr>
      <w:r w:rsidRPr="00EB424F">
        <w:rPr>
          <w:highlight w:val="white"/>
        </w:rPr>
        <w:t xml:space="preserve">Van der </w:t>
      </w:r>
      <w:proofErr w:type="spellStart"/>
      <w:r w:rsidRPr="00EB424F">
        <w:rPr>
          <w:highlight w:val="white"/>
        </w:rPr>
        <w:t>Schyff</w:t>
      </w:r>
      <w:proofErr w:type="spellEnd"/>
      <w:r w:rsidRPr="00EB424F">
        <w:rPr>
          <w:highlight w:val="white"/>
        </w:rPr>
        <w:t xml:space="preserve">, T., (2021). </w:t>
      </w:r>
      <w:r w:rsidRPr="00EB424F">
        <w:rPr>
          <w:i/>
          <w:highlight w:val="white"/>
        </w:rPr>
        <w:t>The development and testing of a measurement instrument for regional tourism competitiveness facilitating economic development</w:t>
      </w:r>
      <w:r w:rsidRPr="00EB424F">
        <w:rPr>
          <w:highlight w:val="white"/>
        </w:rPr>
        <w:t xml:space="preserve"> (Doctoral dissertation, North-West University (South Africa)).</w:t>
      </w:r>
    </w:p>
    <w:p w14:paraId="0A754BE6" w14:textId="77777777" w:rsidR="00EB424F" w:rsidRPr="00EB424F" w:rsidRDefault="00EB424F" w:rsidP="00EB424F">
      <w:pPr>
        <w:rPr>
          <w:highlight w:val="white"/>
        </w:rPr>
      </w:pPr>
      <w:r w:rsidRPr="00EB424F">
        <w:rPr>
          <w:highlight w:val="white"/>
        </w:rPr>
        <w:t xml:space="preserve">Wajid, M.A. and Zafar, A., (2021). Pestel analysis to identify key barriers to smart cities development in India. </w:t>
      </w:r>
      <w:proofErr w:type="spellStart"/>
      <w:r w:rsidRPr="00EB424F">
        <w:rPr>
          <w:i/>
          <w:highlight w:val="white"/>
        </w:rPr>
        <w:t>Neutrosophic</w:t>
      </w:r>
      <w:proofErr w:type="spellEnd"/>
      <w:r w:rsidRPr="00EB424F">
        <w:rPr>
          <w:i/>
          <w:highlight w:val="white"/>
        </w:rPr>
        <w:t xml:space="preserve"> Sets and Systems</w:t>
      </w:r>
      <w:r w:rsidRPr="00EB424F">
        <w:rPr>
          <w:highlight w:val="white"/>
        </w:rPr>
        <w:t xml:space="preserve">, </w:t>
      </w:r>
      <w:r w:rsidRPr="00EB424F">
        <w:rPr>
          <w:i/>
          <w:highlight w:val="white"/>
        </w:rPr>
        <w:t>42</w:t>
      </w:r>
      <w:r w:rsidRPr="00EB424F">
        <w:rPr>
          <w:highlight w:val="white"/>
        </w:rPr>
        <w:t>, pp.39-48.</w:t>
      </w:r>
    </w:p>
    <w:p w14:paraId="50ED7797" w14:textId="77777777" w:rsidR="00EB424F" w:rsidRPr="00EB424F" w:rsidRDefault="00EB424F" w:rsidP="00EB424F">
      <w:pPr>
        <w:rPr>
          <w:b/>
          <w:sz w:val="28"/>
          <w:szCs w:val="28"/>
        </w:rPr>
      </w:pPr>
      <w:r w:rsidRPr="00EB424F">
        <w:lastRenderedPageBreak/>
        <w:t xml:space="preserve">Wang, S., Abbas, J., Sial, M.S., Álvarez-Otero, S. and </w:t>
      </w:r>
      <w:proofErr w:type="spellStart"/>
      <w:r w:rsidRPr="00EB424F">
        <w:t>Cioca</w:t>
      </w:r>
      <w:proofErr w:type="spellEnd"/>
      <w:r w:rsidRPr="00EB424F">
        <w:t xml:space="preserve">, L.I., (2022). Achieving green innovation and sustainable development goals through green knowledge management: Moderating role of organizational green culture. </w:t>
      </w:r>
      <w:r w:rsidRPr="00EB424F">
        <w:rPr>
          <w:i/>
        </w:rPr>
        <w:t>Journal of innovation &amp; knowledge</w:t>
      </w:r>
      <w:r w:rsidRPr="00EB424F">
        <w:t xml:space="preserve">, </w:t>
      </w:r>
      <w:r w:rsidRPr="00EB424F">
        <w:rPr>
          <w:i/>
        </w:rPr>
        <w:t>7</w:t>
      </w:r>
      <w:r w:rsidRPr="00EB424F">
        <w:t>(4), p.100272.</w:t>
      </w:r>
    </w:p>
    <w:p w14:paraId="4111CF2C" w14:textId="77777777" w:rsidR="00EB424F" w:rsidRPr="00EB424F" w:rsidRDefault="00EB424F" w:rsidP="00EB424F">
      <w:r w:rsidRPr="00EB424F">
        <w:t xml:space="preserve">Zarzycka, E. and </w:t>
      </w:r>
      <w:proofErr w:type="spellStart"/>
      <w:r w:rsidRPr="00EB424F">
        <w:t>Krasodomska</w:t>
      </w:r>
      <w:proofErr w:type="spellEnd"/>
      <w:r w:rsidRPr="00EB424F">
        <w:t xml:space="preserve">, J., (2021). Environmental key performance indicators: the role of regulations and stakeholder influence. </w:t>
      </w:r>
      <w:r w:rsidRPr="00EB424F">
        <w:rPr>
          <w:i/>
        </w:rPr>
        <w:t>Environment Systems and Decisions</w:t>
      </w:r>
      <w:r w:rsidRPr="00EB424F">
        <w:t xml:space="preserve">, </w:t>
      </w:r>
      <w:r w:rsidRPr="00EB424F">
        <w:rPr>
          <w:i/>
        </w:rPr>
        <w:t>41</w:t>
      </w:r>
      <w:r w:rsidRPr="00EB424F">
        <w:t>(4), pp.651-666.</w:t>
      </w:r>
    </w:p>
    <w:sectPr w:rsidR="00EB424F" w:rsidRPr="00EB424F" w:rsidSect="00335926">
      <w:footerReference w:type="default" r:id="rId11"/>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8F90D" w14:textId="77777777" w:rsidR="00335926" w:rsidRDefault="00335926">
      <w:pPr>
        <w:spacing w:line="240" w:lineRule="auto"/>
      </w:pPr>
      <w:r>
        <w:separator/>
      </w:r>
    </w:p>
  </w:endnote>
  <w:endnote w:type="continuationSeparator" w:id="0">
    <w:p w14:paraId="46177B3A" w14:textId="77777777" w:rsidR="00335926" w:rsidRDefault="003359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46769" w14:textId="77777777" w:rsidR="00F87F7F" w:rsidRDefault="00372578">
    <w:pPr>
      <w:pBdr>
        <w:top w:val="nil"/>
        <w:left w:val="nil"/>
        <w:bottom w:val="nil"/>
        <w:right w:val="nil"/>
        <w:between w:val="nil"/>
      </w:pBdr>
      <w:tabs>
        <w:tab w:val="center" w:pos="4513"/>
        <w:tab w:val="right" w:pos="9026"/>
      </w:tabs>
      <w:jc w:val="right"/>
      <w:rPr>
        <w:color w:val="000000"/>
        <w:sz w:val="22"/>
        <w:szCs w:val="22"/>
      </w:rPr>
    </w:pPr>
    <w:r>
      <w:rPr>
        <w:color w:val="000000"/>
        <w:sz w:val="22"/>
        <w:szCs w:val="22"/>
      </w:rPr>
      <w:t xml:space="preserve">Page </w:t>
    </w:r>
    <w:r w:rsidR="002B3C3B">
      <w:rPr>
        <w:b/>
        <w:color w:val="000000"/>
        <w:sz w:val="22"/>
        <w:szCs w:val="22"/>
      </w:rPr>
      <w:fldChar w:fldCharType="begin"/>
    </w:r>
    <w:r>
      <w:rPr>
        <w:b/>
        <w:color w:val="000000"/>
        <w:sz w:val="22"/>
        <w:szCs w:val="22"/>
      </w:rPr>
      <w:instrText>PAGE</w:instrText>
    </w:r>
    <w:r w:rsidR="002B3C3B">
      <w:rPr>
        <w:b/>
        <w:color w:val="000000"/>
        <w:sz w:val="22"/>
        <w:szCs w:val="22"/>
      </w:rPr>
      <w:fldChar w:fldCharType="separate"/>
    </w:r>
    <w:r w:rsidR="00DF58A7">
      <w:rPr>
        <w:b/>
        <w:noProof/>
        <w:color w:val="000000"/>
        <w:sz w:val="22"/>
        <w:szCs w:val="22"/>
      </w:rPr>
      <w:t>27</w:t>
    </w:r>
    <w:r w:rsidR="002B3C3B">
      <w:rPr>
        <w:b/>
        <w:color w:val="000000"/>
        <w:sz w:val="22"/>
        <w:szCs w:val="22"/>
      </w:rPr>
      <w:fldChar w:fldCharType="end"/>
    </w:r>
    <w:r>
      <w:rPr>
        <w:color w:val="000000"/>
        <w:sz w:val="22"/>
        <w:szCs w:val="22"/>
      </w:rPr>
      <w:t xml:space="preserve"> of </w:t>
    </w:r>
    <w:r w:rsidR="002B3C3B">
      <w:rPr>
        <w:b/>
        <w:color w:val="000000"/>
        <w:sz w:val="22"/>
        <w:szCs w:val="22"/>
      </w:rPr>
      <w:fldChar w:fldCharType="begin"/>
    </w:r>
    <w:r>
      <w:rPr>
        <w:b/>
        <w:color w:val="000000"/>
        <w:sz w:val="22"/>
        <w:szCs w:val="22"/>
      </w:rPr>
      <w:instrText>NUMPAGES</w:instrText>
    </w:r>
    <w:r w:rsidR="002B3C3B">
      <w:rPr>
        <w:b/>
        <w:color w:val="000000"/>
        <w:sz w:val="22"/>
        <w:szCs w:val="22"/>
      </w:rPr>
      <w:fldChar w:fldCharType="separate"/>
    </w:r>
    <w:r w:rsidR="00DF58A7">
      <w:rPr>
        <w:b/>
        <w:noProof/>
        <w:color w:val="000000"/>
        <w:sz w:val="22"/>
        <w:szCs w:val="22"/>
      </w:rPr>
      <w:t>28</w:t>
    </w:r>
    <w:r w:rsidR="002B3C3B">
      <w:rPr>
        <w:b/>
        <w:color w:val="000000"/>
        <w:sz w:val="22"/>
        <w:szCs w:val="22"/>
      </w:rPr>
      <w:fldChar w:fldCharType="end"/>
    </w:r>
  </w:p>
  <w:p w14:paraId="7E500660" w14:textId="77777777" w:rsidR="00F87F7F" w:rsidRDefault="00F87F7F">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52B94" w14:textId="77777777" w:rsidR="00335926" w:rsidRDefault="00335926">
      <w:pPr>
        <w:spacing w:line="240" w:lineRule="auto"/>
      </w:pPr>
      <w:r>
        <w:separator/>
      </w:r>
    </w:p>
  </w:footnote>
  <w:footnote w:type="continuationSeparator" w:id="0">
    <w:p w14:paraId="436E6B92" w14:textId="77777777" w:rsidR="00335926" w:rsidRDefault="0033592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140FF"/>
    <w:multiLevelType w:val="multilevel"/>
    <w:tmpl w:val="604C9A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D83135"/>
    <w:multiLevelType w:val="multilevel"/>
    <w:tmpl w:val="F55ED4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DE731D"/>
    <w:multiLevelType w:val="multilevel"/>
    <w:tmpl w:val="015C74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0A70A0B"/>
    <w:multiLevelType w:val="hybridMultilevel"/>
    <w:tmpl w:val="002CDB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75F46D4A"/>
    <w:multiLevelType w:val="multilevel"/>
    <w:tmpl w:val="1C10D6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73A3CA2"/>
    <w:multiLevelType w:val="multilevel"/>
    <w:tmpl w:val="BECC2C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95971135">
    <w:abstractNumId w:val="0"/>
  </w:num>
  <w:num w:numId="2" w16cid:durableId="1460610169">
    <w:abstractNumId w:val="5"/>
  </w:num>
  <w:num w:numId="3" w16cid:durableId="575408329">
    <w:abstractNumId w:val="2"/>
  </w:num>
  <w:num w:numId="4" w16cid:durableId="1457917229">
    <w:abstractNumId w:val="1"/>
  </w:num>
  <w:num w:numId="5" w16cid:durableId="1663141">
    <w:abstractNumId w:val="4"/>
  </w:num>
  <w:num w:numId="6" w16cid:durableId="595242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87F7F"/>
    <w:rsid w:val="00282260"/>
    <w:rsid w:val="002B3C3B"/>
    <w:rsid w:val="00335926"/>
    <w:rsid w:val="00372578"/>
    <w:rsid w:val="004B2B74"/>
    <w:rsid w:val="005A7AD6"/>
    <w:rsid w:val="00952C56"/>
    <w:rsid w:val="00DF58A7"/>
    <w:rsid w:val="00EB424F"/>
    <w:rsid w:val="00F87F7F"/>
    <w:rsid w:val="00FF61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53E6C7"/>
  <w15:docId w15:val="{86D10C3D-847B-4D44-8D9B-46B561E7A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C3B"/>
  </w:style>
  <w:style w:type="paragraph" w:styleId="Heading1">
    <w:name w:val="heading 1"/>
    <w:basedOn w:val="Normal"/>
    <w:next w:val="Normal"/>
    <w:uiPriority w:val="9"/>
    <w:qFormat/>
    <w:rsid w:val="00C87D39"/>
    <w:pPr>
      <w:keepNext/>
      <w:keepLines/>
      <w:spacing w:before="400" w:after="120"/>
      <w:outlineLvl w:val="0"/>
    </w:pPr>
    <w:rPr>
      <w:b/>
      <w:sz w:val="28"/>
      <w:szCs w:val="40"/>
    </w:rPr>
  </w:style>
  <w:style w:type="paragraph" w:styleId="Heading2">
    <w:name w:val="heading 2"/>
    <w:basedOn w:val="Normal"/>
    <w:next w:val="Normal"/>
    <w:uiPriority w:val="9"/>
    <w:unhideWhenUsed/>
    <w:qFormat/>
    <w:rsid w:val="00C87D39"/>
    <w:pPr>
      <w:keepNext/>
      <w:keepLines/>
      <w:spacing w:before="360" w:after="120"/>
      <w:outlineLvl w:val="1"/>
    </w:pPr>
    <w:rPr>
      <w:b/>
      <w:iCs/>
    </w:rPr>
  </w:style>
  <w:style w:type="paragraph" w:styleId="Heading3">
    <w:name w:val="heading 3"/>
    <w:basedOn w:val="Normal"/>
    <w:next w:val="Normal"/>
    <w:uiPriority w:val="9"/>
    <w:semiHidden/>
    <w:unhideWhenUsed/>
    <w:qFormat/>
    <w:rsid w:val="002B3C3B"/>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2B3C3B"/>
    <w:pPr>
      <w:keepNext/>
      <w:keepLines/>
      <w:spacing w:before="280" w:after="80"/>
      <w:outlineLvl w:val="3"/>
    </w:pPr>
    <w:rPr>
      <w:color w:val="666666"/>
    </w:rPr>
  </w:style>
  <w:style w:type="paragraph" w:styleId="Heading5">
    <w:name w:val="heading 5"/>
    <w:basedOn w:val="Normal"/>
    <w:next w:val="Normal"/>
    <w:uiPriority w:val="9"/>
    <w:semiHidden/>
    <w:unhideWhenUsed/>
    <w:qFormat/>
    <w:rsid w:val="002B3C3B"/>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2B3C3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2B3C3B"/>
    <w:pPr>
      <w:keepNext/>
      <w:keepLines/>
      <w:spacing w:after="60"/>
    </w:pPr>
    <w:rPr>
      <w:sz w:val="52"/>
      <w:szCs w:val="52"/>
    </w:rPr>
  </w:style>
  <w:style w:type="paragraph" w:styleId="Subtitle">
    <w:name w:val="Subtitle"/>
    <w:basedOn w:val="Normal"/>
    <w:next w:val="Normal"/>
    <w:uiPriority w:val="11"/>
    <w:qFormat/>
    <w:rsid w:val="002B3C3B"/>
    <w:pPr>
      <w:keepNext/>
      <w:keepLines/>
      <w:spacing w:after="320"/>
    </w:pPr>
    <w:rPr>
      <w:rFonts w:ascii="Arial" w:eastAsia="Arial" w:hAnsi="Arial" w:cs="Arial"/>
      <w:color w:val="666666"/>
      <w:sz w:val="30"/>
      <w:szCs w:val="30"/>
    </w:rPr>
  </w:style>
  <w:style w:type="table" w:customStyle="1" w:styleId="8">
    <w:name w:val="8"/>
    <w:basedOn w:val="TableNormal"/>
    <w:rsid w:val="002B3C3B"/>
    <w:tblPr>
      <w:tblStyleRowBandSize w:val="1"/>
      <w:tblStyleColBandSize w:val="1"/>
      <w:tblCellMar>
        <w:top w:w="100" w:type="dxa"/>
        <w:left w:w="100" w:type="dxa"/>
        <w:bottom w:w="100" w:type="dxa"/>
        <w:right w:w="100" w:type="dxa"/>
      </w:tblCellMar>
    </w:tblPr>
  </w:style>
  <w:style w:type="table" w:customStyle="1" w:styleId="7">
    <w:name w:val="7"/>
    <w:basedOn w:val="TableNormal"/>
    <w:rsid w:val="002B3C3B"/>
    <w:tblPr>
      <w:tblStyleRowBandSize w:val="1"/>
      <w:tblStyleColBandSize w:val="1"/>
      <w:tblCellMar>
        <w:top w:w="100" w:type="dxa"/>
        <w:left w:w="100" w:type="dxa"/>
        <w:bottom w:w="100" w:type="dxa"/>
        <w:right w:w="100" w:type="dxa"/>
      </w:tblCellMar>
    </w:tblPr>
  </w:style>
  <w:style w:type="table" w:customStyle="1" w:styleId="6">
    <w:name w:val="6"/>
    <w:basedOn w:val="TableNormal"/>
    <w:rsid w:val="002B3C3B"/>
    <w:tblPr>
      <w:tblStyleRowBandSize w:val="1"/>
      <w:tblStyleColBandSize w:val="1"/>
      <w:tblCellMar>
        <w:top w:w="100" w:type="dxa"/>
        <w:left w:w="100" w:type="dxa"/>
        <w:bottom w:w="100" w:type="dxa"/>
        <w:right w:w="100" w:type="dxa"/>
      </w:tblCellMar>
    </w:tblPr>
  </w:style>
  <w:style w:type="table" w:customStyle="1" w:styleId="5">
    <w:name w:val="5"/>
    <w:basedOn w:val="TableNormal"/>
    <w:rsid w:val="002B3C3B"/>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6A380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A380E"/>
    <w:pPr>
      <w:spacing w:after="100"/>
    </w:pPr>
  </w:style>
  <w:style w:type="paragraph" w:styleId="TOC2">
    <w:name w:val="toc 2"/>
    <w:basedOn w:val="Normal"/>
    <w:next w:val="Normal"/>
    <w:autoRedefine/>
    <w:uiPriority w:val="39"/>
    <w:unhideWhenUsed/>
    <w:rsid w:val="006A380E"/>
    <w:pPr>
      <w:spacing w:after="100"/>
      <w:ind w:left="240"/>
    </w:pPr>
  </w:style>
  <w:style w:type="character" w:styleId="Hyperlink">
    <w:name w:val="Hyperlink"/>
    <w:basedOn w:val="DefaultParagraphFont"/>
    <w:uiPriority w:val="99"/>
    <w:unhideWhenUsed/>
    <w:rsid w:val="006A380E"/>
    <w:rPr>
      <w:color w:val="0000FF" w:themeColor="hyperlink"/>
      <w:u w:val="single"/>
    </w:rPr>
  </w:style>
  <w:style w:type="paragraph" w:styleId="Header">
    <w:name w:val="header"/>
    <w:basedOn w:val="Normal"/>
    <w:link w:val="HeaderChar"/>
    <w:uiPriority w:val="99"/>
    <w:unhideWhenUsed/>
    <w:rsid w:val="00322D3E"/>
    <w:pPr>
      <w:tabs>
        <w:tab w:val="center" w:pos="4513"/>
        <w:tab w:val="right" w:pos="9026"/>
      </w:tabs>
      <w:spacing w:line="240" w:lineRule="auto"/>
    </w:pPr>
  </w:style>
  <w:style w:type="character" w:customStyle="1" w:styleId="HeaderChar">
    <w:name w:val="Header Char"/>
    <w:basedOn w:val="DefaultParagraphFont"/>
    <w:link w:val="Header"/>
    <w:uiPriority w:val="99"/>
    <w:rsid w:val="00322D3E"/>
  </w:style>
  <w:style w:type="paragraph" w:styleId="Footer">
    <w:name w:val="footer"/>
    <w:basedOn w:val="Normal"/>
    <w:link w:val="FooterChar"/>
    <w:uiPriority w:val="99"/>
    <w:unhideWhenUsed/>
    <w:rsid w:val="00322D3E"/>
    <w:pPr>
      <w:tabs>
        <w:tab w:val="center" w:pos="4513"/>
        <w:tab w:val="right" w:pos="9026"/>
      </w:tabs>
      <w:spacing w:line="240" w:lineRule="auto"/>
    </w:pPr>
  </w:style>
  <w:style w:type="character" w:customStyle="1" w:styleId="FooterChar">
    <w:name w:val="Footer Char"/>
    <w:basedOn w:val="DefaultParagraphFont"/>
    <w:link w:val="Footer"/>
    <w:uiPriority w:val="99"/>
    <w:rsid w:val="00322D3E"/>
  </w:style>
  <w:style w:type="table" w:customStyle="1" w:styleId="4">
    <w:name w:val="4"/>
    <w:basedOn w:val="TableNormal"/>
    <w:rsid w:val="002B3C3B"/>
    <w:tblPr>
      <w:tblStyleRowBandSize w:val="1"/>
      <w:tblStyleColBandSize w:val="1"/>
      <w:tblCellMar>
        <w:top w:w="100" w:type="dxa"/>
        <w:left w:w="100" w:type="dxa"/>
        <w:bottom w:w="100" w:type="dxa"/>
        <w:right w:w="100" w:type="dxa"/>
      </w:tblCellMar>
    </w:tblPr>
  </w:style>
  <w:style w:type="table" w:customStyle="1" w:styleId="3">
    <w:name w:val="3"/>
    <w:basedOn w:val="TableNormal"/>
    <w:rsid w:val="002B3C3B"/>
    <w:tblPr>
      <w:tblStyleRowBandSize w:val="1"/>
      <w:tblStyleColBandSize w:val="1"/>
      <w:tblCellMar>
        <w:top w:w="100" w:type="dxa"/>
        <w:left w:w="100" w:type="dxa"/>
        <w:bottom w:w="100" w:type="dxa"/>
        <w:right w:w="100" w:type="dxa"/>
      </w:tblCellMar>
    </w:tblPr>
  </w:style>
  <w:style w:type="table" w:customStyle="1" w:styleId="2">
    <w:name w:val="2"/>
    <w:basedOn w:val="TableNormal"/>
    <w:rsid w:val="002B3C3B"/>
    <w:tblPr>
      <w:tblStyleRowBandSize w:val="1"/>
      <w:tblStyleColBandSize w:val="1"/>
      <w:tblCellMar>
        <w:top w:w="100" w:type="dxa"/>
        <w:left w:w="100" w:type="dxa"/>
        <w:bottom w:w="100" w:type="dxa"/>
        <w:right w:w="100" w:type="dxa"/>
      </w:tblCellMar>
    </w:tblPr>
  </w:style>
  <w:style w:type="table" w:customStyle="1" w:styleId="1">
    <w:name w:val="1"/>
    <w:basedOn w:val="TableNormal"/>
    <w:rsid w:val="002B3C3B"/>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EB424F"/>
    <w:pPr>
      <w:ind w:left="720"/>
      <w:contextualSpacing/>
    </w:pPr>
  </w:style>
  <w:style w:type="paragraph" w:styleId="BalloonText">
    <w:name w:val="Balloon Text"/>
    <w:basedOn w:val="Normal"/>
    <w:link w:val="BalloonTextChar"/>
    <w:uiPriority w:val="99"/>
    <w:semiHidden/>
    <w:unhideWhenUsed/>
    <w:rsid w:val="0028226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2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tchotels.com/in/en/our-sto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pwc.com/us/en/about-us.html" TargetMode="External"/><Relationship Id="rId4" Type="http://schemas.openxmlformats.org/officeDocument/2006/relationships/settings" Target="settings.xml"/><Relationship Id="rId9" Type="http://schemas.openxmlformats.org/officeDocument/2006/relationships/hyperlink" Target="https://www.itcportal.com/businesses/hotel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ctHdtriRiIP3mdJt6GagOXUsMg==">CgMxLjAyCGguZ2pkZ3hzMgloLjMwajB6bGwyCWguMWZvYjl0ZTIJaC4zem55c2g3MgloLjJldDkycDAyCGgudHlqY3d0MgloLjNkeTZ2a20yCWguMXQzaDVzZjIJaC40ZDM0b2c4MgloLjJzOGV5bzEyCWguMTdkcDh2dTgAciExdGpkRl9ZWUJqM0tSakREUFB5cFM4OU9oQ3NST1RSWWk=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28</Pages>
  <Words>7552</Words>
  <Characters>43050</Characters>
  <Application>Microsoft Office Word</Application>
  <DocSecurity>0</DocSecurity>
  <Lines>358</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radu alex</cp:lastModifiedBy>
  <cp:revision>2</cp:revision>
  <dcterms:created xsi:type="dcterms:W3CDTF">2024-03-01T13:22:00Z</dcterms:created>
  <dcterms:modified xsi:type="dcterms:W3CDTF">2024-03-01T23:42:00Z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d681e8cf156171be3ed12f59e871f228fd0643ab8af44b04c12e8dba3cb779a8</vt:lpwstr>
  </property>
</Properties>
</file>