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rPr>
        <w:id w:val="-73821111"/>
        <w:docPartObj>
          <w:docPartGallery w:val="Cover Pages"/>
          <w:docPartUnique/>
        </w:docPartObj>
      </w:sdtPr>
      <w:sdtEndPr/>
      <w:sdtContent>
        <w:p w14:paraId="326B73AC" w14:textId="136DFE9C" w:rsidR="002B63DA" w:rsidRPr="006856B9" w:rsidRDefault="002B63DA" w:rsidP="00791974">
          <w:pPr>
            <w:jc w:val="both"/>
            <w:rPr>
              <w:rFonts w:ascii="Arial" w:hAnsi="Arial" w:cs="Arial"/>
              <w:b/>
              <w:bCs/>
            </w:rPr>
          </w:pPr>
          <w:r w:rsidRPr="006856B9">
            <w:rPr>
              <w:rFonts w:ascii="Arial" w:hAnsi="Arial" w:cs="Arial"/>
              <w:b/>
              <w:bCs/>
              <w:noProof/>
              <w:color w:val="FFFFFF" w:themeColor="background1"/>
            </w:rPr>
            <mc:AlternateContent>
              <mc:Choice Requires="wpg">
                <w:drawing>
                  <wp:anchor distT="0" distB="0" distL="114300" distR="114300" simplePos="0" relativeHeight="251659264" behindDoc="0" locked="0" layoutInCell="1" allowOverlap="1" wp14:anchorId="645448D7" wp14:editId="107B5BAA">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Arial"/>
                                      <w:b/>
                                      <w:sz w:val="52"/>
                                      <w:szCs w:val="5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144216" w14:textId="3C25A552" w:rsidR="002B63DA" w:rsidRDefault="00643787">
                                      <w:pPr>
                                        <w:pStyle w:val="NoSpacing"/>
                                        <w:spacing w:after="120"/>
                                        <w:rPr>
                                          <w:rFonts w:asciiTheme="majorHAnsi" w:eastAsiaTheme="majorEastAsia" w:hAnsiTheme="majorHAnsi" w:cstheme="majorBidi"/>
                                          <w:color w:val="FFFFFF" w:themeColor="background1"/>
                                          <w:sz w:val="84"/>
                                          <w:szCs w:val="84"/>
                                        </w:rPr>
                                      </w:pPr>
                                      <w:r w:rsidRPr="00643787">
                                        <w:rPr>
                                          <w:rFonts w:cs="Arial"/>
                                          <w:b/>
                                          <w:sz w:val="52"/>
                                          <w:szCs w:val="52"/>
                                        </w:rPr>
                                        <w:t>Assignment 2: Project Management &amp; Innovation</w:t>
                                      </w:r>
                                    </w:p>
                                  </w:sdtContent>
                                </w:sdt>
                                <w:sdt>
                                  <w:sdtPr>
                                    <w:rPr>
                                      <w:rFonts w:cs="Arial"/>
                                      <w:bCs/>
                                      <w:szCs w:val="1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F6DA87F" w14:textId="41A9AC15" w:rsidR="00054285" w:rsidRDefault="0000545A">
                                      <w:pPr>
                                        <w:pStyle w:val="NoSpacing"/>
                                        <w:rPr>
                                          <w:rFonts w:cs="Arial"/>
                                          <w:bCs/>
                                          <w:szCs w:val="18"/>
                                        </w:rPr>
                                      </w:pPr>
                                      <w:r w:rsidRPr="00054285">
                                        <w:rPr>
                                          <w:rFonts w:cs="Arial"/>
                                          <w:bCs/>
                                          <w:szCs w:val="18"/>
                                        </w:rPr>
                                        <w:t>Module Code: ACCA5033</w:t>
                                      </w:r>
                                    </w:p>
                                  </w:sdtContent>
                                </w:sdt>
                                <w:p w14:paraId="10C66F38" w14:textId="5CFB21CC" w:rsidR="001C30D0" w:rsidRPr="00054285" w:rsidRDefault="001C30D0">
                                  <w:pPr>
                                    <w:pStyle w:val="NoSpacing"/>
                                    <w:rPr>
                                      <w:rFonts w:cs="Arial"/>
                                      <w:bCs/>
                                      <w:szCs w:val="18"/>
                                    </w:rPr>
                                  </w:pPr>
                                  <w:r>
                                    <w:rPr>
                                      <w:rFonts w:cs="Arial"/>
                                      <w:bCs/>
                                      <w:szCs w:val="18"/>
                                    </w:rPr>
                                    <w:t>BSc Data and Information Systems</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B260F8" w14:textId="77777777" w:rsidR="00054285" w:rsidRPr="00FB515B" w:rsidRDefault="00054285" w:rsidP="00054285">
                                      <w:pPr>
                                        <w:pStyle w:val="NoSpacing"/>
                                        <w:rPr>
                                          <w:rFonts w:ascii="Arial" w:hAnsi="Arial" w:cs="Arial"/>
                                          <w:color w:val="FFFFFF" w:themeColor="background1"/>
                                          <w:sz w:val="32"/>
                                          <w:szCs w:val="32"/>
                                        </w:rPr>
                                      </w:pPr>
                                      <w:r w:rsidRPr="00FB515B">
                                        <w:rPr>
                                          <w:rFonts w:ascii="Arial" w:hAnsi="Arial" w:cs="Arial"/>
                                          <w:color w:val="FFFFFF" w:themeColor="background1"/>
                                          <w:sz w:val="32"/>
                                          <w:szCs w:val="32"/>
                                        </w:rPr>
                                        <w:t>Tyler Williamson (2237644)</w:t>
                                      </w:r>
                                    </w:p>
                                  </w:sdtContent>
                                </w:sdt>
                                <w:p w14:paraId="5B5B4214" w14:textId="6755595E" w:rsidR="002B63DA" w:rsidRPr="00FB515B" w:rsidRDefault="0000545A">
                                  <w:pPr>
                                    <w:pStyle w:val="NoSpacing"/>
                                    <w:rPr>
                                      <w:rFonts w:ascii="Arial" w:hAnsi="Arial" w:cs="Arial"/>
                                      <w:color w:val="FFFFFF" w:themeColor="background1"/>
                                      <w:sz w:val="32"/>
                                      <w:szCs w:val="32"/>
                                    </w:rPr>
                                  </w:pPr>
                                  <w:r w:rsidRPr="00FB515B">
                                    <w:rPr>
                                      <w:rFonts w:ascii="Arial" w:hAnsi="Arial" w:cs="Arial"/>
                                      <w:color w:val="FFFFFF" w:themeColor="background1"/>
                                      <w:sz w:val="32"/>
                                      <w:szCs w:val="32"/>
                                    </w:rPr>
                                    <w:t xml:space="preserve">Date: </w:t>
                                  </w:r>
                                  <w:r w:rsidR="00FB515B" w:rsidRPr="00FB515B">
                                    <w:rPr>
                                      <w:rFonts w:ascii="Arial" w:hAnsi="Arial" w:cs="Arial"/>
                                      <w:color w:val="FFFFFF" w:themeColor="background1"/>
                                      <w:sz w:val="32"/>
                                      <w:szCs w:val="32"/>
                                    </w:rPr>
                                    <w:t>Tuesday 12</w:t>
                                  </w:r>
                                  <w:r w:rsidR="00FB515B" w:rsidRPr="00FB515B">
                                    <w:rPr>
                                      <w:rFonts w:ascii="Arial" w:hAnsi="Arial" w:cs="Arial"/>
                                      <w:color w:val="FFFFFF" w:themeColor="background1"/>
                                      <w:sz w:val="32"/>
                                      <w:szCs w:val="32"/>
                                      <w:vertAlign w:val="superscript"/>
                                    </w:rPr>
                                    <w:t>th</w:t>
                                  </w:r>
                                  <w:r w:rsidR="00FB515B" w:rsidRPr="00FB515B">
                                    <w:rPr>
                                      <w:rFonts w:ascii="Arial" w:hAnsi="Arial" w:cs="Arial"/>
                                      <w:color w:val="FFFFFF" w:themeColor="background1"/>
                                      <w:sz w:val="32"/>
                                      <w:szCs w:val="32"/>
                                    </w:rPr>
                                    <w:t xml:space="preserve"> August 2025</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5448D7" id="Group 40"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cs="Arial"/>
                                <w:b/>
                                <w:sz w:val="52"/>
                                <w:szCs w:val="5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C144216" w14:textId="3C25A552" w:rsidR="002B63DA" w:rsidRDefault="00643787">
                                <w:pPr>
                                  <w:pStyle w:val="NoSpacing"/>
                                  <w:spacing w:after="120"/>
                                  <w:rPr>
                                    <w:rFonts w:asciiTheme="majorHAnsi" w:eastAsiaTheme="majorEastAsia" w:hAnsiTheme="majorHAnsi" w:cstheme="majorBidi"/>
                                    <w:color w:val="FFFFFF" w:themeColor="background1"/>
                                    <w:sz w:val="84"/>
                                    <w:szCs w:val="84"/>
                                  </w:rPr>
                                </w:pPr>
                                <w:r w:rsidRPr="00643787">
                                  <w:rPr>
                                    <w:rFonts w:cs="Arial"/>
                                    <w:b/>
                                    <w:sz w:val="52"/>
                                    <w:szCs w:val="52"/>
                                  </w:rPr>
                                  <w:t>Assignment 2: Project Management &amp; Innovation</w:t>
                                </w:r>
                              </w:p>
                            </w:sdtContent>
                          </w:sdt>
                          <w:sdt>
                            <w:sdtPr>
                              <w:rPr>
                                <w:rFonts w:cs="Arial"/>
                                <w:bCs/>
                                <w:szCs w:val="1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F6DA87F" w14:textId="41A9AC15" w:rsidR="00054285" w:rsidRDefault="0000545A">
                                <w:pPr>
                                  <w:pStyle w:val="NoSpacing"/>
                                  <w:rPr>
                                    <w:rFonts w:cs="Arial"/>
                                    <w:bCs/>
                                    <w:szCs w:val="18"/>
                                  </w:rPr>
                                </w:pPr>
                                <w:r w:rsidRPr="00054285">
                                  <w:rPr>
                                    <w:rFonts w:cs="Arial"/>
                                    <w:bCs/>
                                    <w:szCs w:val="18"/>
                                  </w:rPr>
                                  <w:t>Module Code: ACCA5033</w:t>
                                </w:r>
                              </w:p>
                            </w:sdtContent>
                          </w:sdt>
                          <w:p w14:paraId="10C66F38" w14:textId="5CFB21CC" w:rsidR="001C30D0" w:rsidRPr="00054285" w:rsidRDefault="001C30D0">
                            <w:pPr>
                              <w:pStyle w:val="NoSpacing"/>
                              <w:rPr>
                                <w:rFonts w:cs="Arial"/>
                                <w:bCs/>
                                <w:szCs w:val="18"/>
                              </w:rPr>
                            </w:pPr>
                            <w:r>
                              <w:rPr>
                                <w:rFonts w:cs="Arial"/>
                                <w:bCs/>
                                <w:szCs w:val="18"/>
                              </w:rPr>
                              <w:t>BSc Data and Information Systems</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Arial" w:hAnsi="Arial" w:cs="Arial"/>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B260F8" w14:textId="77777777" w:rsidR="00054285" w:rsidRPr="00FB515B" w:rsidRDefault="00054285" w:rsidP="00054285">
                                <w:pPr>
                                  <w:pStyle w:val="NoSpacing"/>
                                  <w:rPr>
                                    <w:rFonts w:ascii="Arial" w:hAnsi="Arial" w:cs="Arial"/>
                                    <w:color w:val="FFFFFF" w:themeColor="background1"/>
                                    <w:sz w:val="32"/>
                                    <w:szCs w:val="32"/>
                                  </w:rPr>
                                </w:pPr>
                                <w:r w:rsidRPr="00FB515B">
                                  <w:rPr>
                                    <w:rFonts w:ascii="Arial" w:hAnsi="Arial" w:cs="Arial"/>
                                    <w:color w:val="FFFFFF" w:themeColor="background1"/>
                                    <w:sz w:val="32"/>
                                    <w:szCs w:val="32"/>
                                  </w:rPr>
                                  <w:t>Tyler Williamson (2237644)</w:t>
                                </w:r>
                              </w:p>
                            </w:sdtContent>
                          </w:sdt>
                          <w:p w14:paraId="5B5B4214" w14:textId="6755595E" w:rsidR="002B63DA" w:rsidRPr="00FB515B" w:rsidRDefault="0000545A">
                            <w:pPr>
                              <w:pStyle w:val="NoSpacing"/>
                              <w:rPr>
                                <w:rFonts w:ascii="Arial" w:hAnsi="Arial" w:cs="Arial"/>
                                <w:color w:val="FFFFFF" w:themeColor="background1"/>
                                <w:sz w:val="32"/>
                                <w:szCs w:val="32"/>
                              </w:rPr>
                            </w:pPr>
                            <w:r w:rsidRPr="00FB515B">
                              <w:rPr>
                                <w:rFonts w:ascii="Arial" w:hAnsi="Arial" w:cs="Arial"/>
                                <w:color w:val="FFFFFF" w:themeColor="background1"/>
                                <w:sz w:val="32"/>
                                <w:szCs w:val="32"/>
                              </w:rPr>
                              <w:t xml:space="preserve">Date: </w:t>
                            </w:r>
                            <w:r w:rsidR="00FB515B" w:rsidRPr="00FB515B">
                              <w:rPr>
                                <w:rFonts w:ascii="Arial" w:hAnsi="Arial" w:cs="Arial"/>
                                <w:color w:val="FFFFFF" w:themeColor="background1"/>
                                <w:sz w:val="32"/>
                                <w:szCs w:val="32"/>
                              </w:rPr>
                              <w:t>Tuesday 12</w:t>
                            </w:r>
                            <w:r w:rsidR="00FB515B" w:rsidRPr="00FB515B">
                              <w:rPr>
                                <w:rFonts w:ascii="Arial" w:hAnsi="Arial" w:cs="Arial"/>
                                <w:color w:val="FFFFFF" w:themeColor="background1"/>
                                <w:sz w:val="32"/>
                                <w:szCs w:val="32"/>
                                <w:vertAlign w:val="superscript"/>
                              </w:rPr>
                              <w:t>th</w:t>
                            </w:r>
                            <w:r w:rsidR="00FB515B" w:rsidRPr="00FB515B">
                              <w:rPr>
                                <w:rFonts w:ascii="Arial" w:hAnsi="Arial" w:cs="Arial"/>
                                <w:color w:val="FFFFFF" w:themeColor="background1"/>
                                <w:sz w:val="32"/>
                                <w:szCs w:val="32"/>
                              </w:rPr>
                              <w:t xml:space="preserve"> August 2025</w:t>
                            </w:r>
                          </w:p>
                        </w:txbxContent>
                      </v:textbox>
                    </v:shape>
                    <w10:wrap anchorx="page" anchory="page"/>
                  </v:group>
                </w:pict>
              </mc:Fallback>
            </mc:AlternateContent>
          </w:r>
          <w:r w:rsidRPr="006856B9">
            <w:rPr>
              <w:rFonts w:ascii="Arial" w:hAnsi="Arial" w:cs="Arial"/>
              <w:b/>
              <w:bCs/>
            </w:rPr>
            <w:br w:type="page"/>
          </w:r>
        </w:p>
      </w:sdtContent>
    </w:sdt>
    <w:bookmarkStart w:id="0" w:name="_Toc205915227" w:displacedByCustomXml="next"/>
    <w:sdt>
      <w:sdtPr>
        <w:rPr>
          <w:rFonts w:ascii="Arial" w:eastAsiaTheme="minorHAnsi" w:hAnsi="Arial" w:cs="Arial"/>
          <w:color w:val="auto"/>
          <w:sz w:val="24"/>
          <w:szCs w:val="24"/>
        </w:rPr>
        <w:id w:val="-626846578"/>
        <w:docPartObj>
          <w:docPartGallery w:val="Table of Contents"/>
          <w:docPartUnique/>
        </w:docPartObj>
      </w:sdtPr>
      <w:sdtEndPr>
        <w:rPr>
          <w:b/>
          <w:bCs/>
        </w:rPr>
      </w:sdtEndPr>
      <w:sdtContent>
        <w:p w14:paraId="3BE470C4" w14:textId="308B5BED" w:rsidR="002B63DA" w:rsidRPr="006856B9" w:rsidRDefault="002B63DA" w:rsidP="00791974">
          <w:pPr>
            <w:pStyle w:val="Heading1"/>
            <w:jc w:val="both"/>
            <w:rPr>
              <w:rFonts w:ascii="Arial" w:hAnsi="Arial" w:cs="Arial"/>
            </w:rPr>
          </w:pPr>
          <w:r w:rsidRPr="006856B9">
            <w:rPr>
              <w:rFonts w:ascii="Arial" w:hAnsi="Arial" w:cs="Arial"/>
            </w:rPr>
            <w:t>Table of Contents</w:t>
          </w:r>
          <w:bookmarkEnd w:id="0"/>
        </w:p>
        <w:p w14:paraId="4542C89A" w14:textId="6A5F4EA7" w:rsidR="000C4BF4" w:rsidRDefault="002B63DA">
          <w:pPr>
            <w:pStyle w:val="TOC1"/>
            <w:tabs>
              <w:tab w:val="right" w:leader="dot" w:pos="9016"/>
            </w:tabs>
            <w:rPr>
              <w:rFonts w:eastAsiaTheme="minorEastAsia"/>
              <w:noProof/>
              <w:lang w:eastAsia="en-GB"/>
            </w:rPr>
          </w:pPr>
          <w:r w:rsidRPr="006856B9">
            <w:rPr>
              <w:rFonts w:ascii="Arial" w:hAnsi="Arial" w:cs="Arial"/>
            </w:rPr>
            <w:fldChar w:fldCharType="begin"/>
          </w:r>
          <w:r w:rsidRPr="006856B9">
            <w:rPr>
              <w:rFonts w:ascii="Arial" w:hAnsi="Arial" w:cs="Arial"/>
            </w:rPr>
            <w:instrText xml:space="preserve"> TOC \o "1-3" \h \z \u </w:instrText>
          </w:r>
          <w:r w:rsidRPr="006856B9">
            <w:rPr>
              <w:rFonts w:ascii="Arial" w:hAnsi="Arial" w:cs="Arial"/>
            </w:rPr>
            <w:fldChar w:fldCharType="separate"/>
          </w:r>
          <w:hyperlink w:anchor="_Toc205915227" w:history="1">
            <w:r w:rsidR="000C4BF4" w:rsidRPr="00B43DC6">
              <w:rPr>
                <w:rStyle w:val="Hyperlink"/>
                <w:rFonts w:ascii="Arial" w:hAnsi="Arial" w:cs="Arial"/>
                <w:noProof/>
              </w:rPr>
              <w:t>Table of Contents</w:t>
            </w:r>
            <w:r w:rsidR="000C4BF4">
              <w:rPr>
                <w:noProof/>
                <w:webHidden/>
              </w:rPr>
              <w:tab/>
            </w:r>
            <w:r w:rsidR="000C4BF4">
              <w:rPr>
                <w:noProof/>
                <w:webHidden/>
              </w:rPr>
              <w:fldChar w:fldCharType="begin"/>
            </w:r>
            <w:r w:rsidR="000C4BF4">
              <w:rPr>
                <w:noProof/>
                <w:webHidden/>
              </w:rPr>
              <w:instrText xml:space="preserve"> PAGEREF _Toc205915227 \h </w:instrText>
            </w:r>
            <w:r w:rsidR="000C4BF4">
              <w:rPr>
                <w:noProof/>
                <w:webHidden/>
              </w:rPr>
            </w:r>
            <w:r w:rsidR="000C4BF4">
              <w:rPr>
                <w:noProof/>
                <w:webHidden/>
              </w:rPr>
              <w:fldChar w:fldCharType="separate"/>
            </w:r>
            <w:r w:rsidR="000C4BF4">
              <w:rPr>
                <w:noProof/>
                <w:webHidden/>
              </w:rPr>
              <w:t>1</w:t>
            </w:r>
            <w:r w:rsidR="000C4BF4">
              <w:rPr>
                <w:noProof/>
                <w:webHidden/>
              </w:rPr>
              <w:fldChar w:fldCharType="end"/>
            </w:r>
          </w:hyperlink>
        </w:p>
        <w:p w14:paraId="2E16A239" w14:textId="2D026E94" w:rsidR="000C4BF4" w:rsidRDefault="000C4BF4">
          <w:pPr>
            <w:pStyle w:val="TOC1"/>
            <w:tabs>
              <w:tab w:val="right" w:leader="dot" w:pos="9016"/>
            </w:tabs>
            <w:rPr>
              <w:rFonts w:eastAsiaTheme="minorEastAsia"/>
              <w:noProof/>
              <w:lang w:eastAsia="en-GB"/>
            </w:rPr>
          </w:pPr>
          <w:hyperlink w:anchor="_Toc205915228" w:history="1">
            <w:r w:rsidRPr="00B43DC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_Toc205915228 \h </w:instrText>
            </w:r>
            <w:r>
              <w:rPr>
                <w:noProof/>
                <w:webHidden/>
              </w:rPr>
            </w:r>
            <w:r>
              <w:rPr>
                <w:noProof/>
                <w:webHidden/>
              </w:rPr>
              <w:fldChar w:fldCharType="separate"/>
            </w:r>
            <w:r>
              <w:rPr>
                <w:noProof/>
                <w:webHidden/>
              </w:rPr>
              <w:t>2</w:t>
            </w:r>
            <w:r>
              <w:rPr>
                <w:noProof/>
                <w:webHidden/>
              </w:rPr>
              <w:fldChar w:fldCharType="end"/>
            </w:r>
          </w:hyperlink>
        </w:p>
        <w:p w14:paraId="355A3C39" w14:textId="5AEF788B" w:rsidR="000C4BF4" w:rsidRDefault="000C4BF4">
          <w:pPr>
            <w:pStyle w:val="TOC1"/>
            <w:tabs>
              <w:tab w:val="right" w:leader="dot" w:pos="9016"/>
            </w:tabs>
            <w:rPr>
              <w:rFonts w:eastAsiaTheme="minorEastAsia"/>
              <w:noProof/>
              <w:lang w:eastAsia="en-GB"/>
            </w:rPr>
          </w:pPr>
          <w:hyperlink w:anchor="_Toc205915229" w:history="1">
            <w:r w:rsidRPr="00B43DC6">
              <w:rPr>
                <w:rStyle w:val="Hyperlink"/>
                <w:rFonts w:ascii="Arial" w:hAnsi="Arial" w:cs="Arial"/>
                <w:noProof/>
              </w:rPr>
              <w:t>Task 1: Project Management</w:t>
            </w:r>
            <w:r>
              <w:rPr>
                <w:noProof/>
                <w:webHidden/>
              </w:rPr>
              <w:tab/>
            </w:r>
            <w:r>
              <w:rPr>
                <w:noProof/>
                <w:webHidden/>
              </w:rPr>
              <w:fldChar w:fldCharType="begin"/>
            </w:r>
            <w:r>
              <w:rPr>
                <w:noProof/>
                <w:webHidden/>
              </w:rPr>
              <w:instrText xml:space="preserve"> PAGEREF _Toc205915229 \h </w:instrText>
            </w:r>
            <w:r>
              <w:rPr>
                <w:noProof/>
                <w:webHidden/>
              </w:rPr>
            </w:r>
            <w:r>
              <w:rPr>
                <w:noProof/>
                <w:webHidden/>
              </w:rPr>
              <w:fldChar w:fldCharType="separate"/>
            </w:r>
            <w:r>
              <w:rPr>
                <w:noProof/>
                <w:webHidden/>
              </w:rPr>
              <w:t>2</w:t>
            </w:r>
            <w:r>
              <w:rPr>
                <w:noProof/>
                <w:webHidden/>
              </w:rPr>
              <w:fldChar w:fldCharType="end"/>
            </w:r>
          </w:hyperlink>
        </w:p>
        <w:p w14:paraId="61C5368A" w14:textId="32D21FDE" w:rsidR="000C4BF4" w:rsidRDefault="000C4BF4">
          <w:pPr>
            <w:pStyle w:val="TOC2"/>
            <w:tabs>
              <w:tab w:val="right" w:leader="dot" w:pos="9016"/>
            </w:tabs>
            <w:rPr>
              <w:rFonts w:eastAsiaTheme="minorEastAsia"/>
              <w:noProof/>
              <w:lang w:eastAsia="en-GB"/>
            </w:rPr>
          </w:pPr>
          <w:hyperlink w:anchor="_Toc205915230" w:history="1">
            <w:r w:rsidRPr="00B43DC6">
              <w:rPr>
                <w:rStyle w:val="Hyperlink"/>
                <w:rFonts w:ascii="Arial" w:hAnsi="Arial" w:cs="Arial"/>
                <w:noProof/>
              </w:rPr>
              <w:t>Q1. Project Management and Planning</w:t>
            </w:r>
            <w:r>
              <w:rPr>
                <w:noProof/>
                <w:webHidden/>
              </w:rPr>
              <w:tab/>
            </w:r>
            <w:r>
              <w:rPr>
                <w:noProof/>
                <w:webHidden/>
              </w:rPr>
              <w:fldChar w:fldCharType="begin"/>
            </w:r>
            <w:r>
              <w:rPr>
                <w:noProof/>
                <w:webHidden/>
              </w:rPr>
              <w:instrText xml:space="preserve"> PAGEREF _Toc205915230 \h </w:instrText>
            </w:r>
            <w:r>
              <w:rPr>
                <w:noProof/>
                <w:webHidden/>
              </w:rPr>
            </w:r>
            <w:r>
              <w:rPr>
                <w:noProof/>
                <w:webHidden/>
              </w:rPr>
              <w:fldChar w:fldCharType="separate"/>
            </w:r>
            <w:r>
              <w:rPr>
                <w:noProof/>
                <w:webHidden/>
              </w:rPr>
              <w:t>2</w:t>
            </w:r>
            <w:r>
              <w:rPr>
                <w:noProof/>
                <w:webHidden/>
              </w:rPr>
              <w:fldChar w:fldCharType="end"/>
            </w:r>
          </w:hyperlink>
        </w:p>
        <w:p w14:paraId="65CA322F" w14:textId="7B7CB23A" w:rsidR="000C4BF4" w:rsidRDefault="000C4BF4">
          <w:pPr>
            <w:pStyle w:val="TOC3"/>
            <w:tabs>
              <w:tab w:val="right" w:leader="dot" w:pos="9016"/>
            </w:tabs>
            <w:rPr>
              <w:rFonts w:eastAsiaTheme="minorEastAsia"/>
              <w:noProof/>
              <w:lang w:eastAsia="en-GB"/>
            </w:rPr>
          </w:pPr>
          <w:hyperlink w:anchor="_Toc205915231" w:history="1">
            <w:r w:rsidRPr="00B43DC6">
              <w:rPr>
                <w:rStyle w:val="Hyperlink"/>
                <w:noProof/>
              </w:rPr>
              <w:t>Gantt Chart</w:t>
            </w:r>
            <w:r>
              <w:rPr>
                <w:noProof/>
                <w:webHidden/>
              </w:rPr>
              <w:tab/>
            </w:r>
            <w:r>
              <w:rPr>
                <w:noProof/>
                <w:webHidden/>
              </w:rPr>
              <w:fldChar w:fldCharType="begin"/>
            </w:r>
            <w:r>
              <w:rPr>
                <w:noProof/>
                <w:webHidden/>
              </w:rPr>
              <w:instrText xml:space="preserve"> PAGEREF _Toc205915231 \h </w:instrText>
            </w:r>
            <w:r>
              <w:rPr>
                <w:noProof/>
                <w:webHidden/>
              </w:rPr>
            </w:r>
            <w:r>
              <w:rPr>
                <w:noProof/>
                <w:webHidden/>
              </w:rPr>
              <w:fldChar w:fldCharType="separate"/>
            </w:r>
            <w:r>
              <w:rPr>
                <w:noProof/>
                <w:webHidden/>
              </w:rPr>
              <w:t>3</w:t>
            </w:r>
            <w:r>
              <w:rPr>
                <w:noProof/>
                <w:webHidden/>
              </w:rPr>
              <w:fldChar w:fldCharType="end"/>
            </w:r>
          </w:hyperlink>
        </w:p>
        <w:p w14:paraId="18F41E0D" w14:textId="7B290E6A" w:rsidR="000C4BF4" w:rsidRDefault="000C4BF4">
          <w:pPr>
            <w:pStyle w:val="TOC2"/>
            <w:tabs>
              <w:tab w:val="right" w:leader="dot" w:pos="9016"/>
            </w:tabs>
            <w:rPr>
              <w:rFonts w:eastAsiaTheme="minorEastAsia"/>
              <w:noProof/>
              <w:lang w:eastAsia="en-GB"/>
            </w:rPr>
          </w:pPr>
          <w:hyperlink w:anchor="_Toc205915232" w:history="1">
            <w:r w:rsidRPr="00B43DC6">
              <w:rPr>
                <w:rStyle w:val="Hyperlink"/>
                <w:rFonts w:ascii="Arial" w:hAnsi="Arial" w:cs="Arial"/>
                <w:noProof/>
              </w:rPr>
              <w:t>Q2. Project Design</w:t>
            </w:r>
            <w:r>
              <w:rPr>
                <w:noProof/>
                <w:webHidden/>
              </w:rPr>
              <w:tab/>
            </w:r>
            <w:r>
              <w:rPr>
                <w:noProof/>
                <w:webHidden/>
              </w:rPr>
              <w:fldChar w:fldCharType="begin"/>
            </w:r>
            <w:r>
              <w:rPr>
                <w:noProof/>
                <w:webHidden/>
              </w:rPr>
              <w:instrText xml:space="preserve"> PAGEREF _Toc205915232 \h </w:instrText>
            </w:r>
            <w:r>
              <w:rPr>
                <w:noProof/>
                <w:webHidden/>
              </w:rPr>
            </w:r>
            <w:r>
              <w:rPr>
                <w:noProof/>
                <w:webHidden/>
              </w:rPr>
              <w:fldChar w:fldCharType="separate"/>
            </w:r>
            <w:r>
              <w:rPr>
                <w:noProof/>
                <w:webHidden/>
              </w:rPr>
              <w:t>3</w:t>
            </w:r>
            <w:r>
              <w:rPr>
                <w:noProof/>
                <w:webHidden/>
              </w:rPr>
              <w:fldChar w:fldCharType="end"/>
            </w:r>
          </w:hyperlink>
        </w:p>
        <w:p w14:paraId="68319E8E" w14:textId="31823E5A" w:rsidR="000C4BF4" w:rsidRDefault="000C4BF4">
          <w:pPr>
            <w:pStyle w:val="TOC1"/>
            <w:tabs>
              <w:tab w:val="right" w:leader="dot" w:pos="9016"/>
            </w:tabs>
            <w:rPr>
              <w:rFonts w:eastAsiaTheme="minorEastAsia"/>
              <w:noProof/>
              <w:lang w:eastAsia="en-GB"/>
            </w:rPr>
          </w:pPr>
          <w:hyperlink w:anchor="_Toc205915233" w:history="1">
            <w:r w:rsidRPr="00B43DC6">
              <w:rPr>
                <w:rStyle w:val="Hyperlink"/>
                <w:rFonts w:ascii="Arial" w:hAnsi="Arial" w:cs="Arial"/>
                <w:noProof/>
              </w:rPr>
              <w:t>Task 2: Innovation</w:t>
            </w:r>
            <w:r>
              <w:rPr>
                <w:noProof/>
                <w:webHidden/>
              </w:rPr>
              <w:tab/>
            </w:r>
            <w:r>
              <w:rPr>
                <w:noProof/>
                <w:webHidden/>
              </w:rPr>
              <w:fldChar w:fldCharType="begin"/>
            </w:r>
            <w:r>
              <w:rPr>
                <w:noProof/>
                <w:webHidden/>
              </w:rPr>
              <w:instrText xml:space="preserve"> PAGEREF _Toc205915233 \h </w:instrText>
            </w:r>
            <w:r>
              <w:rPr>
                <w:noProof/>
                <w:webHidden/>
              </w:rPr>
            </w:r>
            <w:r>
              <w:rPr>
                <w:noProof/>
                <w:webHidden/>
              </w:rPr>
              <w:fldChar w:fldCharType="separate"/>
            </w:r>
            <w:r>
              <w:rPr>
                <w:noProof/>
                <w:webHidden/>
              </w:rPr>
              <w:t>1</w:t>
            </w:r>
            <w:r>
              <w:rPr>
                <w:noProof/>
                <w:webHidden/>
              </w:rPr>
              <w:fldChar w:fldCharType="end"/>
            </w:r>
          </w:hyperlink>
        </w:p>
        <w:p w14:paraId="529C9283" w14:textId="20EA7A35" w:rsidR="000C4BF4" w:rsidRDefault="000C4BF4">
          <w:pPr>
            <w:pStyle w:val="TOC2"/>
            <w:tabs>
              <w:tab w:val="right" w:leader="dot" w:pos="9016"/>
            </w:tabs>
            <w:rPr>
              <w:rFonts w:eastAsiaTheme="minorEastAsia"/>
              <w:noProof/>
              <w:lang w:eastAsia="en-GB"/>
            </w:rPr>
          </w:pPr>
          <w:hyperlink w:anchor="_Toc205915234" w:history="1">
            <w:r w:rsidRPr="00B43DC6">
              <w:rPr>
                <w:rStyle w:val="Hyperlink"/>
                <w:rFonts w:ascii="Arial" w:hAnsi="Arial" w:cs="Arial"/>
                <w:noProof/>
              </w:rPr>
              <w:t>Q1. PEST &amp; SWOT Analysis</w:t>
            </w:r>
            <w:r>
              <w:rPr>
                <w:noProof/>
                <w:webHidden/>
              </w:rPr>
              <w:tab/>
            </w:r>
            <w:r>
              <w:rPr>
                <w:noProof/>
                <w:webHidden/>
              </w:rPr>
              <w:fldChar w:fldCharType="begin"/>
            </w:r>
            <w:r>
              <w:rPr>
                <w:noProof/>
                <w:webHidden/>
              </w:rPr>
              <w:instrText xml:space="preserve"> PAGEREF _Toc205915234 \h </w:instrText>
            </w:r>
            <w:r>
              <w:rPr>
                <w:noProof/>
                <w:webHidden/>
              </w:rPr>
            </w:r>
            <w:r>
              <w:rPr>
                <w:noProof/>
                <w:webHidden/>
              </w:rPr>
              <w:fldChar w:fldCharType="separate"/>
            </w:r>
            <w:r>
              <w:rPr>
                <w:noProof/>
                <w:webHidden/>
              </w:rPr>
              <w:t>1</w:t>
            </w:r>
            <w:r>
              <w:rPr>
                <w:noProof/>
                <w:webHidden/>
              </w:rPr>
              <w:fldChar w:fldCharType="end"/>
            </w:r>
          </w:hyperlink>
        </w:p>
        <w:p w14:paraId="5BAD9F21" w14:textId="00E37F4B" w:rsidR="000C4BF4" w:rsidRDefault="000C4BF4">
          <w:pPr>
            <w:pStyle w:val="TOC3"/>
            <w:tabs>
              <w:tab w:val="right" w:leader="dot" w:pos="9016"/>
            </w:tabs>
            <w:rPr>
              <w:rFonts w:eastAsiaTheme="minorEastAsia"/>
              <w:noProof/>
              <w:lang w:eastAsia="en-GB"/>
            </w:rPr>
          </w:pPr>
          <w:hyperlink w:anchor="_Toc205915235" w:history="1">
            <w:r w:rsidRPr="00B43DC6">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_Toc205915235 \h </w:instrText>
            </w:r>
            <w:r>
              <w:rPr>
                <w:noProof/>
                <w:webHidden/>
              </w:rPr>
            </w:r>
            <w:r>
              <w:rPr>
                <w:noProof/>
                <w:webHidden/>
              </w:rPr>
              <w:fldChar w:fldCharType="separate"/>
            </w:r>
            <w:r>
              <w:rPr>
                <w:noProof/>
                <w:webHidden/>
              </w:rPr>
              <w:t>1</w:t>
            </w:r>
            <w:r>
              <w:rPr>
                <w:noProof/>
                <w:webHidden/>
              </w:rPr>
              <w:fldChar w:fldCharType="end"/>
            </w:r>
          </w:hyperlink>
        </w:p>
        <w:p w14:paraId="2EBE9246" w14:textId="681EBA6A" w:rsidR="000C4BF4" w:rsidRDefault="000C4BF4">
          <w:pPr>
            <w:pStyle w:val="TOC3"/>
            <w:tabs>
              <w:tab w:val="right" w:leader="dot" w:pos="9016"/>
            </w:tabs>
            <w:rPr>
              <w:rFonts w:eastAsiaTheme="minorEastAsia"/>
              <w:noProof/>
              <w:lang w:eastAsia="en-GB"/>
            </w:rPr>
          </w:pPr>
          <w:hyperlink w:anchor="_Toc205915236" w:history="1">
            <w:r w:rsidRPr="00B43DC6">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_Toc205915236 \h </w:instrText>
            </w:r>
            <w:r>
              <w:rPr>
                <w:noProof/>
                <w:webHidden/>
              </w:rPr>
            </w:r>
            <w:r>
              <w:rPr>
                <w:noProof/>
                <w:webHidden/>
              </w:rPr>
              <w:fldChar w:fldCharType="separate"/>
            </w:r>
            <w:r>
              <w:rPr>
                <w:noProof/>
                <w:webHidden/>
              </w:rPr>
              <w:t>2</w:t>
            </w:r>
            <w:r>
              <w:rPr>
                <w:noProof/>
                <w:webHidden/>
              </w:rPr>
              <w:fldChar w:fldCharType="end"/>
            </w:r>
          </w:hyperlink>
        </w:p>
        <w:p w14:paraId="5FFE66BD" w14:textId="7010B504" w:rsidR="000C4BF4" w:rsidRDefault="000C4BF4">
          <w:pPr>
            <w:pStyle w:val="TOC2"/>
            <w:tabs>
              <w:tab w:val="right" w:leader="dot" w:pos="9016"/>
            </w:tabs>
            <w:rPr>
              <w:rFonts w:eastAsiaTheme="minorEastAsia"/>
              <w:noProof/>
              <w:lang w:eastAsia="en-GB"/>
            </w:rPr>
          </w:pPr>
          <w:hyperlink w:anchor="_Toc205915237" w:history="1">
            <w:r w:rsidRPr="00B43DC6">
              <w:rPr>
                <w:rStyle w:val="Hyperlink"/>
                <w:rFonts w:ascii="Arial" w:hAnsi="Arial" w:cs="Arial"/>
                <w:noProof/>
              </w:rPr>
              <w:t>Q2. Development and Implementation</w:t>
            </w:r>
            <w:r>
              <w:rPr>
                <w:noProof/>
                <w:webHidden/>
              </w:rPr>
              <w:tab/>
            </w:r>
            <w:r>
              <w:rPr>
                <w:noProof/>
                <w:webHidden/>
              </w:rPr>
              <w:fldChar w:fldCharType="begin"/>
            </w:r>
            <w:r>
              <w:rPr>
                <w:noProof/>
                <w:webHidden/>
              </w:rPr>
              <w:instrText xml:space="preserve"> PAGEREF _Toc205915237 \h </w:instrText>
            </w:r>
            <w:r>
              <w:rPr>
                <w:noProof/>
                <w:webHidden/>
              </w:rPr>
            </w:r>
            <w:r>
              <w:rPr>
                <w:noProof/>
                <w:webHidden/>
              </w:rPr>
              <w:fldChar w:fldCharType="separate"/>
            </w:r>
            <w:r>
              <w:rPr>
                <w:noProof/>
                <w:webHidden/>
              </w:rPr>
              <w:t>3</w:t>
            </w:r>
            <w:r>
              <w:rPr>
                <w:noProof/>
                <w:webHidden/>
              </w:rPr>
              <w:fldChar w:fldCharType="end"/>
            </w:r>
          </w:hyperlink>
        </w:p>
        <w:p w14:paraId="3DB83C4C" w14:textId="4D80DF56" w:rsidR="000C4BF4" w:rsidRDefault="000C4BF4">
          <w:pPr>
            <w:pStyle w:val="TOC1"/>
            <w:tabs>
              <w:tab w:val="right" w:leader="dot" w:pos="9016"/>
            </w:tabs>
            <w:rPr>
              <w:rFonts w:eastAsiaTheme="minorEastAsia"/>
              <w:noProof/>
              <w:lang w:eastAsia="en-GB"/>
            </w:rPr>
          </w:pPr>
          <w:hyperlink w:anchor="_Toc205915238" w:history="1">
            <w:r w:rsidRPr="00B43DC6">
              <w:rPr>
                <w:rStyle w:val="Hyperlink"/>
                <w:rFonts w:ascii="Arial" w:hAnsi="Arial" w:cs="Arial"/>
                <w:noProof/>
              </w:rPr>
              <w:t>Task 3: Project Reflection</w:t>
            </w:r>
            <w:r>
              <w:rPr>
                <w:noProof/>
                <w:webHidden/>
              </w:rPr>
              <w:tab/>
            </w:r>
            <w:r>
              <w:rPr>
                <w:noProof/>
                <w:webHidden/>
              </w:rPr>
              <w:fldChar w:fldCharType="begin"/>
            </w:r>
            <w:r>
              <w:rPr>
                <w:noProof/>
                <w:webHidden/>
              </w:rPr>
              <w:instrText xml:space="preserve"> PAGEREF _Toc205915238 \h </w:instrText>
            </w:r>
            <w:r>
              <w:rPr>
                <w:noProof/>
                <w:webHidden/>
              </w:rPr>
            </w:r>
            <w:r>
              <w:rPr>
                <w:noProof/>
                <w:webHidden/>
              </w:rPr>
              <w:fldChar w:fldCharType="separate"/>
            </w:r>
            <w:r>
              <w:rPr>
                <w:noProof/>
                <w:webHidden/>
              </w:rPr>
              <w:t>3</w:t>
            </w:r>
            <w:r>
              <w:rPr>
                <w:noProof/>
                <w:webHidden/>
              </w:rPr>
              <w:fldChar w:fldCharType="end"/>
            </w:r>
          </w:hyperlink>
        </w:p>
        <w:p w14:paraId="5FEE0F11" w14:textId="2460E1C7" w:rsidR="000C4BF4" w:rsidRDefault="000C4BF4">
          <w:pPr>
            <w:pStyle w:val="TOC2"/>
            <w:tabs>
              <w:tab w:val="right" w:leader="dot" w:pos="9016"/>
            </w:tabs>
            <w:rPr>
              <w:rFonts w:eastAsiaTheme="minorEastAsia"/>
              <w:noProof/>
              <w:lang w:eastAsia="en-GB"/>
            </w:rPr>
          </w:pPr>
          <w:hyperlink w:anchor="_Toc205915239" w:history="1">
            <w:r w:rsidRPr="00B43DC6">
              <w:rPr>
                <w:rStyle w:val="Hyperlink"/>
                <w:rFonts w:ascii="Arial" w:hAnsi="Arial" w:cs="Arial"/>
                <w:noProof/>
              </w:rPr>
              <w:t>Opportunity to develop new skills</w:t>
            </w:r>
            <w:r>
              <w:rPr>
                <w:noProof/>
                <w:webHidden/>
              </w:rPr>
              <w:tab/>
            </w:r>
            <w:r>
              <w:rPr>
                <w:noProof/>
                <w:webHidden/>
              </w:rPr>
              <w:fldChar w:fldCharType="begin"/>
            </w:r>
            <w:r>
              <w:rPr>
                <w:noProof/>
                <w:webHidden/>
              </w:rPr>
              <w:instrText xml:space="preserve"> PAGEREF _Toc205915239 \h </w:instrText>
            </w:r>
            <w:r>
              <w:rPr>
                <w:noProof/>
                <w:webHidden/>
              </w:rPr>
            </w:r>
            <w:r>
              <w:rPr>
                <w:noProof/>
                <w:webHidden/>
              </w:rPr>
              <w:fldChar w:fldCharType="separate"/>
            </w:r>
            <w:r>
              <w:rPr>
                <w:noProof/>
                <w:webHidden/>
              </w:rPr>
              <w:t>3</w:t>
            </w:r>
            <w:r>
              <w:rPr>
                <w:noProof/>
                <w:webHidden/>
              </w:rPr>
              <w:fldChar w:fldCharType="end"/>
            </w:r>
          </w:hyperlink>
        </w:p>
        <w:p w14:paraId="4AC4E8C0" w14:textId="427F0396" w:rsidR="000C4BF4" w:rsidRDefault="000C4BF4">
          <w:pPr>
            <w:pStyle w:val="TOC2"/>
            <w:tabs>
              <w:tab w:val="right" w:leader="dot" w:pos="9016"/>
            </w:tabs>
            <w:rPr>
              <w:rFonts w:eastAsiaTheme="minorEastAsia"/>
              <w:noProof/>
              <w:lang w:eastAsia="en-GB"/>
            </w:rPr>
          </w:pPr>
          <w:hyperlink w:anchor="_Toc205915240" w:history="1">
            <w:r w:rsidRPr="00B43DC6">
              <w:rPr>
                <w:rStyle w:val="Hyperlink"/>
                <w:rFonts w:ascii="Arial" w:hAnsi="Arial" w:cs="Arial"/>
                <w:noProof/>
              </w:rPr>
              <w:t>The Positive Impact on and Contribution to Society</w:t>
            </w:r>
            <w:r>
              <w:rPr>
                <w:noProof/>
                <w:webHidden/>
              </w:rPr>
              <w:tab/>
            </w:r>
            <w:r>
              <w:rPr>
                <w:noProof/>
                <w:webHidden/>
              </w:rPr>
              <w:fldChar w:fldCharType="begin"/>
            </w:r>
            <w:r>
              <w:rPr>
                <w:noProof/>
                <w:webHidden/>
              </w:rPr>
              <w:instrText xml:space="preserve"> PAGEREF _Toc205915240 \h </w:instrText>
            </w:r>
            <w:r>
              <w:rPr>
                <w:noProof/>
                <w:webHidden/>
              </w:rPr>
            </w:r>
            <w:r>
              <w:rPr>
                <w:noProof/>
                <w:webHidden/>
              </w:rPr>
              <w:fldChar w:fldCharType="separate"/>
            </w:r>
            <w:r>
              <w:rPr>
                <w:noProof/>
                <w:webHidden/>
              </w:rPr>
              <w:t>4</w:t>
            </w:r>
            <w:r>
              <w:rPr>
                <w:noProof/>
                <w:webHidden/>
              </w:rPr>
              <w:fldChar w:fldCharType="end"/>
            </w:r>
          </w:hyperlink>
        </w:p>
        <w:p w14:paraId="7F21E4F7" w14:textId="6DBC0906" w:rsidR="000C4BF4" w:rsidRDefault="000C4BF4">
          <w:pPr>
            <w:pStyle w:val="TOC2"/>
            <w:tabs>
              <w:tab w:val="right" w:leader="dot" w:pos="9016"/>
            </w:tabs>
            <w:rPr>
              <w:rFonts w:eastAsiaTheme="minorEastAsia"/>
              <w:noProof/>
              <w:lang w:eastAsia="en-GB"/>
            </w:rPr>
          </w:pPr>
          <w:hyperlink w:anchor="_Toc205915241" w:history="1">
            <w:r w:rsidRPr="00B43DC6">
              <w:rPr>
                <w:rStyle w:val="Hyperlink"/>
                <w:rFonts w:ascii="Arial" w:hAnsi="Arial" w:cs="Arial"/>
                <w:noProof/>
              </w:rPr>
              <w:t>The Ris</w:t>
            </w:r>
            <w:r w:rsidRPr="00B43DC6">
              <w:rPr>
                <w:rStyle w:val="Hyperlink"/>
                <w:rFonts w:ascii="Arial" w:hAnsi="Arial" w:cs="Arial"/>
                <w:noProof/>
              </w:rPr>
              <w:t>k</w:t>
            </w:r>
            <w:r w:rsidRPr="00B43DC6">
              <w:rPr>
                <w:rStyle w:val="Hyperlink"/>
                <w:rFonts w:ascii="Arial" w:hAnsi="Arial" w:cs="Arial"/>
                <w:noProof/>
              </w:rPr>
              <w:t>s and Challenges</w:t>
            </w:r>
            <w:r>
              <w:rPr>
                <w:noProof/>
                <w:webHidden/>
              </w:rPr>
              <w:tab/>
            </w:r>
            <w:r>
              <w:rPr>
                <w:noProof/>
                <w:webHidden/>
              </w:rPr>
              <w:fldChar w:fldCharType="begin"/>
            </w:r>
            <w:r>
              <w:rPr>
                <w:noProof/>
                <w:webHidden/>
              </w:rPr>
              <w:instrText xml:space="preserve"> PAGEREF _Toc205915241 \h </w:instrText>
            </w:r>
            <w:r>
              <w:rPr>
                <w:noProof/>
                <w:webHidden/>
              </w:rPr>
            </w:r>
            <w:r>
              <w:rPr>
                <w:noProof/>
                <w:webHidden/>
              </w:rPr>
              <w:fldChar w:fldCharType="separate"/>
            </w:r>
            <w:r>
              <w:rPr>
                <w:noProof/>
                <w:webHidden/>
              </w:rPr>
              <w:t>4</w:t>
            </w:r>
            <w:r>
              <w:rPr>
                <w:noProof/>
                <w:webHidden/>
              </w:rPr>
              <w:fldChar w:fldCharType="end"/>
            </w:r>
          </w:hyperlink>
        </w:p>
        <w:p w14:paraId="5259C20E" w14:textId="2D24B35C" w:rsidR="000C4BF4" w:rsidRDefault="000C4BF4">
          <w:pPr>
            <w:pStyle w:val="TOC1"/>
            <w:tabs>
              <w:tab w:val="right" w:leader="dot" w:pos="9016"/>
            </w:tabs>
            <w:rPr>
              <w:rFonts w:eastAsiaTheme="minorEastAsia"/>
              <w:noProof/>
              <w:lang w:eastAsia="en-GB"/>
            </w:rPr>
          </w:pPr>
          <w:hyperlink w:anchor="_Toc205915242" w:history="1">
            <w:r w:rsidRPr="00B43DC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_Toc205915242 \h </w:instrText>
            </w:r>
            <w:r>
              <w:rPr>
                <w:noProof/>
                <w:webHidden/>
              </w:rPr>
            </w:r>
            <w:r>
              <w:rPr>
                <w:noProof/>
                <w:webHidden/>
              </w:rPr>
              <w:fldChar w:fldCharType="separate"/>
            </w:r>
            <w:r>
              <w:rPr>
                <w:noProof/>
                <w:webHidden/>
              </w:rPr>
              <w:t>5</w:t>
            </w:r>
            <w:r>
              <w:rPr>
                <w:noProof/>
                <w:webHidden/>
              </w:rPr>
              <w:fldChar w:fldCharType="end"/>
            </w:r>
          </w:hyperlink>
        </w:p>
        <w:p w14:paraId="58766355" w14:textId="7B97E46B" w:rsidR="000C4BF4" w:rsidRDefault="000C4BF4">
          <w:pPr>
            <w:pStyle w:val="TOC1"/>
            <w:tabs>
              <w:tab w:val="right" w:leader="dot" w:pos="9016"/>
            </w:tabs>
            <w:rPr>
              <w:rFonts w:eastAsiaTheme="minorEastAsia"/>
              <w:noProof/>
              <w:lang w:eastAsia="en-GB"/>
            </w:rPr>
          </w:pPr>
          <w:hyperlink w:anchor="_Toc205915243" w:history="1">
            <w:r w:rsidRPr="00B43DC6">
              <w:rPr>
                <w:rStyle w:val="Hyperlink"/>
                <w:noProof/>
              </w:rPr>
              <w:t>References</w:t>
            </w:r>
            <w:r>
              <w:rPr>
                <w:noProof/>
                <w:webHidden/>
              </w:rPr>
              <w:tab/>
            </w:r>
            <w:r>
              <w:rPr>
                <w:noProof/>
                <w:webHidden/>
              </w:rPr>
              <w:fldChar w:fldCharType="begin"/>
            </w:r>
            <w:r>
              <w:rPr>
                <w:noProof/>
                <w:webHidden/>
              </w:rPr>
              <w:instrText xml:space="preserve"> PAGEREF _Toc205915243 \h </w:instrText>
            </w:r>
            <w:r>
              <w:rPr>
                <w:noProof/>
                <w:webHidden/>
              </w:rPr>
            </w:r>
            <w:r>
              <w:rPr>
                <w:noProof/>
                <w:webHidden/>
              </w:rPr>
              <w:fldChar w:fldCharType="separate"/>
            </w:r>
            <w:r>
              <w:rPr>
                <w:noProof/>
                <w:webHidden/>
              </w:rPr>
              <w:t>6</w:t>
            </w:r>
            <w:r>
              <w:rPr>
                <w:noProof/>
                <w:webHidden/>
              </w:rPr>
              <w:fldChar w:fldCharType="end"/>
            </w:r>
          </w:hyperlink>
        </w:p>
        <w:p w14:paraId="4AD3CC49" w14:textId="50CDA253" w:rsidR="00E74ADF" w:rsidRDefault="002B63DA" w:rsidP="00E74ADF">
          <w:pPr>
            <w:jc w:val="both"/>
            <w:rPr>
              <w:rFonts w:ascii="Arial" w:hAnsi="Arial" w:cs="Arial"/>
            </w:rPr>
          </w:pPr>
          <w:r w:rsidRPr="006856B9">
            <w:rPr>
              <w:rFonts w:ascii="Arial" w:hAnsi="Arial" w:cs="Arial"/>
              <w:b/>
              <w:bCs/>
            </w:rPr>
            <w:fldChar w:fldCharType="end"/>
          </w:r>
        </w:p>
      </w:sdtContent>
    </w:sdt>
    <w:p w14:paraId="687D15FA" w14:textId="1B90A6FB" w:rsidR="000C4BF4" w:rsidRDefault="00920C0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05915244" w:history="1">
        <w:r w:rsidR="000C4BF4" w:rsidRPr="001D16F7">
          <w:rPr>
            <w:rStyle w:val="Hyperlink"/>
            <w:rFonts w:ascii="Arial" w:hAnsi="Arial" w:cs="Arial"/>
            <w:noProof/>
          </w:rPr>
          <w:t>Figure 1 – Gantt Chart</w:t>
        </w:r>
        <w:r w:rsidR="000C4BF4">
          <w:rPr>
            <w:noProof/>
            <w:webHidden/>
          </w:rPr>
          <w:tab/>
        </w:r>
        <w:r w:rsidR="000C4BF4">
          <w:rPr>
            <w:noProof/>
            <w:webHidden/>
          </w:rPr>
          <w:fldChar w:fldCharType="begin"/>
        </w:r>
        <w:r w:rsidR="000C4BF4">
          <w:rPr>
            <w:noProof/>
            <w:webHidden/>
          </w:rPr>
          <w:instrText xml:space="preserve"> PAGEREF _Toc205915244 \h </w:instrText>
        </w:r>
        <w:r w:rsidR="000C4BF4">
          <w:rPr>
            <w:noProof/>
            <w:webHidden/>
          </w:rPr>
        </w:r>
        <w:r w:rsidR="000C4BF4">
          <w:rPr>
            <w:noProof/>
            <w:webHidden/>
          </w:rPr>
          <w:fldChar w:fldCharType="separate"/>
        </w:r>
        <w:r w:rsidR="000C4BF4">
          <w:rPr>
            <w:noProof/>
            <w:webHidden/>
          </w:rPr>
          <w:t>3</w:t>
        </w:r>
        <w:r w:rsidR="000C4BF4">
          <w:rPr>
            <w:noProof/>
            <w:webHidden/>
          </w:rPr>
          <w:fldChar w:fldCharType="end"/>
        </w:r>
      </w:hyperlink>
    </w:p>
    <w:p w14:paraId="21C0FAF4" w14:textId="3DA9E85A" w:rsidR="000C4BF4" w:rsidRDefault="000C4BF4">
      <w:pPr>
        <w:pStyle w:val="TableofFigures"/>
        <w:tabs>
          <w:tab w:val="right" w:leader="dot" w:pos="9016"/>
        </w:tabs>
        <w:rPr>
          <w:rFonts w:eastAsiaTheme="minorEastAsia"/>
          <w:noProof/>
          <w:lang w:eastAsia="en-GB"/>
        </w:rPr>
      </w:pPr>
      <w:hyperlink w:anchor="_Toc205915245" w:history="1">
        <w:r w:rsidRPr="001D16F7">
          <w:rPr>
            <w:rStyle w:val="Hyperlink"/>
            <w:rFonts w:ascii="Arial" w:hAnsi="Arial" w:cs="Arial"/>
            <w:noProof/>
          </w:rPr>
          <w:t>Figure 2 – ERD</w:t>
        </w:r>
        <w:r>
          <w:rPr>
            <w:noProof/>
            <w:webHidden/>
          </w:rPr>
          <w:tab/>
        </w:r>
        <w:r>
          <w:rPr>
            <w:noProof/>
            <w:webHidden/>
          </w:rPr>
          <w:fldChar w:fldCharType="begin"/>
        </w:r>
        <w:r>
          <w:rPr>
            <w:noProof/>
            <w:webHidden/>
          </w:rPr>
          <w:instrText xml:space="preserve"> PAGEREF _Toc205915245 \h </w:instrText>
        </w:r>
        <w:r>
          <w:rPr>
            <w:noProof/>
            <w:webHidden/>
          </w:rPr>
        </w:r>
        <w:r>
          <w:rPr>
            <w:noProof/>
            <w:webHidden/>
          </w:rPr>
          <w:fldChar w:fldCharType="separate"/>
        </w:r>
        <w:r>
          <w:rPr>
            <w:noProof/>
            <w:webHidden/>
          </w:rPr>
          <w:t>4</w:t>
        </w:r>
        <w:r>
          <w:rPr>
            <w:noProof/>
            <w:webHidden/>
          </w:rPr>
          <w:fldChar w:fldCharType="end"/>
        </w:r>
      </w:hyperlink>
    </w:p>
    <w:p w14:paraId="03682209" w14:textId="4D9BF129" w:rsidR="000C4BF4" w:rsidRDefault="000C4BF4">
      <w:pPr>
        <w:pStyle w:val="TableofFigures"/>
        <w:tabs>
          <w:tab w:val="right" w:leader="dot" w:pos="9016"/>
        </w:tabs>
        <w:rPr>
          <w:rFonts w:eastAsiaTheme="minorEastAsia"/>
          <w:noProof/>
          <w:lang w:eastAsia="en-GB"/>
        </w:rPr>
      </w:pPr>
      <w:hyperlink w:anchor="_Toc205915246" w:history="1">
        <w:r w:rsidRPr="001D16F7">
          <w:rPr>
            <w:rStyle w:val="Hyperlink"/>
            <w:rFonts w:ascii="Arial" w:hAnsi="Arial" w:cs="Arial"/>
            <w:noProof/>
          </w:rPr>
          <w:t>Figure 3 – DFD</w:t>
        </w:r>
        <w:r>
          <w:rPr>
            <w:noProof/>
            <w:webHidden/>
          </w:rPr>
          <w:tab/>
        </w:r>
        <w:r>
          <w:rPr>
            <w:noProof/>
            <w:webHidden/>
          </w:rPr>
          <w:fldChar w:fldCharType="begin"/>
        </w:r>
        <w:r>
          <w:rPr>
            <w:noProof/>
            <w:webHidden/>
          </w:rPr>
          <w:instrText xml:space="preserve"> PAGEREF _Toc205915246 \h </w:instrText>
        </w:r>
        <w:r>
          <w:rPr>
            <w:noProof/>
            <w:webHidden/>
          </w:rPr>
        </w:r>
        <w:r>
          <w:rPr>
            <w:noProof/>
            <w:webHidden/>
          </w:rPr>
          <w:fldChar w:fldCharType="separate"/>
        </w:r>
        <w:r>
          <w:rPr>
            <w:noProof/>
            <w:webHidden/>
          </w:rPr>
          <w:t>4</w:t>
        </w:r>
        <w:r>
          <w:rPr>
            <w:noProof/>
            <w:webHidden/>
          </w:rPr>
          <w:fldChar w:fldCharType="end"/>
        </w:r>
      </w:hyperlink>
    </w:p>
    <w:p w14:paraId="66BA5F4F" w14:textId="4CEE5A02" w:rsidR="00E74ADF" w:rsidRDefault="00920C01" w:rsidP="00E74ADF">
      <w:r>
        <w:fldChar w:fldCharType="end"/>
      </w:r>
    </w:p>
    <w:p w14:paraId="5FA7E337" w14:textId="77777777" w:rsidR="00E74ADF" w:rsidRDefault="00E74ADF" w:rsidP="00E74ADF"/>
    <w:p w14:paraId="7F850A7D" w14:textId="77777777" w:rsidR="00E74ADF" w:rsidRDefault="00E74ADF" w:rsidP="00E74ADF"/>
    <w:p w14:paraId="113DD341" w14:textId="77777777" w:rsidR="00E74ADF" w:rsidRDefault="00E74ADF" w:rsidP="00E74ADF"/>
    <w:p w14:paraId="62717A79" w14:textId="77777777" w:rsidR="00E74ADF" w:rsidRDefault="00E74ADF" w:rsidP="00E74ADF"/>
    <w:p w14:paraId="2ADE6E7C" w14:textId="77777777" w:rsidR="00E74ADF" w:rsidRPr="00E74ADF" w:rsidRDefault="00E74ADF" w:rsidP="00E74ADF"/>
    <w:p w14:paraId="42D896F4" w14:textId="77777777" w:rsidR="00E74ADF" w:rsidRDefault="00E74ADF" w:rsidP="00E74ADF"/>
    <w:p w14:paraId="1FFEF852" w14:textId="77777777" w:rsidR="00E74ADF" w:rsidRDefault="00E74ADF" w:rsidP="00E74ADF"/>
    <w:p w14:paraId="25008C7C" w14:textId="0A23F1C6" w:rsidR="002B63DA" w:rsidRPr="0080229C" w:rsidRDefault="002B63DA" w:rsidP="0080229C">
      <w:pPr>
        <w:pStyle w:val="Heading1"/>
        <w:spacing w:after="240"/>
        <w:jc w:val="both"/>
        <w:rPr>
          <w:rFonts w:ascii="Arial" w:hAnsi="Arial" w:cs="Arial"/>
          <w:sz w:val="36"/>
          <w:szCs w:val="36"/>
        </w:rPr>
      </w:pPr>
      <w:bookmarkStart w:id="1" w:name="_Toc205915228"/>
      <w:r w:rsidRPr="0080229C">
        <w:rPr>
          <w:rFonts w:ascii="Arial" w:hAnsi="Arial" w:cs="Arial"/>
          <w:sz w:val="36"/>
          <w:szCs w:val="36"/>
        </w:rPr>
        <w:lastRenderedPageBreak/>
        <w:t>Introduction</w:t>
      </w:r>
      <w:bookmarkEnd w:id="1"/>
    </w:p>
    <w:p w14:paraId="03C1314D" w14:textId="7F8831ED" w:rsidR="002B63DA" w:rsidRPr="006856B9" w:rsidRDefault="002B63DA" w:rsidP="00E74ADF">
      <w:pPr>
        <w:spacing w:after="360"/>
        <w:jc w:val="both"/>
        <w:rPr>
          <w:rFonts w:ascii="Arial" w:hAnsi="Arial" w:cs="Arial"/>
        </w:rPr>
      </w:pPr>
      <w:r w:rsidRPr="002A5133">
        <w:rPr>
          <w:rFonts w:ascii="Arial" w:hAnsi="Arial" w:cs="Arial"/>
        </w:rPr>
        <w:t>This report outlines a project focused on Optimising Neurodivergent Student Support and Retention through Data-Driven Insights in UK Higher Education. The project aims to leverage existing</w:t>
      </w:r>
      <w:r w:rsidR="002845DA">
        <w:rPr>
          <w:rFonts w:ascii="Arial" w:hAnsi="Arial" w:cs="Arial"/>
        </w:rPr>
        <w:t>;</w:t>
      </w:r>
      <w:r w:rsidRPr="002A5133">
        <w:rPr>
          <w:rFonts w:ascii="Arial" w:hAnsi="Arial" w:cs="Arial"/>
        </w:rPr>
        <w:t xml:space="preserve"> </w:t>
      </w:r>
      <w:r w:rsidR="002845DA">
        <w:rPr>
          <w:rFonts w:ascii="Arial" w:hAnsi="Arial" w:cs="Arial"/>
        </w:rPr>
        <w:t xml:space="preserve">internal </w:t>
      </w:r>
      <w:r w:rsidRPr="002A5133">
        <w:rPr>
          <w:rFonts w:ascii="Arial" w:hAnsi="Arial" w:cs="Arial"/>
        </w:rPr>
        <w:t>university data</w:t>
      </w:r>
      <w:r w:rsidR="002845DA">
        <w:rPr>
          <w:rFonts w:ascii="Arial" w:hAnsi="Arial" w:cs="Arial"/>
        </w:rPr>
        <w:t xml:space="preserve"> and external </w:t>
      </w:r>
      <w:r w:rsidR="006E1FB2">
        <w:rPr>
          <w:rFonts w:ascii="Arial" w:hAnsi="Arial" w:cs="Arial"/>
        </w:rPr>
        <w:t>organisation’s data (ONS etc.)</w:t>
      </w:r>
      <w:r w:rsidR="002845DA">
        <w:rPr>
          <w:rFonts w:ascii="Arial" w:hAnsi="Arial" w:cs="Arial"/>
        </w:rPr>
        <w:t xml:space="preserve"> </w:t>
      </w:r>
      <w:r w:rsidRPr="002A5133">
        <w:rPr>
          <w:rFonts w:ascii="Arial" w:hAnsi="Arial" w:cs="Arial"/>
        </w:rPr>
        <w:t xml:space="preserve"> to proactively enhance support and improve retention for neurodivergent students. Its development involves key stakeholders including neurodivergent students (whose experiences drive the project, informed by my own lived journey), university management (seeking actionable insights for strategic planning), and MIS Data Department staff (providing the technical expertise). This data-driven framework will create significant value by enabling personali</w:t>
      </w:r>
      <w:r w:rsidR="009622AD" w:rsidRPr="002A5133">
        <w:rPr>
          <w:rFonts w:ascii="Arial" w:hAnsi="Arial" w:cs="Arial"/>
        </w:rPr>
        <w:t>s</w:t>
      </w:r>
      <w:r w:rsidRPr="002A5133">
        <w:rPr>
          <w:rFonts w:ascii="Arial" w:hAnsi="Arial" w:cs="Arial"/>
        </w:rPr>
        <w:t>ed, evidence-based interventions, improving operational efficiency for support services, and contributing to better-informed national policies for greater inclusivity in UK Higher Education.</w:t>
      </w:r>
    </w:p>
    <w:p w14:paraId="258D1C6F" w14:textId="77777777" w:rsidR="002B63DA" w:rsidRPr="000C4BF4" w:rsidRDefault="002B63DA" w:rsidP="00E74ADF">
      <w:pPr>
        <w:pStyle w:val="Heading1"/>
        <w:spacing w:before="600" w:after="240"/>
        <w:jc w:val="both"/>
        <w:rPr>
          <w:rFonts w:ascii="Arial" w:hAnsi="Arial" w:cs="Arial"/>
          <w:sz w:val="36"/>
          <w:szCs w:val="36"/>
        </w:rPr>
      </w:pPr>
      <w:bookmarkStart w:id="2" w:name="_Toc205915229"/>
      <w:r w:rsidRPr="000C4BF4">
        <w:rPr>
          <w:rFonts w:ascii="Arial" w:hAnsi="Arial" w:cs="Arial"/>
          <w:sz w:val="36"/>
          <w:szCs w:val="36"/>
        </w:rPr>
        <w:t>Task 1: Project Management</w:t>
      </w:r>
      <w:bookmarkEnd w:id="2"/>
    </w:p>
    <w:p w14:paraId="3188906A" w14:textId="462001D2" w:rsidR="002B63DA" w:rsidRPr="000C4BF4" w:rsidRDefault="00CE5E99" w:rsidP="00E74ADF">
      <w:pPr>
        <w:pStyle w:val="Heading2"/>
        <w:spacing w:after="240"/>
        <w:jc w:val="both"/>
        <w:rPr>
          <w:rFonts w:ascii="Arial" w:hAnsi="Arial" w:cs="Arial"/>
          <w:sz w:val="28"/>
          <w:szCs w:val="28"/>
        </w:rPr>
      </w:pPr>
      <w:bookmarkStart w:id="3" w:name="_Toc205915230"/>
      <w:r w:rsidRPr="000C4BF4">
        <w:rPr>
          <w:rFonts w:ascii="Arial" w:hAnsi="Arial" w:cs="Arial"/>
          <w:sz w:val="28"/>
          <w:szCs w:val="28"/>
        </w:rPr>
        <w:t xml:space="preserve">Q1. </w:t>
      </w:r>
      <w:r w:rsidR="002B63DA" w:rsidRPr="000C4BF4">
        <w:rPr>
          <w:rFonts w:ascii="Arial" w:hAnsi="Arial" w:cs="Arial"/>
          <w:sz w:val="28"/>
          <w:szCs w:val="28"/>
        </w:rPr>
        <w:t xml:space="preserve">Project Management </w:t>
      </w:r>
      <w:r w:rsidR="00A05FD8" w:rsidRPr="000C4BF4">
        <w:rPr>
          <w:rFonts w:ascii="Arial" w:hAnsi="Arial" w:cs="Arial"/>
          <w:sz w:val="28"/>
          <w:szCs w:val="28"/>
        </w:rPr>
        <w:t>and</w:t>
      </w:r>
      <w:r w:rsidR="002B63DA" w:rsidRPr="000C4BF4">
        <w:rPr>
          <w:rFonts w:ascii="Arial" w:hAnsi="Arial" w:cs="Arial"/>
          <w:sz w:val="28"/>
          <w:szCs w:val="28"/>
        </w:rPr>
        <w:t xml:space="preserve"> Planning</w:t>
      </w:r>
      <w:bookmarkEnd w:id="3"/>
    </w:p>
    <w:p w14:paraId="093E8E17" w14:textId="4015A0B4" w:rsidR="00B71667" w:rsidRPr="00B71667" w:rsidRDefault="00B71667" w:rsidP="00791974">
      <w:pPr>
        <w:jc w:val="both"/>
        <w:rPr>
          <w:rFonts w:ascii="Arial" w:hAnsi="Arial" w:cs="Arial"/>
        </w:rPr>
      </w:pPr>
      <w:r w:rsidRPr="00B71667">
        <w:rPr>
          <w:rFonts w:ascii="Arial" w:hAnsi="Arial" w:cs="Arial"/>
        </w:rPr>
        <w:t>The project’s scope is to create a data-driven framework that uses institutional and external data to proactively support neurodivergent students. This process innovation is aimed at improving the student experience and increasing retention. The primary deliverable is an analytics dashboard and a data pipeline that pulls data from university systems and open-source sources, transforming it into actionable insights for staff. This ensures the project's findings are grounded in wider national trends, providing a robust foundation for institutional strategy</w:t>
      </w:r>
      <w:sdt>
        <w:sdtPr>
          <w:rPr>
            <w:rFonts w:ascii="Arial" w:hAnsi="Arial" w:cs="Arial"/>
            <w:color w:val="000000"/>
            <w:highlight w:val="white"/>
          </w:rPr>
          <w:alias w:val="Citation"/>
          <w:tag w:val="{&quot;referencesIds&quot;:[&quot;doc:689b404873e722758a47262a&quot;],&quot;referencesOptions&quot;:{&quot;doc:689b404873e722758a472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501619,&quot;citationText&quot;:&quot;&lt;span style=\&quot;font-family:Arial;font-size:16px;color:#000000\&quot;&gt;[1]&lt;/span&gt;&quot;}"/>
          <w:id w:val="-1503501619"/>
          <w:placeholder>
            <w:docPart w:val="6C23E68F3E11416B98E28D5E136B82E7"/>
          </w:placeholder>
        </w:sdtPr>
        <w:sdtContent>
          <w:r w:rsidR="00AE78D3">
            <w:rPr>
              <w:rFonts w:ascii="Arial" w:eastAsia="Times New Roman" w:hAnsi="Arial" w:cs="Arial"/>
              <w:color w:val="000000"/>
            </w:rPr>
            <w:t>[1]</w:t>
          </w:r>
        </w:sdtContent>
      </w:sdt>
      <w:r w:rsidRPr="00B71667">
        <w:rPr>
          <w:rFonts w:ascii="Arial" w:hAnsi="Arial" w:cs="Arial"/>
        </w:rPr>
        <w:t>.</w:t>
      </w:r>
    </w:p>
    <w:p w14:paraId="3FDDB77C" w14:textId="787F0E3E" w:rsidR="00B71667" w:rsidRPr="00B71667" w:rsidRDefault="00B71667" w:rsidP="00791974">
      <w:pPr>
        <w:jc w:val="both"/>
        <w:rPr>
          <w:rFonts w:ascii="Arial" w:hAnsi="Arial" w:cs="Arial"/>
        </w:rPr>
      </w:pPr>
      <w:r w:rsidRPr="00B71667">
        <w:rPr>
          <w:rFonts w:ascii="Arial" w:hAnsi="Arial" w:cs="Arial"/>
        </w:rPr>
        <w:t>Required technologies and resources include a data warehousing solution to securely store the data, ETL</w:t>
      </w:r>
      <w:r w:rsidR="001D4624" w:rsidRPr="006856B9">
        <w:rPr>
          <w:rFonts w:ascii="Arial" w:hAnsi="Arial" w:cs="Arial"/>
        </w:rPr>
        <w:t xml:space="preserve"> (Extract, Transform and Load)</w:t>
      </w:r>
      <w:r w:rsidRPr="00B71667">
        <w:rPr>
          <w:rFonts w:ascii="Arial" w:hAnsi="Arial" w:cs="Arial"/>
        </w:rPr>
        <w:t xml:space="preserve"> tools for automated data pipelines, and a data visuali</w:t>
      </w:r>
      <w:r w:rsidR="001D4624" w:rsidRPr="006856B9">
        <w:rPr>
          <w:rFonts w:ascii="Arial" w:hAnsi="Arial" w:cs="Arial"/>
        </w:rPr>
        <w:t>s</w:t>
      </w:r>
      <w:r w:rsidRPr="00B71667">
        <w:rPr>
          <w:rFonts w:ascii="Arial" w:hAnsi="Arial" w:cs="Arial"/>
        </w:rPr>
        <w:t>ation platform. Key resources also include access to institutional data and active collaboration with the university’s IT and Student Support departments. This collaboration is crucial given the sensitive nature of the project and the need for domain expertise, ensuring the framework is both technically sound and ethically responsible</w:t>
      </w:r>
      <w:sdt>
        <w:sdtPr>
          <w:rPr>
            <w:rFonts w:ascii="Arial" w:hAnsi="Arial" w:cs="Arial"/>
            <w:color w:val="000000"/>
            <w:highlight w:val="white"/>
          </w:rPr>
          <w:alias w:val="Citation"/>
          <w:tag w:val="{&quot;referencesIds&quot;:[&quot;doc:689b434160512d411224c3a1&quot;],&quot;referencesOptions&quot;:{&quot;doc:689b434160512d411224c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283799,&quot;citationText&quot;:&quot;&lt;span style=\&quot;font-family:Arial;font-size:16px;color:#000000\&quot;&gt;[2]&lt;/span&gt;&quot;}"/>
          <w:id w:val="803283799"/>
          <w:placeholder>
            <w:docPart w:val="D1D8805AD4434786993EA53EC7CA7313"/>
          </w:placeholder>
        </w:sdtPr>
        <w:sdtContent>
          <w:r w:rsidR="00AE78D3">
            <w:rPr>
              <w:rFonts w:ascii="Arial" w:eastAsia="Times New Roman" w:hAnsi="Arial" w:cs="Arial"/>
              <w:color w:val="000000"/>
            </w:rPr>
            <w:t>[2]</w:t>
          </w:r>
        </w:sdtContent>
      </w:sdt>
      <w:r w:rsidR="0037114F">
        <w:rPr>
          <w:rFonts w:ascii="Arial" w:eastAsia="Times New Roman" w:hAnsi="Arial" w:cs="Arial"/>
          <w:color w:val="000000"/>
        </w:rPr>
        <w:t>.</w:t>
      </w:r>
    </w:p>
    <w:p w14:paraId="4ECF646A" w14:textId="77777777" w:rsidR="001D4624" w:rsidRPr="006856B9" w:rsidRDefault="00B71667" w:rsidP="00791974">
      <w:pPr>
        <w:jc w:val="both"/>
        <w:rPr>
          <w:rFonts w:ascii="Arial" w:hAnsi="Arial" w:cs="Arial"/>
        </w:rPr>
      </w:pPr>
      <w:r w:rsidRPr="00B71667">
        <w:rPr>
          <w:rFonts w:ascii="Arial" w:hAnsi="Arial" w:cs="Arial"/>
        </w:rPr>
        <w:t xml:space="preserve">The project timeline is structured into three distinct phases: </w:t>
      </w:r>
    </w:p>
    <w:p w14:paraId="5C24FCCC" w14:textId="77777777" w:rsidR="005B39EE" w:rsidRPr="006856B9" w:rsidRDefault="005B39EE" w:rsidP="00791974">
      <w:pPr>
        <w:pStyle w:val="ListParagraph"/>
        <w:numPr>
          <w:ilvl w:val="0"/>
          <w:numId w:val="7"/>
        </w:numPr>
        <w:jc w:val="both"/>
        <w:rPr>
          <w:rFonts w:ascii="Arial" w:hAnsi="Arial" w:cs="Arial"/>
        </w:rPr>
      </w:pPr>
      <w:r w:rsidRPr="006856B9">
        <w:rPr>
          <w:rFonts w:ascii="Arial" w:hAnsi="Arial" w:cs="Arial"/>
          <w:b/>
          <w:bCs/>
        </w:rPr>
        <w:t xml:space="preserve">Phase 1: </w:t>
      </w:r>
      <w:r w:rsidR="00B71667" w:rsidRPr="006856B9">
        <w:rPr>
          <w:rFonts w:ascii="Arial" w:hAnsi="Arial" w:cs="Arial"/>
          <w:b/>
          <w:bCs/>
        </w:rPr>
        <w:t>Discovery and Design</w:t>
      </w:r>
      <w:r w:rsidR="00B71667" w:rsidRPr="006856B9">
        <w:rPr>
          <w:rFonts w:ascii="Arial" w:hAnsi="Arial" w:cs="Arial"/>
        </w:rPr>
        <w:t xml:space="preserve"> (Months 1-2)</w:t>
      </w:r>
    </w:p>
    <w:p w14:paraId="407229CD" w14:textId="77777777" w:rsidR="005B39EE" w:rsidRPr="006856B9" w:rsidRDefault="005B39EE" w:rsidP="00791974">
      <w:pPr>
        <w:pStyle w:val="ListParagraph"/>
        <w:numPr>
          <w:ilvl w:val="0"/>
          <w:numId w:val="7"/>
        </w:numPr>
        <w:jc w:val="both"/>
        <w:rPr>
          <w:rFonts w:ascii="Arial" w:hAnsi="Arial" w:cs="Arial"/>
        </w:rPr>
      </w:pPr>
      <w:r w:rsidRPr="006856B9">
        <w:rPr>
          <w:rFonts w:ascii="Arial" w:hAnsi="Arial" w:cs="Arial"/>
          <w:b/>
          <w:bCs/>
        </w:rPr>
        <w:t xml:space="preserve">Phase 2: </w:t>
      </w:r>
      <w:r w:rsidR="00B71667" w:rsidRPr="006856B9">
        <w:rPr>
          <w:rFonts w:ascii="Arial" w:hAnsi="Arial" w:cs="Arial"/>
          <w:b/>
          <w:bCs/>
        </w:rPr>
        <w:t>Development and Integration</w:t>
      </w:r>
      <w:r w:rsidR="00B71667" w:rsidRPr="006856B9">
        <w:rPr>
          <w:rFonts w:ascii="Arial" w:hAnsi="Arial" w:cs="Arial"/>
        </w:rPr>
        <w:t xml:space="preserve"> (Months 2-5)</w:t>
      </w:r>
    </w:p>
    <w:p w14:paraId="429101EE" w14:textId="77777777" w:rsidR="005B39EE" w:rsidRPr="006856B9" w:rsidRDefault="005B39EE" w:rsidP="00791974">
      <w:pPr>
        <w:pStyle w:val="ListParagraph"/>
        <w:numPr>
          <w:ilvl w:val="0"/>
          <w:numId w:val="7"/>
        </w:numPr>
        <w:jc w:val="both"/>
        <w:rPr>
          <w:rFonts w:ascii="Arial" w:hAnsi="Arial" w:cs="Arial"/>
        </w:rPr>
      </w:pPr>
      <w:r w:rsidRPr="006856B9">
        <w:rPr>
          <w:rFonts w:ascii="Arial" w:hAnsi="Arial" w:cs="Arial"/>
          <w:b/>
          <w:bCs/>
        </w:rPr>
        <w:t xml:space="preserve">Phase 3: </w:t>
      </w:r>
      <w:r w:rsidR="00B71667" w:rsidRPr="006856B9">
        <w:rPr>
          <w:rFonts w:ascii="Arial" w:hAnsi="Arial" w:cs="Arial"/>
          <w:b/>
          <w:bCs/>
        </w:rPr>
        <w:t>Pilot and Evaluation</w:t>
      </w:r>
      <w:r w:rsidR="00B71667" w:rsidRPr="006856B9">
        <w:rPr>
          <w:rFonts w:ascii="Arial" w:hAnsi="Arial" w:cs="Arial"/>
        </w:rPr>
        <w:t xml:space="preserve"> (Months 5-6). </w:t>
      </w:r>
    </w:p>
    <w:p w14:paraId="37D4F38D" w14:textId="65532A77" w:rsidR="00B71667" w:rsidRPr="006856B9" w:rsidRDefault="00B71667" w:rsidP="00791974">
      <w:pPr>
        <w:jc w:val="both"/>
        <w:rPr>
          <w:rFonts w:ascii="Arial" w:hAnsi="Arial" w:cs="Arial"/>
        </w:rPr>
      </w:pPr>
      <w:r w:rsidRPr="006856B9">
        <w:rPr>
          <w:rFonts w:ascii="Arial" w:hAnsi="Arial" w:cs="Arial"/>
        </w:rPr>
        <w:t>This phased approach allows for clear milestones and performance tracking, essential for keeping the project on schedule. The schedule, as documented in the Gantt chart, will be managed to track all tasks and dependencies, which is a key component of effective project management.</w:t>
      </w:r>
    </w:p>
    <w:p w14:paraId="7F904A73" w14:textId="760576D0" w:rsidR="00B71667" w:rsidRPr="00B71667" w:rsidRDefault="00B71667" w:rsidP="00791974">
      <w:pPr>
        <w:jc w:val="both"/>
        <w:rPr>
          <w:rFonts w:ascii="Arial" w:hAnsi="Arial" w:cs="Arial"/>
        </w:rPr>
      </w:pPr>
      <w:r w:rsidRPr="00B71667">
        <w:rPr>
          <w:rFonts w:ascii="Arial" w:hAnsi="Arial" w:cs="Arial"/>
        </w:rPr>
        <w:lastRenderedPageBreak/>
        <w:t xml:space="preserve">The most suitable development method is an Agile approach. This is ideal for a data-driven project because it allows for flexibility and iterative development. Working in short "sprints" </w:t>
      </w:r>
      <w:r w:rsidR="00CD05FD" w:rsidRPr="006856B9">
        <w:rPr>
          <w:rFonts w:ascii="Arial" w:hAnsi="Arial" w:cs="Arial"/>
        </w:rPr>
        <w:t>(</w:t>
      </w:r>
      <w:r w:rsidR="00A827A1" w:rsidRPr="006856B9">
        <w:rPr>
          <w:rFonts w:ascii="Arial" w:hAnsi="Arial" w:cs="Arial"/>
        </w:rPr>
        <w:t>F</w:t>
      </w:r>
      <w:r w:rsidR="000C4088" w:rsidRPr="006856B9">
        <w:rPr>
          <w:rFonts w:ascii="Arial" w:hAnsi="Arial" w:cs="Arial"/>
        </w:rPr>
        <w:t>or example</w:t>
      </w:r>
      <w:r w:rsidR="00CD05FD" w:rsidRPr="006856B9">
        <w:rPr>
          <w:rFonts w:ascii="Arial" w:hAnsi="Arial" w:cs="Arial"/>
        </w:rPr>
        <w:t xml:space="preserve"> in two weekly cycles) </w:t>
      </w:r>
      <w:r w:rsidRPr="00B71667">
        <w:rPr>
          <w:rFonts w:ascii="Arial" w:hAnsi="Arial" w:cs="Arial"/>
        </w:rPr>
        <w:t xml:space="preserve">enables the team to quickly build and test a data model, get feedback on the dashboard prototype, </w:t>
      </w:r>
      <w:r w:rsidR="009E12F0" w:rsidRPr="006856B9">
        <w:rPr>
          <w:rFonts w:ascii="Arial" w:hAnsi="Arial" w:cs="Arial"/>
        </w:rPr>
        <w:t>and make adjustments</w:t>
      </w:r>
      <w:r w:rsidRPr="00B71667">
        <w:rPr>
          <w:rFonts w:ascii="Arial" w:hAnsi="Arial" w:cs="Arial"/>
        </w:rPr>
        <w:t>. Agile's emphasis on continuous improvement and stakeholder collaboration ensures the final solution is robust and truly meets the needs of its users</w:t>
      </w:r>
      <w:sdt>
        <w:sdtPr>
          <w:rPr>
            <w:rFonts w:ascii="Arial" w:hAnsi="Arial" w:cs="Arial"/>
            <w:color w:val="000000"/>
            <w:highlight w:val="white"/>
          </w:rPr>
          <w:alias w:val="Citation"/>
          <w:tag w:val="{&quot;referencesIds&quot;:[&quot;doc:689b445c0b24eb325852f45d&quot;],&quot;referencesOptions&quot;:{&quot;doc:689b445c0b24eb325852f4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855022,&quot;citationText&quot;:&quot;&lt;span style=\&quot;font-family:Arial;font-size:16px;color:#000000\&quot;&gt;[3]&lt;/span&gt;&quot;}"/>
          <w:id w:val="-1702855022"/>
          <w:placeholder>
            <w:docPart w:val="3E5683DAFDF8495B922AF8C9DE1CEC28"/>
          </w:placeholder>
        </w:sdtPr>
        <w:sdtContent>
          <w:r w:rsidR="00AE78D3">
            <w:rPr>
              <w:rFonts w:ascii="Arial" w:eastAsia="Times New Roman" w:hAnsi="Arial" w:cs="Arial"/>
              <w:color w:val="000000"/>
            </w:rPr>
            <w:t>[3]</w:t>
          </w:r>
        </w:sdtContent>
      </w:sdt>
      <w:r w:rsidR="00E21DFC">
        <w:rPr>
          <w:rFonts w:ascii="Arial" w:eastAsia="Times New Roman" w:hAnsi="Arial" w:cs="Arial"/>
          <w:color w:val="000000"/>
        </w:rPr>
        <w:t>.</w:t>
      </w:r>
    </w:p>
    <w:p w14:paraId="5D852300" w14:textId="7F522A8C" w:rsidR="00B71667" w:rsidRPr="00B71667" w:rsidRDefault="00B71667" w:rsidP="00791974">
      <w:pPr>
        <w:jc w:val="both"/>
        <w:rPr>
          <w:rFonts w:ascii="Arial" w:hAnsi="Arial" w:cs="Arial"/>
        </w:rPr>
      </w:pPr>
      <w:r w:rsidRPr="00B71667">
        <w:rPr>
          <w:rFonts w:ascii="Arial" w:hAnsi="Arial" w:cs="Arial"/>
        </w:rPr>
        <w:t>Key constraints that will be carefully managed include the availability of data from legacy systems, strict adherence to UK GDPR and institutional data governance policies, and the project's six-month timeline</w:t>
      </w:r>
      <w:sdt>
        <w:sdtPr>
          <w:rPr>
            <w:rFonts w:ascii="Arial" w:hAnsi="Arial" w:cs="Arial"/>
            <w:color w:val="000000"/>
            <w:highlight w:val="white"/>
          </w:rPr>
          <w:alias w:val="Citation"/>
          <w:tag w:val="{&quot;referencesIds&quot;:[&quot;doc:689b47ea60512d411224c3d2&quot;],&quot;referencesOptions&quot;:{&quot;doc:689b47ea60512d411224c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2373596"/>
          <w:placeholder>
            <w:docPart w:val="BE66E72868AE47758DC5ED13237DAC00"/>
          </w:placeholder>
        </w:sdtPr>
        <w:sdtContent>
          <w:r w:rsidR="00AE78D3">
            <w:rPr>
              <w:rFonts w:ascii="Arial" w:eastAsia="Times New Roman" w:hAnsi="Arial" w:cs="Arial"/>
              <w:color w:val="000000"/>
            </w:rPr>
            <w:t>[4]</w:t>
          </w:r>
        </w:sdtContent>
      </w:sdt>
      <w:r w:rsidRPr="00B71667">
        <w:rPr>
          <w:rFonts w:ascii="Arial" w:hAnsi="Arial" w:cs="Arial"/>
        </w:rPr>
        <w:t>. Mitigating these constraints will involve early engagement with IT to assess data accessibility and thorough documentation of ethical protocols from the start of the project.</w:t>
      </w:r>
    </w:p>
    <w:p w14:paraId="61A3CF03" w14:textId="67E295F3" w:rsidR="002B63DA" w:rsidRPr="000C4BF4" w:rsidRDefault="002B63DA" w:rsidP="000C4BF4">
      <w:pPr>
        <w:pStyle w:val="Heading3"/>
        <w:rPr>
          <w:sz w:val="24"/>
          <w:szCs w:val="24"/>
        </w:rPr>
      </w:pPr>
      <w:bookmarkStart w:id="4" w:name="_Toc205915231"/>
      <w:r w:rsidRPr="000C4BF4">
        <w:rPr>
          <w:sz w:val="24"/>
          <w:szCs w:val="24"/>
        </w:rPr>
        <w:t>Gantt Chart</w:t>
      </w:r>
      <w:bookmarkEnd w:id="4"/>
    </w:p>
    <w:p w14:paraId="5B7C93CA" w14:textId="77777777" w:rsidR="00B56846" w:rsidRPr="006856B9" w:rsidRDefault="00F6348E" w:rsidP="00791974">
      <w:pPr>
        <w:keepNext/>
        <w:jc w:val="both"/>
        <w:rPr>
          <w:rFonts w:ascii="Arial" w:hAnsi="Arial" w:cs="Arial"/>
        </w:rPr>
      </w:pPr>
      <w:r w:rsidRPr="006856B9">
        <w:rPr>
          <w:rFonts w:ascii="Arial" w:hAnsi="Arial" w:cs="Arial"/>
          <w:noProof/>
        </w:rPr>
        <w:drawing>
          <wp:inline distT="0" distB="0" distL="0" distR="0" wp14:anchorId="54E3D67B" wp14:editId="67068FC6">
            <wp:extent cx="5731510" cy="1597025"/>
            <wp:effectExtent l="0" t="0" r="2540" b="3175"/>
            <wp:docPr id="890899700" name="Picture 2" descr="A graph with orang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99700" name="Picture 2" descr="A graph with orange rectangular b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1597025"/>
                    </a:xfrm>
                    <a:prstGeom prst="rect">
                      <a:avLst/>
                    </a:prstGeom>
                    <a:noFill/>
                    <a:ln>
                      <a:noFill/>
                    </a:ln>
                  </pic:spPr>
                </pic:pic>
              </a:graphicData>
            </a:graphic>
          </wp:inline>
        </w:drawing>
      </w:r>
    </w:p>
    <w:p w14:paraId="43A8039A" w14:textId="1F58828C" w:rsidR="00F6348E" w:rsidRPr="006856B9" w:rsidRDefault="00B56846" w:rsidP="001F5423">
      <w:pPr>
        <w:pStyle w:val="Caption"/>
        <w:spacing w:after="240"/>
        <w:jc w:val="both"/>
        <w:rPr>
          <w:rFonts w:ascii="Arial" w:hAnsi="Arial" w:cs="Arial"/>
        </w:rPr>
      </w:pPr>
      <w:bookmarkStart w:id="5" w:name="_Toc205915244"/>
      <w:r w:rsidRPr="006856B9">
        <w:rPr>
          <w:rFonts w:ascii="Arial" w:hAnsi="Arial" w:cs="Arial"/>
        </w:rPr>
        <w:t xml:space="preserve">Figure </w:t>
      </w:r>
      <w:r w:rsidRPr="006856B9">
        <w:rPr>
          <w:rFonts w:ascii="Arial" w:hAnsi="Arial" w:cs="Arial"/>
        </w:rPr>
        <w:fldChar w:fldCharType="begin"/>
      </w:r>
      <w:r w:rsidRPr="006856B9">
        <w:rPr>
          <w:rFonts w:ascii="Arial" w:hAnsi="Arial" w:cs="Arial"/>
        </w:rPr>
        <w:instrText xml:space="preserve"> SEQ Figure \* ARABIC </w:instrText>
      </w:r>
      <w:r w:rsidRPr="006856B9">
        <w:rPr>
          <w:rFonts w:ascii="Arial" w:hAnsi="Arial" w:cs="Arial"/>
        </w:rPr>
        <w:fldChar w:fldCharType="separate"/>
      </w:r>
      <w:r w:rsidR="00920C01">
        <w:rPr>
          <w:rFonts w:ascii="Arial" w:hAnsi="Arial" w:cs="Arial"/>
          <w:noProof/>
        </w:rPr>
        <w:t>1</w:t>
      </w:r>
      <w:r w:rsidRPr="006856B9">
        <w:rPr>
          <w:rFonts w:ascii="Arial" w:hAnsi="Arial" w:cs="Arial"/>
        </w:rPr>
        <w:fldChar w:fldCharType="end"/>
      </w:r>
      <w:r w:rsidRPr="006856B9">
        <w:rPr>
          <w:rFonts w:ascii="Arial" w:hAnsi="Arial" w:cs="Arial"/>
        </w:rPr>
        <w:t xml:space="preserve"> </w:t>
      </w:r>
      <w:r w:rsidR="00920C01">
        <w:rPr>
          <w:rFonts w:ascii="Arial" w:hAnsi="Arial" w:cs="Arial"/>
        </w:rPr>
        <w:t xml:space="preserve">– </w:t>
      </w:r>
      <w:r w:rsidRPr="006856B9">
        <w:rPr>
          <w:rFonts w:ascii="Arial" w:hAnsi="Arial" w:cs="Arial"/>
        </w:rPr>
        <w:t>Gantt</w:t>
      </w:r>
      <w:r w:rsidR="00920C01">
        <w:rPr>
          <w:rFonts w:ascii="Arial" w:hAnsi="Arial" w:cs="Arial"/>
        </w:rPr>
        <w:t xml:space="preserve"> </w:t>
      </w:r>
      <w:r w:rsidRPr="006856B9">
        <w:rPr>
          <w:rFonts w:ascii="Arial" w:hAnsi="Arial" w:cs="Arial"/>
        </w:rPr>
        <w:t>Chart</w:t>
      </w:r>
      <w:bookmarkEnd w:id="5"/>
    </w:p>
    <w:p w14:paraId="68125703" w14:textId="16E053BA" w:rsidR="00EA2CDF" w:rsidRPr="006856B9" w:rsidRDefault="005C7DFD" w:rsidP="001F5423">
      <w:pPr>
        <w:spacing w:before="240"/>
        <w:jc w:val="both"/>
        <w:rPr>
          <w:rFonts w:ascii="Arial" w:hAnsi="Arial" w:cs="Arial"/>
        </w:rPr>
      </w:pPr>
      <w:r w:rsidRPr="006856B9">
        <w:rPr>
          <w:rFonts w:ascii="Arial" w:hAnsi="Arial" w:cs="Arial"/>
        </w:rPr>
        <w:t xml:space="preserve">The Gantt chart provides a visual roadmap for the project's six-month timeline. It details three phases: Discovery </w:t>
      </w:r>
      <w:r w:rsidR="00B15B84" w:rsidRPr="006856B9">
        <w:rPr>
          <w:rFonts w:ascii="Arial" w:hAnsi="Arial" w:cs="Arial"/>
        </w:rPr>
        <w:t>and</w:t>
      </w:r>
      <w:r w:rsidRPr="006856B9">
        <w:rPr>
          <w:rFonts w:ascii="Arial" w:hAnsi="Arial" w:cs="Arial"/>
        </w:rPr>
        <w:t xml:space="preserve"> Design, Development </w:t>
      </w:r>
      <w:r w:rsidR="00B15B84" w:rsidRPr="006856B9">
        <w:rPr>
          <w:rFonts w:ascii="Arial" w:hAnsi="Arial" w:cs="Arial"/>
        </w:rPr>
        <w:t>and</w:t>
      </w:r>
      <w:r w:rsidRPr="006856B9">
        <w:rPr>
          <w:rFonts w:ascii="Arial" w:hAnsi="Arial" w:cs="Arial"/>
        </w:rPr>
        <w:t xml:space="preserve"> Integration, and Pilot </w:t>
      </w:r>
      <w:r w:rsidR="00B15B84" w:rsidRPr="006856B9">
        <w:rPr>
          <w:rFonts w:ascii="Arial" w:hAnsi="Arial" w:cs="Arial"/>
        </w:rPr>
        <w:t>and</w:t>
      </w:r>
      <w:r w:rsidRPr="006856B9">
        <w:rPr>
          <w:rFonts w:ascii="Arial" w:hAnsi="Arial" w:cs="Arial"/>
        </w:rPr>
        <w:t xml:space="preserve"> Evaluation. The chart clearly illustrates how each task, from </w:t>
      </w:r>
      <w:r w:rsidR="00B4604E" w:rsidRPr="006856B9">
        <w:rPr>
          <w:rFonts w:ascii="Arial" w:hAnsi="Arial" w:cs="Arial"/>
        </w:rPr>
        <w:t>“R</w:t>
      </w:r>
      <w:r w:rsidRPr="006856B9">
        <w:rPr>
          <w:rFonts w:ascii="Arial" w:hAnsi="Arial" w:cs="Arial"/>
        </w:rPr>
        <w:t xml:space="preserve">esearch </w:t>
      </w:r>
      <w:r w:rsidR="00B4604E" w:rsidRPr="006856B9">
        <w:rPr>
          <w:rFonts w:ascii="Arial" w:hAnsi="Arial" w:cs="Arial"/>
        </w:rPr>
        <w:t xml:space="preserve">and Requirements” </w:t>
      </w:r>
      <w:r w:rsidRPr="006856B9">
        <w:rPr>
          <w:rFonts w:ascii="Arial" w:hAnsi="Arial" w:cs="Arial"/>
        </w:rPr>
        <w:t xml:space="preserve">to </w:t>
      </w:r>
      <w:r w:rsidR="00B4604E" w:rsidRPr="006856B9">
        <w:rPr>
          <w:rFonts w:ascii="Arial" w:hAnsi="Arial" w:cs="Arial"/>
        </w:rPr>
        <w:t>“F</w:t>
      </w:r>
      <w:r w:rsidRPr="006856B9">
        <w:rPr>
          <w:rFonts w:ascii="Arial" w:hAnsi="Arial" w:cs="Arial"/>
        </w:rPr>
        <w:t>inal documentation</w:t>
      </w:r>
      <w:r w:rsidR="00B4604E" w:rsidRPr="006856B9">
        <w:rPr>
          <w:rFonts w:ascii="Arial" w:hAnsi="Arial" w:cs="Arial"/>
        </w:rPr>
        <w:t>”</w:t>
      </w:r>
      <w:r w:rsidRPr="006856B9">
        <w:rPr>
          <w:rFonts w:ascii="Arial" w:hAnsi="Arial" w:cs="Arial"/>
        </w:rPr>
        <w:t>, builds sequentially upon the last, ensuring a logical progression.</w:t>
      </w:r>
    </w:p>
    <w:p w14:paraId="77EDA362" w14:textId="63075140" w:rsidR="002B63DA" w:rsidRPr="000C4BF4" w:rsidRDefault="002B63DA" w:rsidP="001F5423">
      <w:pPr>
        <w:pStyle w:val="Heading2"/>
        <w:spacing w:before="600" w:after="240"/>
        <w:jc w:val="both"/>
        <w:rPr>
          <w:rFonts w:ascii="Arial" w:hAnsi="Arial" w:cs="Arial"/>
          <w:sz w:val="28"/>
          <w:szCs w:val="28"/>
        </w:rPr>
      </w:pPr>
      <w:bookmarkStart w:id="6" w:name="_Toc205915232"/>
      <w:r w:rsidRPr="000C4BF4">
        <w:rPr>
          <w:rFonts w:ascii="Arial" w:hAnsi="Arial" w:cs="Arial"/>
          <w:sz w:val="28"/>
          <w:szCs w:val="28"/>
        </w:rPr>
        <w:t>Q2. Project Design</w:t>
      </w:r>
      <w:bookmarkEnd w:id="6"/>
    </w:p>
    <w:p w14:paraId="72A1CE3A" w14:textId="77777777" w:rsidR="002B63DA" w:rsidRPr="006856B9" w:rsidRDefault="002B63DA" w:rsidP="00791974">
      <w:pPr>
        <w:jc w:val="both"/>
        <w:rPr>
          <w:rFonts w:ascii="Arial" w:hAnsi="Arial" w:cs="Arial"/>
        </w:rPr>
      </w:pPr>
      <w:r w:rsidRPr="006856B9">
        <w:rPr>
          <w:rFonts w:ascii="Arial" w:hAnsi="Arial" w:cs="Arial"/>
        </w:rPr>
        <w:t>For a data-driven project, two pieces of project design work are essential to illustrate the project's technical foundation.</w:t>
      </w:r>
    </w:p>
    <w:p w14:paraId="44716900" w14:textId="64CA22FA" w:rsidR="002B63DA" w:rsidRDefault="002B63DA" w:rsidP="00791974">
      <w:pPr>
        <w:numPr>
          <w:ilvl w:val="0"/>
          <w:numId w:val="1"/>
        </w:numPr>
        <w:jc w:val="both"/>
        <w:rPr>
          <w:rFonts w:ascii="Arial" w:hAnsi="Arial" w:cs="Arial"/>
        </w:rPr>
      </w:pPr>
      <w:r w:rsidRPr="006856B9">
        <w:rPr>
          <w:rFonts w:ascii="Arial" w:hAnsi="Arial" w:cs="Arial"/>
        </w:rPr>
        <w:t>Entity-Relationship Diagram (ERD): An ERD visually represents the relationships between different data entities</w:t>
      </w:r>
      <w:r w:rsidR="008F3F7F" w:rsidRPr="006856B9">
        <w:rPr>
          <w:rFonts w:ascii="Arial" w:hAnsi="Arial" w:cs="Arial"/>
        </w:rPr>
        <w:t xml:space="preserve"> as shown below in Figure 2</w:t>
      </w:r>
      <w:r w:rsidRPr="006856B9">
        <w:rPr>
          <w:rFonts w:ascii="Arial" w:hAnsi="Arial" w:cs="Arial"/>
        </w:rPr>
        <w:t>. My ERD will show the connections between key entities like 'Student,' 'Course,' 'Disability Disclosure,' 'Support Service Usage,' and 'Retention Status'. This diagram will be crucial for designing a coherent and scalable database schema that can support the project's analytical needs.</w:t>
      </w:r>
    </w:p>
    <w:p w14:paraId="23D65C43" w14:textId="777C8094" w:rsidR="00920C01" w:rsidRDefault="00920C01" w:rsidP="00920C01">
      <w:pPr>
        <w:jc w:val="center"/>
        <w:rPr>
          <w:rFonts w:ascii="Arial" w:hAnsi="Arial" w:cs="Arial"/>
        </w:rPr>
      </w:pPr>
      <w:r w:rsidRPr="006856B9">
        <w:rPr>
          <w:rFonts w:ascii="Arial" w:hAnsi="Arial" w:cs="Arial"/>
          <w:noProof/>
        </w:rPr>
        <w:lastRenderedPageBreak/>
        <w:drawing>
          <wp:inline distT="0" distB="0" distL="0" distR="0" wp14:anchorId="7E5DA9C5" wp14:editId="6D2EB848">
            <wp:extent cx="2932713" cy="2456641"/>
            <wp:effectExtent l="0" t="0" r="1270" b="1270"/>
            <wp:docPr id="213618187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81878" name="Picture 1" descr="A diagram of a diagram&#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7709" cy="2469202"/>
                    </a:xfrm>
                    <a:prstGeom prst="rect">
                      <a:avLst/>
                    </a:prstGeom>
                  </pic:spPr>
                </pic:pic>
              </a:graphicData>
            </a:graphic>
          </wp:inline>
        </w:drawing>
      </w:r>
    </w:p>
    <w:p w14:paraId="782ED04E" w14:textId="51E48461" w:rsidR="00920C01" w:rsidRPr="00920C01" w:rsidRDefault="00920C01" w:rsidP="00920C01">
      <w:pPr>
        <w:pStyle w:val="Caption"/>
        <w:jc w:val="center"/>
        <w:rPr>
          <w:rFonts w:ascii="Arial" w:hAnsi="Arial" w:cs="Arial"/>
        </w:rPr>
      </w:pPr>
      <w:bookmarkStart w:id="7" w:name="_Toc205915245"/>
      <w:r w:rsidRPr="00920C01">
        <w:rPr>
          <w:rFonts w:ascii="Arial" w:hAnsi="Arial" w:cs="Arial"/>
        </w:rPr>
        <w:t xml:space="preserve">Figure </w:t>
      </w:r>
      <w:r w:rsidRPr="00920C01">
        <w:rPr>
          <w:rFonts w:ascii="Arial" w:hAnsi="Arial" w:cs="Arial"/>
        </w:rPr>
        <w:fldChar w:fldCharType="begin"/>
      </w:r>
      <w:r w:rsidRPr="00920C01">
        <w:rPr>
          <w:rFonts w:ascii="Arial" w:hAnsi="Arial" w:cs="Arial"/>
        </w:rPr>
        <w:instrText xml:space="preserve"> SEQ Figure \* ARABIC </w:instrText>
      </w:r>
      <w:r w:rsidRPr="00920C01">
        <w:rPr>
          <w:rFonts w:ascii="Arial" w:hAnsi="Arial" w:cs="Arial"/>
        </w:rPr>
        <w:fldChar w:fldCharType="separate"/>
      </w:r>
      <w:r w:rsidRPr="00920C01">
        <w:rPr>
          <w:rFonts w:ascii="Arial" w:hAnsi="Arial" w:cs="Arial"/>
          <w:noProof/>
        </w:rPr>
        <w:t>2</w:t>
      </w:r>
      <w:r w:rsidRPr="00920C01">
        <w:rPr>
          <w:rFonts w:ascii="Arial" w:hAnsi="Arial" w:cs="Arial"/>
        </w:rPr>
        <w:fldChar w:fldCharType="end"/>
      </w:r>
      <w:r w:rsidRPr="00920C01">
        <w:rPr>
          <w:rFonts w:ascii="Arial" w:hAnsi="Arial" w:cs="Arial"/>
        </w:rPr>
        <w:t xml:space="preserve"> – ERD</w:t>
      </w:r>
      <w:bookmarkEnd w:id="7"/>
    </w:p>
    <w:p w14:paraId="05B947BB" w14:textId="77777777" w:rsidR="00920C01" w:rsidRPr="00920C01" w:rsidRDefault="00920C01" w:rsidP="00920C01">
      <w:pPr>
        <w:spacing w:after="0"/>
      </w:pPr>
    </w:p>
    <w:p w14:paraId="036E6E90" w14:textId="69A84A14" w:rsidR="00920C01" w:rsidRPr="00920C01" w:rsidRDefault="002B63DA" w:rsidP="00920C01">
      <w:pPr>
        <w:numPr>
          <w:ilvl w:val="0"/>
          <w:numId w:val="1"/>
        </w:numPr>
        <w:jc w:val="both"/>
      </w:pPr>
      <w:r w:rsidRPr="00920C01">
        <w:rPr>
          <w:rFonts w:ascii="Arial" w:hAnsi="Arial" w:cs="Arial"/>
        </w:rPr>
        <w:t>Data Flow Diagram (DFD): A DFD</w:t>
      </w:r>
      <w:r w:rsidR="0091183C" w:rsidRPr="00920C01">
        <w:rPr>
          <w:rFonts w:ascii="Arial" w:hAnsi="Arial" w:cs="Arial"/>
        </w:rPr>
        <w:t>, as</w:t>
      </w:r>
      <w:r w:rsidRPr="00920C01">
        <w:rPr>
          <w:rFonts w:ascii="Arial" w:hAnsi="Arial" w:cs="Arial"/>
        </w:rPr>
        <w:t xml:space="preserve"> illustrate</w:t>
      </w:r>
      <w:r w:rsidR="008F3F7F" w:rsidRPr="00920C01">
        <w:rPr>
          <w:rFonts w:ascii="Arial" w:hAnsi="Arial" w:cs="Arial"/>
        </w:rPr>
        <w:t>d in Figure 3</w:t>
      </w:r>
      <w:r w:rsidR="0091183C" w:rsidRPr="00920C01">
        <w:rPr>
          <w:rFonts w:ascii="Arial" w:hAnsi="Arial" w:cs="Arial"/>
        </w:rPr>
        <w:t>,</w:t>
      </w:r>
      <w:r w:rsidRPr="00920C01">
        <w:rPr>
          <w:rFonts w:ascii="Arial" w:hAnsi="Arial" w:cs="Arial"/>
        </w:rPr>
        <w:t xml:space="preserve"> </w:t>
      </w:r>
      <w:r w:rsidR="0091183C" w:rsidRPr="00920C01">
        <w:rPr>
          <w:rFonts w:ascii="Arial" w:hAnsi="Arial" w:cs="Arial"/>
        </w:rPr>
        <w:t xml:space="preserve">demonstrates </w:t>
      </w:r>
      <w:r w:rsidRPr="00920C01">
        <w:rPr>
          <w:rFonts w:ascii="Arial" w:hAnsi="Arial" w:cs="Arial"/>
        </w:rPr>
        <w:t>the flow of data from its source to its destination. My DFD will map how data moves from various university systems and external sources into a central data warehouse, through the data pipeline (which includes data cleaning and transformation), and finally to the analytics dashboard. This diagram will help in visuali</w:t>
      </w:r>
      <w:r w:rsidR="00DC18F9" w:rsidRPr="00920C01">
        <w:rPr>
          <w:rFonts w:ascii="Arial" w:hAnsi="Arial" w:cs="Arial"/>
        </w:rPr>
        <w:t>s</w:t>
      </w:r>
      <w:r w:rsidRPr="00920C01">
        <w:rPr>
          <w:rFonts w:ascii="Arial" w:hAnsi="Arial" w:cs="Arial"/>
        </w:rPr>
        <w:t>ing the project's technical architecture and ensuring data integrity.</w:t>
      </w:r>
    </w:p>
    <w:p w14:paraId="25C4D2E2" w14:textId="12EAD107" w:rsidR="0042141F" w:rsidRDefault="00920C01" w:rsidP="00920C01">
      <w:pPr>
        <w:keepNext/>
        <w:jc w:val="center"/>
        <w:rPr>
          <w:rFonts w:ascii="Arial" w:hAnsi="Arial" w:cs="Arial"/>
        </w:rPr>
        <w:sectPr w:rsidR="0042141F" w:rsidSect="0042141F">
          <w:type w:val="continuous"/>
          <w:pgSz w:w="11906" w:h="16838"/>
          <w:pgMar w:top="1440" w:right="1440" w:bottom="1440" w:left="1440" w:header="708" w:footer="708" w:gutter="0"/>
          <w:pgNumType w:start="0"/>
          <w:cols w:space="708"/>
          <w:titlePg/>
          <w:docGrid w:linePitch="360"/>
        </w:sectPr>
      </w:pPr>
      <w:r w:rsidRPr="006856B9">
        <w:rPr>
          <w:rFonts w:ascii="Arial" w:hAnsi="Arial" w:cs="Arial"/>
          <w:noProof/>
        </w:rPr>
        <w:drawing>
          <wp:inline distT="0" distB="0" distL="0" distR="0" wp14:anchorId="4DC5D8FE" wp14:editId="3218E058">
            <wp:extent cx="4316064" cy="2771627"/>
            <wp:effectExtent l="0" t="0" r="8890" b="0"/>
            <wp:docPr id="1883507188"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07188" name="Picture 1" descr="A diagram of a software system&#10;&#10;AI-generated content may be incorrect."/>
                    <pic:cNvPicPr/>
                  </pic:nvPicPr>
                  <pic:blipFill rotWithShape="1">
                    <a:blip r:embed="rId8" cstate="print">
                      <a:extLst>
                        <a:ext uri="{28A0092B-C50C-407E-A947-70E740481C1C}">
                          <a14:useLocalDpi xmlns:a14="http://schemas.microsoft.com/office/drawing/2010/main" val="0"/>
                        </a:ext>
                      </a:extLst>
                    </a:blip>
                    <a:srcRect b="4165"/>
                    <a:stretch>
                      <a:fillRect/>
                    </a:stretch>
                  </pic:blipFill>
                  <pic:spPr bwMode="auto">
                    <a:xfrm>
                      <a:off x="0" y="0"/>
                      <a:ext cx="4328124" cy="2779371"/>
                    </a:xfrm>
                    <a:prstGeom prst="rect">
                      <a:avLst/>
                    </a:prstGeom>
                    <a:ln>
                      <a:noFill/>
                    </a:ln>
                    <a:extLst>
                      <a:ext uri="{53640926-AAD7-44D8-BBD7-CCE9431645EC}">
                        <a14:shadowObscured xmlns:a14="http://schemas.microsoft.com/office/drawing/2010/main"/>
                      </a:ext>
                    </a:extLst>
                  </pic:spPr>
                </pic:pic>
              </a:graphicData>
            </a:graphic>
          </wp:inline>
        </w:drawing>
      </w:r>
    </w:p>
    <w:p w14:paraId="4B48A53C" w14:textId="77AE71F8" w:rsidR="00B56846" w:rsidRPr="006856B9" w:rsidRDefault="00B56846" w:rsidP="00920C01">
      <w:pPr>
        <w:pStyle w:val="Caption"/>
        <w:jc w:val="center"/>
        <w:rPr>
          <w:rFonts w:ascii="Arial" w:hAnsi="Arial" w:cs="Arial"/>
        </w:rPr>
      </w:pPr>
      <w:bookmarkStart w:id="8" w:name="_Toc205915246"/>
      <w:r w:rsidRPr="006856B9">
        <w:rPr>
          <w:rFonts w:ascii="Arial" w:hAnsi="Arial" w:cs="Arial"/>
        </w:rPr>
        <w:t xml:space="preserve">Figure </w:t>
      </w:r>
      <w:r w:rsidRPr="006856B9">
        <w:rPr>
          <w:rFonts w:ascii="Arial" w:hAnsi="Arial" w:cs="Arial"/>
        </w:rPr>
        <w:fldChar w:fldCharType="begin"/>
      </w:r>
      <w:r w:rsidRPr="006856B9">
        <w:rPr>
          <w:rFonts w:ascii="Arial" w:hAnsi="Arial" w:cs="Arial"/>
        </w:rPr>
        <w:instrText xml:space="preserve"> SEQ Figure \* ARABIC </w:instrText>
      </w:r>
      <w:r w:rsidRPr="006856B9">
        <w:rPr>
          <w:rFonts w:ascii="Arial" w:hAnsi="Arial" w:cs="Arial"/>
        </w:rPr>
        <w:fldChar w:fldCharType="separate"/>
      </w:r>
      <w:r w:rsidR="00920C01">
        <w:rPr>
          <w:rFonts w:ascii="Arial" w:hAnsi="Arial" w:cs="Arial"/>
          <w:noProof/>
        </w:rPr>
        <w:t>3</w:t>
      </w:r>
      <w:r w:rsidRPr="006856B9">
        <w:rPr>
          <w:rFonts w:ascii="Arial" w:hAnsi="Arial" w:cs="Arial"/>
        </w:rPr>
        <w:fldChar w:fldCharType="end"/>
      </w:r>
      <w:r w:rsidRPr="006856B9">
        <w:rPr>
          <w:rFonts w:ascii="Arial" w:hAnsi="Arial" w:cs="Arial"/>
        </w:rPr>
        <w:t xml:space="preserve"> </w:t>
      </w:r>
      <w:r w:rsidR="00A827A1" w:rsidRPr="006856B9">
        <w:rPr>
          <w:rFonts w:ascii="Arial" w:hAnsi="Arial" w:cs="Arial"/>
        </w:rPr>
        <w:t>–</w:t>
      </w:r>
      <w:r w:rsidRPr="006856B9">
        <w:rPr>
          <w:rFonts w:ascii="Arial" w:hAnsi="Arial" w:cs="Arial"/>
        </w:rPr>
        <w:t xml:space="preserve"> DFD</w:t>
      </w:r>
      <w:bookmarkEnd w:id="8"/>
    </w:p>
    <w:p w14:paraId="57A957F9" w14:textId="04743584" w:rsidR="002B63DA" w:rsidRPr="000C4BF4" w:rsidRDefault="002B63DA" w:rsidP="009612FF">
      <w:pPr>
        <w:pStyle w:val="Heading1"/>
        <w:spacing w:before="600" w:after="360"/>
        <w:jc w:val="both"/>
        <w:rPr>
          <w:rFonts w:ascii="Arial" w:hAnsi="Arial" w:cs="Arial"/>
          <w:sz w:val="36"/>
          <w:szCs w:val="36"/>
        </w:rPr>
      </w:pPr>
      <w:bookmarkStart w:id="9" w:name="_Toc205915233"/>
      <w:r w:rsidRPr="000C4BF4">
        <w:rPr>
          <w:rFonts w:ascii="Arial" w:hAnsi="Arial" w:cs="Arial"/>
          <w:sz w:val="36"/>
          <w:szCs w:val="36"/>
        </w:rPr>
        <w:lastRenderedPageBreak/>
        <w:t>Task 2: Innovation</w:t>
      </w:r>
      <w:bookmarkEnd w:id="9"/>
    </w:p>
    <w:p w14:paraId="16A0D9FB" w14:textId="77777777" w:rsidR="002B63DA" w:rsidRPr="000C4BF4" w:rsidRDefault="002B63DA" w:rsidP="009612FF">
      <w:pPr>
        <w:pStyle w:val="Heading2"/>
        <w:spacing w:after="360"/>
        <w:jc w:val="both"/>
        <w:rPr>
          <w:rFonts w:ascii="Arial" w:hAnsi="Arial" w:cs="Arial"/>
          <w:sz w:val="28"/>
          <w:szCs w:val="28"/>
        </w:rPr>
      </w:pPr>
      <w:bookmarkStart w:id="10" w:name="_Toc205915234"/>
      <w:r w:rsidRPr="000C4BF4">
        <w:rPr>
          <w:rFonts w:ascii="Arial" w:hAnsi="Arial" w:cs="Arial"/>
          <w:sz w:val="28"/>
          <w:szCs w:val="28"/>
        </w:rPr>
        <w:t>Q1. PEST &amp; SWOT Analysis</w:t>
      </w:r>
      <w:bookmarkEnd w:id="10"/>
    </w:p>
    <w:p w14:paraId="398F36EC" w14:textId="5F781DA3" w:rsidR="00130ECB" w:rsidRPr="000C4BF4" w:rsidRDefault="00130ECB" w:rsidP="009612FF">
      <w:pPr>
        <w:pStyle w:val="Heading3"/>
        <w:spacing w:after="240"/>
        <w:jc w:val="both"/>
        <w:rPr>
          <w:rFonts w:ascii="Arial" w:hAnsi="Arial" w:cs="Arial"/>
          <w:sz w:val="24"/>
          <w:szCs w:val="24"/>
        </w:rPr>
      </w:pPr>
      <w:bookmarkStart w:id="11" w:name="_Toc205915235"/>
      <w:r w:rsidRPr="000C4BF4">
        <w:rPr>
          <w:rFonts w:ascii="Arial" w:hAnsi="Arial" w:cs="Arial"/>
          <w:sz w:val="24"/>
          <w:szCs w:val="24"/>
        </w:rPr>
        <w:t>PEST Analysis</w:t>
      </w:r>
      <w:bookmarkEnd w:id="11"/>
    </w:p>
    <w:p w14:paraId="463ACF6E" w14:textId="77777777" w:rsidR="00130ECB" w:rsidRPr="006856B9" w:rsidRDefault="00130ECB" w:rsidP="00791974">
      <w:pPr>
        <w:jc w:val="both"/>
        <w:rPr>
          <w:rFonts w:ascii="Arial" w:hAnsi="Arial" w:cs="Arial"/>
        </w:rPr>
      </w:pPr>
      <w:r w:rsidRPr="006856B9">
        <w:rPr>
          <w:rFonts w:ascii="Arial" w:hAnsi="Arial" w:cs="Arial"/>
        </w:rPr>
        <w:t>This PEST analysis examines the external environment affecting a tech company that operates in the UK higher education sector.</w:t>
      </w:r>
    </w:p>
    <w:p w14:paraId="593484AD" w14:textId="77777777" w:rsidR="00130ECB" w:rsidRPr="006856B9" w:rsidRDefault="00130ECB" w:rsidP="00791974">
      <w:pPr>
        <w:numPr>
          <w:ilvl w:val="0"/>
          <w:numId w:val="3"/>
        </w:numPr>
        <w:jc w:val="both"/>
        <w:rPr>
          <w:rFonts w:ascii="Arial" w:hAnsi="Arial" w:cs="Arial"/>
        </w:rPr>
      </w:pPr>
      <w:r w:rsidRPr="006856B9">
        <w:rPr>
          <w:rFonts w:ascii="Arial" w:hAnsi="Arial" w:cs="Arial"/>
          <w:b/>
          <w:bCs/>
        </w:rPr>
        <w:t>P - Political:</w:t>
      </w:r>
    </w:p>
    <w:p w14:paraId="4ED2D942" w14:textId="723EE432" w:rsidR="00130ECB" w:rsidRPr="006856B9" w:rsidRDefault="00130ECB" w:rsidP="00791974">
      <w:pPr>
        <w:numPr>
          <w:ilvl w:val="1"/>
          <w:numId w:val="3"/>
        </w:numPr>
        <w:jc w:val="both"/>
        <w:rPr>
          <w:rFonts w:ascii="Arial" w:hAnsi="Arial" w:cs="Arial"/>
        </w:rPr>
      </w:pPr>
      <w:r w:rsidRPr="006856B9">
        <w:rPr>
          <w:rFonts w:ascii="Arial" w:hAnsi="Arial" w:cs="Arial"/>
        </w:rPr>
        <w:t>Legal: Data protection laws (UK GDPR) and the Equality Act 2010 are critical</w:t>
      </w:r>
      <w:sdt>
        <w:sdtPr>
          <w:rPr>
            <w:rFonts w:ascii="Arial" w:hAnsi="Arial" w:cs="Arial"/>
            <w:color w:val="000000"/>
            <w:highlight w:val="white"/>
          </w:rPr>
          <w:alias w:val="Citation"/>
          <w:tag w:val="{&quot;referencesIds&quot;:[&quot;doc:689b430851982f797993d385&quot;],&quot;referencesOptions&quot;:{&quot;doc:689b430851982f797993d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624559,&quot;citationText&quot;:&quot;&lt;span style=\&quot;font-family:Arial;font-size:16px;color:#000000\&quot;&gt;[4]&lt;/span&gt;&quot;}"/>
          <w:id w:val="-2064624559"/>
          <w:placeholder>
            <w:docPart w:val="D7F072E6E3B74210BD33DF75FB5CD1E8"/>
          </w:placeholder>
        </w:sdtPr>
        <w:sdtContent>
          <w:r w:rsidR="00AE78D3">
            <w:rPr>
              <w:rFonts w:ascii="Arial" w:eastAsia="Times New Roman" w:hAnsi="Arial" w:cs="Arial"/>
              <w:color w:val="000000"/>
            </w:rPr>
            <w:t>[5]</w:t>
          </w:r>
        </w:sdtContent>
      </w:sdt>
      <w:r w:rsidRPr="006856B9">
        <w:rPr>
          <w:rFonts w:ascii="Arial" w:hAnsi="Arial" w:cs="Arial"/>
        </w:rPr>
        <w:t>. The company must ensure its systems are compliant and do not enable discrimination.</w:t>
      </w:r>
    </w:p>
    <w:p w14:paraId="09E58ED9" w14:textId="67978765" w:rsidR="00130ECB" w:rsidRPr="006856B9" w:rsidRDefault="00130ECB" w:rsidP="00791974">
      <w:pPr>
        <w:numPr>
          <w:ilvl w:val="1"/>
          <w:numId w:val="3"/>
        </w:numPr>
        <w:jc w:val="both"/>
        <w:rPr>
          <w:rFonts w:ascii="Arial" w:hAnsi="Arial" w:cs="Arial"/>
        </w:rPr>
      </w:pPr>
      <w:r w:rsidRPr="006856B9">
        <w:rPr>
          <w:rFonts w:ascii="Arial" w:hAnsi="Arial" w:cs="Arial"/>
        </w:rPr>
        <w:t>Policy: Government policies on widening participation and student retention directly influence the market for student analytics solutions</w:t>
      </w:r>
      <w:sdt>
        <w:sdtPr>
          <w:rPr>
            <w:rFonts w:ascii="Arial" w:hAnsi="Arial" w:cs="Arial"/>
            <w:color w:val="000000"/>
            <w:highlight w:val="white"/>
          </w:rPr>
          <w:alias w:val="Citation"/>
          <w:tag w:val="{&quot;referencesIds&quot;:[&quot;doc:689b4ba4d8de046de28b4066&quot;],&quot;referencesOptions&quot;:{&quot;doc:689b4ba4d8de046de28b40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757328,&quot;citationText&quot;:&quot;&lt;span style=\&quot;font-family:Arial;font-size:16px;color:#000000\&quot;&gt;[5]&lt;/span&gt;&quot;}"/>
          <w:id w:val="881757328"/>
          <w:placeholder>
            <w:docPart w:val="71A35B1E6A1C4EB6B9CA42694A68EE85"/>
          </w:placeholder>
        </w:sdtPr>
        <w:sdtContent>
          <w:r w:rsidR="00AE78D3">
            <w:rPr>
              <w:rFonts w:ascii="Arial" w:eastAsia="Times New Roman" w:hAnsi="Arial" w:cs="Arial"/>
              <w:color w:val="000000"/>
            </w:rPr>
            <w:t>[6]</w:t>
          </w:r>
        </w:sdtContent>
      </w:sdt>
      <w:r w:rsidRPr="006856B9">
        <w:rPr>
          <w:rFonts w:ascii="Arial" w:hAnsi="Arial" w:cs="Arial"/>
        </w:rPr>
        <w:t>.</w:t>
      </w:r>
    </w:p>
    <w:p w14:paraId="46A5D474" w14:textId="77777777" w:rsidR="00130ECB" w:rsidRPr="006856B9" w:rsidRDefault="00130ECB" w:rsidP="00791974">
      <w:pPr>
        <w:numPr>
          <w:ilvl w:val="0"/>
          <w:numId w:val="3"/>
        </w:numPr>
        <w:jc w:val="both"/>
        <w:rPr>
          <w:rFonts w:ascii="Arial" w:hAnsi="Arial" w:cs="Arial"/>
        </w:rPr>
      </w:pPr>
      <w:r w:rsidRPr="006856B9">
        <w:rPr>
          <w:rFonts w:ascii="Arial" w:hAnsi="Arial" w:cs="Arial"/>
          <w:b/>
          <w:bCs/>
        </w:rPr>
        <w:t>E - Economic:</w:t>
      </w:r>
    </w:p>
    <w:p w14:paraId="62D433C4" w14:textId="77777777" w:rsidR="00130ECB" w:rsidRPr="006856B9" w:rsidRDefault="00130ECB" w:rsidP="00791974">
      <w:pPr>
        <w:numPr>
          <w:ilvl w:val="1"/>
          <w:numId w:val="3"/>
        </w:numPr>
        <w:jc w:val="both"/>
        <w:rPr>
          <w:rFonts w:ascii="Arial" w:hAnsi="Arial" w:cs="Arial"/>
        </w:rPr>
      </w:pPr>
      <w:r w:rsidRPr="006856B9">
        <w:rPr>
          <w:rFonts w:ascii="Arial" w:hAnsi="Arial" w:cs="Arial"/>
        </w:rPr>
        <w:t>Funding: Changes in university funding models and student fee caps affect a university's budget for new technology, making cost-effectiveness a key selling point.</w:t>
      </w:r>
    </w:p>
    <w:p w14:paraId="01D2C6F1" w14:textId="1D66A415" w:rsidR="00130ECB" w:rsidRPr="006856B9" w:rsidRDefault="00130ECB" w:rsidP="00791974">
      <w:pPr>
        <w:numPr>
          <w:ilvl w:val="1"/>
          <w:numId w:val="3"/>
        </w:numPr>
        <w:jc w:val="both"/>
        <w:rPr>
          <w:rFonts w:ascii="Arial" w:hAnsi="Arial" w:cs="Arial"/>
        </w:rPr>
      </w:pPr>
      <w:r w:rsidRPr="006856B9">
        <w:rPr>
          <w:rFonts w:ascii="Arial" w:hAnsi="Arial" w:cs="Arial"/>
        </w:rPr>
        <w:t>Market: The competitive landscape includes other Ed</w:t>
      </w:r>
      <w:r w:rsidR="00574481" w:rsidRPr="006856B9">
        <w:rPr>
          <w:rFonts w:ascii="Arial" w:hAnsi="Arial" w:cs="Arial"/>
        </w:rPr>
        <w:t xml:space="preserve">ucation </w:t>
      </w:r>
      <w:r w:rsidRPr="006856B9">
        <w:rPr>
          <w:rFonts w:ascii="Arial" w:hAnsi="Arial" w:cs="Arial"/>
        </w:rPr>
        <w:t>Tech</w:t>
      </w:r>
      <w:r w:rsidR="00574481" w:rsidRPr="006856B9">
        <w:rPr>
          <w:rFonts w:ascii="Arial" w:hAnsi="Arial" w:cs="Arial"/>
        </w:rPr>
        <w:t>nology</w:t>
      </w:r>
      <w:r w:rsidRPr="006856B9">
        <w:rPr>
          <w:rFonts w:ascii="Arial" w:hAnsi="Arial" w:cs="Arial"/>
        </w:rPr>
        <w:t xml:space="preserve"> providers, but also the in-house IT and data teams at universities.</w:t>
      </w:r>
    </w:p>
    <w:p w14:paraId="0E26ABC6" w14:textId="77777777" w:rsidR="00130ECB" w:rsidRPr="006856B9" w:rsidRDefault="00130ECB" w:rsidP="00791974">
      <w:pPr>
        <w:numPr>
          <w:ilvl w:val="0"/>
          <w:numId w:val="3"/>
        </w:numPr>
        <w:jc w:val="both"/>
        <w:rPr>
          <w:rFonts w:ascii="Arial" w:hAnsi="Arial" w:cs="Arial"/>
        </w:rPr>
      </w:pPr>
      <w:r w:rsidRPr="006856B9">
        <w:rPr>
          <w:rFonts w:ascii="Arial" w:hAnsi="Arial" w:cs="Arial"/>
          <w:b/>
          <w:bCs/>
        </w:rPr>
        <w:t>S - Social:</w:t>
      </w:r>
    </w:p>
    <w:p w14:paraId="7C988273" w14:textId="5ECF62F5" w:rsidR="00130ECB" w:rsidRPr="006856B9" w:rsidRDefault="00130ECB" w:rsidP="00791974">
      <w:pPr>
        <w:numPr>
          <w:ilvl w:val="1"/>
          <w:numId w:val="3"/>
        </w:numPr>
        <w:jc w:val="both"/>
        <w:rPr>
          <w:rFonts w:ascii="Arial" w:hAnsi="Arial" w:cs="Arial"/>
        </w:rPr>
      </w:pPr>
      <w:r w:rsidRPr="006856B9">
        <w:rPr>
          <w:rFonts w:ascii="Arial" w:hAnsi="Arial" w:cs="Arial"/>
        </w:rPr>
        <w:t>Student Well-being: There is a growing social demand for universities to address student mental health and well-being, creating a strong market need for solutions that help identify at-risk students</w:t>
      </w:r>
      <w:sdt>
        <w:sdtPr>
          <w:rPr>
            <w:rFonts w:ascii="Arial" w:hAnsi="Arial" w:cs="Arial"/>
            <w:color w:val="000000"/>
            <w:highlight w:val="white"/>
          </w:rPr>
          <w:alias w:val="Citation"/>
          <w:tag w:val="{&quot;referencesIds&quot;:[&quot;doc:689b451651982f797993d39a&quot;],&quot;referencesOptions&quot;:{&quot;doc:689b451651982f797993d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422680,&quot;citationText&quot;:&quot;&lt;span style=\&quot;font-family:Arial;font-size:16px;color:#000000\&quot;&gt;[6]&lt;/span&gt;&quot;}"/>
          <w:id w:val="1695422680"/>
          <w:placeholder>
            <w:docPart w:val="DD3F3E33A13C462B93D4FCD0B4C123B5"/>
          </w:placeholder>
        </w:sdtPr>
        <w:sdtContent>
          <w:r w:rsidR="00AE78D3">
            <w:rPr>
              <w:rFonts w:ascii="Arial" w:eastAsia="Times New Roman" w:hAnsi="Arial" w:cs="Arial"/>
              <w:color w:val="000000"/>
            </w:rPr>
            <w:t>[7]</w:t>
          </w:r>
        </w:sdtContent>
      </w:sdt>
      <w:r w:rsidRPr="006856B9">
        <w:rPr>
          <w:rFonts w:ascii="Arial" w:hAnsi="Arial" w:cs="Arial"/>
        </w:rPr>
        <w:t>.</w:t>
      </w:r>
    </w:p>
    <w:p w14:paraId="01D17D7A" w14:textId="31C49B17" w:rsidR="00130ECB" w:rsidRPr="006856B9" w:rsidRDefault="00130ECB" w:rsidP="00791974">
      <w:pPr>
        <w:numPr>
          <w:ilvl w:val="1"/>
          <w:numId w:val="3"/>
        </w:numPr>
        <w:jc w:val="both"/>
        <w:rPr>
          <w:rFonts w:ascii="Arial" w:hAnsi="Arial" w:cs="Arial"/>
        </w:rPr>
      </w:pPr>
      <w:r w:rsidRPr="006856B9">
        <w:rPr>
          <w:rFonts w:ascii="Arial" w:hAnsi="Arial" w:cs="Arial"/>
        </w:rPr>
        <w:t>Neurodiversity Awareness: The increasing number of neurodivergent students and growing awareness of their needs create a significant demand for speciali</w:t>
      </w:r>
      <w:r w:rsidR="00B344D7" w:rsidRPr="006856B9">
        <w:rPr>
          <w:rFonts w:ascii="Arial" w:hAnsi="Arial" w:cs="Arial"/>
        </w:rPr>
        <w:t>s</w:t>
      </w:r>
      <w:r w:rsidRPr="006856B9">
        <w:rPr>
          <w:rFonts w:ascii="Arial" w:hAnsi="Arial" w:cs="Arial"/>
        </w:rPr>
        <w:t>ed, inclusive support systems</w:t>
      </w:r>
      <w:sdt>
        <w:sdtPr>
          <w:rPr>
            <w:rFonts w:ascii="Arial" w:hAnsi="Arial" w:cs="Arial"/>
            <w:color w:val="000000"/>
            <w:highlight w:val="white"/>
          </w:rPr>
          <w:alias w:val="Citation"/>
          <w:tag w:val="{&quot;referencesIds&quot;:[&quot;doc:689b407dc2f3b807c2e70774&quot;,&quot;doc:689b46747e345a5e333cbf79&quot;],&quot;referencesOptions&quot;:{&quot;doc:689b407dc2f3b807c2e70774&quot;:{&quot;author&quot;:true,&quot;year&quot;:true,&quot;formatAuthorYear&quot;:false,&quot;pageReplace&quot;:&quot;&quot;,&quot;additionalField&quot;:&quot;Page&quot;,&quot;additionalValue&quot;:&quot;&quot;,&quot;prefix&quot;:&quot;&quot;,&quot;suffix&quot;:&quot;&quot;},&quot;doc:689b46747e345a5e333cbf7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55428254,&quot;citationText&quot;:&quot;&lt;span style=\&quot;font-family:Arial;font-size:16px;color:#000000\&quot;&gt;[7. 7. 8]&lt;/span&gt;&quot;}"/>
          <w:id w:val="1055428254"/>
          <w:placeholder>
            <w:docPart w:val="9897A7268C244EA3AFD4710506ABD1B7"/>
          </w:placeholder>
        </w:sdtPr>
        <w:sdtContent>
          <w:r w:rsidR="00AE78D3">
            <w:rPr>
              <w:rFonts w:ascii="Arial" w:eastAsia="Times New Roman" w:hAnsi="Arial" w:cs="Arial"/>
              <w:color w:val="000000"/>
            </w:rPr>
            <w:t>[8</w:t>
          </w:r>
          <w:r w:rsidR="00451478">
            <w:rPr>
              <w:rFonts w:ascii="Arial" w:eastAsia="Times New Roman" w:hAnsi="Arial" w:cs="Arial"/>
              <w:color w:val="000000"/>
            </w:rPr>
            <w:t xml:space="preserve"> -</w:t>
          </w:r>
          <w:r w:rsidR="00AE78D3">
            <w:rPr>
              <w:rFonts w:ascii="Arial" w:eastAsia="Times New Roman" w:hAnsi="Arial" w:cs="Arial"/>
              <w:color w:val="000000"/>
            </w:rPr>
            <w:t xml:space="preserve"> 9]</w:t>
          </w:r>
        </w:sdtContent>
      </w:sdt>
      <w:r w:rsidRPr="006856B9">
        <w:rPr>
          <w:rFonts w:ascii="Arial" w:hAnsi="Arial" w:cs="Arial"/>
        </w:rPr>
        <w:t>.</w:t>
      </w:r>
    </w:p>
    <w:p w14:paraId="5CC762FF" w14:textId="77777777" w:rsidR="00130ECB" w:rsidRPr="006856B9" w:rsidRDefault="00130ECB" w:rsidP="00791974">
      <w:pPr>
        <w:numPr>
          <w:ilvl w:val="0"/>
          <w:numId w:val="3"/>
        </w:numPr>
        <w:jc w:val="both"/>
        <w:rPr>
          <w:rFonts w:ascii="Arial" w:hAnsi="Arial" w:cs="Arial"/>
        </w:rPr>
      </w:pPr>
      <w:r w:rsidRPr="006856B9">
        <w:rPr>
          <w:rFonts w:ascii="Arial" w:hAnsi="Arial" w:cs="Arial"/>
          <w:b/>
          <w:bCs/>
        </w:rPr>
        <w:t>T - Technological:</w:t>
      </w:r>
    </w:p>
    <w:p w14:paraId="682DBAE3" w14:textId="24A6B493" w:rsidR="00130ECB" w:rsidRPr="006856B9" w:rsidRDefault="00130ECB" w:rsidP="00791974">
      <w:pPr>
        <w:numPr>
          <w:ilvl w:val="1"/>
          <w:numId w:val="3"/>
        </w:numPr>
        <w:jc w:val="both"/>
        <w:rPr>
          <w:rFonts w:ascii="Arial" w:hAnsi="Arial" w:cs="Arial"/>
        </w:rPr>
      </w:pPr>
      <w:r w:rsidRPr="006856B9">
        <w:rPr>
          <w:rFonts w:ascii="Arial" w:hAnsi="Arial" w:cs="Arial"/>
        </w:rPr>
        <w:t>AI and Machine Learning: Rapid advancements in AI offer powerful new tools for predictive analytics and personali</w:t>
      </w:r>
      <w:r w:rsidR="00B90B2A" w:rsidRPr="006856B9">
        <w:rPr>
          <w:rFonts w:ascii="Arial" w:hAnsi="Arial" w:cs="Arial"/>
        </w:rPr>
        <w:t>s</w:t>
      </w:r>
      <w:r w:rsidRPr="006856B9">
        <w:rPr>
          <w:rFonts w:ascii="Arial" w:hAnsi="Arial" w:cs="Arial"/>
        </w:rPr>
        <w:t>ed support, creating a constant need for the company to innovate.</w:t>
      </w:r>
    </w:p>
    <w:p w14:paraId="3D6776AC" w14:textId="34CC682C" w:rsidR="00130ECB" w:rsidRPr="006856B9" w:rsidRDefault="00130ECB" w:rsidP="00791974">
      <w:pPr>
        <w:numPr>
          <w:ilvl w:val="1"/>
          <w:numId w:val="3"/>
        </w:numPr>
        <w:jc w:val="both"/>
        <w:rPr>
          <w:rFonts w:ascii="Arial" w:hAnsi="Arial" w:cs="Arial"/>
        </w:rPr>
      </w:pPr>
      <w:r w:rsidRPr="006856B9">
        <w:rPr>
          <w:rFonts w:ascii="Arial" w:hAnsi="Arial" w:cs="Arial"/>
        </w:rPr>
        <w:t>Data Infrastructure: The shift to cloud computing and the maturity of data warehousing technologies make</w:t>
      </w:r>
      <w:r w:rsidR="00B344D7" w:rsidRPr="006856B9">
        <w:rPr>
          <w:rFonts w:ascii="Arial" w:hAnsi="Arial" w:cs="Arial"/>
        </w:rPr>
        <w:t>s</w:t>
      </w:r>
      <w:r w:rsidRPr="006856B9">
        <w:rPr>
          <w:rFonts w:ascii="Arial" w:hAnsi="Arial" w:cs="Arial"/>
        </w:rPr>
        <w:t xml:space="preserve"> large-scale data analytics feasible and more affordable for universities.</w:t>
      </w:r>
    </w:p>
    <w:p w14:paraId="578878D2" w14:textId="59180272" w:rsidR="00130ECB" w:rsidRPr="000C4BF4" w:rsidRDefault="00130ECB" w:rsidP="009612FF">
      <w:pPr>
        <w:pStyle w:val="Heading3"/>
        <w:spacing w:before="600" w:after="240"/>
        <w:jc w:val="both"/>
        <w:rPr>
          <w:rFonts w:ascii="Arial" w:hAnsi="Arial" w:cs="Arial"/>
          <w:sz w:val="24"/>
          <w:szCs w:val="24"/>
        </w:rPr>
      </w:pPr>
      <w:bookmarkStart w:id="12" w:name="_Toc205915236"/>
      <w:r w:rsidRPr="000C4BF4">
        <w:rPr>
          <w:rFonts w:ascii="Arial" w:hAnsi="Arial" w:cs="Arial"/>
          <w:sz w:val="24"/>
          <w:szCs w:val="24"/>
        </w:rPr>
        <w:lastRenderedPageBreak/>
        <w:t>SWOT Analysis</w:t>
      </w:r>
      <w:bookmarkEnd w:id="12"/>
    </w:p>
    <w:p w14:paraId="298FFE5C" w14:textId="77777777" w:rsidR="00130ECB" w:rsidRPr="006856B9" w:rsidRDefault="00130ECB" w:rsidP="00791974">
      <w:pPr>
        <w:jc w:val="both"/>
        <w:rPr>
          <w:rFonts w:ascii="Arial" w:hAnsi="Arial" w:cs="Arial"/>
        </w:rPr>
      </w:pPr>
      <w:r w:rsidRPr="006856B9">
        <w:rPr>
          <w:rFonts w:ascii="Arial" w:hAnsi="Arial" w:cs="Arial"/>
        </w:rPr>
        <w:t>This SWOT analysis identifies the internal strengths and weaknesses, and the external opportunities and threats.</w:t>
      </w:r>
    </w:p>
    <w:p w14:paraId="141DE2BF" w14:textId="77777777" w:rsidR="00130ECB" w:rsidRPr="006856B9" w:rsidRDefault="00130ECB" w:rsidP="00791974">
      <w:pPr>
        <w:numPr>
          <w:ilvl w:val="0"/>
          <w:numId w:val="4"/>
        </w:numPr>
        <w:jc w:val="both"/>
        <w:rPr>
          <w:rFonts w:ascii="Arial" w:hAnsi="Arial" w:cs="Arial"/>
        </w:rPr>
      </w:pPr>
      <w:r w:rsidRPr="006856B9">
        <w:rPr>
          <w:rFonts w:ascii="Arial" w:hAnsi="Arial" w:cs="Arial"/>
          <w:b/>
          <w:bCs/>
        </w:rPr>
        <w:t>S - Strengths:</w:t>
      </w:r>
    </w:p>
    <w:p w14:paraId="59906C43" w14:textId="77777777" w:rsidR="00130ECB" w:rsidRPr="006856B9" w:rsidRDefault="00130ECB" w:rsidP="00791974">
      <w:pPr>
        <w:numPr>
          <w:ilvl w:val="1"/>
          <w:numId w:val="4"/>
        </w:numPr>
        <w:jc w:val="both"/>
        <w:rPr>
          <w:rFonts w:ascii="Arial" w:hAnsi="Arial" w:cs="Arial"/>
        </w:rPr>
      </w:pPr>
      <w:r w:rsidRPr="006856B9">
        <w:rPr>
          <w:rFonts w:ascii="Arial" w:hAnsi="Arial" w:cs="Arial"/>
        </w:rPr>
        <w:t>Expertise: Deep understanding of the UK higher education sector, its data, and its unique reporting requirements.</w:t>
      </w:r>
    </w:p>
    <w:p w14:paraId="14962CFF" w14:textId="5B4D44F4" w:rsidR="00130ECB" w:rsidRPr="006856B9" w:rsidRDefault="00130ECB" w:rsidP="00791974">
      <w:pPr>
        <w:numPr>
          <w:ilvl w:val="1"/>
          <w:numId w:val="4"/>
        </w:numPr>
        <w:jc w:val="both"/>
        <w:rPr>
          <w:rFonts w:ascii="Arial" w:hAnsi="Arial" w:cs="Arial"/>
        </w:rPr>
      </w:pPr>
      <w:r w:rsidRPr="006856B9">
        <w:rPr>
          <w:rFonts w:ascii="Arial" w:hAnsi="Arial" w:cs="Arial"/>
        </w:rPr>
        <w:t>Existing Relationships: A company like Jisc already has established relationships with most UK universities, making it easier to sell and implement new products</w:t>
      </w:r>
      <w:sdt>
        <w:sdtPr>
          <w:rPr>
            <w:rFonts w:ascii="Arial" w:hAnsi="Arial" w:cs="Arial"/>
            <w:color w:val="000000"/>
            <w:highlight w:val="white"/>
          </w:rPr>
          <w:alias w:val="Citation"/>
          <w:tag w:val="{&quot;referencesIds&quot;:[&quot;doc:689b40d151982f797993d353&quot;],&quot;referencesOptions&quot;:{&quot;doc:689b40d151982f797993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905730,&quot;citationText&quot;:&quot;&lt;span style=\&quot;font-family:Arial;font-size:16px;color:#000000\&quot;&gt;[9]&lt;/span&gt;&quot;}"/>
          <w:id w:val="-400905730"/>
          <w:placeholder>
            <w:docPart w:val="F8DBF018D4404EEAAEE3DBFD41C1C271"/>
          </w:placeholder>
        </w:sdtPr>
        <w:sdtContent>
          <w:r w:rsidR="00AE78D3">
            <w:rPr>
              <w:rFonts w:ascii="Arial" w:eastAsia="Times New Roman" w:hAnsi="Arial" w:cs="Arial"/>
              <w:color w:val="000000"/>
            </w:rPr>
            <w:t>[10]</w:t>
          </w:r>
        </w:sdtContent>
      </w:sdt>
      <w:r w:rsidRPr="006856B9">
        <w:rPr>
          <w:rFonts w:ascii="Arial" w:hAnsi="Arial" w:cs="Arial"/>
        </w:rPr>
        <w:t>.</w:t>
      </w:r>
    </w:p>
    <w:p w14:paraId="6048E044" w14:textId="77777777" w:rsidR="00130ECB" w:rsidRPr="006856B9" w:rsidRDefault="00130ECB" w:rsidP="00791974">
      <w:pPr>
        <w:numPr>
          <w:ilvl w:val="1"/>
          <w:numId w:val="4"/>
        </w:numPr>
        <w:jc w:val="both"/>
        <w:rPr>
          <w:rFonts w:ascii="Arial" w:hAnsi="Arial" w:cs="Arial"/>
        </w:rPr>
      </w:pPr>
      <w:r w:rsidRPr="006856B9">
        <w:rPr>
          <w:rFonts w:ascii="Arial" w:hAnsi="Arial" w:cs="Arial"/>
        </w:rPr>
        <w:t>Data Access: Direct access to a wide range of institutional and sector-level data, which is a major competitive advantage.</w:t>
      </w:r>
    </w:p>
    <w:p w14:paraId="66D0824B" w14:textId="77777777" w:rsidR="00130ECB" w:rsidRPr="006856B9" w:rsidRDefault="00130ECB" w:rsidP="00791974">
      <w:pPr>
        <w:numPr>
          <w:ilvl w:val="0"/>
          <w:numId w:val="4"/>
        </w:numPr>
        <w:jc w:val="both"/>
        <w:rPr>
          <w:rFonts w:ascii="Arial" w:hAnsi="Arial" w:cs="Arial"/>
        </w:rPr>
      </w:pPr>
      <w:r w:rsidRPr="006856B9">
        <w:rPr>
          <w:rFonts w:ascii="Arial" w:hAnsi="Arial" w:cs="Arial"/>
          <w:b/>
          <w:bCs/>
        </w:rPr>
        <w:t>W - Weaknesses:</w:t>
      </w:r>
    </w:p>
    <w:p w14:paraId="68235F2B" w14:textId="77777777" w:rsidR="00130ECB" w:rsidRPr="006856B9" w:rsidRDefault="00130ECB" w:rsidP="00791974">
      <w:pPr>
        <w:numPr>
          <w:ilvl w:val="1"/>
          <w:numId w:val="4"/>
        </w:numPr>
        <w:jc w:val="both"/>
        <w:rPr>
          <w:rFonts w:ascii="Arial" w:hAnsi="Arial" w:cs="Arial"/>
        </w:rPr>
      </w:pPr>
      <w:r w:rsidRPr="006856B9">
        <w:rPr>
          <w:rFonts w:ascii="Arial" w:hAnsi="Arial" w:cs="Arial"/>
        </w:rPr>
        <w:t>Legacy Systems: Internal reliance on older systems can make it difficult to innovate quickly or integrate with new technologies.</w:t>
      </w:r>
    </w:p>
    <w:p w14:paraId="3006F25A" w14:textId="0496CF1C" w:rsidR="00130ECB" w:rsidRPr="006856B9" w:rsidRDefault="00130ECB" w:rsidP="00791974">
      <w:pPr>
        <w:numPr>
          <w:ilvl w:val="1"/>
          <w:numId w:val="4"/>
        </w:numPr>
        <w:jc w:val="both"/>
        <w:rPr>
          <w:rFonts w:ascii="Arial" w:hAnsi="Arial" w:cs="Arial"/>
        </w:rPr>
      </w:pPr>
      <w:r w:rsidRPr="006856B9">
        <w:rPr>
          <w:rFonts w:ascii="Arial" w:hAnsi="Arial" w:cs="Arial"/>
        </w:rPr>
        <w:t>Perception: May be perceived as a slow-moving, public sector-focused organi</w:t>
      </w:r>
      <w:r w:rsidR="00B344D7" w:rsidRPr="006856B9">
        <w:rPr>
          <w:rFonts w:ascii="Arial" w:hAnsi="Arial" w:cs="Arial"/>
        </w:rPr>
        <w:t>s</w:t>
      </w:r>
      <w:r w:rsidRPr="006856B9">
        <w:rPr>
          <w:rFonts w:ascii="Arial" w:hAnsi="Arial" w:cs="Arial"/>
        </w:rPr>
        <w:t>ation, rather than a fast, agile innovator.</w:t>
      </w:r>
    </w:p>
    <w:p w14:paraId="158C3898" w14:textId="77777777" w:rsidR="00130ECB" w:rsidRPr="006856B9" w:rsidRDefault="00130ECB" w:rsidP="00791974">
      <w:pPr>
        <w:numPr>
          <w:ilvl w:val="0"/>
          <w:numId w:val="4"/>
        </w:numPr>
        <w:jc w:val="both"/>
        <w:rPr>
          <w:rFonts w:ascii="Arial" w:hAnsi="Arial" w:cs="Arial"/>
        </w:rPr>
      </w:pPr>
      <w:r w:rsidRPr="006856B9">
        <w:rPr>
          <w:rFonts w:ascii="Arial" w:hAnsi="Arial" w:cs="Arial"/>
          <w:b/>
          <w:bCs/>
        </w:rPr>
        <w:t>O - Opportunities:</w:t>
      </w:r>
    </w:p>
    <w:p w14:paraId="3F63E726" w14:textId="0FDD5FC5" w:rsidR="00130ECB" w:rsidRPr="006856B9" w:rsidRDefault="00130ECB" w:rsidP="00791974">
      <w:pPr>
        <w:numPr>
          <w:ilvl w:val="1"/>
          <w:numId w:val="4"/>
        </w:numPr>
        <w:jc w:val="both"/>
        <w:rPr>
          <w:rFonts w:ascii="Arial" w:hAnsi="Arial" w:cs="Arial"/>
        </w:rPr>
      </w:pPr>
      <w:r w:rsidRPr="006856B9">
        <w:rPr>
          <w:rFonts w:ascii="Arial" w:hAnsi="Arial" w:cs="Arial"/>
        </w:rPr>
        <w:t>New Legislation: Changes in government policy around student well-being and diversity create a strong market for speciali</w:t>
      </w:r>
      <w:r w:rsidR="00B344D7" w:rsidRPr="006856B9">
        <w:rPr>
          <w:rFonts w:ascii="Arial" w:hAnsi="Arial" w:cs="Arial"/>
        </w:rPr>
        <w:t>s</w:t>
      </w:r>
      <w:r w:rsidRPr="006856B9">
        <w:rPr>
          <w:rFonts w:ascii="Arial" w:hAnsi="Arial" w:cs="Arial"/>
        </w:rPr>
        <w:t>ed data solutions.</w:t>
      </w:r>
    </w:p>
    <w:p w14:paraId="76A78507" w14:textId="77777777" w:rsidR="00130ECB" w:rsidRPr="006856B9" w:rsidRDefault="00130ECB" w:rsidP="00791974">
      <w:pPr>
        <w:numPr>
          <w:ilvl w:val="1"/>
          <w:numId w:val="4"/>
        </w:numPr>
        <w:jc w:val="both"/>
        <w:rPr>
          <w:rFonts w:ascii="Arial" w:hAnsi="Arial" w:cs="Arial"/>
        </w:rPr>
      </w:pPr>
      <w:r w:rsidRPr="006856B9">
        <w:rPr>
          <w:rFonts w:ascii="Arial" w:hAnsi="Arial" w:cs="Arial"/>
        </w:rPr>
        <w:t>Growth in Student Data: The increasing volume and types of data being generated by online learning platforms create new opportunities for advanced analytics.</w:t>
      </w:r>
    </w:p>
    <w:p w14:paraId="13A750C9" w14:textId="77777777" w:rsidR="00130ECB" w:rsidRPr="006856B9" w:rsidRDefault="00130ECB" w:rsidP="00791974">
      <w:pPr>
        <w:numPr>
          <w:ilvl w:val="1"/>
          <w:numId w:val="4"/>
        </w:numPr>
        <w:jc w:val="both"/>
        <w:rPr>
          <w:rFonts w:ascii="Arial" w:hAnsi="Arial" w:cs="Arial"/>
        </w:rPr>
      </w:pPr>
      <w:r w:rsidRPr="006856B9">
        <w:rPr>
          <w:rFonts w:ascii="Arial" w:hAnsi="Arial" w:cs="Arial"/>
        </w:rPr>
        <w:t>Ethical Leadership: The company can position itself as a leader in ethical data governance, which is a growing concern for universities and students.</w:t>
      </w:r>
    </w:p>
    <w:p w14:paraId="14D2F096" w14:textId="77777777" w:rsidR="00130ECB" w:rsidRPr="006856B9" w:rsidRDefault="00130ECB" w:rsidP="00791974">
      <w:pPr>
        <w:numPr>
          <w:ilvl w:val="0"/>
          <w:numId w:val="4"/>
        </w:numPr>
        <w:jc w:val="both"/>
        <w:rPr>
          <w:rFonts w:ascii="Arial" w:hAnsi="Arial" w:cs="Arial"/>
        </w:rPr>
      </w:pPr>
      <w:r w:rsidRPr="006856B9">
        <w:rPr>
          <w:rFonts w:ascii="Arial" w:hAnsi="Arial" w:cs="Arial"/>
          <w:b/>
          <w:bCs/>
        </w:rPr>
        <w:t>T - Threats:</w:t>
      </w:r>
    </w:p>
    <w:p w14:paraId="7B645B7E" w14:textId="17C4FD1E" w:rsidR="00130ECB" w:rsidRPr="006856B9" w:rsidRDefault="00130ECB" w:rsidP="00791974">
      <w:pPr>
        <w:numPr>
          <w:ilvl w:val="1"/>
          <w:numId w:val="4"/>
        </w:numPr>
        <w:jc w:val="both"/>
        <w:rPr>
          <w:rFonts w:ascii="Arial" w:hAnsi="Arial" w:cs="Arial"/>
        </w:rPr>
      </w:pPr>
      <w:r w:rsidRPr="006856B9">
        <w:rPr>
          <w:rFonts w:ascii="Arial" w:hAnsi="Arial" w:cs="Arial"/>
        </w:rPr>
        <w:t>GDPR/Privacy Concerns: Public backlash or new privacy regulations could limit data access, making the core business model more difficult</w:t>
      </w:r>
      <w:sdt>
        <w:sdtPr>
          <w:rPr>
            <w:rFonts w:ascii="Arial" w:hAnsi="Arial" w:cs="Arial"/>
            <w:color w:val="000000"/>
            <w:highlight w:val="white"/>
          </w:rPr>
          <w:alias w:val="Citation"/>
          <w:tag w:val="{&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323545821,&quot;citationText&quot;:&quot;&lt;span style=\&quot;font-family:Arial;font-size:16px;color:#000000\&quot;&gt;[10. 10. 11]&lt;/span&gt;&quot;}"/>
          <w:id w:val="1323545821"/>
          <w:placeholder>
            <w:docPart w:val="281BF70DCC24468089B39192C8BAF6E6"/>
          </w:placeholder>
        </w:sdtPr>
        <w:sdtContent>
          <w:r w:rsidR="00AE78D3">
            <w:rPr>
              <w:rFonts w:ascii="Arial" w:eastAsia="Times New Roman" w:hAnsi="Arial" w:cs="Arial"/>
              <w:color w:val="000000"/>
            </w:rPr>
            <w:t>[11</w:t>
          </w:r>
          <w:r w:rsidR="00451478">
            <w:rPr>
              <w:rFonts w:ascii="Arial" w:eastAsia="Times New Roman" w:hAnsi="Arial" w:cs="Arial"/>
              <w:color w:val="000000"/>
            </w:rPr>
            <w:t xml:space="preserve"> -</w:t>
          </w:r>
          <w:r w:rsidR="00AE78D3">
            <w:rPr>
              <w:rFonts w:ascii="Arial" w:eastAsia="Times New Roman" w:hAnsi="Arial" w:cs="Arial"/>
              <w:color w:val="000000"/>
            </w:rPr>
            <w:t xml:space="preserve"> 12]</w:t>
          </w:r>
        </w:sdtContent>
      </w:sdt>
      <w:r w:rsidRPr="006856B9">
        <w:rPr>
          <w:rFonts w:ascii="Arial" w:hAnsi="Arial" w:cs="Arial"/>
        </w:rPr>
        <w:t>.</w:t>
      </w:r>
    </w:p>
    <w:p w14:paraId="5416E908" w14:textId="5E938971" w:rsidR="00130ECB" w:rsidRPr="006856B9" w:rsidRDefault="00130ECB" w:rsidP="00791974">
      <w:pPr>
        <w:numPr>
          <w:ilvl w:val="1"/>
          <w:numId w:val="4"/>
        </w:numPr>
        <w:jc w:val="both"/>
        <w:rPr>
          <w:rFonts w:ascii="Arial" w:hAnsi="Arial" w:cs="Arial"/>
        </w:rPr>
      </w:pPr>
      <w:r w:rsidRPr="006856B9">
        <w:rPr>
          <w:rFonts w:ascii="Arial" w:hAnsi="Arial" w:cs="Arial"/>
        </w:rPr>
        <w:t xml:space="preserve">Competition: New, agile </w:t>
      </w:r>
      <w:r w:rsidR="00597E5E" w:rsidRPr="006856B9">
        <w:rPr>
          <w:rFonts w:ascii="Arial" w:hAnsi="Arial" w:cs="Arial"/>
        </w:rPr>
        <w:t>Education Technology</w:t>
      </w:r>
      <w:r w:rsidRPr="006856B9">
        <w:rPr>
          <w:rFonts w:ascii="Arial" w:hAnsi="Arial" w:cs="Arial"/>
        </w:rPr>
        <w:t xml:space="preserve"> startups could enter the market with more modern, user-friendly solutions.</w:t>
      </w:r>
    </w:p>
    <w:p w14:paraId="33D72297" w14:textId="583AD913" w:rsidR="002B63DA" w:rsidRDefault="00130ECB" w:rsidP="00791974">
      <w:pPr>
        <w:numPr>
          <w:ilvl w:val="1"/>
          <w:numId w:val="4"/>
        </w:numPr>
        <w:jc w:val="both"/>
        <w:rPr>
          <w:rFonts w:ascii="Arial" w:hAnsi="Arial" w:cs="Arial"/>
        </w:rPr>
      </w:pPr>
      <w:r w:rsidRPr="006856B9">
        <w:rPr>
          <w:rFonts w:ascii="Arial" w:hAnsi="Arial" w:cs="Arial"/>
        </w:rPr>
        <w:t>Internal Development: Universities could choose to develop their own data solutions in-house, bypassing external providers entirely.</w:t>
      </w:r>
    </w:p>
    <w:p w14:paraId="5F56BB5E" w14:textId="2E9BB86C" w:rsidR="002B63DA" w:rsidRPr="000C4BF4" w:rsidRDefault="002B63DA" w:rsidP="009612FF">
      <w:pPr>
        <w:pStyle w:val="Heading2"/>
        <w:spacing w:before="600" w:after="240"/>
        <w:jc w:val="both"/>
        <w:rPr>
          <w:rFonts w:ascii="Arial" w:hAnsi="Arial" w:cs="Arial"/>
          <w:sz w:val="28"/>
          <w:szCs w:val="28"/>
        </w:rPr>
      </w:pPr>
      <w:bookmarkStart w:id="13" w:name="_Toc205915237"/>
      <w:r w:rsidRPr="000C4BF4">
        <w:rPr>
          <w:rFonts w:ascii="Arial" w:hAnsi="Arial" w:cs="Arial"/>
          <w:sz w:val="28"/>
          <w:szCs w:val="28"/>
        </w:rPr>
        <w:lastRenderedPageBreak/>
        <w:t>Q2. Development and Implementation</w:t>
      </w:r>
      <w:bookmarkEnd w:id="13"/>
    </w:p>
    <w:p w14:paraId="1D5EEE0D" w14:textId="77777777" w:rsidR="002B63DA" w:rsidRPr="006856B9" w:rsidRDefault="002B63DA" w:rsidP="00791974">
      <w:pPr>
        <w:jc w:val="both"/>
        <w:rPr>
          <w:rFonts w:ascii="Arial" w:hAnsi="Arial" w:cs="Arial"/>
        </w:rPr>
      </w:pPr>
      <w:r w:rsidRPr="006856B9">
        <w:rPr>
          <w:rFonts w:ascii="Arial" w:hAnsi="Arial" w:cs="Arial"/>
        </w:rPr>
        <w:t>The framework for optimising neurodivergent student support would be developed using an Agile methodology. This would involve working in short sprints to develop data pipelines and analytics models, with continuous feedback from stakeholders like Student Support Services.</w:t>
      </w:r>
    </w:p>
    <w:p w14:paraId="5DDF2796" w14:textId="77777777" w:rsidR="002B63DA" w:rsidRPr="006856B9" w:rsidRDefault="002B63DA" w:rsidP="00791974">
      <w:pPr>
        <w:jc w:val="both"/>
        <w:rPr>
          <w:rFonts w:ascii="Arial" w:hAnsi="Arial" w:cs="Arial"/>
        </w:rPr>
      </w:pPr>
      <w:r w:rsidRPr="006856B9">
        <w:rPr>
          <w:rFonts w:ascii="Arial" w:hAnsi="Arial" w:cs="Arial"/>
        </w:rPr>
        <w:t>The project would be deployed in a phased approach. A pilot program would be launched with a small group of staff to test the dashboard's usability and the value of its insights. This would allow for a proof of concept before a broader institutional rollout.</w:t>
      </w:r>
    </w:p>
    <w:p w14:paraId="54FE8E8A" w14:textId="1959573E" w:rsidR="002B63DA" w:rsidRPr="006856B9" w:rsidRDefault="002B63DA" w:rsidP="00791974">
      <w:pPr>
        <w:jc w:val="both"/>
        <w:rPr>
          <w:rFonts w:ascii="Arial" w:hAnsi="Arial" w:cs="Arial"/>
        </w:rPr>
      </w:pPr>
      <w:r w:rsidRPr="006856B9">
        <w:rPr>
          <w:rFonts w:ascii="Arial" w:hAnsi="Arial" w:cs="Arial"/>
        </w:rPr>
        <w:t xml:space="preserve">Maintenance of the framework is critical. My team in the MIS department would be responsible for monitoring the data pipelines, ensuring data quality, and updating the analytical models to reflect new university policies or changes in student </w:t>
      </w:r>
      <w:r w:rsidR="00121380" w:rsidRPr="006856B9">
        <w:rPr>
          <w:rFonts w:ascii="Arial" w:hAnsi="Arial" w:cs="Arial"/>
        </w:rPr>
        <w:t>behaviour</w:t>
      </w:r>
      <w:r w:rsidRPr="006856B9">
        <w:rPr>
          <w:rFonts w:ascii="Arial" w:hAnsi="Arial" w:cs="Arial"/>
        </w:rPr>
        <w:t xml:space="preserve">. The project would evolve </w:t>
      </w:r>
      <w:r w:rsidR="00121380" w:rsidRPr="006856B9">
        <w:rPr>
          <w:rFonts w:ascii="Arial" w:hAnsi="Arial" w:cs="Arial"/>
        </w:rPr>
        <w:t>using</w:t>
      </w:r>
      <w:r w:rsidRPr="006856B9">
        <w:rPr>
          <w:rFonts w:ascii="Arial" w:hAnsi="Arial" w:cs="Arial"/>
        </w:rPr>
        <w:t xml:space="preserve"> CI/CD (Continuous Integration/Continuous Delivery) pipelines for models and dashboards, allowing for quick, automated updates to keep the framework current.</w:t>
      </w:r>
    </w:p>
    <w:p w14:paraId="10E93F6C" w14:textId="3535BCAC" w:rsidR="002B63DA" w:rsidRPr="006856B9" w:rsidRDefault="002B63DA" w:rsidP="00791974">
      <w:pPr>
        <w:jc w:val="both"/>
        <w:rPr>
          <w:rFonts w:ascii="Arial" w:hAnsi="Arial" w:cs="Arial"/>
        </w:rPr>
      </w:pPr>
      <w:r w:rsidRPr="006856B9">
        <w:rPr>
          <w:rFonts w:ascii="Arial" w:hAnsi="Arial" w:cs="Arial"/>
        </w:rPr>
        <w:t xml:space="preserve">The tools used would </w:t>
      </w:r>
      <w:r w:rsidR="00057985" w:rsidRPr="006856B9">
        <w:rPr>
          <w:rFonts w:ascii="Arial" w:hAnsi="Arial" w:cs="Arial"/>
        </w:rPr>
        <w:t>include</w:t>
      </w:r>
      <w:r w:rsidRPr="006856B9">
        <w:rPr>
          <w:rFonts w:ascii="Arial" w:hAnsi="Arial" w:cs="Arial"/>
        </w:rPr>
        <w:t xml:space="preserve"> ETL tools, a data warehouse, and a data visuali</w:t>
      </w:r>
      <w:r w:rsidR="00AE5E69" w:rsidRPr="006856B9">
        <w:rPr>
          <w:rFonts w:ascii="Arial" w:hAnsi="Arial" w:cs="Arial"/>
        </w:rPr>
        <w:t>s</w:t>
      </w:r>
      <w:r w:rsidRPr="006856B9">
        <w:rPr>
          <w:rFonts w:ascii="Arial" w:hAnsi="Arial" w:cs="Arial"/>
        </w:rPr>
        <w:t>ation platform to present the insights to staff.</w:t>
      </w:r>
    </w:p>
    <w:p w14:paraId="5F32B96C" w14:textId="77777777" w:rsidR="002B63DA" w:rsidRPr="000C4BF4" w:rsidRDefault="002B63DA" w:rsidP="009612FF">
      <w:pPr>
        <w:pStyle w:val="Heading1"/>
        <w:spacing w:after="240"/>
        <w:jc w:val="both"/>
        <w:rPr>
          <w:rFonts w:ascii="Arial" w:hAnsi="Arial" w:cs="Arial"/>
          <w:sz w:val="36"/>
          <w:szCs w:val="36"/>
        </w:rPr>
      </w:pPr>
      <w:bookmarkStart w:id="14" w:name="_Toc205915238"/>
      <w:r w:rsidRPr="000C4BF4">
        <w:rPr>
          <w:rFonts w:ascii="Arial" w:hAnsi="Arial" w:cs="Arial"/>
          <w:sz w:val="36"/>
          <w:szCs w:val="36"/>
        </w:rPr>
        <w:t>Task 3: Project Reflection</w:t>
      </w:r>
      <w:bookmarkEnd w:id="14"/>
    </w:p>
    <w:p w14:paraId="04EE3C3D" w14:textId="0AC2C5E6" w:rsidR="00577C00" w:rsidRPr="000C4BF4" w:rsidRDefault="00920C01" w:rsidP="009612FF">
      <w:pPr>
        <w:pStyle w:val="Heading2"/>
        <w:spacing w:after="240"/>
        <w:jc w:val="both"/>
        <w:rPr>
          <w:rFonts w:ascii="Arial" w:hAnsi="Arial" w:cs="Arial"/>
          <w:sz w:val="28"/>
          <w:szCs w:val="28"/>
        </w:rPr>
      </w:pPr>
      <w:bookmarkStart w:id="15" w:name="_Toc205915239"/>
      <w:r w:rsidRPr="000C4BF4">
        <w:rPr>
          <w:rFonts w:ascii="Arial" w:hAnsi="Arial" w:cs="Arial"/>
          <w:sz w:val="28"/>
          <w:szCs w:val="28"/>
        </w:rPr>
        <w:t>O</w:t>
      </w:r>
      <w:r w:rsidR="00577C00" w:rsidRPr="000C4BF4">
        <w:rPr>
          <w:rFonts w:ascii="Arial" w:hAnsi="Arial" w:cs="Arial"/>
          <w:sz w:val="28"/>
          <w:szCs w:val="28"/>
        </w:rPr>
        <w:t>pportunity to develop new skills</w:t>
      </w:r>
      <w:bookmarkEnd w:id="15"/>
    </w:p>
    <w:p w14:paraId="428992B4" w14:textId="14FE0031" w:rsidR="00577C00" w:rsidRPr="00577C00" w:rsidRDefault="00577C00" w:rsidP="00791974">
      <w:pPr>
        <w:jc w:val="both"/>
        <w:rPr>
          <w:rFonts w:ascii="Arial" w:hAnsi="Arial" w:cs="Arial"/>
        </w:rPr>
      </w:pPr>
      <w:r w:rsidRPr="00577C00">
        <w:rPr>
          <w:rFonts w:ascii="Arial" w:hAnsi="Arial" w:cs="Arial"/>
        </w:rPr>
        <w:t>Undertaking this project,</w:t>
      </w:r>
      <w:r w:rsidR="00695013" w:rsidRPr="006856B9">
        <w:rPr>
          <w:rFonts w:ascii="Arial" w:hAnsi="Arial" w:cs="Arial"/>
        </w:rPr>
        <w:t xml:space="preserve"> </w:t>
      </w:r>
      <w:r w:rsidRPr="00577C00">
        <w:rPr>
          <w:rFonts w:ascii="Arial" w:hAnsi="Arial" w:cs="Arial"/>
        </w:rPr>
        <w:t>is a significant opportunity for my professional development. As a Data Science</w:t>
      </w:r>
      <w:r w:rsidR="005F6DE1" w:rsidRPr="006856B9">
        <w:rPr>
          <w:rFonts w:ascii="Arial" w:hAnsi="Arial" w:cs="Arial"/>
        </w:rPr>
        <w:t xml:space="preserve"> </w:t>
      </w:r>
      <w:r w:rsidRPr="00577C00">
        <w:rPr>
          <w:rFonts w:ascii="Arial" w:hAnsi="Arial" w:cs="Arial"/>
        </w:rPr>
        <w:t>apprentice working in th</w:t>
      </w:r>
      <w:r w:rsidR="00505A0B" w:rsidRPr="006856B9">
        <w:rPr>
          <w:rFonts w:ascii="Arial" w:hAnsi="Arial" w:cs="Arial"/>
        </w:rPr>
        <w:t>is</w:t>
      </w:r>
      <w:r w:rsidRPr="00577C00">
        <w:rPr>
          <w:rFonts w:ascii="Arial" w:hAnsi="Arial" w:cs="Arial"/>
        </w:rPr>
        <w:t xml:space="preserve"> </w:t>
      </w:r>
      <w:r w:rsidR="00505A0B" w:rsidRPr="006856B9">
        <w:rPr>
          <w:rFonts w:ascii="Arial" w:hAnsi="Arial" w:cs="Arial"/>
        </w:rPr>
        <w:t>field</w:t>
      </w:r>
      <w:r w:rsidRPr="00577C00">
        <w:rPr>
          <w:rFonts w:ascii="Arial" w:hAnsi="Arial" w:cs="Arial"/>
        </w:rPr>
        <w:t>, this project will allow me to transition from simply handling data to strategically applying it to solve a complex, human-centric problem.</w:t>
      </w:r>
    </w:p>
    <w:p w14:paraId="32CDD31E" w14:textId="78AED34F" w:rsidR="00577C00" w:rsidRPr="00577C00" w:rsidRDefault="00577C00" w:rsidP="00791974">
      <w:pPr>
        <w:jc w:val="both"/>
        <w:rPr>
          <w:rFonts w:ascii="Arial" w:hAnsi="Arial" w:cs="Arial"/>
        </w:rPr>
      </w:pPr>
      <w:r w:rsidRPr="00577C00">
        <w:rPr>
          <w:rFonts w:ascii="Arial" w:hAnsi="Arial" w:cs="Arial"/>
        </w:rPr>
        <w:t>A key area of skill development will be in ethical data governance and UK GDPR compliance. My work with this project will provide practical experience in navigating the</w:t>
      </w:r>
      <w:r w:rsidR="006176D0" w:rsidRPr="006856B9">
        <w:rPr>
          <w:rFonts w:ascii="Arial" w:hAnsi="Arial" w:cs="Arial"/>
        </w:rPr>
        <w:t>se</w:t>
      </w:r>
      <w:r w:rsidRPr="00577C00">
        <w:rPr>
          <w:rFonts w:ascii="Arial" w:hAnsi="Arial" w:cs="Arial"/>
        </w:rPr>
        <w:t xml:space="preserve"> challenges. This will involve developing and documenting protocols for anonymisation and data minimi</w:t>
      </w:r>
      <w:r w:rsidR="004226A7" w:rsidRPr="006856B9">
        <w:rPr>
          <w:rFonts w:ascii="Arial" w:hAnsi="Arial" w:cs="Arial"/>
        </w:rPr>
        <w:t>s</w:t>
      </w:r>
      <w:r w:rsidRPr="00577C00">
        <w:rPr>
          <w:rFonts w:ascii="Arial" w:hAnsi="Arial" w:cs="Arial"/>
        </w:rPr>
        <w:t>ation, skills that are highly sought after and critical for any data professional</w:t>
      </w:r>
      <w:sdt>
        <w:sdtPr>
          <w:rPr>
            <w:rFonts w:ascii="Arial" w:hAnsi="Arial" w:cs="Arial"/>
            <w:color w:val="000000"/>
            <w:highlight w:val="white"/>
          </w:rPr>
          <w:alias w:val="Citation"/>
          <w:tag w:val="{&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603228401,&quot;citationText&quot;:&quot;&lt;span style=\&quot;font-family:Arial;font-size:16px;color:#000000\&quot;&gt;[10. 10. 11]&lt;/span&gt;&quot;}"/>
          <w:id w:val="1603228401"/>
          <w:placeholder>
            <w:docPart w:val="8C253728C4C140E89EC0B0754B94F6BD"/>
          </w:placeholder>
        </w:sdtPr>
        <w:sdtContent>
          <w:r w:rsidR="00AE78D3">
            <w:rPr>
              <w:rFonts w:ascii="Arial" w:eastAsia="Times New Roman" w:hAnsi="Arial" w:cs="Arial"/>
              <w:color w:val="000000"/>
            </w:rPr>
            <w:t>[11</w:t>
          </w:r>
          <w:r w:rsidR="00301443">
            <w:rPr>
              <w:rFonts w:ascii="Arial" w:eastAsia="Times New Roman" w:hAnsi="Arial" w:cs="Arial"/>
              <w:color w:val="000000"/>
            </w:rPr>
            <w:t xml:space="preserve"> -</w:t>
          </w:r>
          <w:r w:rsidR="00AE78D3">
            <w:rPr>
              <w:rFonts w:ascii="Arial" w:eastAsia="Times New Roman" w:hAnsi="Arial" w:cs="Arial"/>
              <w:color w:val="000000"/>
            </w:rPr>
            <w:t xml:space="preserve"> 12]</w:t>
          </w:r>
        </w:sdtContent>
      </w:sdt>
      <w:r w:rsidRPr="00577C00">
        <w:rPr>
          <w:rFonts w:ascii="Arial" w:hAnsi="Arial" w:cs="Arial"/>
        </w:rPr>
        <w:t>.</w:t>
      </w:r>
    </w:p>
    <w:p w14:paraId="1D28E391" w14:textId="6C98416D" w:rsidR="00577C00" w:rsidRPr="00577C00" w:rsidRDefault="00577C00" w:rsidP="00791974">
      <w:pPr>
        <w:jc w:val="both"/>
        <w:rPr>
          <w:rFonts w:ascii="Arial" w:hAnsi="Arial" w:cs="Arial"/>
        </w:rPr>
      </w:pPr>
      <w:r w:rsidRPr="00577C00">
        <w:rPr>
          <w:rFonts w:ascii="Arial" w:hAnsi="Arial" w:cs="Arial"/>
        </w:rPr>
        <w:t>I will also develop my technical skills in data quality management. This project will challenge me to build robust data pipelines and validation rules, moving beyond theoretical knowledge to practical application. Furthermore, I will gain experience in stakeholder communication, learning to effectively translate complex data insights into clear, actionable recommendations for non-technical audiences</w:t>
      </w:r>
      <w:r w:rsidR="000A2142" w:rsidRPr="006856B9">
        <w:rPr>
          <w:rFonts w:ascii="Arial" w:hAnsi="Arial" w:cs="Arial"/>
        </w:rPr>
        <w:t>.</w:t>
      </w:r>
      <w:r w:rsidRPr="00577C00">
        <w:rPr>
          <w:rFonts w:ascii="Arial" w:hAnsi="Arial" w:cs="Arial"/>
        </w:rPr>
        <w:t xml:space="preserve"> </w:t>
      </w:r>
    </w:p>
    <w:p w14:paraId="68EEFA52" w14:textId="3B8BF909" w:rsidR="00267F7D" w:rsidRPr="00577C00" w:rsidRDefault="00577C00" w:rsidP="00791974">
      <w:pPr>
        <w:jc w:val="both"/>
        <w:rPr>
          <w:rFonts w:ascii="Arial" w:hAnsi="Arial" w:cs="Arial"/>
        </w:rPr>
      </w:pPr>
      <w:r w:rsidRPr="00577C00">
        <w:rPr>
          <w:rFonts w:ascii="Arial" w:hAnsi="Arial" w:cs="Arial"/>
        </w:rPr>
        <w:t>This project is not just a theoretical exercise; it is an opportunity to bridge my technical expertise with my personal lived experience, turning a passion for social good into a professional competency.</w:t>
      </w:r>
    </w:p>
    <w:p w14:paraId="076B5A62" w14:textId="7AD5B2D3" w:rsidR="00577C00" w:rsidRPr="000C4BF4" w:rsidRDefault="00CA6C62" w:rsidP="009612FF">
      <w:pPr>
        <w:pStyle w:val="Heading2"/>
        <w:spacing w:before="360" w:after="240"/>
        <w:jc w:val="both"/>
        <w:rPr>
          <w:rFonts w:ascii="Arial" w:hAnsi="Arial" w:cs="Arial"/>
          <w:sz w:val="28"/>
          <w:szCs w:val="28"/>
        </w:rPr>
      </w:pPr>
      <w:bookmarkStart w:id="16" w:name="_Toc205915240"/>
      <w:r w:rsidRPr="000C4BF4">
        <w:rPr>
          <w:rFonts w:ascii="Arial" w:hAnsi="Arial" w:cs="Arial"/>
          <w:sz w:val="28"/>
          <w:szCs w:val="28"/>
        </w:rPr>
        <w:lastRenderedPageBreak/>
        <w:t>The</w:t>
      </w:r>
      <w:r w:rsidR="00577C00" w:rsidRPr="000C4BF4">
        <w:rPr>
          <w:rFonts w:ascii="Arial" w:hAnsi="Arial" w:cs="Arial"/>
          <w:sz w:val="28"/>
          <w:szCs w:val="28"/>
        </w:rPr>
        <w:t xml:space="preserve"> </w:t>
      </w:r>
      <w:r w:rsidR="00794A4D" w:rsidRPr="000C4BF4">
        <w:rPr>
          <w:rFonts w:ascii="Arial" w:hAnsi="Arial" w:cs="Arial"/>
          <w:sz w:val="28"/>
          <w:szCs w:val="28"/>
        </w:rPr>
        <w:t>P</w:t>
      </w:r>
      <w:r w:rsidR="00577C00" w:rsidRPr="000C4BF4">
        <w:rPr>
          <w:rFonts w:ascii="Arial" w:hAnsi="Arial" w:cs="Arial"/>
          <w:sz w:val="28"/>
          <w:szCs w:val="28"/>
        </w:rPr>
        <w:t xml:space="preserve">ositive </w:t>
      </w:r>
      <w:r w:rsidR="00794A4D" w:rsidRPr="000C4BF4">
        <w:rPr>
          <w:rFonts w:ascii="Arial" w:hAnsi="Arial" w:cs="Arial"/>
          <w:sz w:val="28"/>
          <w:szCs w:val="28"/>
        </w:rPr>
        <w:t>I</w:t>
      </w:r>
      <w:r w:rsidR="00577C00" w:rsidRPr="000C4BF4">
        <w:rPr>
          <w:rFonts w:ascii="Arial" w:hAnsi="Arial" w:cs="Arial"/>
          <w:sz w:val="28"/>
          <w:szCs w:val="28"/>
        </w:rPr>
        <w:t xml:space="preserve">mpact </w:t>
      </w:r>
      <w:r w:rsidR="00794A4D" w:rsidRPr="000C4BF4">
        <w:rPr>
          <w:rFonts w:ascii="Arial" w:hAnsi="Arial" w:cs="Arial"/>
          <w:sz w:val="28"/>
          <w:szCs w:val="28"/>
        </w:rPr>
        <w:t>on</w:t>
      </w:r>
      <w:r w:rsidR="00577C00" w:rsidRPr="000C4BF4">
        <w:rPr>
          <w:rFonts w:ascii="Arial" w:hAnsi="Arial" w:cs="Arial"/>
          <w:sz w:val="28"/>
          <w:szCs w:val="28"/>
        </w:rPr>
        <w:t xml:space="preserve"> and </w:t>
      </w:r>
      <w:r w:rsidR="00794A4D" w:rsidRPr="000C4BF4">
        <w:rPr>
          <w:rFonts w:ascii="Arial" w:hAnsi="Arial" w:cs="Arial"/>
          <w:sz w:val="28"/>
          <w:szCs w:val="28"/>
        </w:rPr>
        <w:t>C</w:t>
      </w:r>
      <w:r w:rsidR="00577C00" w:rsidRPr="000C4BF4">
        <w:rPr>
          <w:rFonts w:ascii="Arial" w:hAnsi="Arial" w:cs="Arial"/>
          <w:sz w:val="28"/>
          <w:szCs w:val="28"/>
        </w:rPr>
        <w:t>ontribut</w:t>
      </w:r>
      <w:r w:rsidRPr="000C4BF4">
        <w:rPr>
          <w:rFonts w:ascii="Arial" w:hAnsi="Arial" w:cs="Arial"/>
          <w:sz w:val="28"/>
          <w:szCs w:val="28"/>
        </w:rPr>
        <w:t>ion</w:t>
      </w:r>
      <w:r w:rsidR="00577C00" w:rsidRPr="000C4BF4">
        <w:rPr>
          <w:rFonts w:ascii="Arial" w:hAnsi="Arial" w:cs="Arial"/>
          <w:sz w:val="28"/>
          <w:szCs w:val="28"/>
        </w:rPr>
        <w:t xml:space="preserve"> to </w:t>
      </w:r>
      <w:r w:rsidR="00794A4D" w:rsidRPr="000C4BF4">
        <w:rPr>
          <w:rFonts w:ascii="Arial" w:hAnsi="Arial" w:cs="Arial"/>
          <w:sz w:val="28"/>
          <w:szCs w:val="28"/>
        </w:rPr>
        <w:t>S</w:t>
      </w:r>
      <w:r w:rsidR="00577C00" w:rsidRPr="000C4BF4">
        <w:rPr>
          <w:rFonts w:ascii="Arial" w:hAnsi="Arial" w:cs="Arial"/>
          <w:sz w:val="28"/>
          <w:szCs w:val="28"/>
        </w:rPr>
        <w:t>ociety</w:t>
      </w:r>
      <w:bookmarkEnd w:id="16"/>
    </w:p>
    <w:p w14:paraId="3C77160D" w14:textId="192DDBDA" w:rsidR="00577C00" w:rsidRPr="00577C00" w:rsidRDefault="00577C00" w:rsidP="00791974">
      <w:pPr>
        <w:jc w:val="both"/>
        <w:rPr>
          <w:rFonts w:ascii="Arial" w:hAnsi="Arial" w:cs="Arial"/>
        </w:rPr>
      </w:pPr>
      <w:r w:rsidRPr="00577C00">
        <w:rPr>
          <w:rFonts w:ascii="Arial" w:hAnsi="Arial" w:cs="Arial"/>
        </w:rPr>
        <w:t>This project has the potential to create a profound positive impact on society by contributing to a more inclusive and equitable higher education system. By providing university staff with a tool for proactive and personali</w:t>
      </w:r>
      <w:r w:rsidR="004226A7" w:rsidRPr="006856B9">
        <w:rPr>
          <w:rFonts w:ascii="Arial" w:hAnsi="Arial" w:cs="Arial"/>
        </w:rPr>
        <w:t>s</w:t>
      </w:r>
      <w:r w:rsidRPr="00577C00">
        <w:rPr>
          <w:rFonts w:ascii="Arial" w:hAnsi="Arial" w:cs="Arial"/>
        </w:rPr>
        <w:t>ed support, the project can help close the persistent retention gap for neurodivergent students</w:t>
      </w:r>
      <w:sdt>
        <w:sdtPr>
          <w:rPr>
            <w:rFonts w:ascii="Arial" w:hAnsi="Arial" w:cs="Arial"/>
            <w:color w:val="000000"/>
            <w:highlight w:val="white"/>
          </w:rPr>
          <w:alias w:val="Citation"/>
          <w:tag w:val="{&quot;referencesIds&quot;:[&quot;doc:689b46747e345a5e333cbf79&quot;,&quot;doc:689b407dc2f3b807c2e70774&quot;],&quot;referencesOptions&quot;:{&quot;doc:689b46747e345a5e333cbf79&quot;:{&quot;author&quot;:true,&quot;year&quot;:true,&quot;formatAuthorYear&quot;:false,&quot;additionalField&quot;:&quot;Page&quot;,&quot;additionalValue&quot;:&quot;&quot;,&quot;prefix&quot;:&quot;&quot;,&quot;suffix&quot;:&quot;&quot;},&quot;doc:689b407dc2f3b807c2e70774&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517605392,&quot;citationText&quot;:&quot;&lt;span style=\&quot;font-family:Arial;font-size:16px;color:#000000\&quot;&gt;[8. 7. 8]&lt;/span&gt;&quot;}"/>
          <w:id w:val="-1517605392"/>
          <w:placeholder>
            <w:docPart w:val="804D8FF1669D49DF826B8A20F8DEEC36"/>
          </w:placeholder>
        </w:sdtPr>
        <w:sdtContent>
          <w:r w:rsidR="00AE78D3">
            <w:rPr>
              <w:rFonts w:ascii="Arial" w:eastAsia="Times New Roman" w:hAnsi="Arial" w:cs="Arial"/>
              <w:color w:val="000000"/>
            </w:rPr>
            <w:t>[8</w:t>
          </w:r>
          <w:r w:rsidR="005405F1">
            <w:rPr>
              <w:rFonts w:ascii="Arial" w:eastAsia="Times New Roman" w:hAnsi="Arial" w:cs="Arial"/>
              <w:color w:val="000000"/>
            </w:rPr>
            <w:t xml:space="preserve"> -</w:t>
          </w:r>
          <w:r w:rsidR="00AE78D3">
            <w:rPr>
              <w:rFonts w:ascii="Arial" w:eastAsia="Times New Roman" w:hAnsi="Arial" w:cs="Arial"/>
              <w:color w:val="000000"/>
            </w:rPr>
            <w:t xml:space="preserve"> 9]</w:t>
          </w:r>
        </w:sdtContent>
      </w:sdt>
      <w:r w:rsidRPr="00577C00">
        <w:rPr>
          <w:rFonts w:ascii="Arial" w:hAnsi="Arial" w:cs="Arial"/>
        </w:rPr>
        <w:t>. This ensures that a diverse and valuable talent pool is not lost from our future workforce due to a system that doesn't meet their needs.</w:t>
      </w:r>
    </w:p>
    <w:p w14:paraId="5511A3FB" w14:textId="69AF1131" w:rsidR="00267F7D" w:rsidRPr="006856B9" w:rsidRDefault="00577C00" w:rsidP="00791974">
      <w:pPr>
        <w:jc w:val="both"/>
        <w:rPr>
          <w:rFonts w:ascii="Arial" w:hAnsi="Arial" w:cs="Arial"/>
          <w:color w:val="000000"/>
        </w:rPr>
      </w:pPr>
      <w:r w:rsidRPr="00577C00">
        <w:rPr>
          <w:rFonts w:ascii="Arial" w:hAnsi="Arial" w:cs="Arial"/>
        </w:rPr>
        <w:t>The project's societal contribution extends beyond individual student success. It promotes a fundamental cultural shift within universities, moving them towards a more data-informed and empathetic approach to student support</w:t>
      </w:r>
      <w:sdt>
        <w:sdtPr>
          <w:rPr>
            <w:rFonts w:ascii="Arial" w:hAnsi="Arial" w:cs="Arial"/>
            <w:color w:val="000000"/>
            <w:highlight w:val="white"/>
          </w:rPr>
          <w:alias w:val="Citation"/>
          <w:tag w:val="{&quot;referencesIds&quot;:[&quot;doc:689b47449ec28c05527b3c82&quot;],&quot;referencesOptions&quot;:{&quot;doc:689b47449ec28c05527b3c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580666,&quot;citationText&quot;:&quot;&lt;span style=\&quot;font-family:Arial;font-size:16px;color:#000000\&quot;&gt;[12]&lt;/span&gt;&quot;}"/>
          <w:id w:val="-782580666"/>
          <w:placeholder>
            <w:docPart w:val="7D881CF1DBBF4943BF8C6AF8C06515CA"/>
          </w:placeholder>
        </w:sdtPr>
        <w:sdtContent>
          <w:r w:rsidR="00AE78D3">
            <w:rPr>
              <w:rFonts w:ascii="Arial" w:eastAsia="Times New Roman" w:hAnsi="Arial" w:cs="Arial"/>
              <w:color w:val="000000"/>
            </w:rPr>
            <w:t>[13]</w:t>
          </w:r>
        </w:sdtContent>
      </w:sdt>
      <w:r w:rsidRPr="00577C00">
        <w:rPr>
          <w:rFonts w:ascii="Arial" w:hAnsi="Arial" w:cs="Arial"/>
        </w:rPr>
        <w:t>. By highlighting the importance of ethical data practices, the project will contribute to a more trustworthy and transparent use of student data across the sector</w:t>
      </w:r>
      <w:sdt>
        <w:sdtPr>
          <w:rPr>
            <w:rFonts w:ascii="Arial" w:hAnsi="Arial" w:cs="Arial"/>
            <w:color w:val="000000"/>
            <w:highlight w:val="white"/>
          </w:rPr>
          <w:alias w:val="Citation"/>
          <w:tag w:val="{&quot;referencesIds&quot;:[&quot;doc:689b430851982f797993d385&quot;],&quot;referencesOptions&quot;:{&quot;doc:689b430851982f797993d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532592,&quot;citationText&quot;:&quot;&lt;span style=\&quot;font-family:Arial;font-size:16px;color:#000000\&quot;&gt;[4]&lt;/span&gt;&quot;}"/>
          <w:id w:val="1852532592"/>
          <w:placeholder>
            <w:docPart w:val="3DC93F06446143FCB124369A0169A38F"/>
          </w:placeholder>
        </w:sdtPr>
        <w:sdtContent>
          <w:r w:rsidR="00AE78D3">
            <w:rPr>
              <w:rFonts w:ascii="Arial" w:eastAsia="Times New Roman" w:hAnsi="Arial" w:cs="Arial"/>
              <w:color w:val="000000"/>
            </w:rPr>
            <w:t>[5]</w:t>
          </w:r>
        </w:sdtContent>
      </w:sdt>
      <w:r w:rsidRPr="00577C00">
        <w:rPr>
          <w:rFonts w:ascii="Arial" w:hAnsi="Arial" w:cs="Arial"/>
        </w:rPr>
        <w:t>. This, in turn, can influence national policies on student well-being and diversity, ensuring that universities are held accountable for creating truly inclusive environments</w:t>
      </w:r>
      <w:sdt>
        <w:sdtPr>
          <w:rPr>
            <w:rFonts w:ascii="Arial" w:hAnsi="Arial" w:cs="Arial"/>
            <w:color w:val="000000"/>
            <w:highlight w:val="white"/>
          </w:rPr>
          <w:alias w:val="Citation"/>
          <w:tag w:val="{&quot;referencesIds&quot;:[&quot;doc:689b41a851982f797993d373&quot;],&quot;referencesOptions&quot;:{&quot;doc:689b41a851982f797993d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964574,&quot;citationText&quot;:&quot;&lt;span style=\&quot;font-family:Arial;font-size:16px;color:#000000\&quot;&gt;[13]&lt;/span&gt;&quot;}"/>
          <w:id w:val="-604964574"/>
          <w:placeholder>
            <w:docPart w:val="AA91C99FAE4B4B53AB81F05372D3FB3D"/>
          </w:placeholder>
        </w:sdtPr>
        <w:sdtContent>
          <w:r w:rsidR="00AE78D3">
            <w:rPr>
              <w:rFonts w:ascii="Arial" w:eastAsia="Times New Roman" w:hAnsi="Arial" w:cs="Arial"/>
              <w:color w:val="000000"/>
            </w:rPr>
            <w:t>[14]</w:t>
          </w:r>
        </w:sdtContent>
      </w:sdt>
      <w:r w:rsidRPr="00577C00">
        <w:rPr>
          <w:rFonts w:ascii="Arial" w:hAnsi="Arial" w:cs="Arial"/>
        </w:rPr>
        <w:t>. Ultimately, by empowering neurodivergent students to thrive, the project helps build a more diverse and innovative society.</w:t>
      </w:r>
    </w:p>
    <w:p w14:paraId="71633E27" w14:textId="3293562A" w:rsidR="00577C00" w:rsidRPr="000C4BF4" w:rsidRDefault="00794A4D" w:rsidP="009612FF">
      <w:pPr>
        <w:pStyle w:val="Heading2"/>
        <w:spacing w:after="240"/>
        <w:jc w:val="both"/>
        <w:rPr>
          <w:rFonts w:ascii="Arial" w:hAnsi="Arial" w:cs="Arial"/>
          <w:sz w:val="28"/>
          <w:szCs w:val="28"/>
        </w:rPr>
      </w:pPr>
      <w:bookmarkStart w:id="17" w:name="_Toc205915241"/>
      <w:r w:rsidRPr="000C4BF4">
        <w:rPr>
          <w:rFonts w:ascii="Arial" w:hAnsi="Arial" w:cs="Arial"/>
          <w:sz w:val="28"/>
          <w:szCs w:val="28"/>
        </w:rPr>
        <w:t xml:space="preserve">The </w:t>
      </w:r>
      <w:r w:rsidR="009B327F" w:rsidRPr="000C4BF4">
        <w:rPr>
          <w:rFonts w:ascii="Arial" w:hAnsi="Arial" w:cs="Arial"/>
          <w:sz w:val="28"/>
          <w:szCs w:val="28"/>
        </w:rPr>
        <w:t xml:space="preserve">Risks and </w:t>
      </w:r>
      <w:r w:rsidRPr="000C4BF4">
        <w:rPr>
          <w:rFonts w:ascii="Arial" w:hAnsi="Arial" w:cs="Arial"/>
          <w:sz w:val="28"/>
          <w:szCs w:val="28"/>
        </w:rPr>
        <w:t>C</w:t>
      </w:r>
      <w:r w:rsidR="009B327F" w:rsidRPr="000C4BF4">
        <w:rPr>
          <w:rFonts w:ascii="Arial" w:hAnsi="Arial" w:cs="Arial"/>
          <w:sz w:val="28"/>
          <w:szCs w:val="28"/>
        </w:rPr>
        <w:t>hallenges</w:t>
      </w:r>
      <w:bookmarkEnd w:id="17"/>
    </w:p>
    <w:p w14:paraId="075457A1" w14:textId="079745D4" w:rsidR="00577C00" w:rsidRPr="00577C00" w:rsidRDefault="00577C00" w:rsidP="00791974">
      <w:pPr>
        <w:jc w:val="both"/>
        <w:rPr>
          <w:rFonts w:ascii="Arial" w:hAnsi="Arial" w:cs="Arial"/>
        </w:rPr>
      </w:pPr>
      <w:r w:rsidRPr="00577C00">
        <w:rPr>
          <w:rFonts w:ascii="Arial" w:hAnsi="Arial" w:cs="Arial"/>
        </w:rPr>
        <w:t xml:space="preserve">Every project faces </w:t>
      </w:r>
      <w:r w:rsidRPr="006856B9">
        <w:rPr>
          <w:rFonts w:ascii="Arial" w:hAnsi="Arial" w:cs="Arial"/>
        </w:rPr>
        <w:t>challenges and</w:t>
      </w:r>
      <w:r w:rsidRPr="00577C00">
        <w:rPr>
          <w:rFonts w:ascii="Arial" w:hAnsi="Arial" w:cs="Arial"/>
        </w:rPr>
        <w:t xml:space="preserve"> anticipating them is key to success. </w:t>
      </w:r>
      <w:r w:rsidR="00F77006" w:rsidRPr="006856B9">
        <w:rPr>
          <w:rFonts w:ascii="Arial" w:hAnsi="Arial" w:cs="Arial"/>
        </w:rPr>
        <w:t>S</w:t>
      </w:r>
      <w:r w:rsidRPr="00577C00">
        <w:rPr>
          <w:rFonts w:ascii="Arial" w:hAnsi="Arial" w:cs="Arial"/>
        </w:rPr>
        <w:t>everal risks for this project</w:t>
      </w:r>
      <w:r w:rsidR="00F77006" w:rsidRPr="006856B9">
        <w:rPr>
          <w:rFonts w:ascii="Arial" w:hAnsi="Arial" w:cs="Arial"/>
        </w:rPr>
        <w:t xml:space="preserve"> </w:t>
      </w:r>
      <w:r w:rsidR="00F77006" w:rsidRPr="00577C00">
        <w:rPr>
          <w:rFonts w:ascii="Arial" w:hAnsi="Arial" w:cs="Arial"/>
        </w:rPr>
        <w:t>have</w:t>
      </w:r>
      <w:r w:rsidR="00F77006" w:rsidRPr="006856B9">
        <w:rPr>
          <w:rFonts w:ascii="Arial" w:hAnsi="Arial" w:cs="Arial"/>
        </w:rPr>
        <w:t xml:space="preserve"> been</w:t>
      </w:r>
      <w:r w:rsidR="00F77006" w:rsidRPr="00577C00">
        <w:rPr>
          <w:rFonts w:ascii="Arial" w:hAnsi="Arial" w:cs="Arial"/>
        </w:rPr>
        <w:t xml:space="preserve"> identified</w:t>
      </w:r>
      <w:r w:rsidRPr="00577C00">
        <w:rPr>
          <w:rFonts w:ascii="Arial" w:hAnsi="Arial" w:cs="Arial"/>
        </w:rPr>
        <w:t xml:space="preserve"> and </w:t>
      </w:r>
      <w:r w:rsidR="00F77006" w:rsidRPr="006856B9">
        <w:rPr>
          <w:rFonts w:ascii="Arial" w:hAnsi="Arial" w:cs="Arial"/>
        </w:rPr>
        <w:t>a mitigation plan is</w:t>
      </w:r>
      <w:r w:rsidRPr="00577C00">
        <w:rPr>
          <w:rFonts w:ascii="Arial" w:hAnsi="Arial" w:cs="Arial"/>
        </w:rPr>
        <w:t xml:space="preserve"> developed for each</w:t>
      </w:r>
      <w:r w:rsidR="00F77006" w:rsidRPr="006856B9">
        <w:rPr>
          <w:rFonts w:ascii="Arial" w:hAnsi="Arial" w:cs="Arial"/>
        </w:rPr>
        <w:t>:</w:t>
      </w:r>
    </w:p>
    <w:p w14:paraId="49B27FE6" w14:textId="564B01DA" w:rsidR="00577C00" w:rsidRPr="00577C00" w:rsidRDefault="00577C00" w:rsidP="00791974">
      <w:pPr>
        <w:numPr>
          <w:ilvl w:val="0"/>
          <w:numId w:val="8"/>
        </w:numPr>
        <w:jc w:val="both"/>
        <w:rPr>
          <w:rFonts w:ascii="Arial" w:hAnsi="Arial" w:cs="Arial"/>
        </w:rPr>
      </w:pPr>
      <w:r w:rsidRPr="00577C00">
        <w:rPr>
          <w:rFonts w:ascii="Arial" w:hAnsi="Arial" w:cs="Arial"/>
          <w:b/>
          <w:bCs/>
        </w:rPr>
        <w:t>Data Quality Issues</w:t>
      </w:r>
      <w:r w:rsidR="00F77006" w:rsidRPr="006856B9">
        <w:rPr>
          <w:rFonts w:ascii="Arial" w:hAnsi="Arial" w:cs="Arial"/>
          <w:b/>
          <w:bCs/>
        </w:rPr>
        <w:t xml:space="preserve">: </w:t>
      </w:r>
      <w:r w:rsidRPr="00577C00">
        <w:rPr>
          <w:rFonts w:ascii="Arial" w:hAnsi="Arial" w:cs="Arial"/>
        </w:rPr>
        <w:t>A primary risk is that data from existing university systems</w:t>
      </w:r>
      <w:r w:rsidR="007D542E" w:rsidRPr="006856B9">
        <w:rPr>
          <w:rFonts w:ascii="Arial" w:hAnsi="Arial" w:cs="Arial"/>
        </w:rPr>
        <w:t xml:space="preserve"> </w:t>
      </w:r>
      <w:r w:rsidRPr="00577C00">
        <w:rPr>
          <w:rFonts w:ascii="Arial" w:hAnsi="Arial" w:cs="Arial"/>
        </w:rPr>
        <w:t>may be inconsistent, incomplete, or difficult to access.</w:t>
      </w:r>
    </w:p>
    <w:p w14:paraId="5FE16E2C" w14:textId="415D31AB" w:rsidR="00577C00" w:rsidRPr="00577C00" w:rsidRDefault="00577C00" w:rsidP="00791974">
      <w:pPr>
        <w:numPr>
          <w:ilvl w:val="1"/>
          <w:numId w:val="8"/>
        </w:numPr>
        <w:jc w:val="both"/>
        <w:rPr>
          <w:rFonts w:ascii="Arial" w:hAnsi="Arial" w:cs="Arial"/>
        </w:rPr>
      </w:pPr>
      <w:r w:rsidRPr="00577C00">
        <w:rPr>
          <w:rFonts w:ascii="Arial" w:hAnsi="Arial" w:cs="Arial"/>
        </w:rPr>
        <w:t xml:space="preserve">I will address this by conducting a thorough data discovery and </w:t>
      </w:r>
      <w:r w:rsidR="00C50308" w:rsidRPr="006856B9">
        <w:rPr>
          <w:rFonts w:ascii="Arial" w:hAnsi="Arial" w:cs="Arial"/>
        </w:rPr>
        <w:t>designing</w:t>
      </w:r>
      <w:r w:rsidRPr="00577C00">
        <w:rPr>
          <w:rFonts w:ascii="Arial" w:hAnsi="Arial" w:cs="Arial"/>
        </w:rPr>
        <w:t xml:space="preserve"> phase at the start of the project. My role in the MIS Data Department gives me an advantage here, as I can better identify and document data limitations. The data pipeline will be built with a robust data validation and cleansing module to handle inconsistencies.</w:t>
      </w:r>
    </w:p>
    <w:p w14:paraId="664C8318" w14:textId="4C85B2FF" w:rsidR="00577C00" w:rsidRPr="00577C00" w:rsidRDefault="00577C00" w:rsidP="00791974">
      <w:pPr>
        <w:numPr>
          <w:ilvl w:val="0"/>
          <w:numId w:val="8"/>
        </w:numPr>
        <w:jc w:val="both"/>
        <w:rPr>
          <w:rFonts w:ascii="Arial" w:hAnsi="Arial" w:cs="Arial"/>
        </w:rPr>
      </w:pPr>
      <w:r w:rsidRPr="00577C00">
        <w:rPr>
          <w:rFonts w:ascii="Arial" w:hAnsi="Arial" w:cs="Arial"/>
          <w:b/>
          <w:bCs/>
        </w:rPr>
        <w:t>Stakeholder Resistance</w:t>
      </w:r>
      <w:r w:rsidR="009F4343" w:rsidRPr="006856B9">
        <w:rPr>
          <w:rFonts w:ascii="Arial" w:hAnsi="Arial" w:cs="Arial"/>
          <w:b/>
          <w:bCs/>
        </w:rPr>
        <w:t>:</w:t>
      </w:r>
      <w:r w:rsidRPr="00577C00">
        <w:rPr>
          <w:rFonts w:ascii="Arial" w:hAnsi="Arial" w:cs="Arial"/>
        </w:rPr>
        <w:t xml:space="preserve"> Departments and staff may be resistant to adopting a new data-driven system due to concerns about surveillance, workload, or a lack of understanding.</w:t>
      </w:r>
    </w:p>
    <w:p w14:paraId="204E2C40" w14:textId="1D906DA6" w:rsidR="00577C00" w:rsidRPr="00577C00" w:rsidRDefault="00577C00" w:rsidP="00791974">
      <w:pPr>
        <w:numPr>
          <w:ilvl w:val="1"/>
          <w:numId w:val="8"/>
        </w:numPr>
        <w:jc w:val="both"/>
        <w:rPr>
          <w:rFonts w:ascii="Arial" w:hAnsi="Arial" w:cs="Arial"/>
        </w:rPr>
      </w:pPr>
      <w:r w:rsidRPr="00577C00">
        <w:rPr>
          <w:rFonts w:ascii="Arial" w:hAnsi="Arial" w:cs="Arial"/>
        </w:rPr>
        <w:t>This will be addressed through a proactive communication plan. I will hold workshops with Student Support and academic staff to demonstrate the dashboard's value and ethical design. The focus will be on showcasing how the tool is a safety net for students</w:t>
      </w:r>
      <w:r w:rsidR="00D21171" w:rsidRPr="006856B9">
        <w:rPr>
          <w:rFonts w:ascii="Arial" w:hAnsi="Arial" w:cs="Arial"/>
        </w:rPr>
        <w:t xml:space="preserve"> </w:t>
      </w:r>
      <w:r w:rsidRPr="00577C00">
        <w:rPr>
          <w:rFonts w:ascii="Arial" w:hAnsi="Arial" w:cs="Arial"/>
        </w:rPr>
        <w:t>and how it will reduce</w:t>
      </w:r>
      <w:r w:rsidR="00D21171" w:rsidRPr="006856B9">
        <w:rPr>
          <w:rFonts w:ascii="Arial" w:hAnsi="Arial" w:cs="Arial"/>
        </w:rPr>
        <w:t xml:space="preserve"> their</w:t>
      </w:r>
      <w:r w:rsidRPr="00577C00">
        <w:rPr>
          <w:rFonts w:ascii="Arial" w:hAnsi="Arial" w:cs="Arial"/>
        </w:rPr>
        <w:t xml:space="preserve"> administrative burden.</w:t>
      </w:r>
    </w:p>
    <w:p w14:paraId="720468BE" w14:textId="28CD9331" w:rsidR="00577C00" w:rsidRPr="00577C00" w:rsidRDefault="00577C00" w:rsidP="00791974">
      <w:pPr>
        <w:numPr>
          <w:ilvl w:val="0"/>
          <w:numId w:val="8"/>
        </w:numPr>
        <w:jc w:val="both"/>
        <w:rPr>
          <w:rFonts w:ascii="Arial" w:hAnsi="Arial" w:cs="Arial"/>
        </w:rPr>
      </w:pPr>
      <w:r w:rsidRPr="00577C00">
        <w:rPr>
          <w:rFonts w:ascii="Arial" w:hAnsi="Arial" w:cs="Arial"/>
          <w:b/>
          <w:bCs/>
        </w:rPr>
        <w:t>Algorithmic Bias.</w:t>
      </w:r>
      <w:r w:rsidRPr="00577C00">
        <w:rPr>
          <w:rFonts w:ascii="Arial" w:hAnsi="Arial" w:cs="Arial"/>
        </w:rPr>
        <w:t xml:space="preserve"> A significant ethical challenge is the risk of a predictive model inadvertently creating bias. A model could unfairly flag students from certain backgrounds as "at-risk."</w:t>
      </w:r>
    </w:p>
    <w:p w14:paraId="2E332488" w14:textId="2EA6B11E" w:rsidR="00577C00" w:rsidRPr="00577C00" w:rsidRDefault="00577C00" w:rsidP="00791974">
      <w:pPr>
        <w:numPr>
          <w:ilvl w:val="1"/>
          <w:numId w:val="8"/>
        </w:numPr>
        <w:jc w:val="both"/>
        <w:rPr>
          <w:rFonts w:ascii="Arial" w:hAnsi="Arial" w:cs="Arial"/>
        </w:rPr>
      </w:pPr>
      <w:r w:rsidRPr="00577C00">
        <w:rPr>
          <w:rFonts w:ascii="Arial" w:hAnsi="Arial" w:cs="Arial"/>
        </w:rPr>
        <w:lastRenderedPageBreak/>
        <w:t>I will mitigate this by continuously auditing the data and the model. The model's development will be transparent, and I will perform regular checks to ensure its fairness and accuracy across different demographics</w:t>
      </w:r>
      <w:sdt>
        <w:sdtPr>
          <w:rPr>
            <w:rFonts w:ascii="Arial" w:hAnsi="Arial" w:cs="Arial"/>
            <w:color w:val="000000"/>
            <w:highlight w:val="white"/>
          </w:rPr>
          <w:alias w:val="Citation"/>
          <w:tag w:val="{&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06437866,&quot;citationText&quot;:&quot;&lt;span style=\&quot;font-family:Arial;font-size:16px;color:#000000\&quot;&gt;[10. 10. 11]&lt;/span&gt;&quot;}"/>
          <w:id w:val="-1006437866"/>
          <w:placeholder>
            <w:docPart w:val="385880056EA84BB5BA681D1F456046A3"/>
          </w:placeholder>
        </w:sdtPr>
        <w:sdtContent>
          <w:r w:rsidR="00AE78D3">
            <w:rPr>
              <w:rFonts w:ascii="Arial" w:eastAsia="Times New Roman" w:hAnsi="Arial" w:cs="Arial"/>
              <w:color w:val="000000"/>
            </w:rPr>
            <w:t>[11</w:t>
          </w:r>
          <w:r w:rsidR="00D43CB0">
            <w:rPr>
              <w:rFonts w:ascii="Arial" w:eastAsia="Times New Roman" w:hAnsi="Arial" w:cs="Arial"/>
              <w:color w:val="000000"/>
            </w:rPr>
            <w:t xml:space="preserve"> - </w:t>
          </w:r>
          <w:r w:rsidR="00AE78D3">
            <w:rPr>
              <w:rFonts w:ascii="Arial" w:eastAsia="Times New Roman" w:hAnsi="Arial" w:cs="Arial"/>
              <w:color w:val="000000"/>
            </w:rPr>
            <w:t>12]</w:t>
          </w:r>
        </w:sdtContent>
      </w:sdt>
      <w:r w:rsidRPr="00577C00">
        <w:rPr>
          <w:rFonts w:ascii="Arial" w:hAnsi="Arial" w:cs="Arial"/>
        </w:rPr>
        <w:t xml:space="preserve">. </w:t>
      </w:r>
    </w:p>
    <w:p w14:paraId="7B0D3145" w14:textId="77777777" w:rsidR="00577C00" w:rsidRPr="00577C00" w:rsidRDefault="00577C00" w:rsidP="00791974">
      <w:pPr>
        <w:jc w:val="both"/>
        <w:rPr>
          <w:rFonts w:ascii="Arial" w:hAnsi="Arial" w:cs="Arial"/>
        </w:rPr>
      </w:pPr>
      <w:r w:rsidRPr="00577C00">
        <w:rPr>
          <w:rFonts w:ascii="Arial" w:hAnsi="Arial" w:cs="Arial"/>
        </w:rPr>
        <w:t>By anticipating these risks and planning for their mitigation, the project is positioned for a higher chance of success.</w:t>
      </w:r>
    </w:p>
    <w:p w14:paraId="7EBFC9D6" w14:textId="77777777" w:rsidR="002B63DA" w:rsidRPr="006856B9" w:rsidRDefault="002B63DA" w:rsidP="00247D17">
      <w:pPr>
        <w:pStyle w:val="Heading1"/>
        <w:spacing w:before="600" w:after="240"/>
        <w:jc w:val="both"/>
        <w:rPr>
          <w:rFonts w:ascii="Arial" w:hAnsi="Arial" w:cs="Arial"/>
        </w:rPr>
      </w:pPr>
      <w:bookmarkStart w:id="18" w:name="_Toc205915242"/>
      <w:r w:rsidRPr="006856B9">
        <w:rPr>
          <w:rFonts w:ascii="Arial" w:hAnsi="Arial" w:cs="Arial"/>
        </w:rPr>
        <w:t>Conclusion</w:t>
      </w:r>
      <w:bookmarkEnd w:id="18"/>
    </w:p>
    <w:p w14:paraId="5FDF03AB" w14:textId="77777777" w:rsidR="00396FA6" w:rsidRPr="00396FA6" w:rsidRDefault="00396FA6" w:rsidP="00247D17">
      <w:pPr>
        <w:jc w:val="both"/>
      </w:pPr>
      <w:r w:rsidRPr="00396FA6">
        <w:t>This report has outlined a project focused on Optimising Neurodivergent Student Support and Retention through Data-Driven Insights in UK Higher Education. The project is a process innovation designed to address the persistent retention gap faced by neurodivergent students by moving from reactive to proactive support.</w:t>
      </w:r>
    </w:p>
    <w:p w14:paraId="46949340" w14:textId="2939594F" w:rsidR="00396FA6" w:rsidRPr="00396FA6" w:rsidRDefault="00396FA6" w:rsidP="00247D17">
      <w:pPr>
        <w:jc w:val="both"/>
      </w:pPr>
      <w:r w:rsidRPr="00396FA6">
        <w:t>A clear plan was outlined in Task 1</w:t>
      </w:r>
      <w:r>
        <w:rPr>
          <w:b/>
          <w:bCs/>
        </w:rPr>
        <w:t xml:space="preserve"> </w:t>
      </w:r>
      <w:r w:rsidRPr="00396FA6">
        <w:t>which defined the project's scope, deliverables (a data pipeline and analytics dashboard), and the chosen Agile development method. The project's design was demonstrated through an ERD and a DFD, showing the logical structure and data flow of the solution.</w:t>
      </w:r>
      <w:r w:rsidR="007E0F13">
        <w:t xml:space="preserve"> Following on from this, </w:t>
      </w:r>
      <w:r w:rsidRPr="00396FA6">
        <w:t>Task 2</w:t>
      </w:r>
      <w:r>
        <w:rPr>
          <w:b/>
          <w:bCs/>
        </w:rPr>
        <w:t xml:space="preserve"> </w:t>
      </w:r>
      <w:r>
        <w:t xml:space="preserve">then </w:t>
      </w:r>
      <w:r w:rsidRPr="00396FA6">
        <w:t xml:space="preserve">explored the strategic context with a PEST and SWOT </w:t>
      </w:r>
      <w:r w:rsidRPr="00396FA6">
        <w:t>analysis and</w:t>
      </w:r>
      <w:r w:rsidRPr="00396FA6">
        <w:t xml:space="preserve"> detailed the project's iterative development and implementation plan within a large organi</w:t>
      </w:r>
      <w:r>
        <w:t>s</w:t>
      </w:r>
      <w:r w:rsidRPr="00396FA6">
        <w:t>ation</w:t>
      </w:r>
      <w:r w:rsidR="00F42F42">
        <w:t>. F</w:t>
      </w:r>
      <w:r w:rsidRPr="00396FA6">
        <w:t xml:space="preserve">inally </w:t>
      </w:r>
      <w:r w:rsidRPr="00396FA6">
        <w:t>Task 3 provided a critical perspective on the project, highlighting the skills developed, its positive societal impact, and key challenges with the mitigation strategies.</w:t>
      </w:r>
    </w:p>
    <w:p w14:paraId="6B289014" w14:textId="04C558A9" w:rsidR="00260D5C" w:rsidRDefault="00396FA6" w:rsidP="00247D17">
      <w:pPr>
        <w:jc w:val="both"/>
      </w:pPr>
      <w:r w:rsidRPr="00396FA6">
        <w:t xml:space="preserve">In summary, this report demonstrates that this data-driven framework is not only a viable technical project but a </w:t>
      </w:r>
      <w:r w:rsidR="00F42F42">
        <w:t>fundamental</w:t>
      </w:r>
      <w:r w:rsidRPr="00396FA6">
        <w:t xml:space="preserve"> social innovation with the potential to create lasting, positive change in UK higher education.</w:t>
      </w:r>
    </w:p>
    <w:p w14:paraId="3AF386E0" w14:textId="77777777" w:rsidR="00247D17" w:rsidRDefault="00247D17" w:rsidP="00247D17">
      <w:pPr>
        <w:jc w:val="both"/>
      </w:pPr>
    </w:p>
    <w:p w14:paraId="6D29B6D0" w14:textId="77777777" w:rsidR="00247D17" w:rsidRDefault="00247D17" w:rsidP="00247D17">
      <w:pPr>
        <w:jc w:val="both"/>
      </w:pPr>
    </w:p>
    <w:p w14:paraId="50CD375F" w14:textId="77777777" w:rsidR="00247D17" w:rsidRDefault="00247D17" w:rsidP="00247D17">
      <w:pPr>
        <w:jc w:val="both"/>
      </w:pPr>
    </w:p>
    <w:p w14:paraId="73DC87C8" w14:textId="77777777" w:rsidR="00247D17" w:rsidRDefault="00247D17" w:rsidP="00247D17">
      <w:pPr>
        <w:jc w:val="both"/>
      </w:pPr>
    </w:p>
    <w:p w14:paraId="576B8EB5" w14:textId="77777777" w:rsidR="00247D17" w:rsidRDefault="00247D17" w:rsidP="00247D17">
      <w:pPr>
        <w:jc w:val="both"/>
      </w:pPr>
    </w:p>
    <w:p w14:paraId="6748F079" w14:textId="77777777" w:rsidR="00247D17" w:rsidRDefault="00247D17" w:rsidP="00247D17">
      <w:pPr>
        <w:jc w:val="both"/>
      </w:pPr>
    </w:p>
    <w:p w14:paraId="25980D08" w14:textId="77777777" w:rsidR="00247D17" w:rsidRDefault="00247D17" w:rsidP="00247D17">
      <w:pPr>
        <w:jc w:val="both"/>
      </w:pPr>
    </w:p>
    <w:p w14:paraId="115F348F" w14:textId="77777777" w:rsidR="00247D17" w:rsidRDefault="00247D17" w:rsidP="00247D17">
      <w:pPr>
        <w:jc w:val="both"/>
      </w:pPr>
    </w:p>
    <w:bookmarkStart w:id="19" w:name="_Toc205915243" w:displacedByCustomXml="next"/>
    <w:sdt>
      <w:sdtPr>
        <w:tag w:val="rw.bWnCOutputStyleIdiblio"/>
        <w:id w:val="-1694070253"/>
        <w:placeholder>
          <w:docPart w:val="7508D8FBA32E452CB44E55A7703F3EC0"/>
        </w:placeholder>
      </w:sdtPr>
      <w:sdtEndPr>
        <w:rPr>
          <w:rFonts w:ascii="Arial" w:eastAsiaTheme="minorEastAsia" w:hAnsi="Arial" w:cs="Arial"/>
          <w:color w:val="auto"/>
          <w:kern w:val="0"/>
          <w:sz w:val="20"/>
          <w:szCs w:val="20"/>
          <w:lang w:eastAsia="en-GB"/>
          <w14:ligatures w14:val="none"/>
        </w:rPr>
      </w:sdtEndPr>
      <w:sdtContent>
        <w:p w14:paraId="61596431" w14:textId="77777777" w:rsidR="00AE78D3" w:rsidRPr="00247D17" w:rsidRDefault="00AE78D3" w:rsidP="00247D17">
          <w:pPr>
            <w:pStyle w:val="Heading1"/>
            <w:spacing w:beforeLines="80" w:before="192" w:afterLines="80" w:after="192"/>
            <w:contextualSpacing/>
            <w:rPr>
              <w:kern w:val="0"/>
              <w:sz w:val="20"/>
              <w:szCs w:val="20"/>
              <w14:ligatures w14:val="none"/>
            </w:rPr>
          </w:pPr>
          <w:r>
            <w:t>References</w:t>
          </w:r>
          <w:bookmarkEnd w:id="19"/>
        </w:p>
        <w:p w14:paraId="3D658557" w14:textId="77777777" w:rsidR="00AE78D3" w:rsidRPr="00247D17" w:rsidRDefault="00AE78D3" w:rsidP="00247D17">
          <w:pPr>
            <w:pStyle w:val="NormalWeb"/>
            <w:spacing w:before="40" w:beforeAutospacing="0" w:after="120" w:afterAutospacing="0" w:line="40" w:lineRule="atLeast"/>
            <w:ind w:left="448" w:hanging="448"/>
            <w:jc w:val="both"/>
            <w:rPr>
              <w:rFonts w:ascii="Arial" w:hAnsi="Arial" w:cs="Arial"/>
              <w:color w:val="000000"/>
              <w:sz w:val="20"/>
              <w:szCs w:val="20"/>
            </w:rPr>
          </w:pPr>
          <w:r w:rsidRPr="00247D17">
            <w:rPr>
              <w:rFonts w:ascii="Arial" w:hAnsi="Arial" w:cs="Arial"/>
              <w:color w:val="000000"/>
              <w:sz w:val="20"/>
              <w:szCs w:val="20"/>
            </w:rPr>
            <w:t xml:space="preserve">[1] J. Cray, L. Hull and F. Sedgewick, "What's out there? A scoping review of autism-related policies and research interests at U.K. higher education institutions," </w:t>
          </w:r>
          <w:r w:rsidRPr="00247D17">
            <w:rPr>
              <w:rFonts w:ascii="Arial" w:hAnsi="Arial" w:cs="Arial"/>
              <w:i/>
              <w:iCs/>
              <w:color w:val="000000"/>
              <w:sz w:val="20"/>
              <w:szCs w:val="20"/>
            </w:rPr>
            <w:t xml:space="preserve">Neurodiversity, </w:t>
          </w:r>
          <w:r w:rsidRPr="00247D17">
            <w:rPr>
              <w:rFonts w:ascii="Arial" w:hAnsi="Arial" w:cs="Arial"/>
              <w:color w:val="000000"/>
              <w:sz w:val="20"/>
              <w:szCs w:val="20"/>
            </w:rPr>
            <w:t xml:space="preserve">vol. 2, Mar 2024.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10.1177/27546330241237882. Available: </w:t>
          </w:r>
          <w:hyperlink r:id="rId9" w:tgtFrame="_blank" w:history="1">
            <w:r w:rsidRPr="00247D17">
              <w:rPr>
                <w:rStyle w:val="Hyperlink"/>
                <w:rFonts w:ascii="Arial" w:hAnsi="Arial" w:cs="Arial"/>
                <w:sz w:val="20"/>
                <w:szCs w:val="20"/>
              </w:rPr>
              <w:t>https://journals.sagepub.com/doi/full/10.1177/27546330241237882</w:t>
            </w:r>
          </w:hyperlink>
        </w:p>
        <w:p w14:paraId="7AB936C4" w14:textId="77777777" w:rsidR="00AE78D3" w:rsidRPr="00247D17" w:rsidRDefault="00AE78D3" w:rsidP="00247D17">
          <w:pPr>
            <w:pStyle w:val="NormalWeb"/>
            <w:spacing w:before="40" w:beforeAutospacing="0" w:after="120" w:afterAutospacing="0" w:line="40" w:lineRule="atLeast"/>
            <w:ind w:left="448" w:hanging="448"/>
            <w:jc w:val="both"/>
            <w:rPr>
              <w:rFonts w:ascii="Arial" w:hAnsi="Arial" w:cs="Arial"/>
              <w:color w:val="000000"/>
              <w:sz w:val="20"/>
              <w:szCs w:val="20"/>
            </w:rPr>
          </w:pPr>
          <w:r w:rsidRPr="00247D17">
            <w:rPr>
              <w:rFonts w:ascii="Arial" w:hAnsi="Arial" w:cs="Arial"/>
              <w:color w:val="000000"/>
              <w:sz w:val="20"/>
              <w:szCs w:val="20"/>
            </w:rPr>
            <w:t xml:space="preserve">[2] W. Wang, et al., "An empirical study on the evaluation system of innovation and entrepreneurship education in applied universities," </w:t>
          </w:r>
          <w:r w:rsidRPr="00247D17">
            <w:rPr>
              <w:rFonts w:ascii="Arial" w:hAnsi="Arial" w:cs="Arial"/>
              <w:i/>
              <w:iCs/>
              <w:color w:val="000000"/>
              <w:sz w:val="20"/>
              <w:szCs w:val="20"/>
            </w:rPr>
            <w:t xml:space="preserve">Computer applications in engineering education, </w:t>
          </w:r>
          <w:r w:rsidRPr="00247D17">
            <w:rPr>
              <w:rFonts w:ascii="Arial" w:hAnsi="Arial" w:cs="Arial"/>
              <w:color w:val="000000"/>
              <w:sz w:val="20"/>
              <w:szCs w:val="20"/>
            </w:rPr>
            <w:t xml:space="preserve">vol. 31, no. 1, pp.100–116, Jan 2023.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10.1002/cae.22573. Available: </w:t>
          </w:r>
          <w:hyperlink r:id="rId10" w:tgtFrame="_blank" w:history="1">
            <w:r w:rsidRPr="00247D17">
              <w:rPr>
                <w:rStyle w:val="Hyperlink"/>
                <w:rFonts w:ascii="Arial" w:hAnsi="Arial" w:cs="Arial"/>
                <w:sz w:val="20"/>
                <w:szCs w:val="20"/>
              </w:rPr>
              <w:t>https://onlinelibrary.wiley.com/doi/abs/10.1002%2Fcae.22573</w:t>
            </w:r>
          </w:hyperlink>
        </w:p>
        <w:p w14:paraId="2E76E714"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[3] J. S. Saltz and I. </w:t>
          </w:r>
          <w:proofErr w:type="spellStart"/>
          <w:r w:rsidRPr="00247D17">
            <w:rPr>
              <w:rFonts w:ascii="Arial" w:hAnsi="Arial" w:cs="Arial"/>
              <w:color w:val="000000"/>
              <w:sz w:val="20"/>
              <w:szCs w:val="20"/>
            </w:rPr>
            <w:t>Krasteva</w:t>
          </w:r>
          <w:proofErr w:type="spellEnd"/>
          <w:r w:rsidRPr="00247D17">
            <w:rPr>
              <w:rFonts w:ascii="Arial" w:hAnsi="Arial" w:cs="Arial"/>
              <w:color w:val="000000"/>
              <w:sz w:val="20"/>
              <w:szCs w:val="20"/>
            </w:rPr>
            <w:t xml:space="preserve">, "Current approaches for executing big data science projects—a systematic literature review," </w:t>
          </w:r>
          <w:proofErr w:type="spellStart"/>
          <w:r w:rsidRPr="00247D17">
            <w:rPr>
              <w:rFonts w:ascii="Arial" w:hAnsi="Arial" w:cs="Arial"/>
              <w:i/>
              <w:iCs/>
              <w:color w:val="000000"/>
              <w:sz w:val="20"/>
              <w:szCs w:val="20"/>
            </w:rPr>
            <w:t>PeerJ</w:t>
          </w:r>
          <w:proofErr w:type="spellEnd"/>
          <w:r w:rsidRPr="00247D17">
            <w:rPr>
              <w:rFonts w:ascii="Arial" w:hAnsi="Arial" w:cs="Arial"/>
              <w:i/>
              <w:iCs/>
              <w:color w:val="000000"/>
              <w:sz w:val="20"/>
              <w:szCs w:val="20"/>
            </w:rPr>
            <w:t xml:space="preserve">. Computer science, </w:t>
          </w:r>
          <w:r w:rsidRPr="00247D17">
            <w:rPr>
              <w:rFonts w:ascii="Arial" w:hAnsi="Arial" w:cs="Arial"/>
              <w:color w:val="000000"/>
              <w:sz w:val="20"/>
              <w:szCs w:val="20"/>
            </w:rPr>
            <w:t xml:space="preserve">vol. 8, </w:t>
          </w:r>
          <w:proofErr w:type="gramStart"/>
          <w:r w:rsidRPr="00247D17">
            <w:rPr>
              <w:rFonts w:ascii="Arial" w:hAnsi="Arial" w:cs="Arial"/>
              <w:color w:val="000000"/>
              <w:sz w:val="20"/>
              <w:szCs w:val="20"/>
            </w:rPr>
            <w:t>pp.e</w:t>
          </w:r>
          <w:proofErr w:type="gramEnd"/>
          <w:r w:rsidRPr="00247D17">
            <w:rPr>
              <w:rFonts w:ascii="Arial" w:hAnsi="Arial" w:cs="Arial"/>
              <w:color w:val="000000"/>
              <w:sz w:val="20"/>
              <w:szCs w:val="20"/>
            </w:rPr>
            <w:t>862, Feb 21</w:t>
          </w:r>
          <w:proofErr w:type="gramStart"/>
          <w:r w:rsidRPr="00247D17">
            <w:rPr>
              <w:rFonts w:ascii="Arial" w:hAnsi="Arial" w:cs="Arial"/>
              <w:color w:val="000000"/>
              <w:sz w:val="20"/>
              <w:szCs w:val="20"/>
            </w:rPr>
            <w:t xml:space="preserve"> 2022</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10.7717/peerj-cs.862. Available: </w:t>
          </w:r>
          <w:hyperlink r:id="rId11" w:tgtFrame="_blank" w:history="1">
            <w:r w:rsidRPr="00247D17">
              <w:rPr>
                <w:rStyle w:val="Hyperlink"/>
                <w:rFonts w:ascii="Arial" w:hAnsi="Arial" w:cs="Arial"/>
                <w:sz w:val="20"/>
                <w:szCs w:val="20"/>
              </w:rPr>
              <w:t>https://www.ncbi.nlm.nih.gov/pubmed/35494858</w:t>
            </w:r>
          </w:hyperlink>
        </w:p>
        <w:p w14:paraId="228BB712"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[4] C. Robson, </w:t>
          </w:r>
          <w:r w:rsidRPr="00247D17">
            <w:rPr>
              <w:rFonts w:ascii="Arial" w:hAnsi="Arial" w:cs="Arial"/>
              <w:i/>
              <w:iCs/>
              <w:color w:val="000000"/>
              <w:sz w:val="20"/>
              <w:szCs w:val="20"/>
            </w:rPr>
            <w:t xml:space="preserve">Real world research, </w:t>
          </w:r>
          <w:r w:rsidRPr="00247D17">
            <w:rPr>
              <w:rFonts w:ascii="Arial" w:hAnsi="Arial" w:cs="Arial"/>
              <w:color w:val="000000"/>
              <w:sz w:val="20"/>
              <w:szCs w:val="20"/>
            </w:rPr>
            <w:t xml:space="preserve">Fifth edition Ed. 2024. </w:t>
          </w:r>
        </w:p>
        <w:p w14:paraId="64FAE7FB"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[5] P. Prinsloo, S. Slade and M. Khalil, "The answer is (not only) technological: Considering student data privacy in learning analytics," </w:t>
          </w:r>
          <w:r w:rsidRPr="00247D17">
            <w:rPr>
              <w:rFonts w:ascii="Arial" w:hAnsi="Arial" w:cs="Arial"/>
              <w:i/>
              <w:iCs/>
              <w:color w:val="000000"/>
              <w:sz w:val="20"/>
              <w:szCs w:val="20"/>
            </w:rPr>
            <w:t xml:space="preserve">British journal of educational technology, </w:t>
          </w:r>
          <w:r w:rsidRPr="00247D17">
            <w:rPr>
              <w:rFonts w:ascii="Arial" w:hAnsi="Arial" w:cs="Arial"/>
              <w:color w:val="000000"/>
              <w:sz w:val="20"/>
              <w:szCs w:val="20"/>
            </w:rPr>
            <w:t xml:space="preserve">vol. 53, no. 4, pp.876–893, Jul 2022.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10.1111/bjet.13216. Available: </w:t>
          </w:r>
          <w:hyperlink r:id="rId12" w:tgtFrame="_blank" w:history="1">
            <w:r w:rsidRPr="00247D17">
              <w:rPr>
                <w:rStyle w:val="Hyperlink"/>
                <w:rFonts w:ascii="Arial" w:hAnsi="Arial" w:cs="Arial"/>
                <w:sz w:val="20"/>
                <w:szCs w:val="20"/>
              </w:rPr>
              <w:t>https://onlinelibrary.wiley.com/doi/abs/10.1111%2Fbjet.13216</w:t>
            </w:r>
          </w:hyperlink>
        </w:p>
        <w:p w14:paraId="08A27C1A"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[6] A. Le </w:t>
          </w:r>
          <w:proofErr w:type="spellStart"/>
          <w:r w:rsidRPr="00247D17">
            <w:rPr>
              <w:rFonts w:ascii="Arial" w:hAnsi="Arial" w:cs="Arial"/>
              <w:color w:val="000000"/>
              <w:sz w:val="20"/>
              <w:szCs w:val="20"/>
            </w:rPr>
            <w:t>Cunff</w:t>
          </w:r>
          <w:proofErr w:type="spellEnd"/>
          <w:r w:rsidRPr="00247D17">
            <w:rPr>
              <w:rFonts w:ascii="Arial" w:hAnsi="Arial" w:cs="Arial"/>
              <w:color w:val="000000"/>
              <w:sz w:val="20"/>
              <w:szCs w:val="20"/>
            </w:rPr>
            <w:t xml:space="preserve">, et al., "Key Research Questions to Support Neurodiversity in Higher Education: A Participatory Priority Setting Exercise," </w:t>
          </w:r>
          <w:r w:rsidRPr="00247D17">
            <w:rPr>
              <w:rFonts w:ascii="Arial" w:hAnsi="Arial" w:cs="Arial"/>
              <w:i/>
              <w:iCs/>
              <w:color w:val="000000"/>
              <w:sz w:val="20"/>
              <w:szCs w:val="20"/>
            </w:rPr>
            <w:t xml:space="preserve">Education sciences, </w:t>
          </w:r>
          <w:r w:rsidRPr="00247D17">
            <w:rPr>
              <w:rFonts w:ascii="Arial" w:hAnsi="Arial" w:cs="Arial"/>
              <w:color w:val="000000"/>
              <w:sz w:val="20"/>
              <w:szCs w:val="20"/>
            </w:rPr>
            <w:t>vol. 15, no. 7, pp.839, Jul 1</w:t>
          </w:r>
          <w:proofErr w:type="gramStart"/>
          <w:r w:rsidRPr="00247D17">
            <w:rPr>
              <w:rFonts w:ascii="Arial" w:hAnsi="Arial" w:cs="Arial"/>
              <w:color w:val="000000"/>
              <w:sz w:val="20"/>
              <w:szCs w:val="20"/>
            </w:rPr>
            <w:t xml:space="preserve"> 2025</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10.3390/educsci15070839. Available: </w:t>
          </w:r>
          <w:hyperlink r:id="rId13" w:tgtFrame="_blank" w:history="1">
            <w:r w:rsidRPr="00247D17">
              <w:rPr>
                <w:rStyle w:val="Hyperlink"/>
                <w:rFonts w:ascii="Arial" w:hAnsi="Arial" w:cs="Arial"/>
                <w:sz w:val="20"/>
                <w:szCs w:val="20"/>
              </w:rPr>
              <w:t>https://www.proquest.com/docview/3233140728</w:t>
            </w:r>
          </w:hyperlink>
        </w:p>
        <w:p w14:paraId="5C7FA4D8"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[7] N. </w:t>
          </w:r>
          <w:proofErr w:type="spellStart"/>
          <w:r w:rsidRPr="00247D17">
            <w:rPr>
              <w:rFonts w:ascii="Arial" w:hAnsi="Arial" w:cs="Arial"/>
              <w:color w:val="000000"/>
              <w:sz w:val="20"/>
              <w:szCs w:val="20"/>
            </w:rPr>
            <w:t>ScotSMART</w:t>
          </w:r>
          <w:proofErr w:type="spellEnd"/>
          <w:r w:rsidRPr="00247D17">
            <w:rPr>
              <w:rFonts w:ascii="Arial" w:hAnsi="Arial" w:cs="Arial"/>
              <w:color w:val="000000"/>
              <w:sz w:val="20"/>
              <w:szCs w:val="20"/>
            </w:rPr>
            <w:t xml:space="preserve">, et al., "What Do We Know About Student Mental Health in UK Higher </w:t>
          </w:r>
          <w:proofErr w:type="gramStart"/>
          <w:r w:rsidRPr="00247D17">
            <w:rPr>
              <w:rFonts w:ascii="Arial" w:hAnsi="Arial" w:cs="Arial"/>
              <w:color w:val="000000"/>
              <w:sz w:val="20"/>
              <w:szCs w:val="20"/>
            </w:rPr>
            <w:t>Education?:</w:t>
          </w:r>
          <w:proofErr w:type="gramEnd"/>
          <w:r w:rsidRPr="00247D17">
            <w:rPr>
              <w:rFonts w:ascii="Arial" w:hAnsi="Arial" w:cs="Arial"/>
              <w:color w:val="000000"/>
              <w:sz w:val="20"/>
              <w:szCs w:val="20"/>
            </w:rPr>
            <w:t xml:space="preserve"> A Scoping Review of Trends, Gaps, and Research Directions (Preprint)," </w:t>
          </w:r>
          <w:r w:rsidRPr="00247D17">
            <w:rPr>
              <w:rFonts w:ascii="Arial" w:hAnsi="Arial" w:cs="Arial"/>
              <w:i/>
              <w:iCs/>
              <w:color w:val="000000"/>
              <w:sz w:val="20"/>
              <w:szCs w:val="20"/>
            </w:rPr>
            <w:t xml:space="preserve">JMIR research protocols, </w:t>
          </w:r>
          <w:r w:rsidRPr="00247D17">
            <w:rPr>
              <w:rFonts w:ascii="Arial" w:hAnsi="Arial" w:cs="Arial"/>
              <w:color w:val="000000"/>
              <w:sz w:val="20"/>
              <w:szCs w:val="20"/>
            </w:rPr>
            <w:t>Aug 25</w:t>
          </w:r>
          <w:proofErr w:type="gramStart"/>
          <w:r w:rsidRPr="00247D17">
            <w:rPr>
              <w:rFonts w:ascii="Arial" w:hAnsi="Arial" w:cs="Arial"/>
              <w:color w:val="000000"/>
              <w:sz w:val="20"/>
              <w:szCs w:val="20"/>
            </w:rPr>
            <w:t xml:space="preserve"> 2024</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10.2196/65594. Available: </w:t>
          </w:r>
          <w:hyperlink r:id="rId14" w:tgtFrame="_blank" w:history="1">
            <w:r w:rsidRPr="00247D17">
              <w:rPr>
                <w:rStyle w:val="Hyperlink"/>
                <w:rFonts w:ascii="Arial" w:hAnsi="Arial" w:cs="Arial"/>
                <w:sz w:val="20"/>
                <w:szCs w:val="20"/>
              </w:rPr>
              <w:t>https://doi.org/10.2196/65594</w:t>
            </w:r>
          </w:hyperlink>
        </w:p>
        <w:p w14:paraId="27E3E38A"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[8] G. Aguilera Rodríguez, et al., "University experiences of students and graduates with neurodiversity: tools for creating a specialized mentoring program related to working life," </w:t>
          </w:r>
          <w:r w:rsidRPr="00247D17">
            <w:rPr>
              <w:rFonts w:ascii="Arial" w:hAnsi="Arial" w:cs="Arial"/>
              <w:i/>
              <w:iCs/>
              <w:color w:val="000000"/>
              <w:sz w:val="20"/>
              <w:szCs w:val="20"/>
            </w:rPr>
            <w:t xml:space="preserve">Frontiers in education (Lausanne), </w:t>
          </w:r>
          <w:r w:rsidRPr="00247D17">
            <w:rPr>
              <w:rFonts w:ascii="Arial" w:hAnsi="Arial" w:cs="Arial"/>
              <w:color w:val="000000"/>
              <w:sz w:val="20"/>
              <w:szCs w:val="20"/>
            </w:rPr>
            <w:t>vol. 9, Aug 12</w:t>
          </w:r>
          <w:proofErr w:type="gramStart"/>
          <w:r w:rsidRPr="00247D17">
            <w:rPr>
              <w:rFonts w:ascii="Arial" w:hAnsi="Arial" w:cs="Arial"/>
              <w:color w:val="000000"/>
              <w:sz w:val="20"/>
              <w:szCs w:val="20"/>
            </w:rPr>
            <w:t xml:space="preserve"> 2024</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10.3389/feduc.2024.1432930. Available: </w:t>
          </w:r>
          <w:hyperlink r:id="rId15" w:tgtFrame="_blank" w:history="1">
            <w:r w:rsidRPr="00247D17">
              <w:rPr>
                <w:rStyle w:val="Hyperlink"/>
                <w:rFonts w:ascii="Arial" w:hAnsi="Arial" w:cs="Arial"/>
                <w:sz w:val="20"/>
                <w:szCs w:val="20"/>
              </w:rPr>
              <w:t>https://doi.org/10.3389/feduc.2024.1432930</w:t>
            </w:r>
          </w:hyperlink>
        </w:p>
        <w:p w14:paraId="6C9CDC47"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[9] L. Butcher and S. Lane, "Neurodivergent (Autism and ADHD) student experiences of access and inclusion in higher education: an ecological systems theory perspective," </w:t>
          </w:r>
          <w:r w:rsidRPr="00247D17">
            <w:rPr>
              <w:rFonts w:ascii="Arial" w:hAnsi="Arial" w:cs="Arial"/>
              <w:i/>
              <w:iCs/>
              <w:color w:val="000000"/>
              <w:sz w:val="20"/>
              <w:szCs w:val="20"/>
            </w:rPr>
            <w:t xml:space="preserve">High </w:t>
          </w:r>
          <w:proofErr w:type="spellStart"/>
          <w:r w:rsidRPr="00247D17">
            <w:rPr>
              <w:rFonts w:ascii="Arial" w:hAnsi="Arial" w:cs="Arial"/>
              <w:i/>
              <w:iCs/>
              <w:color w:val="000000"/>
              <w:sz w:val="20"/>
              <w:szCs w:val="20"/>
            </w:rPr>
            <w:t>Educ</w:t>
          </w:r>
          <w:proofErr w:type="spellEnd"/>
          <w:r w:rsidRPr="00247D17">
            <w:rPr>
              <w:rFonts w:ascii="Arial" w:hAnsi="Arial" w:cs="Arial"/>
              <w:i/>
              <w:iCs/>
              <w:color w:val="000000"/>
              <w:sz w:val="20"/>
              <w:szCs w:val="20"/>
            </w:rPr>
            <w:t xml:space="preserve">, </w:t>
          </w:r>
          <w:r w:rsidRPr="00247D17">
            <w:rPr>
              <w:rFonts w:ascii="Arial" w:hAnsi="Arial" w:cs="Arial"/>
              <w:color w:val="000000"/>
              <w:sz w:val="20"/>
              <w:szCs w:val="20"/>
            </w:rPr>
            <w:t xml:space="preserve">vol. 90, no. 1, pp.243–263, Jul 2025.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10.1007/s10734-024-01319-6. Available: </w:t>
          </w:r>
          <w:hyperlink r:id="rId16" w:tgtFrame="_blank" w:history="1">
            <w:r w:rsidRPr="00247D17">
              <w:rPr>
                <w:rStyle w:val="Hyperlink"/>
                <w:rFonts w:ascii="Arial" w:hAnsi="Arial" w:cs="Arial"/>
                <w:sz w:val="20"/>
                <w:szCs w:val="20"/>
              </w:rPr>
              <w:t>https://link.springer.com/article/10.1007/s10734-024-01319-6</w:t>
            </w:r>
          </w:hyperlink>
        </w:p>
        <w:p w14:paraId="58BB8401"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[10] N. Dixon, R. Howe and U. M. Richter, "Exploring learning analytics practices and their benefits through the lens of three case studies in UK higher education," </w:t>
          </w:r>
          <w:r w:rsidRPr="00247D17">
            <w:rPr>
              <w:rFonts w:ascii="Arial" w:hAnsi="Arial" w:cs="Arial"/>
              <w:i/>
              <w:iCs/>
              <w:color w:val="000000"/>
              <w:sz w:val="20"/>
              <w:szCs w:val="20"/>
            </w:rPr>
            <w:t xml:space="preserve">Research in learning technology, </w:t>
          </w:r>
          <w:r w:rsidRPr="00247D17">
            <w:rPr>
              <w:rFonts w:ascii="Arial" w:hAnsi="Arial" w:cs="Arial"/>
              <w:color w:val="000000"/>
              <w:sz w:val="20"/>
              <w:szCs w:val="20"/>
            </w:rPr>
            <w:t>vol. 33, pp.1–14, Feb 10</w:t>
          </w:r>
          <w:proofErr w:type="gramStart"/>
          <w:r w:rsidRPr="00247D17">
            <w:rPr>
              <w:rFonts w:ascii="Arial" w:hAnsi="Arial" w:cs="Arial"/>
              <w:color w:val="000000"/>
              <w:sz w:val="20"/>
              <w:szCs w:val="20"/>
            </w:rPr>
            <w:t xml:space="preserve"> 2025</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10.25304/</w:t>
          </w:r>
          <w:proofErr w:type="gramStart"/>
          <w:r w:rsidRPr="00247D17">
            <w:rPr>
              <w:rFonts w:ascii="Arial" w:hAnsi="Arial" w:cs="Arial"/>
              <w:color w:val="000000"/>
              <w:sz w:val="20"/>
              <w:szCs w:val="20"/>
            </w:rPr>
            <w:t>rlt.v</w:t>
          </w:r>
          <w:proofErr w:type="gramEnd"/>
          <w:r w:rsidRPr="00247D17">
            <w:rPr>
              <w:rFonts w:ascii="Arial" w:hAnsi="Arial" w:cs="Arial"/>
              <w:color w:val="000000"/>
              <w:sz w:val="20"/>
              <w:szCs w:val="20"/>
            </w:rPr>
            <w:t xml:space="preserve">33.3127. Available: </w:t>
          </w:r>
          <w:hyperlink r:id="rId17" w:tgtFrame="_blank" w:history="1">
            <w:r w:rsidRPr="00247D17">
              <w:rPr>
                <w:rStyle w:val="Hyperlink"/>
                <w:rFonts w:ascii="Arial" w:hAnsi="Arial" w:cs="Arial"/>
                <w:sz w:val="20"/>
                <w:szCs w:val="20"/>
              </w:rPr>
              <w:t>https://doaj.org/article/dbacdafe448741788a8c6c8ba432e27b</w:t>
            </w:r>
          </w:hyperlink>
        </w:p>
        <w:p w14:paraId="2CC41014"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[11] M. Korir, et al., "Investigating the dimensions of students’ privacy concern in the collection, use and sharing of data for learning analytics," </w:t>
          </w:r>
          <w:r w:rsidRPr="00247D17">
            <w:rPr>
              <w:rFonts w:ascii="Arial" w:hAnsi="Arial" w:cs="Arial"/>
              <w:i/>
              <w:iCs/>
              <w:color w:val="000000"/>
              <w:sz w:val="20"/>
              <w:szCs w:val="20"/>
            </w:rPr>
            <w:t xml:space="preserve">Computers in human </w:t>
          </w:r>
          <w:proofErr w:type="spellStart"/>
          <w:r w:rsidRPr="00247D17">
            <w:rPr>
              <w:rFonts w:ascii="Arial" w:hAnsi="Arial" w:cs="Arial"/>
              <w:i/>
              <w:iCs/>
              <w:color w:val="000000"/>
              <w:sz w:val="20"/>
              <w:szCs w:val="20"/>
            </w:rPr>
            <w:t>behavior</w:t>
          </w:r>
          <w:proofErr w:type="spellEnd"/>
          <w:r w:rsidRPr="00247D17">
            <w:rPr>
              <w:rFonts w:ascii="Arial" w:hAnsi="Arial" w:cs="Arial"/>
              <w:i/>
              <w:iCs/>
              <w:color w:val="000000"/>
              <w:sz w:val="20"/>
              <w:szCs w:val="20"/>
            </w:rPr>
            <w:t xml:space="preserve"> reports, </w:t>
          </w:r>
          <w:r w:rsidRPr="00247D17">
            <w:rPr>
              <w:rFonts w:ascii="Arial" w:hAnsi="Arial" w:cs="Arial"/>
              <w:color w:val="000000"/>
              <w:sz w:val="20"/>
              <w:szCs w:val="20"/>
            </w:rPr>
            <w:t xml:space="preserve">vol. 9, pp.100262, Mar 2023.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10.1016/j.chbr.2022.100262. Available: </w:t>
          </w:r>
          <w:hyperlink r:id="rId18" w:tgtFrame="_blank" w:history="1">
            <w:r w:rsidRPr="00247D17">
              <w:rPr>
                <w:rStyle w:val="Hyperlink"/>
                <w:rFonts w:ascii="Arial" w:hAnsi="Arial" w:cs="Arial"/>
                <w:sz w:val="20"/>
                <w:szCs w:val="20"/>
              </w:rPr>
              <w:t>https://dx.doi.org/10.1016/j.chbr.2022.100262</w:t>
            </w:r>
          </w:hyperlink>
        </w:p>
        <w:p w14:paraId="78A99073"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[12] F. Siddiq and D. </w:t>
          </w:r>
          <w:proofErr w:type="spellStart"/>
          <w:r w:rsidRPr="00247D17">
            <w:rPr>
              <w:rFonts w:ascii="Arial" w:hAnsi="Arial" w:cs="Arial"/>
              <w:color w:val="000000"/>
              <w:sz w:val="20"/>
              <w:szCs w:val="20"/>
            </w:rPr>
            <w:t>Murchan</w:t>
          </w:r>
          <w:proofErr w:type="spellEnd"/>
          <w:r w:rsidRPr="00247D17">
            <w:rPr>
              <w:rFonts w:ascii="Arial" w:hAnsi="Arial" w:cs="Arial"/>
              <w:color w:val="000000"/>
              <w:sz w:val="20"/>
              <w:szCs w:val="20"/>
            </w:rPr>
            <w:t xml:space="preserve">, "Towards a code of ethics for using technology-enabled data and related analytic approaches in educational assessment," </w:t>
          </w:r>
          <w:r w:rsidRPr="00247D17">
            <w:rPr>
              <w:rFonts w:ascii="Arial" w:hAnsi="Arial" w:cs="Arial"/>
              <w:i/>
              <w:iCs/>
              <w:color w:val="000000"/>
              <w:sz w:val="20"/>
              <w:szCs w:val="20"/>
            </w:rPr>
            <w:t xml:space="preserve">Assessment in </w:t>
          </w:r>
          <w:proofErr w:type="gramStart"/>
          <w:r w:rsidRPr="00247D17">
            <w:rPr>
              <w:rFonts w:ascii="Arial" w:hAnsi="Arial" w:cs="Arial"/>
              <w:i/>
              <w:iCs/>
              <w:color w:val="000000"/>
              <w:sz w:val="20"/>
              <w:szCs w:val="20"/>
            </w:rPr>
            <w:t>education :</w:t>
          </w:r>
          <w:proofErr w:type="gramEnd"/>
          <w:r w:rsidRPr="00247D17">
            <w:rPr>
              <w:rFonts w:ascii="Arial" w:hAnsi="Arial" w:cs="Arial"/>
              <w:i/>
              <w:iCs/>
              <w:color w:val="000000"/>
              <w:sz w:val="20"/>
              <w:szCs w:val="20"/>
            </w:rPr>
            <w:t xml:space="preserve"> principles, policy &amp; practice, </w:t>
          </w:r>
          <w:r w:rsidRPr="00247D17">
            <w:rPr>
              <w:rFonts w:ascii="Arial" w:hAnsi="Arial" w:cs="Arial"/>
              <w:color w:val="000000"/>
              <w:sz w:val="20"/>
              <w:szCs w:val="20"/>
            </w:rPr>
            <w:t>vol. 31, no. 5-6, pp.376–400, Nov 1</w:t>
          </w:r>
          <w:proofErr w:type="gramStart"/>
          <w:r w:rsidRPr="00247D17">
            <w:rPr>
              <w:rFonts w:ascii="Arial" w:hAnsi="Arial" w:cs="Arial"/>
              <w:color w:val="000000"/>
              <w:sz w:val="20"/>
              <w:szCs w:val="20"/>
            </w:rPr>
            <w:t xml:space="preserve"> 2024</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10.1080/0969594X.2025.2453138. Available: </w:t>
          </w:r>
          <w:hyperlink r:id="rId19" w:tgtFrame="_blank" w:history="1">
            <w:r w:rsidRPr="00247D17">
              <w:rPr>
                <w:rStyle w:val="Hyperlink"/>
                <w:rFonts w:ascii="Arial" w:hAnsi="Arial" w:cs="Arial"/>
                <w:sz w:val="20"/>
                <w:szCs w:val="20"/>
              </w:rPr>
              <w:t>https://www.tandfonline.com/doi/abs/10.1080/0969594X.2025.2453138</w:t>
            </w:r>
          </w:hyperlink>
        </w:p>
        <w:p w14:paraId="1C178D08" w14:textId="77777777" w:rsidR="00AE78D3"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[13] N. von Jacobi, et al., "Creating social value by empowering people: a social innovation perspective," </w:t>
          </w:r>
          <w:r w:rsidRPr="00247D17">
            <w:rPr>
              <w:rFonts w:ascii="Arial" w:hAnsi="Arial" w:cs="Arial"/>
              <w:i/>
              <w:iCs/>
              <w:color w:val="000000"/>
              <w:sz w:val="20"/>
              <w:szCs w:val="20"/>
            </w:rPr>
            <w:t xml:space="preserve">Annals of public and cooperative economics, </w:t>
          </w:r>
          <w:r w:rsidRPr="00247D17">
            <w:rPr>
              <w:rFonts w:ascii="Arial" w:hAnsi="Arial" w:cs="Arial"/>
              <w:color w:val="000000"/>
              <w:sz w:val="20"/>
              <w:szCs w:val="20"/>
            </w:rPr>
            <w:t xml:space="preserve">vol. 95, no. 2, pp.413–439, Jun 2024.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10.1111/apce.12447. Available: </w:t>
          </w:r>
          <w:hyperlink r:id="rId20" w:tgtFrame="_blank" w:history="1">
            <w:r w:rsidRPr="00247D17">
              <w:rPr>
                <w:rStyle w:val="Hyperlink"/>
                <w:rFonts w:ascii="Arial" w:hAnsi="Arial" w:cs="Arial"/>
                <w:sz w:val="20"/>
                <w:szCs w:val="20"/>
              </w:rPr>
              <w:t>https://onlinelibrary.wiley.com/doi/abs/10.1111%2Fapce.12447</w:t>
            </w:r>
          </w:hyperlink>
        </w:p>
        <w:p w14:paraId="1984A9DC" w14:textId="3531737F" w:rsidR="0056449C" w:rsidRPr="00247D17" w:rsidRDefault="00AE78D3" w:rsidP="00247D17">
          <w:pPr>
            <w:pStyle w:val="NormalWeb"/>
            <w:spacing w:before="40" w:beforeAutospacing="0" w:after="120" w:afterAutospacing="0" w:line="40" w:lineRule="atLeast"/>
            <w:ind w:left="450" w:hanging="450"/>
            <w:jc w:val="both"/>
            <w:rPr>
              <w:rFonts w:ascii="Arial" w:hAnsi="Arial" w:cs="Arial"/>
              <w:color w:val="000000"/>
              <w:sz w:val="20"/>
              <w:szCs w:val="20"/>
            </w:rPr>
          </w:pPr>
          <w:r w:rsidRPr="00247D17">
            <w:rPr>
              <w:rFonts w:ascii="Arial" w:hAnsi="Arial" w:cs="Arial"/>
              <w:color w:val="000000"/>
              <w:sz w:val="20"/>
              <w:szCs w:val="20"/>
            </w:rPr>
            <w:t xml:space="preserve">[14] G. Goodall, et al., "Barriers and Facilitators in the Transition </w:t>
          </w:r>
          <w:proofErr w:type="gramStart"/>
          <w:r w:rsidRPr="00247D17">
            <w:rPr>
              <w:rFonts w:ascii="Arial" w:hAnsi="Arial" w:cs="Arial"/>
              <w:color w:val="000000"/>
              <w:sz w:val="20"/>
              <w:szCs w:val="20"/>
            </w:rPr>
            <w:t>From</w:t>
          </w:r>
          <w:proofErr w:type="gramEnd"/>
          <w:r w:rsidRPr="00247D17">
            <w:rPr>
              <w:rFonts w:ascii="Arial" w:hAnsi="Arial" w:cs="Arial"/>
              <w:color w:val="000000"/>
              <w:sz w:val="20"/>
              <w:szCs w:val="20"/>
            </w:rPr>
            <w:t xml:space="preserve"> Higher Education to Employment for Students </w:t>
          </w:r>
          <w:proofErr w:type="gramStart"/>
          <w:r w:rsidRPr="00247D17">
            <w:rPr>
              <w:rFonts w:ascii="Arial" w:hAnsi="Arial" w:cs="Arial"/>
              <w:color w:val="000000"/>
              <w:sz w:val="20"/>
              <w:szCs w:val="20"/>
            </w:rPr>
            <w:t>With</w:t>
          </w:r>
          <w:proofErr w:type="gramEnd"/>
          <w:r w:rsidRPr="00247D17">
            <w:rPr>
              <w:rFonts w:ascii="Arial" w:hAnsi="Arial" w:cs="Arial"/>
              <w:color w:val="000000"/>
              <w:sz w:val="20"/>
              <w:szCs w:val="20"/>
            </w:rPr>
            <w:t xml:space="preserve"> Disabilities: A Rapid Systematic Review," </w:t>
          </w:r>
          <w:r w:rsidRPr="00247D17">
            <w:rPr>
              <w:rFonts w:ascii="Arial" w:hAnsi="Arial" w:cs="Arial"/>
              <w:i/>
              <w:iCs/>
              <w:color w:val="000000"/>
              <w:sz w:val="20"/>
              <w:szCs w:val="20"/>
            </w:rPr>
            <w:t xml:space="preserve">Frontiers in education (Lausanne), </w:t>
          </w:r>
          <w:r w:rsidRPr="00247D17">
            <w:rPr>
              <w:rFonts w:ascii="Arial" w:hAnsi="Arial" w:cs="Arial"/>
              <w:color w:val="000000"/>
              <w:sz w:val="20"/>
              <w:szCs w:val="20"/>
            </w:rPr>
            <w:t>vol. 7, Apr 25</w:t>
          </w:r>
          <w:proofErr w:type="gramStart"/>
          <w:r w:rsidRPr="00247D17">
            <w:rPr>
              <w:rFonts w:ascii="Arial" w:hAnsi="Arial" w:cs="Arial"/>
              <w:color w:val="000000"/>
              <w:sz w:val="20"/>
              <w:szCs w:val="20"/>
            </w:rPr>
            <w:t xml:space="preserve"> 2022</w:t>
          </w:r>
          <w:proofErr w:type="gramEnd"/>
          <w:r w:rsidRPr="00247D17">
            <w:rPr>
              <w:rFonts w:ascii="Arial" w:hAnsi="Arial" w:cs="Arial"/>
              <w:color w:val="000000"/>
              <w:sz w:val="20"/>
              <w:szCs w:val="20"/>
            </w:rPr>
            <w:t xml:space="preserve">. </w:t>
          </w:r>
          <w:proofErr w:type="spellStart"/>
          <w:r w:rsidRPr="00247D17">
            <w:rPr>
              <w:rFonts w:ascii="Arial" w:hAnsi="Arial" w:cs="Arial"/>
              <w:color w:val="000000"/>
              <w:sz w:val="20"/>
              <w:szCs w:val="20"/>
            </w:rPr>
            <w:t>doi</w:t>
          </w:r>
          <w:proofErr w:type="spellEnd"/>
          <w:r w:rsidRPr="00247D17">
            <w:rPr>
              <w:rFonts w:ascii="Arial" w:hAnsi="Arial" w:cs="Arial"/>
              <w:color w:val="000000"/>
              <w:sz w:val="20"/>
              <w:szCs w:val="20"/>
            </w:rPr>
            <w:t xml:space="preserve">: 10.3389/feduc.2022.882066. Available: </w:t>
          </w:r>
          <w:hyperlink r:id="rId21" w:tgtFrame="_blank" w:history="1">
            <w:r w:rsidRPr="00247D17">
              <w:rPr>
                <w:rStyle w:val="Hyperlink"/>
                <w:rFonts w:ascii="Arial" w:hAnsi="Arial" w:cs="Arial"/>
                <w:sz w:val="20"/>
                <w:szCs w:val="20"/>
              </w:rPr>
              <w:t>https://www.frontiersin.org/articles/10.3389/feduc.2022.882066/pdf</w:t>
            </w:r>
          </w:hyperlink>
        </w:p>
      </w:sdtContent>
    </w:sdt>
    <w:sectPr w:rsidR="0056449C" w:rsidRPr="00247D17" w:rsidSect="0042141F">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36CC"/>
    <w:multiLevelType w:val="hybridMultilevel"/>
    <w:tmpl w:val="BCE65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08F"/>
    <w:multiLevelType w:val="multilevel"/>
    <w:tmpl w:val="4FFC0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9A0094"/>
    <w:multiLevelType w:val="multilevel"/>
    <w:tmpl w:val="A55A1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9D179E"/>
    <w:multiLevelType w:val="hybridMultilevel"/>
    <w:tmpl w:val="89B0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AA7E74"/>
    <w:multiLevelType w:val="hybridMultilevel"/>
    <w:tmpl w:val="D3E6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82A82"/>
    <w:multiLevelType w:val="multilevel"/>
    <w:tmpl w:val="D9F8A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3512A"/>
    <w:multiLevelType w:val="multilevel"/>
    <w:tmpl w:val="0066A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1942C5"/>
    <w:multiLevelType w:val="hybridMultilevel"/>
    <w:tmpl w:val="768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434832">
    <w:abstractNumId w:val="2"/>
  </w:num>
  <w:num w:numId="2" w16cid:durableId="1081365574">
    <w:abstractNumId w:val="4"/>
  </w:num>
  <w:num w:numId="3" w16cid:durableId="136381135">
    <w:abstractNumId w:val="5"/>
  </w:num>
  <w:num w:numId="4" w16cid:durableId="384911012">
    <w:abstractNumId w:val="6"/>
  </w:num>
  <w:num w:numId="5" w16cid:durableId="612858644">
    <w:abstractNumId w:val="7"/>
  </w:num>
  <w:num w:numId="6" w16cid:durableId="1877809246">
    <w:abstractNumId w:val="0"/>
  </w:num>
  <w:num w:numId="7" w16cid:durableId="1122117645">
    <w:abstractNumId w:val="3"/>
  </w:num>
  <w:num w:numId="8" w16cid:durableId="204753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DCA"/>
    <w:rsid w:val="0000545A"/>
    <w:rsid w:val="00054285"/>
    <w:rsid w:val="00057985"/>
    <w:rsid w:val="00060399"/>
    <w:rsid w:val="00091330"/>
    <w:rsid w:val="000A2142"/>
    <w:rsid w:val="000C4088"/>
    <w:rsid w:val="000C4BF4"/>
    <w:rsid w:val="000F22EF"/>
    <w:rsid w:val="00111DCA"/>
    <w:rsid w:val="00121380"/>
    <w:rsid w:val="00130ECB"/>
    <w:rsid w:val="0016710A"/>
    <w:rsid w:val="001A05B4"/>
    <w:rsid w:val="001A4D1D"/>
    <w:rsid w:val="001C30D0"/>
    <w:rsid w:val="001D4624"/>
    <w:rsid w:val="001F19AB"/>
    <w:rsid w:val="001F5423"/>
    <w:rsid w:val="0020082C"/>
    <w:rsid w:val="00247D17"/>
    <w:rsid w:val="00260D5C"/>
    <w:rsid w:val="00267F7D"/>
    <w:rsid w:val="002737E7"/>
    <w:rsid w:val="002845DA"/>
    <w:rsid w:val="002A1D15"/>
    <w:rsid w:val="002A5133"/>
    <w:rsid w:val="002B63DA"/>
    <w:rsid w:val="002D39D7"/>
    <w:rsid w:val="00301443"/>
    <w:rsid w:val="0030558D"/>
    <w:rsid w:val="003145B0"/>
    <w:rsid w:val="00363402"/>
    <w:rsid w:val="0037114F"/>
    <w:rsid w:val="00396FA6"/>
    <w:rsid w:val="003A3684"/>
    <w:rsid w:val="003B267A"/>
    <w:rsid w:val="003E63BD"/>
    <w:rsid w:val="0042141F"/>
    <w:rsid w:val="004226A7"/>
    <w:rsid w:val="00451478"/>
    <w:rsid w:val="0046164D"/>
    <w:rsid w:val="00470FC9"/>
    <w:rsid w:val="004E16E5"/>
    <w:rsid w:val="00505A0B"/>
    <w:rsid w:val="005132C8"/>
    <w:rsid w:val="005405F1"/>
    <w:rsid w:val="0056449C"/>
    <w:rsid w:val="00574481"/>
    <w:rsid w:val="00577C00"/>
    <w:rsid w:val="00586102"/>
    <w:rsid w:val="00597E5E"/>
    <w:rsid w:val="005B39EE"/>
    <w:rsid w:val="005C7DFD"/>
    <w:rsid w:val="005D711F"/>
    <w:rsid w:val="005F6DE1"/>
    <w:rsid w:val="006072FB"/>
    <w:rsid w:val="006175DA"/>
    <w:rsid w:val="006176D0"/>
    <w:rsid w:val="00643787"/>
    <w:rsid w:val="0065050C"/>
    <w:rsid w:val="006800A1"/>
    <w:rsid w:val="006856B9"/>
    <w:rsid w:val="00686058"/>
    <w:rsid w:val="00695013"/>
    <w:rsid w:val="006E1FB2"/>
    <w:rsid w:val="007250E4"/>
    <w:rsid w:val="00732AED"/>
    <w:rsid w:val="00780DA5"/>
    <w:rsid w:val="00791974"/>
    <w:rsid w:val="00794A4D"/>
    <w:rsid w:val="007B0370"/>
    <w:rsid w:val="007D542E"/>
    <w:rsid w:val="007E0F13"/>
    <w:rsid w:val="007F2F15"/>
    <w:rsid w:val="007F308F"/>
    <w:rsid w:val="0080229C"/>
    <w:rsid w:val="00815D02"/>
    <w:rsid w:val="00831C20"/>
    <w:rsid w:val="00834D01"/>
    <w:rsid w:val="00865E71"/>
    <w:rsid w:val="00872985"/>
    <w:rsid w:val="008B5C78"/>
    <w:rsid w:val="008C5B81"/>
    <w:rsid w:val="008E44EA"/>
    <w:rsid w:val="008E738F"/>
    <w:rsid w:val="008F1E0A"/>
    <w:rsid w:val="008F3F7F"/>
    <w:rsid w:val="008F40E3"/>
    <w:rsid w:val="00900FD4"/>
    <w:rsid w:val="0091183C"/>
    <w:rsid w:val="00920C01"/>
    <w:rsid w:val="00940BEF"/>
    <w:rsid w:val="009476A4"/>
    <w:rsid w:val="00950E7B"/>
    <w:rsid w:val="009612FF"/>
    <w:rsid w:val="0096162E"/>
    <w:rsid w:val="009622AD"/>
    <w:rsid w:val="009754B4"/>
    <w:rsid w:val="00982FE6"/>
    <w:rsid w:val="00987E2D"/>
    <w:rsid w:val="00990858"/>
    <w:rsid w:val="00994FC5"/>
    <w:rsid w:val="009B327F"/>
    <w:rsid w:val="009E12F0"/>
    <w:rsid w:val="009F4343"/>
    <w:rsid w:val="00A05FD8"/>
    <w:rsid w:val="00A104DB"/>
    <w:rsid w:val="00A827A1"/>
    <w:rsid w:val="00A834AB"/>
    <w:rsid w:val="00A87A3F"/>
    <w:rsid w:val="00AE5E69"/>
    <w:rsid w:val="00AE78D3"/>
    <w:rsid w:val="00B15193"/>
    <w:rsid w:val="00B15B84"/>
    <w:rsid w:val="00B344D7"/>
    <w:rsid w:val="00B4604E"/>
    <w:rsid w:val="00B52937"/>
    <w:rsid w:val="00B56846"/>
    <w:rsid w:val="00B676D0"/>
    <w:rsid w:val="00B71667"/>
    <w:rsid w:val="00B90B2A"/>
    <w:rsid w:val="00B940D2"/>
    <w:rsid w:val="00BB7732"/>
    <w:rsid w:val="00BC1FB6"/>
    <w:rsid w:val="00C00F9D"/>
    <w:rsid w:val="00C16C9E"/>
    <w:rsid w:val="00C37B07"/>
    <w:rsid w:val="00C50308"/>
    <w:rsid w:val="00C62D68"/>
    <w:rsid w:val="00C95003"/>
    <w:rsid w:val="00C97B3E"/>
    <w:rsid w:val="00CA6C62"/>
    <w:rsid w:val="00CD05FD"/>
    <w:rsid w:val="00CE5E99"/>
    <w:rsid w:val="00CE65C2"/>
    <w:rsid w:val="00D21171"/>
    <w:rsid w:val="00D43CB0"/>
    <w:rsid w:val="00DB6CEB"/>
    <w:rsid w:val="00DC18F9"/>
    <w:rsid w:val="00DE5B8D"/>
    <w:rsid w:val="00E21DFC"/>
    <w:rsid w:val="00E44104"/>
    <w:rsid w:val="00E74ADF"/>
    <w:rsid w:val="00EA2CDF"/>
    <w:rsid w:val="00EA72AF"/>
    <w:rsid w:val="00ED799C"/>
    <w:rsid w:val="00F12443"/>
    <w:rsid w:val="00F42F42"/>
    <w:rsid w:val="00F45ED8"/>
    <w:rsid w:val="00F6348E"/>
    <w:rsid w:val="00F72F96"/>
    <w:rsid w:val="00F77006"/>
    <w:rsid w:val="00F91540"/>
    <w:rsid w:val="00F942A5"/>
    <w:rsid w:val="00FA5490"/>
    <w:rsid w:val="00FB515B"/>
    <w:rsid w:val="00FD3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BFFC02"/>
  <w15:chartTrackingRefBased/>
  <w15:docId w15:val="{7F14BB9D-686D-4A4A-83BE-55B8E72D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1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1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1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DCA"/>
    <w:rPr>
      <w:rFonts w:eastAsiaTheme="majorEastAsia" w:cstheme="majorBidi"/>
      <w:color w:val="272727" w:themeColor="text1" w:themeTint="D8"/>
    </w:rPr>
  </w:style>
  <w:style w:type="paragraph" w:styleId="Title">
    <w:name w:val="Title"/>
    <w:basedOn w:val="Normal"/>
    <w:next w:val="Normal"/>
    <w:link w:val="TitleChar"/>
    <w:uiPriority w:val="10"/>
    <w:qFormat/>
    <w:rsid w:val="00111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DCA"/>
    <w:pPr>
      <w:spacing w:before="160"/>
      <w:jc w:val="center"/>
    </w:pPr>
    <w:rPr>
      <w:i/>
      <w:iCs/>
      <w:color w:val="404040" w:themeColor="text1" w:themeTint="BF"/>
    </w:rPr>
  </w:style>
  <w:style w:type="character" w:customStyle="1" w:styleId="QuoteChar">
    <w:name w:val="Quote Char"/>
    <w:basedOn w:val="DefaultParagraphFont"/>
    <w:link w:val="Quote"/>
    <w:uiPriority w:val="29"/>
    <w:rsid w:val="00111DCA"/>
    <w:rPr>
      <w:i/>
      <w:iCs/>
      <w:color w:val="404040" w:themeColor="text1" w:themeTint="BF"/>
    </w:rPr>
  </w:style>
  <w:style w:type="paragraph" w:styleId="ListParagraph">
    <w:name w:val="List Paragraph"/>
    <w:basedOn w:val="Normal"/>
    <w:uiPriority w:val="34"/>
    <w:qFormat/>
    <w:rsid w:val="00111DCA"/>
    <w:pPr>
      <w:ind w:left="720"/>
      <w:contextualSpacing/>
    </w:pPr>
  </w:style>
  <w:style w:type="character" w:styleId="IntenseEmphasis">
    <w:name w:val="Intense Emphasis"/>
    <w:basedOn w:val="DefaultParagraphFont"/>
    <w:uiPriority w:val="21"/>
    <w:qFormat/>
    <w:rsid w:val="00111DCA"/>
    <w:rPr>
      <w:i/>
      <w:iCs/>
      <w:color w:val="0F4761" w:themeColor="accent1" w:themeShade="BF"/>
    </w:rPr>
  </w:style>
  <w:style w:type="paragraph" w:styleId="IntenseQuote">
    <w:name w:val="Intense Quote"/>
    <w:basedOn w:val="Normal"/>
    <w:next w:val="Normal"/>
    <w:link w:val="IntenseQuoteChar"/>
    <w:uiPriority w:val="30"/>
    <w:qFormat/>
    <w:rsid w:val="00111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DCA"/>
    <w:rPr>
      <w:i/>
      <w:iCs/>
      <w:color w:val="0F4761" w:themeColor="accent1" w:themeShade="BF"/>
    </w:rPr>
  </w:style>
  <w:style w:type="character" w:styleId="IntenseReference">
    <w:name w:val="Intense Reference"/>
    <w:basedOn w:val="DefaultParagraphFont"/>
    <w:uiPriority w:val="32"/>
    <w:qFormat/>
    <w:rsid w:val="00111DCA"/>
    <w:rPr>
      <w:b/>
      <w:bCs/>
      <w:smallCaps/>
      <w:color w:val="0F4761" w:themeColor="accent1" w:themeShade="BF"/>
      <w:spacing w:val="5"/>
    </w:rPr>
  </w:style>
  <w:style w:type="paragraph" w:styleId="NoSpacing">
    <w:name w:val="No Spacing"/>
    <w:link w:val="NoSpacingChar"/>
    <w:uiPriority w:val="1"/>
    <w:qFormat/>
    <w:rsid w:val="002B63D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B63D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2B63DA"/>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B56846"/>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9622AD"/>
    <w:pPr>
      <w:spacing w:after="100"/>
    </w:pPr>
  </w:style>
  <w:style w:type="paragraph" w:styleId="TOC2">
    <w:name w:val="toc 2"/>
    <w:basedOn w:val="Normal"/>
    <w:next w:val="Normal"/>
    <w:autoRedefine/>
    <w:uiPriority w:val="39"/>
    <w:unhideWhenUsed/>
    <w:rsid w:val="009622AD"/>
    <w:pPr>
      <w:spacing w:after="100"/>
      <w:ind w:left="240"/>
    </w:pPr>
  </w:style>
  <w:style w:type="character" w:styleId="Hyperlink">
    <w:name w:val="Hyperlink"/>
    <w:basedOn w:val="DefaultParagraphFont"/>
    <w:uiPriority w:val="99"/>
    <w:unhideWhenUsed/>
    <w:rsid w:val="009622AD"/>
    <w:rPr>
      <w:color w:val="467886" w:themeColor="hyperlink"/>
      <w:u w:val="single"/>
    </w:rPr>
  </w:style>
  <w:style w:type="paragraph" w:styleId="TOC3">
    <w:name w:val="toc 3"/>
    <w:basedOn w:val="Normal"/>
    <w:next w:val="Normal"/>
    <w:autoRedefine/>
    <w:uiPriority w:val="39"/>
    <w:unhideWhenUsed/>
    <w:rsid w:val="006E1FB2"/>
    <w:pPr>
      <w:spacing w:after="100"/>
      <w:ind w:left="480"/>
    </w:pPr>
  </w:style>
  <w:style w:type="character" w:styleId="PlaceholderText">
    <w:name w:val="Placeholder Text"/>
    <w:basedOn w:val="DefaultParagraphFont"/>
    <w:uiPriority w:val="99"/>
    <w:semiHidden/>
    <w:rsid w:val="00DE5B8D"/>
    <w:rPr>
      <w:color w:val="666666"/>
    </w:rPr>
  </w:style>
  <w:style w:type="character" w:styleId="UnresolvedMention">
    <w:name w:val="Unresolved Mention"/>
    <w:basedOn w:val="DefaultParagraphFont"/>
    <w:uiPriority w:val="99"/>
    <w:semiHidden/>
    <w:unhideWhenUsed/>
    <w:rsid w:val="0056449C"/>
    <w:rPr>
      <w:color w:val="605E5C"/>
      <w:shd w:val="clear" w:color="auto" w:fill="E1DFDD"/>
    </w:rPr>
  </w:style>
  <w:style w:type="paragraph" w:styleId="NormalWeb">
    <w:name w:val="Normal (Web)"/>
    <w:basedOn w:val="Normal"/>
    <w:uiPriority w:val="99"/>
    <w:unhideWhenUsed/>
    <w:rsid w:val="00260D5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TableofFigures">
    <w:name w:val="table of figures"/>
    <w:basedOn w:val="Normal"/>
    <w:next w:val="Normal"/>
    <w:uiPriority w:val="99"/>
    <w:unhideWhenUsed/>
    <w:rsid w:val="00920C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roquest.com/docview/3233140728" TargetMode="External"/><Relationship Id="rId18" Type="http://schemas.openxmlformats.org/officeDocument/2006/relationships/hyperlink" Target="https://dx.doi.org/10.1016/j.chbr.2022.100262" TargetMode="External"/><Relationship Id="rId3" Type="http://schemas.openxmlformats.org/officeDocument/2006/relationships/styles" Target="styles.xml"/><Relationship Id="rId21" Type="http://schemas.openxmlformats.org/officeDocument/2006/relationships/hyperlink" Target="https://www.frontiersin.org/articles/10.3389/feduc.2022.882066/pdf" TargetMode="External"/><Relationship Id="rId7" Type="http://schemas.openxmlformats.org/officeDocument/2006/relationships/image" Target="media/image2.png"/><Relationship Id="rId12" Type="http://schemas.openxmlformats.org/officeDocument/2006/relationships/hyperlink" Target="https://onlinelibrary.wiley.com/doi/abs/10.1111%2Fbjet.13216" TargetMode="External"/><Relationship Id="rId17" Type="http://schemas.openxmlformats.org/officeDocument/2006/relationships/hyperlink" Target="https://doaj.org/article/dbacdafe448741788a8c6c8ba432e27b" TargetMode="External"/><Relationship Id="rId2" Type="http://schemas.openxmlformats.org/officeDocument/2006/relationships/numbering" Target="numbering.xml"/><Relationship Id="rId16" Type="http://schemas.openxmlformats.org/officeDocument/2006/relationships/hyperlink" Target="https://link.springer.com/article/10.1007/s10734-024-01319-6" TargetMode="External"/><Relationship Id="rId20" Type="http://schemas.openxmlformats.org/officeDocument/2006/relationships/hyperlink" Target="https://onlinelibrary.wiley.com/doi/abs/10.1111%2Fapce.1244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cbi.nlm.nih.gov/pubmed/3549485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89/feduc.2024.1432930" TargetMode="External"/><Relationship Id="rId23" Type="http://schemas.openxmlformats.org/officeDocument/2006/relationships/glossaryDocument" Target="glossary/document.xml"/><Relationship Id="rId10" Type="http://schemas.openxmlformats.org/officeDocument/2006/relationships/hyperlink" Target="https://onlinelibrary.wiley.com/doi/abs/10.1002%2Fcae.22573" TargetMode="External"/><Relationship Id="rId19" Type="http://schemas.openxmlformats.org/officeDocument/2006/relationships/hyperlink" Target="https://www.tandfonline.com/doi/abs/10.1080/0969594X.2025.2453138" TargetMode="External"/><Relationship Id="rId4" Type="http://schemas.openxmlformats.org/officeDocument/2006/relationships/settings" Target="settings.xml"/><Relationship Id="rId9" Type="http://schemas.openxmlformats.org/officeDocument/2006/relationships/hyperlink" Target="https://journals.sagepub.com/doi/full/10.1177/27546330241237882" TargetMode="External"/><Relationship Id="rId14" Type="http://schemas.openxmlformats.org/officeDocument/2006/relationships/hyperlink" Target="https://doi.org/10.2196/6559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F072E6E3B74210BD33DF75FB5CD1E8"/>
        <w:category>
          <w:name w:val="General"/>
          <w:gallery w:val="placeholder"/>
        </w:category>
        <w:types>
          <w:type w:val="bbPlcHdr"/>
        </w:types>
        <w:behaviors>
          <w:behavior w:val="content"/>
        </w:behaviors>
        <w:guid w:val="{5DEA3CCF-C3E3-427E-88AC-9C36D064F5F1}"/>
      </w:docPartPr>
      <w:docPartBody>
        <w:p w:rsidR="00386E07" w:rsidRDefault="00386E07">
          <w:r w:rsidRPr="001E4B58">
            <w:rPr>
              <w:rStyle w:val="PlaceholderText"/>
            </w:rPr>
            <w:t>Formatting...</w:t>
          </w:r>
        </w:p>
      </w:docPartBody>
    </w:docPart>
    <w:docPart>
      <w:docPartPr>
        <w:name w:val="DD3F3E33A13C462B93D4FCD0B4C123B5"/>
        <w:category>
          <w:name w:val="General"/>
          <w:gallery w:val="placeholder"/>
        </w:category>
        <w:types>
          <w:type w:val="bbPlcHdr"/>
        </w:types>
        <w:behaviors>
          <w:behavior w:val="content"/>
        </w:behaviors>
        <w:guid w:val="{92B51CBB-7EB9-422C-A4B0-34A5F92F3F74}"/>
      </w:docPartPr>
      <w:docPartBody>
        <w:p w:rsidR="00386E07" w:rsidRDefault="00386E07">
          <w:r w:rsidRPr="001E4B58">
            <w:rPr>
              <w:rStyle w:val="PlaceholderText"/>
            </w:rPr>
            <w:t>Formatting...</w:t>
          </w:r>
        </w:p>
      </w:docPartBody>
    </w:docPart>
    <w:docPart>
      <w:docPartPr>
        <w:name w:val="71A35B1E6A1C4EB6B9CA42694A68EE85"/>
        <w:category>
          <w:name w:val="General"/>
          <w:gallery w:val="placeholder"/>
        </w:category>
        <w:types>
          <w:type w:val="bbPlcHdr"/>
        </w:types>
        <w:behaviors>
          <w:behavior w:val="content"/>
        </w:behaviors>
        <w:guid w:val="{60A8FAD9-2799-4689-AA07-D0941894FAB1}"/>
      </w:docPartPr>
      <w:docPartBody>
        <w:p w:rsidR="00386E07" w:rsidRDefault="00386E07">
          <w:r w:rsidRPr="001E4B58">
            <w:rPr>
              <w:rStyle w:val="PlaceholderText"/>
            </w:rPr>
            <w:t>Formatting...</w:t>
          </w:r>
        </w:p>
      </w:docPartBody>
    </w:docPart>
    <w:docPart>
      <w:docPartPr>
        <w:name w:val="F8DBF018D4404EEAAEE3DBFD41C1C271"/>
        <w:category>
          <w:name w:val="General"/>
          <w:gallery w:val="placeholder"/>
        </w:category>
        <w:types>
          <w:type w:val="bbPlcHdr"/>
        </w:types>
        <w:behaviors>
          <w:behavior w:val="content"/>
        </w:behaviors>
        <w:guid w:val="{159C82DC-B564-4410-BD48-3C6713B14FEC}"/>
      </w:docPartPr>
      <w:docPartBody>
        <w:p w:rsidR="00386E07" w:rsidRDefault="00386E07">
          <w:r w:rsidRPr="001E4B58">
            <w:rPr>
              <w:rStyle w:val="PlaceholderText"/>
            </w:rPr>
            <w:t>Formatting...</w:t>
          </w:r>
        </w:p>
      </w:docPartBody>
    </w:docPart>
    <w:docPart>
      <w:docPartPr>
        <w:name w:val="281BF70DCC24468089B39192C8BAF6E6"/>
        <w:category>
          <w:name w:val="General"/>
          <w:gallery w:val="placeholder"/>
        </w:category>
        <w:types>
          <w:type w:val="bbPlcHdr"/>
        </w:types>
        <w:behaviors>
          <w:behavior w:val="content"/>
        </w:behaviors>
        <w:guid w:val="{9714B3C1-C478-4C6A-AE0C-2507D1BFBBAD}"/>
      </w:docPartPr>
      <w:docPartBody>
        <w:p w:rsidR="00386E07" w:rsidRDefault="00386E07">
          <w:r w:rsidRPr="001E4B58">
            <w:rPr>
              <w:rStyle w:val="PlaceholderText"/>
            </w:rPr>
            <w:t>Formatting...</w:t>
          </w:r>
        </w:p>
      </w:docPartBody>
    </w:docPart>
    <w:docPart>
      <w:docPartPr>
        <w:name w:val="8C253728C4C140E89EC0B0754B94F6BD"/>
        <w:category>
          <w:name w:val="General"/>
          <w:gallery w:val="placeholder"/>
        </w:category>
        <w:types>
          <w:type w:val="bbPlcHdr"/>
        </w:types>
        <w:behaviors>
          <w:behavior w:val="content"/>
        </w:behaviors>
        <w:guid w:val="{7D1AE18C-4BB1-4A73-99CD-B4463760834A}"/>
      </w:docPartPr>
      <w:docPartBody>
        <w:p w:rsidR="00386E07" w:rsidRDefault="00386E07">
          <w:r w:rsidRPr="001E4B58">
            <w:rPr>
              <w:rStyle w:val="PlaceholderText"/>
            </w:rPr>
            <w:t>Formatting...</w:t>
          </w:r>
        </w:p>
      </w:docPartBody>
    </w:docPart>
    <w:docPart>
      <w:docPartPr>
        <w:name w:val="804D8FF1669D49DF826B8A20F8DEEC36"/>
        <w:category>
          <w:name w:val="General"/>
          <w:gallery w:val="placeholder"/>
        </w:category>
        <w:types>
          <w:type w:val="bbPlcHdr"/>
        </w:types>
        <w:behaviors>
          <w:behavior w:val="content"/>
        </w:behaviors>
        <w:guid w:val="{F8F45B32-3142-4D25-8563-04E7D0B3DFF6}"/>
      </w:docPartPr>
      <w:docPartBody>
        <w:p w:rsidR="00386E07" w:rsidRDefault="00386E07">
          <w:r w:rsidRPr="001E4B58">
            <w:rPr>
              <w:rStyle w:val="PlaceholderText"/>
            </w:rPr>
            <w:t>Formatting...</w:t>
          </w:r>
        </w:p>
      </w:docPartBody>
    </w:docPart>
    <w:docPart>
      <w:docPartPr>
        <w:name w:val="7D881CF1DBBF4943BF8C6AF8C06515CA"/>
        <w:category>
          <w:name w:val="General"/>
          <w:gallery w:val="placeholder"/>
        </w:category>
        <w:types>
          <w:type w:val="bbPlcHdr"/>
        </w:types>
        <w:behaviors>
          <w:behavior w:val="content"/>
        </w:behaviors>
        <w:guid w:val="{2FE58815-3973-4848-97B3-DBC12280586B}"/>
      </w:docPartPr>
      <w:docPartBody>
        <w:p w:rsidR="00386E07" w:rsidRDefault="00386E07">
          <w:r w:rsidRPr="001E4B58">
            <w:rPr>
              <w:rStyle w:val="PlaceholderText"/>
            </w:rPr>
            <w:t>Formatting...</w:t>
          </w:r>
        </w:p>
      </w:docPartBody>
    </w:docPart>
    <w:docPart>
      <w:docPartPr>
        <w:name w:val="3DC93F06446143FCB124369A0169A38F"/>
        <w:category>
          <w:name w:val="General"/>
          <w:gallery w:val="placeholder"/>
        </w:category>
        <w:types>
          <w:type w:val="bbPlcHdr"/>
        </w:types>
        <w:behaviors>
          <w:behavior w:val="content"/>
        </w:behaviors>
        <w:guid w:val="{B4748F09-B48F-41A6-A607-EAF49C66CA4B}"/>
      </w:docPartPr>
      <w:docPartBody>
        <w:p w:rsidR="00386E07" w:rsidRDefault="00386E07">
          <w:r w:rsidRPr="001E4B58">
            <w:rPr>
              <w:rStyle w:val="PlaceholderText"/>
            </w:rPr>
            <w:t>Formatting...</w:t>
          </w:r>
        </w:p>
      </w:docPartBody>
    </w:docPart>
    <w:docPart>
      <w:docPartPr>
        <w:name w:val="AA91C99FAE4B4B53AB81F05372D3FB3D"/>
        <w:category>
          <w:name w:val="General"/>
          <w:gallery w:val="placeholder"/>
        </w:category>
        <w:types>
          <w:type w:val="bbPlcHdr"/>
        </w:types>
        <w:behaviors>
          <w:behavior w:val="content"/>
        </w:behaviors>
        <w:guid w:val="{519809B1-FF5F-483F-AA14-4E244703364B}"/>
      </w:docPartPr>
      <w:docPartBody>
        <w:p w:rsidR="00386E07" w:rsidRDefault="00386E07">
          <w:r w:rsidRPr="001E4B58">
            <w:rPr>
              <w:rStyle w:val="PlaceholderText"/>
            </w:rPr>
            <w:t>Formatting...</w:t>
          </w:r>
        </w:p>
      </w:docPartBody>
    </w:docPart>
    <w:docPart>
      <w:docPartPr>
        <w:name w:val="385880056EA84BB5BA681D1F456046A3"/>
        <w:category>
          <w:name w:val="General"/>
          <w:gallery w:val="placeholder"/>
        </w:category>
        <w:types>
          <w:type w:val="bbPlcHdr"/>
        </w:types>
        <w:behaviors>
          <w:behavior w:val="content"/>
        </w:behaviors>
        <w:guid w:val="{B7CCCCB1-6487-4B6B-9E83-B1B02F116FF8}"/>
      </w:docPartPr>
      <w:docPartBody>
        <w:p w:rsidR="00386E07" w:rsidRDefault="00386E07">
          <w:r w:rsidRPr="001E4B58">
            <w:rPr>
              <w:rStyle w:val="PlaceholderText"/>
            </w:rPr>
            <w:t>Formatting...</w:t>
          </w:r>
        </w:p>
      </w:docPartBody>
    </w:docPart>
    <w:docPart>
      <w:docPartPr>
        <w:name w:val="6C23E68F3E11416B98E28D5E136B82E7"/>
        <w:category>
          <w:name w:val="General"/>
          <w:gallery w:val="placeholder"/>
        </w:category>
        <w:types>
          <w:type w:val="bbPlcHdr"/>
        </w:types>
        <w:behaviors>
          <w:behavior w:val="content"/>
        </w:behaviors>
        <w:guid w:val="{B6F59BB9-AA76-442D-A514-5E043768D566}"/>
      </w:docPartPr>
      <w:docPartBody>
        <w:p w:rsidR="00386E07" w:rsidRDefault="00386E07">
          <w:r w:rsidRPr="00F73607">
            <w:rPr>
              <w:rStyle w:val="PlaceholderText"/>
            </w:rPr>
            <w:t>Formatting...</w:t>
          </w:r>
        </w:p>
      </w:docPartBody>
    </w:docPart>
    <w:docPart>
      <w:docPartPr>
        <w:name w:val="D1D8805AD4434786993EA53EC7CA7313"/>
        <w:category>
          <w:name w:val="General"/>
          <w:gallery w:val="placeholder"/>
        </w:category>
        <w:types>
          <w:type w:val="bbPlcHdr"/>
        </w:types>
        <w:behaviors>
          <w:behavior w:val="content"/>
        </w:behaviors>
        <w:guid w:val="{37074BF7-3BF7-4997-8CA4-40705A3E64DF}"/>
      </w:docPartPr>
      <w:docPartBody>
        <w:p w:rsidR="00386E07" w:rsidRDefault="00386E07">
          <w:r w:rsidRPr="00F73607">
            <w:rPr>
              <w:rStyle w:val="PlaceholderText"/>
            </w:rPr>
            <w:t>Formatting...</w:t>
          </w:r>
        </w:p>
      </w:docPartBody>
    </w:docPart>
    <w:docPart>
      <w:docPartPr>
        <w:name w:val="3E5683DAFDF8495B922AF8C9DE1CEC28"/>
        <w:category>
          <w:name w:val="General"/>
          <w:gallery w:val="placeholder"/>
        </w:category>
        <w:types>
          <w:type w:val="bbPlcHdr"/>
        </w:types>
        <w:behaviors>
          <w:behavior w:val="content"/>
        </w:behaviors>
        <w:guid w:val="{36FFBE25-84BF-427C-97CE-1BAD5001A9C7}"/>
      </w:docPartPr>
      <w:docPartBody>
        <w:p w:rsidR="00386E07" w:rsidRDefault="00386E07">
          <w:r w:rsidRPr="00F73607">
            <w:rPr>
              <w:rStyle w:val="PlaceholderText"/>
            </w:rPr>
            <w:t>Formatting...</w:t>
          </w:r>
        </w:p>
      </w:docPartBody>
    </w:docPart>
    <w:docPart>
      <w:docPartPr>
        <w:name w:val="9897A7268C244EA3AFD4710506ABD1B7"/>
        <w:category>
          <w:name w:val="General"/>
          <w:gallery w:val="placeholder"/>
        </w:category>
        <w:types>
          <w:type w:val="bbPlcHdr"/>
        </w:types>
        <w:behaviors>
          <w:behavior w:val="content"/>
        </w:behaviors>
        <w:guid w:val="{926B54E7-9CD6-4F42-B8BE-0A8EEEB53CB5}"/>
      </w:docPartPr>
      <w:docPartBody>
        <w:p w:rsidR="00386E07" w:rsidRDefault="00386E07">
          <w:r w:rsidRPr="00F73607">
            <w:rPr>
              <w:rStyle w:val="PlaceholderText"/>
            </w:rPr>
            <w:t>Formatting...</w:t>
          </w:r>
        </w:p>
      </w:docPartBody>
    </w:docPart>
    <w:docPart>
      <w:docPartPr>
        <w:name w:val="7508D8FBA32E452CB44E55A7703F3EC0"/>
        <w:category>
          <w:name w:val="General"/>
          <w:gallery w:val="placeholder"/>
        </w:category>
        <w:types>
          <w:type w:val="bbPlcHdr"/>
        </w:types>
        <w:behaviors>
          <w:behavior w:val="content"/>
        </w:behaviors>
        <w:guid w:val="{0DE87CF0-A42B-40B0-A3A9-A6907761766D}"/>
      </w:docPartPr>
      <w:docPartBody>
        <w:p w:rsidR="00386E07" w:rsidRDefault="00386E07">
          <w:r w:rsidRPr="00F73607">
            <w:rPr>
              <w:rStyle w:val="PlaceholderText"/>
            </w:rPr>
            <w:t>Formatting Bibliography...</w:t>
          </w:r>
        </w:p>
      </w:docPartBody>
    </w:docPart>
    <w:docPart>
      <w:docPartPr>
        <w:name w:val="BE66E72868AE47758DC5ED13237DAC00"/>
        <w:category>
          <w:name w:val="General"/>
          <w:gallery w:val="placeholder"/>
        </w:category>
        <w:types>
          <w:type w:val="bbPlcHdr"/>
        </w:types>
        <w:behaviors>
          <w:behavior w:val="content"/>
        </w:behaviors>
        <w:guid w:val="{DE872AF4-6625-4D06-BEA6-7E7507A0D95D}"/>
      </w:docPartPr>
      <w:docPartBody>
        <w:p w:rsidR="00386E07" w:rsidRDefault="00386E07">
          <w:r w:rsidRPr="00F7360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E07"/>
    <w:rsid w:val="00386E07"/>
    <w:rsid w:val="00732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E0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08A7E9E-7028-422D-B0D0-5A634E876CA5}">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C8BE022-DCC6-46EB-9B7E-1B8EC1C8FA25}">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803283799&quot;:{&quot;referencesIds&quot;:[&quot;doc:689b434160512d411224c3a1&quot;],&quot;referencesOptions&quot;:{&quot;doc:689b434160512d411224c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283799,&quot;citationText&quot;:&quot;&lt;span style=\&quot;font-family:Arial;font-size:16px;color:#000000\&quot;&gt;[2]&lt;/span&gt;&quot;},&quot;881757328&quot;:{&quot;referencesIds&quot;:[&quot;doc:689b4ba4d8de046de28b4066&quot;],&quot;referencesOptions&quot;:{&quot;doc:689b4ba4d8de046de28b40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757328,&quot;citationText&quot;:&quot;&lt;span style=\&quot;font-family:Arial;font-size:16px;color:#000000\&quot;&gt;[6]&lt;/span&gt;&quot;},&quot;1055428254&quot;:{&quot;referencesIds&quot;:[&quot;doc:689b407dc2f3b807c2e70774&quot;,&quot;doc:689b46747e345a5e333cbf79&quot;],&quot;referencesOptions&quot;:{&quot;doc:689b407dc2f3b807c2e70774&quot;:{&quot;author&quot;:true,&quot;year&quot;:true,&quot;formatAuthorYear&quot;:false,&quot;pageReplace&quot;:&quot;&quot;,&quot;additionalField&quot;:&quot;Page&quot;,&quot;additionalValue&quot;:&quot;&quot;,&quot;prefix&quot;:&quot;&quot;,&quot;suffix&quot;:&quot;&quot;},&quot;doc:689b46747e345a5e333cbf79&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55428254,&quot;citationText&quot;:&quot;&lt;span style=\&quot;font-family:Arial;font-size:16px;color:#000000\&quot;&gt;[8. 8. 9]&lt;/span&gt;&quot;},&quot;1323545821&quot;:{&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323545821,&quot;citationText&quot;:&quot;&lt;span style=\&quot;font-family:Arial;font-size:16px;color:#000000\&quot;&gt;[11. 11. 12]&lt;/span&gt;&quot;},&quot;1603228401&quot;:{&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603228401,&quot;citationText&quot;:&quot;&lt;span style=\&quot;font-family:Arial;font-size:16px;color:#000000\&quot;&gt;[11. 11. 12]&lt;/span&gt;&quot;},&quot;1695422680&quot;:{&quot;referencesIds&quot;:[&quot;doc:689b451651982f797993d39a&quot;],&quot;referencesOptions&quot;:{&quot;doc:689b451651982f797993d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422680,&quot;citationText&quot;:&quot;&lt;span style=\&quot;font-family:Arial;font-size:16px;color:#000000\&quot;&gt;[7]&lt;/span&gt;&quot;},&quot;1852532592&quot;:{&quot;referencesIds&quot;:[&quot;doc:689b430851982f797993d385&quot;],&quot;referencesOptions&quot;:{&quot;doc:689b430851982f797993d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532592,&quot;citationText&quot;:&quot;&lt;span style=\&quot;font-family:Arial;font-size:16px;color:#000000\&quot;&gt;[5]&lt;/span&gt;&quot;},&quot;-1503501619&quot;:{&quot;referencesIds&quot;:[&quot;doc:689b404873e722758a47262a&quot;],&quot;referencesOptions&quot;:{&quot;doc:689b404873e722758a472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501619,&quot;citationText&quot;:&quot;&lt;span style=\&quot;font-family:Arial;font-size:16px;color:#000000\&quot;&gt;[1]&lt;/span&gt;&quot;},&quot;-1702855022&quot;:{&quot;referencesIds&quot;:[&quot;doc:689b445c0b24eb325852f45d&quot;],&quot;referencesOptions&quot;:{&quot;doc:689b445c0b24eb325852f4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855022,&quot;citationText&quot;:&quot;&lt;span style=\&quot;font-family:Arial;font-size:16px;color:#000000\&quot;&gt;[3]&lt;/span&gt;&quot;},&quot;-292373596&quot;:{&quot;referencesIds&quot;:[&quot;doc:689b47ea60512d411224c3d2&quot;],&quot;referencesOptions&quot;:{&quot;doc:689b47ea60512d411224c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2373596,&quot;citationText&quot;:&quot;&lt;span style=\&quot;font-family:Arial;font-size:16px;color:#000000\&quot;&gt;[4]&lt;/span&gt;&quot;},&quot;-2064624559&quot;:{&quot;referencesIds&quot;:[&quot;doc:689b430851982f797993d385&quot;],&quot;referencesOptions&quot;:{&quot;doc:689b430851982f797993d3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624559,&quot;citationText&quot;:&quot;&lt;span style=\&quot;font-family:Arial;font-size:16px;color:#000000\&quot;&gt;[5]&lt;/span&gt;&quot;},&quot;-400905730&quot;:{&quot;referencesIds&quot;:[&quot;doc:689b40d151982f797993d353&quot;],&quot;referencesOptions&quot;:{&quot;doc:689b40d151982f797993d3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905730,&quot;citationText&quot;:&quot;&lt;span style=\&quot;font-family:Arial;font-size:16px;color:#000000\&quot;&gt;[10]&lt;/span&gt;&quot;},&quot;-1517605392&quot;:{&quot;referencesIds&quot;:[&quot;doc:689b46747e345a5e333cbf79&quot;,&quot;doc:689b407dc2f3b807c2e70774&quot;],&quot;referencesOptions&quot;:{&quot;doc:689b46747e345a5e333cbf79&quot;:{&quot;author&quot;:true,&quot;year&quot;:true,&quot;formatAuthorYear&quot;:false,&quot;additionalField&quot;:&quot;Page&quot;,&quot;additionalValue&quot;:&quot;&quot;,&quot;prefix&quot;:&quot;&quot;,&quot;suffix&quot;:&quot;&quot;},&quot;doc:689b407dc2f3b807c2e70774&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517605392,&quot;citationText&quot;:&quot;&lt;span style=\&quot;font-family:Arial;font-size:16px;color:#000000\&quot;&gt;[9. 8. 9]&lt;/span&gt;&quot;},&quot;-782580666&quot;:{&quot;referencesIds&quot;:[&quot;doc:689b47449ec28c05527b3c82&quot;],&quot;referencesOptions&quot;:{&quot;doc:689b47449ec28c05527b3c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2580666,&quot;citationText&quot;:&quot;&lt;span style=\&quot;font-family:Arial;font-size:16px;color:#000000\&quot;&gt;[13]&lt;/span&gt;&quot;},&quot;-604964574&quot;:{&quot;referencesIds&quot;:[&quot;doc:689b41a851982f797993d373&quot;],&quot;referencesOptions&quot;:{&quot;doc:689b41a851982f797993d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964574,&quot;citationText&quot;:&quot;&lt;span style=\&quot;font-family:Arial;font-size:16px;color:#000000\&quot;&gt;[14]&lt;/span&gt;&quot;},&quot;-1006437866&quot;:{&quot;referencesIds&quot;:[&quot;doc:689b46bf73e722758a472694&quot;,&quot;doc:689b3ff92fd3267f9ca5db0e&quot;],&quot;referencesOptions&quot;:{&quot;doc:689b46bf73e722758a472694&quot;:{&quot;author&quot;:true,&quot;year&quot;:true,&quot;formatAuthorYear&quot;:false,&quot;additionalField&quot;:&quot;Page&quot;,&quot;additionalValue&quot;:&quot;&quot;,&quot;prefix&quot;:&quot;&quot;,&quot;suffix&quot;:&quot;&quot;},&quot;doc:689b3ff92fd3267f9ca5db0e&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06437866,&quot;citationText&quot;:&quot;&lt;span style=\&quot;font-family:Arial;font-size:16px;color:#000000\&quot;&gt;[11. 11. 12]&lt;/span&gt;&quot;}}"/>
    <we:property name="currentFolder" value="{&quot;id&quot;:&quot;project:688cbc0088bcef45dda8bfc1&quot;,&quot;userId&quot;:&quot;user:6462014352cda232968dc811&quot;,&quot;projectId&quot;:&quot;ap:6462014352cda232968dc812&quot;,&quot;name&quot;:&quot;Assignment 2&quot;,&quot;created&quot;:1754053632320,&quot;lastModified&quot;:1754053632320,&quot;position&quot;:1,&quot;isShared&quot;:false,&quot;parentId&quot;:&quot;project:688cbbe8ca3ac613b5467c35&quot;,&quot;isExampleCollection&quot;:false,&quot;isMyPublicationsCollection&quot;:false,&quot;notInFolder&quot;:false,&quot;totalReferences&quot;:15,&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4E4CE-5DDF-4A33-8841-964FE74D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3232</Words>
  <Characters>18652</Characters>
  <Application>Microsoft Office Word</Application>
  <DocSecurity>0</DocSecurity>
  <Lines>388</Lines>
  <Paragraphs>176</Paragraphs>
  <ScaleCrop>false</ScaleCrop>
  <HeadingPairs>
    <vt:vector size="2" baseType="variant">
      <vt:variant>
        <vt:lpstr>Title</vt:lpstr>
      </vt:variant>
      <vt:variant>
        <vt:i4>1</vt:i4>
      </vt:variant>
    </vt:vector>
  </HeadingPairs>
  <TitlesOfParts>
    <vt:vector size="1" baseType="lpstr">
      <vt:lpstr/>
    </vt:vector>
  </TitlesOfParts>
  <Company>Da</Company>
  <LinksUpToDate>false</LinksUpToDate>
  <CharactersWithSpaces>21708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 &amp; Innovation</dc:title>
  <dc:subject>Module Code: ACCA5033</dc:subject>
  <dc:creator>Tyler Williamson (2237644)</dc:creator>
  <cp:keywords/>
  <dc:description/>
  <cp:lastModifiedBy>Tyler Williamson (2237644)</cp:lastModifiedBy>
  <cp:revision>153</cp:revision>
  <dcterms:created xsi:type="dcterms:W3CDTF">2025-08-09T18:33:00Z</dcterms:created>
  <dcterms:modified xsi:type="dcterms:W3CDTF">2025-08-12T17:26:00Z</dcterms:modified>
</cp:coreProperties>
</file>