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A094A" w14:textId="77777777" w:rsidR="00F41034" w:rsidRDefault="00F41034" w:rsidP="00F41034">
      <w:pPr>
        <w:jc w:val="center"/>
        <w:rPr>
          <w:rFonts w:ascii="Times New Roman" w:hAnsi="Times New Roman" w:cs="Times New Roman"/>
          <w:color w:val="004147"/>
          <w:sz w:val="72"/>
          <w:szCs w:val="72"/>
        </w:rPr>
      </w:pPr>
    </w:p>
    <w:p w14:paraId="2843F238" w14:textId="77777777" w:rsidR="00F41034" w:rsidRDefault="00F41034" w:rsidP="00F41034">
      <w:pPr>
        <w:jc w:val="center"/>
        <w:rPr>
          <w:rFonts w:ascii="Times New Roman" w:hAnsi="Times New Roman" w:cs="Times New Roman"/>
          <w:color w:val="004147"/>
          <w:sz w:val="72"/>
          <w:szCs w:val="72"/>
        </w:rPr>
      </w:pPr>
    </w:p>
    <w:p w14:paraId="69B85625" w14:textId="77777777" w:rsidR="00F41034" w:rsidRDefault="00F41034" w:rsidP="00F41034">
      <w:pPr>
        <w:jc w:val="center"/>
        <w:rPr>
          <w:rFonts w:ascii="Times New Roman" w:hAnsi="Times New Roman" w:cs="Times New Roman"/>
          <w:color w:val="004147"/>
          <w:sz w:val="72"/>
          <w:szCs w:val="72"/>
        </w:rPr>
      </w:pPr>
    </w:p>
    <w:p w14:paraId="74E00F0F" w14:textId="77777777" w:rsidR="00F41034" w:rsidRDefault="00F41034" w:rsidP="00F41034">
      <w:pPr>
        <w:jc w:val="center"/>
        <w:rPr>
          <w:rFonts w:ascii="Times New Roman" w:hAnsi="Times New Roman" w:cs="Times New Roman"/>
          <w:color w:val="004147"/>
          <w:sz w:val="72"/>
          <w:szCs w:val="72"/>
        </w:rPr>
      </w:pPr>
    </w:p>
    <w:p w14:paraId="114DD656" w14:textId="77777777" w:rsidR="00F41034" w:rsidRDefault="00F41034" w:rsidP="00F41034">
      <w:pPr>
        <w:jc w:val="center"/>
        <w:rPr>
          <w:rFonts w:ascii="Times New Roman" w:hAnsi="Times New Roman" w:cs="Times New Roman"/>
          <w:color w:val="004147"/>
          <w:sz w:val="72"/>
          <w:szCs w:val="72"/>
        </w:rPr>
      </w:pPr>
    </w:p>
    <w:p w14:paraId="243F7FA7" w14:textId="19F1BF59" w:rsidR="00FA5A7F" w:rsidRPr="002F634C" w:rsidRDefault="00F41034" w:rsidP="00F41034">
      <w:pPr>
        <w:jc w:val="center"/>
        <w:rPr>
          <w:rFonts w:ascii="Times New Roman" w:hAnsi="Times New Roman" w:cs="Times New Roman"/>
          <w:sz w:val="72"/>
          <w:szCs w:val="72"/>
        </w:rPr>
      </w:pPr>
      <w:r w:rsidRPr="002F634C">
        <w:rPr>
          <w:rFonts w:ascii="Times New Roman" w:hAnsi="Times New Roman" w:cs="Times New Roman"/>
          <w:sz w:val="72"/>
          <w:szCs w:val="72"/>
        </w:rPr>
        <w:t xml:space="preserve">Professional </w:t>
      </w:r>
      <w:r w:rsidR="00DE79AD">
        <w:rPr>
          <w:rFonts w:ascii="Times New Roman" w:hAnsi="Times New Roman" w:cs="Times New Roman"/>
          <w:sz w:val="72"/>
          <w:szCs w:val="72"/>
        </w:rPr>
        <w:t>B</w:t>
      </w:r>
      <w:r w:rsidRPr="002F634C">
        <w:rPr>
          <w:rFonts w:ascii="Times New Roman" w:hAnsi="Times New Roman" w:cs="Times New Roman"/>
          <w:sz w:val="72"/>
          <w:szCs w:val="72"/>
        </w:rPr>
        <w:t>ehaviours</w:t>
      </w:r>
      <w:r w:rsidRPr="002F634C">
        <w:rPr>
          <w:rFonts w:ascii="Times New Roman" w:hAnsi="Times New Roman" w:cs="Times New Roman"/>
          <w:sz w:val="72"/>
          <w:szCs w:val="72"/>
        </w:rPr>
        <w:br/>
        <w:t xml:space="preserve">and </w:t>
      </w:r>
      <w:r w:rsidR="00DE79AD">
        <w:rPr>
          <w:rFonts w:ascii="Times New Roman" w:hAnsi="Times New Roman" w:cs="Times New Roman"/>
          <w:sz w:val="72"/>
          <w:szCs w:val="72"/>
        </w:rPr>
        <w:t>V</w:t>
      </w:r>
      <w:r w:rsidRPr="002F634C">
        <w:rPr>
          <w:rFonts w:ascii="Times New Roman" w:hAnsi="Times New Roman" w:cs="Times New Roman"/>
          <w:sz w:val="72"/>
          <w:szCs w:val="72"/>
        </w:rPr>
        <w:t xml:space="preserve">aluing </w:t>
      </w:r>
      <w:r w:rsidR="00DE79AD">
        <w:rPr>
          <w:rFonts w:ascii="Times New Roman" w:hAnsi="Times New Roman" w:cs="Times New Roman"/>
          <w:sz w:val="72"/>
          <w:szCs w:val="72"/>
        </w:rPr>
        <w:t>P</w:t>
      </w:r>
      <w:r w:rsidRPr="002F634C">
        <w:rPr>
          <w:rFonts w:ascii="Times New Roman" w:hAnsi="Times New Roman" w:cs="Times New Roman"/>
          <w:sz w:val="72"/>
          <w:szCs w:val="72"/>
        </w:rPr>
        <w:t>eople</w:t>
      </w:r>
    </w:p>
    <w:p w14:paraId="01EB7556" w14:textId="41011F70" w:rsidR="00F41034" w:rsidRPr="00F41034" w:rsidRDefault="00F41034" w:rsidP="00F41034">
      <w:pPr>
        <w:jc w:val="center"/>
        <w:rPr>
          <w:rFonts w:ascii="Times New Roman" w:hAnsi="Times New Roman" w:cs="Times New Roman"/>
          <w:sz w:val="56"/>
          <w:szCs w:val="56"/>
        </w:rPr>
      </w:pPr>
    </w:p>
    <w:p w14:paraId="3FB3F282" w14:textId="77777777" w:rsidR="0059048F" w:rsidRDefault="00F41034" w:rsidP="00F41034">
      <w:pPr>
        <w:jc w:val="center"/>
        <w:rPr>
          <w:rFonts w:ascii="Times New Roman" w:hAnsi="Times New Roman" w:cs="Times New Roman"/>
          <w:sz w:val="56"/>
          <w:szCs w:val="56"/>
        </w:rPr>
      </w:pPr>
      <w:r w:rsidRPr="00F41034">
        <w:rPr>
          <w:rFonts w:ascii="Times New Roman" w:hAnsi="Times New Roman" w:cs="Times New Roman"/>
          <w:sz w:val="56"/>
          <w:szCs w:val="56"/>
        </w:rPr>
        <w:t>Rebecca Rees</w:t>
      </w:r>
    </w:p>
    <w:p w14:paraId="2B1DA65B" w14:textId="77777777" w:rsidR="0059048F" w:rsidRDefault="0059048F" w:rsidP="00F41034">
      <w:pPr>
        <w:jc w:val="center"/>
        <w:rPr>
          <w:rFonts w:ascii="Times New Roman" w:hAnsi="Times New Roman" w:cs="Times New Roman"/>
          <w:sz w:val="56"/>
          <w:szCs w:val="56"/>
        </w:rPr>
      </w:pPr>
    </w:p>
    <w:p w14:paraId="751AE421" w14:textId="77777777" w:rsidR="0059048F" w:rsidRDefault="0059048F" w:rsidP="00F41034">
      <w:pPr>
        <w:jc w:val="center"/>
        <w:rPr>
          <w:rFonts w:ascii="Times New Roman" w:hAnsi="Times New Roman" w:cs="Times New Roman"/>
          <w:sz w:val="56"/>
          <w:szCs w:val="56"/>
        </w:rPr>
      </w:pPr>
    </w:p>
    <w:p w14:paraId="2824DEE9" w14:textId="77777777" w:rsidR="008F7086" w:rsidRPr="008F7086" w:rsidRDefault="008F7086" w:rsidP="008F7086">
      <w:pPr>
        <w:rPr>
          <w:rFonts w:ascii="Times New Roman" w:hAnsi="Times New Roman" w:cs="Times New Roman"/>
          <w:sz w:val="28"/>
          <w:szCs w:val="28"/>
          <w:u w:val="single"/>
        </w:rPr>
      </w:pPr>
    </w:p>
    <w:p w14:paraId="33439E53" w14:textId="77777777" w:rsidR="00671AA6" w:rsidRDefault="00671AA6" w:rsidP="005929AC">
      <w:pPr>
        <w:rPr>
          <w:rFonts w:ascii="Times New Roman" w:hAnsi="Times New Roman" w:cs="Times New Roman"/>
          <w:b/>
          <w:bCs/>
          <w:sz w:val="24"/>
          <w:szCs w:val="24"/>
        </w:rPr>
      </w:pPr>
    </w:p>
    <w:p w14:paraId="41714948" w14:textId="5AEB57AB" w:rsidR="00671AA6" w:rsidRPr="005929AC" w:rsidRDefault="00476C06" w:rsidP="005929AC">
      <w:pPr>
        <w:rPr>
          <w:rFonts w:ascii="Times New Roman" w:hAnsi="Times New Roman" w:cs="Times New Roman"/>
          <w:b/>
          <w:bCs/>
          <w:sz w:val="24"/>
          <w:szCs w:val="24"/>
        </w:rPr>
      </w:pPr>
      <w:r>
        <w:rPr>
          <w:rFonts w:ascii="Times New Roman" w:hAnsi="Times New Roman" w:cs="Times New Roman"/>
          <w:b/>
          <w:bCs/>
          <w:sz w:val="24"/>
          <w:szCs w:val="24"/>
        </w:rPr>
        <w:t>Word Count 3</w:t>
      </w:r>
      <w:r w:rsidR="00FE591B">
        <w:rPr>
          <w:rFonts w:ascii="Times New Roman" w:hAnsi="Times New Roman" w:cs="Times New Roman"/>
          <w:b/>
          <w:bCs/>
          <w:sz w:val="24"/>
          <w:szCs w:val="24"/>
        </w:rPr>
        <w:t>5</w:t>
      </w:r>
      <w:r w:rsidR="00D91FED">
        <w:rPr>
          <w:rFonts w:ascii="Times New Roman" w:hAnsi="Times New Roman" w:cs="Times New Roman"/>
          <w:b/>
          <w:bCs/>
          <w:sz w:val="24"/>
          <w:szCs w:val="24"/>
        </w:rPr>
        <w:t>47</w:t>
      </w:r>
    </w:p>
    <w:p w14:paraId="640C6D7A" w14:textId="77777777" w:rsidR="0059048F" w:rsidRDefault="0059048F" w:rsidP="00F41034">
      <w:pPr>
        <w:jc w:val="center"/>
        <w:rPr>
          <w:rFonts w:ascii="Times New Roman" w:hAnsi="Times New Roman" w:cs="Times New Roman"/>
          <w:sz w:val="56"/>
          <w:szCs w:val="56"/>
        </w:rPr>
      </w:pPr>
    </w:p>
    <w:p w14:paraId="68262842" w14:textId="77777777" w:rsidR="0068151A" w:rsidRDefault="0068151A" w:rsidP="0068151A">
      <w:pPr>
        <w:pStyle w:val="Nornal"/>
        <w:spacing w:after="0" w:line="240" w:lineRule="auto"/>
        <w:rPr>
          <w:rFonts w:ascii="Times New Roman" w:hAnsi="Times New Roman" w:cs="Times New Roman"/>
          <w:b/>
          <w:bCs/>
          <w:sz w:val="24"/>
          <w:szCs w:val="24"/>
        </w:rPr>
      </w:pPr>
    </w:p>
    <w:p w14:paraId="1CEE899B" w14:textId="77777777" w:rsidR="0068151A" w:rsidRDefault="0068151A" w:rsidP="0068151A">
      <w:pPr>
        <w:pStyle w:val="Nornal"/>
        <w:spacing w:after="0" w:line="240" w:lineRule="auto"/>
        <w:rPr>
          <w:rFonts w:ascii="Times New Roman" w:hAnsi="Times New Roman" w:cs="Times New Roman"/>
          <w:b/>
          <w:bCs/>
          <w:sz w:val="24"/>
          <w:szCs w:val="24"/>
        </w:rPr>
      </w:pPr>
    </w:p>
    <w:p w14:paraId="5AC281EA" w14:textId="77777777" w:rsidR="0068151A" w:rsidRDefault="0068151A" w:rsidP="0068151A">
      <w:pPr>
        <w:pStyle w:val="Nornal"/>
        <w:spacing w:after="0" w:line="240" w:lineRule="auto"/>
        <w:rPr>
          <w:rFonts w:ascii="Times New Roman" w:hAnsi="Times New Roman" w:cs="Times New Roman"/>
          <w:b/>
          <w:bCs/>
          <w:sz w:val="24"/>
          <w:szCs w:val="24"/>
        </w:rPr>
      </w:pPr>
    </w:p>
    <w:p w14:paraId="3BCEA233" w14:textId="0621D3AF" w:rsidR="00140636" w:rsidRPr="00CD0D2F" w:rsidRDefault="006F2B7D" w:rsidP="0068151A">
      <w:pPr>
        <w:pStyle w:val="Nornal"/>
        <w:spacing w:after="0" w:line="240" w:lineRule="auto"/>
        <w:rPr>
          <w:rFonts w:ascii="Times New Roman" w:hAnsi="Times New Roman" w:cs="Times New Roman"/>
          <w:b/>
          <w:bCs/>
          <w:color w:val="000000"/>
          <w:sz w:val="24"/>
          <w:szCs w:val="24"/>
        </w:rPr>
      </w:pPr>
      <w:r w:rsidRPr="00CD0D2F">
        <w:rPr>
          <w:rFonts w:ascii="Times New Roman" w:hAnsi="Times New Roman" w:cs="Times New Roman"/>
          <w:b/>
          <w:bCs/>
          <w:sz w:val="24"/>
          <w:szCs w:val="24"/>
        </w:rPr>
        <w:lastRenderedPageBreak/>
        <w:t>AC 1.1</w:t>
      </w:r>
    </w:p>
    <w:p w14:paraId="631FD232" w14:textId="2376AC32" w:rsidR="00F41034" w:rsidRPr="00CD0D2F" w:rsidRDefault="00F41034" w:rsidP="0059048F">
      <w:pPr>
        <w:rPr>
          <w:rFonts w:ascii="Times New Roman" w:hAnsi="Times New Roman" w:cs="Times New Roman"/>
          <w:b/>
          <w:bCs/>
          <w:sz w:val="24"/>
          <w:szCs w:val="24"/>
        </w:rPr>
      </w:pPr>
    </w:p>
    <w:p w14:paraId="3A2C7482" w14:textId="54945945" w:rsidR="009D4E62" w:rsidRDefault="001C039F" w:rsidP="00CB1479">
      <w:pPr>
        <w:pStyle w:val="NormalWeb"/>
      </w:pPr>
      <w:r>
        <w:t>The CIPD (n.d.) Profession Map defines the core purpose of the people profession as to ‘champion better work and working l</w:t>
      </w:r>
      <w:r w:rsidR="007650E6">
        <w:t>i</w:t>
      </w:r>
      <w:r>
        <w:t>ves.</w:t>
      </w:r>
      <w:r w:rsidR="00584923">
        <w:t>’</w:t>
      </w:r>
      <w:r>
        <w:t xml:space="preserve"> It sets the </w:t>
      </w:r>
      <w:r w:rsidR="007650E6">
        <w:t xml:space="preserve">international benchmark for HR, L&amp;D, and OD professionals by outlining the knowledge, behaviours, and specialist areas required to make a positive impact across all levels and disciplines. </w:t>
      </w:r>
      <w:r w:rsidR="00996D5E">
        <w:t xml:space="preserve">Hague, (CIPD, n.d.) highlights that the Map enhances decision </w:t>
      </w:r>
      <w:r w:rsidR="00703230">
        <w:t xml:space="preserve">making, builds confidence, drives organisational change, and supports career progression. Its flexibility means it is useful for individuals and teams, regardless of the CIPD membership, and helps align capability with strategic goals, whilst supporting career development. </w:t>
      </w:r>
      <w:r w:rsidR="00896F3B">
        <w:t xml:space="preserve">The Map comprises three key standards: core knowledge, core behaviours, and specialist </w:t>
      </w:r>
      <w:r w:rsidR="00ED51F2">
        <w:t xml:space="preserve">knowledge. It encourages consistency, ethical practice, and reflective learning. </w:t>
      </w:r>
      <w:r w:rsidR="00785E26">
        <w:t xml:space="preserve">The CIPD (n.d) </w:t>
      </w:r>
      <w:r w:rsidR="00503E73">
        <w:t>highlights that true value lies not just in competence, but in how individuals apply principles to influence organisational culture and uphold strategic and ethical responsibilities.</w:t>
      </w:r>
    </w:p>
    <w:p w14:paraId="3E590012" w14:textId="567E655C" w:rsidR="000C4E82" w:rsidRDefault="000C4E82" w:rsidP="00CB1479">
      <w:pPr>
        <w:pStyle w:val="NormalWeb"/>
      </w:pPr>
      <w:r w:rsidRPr="007667BA">
        <w:rPr>
          <w:noProof/>
          <w:highlight w:val="yellow"/>
        </w:rPr>
        <w:drawing>
          <wp:anchor distT="0" distB="0" distL="114300" distR="114300" simplePos="0" relativeHeight="251660288" behindDoc="0" locked="0" layoutInCell="1" allowOverlap="1" wp14:anchorId="6872AB03" wp14:editId="12177021">
            <wp:simplePos x="0" y="0"/>
            <wp:positionH relativeFrom="column">
              <wp:posOffset>0</wp:posOffset>
            </wp:positionH>
            <wp:positionV relativeFrom="paragraph">
              <wp:posOffset>351790</wp:posOffset>
            </wp:positionV>
            <wp:extent cx="3556800" cy="2988000"/>
            <wp:effectExtent l="0" t="0" r="5715"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556800" cy="2988000"/>
                    </a:xfrm>
                    <a:prstGeom prst="rect">
                      <a:avLst/>
                    </a:prstGeom>
                  </pic:spPr>
                </pic:pic>
              </a:graphicData>
            </a:graphic>
            <wp14:sizeRelH relativeFrom="margin">
              <wp14:pctWidth>0</wp14:pctWidth>
            </wp14:sizeRelH>
            <wp14:sizeRelV relativeFrom="margin">
              <wp14:pctHeight>0</wp14:pctHeight>
            </wp14:sizeRelV>
          </wp:anchor>
        </w:drawing>
      </w:r>
    </w:p>
    <w:p w14:paraId="7CCF1D9F" w14:textId="0C1FC55E" w:rsidR="000C4E82" w:rsidRPr="000C4E82" w:rsidRDefault="000C4E82" w:rsidP="000C4E82">
      <w:pPr>
        <w:tabs>
          <w:tab w:val="left" w:pos="6868"/>
        </w:tabs>
        <w:rPr>
          <w:rFonts w:ascii="Times New Roman" w:hAnsi="Times New Roman" w:cs="Times New Roman"/>
          <w:b/>
          <w:bCs/>
          <w:sz w:val="24"/>
          <w:szCs w:val="24"/>
          <w:lang w:eastAsia="en-GB"/>
        </w:rPr>
      </w:pPr>
      <w:r>
        <w:rPr>
          <w:lang w:eastAsia="en-GB"/>
        </w:rPr>
        <w:tab/>
      </w:r>
      <w:r w:rsidRPr="000C4E82">
        <w:rPr>
          <w:rFonts w:ascii="Times New Roman" w:hAnsi="Times New Roman" w:cs="Times New Roman"/>
          <w:b/>
          <w:bCs/>
          <w:sz w:val="24"/>
          <w:szCs w:val="24"/>
          <w:lang w:eastAsia="en-GB"/>
        </w:rPr>
        <w:t>CIPD (n.d.)</w:t>
      </w:r>
    </w:p>
    <w:p w14:paraId="764A9FBD" w14:textId="77777777" w:rsidR="000C4E82" w:rsidRPr="000C4E82" w:rsidRDefault="000C4E82" w:rsidP="000C4E82">
      <w:pPr>
        <w:rPr>
          <w:lang w:eastAsia="en-GB"/>
        </w:rPr>
      </w:pPr>
    </w:p>
    <w:p w14:paraId="755ECD70" w14:textId="793D7DE2" w:rsidR="00F44504" w:rsidRDefault="00DB6F27" w:rsidP="00CB1479">
      <w:pPr>
        <w:pStyle w:val="NormalWeb"/>
      </w:pPr>
      <w:r w:rsidRPr="007667BA">
        <w:rPr>
          <w:noProof/>
          <w:highlight w:val="yellow"/>
        </w:rPr>
        <w:drawing>
          <wp:inline distT="0" distB="0" distL="0" distR="0" wp14:anchorId="065BDD5E" wp14:editId="19B5D7E3">
            <wp:extent cx="3844800" cy="178200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4800" cy="1782000"/>
                    </a:xfrm>
                    <a:prstGeom prst="rect">
                      <a:avLst/>
                    </a:prstGeom>
                  </pic:spPr>
                </pic:pic>
              </a:graphicData>
            </a:graphic>
          </wp:inline>
        </w:drawing>
      </w:r>
      <w:r w:rsidR="00E8340E" w:rsidRPr="00E8340E">
        <w:t xml:space="preserve"> </w:t>
      </w:r>
      <w:r w:rsidR="00E8340E" w:rsidRPr="00E8340E">
        <w:rPr>
          <w:b/>
          <w:bCs/>
        </w:rPr>
        <w:t>CIPD (n.d.a)</w:t>
      </w:r>
      <w:r w:rsidR="00E8340E">
        <w:t xml:space="preserve"> </w:t>
      </w:r>
    </w:p>
    <w:p w14:paraId="28F7ECBC" w14:textId="247B18C8" w:rsidR="00CB1479" w:rsidRDefault="00CB1479" w:rsidP="00CB1479">
      <w:pPr>
        <w:pStyle w:val="NormalWeb"/>
      </w:pPr>
    </w:p>
    <w:p w14:paraId="402CD359" w14:textId="3247BA63" w:rsidR="008419F4" w:rsidRDefault="008419F4" w:rsidP="00CB1479">
      <w:pPr>
        <w:pStyle w:val="NormalWeb"/>
      </w:pPr>
      <w:r>
        <w:t xml:space="preserve">The CIPD (2023) Code of Conduct and Ethics, supports this by </w:t>
      </w:r>
      <w:r w:rsidR="007D0E29">
        <w:t>outlining</w:t>
      </w:r>
      <w:r w:rsidR="00AF2491">
        <w:t xml:space="preserve"> five virtues: </w:t>
      </w:r>
      <w:r w:rsidR="007457B5">
        <w:t>‘c</w:t>
      </w:r>
      <w:r w:rsidR="00AF2491">
        <w:t>reating a positive impact, stewardship, good character, professional competence, and personal responsibility.</w:t>
      </w:r>
      <w:r w:rsidR="00CD1E51">
        <w:t>’</w:t>
      </w:r>
      <w:r w:rsidR="00AF2491">
        <w:t xml:space="preserve"> These </w:t>
      </w:r>
      <w:r w:rsidR="007D0E29">
        <w:t>traits ensure</w:t>
      </w:r>
      <w:r w:rsidR="00AF2491">
        <w:t xml:space="preserve"> people professionals act with integrity, remain accountable, and act within their areas of expertise. These values are </w:t>
      </w:r>
      <w:r w:rsidR="007D0E29">
        <w:t>reflected</w:t>
      </w:r>
      <w:r w:rsidR="00AF2491">
        <w:t xml:space="preserve"> in the Map’s core </w:t>
      </w:r>
      <w:r w:rsidR="007D0E29">
        <w:t xml:space="preserve">behaviours, including ethical practice, professional courage, and valuing people. </w:t>
      </w:r>
      <w:r w:rsidR="0064747B">
        <w:t>The CIPD (2018) version of the Map urged HR professionals to move away from a risk averse approach, especially in conflict management</w:t>
      </w:r>
      <w:r w:rsidR="00707B03">
        <w:t xml:space="preserve"> and move towards a people focused, ethical, and evidence-based approach. </w:t>
      </w:r>
      <w:r w:rsidR="00B63DBE">
        <w:t xml:space="preserve">This reflects the people </w:t>
      </w:r>
      <w:r w:rsidR="00CA4695">
        <w:t>professional’s evolving role as a strategic and ethical leader, balancing business needs with fairness and wellbeing.</w:t>
      </w:r>
    </w:p>
    <w:p w14:paraId="08EDA6FB" w14:textId="63640D80" w:rsidR="00690665" w:rsidRDefault="001F31E7" w:rsidP="00CB1479">
      <w:pPr>
        <w:pStyle w:val="NormalWeb"/>
      </w:pPr>
      <w:r>
        <w:t>Ar</w:t>
      </w:r>
      <w:r w:rsidR="004029BB">
        <w:t>mstrong (2023) cites</w:t>
      </w:r>
      <w:r w:rsidR="000E6D2B">
        <w:t xml:space="preserve"> </w:t>
      </w:r>
      <w:r w:rsidR="00B1371A">
        <w:t>pg.</w:t>
      </w:r>
      <w:r w:rsidR="000E6D2B">
        <w:t xml:space="preserve"> 92</w:t>
      </w:r>
      <w:r w:rsidR="00B1371A">
        <w:t>,</w:t>
      </w:r>
      <w:r w:rsidR="004029BB">
        <w:t xml:space="preserve"> the CIPD (2013</w:t>
      </w:r>
      <w:r w:rsidR="00773619">
        <w:t xml:space="preserve">:9) </w:t>
      </w:r>
      <w:r w:rsidR="000E6D2B">
        <w:t>as describing HR as “</w:t>
      </w:r>
      <w:r w:rsidR="000E6D2B" w:rsidRPr="00DB716C">
        <w:rPr>
          <w:i/>
          <w:iCs/>
        </w:rPr>
        <w:t xml:space="preserve">an </w:t>
      </w:r>
      <w:r w:rsidR="00B1371A" w:rsidRPr="00DB716C">
        <w:rPr>
          <w:i/>
          <w:iCs/>
        </w:rPr>
        <w:t>applied business discipline with a people and organisation</w:t>
      </w:r>
      <w:r w:rsidR="00DE559A" w:rsidRPr="00DB716C">
        <w:rPr>
          <w:i/>
          <w:iCs/>
        </w:rPr>
        <w:t xml:space="preserve"> specialism.</w:t>
      </w:r>
      <w:r w:rsidR="00DE559A">
        <w:t xml:space="preserve">” </w:t>
      </w:r>
      <w:r w:rsidR="00927BF6">
        <w:t>According to People Management (2018)</w:t>
      </w:r>
      <w:r w:rsidR="005717B4">
        <w:t xml:space="preserve">, </w:t>
      </w:r>
      <w:r w:rsidR="005116F7">
        <w:t>Professionals</w:t>
      </w:r>
      <w:r w:rsidR="005717B4">
        <w:t xml:space="preserve"> divide their time between strategic projects, queries</w:t>
      </w:r>
      <w:r w:rsidR="002E21B9">
        <w:t xml:space="preserve">, meetings, and communication, </w:t>
      </w:r>
      <w:r w:rsidR="005116F7">
        <w:t>highlighting</w:t>
      </w:r>
      <w:r w:rsidR="002E21B9">
        <w:t xml:space="preserve"> the dual operational and strategic nature of the role. </w:t>
      </w:r>
      <w:r w:rsidR="00113154">
        <w:t xml:space="preserve">This underpins the importance of being adaptable, relationship building and decision making. </w:t>
      </w:r>
      <w:r w:rsidR="00D83E67">
        <w:t xml:space="preserve">Ulrich’s (1998) model further defines the profession by outlining roles </w:t>
      </w:r>
      <w:r w:rsidR="00A825D2">
        <w:t>such</w:t>
      </w:r>
      <w:r w:rsidR="00D83E67">
        <w:t xml:space="preserve"> as employee advocate, functional expert, and strategic partner</w:t>
      </w:r>
      <w:r w:rsidR="00A825D2">
        <w:t xml:space="preserve">. </w:t>
      </w:r>
      <w:r w:rsidR="00C01CD6">
        <w:t>Sparrow</w:t>
      </w:r>
      <w:r w:rsidR="00AE1008">
        <w:t xml:space="preserve"> et al. (2010) argues that HR must align with business strategy, while Hardman &amp; Moo</w:t>
      </w:r>
      <w:r w:rsidR="00A77548">
        <w:t xml:space="preserve">kherjee (2015) stress early HR involvement in decision making </w:t>
      </w:r>
      <w:r w:rsidR="00C01CD6">
        <w:t xml:space="preserve">is reached when people professional facilitate critical conversations around people issues. </w:t>
      </w:r>
      <w:r w:rsidR="008D1941">
        <w:t>Fundamentally</w:t>
      </w:r>
      <w:r w:rsidR="00C01CD6">
        <w:t>, the CIPD profession Map and Code of Conduct define the people professio</w:t>
      </w:r>
      <w:r w:rsidR="00F206C5">
        <w:t xml:space="preserve">nal as </w:t>
      </w:r>
      <w:r w:rsidR="008D1941">
        <w:t>credible</w:t>
      </w:r>
      <w:r w:rsidR="00F206C5">
        <w:t xml:space="preserve">, ethical, </w:t>
      </w:r>
      <w:r w:rsidR="008D1941">
        <w:t>and</w:t>
      </w:r>
      <w:r w:rsidR="00F206C5">
        <w:t xml:space="preserve"> </w:t>
      </w:r>
      <w:r w:rsidR="00AE4F18">
        <w:t>forward-thinking</w:t>
      </w:r>
      <w:r w:rsidR="00F206C5">
        <w:t xml:space="preserve"> </w:t>
      </w:r>
      <w:r w:rsidR="008D1941">
        <w:t>practitioners</w:t>
      </w:r>
      <w:r w:rsidR="00F206C5">
        <w:t xml:space="preserve"> who underpin </w:t>
      </w:r>
      <w:r w:rsidR="00866276">
        <w:t>better working lives which builds organisational success and who lead with values</w:t>
      </w:r>
      <w:r w:rsidR="008D1941">
        <w:t xml:space="preserve">. </w:t>
      </w:r>
    </w:p>
    <w:p w14:paraId="1D8ACFED" w14:textId="77777777" w:rsidR="00791AF8" w:rsidRDefault="00791AF8" w:rsidP="007A5B4E">
      <w:pPr>
        <w:pStyle w:val="NormalWeb"/>
      </w:pPr>
    </w:p>
    <w:p w14:paraId="429A6FD3" w14:textId="77777777" w:rsidR="00791AF8" w:rsidRDefault="00791AF8" w:rsidP="007A5B4E">
      <w:pPr>
        <w:pStyle w:val="NormalWeb"/>
      </w:pPr>
    </w:p>
    <w:p w14:paraId="19A93D7A" w14:textId="4BA300D6" w:rsidR="00D80E33" w:rsidRPr="00F86D20" w:rsidRDefault="002F634C" w:rsidP="0068151A">
      <w:pPr>
        <w:pStyle w:val="Nornal"/>
        <w:spacing w:after="0" w:line="240" w:lineRule="auto"/>
        <w:rPr>
          <w:rFonts w:ascii="Times New Roman" w:hAnsi="Times New Roman" w:cs="Times New Roman"/>
          <w:b/>
          <w:color w:val="000000"/>
          <w:sz w:val="24"/>
          <w:szCs w:val="24"/>
        </w:rPr>
      </w:pPr>
      <w:r w:rsidRPr="00F86D20">
        <w:rPr>
          <w:rFonts w:ascii="Times New Roman" w:hAnsi="Times New Roman" w:cs="Times New Roman"/>
          <w:b/>
          <w:sz w:val="24"/>
          <w:szCs w:val="24"/>
        </w:rPr>
        <w:t>AC 1.2</w:t>
      </w:r>
    </w:p>
    <w:p w14:paraId="54EFAE52" w14:textId="7587B631" w:rsidR="000806BB" w:rsidRDefault="000806BB" w:rsidP="00D80E33">
      <w:pPr>
        <w:pStyle w:val="Nornal"/>
      </w:pPr>
    </w:p>
    <w:p w14:paraId="47D51A37" w14:textId="342A3591" w:rsidR="000F0764" w:rsidRPr="00083ECB" w:rsidRDefault="000F0764" w:rsidP="00D80E33">
      <w:pPr>
        <w:pStyle w:val="Nornal"/>
        <w:rPr>
          <w:rFonts w:ascii="Times New Roman" w:hAnsi="Times New Roman" w:cs="Times New Roman"/>
          <w:sz w:val="24"/>
          <w:szCs w:val="24"/>
        </w:rPr>
      </w:pPr>
      <w:r w:rsidRPr="00083ECB">
        <w:rPr>
          <w:rFonts w:ascii="Times New Roman" w:hAnsi="Times New Roman" w:cs="Times New Roman"/>
          <w:sz w:val="24"/>
          <w:szCs w:val="24"/>
        </w:rPr>
        <w:t>According to Smith &amp;</w:t>
      </w:r>
      <w:r w:rsidR="00077DC1">
        <w:rPr>
          <w:rFonts w:ascii="Times New Roman" w:hAnsi="Times New Roman" w:cs="Times New Roman"/>
          <w:sz w:val="24"/>
          <w:szCs w:val="24"/>
        </w:rPr>
        <w:t xml:space="preserve"> </w:t>
      </w:r>
      <w:r w:rsidRPr="00083ECB">
        <w:rPr>
          <w:rFonts w:ascii="Times New Roman" w:hAnsi="Times New Roman" w:cs="Times New Roman"/>
          <w:sz w:val="24"/>
          <w:szCs w:val="24"/>
        </w:rPr>
        <w:t xml:space="preserve">Mitchell (2022), ethical values fall into three </w:t>
      </w:r>
      <w:r w:rsidR="00540A6F" w:rsidRPr="00083ECB">
        <w:rPr>
          <w:rFonts w:ascii="Times New Roman" w:hAnsi="Times New Roman" w:cs="Times New Roman"/>
          <w:sz w:val="24"/>
          <w:szCs w:val="24"/>
        </w:rPr>
        <w:t>categories</w:t>
      </w:r>
      <w:r w:rsidRPr="00083ECB">
        <w:rPr>
          <w:rFonts w:ascii="Times New Roman" w:hAnsi="Times New Roman" w:cs="Times New Roman"/>
          <w:sz w:val="24"/>
          <w:szCs w:val="24"/>
        </w:rPr>
        <w:t>:</w:t>
      </w:r>
      <w:r w:rsidR="00540A6F" w:rsidRPr="00083ECB">
        <w:rPr>
          <w:rFonts w:ascii="Times New Roman" w:hAnsi="Times New Roman" w:cs="Times New Roman"/>
          <w:sz w:val="24"/>
          <w:szCs w:val="24"/>
        </w:rPr>
        <w:t xml:space="preserve"> </w:t>
      </w:r>
      <w:r w:rsidRPr="00083ECB">
        <w:rPr>
          <w:rFonts w:ascii="Times New Roman" w:hAnsi="Times New Roman" w:cs="Times New Roman"/>
          <w:sz w:val="24"/>
          <w:szCs w:val="24"/>
        </w:rPr>
        <w:t xml:space="preserve">personal, professional, and public. These values are essential for building trust, integrity, and </w:t>
      </w:r>
      <w:r w:rsidR="00540A6F" w:rsidRPr="00083ECB">
        <w:rPr>
          <w:rFonts w:ascii="Times New Roman" w:hAnsi="Times New Roman" w:cs="Times New Roman"/>
          <w:sz w:val="24"/>
          <w:szCs w:val="24"/>
        </w:rPr>
        <w:t>consistent</w:t>
      </w:r>
      <w:r w:rsidRPr="00083ECB">
        <w:rPr>
          <w:rFonts w:ascii="Times New Roman" w:hAnsi="Times New Roman" w:cs="Times New Roman"/>
          <w:sz w:val="24"/>
          <w:szCs w:val="24"/>
        </w:rPr>
        <w:t xml:space="preserve"> </w:t>
      </w:r>
      <w:r w:rsidR="00533F9B" w:rsidRPr="00083ECB">
        <w:rPr>
          <w:rFonts w:ascii="Times New Roman" w:hAnsi="Times New Roman" w:cs="Times New Roman"/>
          <w:sz w:val="24"/>
          <w:szCs w:val="24"/>
        </w:rPr>
        <w:t>decision making and guiding actions based on what is right or wrong. Young (CIPD, 2024)</w:t>
      </w:r>
      <w:r w:rsidR="00540E87" w:rsidRPr="00083ECB">
        <w:rPr>
          <w:rFonts w:ascii="Times New Roman" w:hAnsi="Times New Roman" w:cs="Times New Roman"/>
          <w:sz w:val="24"/>
          <w:szCs w:val="24"/>
        </w:rPr>
        <w:t xml:space="preserve"> describes ethical values as the ‘heart of </w:t>
      </w:r>
      <w:r w:rsidR="00DF577D" w:rsidRPr="00083ECB">
        <w:rPr>
          <w:rFonts w:ascii="Times New Roman" w:hAnsi="Times New Roman" w:cs="Times New Roman"/>
          <w:sz w:val="24"/>
          <w:szCs w:val="24"/>
        </w:rPr>
        <w:t>professionalism</w:t>
      </w:r>
      <w:r w:rsidR="00540E87" w:rsidRPr="00083ECB">
        <w:rPr>
          <w:rFonts w:ascii="Times New Roman" w:hAnsi="Times New Roman" w:cs="Times New Roman"/>
          <w:sz w:val="24"/>
          <w:szCs w:val="24"/>
        </w:rPr>
        <w:t xml:space="preserve">’, stating that people professionals must embed fairness, </w:t>
      </w:r>
      <w:r w:rsidR="00DF577D" w:rsidRPr="00083ECB">
        <w:rPr>
          <w:rFonts w:ascii="Times New Roman" w:hAnsi="Times New Roman" w:cs="Times New Roman"/>
          <w:sz w:val="24"/>
          <w:szCs w:val="24"/>
        </w:rPr>
        <w:t>transparency</w:t>
      </w:r>
      <w:r w:rsidR="00540E87" w:rsidRPr="00083ECB">
        <w:rPr>
          <w:rFonts w:ascii="Times New Roman" w:hAnsi="Times New Roman" w:cs="Times New Roman"/>
          <w:sz w:val="24"/>
          <w:szCs w:val="24"/>
        </w:rPr>
        <w:t>, and integrity across all HR functions</w:t>
      </w:r>
      <w:r w:rsidR="00DF577D" w:rsidRPr="00083ECB">
        <w:rPr>
          <w:rFonts w:ascii="Times New Roman" w:hAnsi="Times New Roman" w:cs="Times New Roman"/>
          <w:sz w:val="24"/>
          <w:szCs w:val="24"/>
        </w:rPr>
        <w:t xml:space="preserve">, which </w:t>
      </w:r>
      <w:r w:rsidR="00540E87" w:rsidRPr="00083ECB">
        <w:rPr>
          <w:rFonts w:ascii="Times New Roman" w:hAnsi="Times New Roman" w:cs="Times New Roman"/>
          <w:sz w:val="24"/>
          <w:szCs w:val="24"/>
        </w:rPr>
        <w:t xml:space="preserve">requires situational </w:t>
      </w:r>
      <w:r w:rsidR="00DF577D" w:rsidRPr="00083ECB">
        <w:rPr>
          <w:rFonts w:ascii="Times New Roman" w:hAnsi="Times New Roman" w:cs="Times New Roman"/>
          <w:sz w:val="24"/>
          <w:szCs w:val="24"/>
        </w:rPr>
        <w:t>judgement</w:t>
      </w:r>
      <w:r w:rsidR="00540E87" w:rsidRPr="00083ECB">
        <w:rPr>
          <w:rFonts w:ascii="Times New Roman" w:hAnsi="Times New Roman" w:cs="Times New Roman"/>
          <w:sz w:val="24"/>
          <w:szCs w:val="24"/>
        </w:rPr>
        <w:t xml:space="preserve"> and </w:t>
      </w:r>
      <w:r w:rsidR="00DF577D" w:rsidRPr="00083ECB">
        <w:rPr>
          <w:rFonts w:ascii="Times New Roman" w:hAnsi="Times New Roman" w:cs="Times New Roman"/>
          <w:sz w:val="24"/>
          <w:szCs w:val="24"/>
        </w:rPr>
        <w:t xml:space="preserve">going beyond </w:t>
      </w:r>
      <w:r w:rsidR="00866783">
        <w:rPr>
          <w:rFonts w:ascii="Times New Roman" w:hAnsi="Times New Roman" w:cs="Times New Roman"/>
          <w:sz w:val="24"/>
          <w:szCs w:val="24"/>
        </w:rPr>
        <w:t xml:space="preserve">just </w:t>
      </w:r>
      <w:r w:rsidR="00DF577D" w:rsidRPr="00083ECB">
        <w:rPr>
          <w:rFonts w:ascii="Times New Roman" w:hAnsi="Times New Roman" w:cs="Times New Roman"/>
          <w:sz w:val="24"/>
          <w:szCs w:val="24"/>
        </w:rPr>
        <w:t xml:space="preserve">compliance. </w:t>
      </w:r>
    </w:p>
    <w:p w14:paraId="240978BD" w14:textId="0BF72FB9" w:rsidR="00DF577D" w:rsidRDefault="00DF577D" w:rsidP="00D80E33">
      <w:pPr>
        <w:pStyle w:val="Nornal"/>
        <w:rPr>
          <w:rFonts w:ascii="Times New Roman" w:hAnsi="Times New Roman" w:cs="Times New Roman"/>
          <w:sz w:val="24"/>
          <w:szCs w:val="24"/>
        </w:rPr>
      </w:pPr>
      <w:r>
        <w:rPr>
          <w:rFonts w:ascii="Times New Roman" w:hAnsi="Times New Roman" w:cs="Times New Roman"/>
          <w:sz w:val="24"/>
          <w:szCs w:val="24"/>
        </w:rPr>
        <w:t xml:space="preserve">In my role at Swansea Bay </w:t>
      </w:r>
      <w:r w:rsidR="00F14DA3">
        <w:rPr>
          <w:rFonts w:ascii="Times New Roman" w:hAnsi="Times New Roman" w:cs="Times New Roman"/>
          <w:sz w:val="24"/>
          <w:szCs w:val="24"/>
        </w:rPr>
        <w:t>University</w:t>
      </w:r>
      <w:r>
        <w:rPr>
          <w:rFonts w:ascii="Times New Roman" w:hAnsi="Times New Roman" w:cs="Times New Roman"/>
          <w:sz w:val="24"/>
          <w:szCs w:val="24"/>
        </w:rPr>
        <w:t xml:space="preserve"> Health Board NHS, one of my </w:t>
      </w:r>
      <w:r w:rsidR="00ED641E">
        <w:rPr>
          <w:rFonts w:ascii="Times New Roman" w:hAnsi="Times New Roman" w:cs="Times New Roman"/>
          <w:sz w:val="24"/>
          <w:szCs w:val="24"/>
        </w:rPr>
        <w:t xml:space="preserve">‘personal values’ is kindness. I work closely with colleagues and members of the public, </w:t>
      </w:r>
      <w:r w:rsidR="00F14DA3">
        <w:rPr>
          <w:rFonts w:ascii="Times New Roman" w:hAnsi="Times New Roman" w:cs="Times New Roman"/>
          <w:sz w:val="24"/>
          <w:szCs w:val="24"/>
        </w:rPr>
        <w:t xml:space="preserve">some who face personal difficulties; therefore, empathy is essential. </w:t>
      </w:r>
      <w:r w:rsidR="00117C9C">
        <w:rPr>
          <w:rFonts w:ascii="Times New Roman" w:hAnsi="Times New Roman" w:cs="Times New Roman"/>
          <w:sz w:val="24"/>
          <w:szCs w:val="24"/>
        </w:rPr>
        <w:t>I demonstrate kindness by supporting job applicants with additional needs, ensuring they understand the recruitment process</w:t>
      </w:r>
      <w:r w:rsidR="00760AE1">
        <w:rPr>
          <w:rFonts w:ascii="Times New Roman" w:hAnsi="Times New Roman" w:cs="Times New Roman"/>
          <w:sz w:val="24"/>
          <w:szCs w:val="24"/>
        </w:rPr>
        <w:t xml:space="preserve"> and receive reasonable adjustments. Inspired by </w:t>
      </w:r>
      <w:r w:rsidR="00760AE1">
        <w:rPr>
          <w:rFonts w:ascii="Times New Roman" w:hAnsi="Times New Roman" w:cs="Times New Roman"/>
          <w:i/>
          <w:iCs/>
          <w:sz w:val="24"/>
          <w:szCs w:val="24"/>
        </w:rPr>
        <w:t xml:space="preserve">Harvard Business Review </w:t>
      </w:r>
      <w:r w:rsidR="00760AE1">
        <w:rPr>
          <w:rFonts w:ascii="Times New Roman" w:hAnsi="Times New Roman" w:cs="Times New Roman"/>
          <w:sz w:val="24"/>
          <w:szCs w:val="24"/>
        </w:rPr>
        <w:t>(2018)</w:t>
      </w:r>
      <w:r w:rsidR="00534921">
        <w:rPr>
          <w:rFonts w:ascii="Times New Roman" w:hAnsi="Times New Roman" w:cs="Times New Roman"/>
          <w:sz w:val="24"/>
          <w:szCs w:val="24"/>
        </w:rPr>
        <w:t xml:space="preserve">, I understand that courage includes </w:t>
      </w:r>
      <w:r w:rsidR="00EF4B5F">
        <w:rPr>
          <w:rFonts w:ascii="Times New Roman" w:hAnsi="Times New Roman" w:cs="Times New Roman"/>
          <w:sz w:val="24"/>
          <w:szCs w:val="24"/>
        </w:rPr>
        <w:t>respectfully</w:t>
      </w:r>
      <w:r w:rsidR="00534921">
        <w:rPr>
          <w:rFonts w:ascii="Times New Roman" w:hAnsi="Times New Roman" w:cs="Times New Roman"/>
          <w:sz w:val="24"/>
          <w:szCs w:val="24"/>
        </w:rPr>
        <w:t xml:space="preserve"> challenging issues, for instance, I raise concerns with hiring manager, when I see inconsistent treatment to prom</w:t>
      </w:r>
      <w:r w:rsidR="00EF4B5F">
        <w:rPr>
          <w:rFonts w:ascii="Times New Roman" w:hAnsi="Times New Roman" w:cs="Times New Roman"/>
          <w:sz w:val="24"/>
          <w:szCs w:val="24"/>
        </w:rPr>
        <w:t xml:space="preserve">ote fairness and inclusion. </w:t>
      </w:r>
    </w:p>
    <w:p w14:paraId="6B9F9A03" w14:textId="06EDDB73" w:rsidR="00EF4B5F" w:rsidRDefault="00EF4B5F" w:rsidP="00D80E33">
      <w:pPr>
        <w:pStyle w:val="Nornal"/>
        <w:rPr>
          <w:rFonts w:ascii="Times New Roman" w:hAnsi="Times New Roman" w:cs="Times New Roman"/>
          <w:sz w:val="24"/>
          <w:szCs w:val="24"/>
        </w:rPr>
      </w:pPr>
      <w:r>
        <w:rPr>
          <w:rFonts w:ascii="Times New Roman" w:hAnsi="Times New Roman" w:cs="Times New Roman"/>
          <w:sz w:val="24"/>
          <w:szCs w:val="24"/>
        </w:rPr>
        <w:t>A</w:t>
      </w:r>
      <w:r w:rsidR="00885970">
        <w:rPr>
          <w:rFonts w:ascii="Times New Roman" w:hAnsi="Times New Roman" w:cs="Times New Roman"/>
          <w:sz w:val="24"/>
          <w:szCs w:val="24"/>
        </w:rPr>
        <w:t xml:space="preserve"> </w:t>
      </w:r>
      <w:r>
        <w:rPr>
          <w:rFonts w:ascii="Times New Roman" w:hAnsi="Times New Roman" w:cs="Times New Roman"/>
          <w:sz w:val="24"/>
          <w:szCs w:val="24"/>
        </w:rPr>
        <w:t xml:space="preserve">core ethical value that guides my </w:t>
      </w:r>
      <w:r w:rsidR="00851565">
        <w:rPr>
          <w:rFonts w:ascii="Times New Roman" w:hAnsi="Times New Roman" w:cs="Times New Roman"/>
          <w:sz w:val="24"/>
          <w:szCs w:val="24"/>
        </w:rPr>
        <w:t>work</w:t>
      </w:r>
      <w:r>
        <w:rPr>
          <w:rFonts w:ascii="Times New Roman" w:hAnsi="Times New Roman" w:cs="Times New Roman"/>
          <w:sz w:val="24"/>
          <w:szCs w:val="24"/>
        </w:rPr>
        <w:t xml:space="preserve"> is fairness, </w:t>
      </w:r>
      <w:r w:rsidR="00851565">
        <w:rPr>
          <w:rFonts w:ascii="Times New Roman" w:hAnsi="Times New Roman" w:cs="Times New Roman"/>
          <w:sz w:val="24"/>
          <w:szCs w:val="24"/>
        </w:rPr>
        <w:t>consistent with deontological ethics and CIPD standards. Smith &amp; Mitchell, in Taylor &amp;Woodhams (2022),</w:t>
      </w:r>
      <w:r w:rsidR="00885970">
        <w:rPr>
          <w:rFonts w:ascii="Times New Roman" w:hAnsi="Times New Roman" w:cs="Times New Roman"/>
          <w:sz w:val="24"/>
          <w:szCs w:val="24"/>
        </w:rPr>
        <w:t xml:space="preserve"> describe deontology as </w:t>
      </w:r>
      <w:r w:rsidR="00592AD3">
        <w:rPr>
          <w:rFonts w:ascii="Times New Roman" w:hAnsi="Times New Roman" w:cs="Times New Roman"/>
          <w:sz w:val="24"/>
          <w:szCs w:val="24"/>
        </w:rPr>
        <w:lastRenderedPageBreak/>
        <w:t>duty-based</w:t>
      </w:r>
      <w:r w:rsidR="00885970">
        <w:rPr>
          <w:rFonts w:ascii="Times New Roman" w:hAnsi="Times New Roman" w:cs="Times New Roman"/>
          <w:sz w:val="24"/>
          <w:szCs w:val="24"/>
        </w:rPr>
        <w:t xml:space="preserve"> ethics, where the focus is on rule-based actions rather than outcomes. I uphold this by applying recruitment policies and pre-employment checks consistently, even under pressure to fast-track vacancies. This aligns with the CIPD (2023) Code of Conduct, which promotes integrity and professional competence. </w:t>
      </w:r>
    </w:p>
    <w:p w14:paraId="731C9F8D" w14:textId="3398B64E" w:rsidR="00885970" w:rsidRDefault="00885970" w:rsidP="00D80E33">
      <w:pPr>
        <w:pStyle w:val="Nornal"/>
        <w:rPr>
          <w:rFonts w:ascii="Times New Roman" w:hAnsi="Times New Roman" w:cs="Times New Roman"/>
          <w:sz w:val="24"/>
          <w:szCs w:val="24"/>
        </w:rPr>
      </w:pPr>
      <w:r>
        <w:rPr>
          <w:rFonts w:ascii="Times New Roman" w:hAnsi="Times New Roman" w:cs="Times New Roman"/>
          <w:sz w:val="24"/>
          <w:szCs w:val="24"/>
        </w:rPr>
        <w:t xml:space="preserve">The CIPD (2022) ethics webinar highlights fairness as vital for inclusion and </w:t>
      </w:r>
      <w:r w:rsidR="00765057">
        <w:rPr>
          <w:rFonts w:ascii="Times New Roman" w:hAnsi="Times New Roman" w:cs="Times New Roman"/>
          <w:sz w:val="24"/>
          <w:szCs w:val="24"/>
        </w:rPr>
        <w:t>engagement</w:t>
      </w:r>
      <w:r>
        <w:rPr>
          <w:rFonts w:ascii="Times New Roman" w:hAnsi="Times New Roman" w:cs="Times New Roman"/>
          <w:sz w:val="24"/>
          <w:szCs w:val="24"/>
        </w:rPr>
        <w:t>, stressing that equitable and transparent processes,</w:t>
      </w:r>
      <w:r w:rsidR="004C39D1">
        <w:rPr>
          <w:rFonts w:ascii="Times New Roman" w:hAnsi="Times New Roman" w:cs="Times New Roman"/>
          <w:sz w:val="24"/>
          <w:szCs w:val="24"/>
        </w:rPr>
        <w:t xml:space="preserve"> are key</w:t>
      </w:r>
      <w:r w:rsidR="00765057">
        <w:rPr>
          <w:rFonts w:ascii="Times New Roman" w:hAnsi="Times New Roman" w:cs="Times New Roman"/>
          <w:sz w:val="24"/>
          <w:szCs w:val="24"/>
        </w:rPr>
        <w:t>, not identical treatment</w:t>
      </w:r>
      <w:r w:rsidR="004C39D1">
        <w:rPr>
          <w:rFonts w:ascii="Times New Roman" w:hAnsi="Times New Roman" w:cs="Times New Roman"/>
          <w:sz w:val="24"/>
          <w:szCs w:val="24"/>
        </w:rPr>
        <w:t xml:space="preserve">. Neuroscience also </w:t>
      </w:r>
      <w:r w:rsidR="00765057">
        <w:rPr>
          <w:rFonts w:ascii="Times New Roman" w:hAnsi="Times New Roman" w:cs="Times New Roman"/>
          <w:sz w:val="24"/>
          <w:szCs w:val="24"/>
        </w:rPr>
        <w:t xml:space="preserve">shows that unfairness activates brain areas linked to physical pain, reinforcing the psychological impact. In my NHS role, I ensure selection and onboarding are fair and free from bias. </w:t>
      </w:r>
      <w:r w:rsidR="00765057">
        <w:rPr>
          <w:rFonts w:ascii="Times New Roman" w:hAnsi="Times New Roman" w:cs="Times New Roman"/>
          <w:i/>
          <w:iCs/>
          <w:sz w:val="24"/>
          <w:szCs w:val="24"/>
        </w:rPr>
        <w:t xml:space="preserve">HR Magazine </w:t>
      </w:r>
      <w:r w:rsidR="00765057">
        <w:rPr>
          <w:rFonts w:ascii="Times New Roman" w:hAnsi="Times New Roman" w:cs="Times New Roman"/>
          <w:sz w:val="24"/>
          <w:szCs w:val="24"/>
        </w:rPr>
        <w:t>(2016) links fairness to employee wellbeing and retention</w:t>
      </w:r>
      <w:r w:rsidR="00282B53">
        <w:rPr>
          <w:rFonts w:ascii="Times New Roman" w:hAnsi="Times New Roman" w:cs="Times New Roman"/>
          <w:sz w:val="24"/>
          <w:szCs w:val="24"/>
        </w:rPr>
        <w:t>. Unfair treatment can cause</w:t>
      </w:r>
      <w:r w:rsidR="004D561E">
        <w:rPr>
          <w:rFonts w:ascii="Times New Roman" w:hAnsi="Times New Roman" w:cs="Times New Roman"/>
          <w:sz w:val="24"/>
          <w:szCs w:val="24"/>
        </w:rPr>
        <w:t xml:space="preserve"> burnout and disengagement</w:t>
      </w:r>
      <w:r w:rsidR="00485A99">
        <w:rPr>
          <w:rFonts w:ascii="Times New Roman" w:hAnsi="Times New Roman" w:cs="Times New Roman"/>
          <w:sz w:val="24"/>
          <w:szCs w:val="24"/>
        </w:rPr>
        <w:t>, while fair treatment fosters trust and performance. The article notes that for staff with health concerns, perceptions of justice decline, creating a negative cycle. Promoting fairness in NHS recruitment</w:t>
      </w:r>
      <w:r w:rsidR="008C33E4">
        <w:rPr>
          <w:rFonts w:ascii="Times New Roman" w:hAnsi="Times New Roman" w:cs="Times New Roman"/>
          <w:sz w:val="24"/>
          <w:szCs w:val="24"/>
        </w:rPr>
        <w:t xml:space="preserve"> supports wellbeing, reduces absence, and reinforces public trust in a publicly funded service. </w:t>
      </w:r>
    </w:p>
    <w:p w14:paraId="4F1383F6" w14:textId="77CFCF38" w:rsidR="008C33E4" w:rsidRPr="00765057" w:rsidRDefault="008C33E4" w:rsidP="00D80E33">
      <w:pPr>
        <w:pStyle w:val="Nornal"/>
        <w:rPr>
          <w:rFonts w:ascii="Times New Roman" w:hAnsi="Times New Roman" w:cs="Times New Roman"/>
          <w:sz w:val="24"/>
          <w:szCs w:val="24"/>
        </w:rPr>
      </w:pPr>
      <w:r>
        <w:rPr>
          <w:rFonts w:ascii="Times New Roman" w:hAnsi="Times New Roman" w:cs="Times New Roman"/>
          <w:sz w:val="24"/>
          <w:szCs w:val="24"/>
        </w:rPr>
        <w:t xml:space="preserve">My personal value of kindness and ethical value of fairness, underpin my work in NHS recruitment. They are grounded in ethical therapy and professional standards, enabling me to act with compassion, challenge bias, and promote consistent and inclusive practices in </w:t>
      </w:r>
      <w:r w:rsidR="00D83AD7">
        <w:rPr>
          <w:rFonts w:ascii="Times New Roman" w:hAnsi="Times New Roman" w:cs="Times New Roman"/>
          <w:sz w:val="24"/>
          <w:szCs w:val="24"/>
        </w:rPr>
        <w:t xml:space="preserve">line with NHS and CIPD standards. </w:t>
      </w:r>
    </w:p>
    <w:p w14:paraId="2D6A2F67" w14:textId="77777777" w:rsidR="00CE3583" w:rsidRDefault="00CE3583" w:rsidP="00D80E33">
      <w:pPr>
        <w:pStyle w:val="Nornal"/>
        <w:rPr>
          <w:rFonts w:ascii="Trebuchet MS" w:hAnsi="Trebuchet MS"/>
          <w:bCs/>
          <w:color w:val="000000"/>
        </w:rPr>
      </w:pPr>
    </w:p>
    <w:p w14:paraId="41F9B54A" w14:textId="77777777" w:rsidR="0068151A" w:rsidRDefault="0068151A" w:rsidP="00D80E33">
      <w:pPr>
        <w:pStyle w:val="Nornal"/>
        <w:rPr>
          <w:rFonts w:ascii="Trebuchet MS" w:hAnsi="Trebuchet MS"/>
          <w:bCs/>
          <w:color w:val="000000"/>
        </w:rPr>
      </w:pPr>
    </w:p>
    <w:p w14:paraId="3286FF40" w14:textId="77777777" w:rsidR="0068151A" w:rsidRDefault="0068151A" w:rsidP="00D80E33">
      <w:pPr>
        <w:pStyle w:val="Nornal"/>
        <w:rPr>
          <w:rFonts w:ascii="Trebuchet MS" w:hAnsi="Trebuchet MS"/>
          <w:bCs/>
          <w:color w:val="000000"/>
        </w:rPr>
      </w:pPr>
    </w:p>
    <w:p w14:paraId="1E7881EE" w14:textId="648A4251" w:rsidR="0021653A" w:rsidRPr="00CD0D2F" w:rsidRDefault="001117BF" w:rsidP="001117BF">
      <w:pPr>
        <w:pStyle w:val="Nornal"/>
        <w:spacing w:after="0" w:line="240" w:lineRule="auto"/>
        <w:rPr>
          <w:rFonts w:ascii="Times New Roman" w:hAnsi="Times New Roman" w:cs="Times New Roman"/>
          <w:b/>
          <w:bCs/>
          <w:color w:val="000000" w:themeColor="text1"/>
          <w:sz w:val="24"/>
          <w:szCs w:val="24"/>
        </w:rPr>
      </w:pPr>
      <w:r w:rsidRPr="00CD0D2F">
        <w:rPr>
          <w:rFonts w:ascii="Times New Roman" w:hAnsi="Times New Roman" w:cs="Times New Roman"/>
          <w:b/>
          <w:bCs/>
          <w:color w:val="000000" w:themeColor="text1"/>
          <w:sz w:val="24"/>
          <w:szCs w:val="24"/>
        </w:rPr>
        <w:t>AC 1.3</w:t>
      </w:r>
    </w:p>
    <w:p w14:paraId="77E1D5E4" w14:textId="77777777" w:rsidR="003D6571" w:rsidRPr="00016EE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Paramaguru (2024) maintains that effective communication is critical in people practice, enabling professionals to engage confidently and clearly to influence outcomes. Clear communication strengthens performance, fosters engagement, and creates a sense of shared purpose. Paramaguru also acknowledges that when people professionals contribute in an informed and articulate manner, they align individuals with organisational strategy, build trust, and support an inclusive and transparent culture.</w:t>
      </w:r>
    </w:p>
    <w:p w14:paraId="2022196A" w14:textId="0C8C77D4" w:rsidR="003D6571" w:rsidRPr="00016EE1" w:rsidRDefault="00A03C80"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016EE1">
        <w:rPr>
          <w:rFonts w:ascii="Times New Roman" w:eastAsia="Times New Roman" w:hAnsi="Times New Roman" w:cs="Times New Roman"/>
          <w:noProof/>
          <w:sz w:val="24"/>
          <w:szCs w:val="24"/>
          <w:lang w:eastAsia="en-GB"/>
        </w:rPr>
        <w:drawing>
          <wp:inline distT="0" distB="0" distL="0" distR="0" wp14:anchorId="03DDABDA" wp14:editId="6A1687A2">
            <wp:extent cx="4667490" cy="248297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67490" cy="2482978"/>
                    </a:xfrm>
                    <a:prstGeom prst="rect">
                      <a:avLst/>
                    </a:prstGeom>
                  </pic:spPr>
                </pic:pic>
              </a:graphicData>
            </a:graphic>
          </wp:inline>
        </w:drawing>
      </w:r>
    </w:p>
    <w:p w14:paraId="12E1CDDB" w14:textId="77777777" w:rsidR="003D6571" w:rsidRP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p>
    <w:p w14:paraId="2DD77301" w14:textId="639E1AAC" w:rsidR="003D6571" w:rsidRP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lastRenderedPageBreak/>
        <w:t>Paramaguru (2024) further notes that failure to communicate clearly can cause disengagement and mistrust, while strong internal communication supports the psychological contract and retention. Strategic communication is vital during change or crisis to reduce uncertainty and build resilience. Without effective communication, people professionals may struggle to influence leadership or represent employee voice</w:t>
      </w:r>
      <w:r w:rsidR="000C5B0E" w:rsidRPr="00016EE1">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impacting productivity and performance.</w:t>
      </w:r>
    </w:p>
    <w:p w14:paraId="3D63CBD9" w14:textId="2AB9B4C8" w:rsid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Forbes (2021) outlines practical communication strategies linked to Timms (CIPD, n.d.). The thirteen expert approaches focus on trust, psychological safety, and active listening</w:t>
      </w:r>
      <w:r w:rsidR="00DB7596">
        <w:rPr>
          <w:rFonts w:ascii="Times New Roman" w:eastAsia="Times New Roman" w:hAnsi="Times New Roman" w:cs="Times New Roman"/>
          <w:sz w:val="24"/>
          <w:szCs w:val="24"/>
          <w:lang w:eastAsia="en-GB"/>
        </w:rPr>
        <w:t xml:space="preserve">, which are </w:t>
      </w:r>
      <w:r w:rsidRPr="003D6571">
        <w:rPr>
          <w:rFonts w:ascii="Times New Roman" w:eastAsia="Times New Roman" w:hAnsi="Times New Roman" w:cs="Times New Roman"/>
          <w:sz w:val="24"/>
          <w:szCs w:val="24"/>
          <w:lang w:eastAsia="en-GB"/>
        </w:rPr>
        <w:t>key traits for influencing others. Examples include listening tours, encouraging feedback, and aligning with HR. Without these skills, innovation may suffer, and critical issues may go unspoken, risking poor outcomes. Russell &amp; Weeks (2024) agree that ethical decision-making requires confidence, value awareness, and the courage to challenge unethical behaviour. This aligns with the CIPD’s ‘Professional Courage and Influence’ behaviour (CIPD, n.d.b). They explain that people professionals influence ethical culture through leadership, clear accountability, and tools like surveys. When HR fails to challenge poor decisions, misconduct may escalate, as seen in past scandals. Speaking up with confidence helps maintain integrity, trust, and sustainable performance.</w:t>
      </w:r>
    </w:p>
    <w:p w14:paraId="772F2B7A" w14:textId="77777777" w:rsidR="005B15CA" w:rsidRDefault="005B15CA"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Mindtools (n.d.) explains influence through French &amp; Raven’s (1959) six power types: legitimate, reward, coercive, expert, referent, and informational. Expert and referent power are most effective and ethical, promoting credibility and trust. The article emphasises that true influence comes not from status but from integrity and earned respect.</w:t>
      </w:r>
    </w:p>
    <w:p w14:paraId="3A0763F8" w14:textId="6B745E92" w:rsidR="002B0E1B" w:rsidRDefault="003D6571" w:rsidP="0068151A">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Robson (BBC, 2024) summarises Cialdini’s seven principles of persuasion</w:t>
      </w:r>
      <w:r w:rsidR="000C5B0E" w:rsidRPr="00016EE1">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scarcity, authority, social proof, liking, reciprocation, commitment, and unity</w:t>
      </w:r>
      <w:r w:rsidR="00576CD5">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as a framework for effective influence. For example, authority positions HR as trusted experts, while social proof supports evidence-led decision-making. Unity and liking highlight the importance of trust and relationships. The article warns that ignoring these principles</w:t>
      </w:r>
      <w:r w:rsidR="00576CD5">
        <w:rPr>
          <w:rFonts w:ascii="Times New Roman" w:eastAsia="Times New Roman" w:hAnsi="Times New Roman" w:cs="Times New Roman"/>
          <w:sz w:val="24"/>
          <w:szCs w:val="24"/>
          <w:lang w:eastAsia="en-GB"/>
        </w:rPr>
        <w:t>, l</w:t>
      </w:r>
      <w:r w:rsidRPr="003D6571">
        <w:rPr>
          <w:rFonts w:ascii="Times New Roman" w:eastAsia="Times New Roman" w:hAnsi="Times New Roman" w:cs="Times New Roman"/>
          <w:sz w:val="24"/>
          <w:szCs w:val="24"/>
          <w:lang w:eastAsia="en-GB"/>
        </w:rPr>
        <w:t>ike dismissing academic research</w:t>
      </w:r>
      <w:r w:rsidR="00576CD5">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 xml:space="preserve">can mean missed opportunities to persuade and lead. Used ethically, these principles help build credibility, gain buy-in, and influence outcomes. Contributing in an informed, confident, and clear way underpins trust and effective </w:t>
      </w:r>
      <w:r w:rsidR="002212A2" w:rsidRPr="003D6571">
        <w:rPr>
          <w:rFonts w:ascii="Times New Roman" w:eastAsia="Times New Roman" w:hAnsi="Times New Roman" w:cs="Times New Roman"/>
          <w:sz w:val="24"/>
          <w:szCs w:val="24"/>
          <w:lang w:eastAsia="en-GB"/>
        </w:rPr>
        <w:t>influence.</w:t>
      </w:r>
      <w:r w:rsidR="002212A2">
        <w:rPr>
          <w:rFonts w:ascii="Times New Roman" w:eastAsia="Times New Roman" w:hAnsi="Times New Roman" w:cs="Times New Roman"/>
          <w:sz w:val="24"/>
          <w:szCs w:val="24"/>
          <w:lang w:eastAsia="en-GB"/>
        </w:rPr>
        <w:t xml:space="preserve"> Fundamentally</w:t>
      </w:r>
      <w:r w:rsidR="00FE0710">
        <w:rPr>
          <w:rFonts w:ascii="Times New Roman" w:eastAsia="Times New Roman" w:hAnsi="Times New Roman" w:cs="Times New Roman"/>
          <w:sz w:val="24"/>
          <w:szCs w:val="24"/>
          <w:lang w:eastAsia="en-GB"/>
        </w:rPr>
        <w:t xml:space="preserve">, the ability to influence </w:t>
      </w:r>
      <w:r w:rsidR="003603F0">
        <w:rPr>
          <w:rFonts w:ascii="Times New Roman" w:eastAsia="Times New Roman" w:hAnsi="Times New Roman" w:cs="Times New Roman"/>
          <w:sz w:val="24"/>
          <w:szCs w:val="24"/>
          <w:lang w:eastAsia="en-GB"/>
        </w:rPr>
        <w:t xml:space="preserve">through confident and informed discussion is critical to fulfilling the people </w:t>
      </w:r>
      <w:r w:rsidR="005B099F">
        <w:rPr>
          <w:rFonts w:ascii="Times New Roman" w:eastAsia="Times New Roman" w:hAnsi="Times New Roman" w:cs="Times New Roman"/>
          <w:sz w:val="24"/>
          <w:szCs w:val="24"/>
          <w:lang w:eastAsia="en-GB"/>
        </w:rPr>
        <w:t>professional’s</w:t>
      </w:r>
      <w:r w:rsidR="003603F0">
        <w:rPr>
          <w:rFonts w:ascii="Times New Roman" w:eastAsia="Times New Roman" w:hAnsi="Times New Roman" w:cs="Times New Roman"/>
          <w:sz w:val="24"/>
          <w:szCs w:val="24"/>
          <w:lang w:eastAsia="en-GB"/>
        </w:rPr>
        <w:t xml:space="preserve"> role as </w:t>
      </w:r>
      <w:r w:rsidR="002212A2">
        <w:rPr>
          <w:rFonts w:ascii="Times New Roman" w:eastAsia="Times New Roman" w:hAnsi="Times New Roman" w:cs="Times New Roman"/>
          <w:sz w:val="24"/>
          <w:szCs w:val="24"/>
          <w:lang w:eastAsia="en-GB"/>
        </w:rPr>
        <w:t>a strategic partner and ethical leader.</w:t>
      </w:r>
    </w:p>
    <w:p w14:paraId="0DDD47FF" w14:textId="77777777" w:rsid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43D01294" w14:textId="77777777" w:rsid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7436717A" w14:textId="77777777" w:rsidR="0068151A" w:rsidRP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3CBBB5D3" w14:textId="77777777" w:rsidR="003A6C07" w:rsidRPr="00C01A16" w:rsidRDefault="003A6C07" w:rsidP="002F634C">
      <w:pPr>
        <w:pStyle w:val="Nornal"/>
        <w:spacing w:after="0" w:line="240" w:lineRule="auto"/>
        <w:rPr>
          <w:rFonts w:ascii="Times New Roman" w:hAnsi="Times New Roman" w:cs="Times New Roman"/>
          <w:bCs/>
          <w:color w:val="000000"/>
          <w:sz w:val="24"/>
          <w:szCs w:val="24"/>
        </w:rPr>
      </w:pPr>
    </w:p>
    <w:p w14:paraId="26F07D55" w14:textId="13E1FFEE" w:rsidR="00E43134" w:rsidRPr="003A0549" w:rsidRDefault="00E43134" w:rsidP="00E43134">
      <w:pPr>
        <w:pStyle w:val="Nornal"/>
        <w:spacing w:after="0" w:line="240" w:lineRule="auto"/>
        <w:rPr>
          <w:rFonts w:ascii="Times New Roman" w:hAnsi="Times New Roman" w:cs="Times New Roman"/>
          <w:b/>
          <w:bCs/>
          <w:color w:val="000000" w:themeColor="text1"/>
          <w:sz w:val="24"/>
          <w:szCs w:val="24"/>
        </w:rPr>
      </w:pPr>
      <w:r w:rsidRPr="003A0549">
        <w:rPr>
          <w:rFonts w:ascii="Times New Roman" w:hAnsi="Times New Roman" w:cs="Times New Roman"/>
          <w:b/>
          <w:bCs/>
          <w:color w:val="000000" w:themeColor="text1"/>
          <w:sz w:val="24"/>
          <w:szCs w:val="24"/>
        </w:rPr>
        <w:t>AC 1.4</w:t>
      </w:r>
    </w:p>
    <w:p w14:paraId="17F00BB3" w14:textId="77777777" w:rsidR="00045572" w:rsidRPr="003A0549" w:rsidRDefault="00045572" w:rsidP="00E43134">
      <w:pPr>
        <w:pStyle w:val="Nornal"/>
        <w:spacing w:after="0" w:line="240" w:lineRule="auto"/>
        <w:rPr>
          <w:rFonts w:ascii="Times New Roman" w:hAnsi="Times New Roman" w:cs="Times New Roman"/>
          <w:b/>
          <w:bCs/>
          <w:color w:val="000000"/>
          <w:sz w:val="24"/>
          <w:szCs w:val="24"/>
        </w:rPr>
      </w:pPr>
    </w:p>
    <w:p w14:paraId="2F23F807" w14:textId="77777777"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 xml:space="preserve">An example of an unethical issue I might encounter is a recruiting manager favouring a friend or relative during the recruitment process. This would breach fairness, equality, and NHS values. I would raise the concern with my manager, referring to NHS recruitment policy. If unresolved, I would escalate via internal reporting channels or seek advice through the CIPD’s </w:t>
      </w:r>
      <w:r w:rsidRPr="00E04AD2">
        <w:rPr>
          <w:rFonts w:ascii="Times New Roman" w:eastAsia="Times New Roman" w:hAnsi="Times New Roman" w:cs="Times New Roman"/>
          <w:i/>
          <w:iCs/>
          <w:sz w:val="24"/>
          <w:szCs w:val="24"/>
          <w:lang w:eastAsia="en-GB"/>
        </w:rPr>
        <w:t>Workplace Dilemmas in Confidence Forum</w:t>
      </w:r>
      <w:r w:rsidRPr="00E04AD2">
        <w:rPr>
          <w:rFonts w:ascii="Times New Roman" w:eastAsia="Times New Roman" w:hAnsi="Times New Roman" w:cs="Times New Roman"/>
          <w:sz w:val="24"/>
          <w:szCs w:val="24"/>
          <w:lang w:eastAsia="en-GB"/>
        </w:rPr>
        <w:t xml:space="preserve"> (Young, CIPD, 2024). This aligns with </w:t>
      </w:r>
      <w:r w:rsidRPr="00E04AD2">
        <w:rPr>
          <w:rFonts w:ascii="Times New Roman" w:eastAsia="Times New Roman" w:hAnsi="Times New Roman" w:cs="Times New Roman"/>
          <w:sz w:val="24"/>
          <w:szCs w:val="24"/>
          <w:lang w:eastAsia="en-GB"/>
        </w:rPr>
        <w:lastRenderedPageBreak/>
        <w:t>deontological ethics, which prioritise doing what is right regardless of the outcome (Smith &amp; Mitchell, 2022). Upholding fairness also demonstrates professional courage, a quality Timms (CIPD, n.d.) identifies as vital for addressing unethical practices in HR.</w:t>
      </w:r>
    </w:p>
    <w:p w14:paraId="11EEF1B9" w14:textId="336A8794"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highlight w:val="yellow"/>
          <w:lang w:eastAsia="en-GB"/>
        </w:rPr>
      </w:pPr>
      <w:r w:rsidRPr="00E04AD2">
        <w:rPr>
          <w:rFonts w:ascii="Times New Roman" w:eastAsia="Times New Roman" w:hAnsi="Times New Roman" w:cs="Times New Roman"/>
          <w:sz w:val="24"/>
          <w:szCs w:val="24"/>
          <w:lang w:eastAsia="en-GB"/>
        </w:rPr>
        <w:t>An example of an illegal matter would involve knowingly progressing an applicant without valid Right to Work documentation. This breaches NHS pre-employment standards and UK law, risking fines and reputational damage. If asked to overlook this, I would refuse and escalate the issue to my manager or HR Business Partner. Whistleblowing may also be necessary. According to Russell &amp; Weeks (2024), the</w:t>
      </w:r>
      <w:r w:rsidR="00D561C5">
        <w:rPr>
          <w:rFonts w:ascii="Times New Roman" w:eastAsia="Times New Roman" w:hAnsi="Times New Roman" w:cs="Times New Roman"/>
          <w:sz w:val="24"/>
          <w:szCs w:val="24"/>
          <w:lang w:eastAsia="en-GB"/>
        </w:rPr>
        <w:t xml:space="preserve"> </w:t>
      </w:r>
      <w:r w:rsidR="00D561C5">
        <w:rPr>
          <w:rFonts w:ascii="Times New Roman" w:eastAsia="Times New Roman" w:hAnsi="Times New Roman" w:cs="Times New Roman"/>
          <w:i/>
          <w:iCs/>
          <w:sz w:val="24"/>
          <w:szCs w:val="24"/>
          <w:lang w:eastAsia="en-GB"/>
        </w:rPr>
        <w:t>UK</w:t>
      </w:r>
      <w:r w:rsidRPr="00E04AD2">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i/>
          <w:iCs/>
          <w:sz w:val="24"/>
          <w:szCs w:val="24"/>
          <w:lang w:eastAsia="en-GB"/>
        </w:rPr>
        <w:t>Public Interest Disclosure Act 1998</w:t>
      </w:r>
      <w:r w:rsidRPr="00E04AD2">
        <w:rPr>
          <w:rFonts w:ascii="Times New Roman" w:eastAsia="Times New Roman" w:hAnsi="Times New Roman" w:cs="Times New Roman"/>
          <w:sz w:val="24"/>
          <w:szCs w:val="24"/>
          <w:lang w:eastAsia="en-GB"/>
        </w:rPr>
        <w:t xml:space="preserve"> protects employees reporting illegal activity. The CIPD </w:t>
      </w:r>
      <w:r w:rsidRPr="00E04AD2">
        <w:rPr>
          <w:rFonts w:ascii="Times New Roman" w:eastAsia="Times New Roman" w:hAnsi="Times New Roman" w:cs="Times New Roman"/>
          <w:i/>
          <w:iCs/>
          <w:sz w:val="24"/>
          <w:szCs w:val="24"/>
          <w:lang w:eastAsia="en-GB"/>
        </w:rPr>
        <w:t>Code of Conduct &amp; Ethics</w:t>
      </w:r>
      <w:r w:rsidRPr="00E04AD2">
        <w:rPr>
          <w:rFonts w:ascii="Times New Roman" w:eastAsia="Times New Roman" w:hAnsi="Times New Roman" w:cs="Times New Roman"/>
          <w:sz w:val="24"/>
          <w:szCs w:val="24"/>
          <w:lang w:eastAsia="en-GB"/>
        </w:rPr>
        <w:t xml:space="preserve"> (2023) supports action taken to protect the public interest. I would also use the CIPD’s </w:t>
      </w:r>
      <w:r w:rsidRPr="00E04AD2">
        <w:rPr>
          <w:rFonts w:ascii="Times New Roman" w:eastAsia="Times New Roman" w:hAnsi="Times New Roman" w:cs="Times New Roman"/>
          <w:i/>
          <w:iCs/>
          <w:sz w:val="24"/>
          <w:szCs w:val="24"/>
          <w:lang w:eastAsia="en-GB"/>
        </w:rPr>
        <w:t>Speaking Up Checklist</w:t>
      </w:r>
      <w:r w:rsidRPr="00E04AD2">
        <w:rPr>
          <w:rFonts w:ascii="Times New Roman" w:eastAsia="Times New Roman" w:hAnsi="Times New Roman" w:cs="Times New Roman"/>
          <w:sz w:val="24"/>
          <w:szCs w:val="24"/>
          <w:lang w:eastAsia="en-GB"/>
        </w:rPr>
        <w:t xml:space="preserve"> to ensure a documented, transparent process (Russell &amp; Weeks, 2024).</w:t>
      </w:r>
    </w:p>
    <w:p w14:paraId="44EABA4C" w14:textId="7505D047"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 xml:space="preserve">In my NHS recruitment role, responding to unethical or illegal conduct protects integrity and staff wellbeing. Russell &amp; Weeks (2024) note that ethical practice includes modelling values and maintaining trust. HR professionals play a central role in embedding ethical </w:t>
      </w:r>
      <w:r w:rsidR="00711A79" w:rsidRPr="00711A79">
        <w:rPr>
          <w:rFonts w:ascii="Times New Roman" w:eastAsia="Times New Roman" w:hAnsi="Times New Roman" w:cs="Times New Roman"/>
          <w:sz w:val="24"/>
          <w:szCs w:val="24"/>
          <w:lang w:eastAsia="en-GB"/>
        </w:rPr>
        <w:t>environments</w:t>
      </w:r>
      <w:r w:rsidRPr="00E04AD2">
        <w:rPr>
          <w:rFonts w:ascii="Times New Roman" w:eastAsia="Times New Roman" w:hAnsi="Times New Roman" w:cs="Times New Roman"/>
          <w:sz w:val="24"/>
          <w:szCs w:val="24"/>
          <w:lang w:eastAsia="en-GB"/>
        </w:rPr>
        <w:t xml:space="preserve"> and ensuring action is taken, regardless of seniority.</w:t>
      </w:r>
      <w:r w:rsidR="00D96403" w:rsidRPr="00711A7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Swansea Bay Health Board’s Values</w:t>
      </w:r>
      <w:r w:rsidR="00F526FB" w:rsidRPr="00711A79">
        <w:rPr>
          <w:rFonts w:ascii="Times New Roman" w:eastAsia="Times New Roman" w:hAnsi="Times New Roman" w:cs="Times New Roman"/>
          <w:sz w:val="24"/>
          <w:szCs w:val="24"/>
          <w:lang w:eastAsia="en-GB"/>
        </w:rPr>
        <w:t xml:space="preserve">: </w:t>
      </w:r>
      <w:r w:rsidRPr="006C3081">
        <w:rPr>
          <w:rFonts w:ascii="Times New Roman" w:eastAsia="Times New Roman" w:hAnsi="Times New Roman" w:cs="Times New Roman"/>
          <w:i/>
          <w:iCs/>
          <w:sz w:val="24"/>
          <w:szCs w:val="24"/>
          <w:lang w:eastAsia="en-GB"/>
        </w:rPr>
        <w:t>Caring for each other, working together, and always improving</w:t>
      </w:r>
      <w:r w:rsidRPr="00E04AD2">
        <w:rPr>
          <w:rFonts w:ascii="Times New Roman" w:eastAsia="Times New Roman" w:hAnsi="Times New Roman" w:cs="Times New Roman"/>
          <w:sz w:val="24"/>
          <w:szCs w:val="24"/>
          <w:lang w:eastAsia="en-GB"/>
        </w:rPr>
        <w:t xml:space="preserve"> (SBHUB, n.d.)</w:t>
      </w:r>
      <w:r w:rsidR="00F526FB" w:rsidRPr="00711A7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support this stance. Another unethical example could be a manager sharing interview questions with a preferred candidate, reflecting an egoistic climate, where personal gain overrides fairness (Russell &amp; Weeks, 2024).</w:t>
      </w:r>
    </w:p>
    <w:p w14:paraId="4F90724C" w14:textId="1B549F81" w:rsidR="00D657E4" w:rsidRDefault="00E04AD2" w:rsidP="00287FC3">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High</w:t>
      </w:r>
      <w:r w:rsidR="0088362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profile scandals show the risk of inaction. In the Volkswagen emissions fraud, leadership resignations and billions in losses followed ethical failures (BBC, 2015; The Guardian, 2016). Similarly, the collapse of Carillion, despite executives receiving large bonuses, sparked public outrage (The Guardian, 2018). These cases highlight the HR duty to act ethically, challenge wrongdoing, and uphold public trust.</w:t>
      </w:r>
    </w:p>
    <w:p w14:paraId="48028BCB" w14:textId="77777777" w:rsidR="0068151A"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05784303" w14:textId="77777777" w:rsidR="0068151A"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76765E11" w14:textId="77777777" w:rsidR="0068151A" w:rsidRPr="00287FC3"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2E48F46E" w14:textId="77777777" w:rsidR="00C23E6F" w:rsidRPr="00C01A16" w:rsidRDefault="00C23E6F" w:rsidP="00FC35D3">
      <w:pPr>
        <w:pStyle w:val="Nornal"/>
        <w:spacing w:after="0" w:line="240" w:lineRule="auto"/>
        <w:ind w:left="360"/>
        <w:rPr>
          <w:rFonts w:ascii="Times New Roman" w:hAnsi="Times New Roman" w:cs="Times New Roman"/>
          <w:bCs/>
          <w:color w:val="000000"/>
          <w:sz w:val="24"/>
          <w:szCs w:val="24"/>
        </w:rPr>
      </w:pPr>
    </w:p>
    <w:p w14:paraId="353C452D" w14:textId="6AFE9EC4" w:rsidR="009672F9" w:rsidRPr="00C01A16" w:rsidRDefault="00FC35D3" w:rsidP="0068151A">
      <w:pPr>
        <w:pStyle w:val="Nornal"/>
        <w:spacing w:after="0" w:line="240" w:lineRule="auto"/>
        <w:rPr>
          <w:rFonts w:ascii="Times New Roman" w:hAnsi="Times New Roman" w:cs="Times New Roman"/>
          <w:b/>
          <w:bCs/>
          <w:color w:val="000000"/>
          <w:sz w:val="24"/>
          <w:szCs w:val="24"/>
        </w:rPr>
      </w:pPr>
      <w:r w:rsidRPr="00C01A16">
        <w:rPr>
          <w:rFonts w:ascii="Times New Roman" w:hAnsi="Times New Roman" w:cs="Times New Roman"/>
          <w:b/>
          <w:bCs/>
          <w:color w:val="000000"/>
          <w:sz w:val="24"/>
          <w:szCs w:val="24"/>
        </w:rPr>
        <w:t>AC 2.1</w:t>
      </w:r>
    </w:p>
    <w:p w14:paraId="75E0E4A0" w14:textId="02FAF06F" w:rsidR="00F02747" w:rsidRPr="00356EF2"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According to Aly (2024), inclusive cultures promote psychological safety, belonging, and empowerment</w:t>
      </w:r>
      <w:r w:rsidR="00AB77D8">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factors that enhance employee wellbeing, engagement, and retention. This aligns with Maslow’s Hierarchy of Needs (1945), as explained by Armstrong (2023), where belonging, esteem, and self-actualisation are key motivators. When these needs are met through inclusion and fairness, employees thrive personally and professionally.</w:t>
      </w:r>
    </w:p>
    <w:p w14:paraId="23AB5F5F" w14:textId="00768CB1" w:rsidR="00F02747" w:rsidRPr="00594E8E" w:rsidRDefault="00F02747"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356EF2">
        <w:rPr>
          <w:rFonts w:ascii="Times New Roman" w:hAnsi="Times New Roman" w:cs="Times New Roman"/>
          <w:noProof/>
        </w:rPr>
        <w:lastRenderedPageBreak/>
        <w:drawing>
          <wp:inline distT="0" distB="0" distL="0" distR="0" wp14:anchorId="5F001939" wp14:editId="21D47F05">
            <wp:extent cx="2797200" cy="1839600"/>
            <wp:effectExtent l="0" t="0" r="317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7200" cy="1839600"/>
                    </a:xfrm>
                    <a:prstGeom prst="rect">
                      <a:avLst/>
                    </a:prstGeom>
                  </pic:spPr>
                </pic:pic>
              </a:graphicData>
            </a:graphic>
          </wp:inline>
        </w:drawing>
      </w:r>
    </w:p>
    <w:p w14:paraId="39D75FAF" w14:textId="77777777"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Armstrong (2023) also maintains that unmet needs drive workplace behaviour. Employees who feel respected and included are more engaged, loyal, and productive. These outcomes benefit organisations through innovation, talent retention, and ethical conduct. Similarly, the </w:t>
      </w:r>
      <w:r w:rsidRPr="00594E8E">
        <w:rPr>
          <w:rFonts w:ascii="Times New Roman" w:eastAsia="Times New Roman" w:hAnsi="Times New Roman" w:cs="Times New Roman"/>
          <w:i/>
          <w:iCs/>
          <w:sz w:val="24"/>
          <w:szCs w:val="24"/>
          <w:lang w:eastAsia="en-GB"/>
        </w:rPr>
        <w:t>CIPD Good Work Index</w:t>
      </w:r>
      <w:r w:rsidRPr="00594E8E">
        <w:rPr>
          <w:rFonts w:ascii="Times New Roman" w:eastAsia="Times New Roman" w:hAnsi="Times New Roman" w:cs="Times New Roman"/>
          <w:sz w:val="24"/>
          <w:szCs w:val="24"/>
          <w:lang w:eastAsia="en-GB"/>
        </w:rPr>
        <w:t xml:space="preserve"> (2025) links fair treatment across job design, voice, wellbeing, and management to improved performance, lower turnover, and greater discretionary effort.</w:t>
      </w:r>
    </w:p>
    <w:p w14:paraId="0E15D7F2" w14:textId="637D6124"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Organisational justice theory underpins this, with the </w:t>
      </w:r>
      <w:r w:rsidRPr="00594E8E">
        <w:rPr>
          <w:rFonts w:ascii="Times New Roman" w:eastAsia="Times New Roman" w:hAnsi="Times New Roman" w:cs="Times New Roman"/>
          <w:i/>
          <w:iCs/>
          <w:sz w:val="24"/>
          <w:szCs w:val="24"/>
          <w:lang w:eastAsia="en-GB"/>
        </w:rPr>
        <w:t>Knowledge Brief</w:t>
      </w:r>
      <w:r w:rsidRPr="00594E8E">
        <w:rPr>
          <w:rFonts w:ascii="Times New Roman" w:eastAsia="Times New Roman" w:hAnsi="Times New Roman" w:cs="Times New Roman"/>
          <w:sz w:val="24"/>
          <w:szCs w:val="24"/>
          <w:lang w:eastAsia="en-GB"/>
        </w:rPr>
        <w:t xml:space="preserve"> (2025) noting that fairness in process</w:t>
      </w:r>
      <w:r w:rsidR="00F1153F">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via engagement, explanation, and expectation</w:t>
      </w:r>
      <w:r w:rsidR="00F1153F">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leads to higher morale and psychological safety. This complements equity theory, which argues that fair treatment must reflect individual needs</w:t>
      </w:r>
      <w:r w:rsidR="007057ED">
        <w:rPr>
          <w:rFonts w:ascii="Times New Roman" w:eastAsia="Times New Roman" w:hAnsi="Times New Roman" w:cs="Times New Roman"/>
          <w:sz w:val="24"/>
          <w:szCs w:val="24"/>
          <w:lang w:eastAsia="en-GB"/>
        </w:rPr>
        <w:t>, whilst t</w:t>
      </w:r>
      <w:r w:rsidRPr="00594E8E">
        <w:rPr>
          <w:rFonts w:ascii="Times New Roman" w:eastAsia="Times New Roman" w:hAnsi="Times New Roman" w:cs="Times New Roman"/>
          <w:sz w:val="24"/>
          <w:szCs w:val="24"/>
          <w:lang w:eastAsia="en-GB"/>
        </w:rPr>
        <w:t>ransparent processes enhance trust in leadership.</w:t>
      </w:r>
      <w:r w:rsidR="007057ED">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i/>
          <w:iCs/>
          <w:sz w:val="24"/>
          <w:szCs w:val="24"/>
          <w:lang w:eastAsia="en-GB"/>
        </w:rPr>
        <w:t>HR Magazine</w:t>
      </w:r>
      <w:r w:rsidRPr="00594E8E">
        <w:rPr>
          <w:rFonts w:ascii="Times New Roman" w:eastAsia="Times New Roman" w:hAnsi="Times New Roman" w:cs="Times New Roman"/>
          <w:sz w:val="24"/>
          <w:szCs w:val="24"/>
          <w:lang w:eastAsia="en-GB"/>
        </w:rPr>
        <w:t xml:space="preserve"> (2016) further supports this by showing that procedural justice affects employee health, commitment, and engagement. Unfair treatment can lead to burnout and absence, especially among staff with health conditions, who may perceive growing unfairness over time. These findings reinforce that fairness is not only morally right but also a strategic necessity.</w:t>
      </w:r>
    </w:p>
    <w:p w14:paraId="5A7B8076" w14:textId="71D69CB2"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People professionals are central to embedding these values. By aligning practice with motivation theory, organisational justice, and the </w:t>
      </w:r>
      <w:r w:rsidRPr="00594E8E">
        <w:rPr>
          <w:rFonts w:ascii="Times New Roman" w:eastAsia="Times New Roman" w:hAnsi="Times New Roman" w:cs="Times New Roman"/>
          <w:i/>
          <w:iCs/>
          <w:sz w:val="24"/>
          <w:szCs w:val="24"/>
          <w:lang w:eastAsia="en-GB"/>
        </w:rPr>
        <w:t>Good Work Index</w:t>
      </w:r>
      <w:r w:rsidRPr="00594E8E">
        <w:rPr>
          <w:rFonts w:ascii="Times New Roman" w:eastAsia="Times New Roman" w:hAnsi="Times New Roman" w:cs="Times New Roman"/>
          <w:sz w:val="24"/>
          <w:szCs w:val="24"/>
          <w:lang w:eastAsia="en-GB"/>
        </w:rPr>
        <w:t xml:space="preserve"> (2025), they help deliver both human and commercial outcomes. Valuing people boosts wellbeing and enhances reputation, positioning the organisation as an ‘employer of choice.’</w:t>
      </w:r>
      <w:r w:rsidR="005B0027">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From my experience in NHS recruitment, I’ve seen how applicants respond more positively to employers who show inclusive values and transparency during hiring. Fair treatment fosters loyalty and morale</w:t>
      </w:r>
      <w:r w:rsidR="005B0027">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vital in pressured public-sector settings. While frameworks like Maslow’s explain the need to feel valued</w:t>
      </w:r>
      <w:r w:rsidR="00612BD3">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I believe it is the ongoing application</w:t>
      </w:r>
      <w:r w:rsidR="00612BD3">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such as involving staff in decisions and recognising contribution</w:t>
      </w:r>
      <w:r w:rsidR="00655627">
        <w:rPr>
          <w:rFonts w:ascii="Times New Roman" w:eastAsia="Times New Roman" w:hAnsi="Times New Roman" w:cs="Times New Roman"/>
          <w:sz w:val="24"/>
          <w:szCs w:val="24"/>
          <w:lang w:eastAsia="en-GB"/>
        </w:rPr>
        <w:t>s, t</w:t>
      </w:r>
      <w:r w:rsidRPr="00594E8E">
        <w:rPr>
          <w:rFonts w:ascii="Times New Roman" w:eastAsia="Times New Roman" w:hAnsi="Times New Roman" w:cs="Times New Roman"/>
          <w:sz w:val="24"/>
          <w:szCs w:val="24"/>
          <w:lang w:eastAsia="en-GB"/>
        </w:rPr>
        <w:t>hat drives lasting success.</w:t>
      </w:r>
    </w:p>
    <w:p w14:paraId="3F80706A" w14:textId="177291E9" w:rsidR="001E0BB0" w:rsidRDefault="001E0BB0" w:rsidP="000A4B31">
      <w:pPr>
        <w:pStyle w:val="Nornal"/>
        <w:spacing w:after="0" w:line="240" w:lineRule="auto"/>
        <w:rPr>
          <w:rFonts w:ascii="Times New Roman" w:hAnsi="Times New Roman" w:cs="Times New Roman"/>
          <w:b/>
          <w:bCs/>
          <w:color w:val="000000"/>
          <w:sz w:val="24"/>
          <w:szCs w:val="24"/>
        </w:rPr>
      </w:pPr>
    </w:p>
    <w:p w14:paraId="215442E1" w14:textId="38968429" w:rsidR="0002476A" w:rsidRDefault="0002476A" w:rsidP="00D61015">
      <w:pPr>
        <w:pStyle w:val="Nornal"/>
        <w:spacing w:after="0" w:line="240" w:lineRule="auto"/>
        <w:ind w:left="360"/>
        <w:rPr>
          <w:rFonts w:ascii="Times New Roman" w:hAnsi="Times New Roman" w:cs="Times New Roman"/>
          <w:b/>
          <w:bCs/>
          <w:color w:val="000000"/>
          <w:sz w:val="24"/>
          <w:szCs w:val="24"/>
        </w:rPr>
      </w:pPr>
    </w:p>
    <w:p w14:paraId="0158EB3F" w14:textId="4B4574E7" w:rsidR="0002476A" w:rsidRDefault="0002476A" w:rsidP="00D61015">
      <w:pPr>
        <w:pStyle w:val="Nornal"/>
        <w:spacing w:after="0" w:line="240" w:lineRule="auto"/>
        <w:ind w:left="360"/>
        <w:rPr>
          <w:rFonts w:ascii="Times New Roman" w:hAnsi="Times New Roman" w:cs="Times New Roman"/>
          <w:b/>
          <w:bCs/>
          <w:color w:val="000000"/>
          <w:sz w:val="24"/>
          <w:szCs w:val="24"/>
        </w:rPr>
      </w:pPr>
    </w:p>
    <w:p w14:paraId="44E896F1" w14:textId="27ACD413" w:rsidR="000452E3" w:rsidRPr="00B533BA" w:rsidRDefault="00A96965" w:rsidP="0068151A">
      <w:pPr>
        <w:pStyle w:val="Nornal"/>
        <w:spacing w:after="0" w:line="240" w:lineRule="auto"/>
        <w:rPr>
          <w:rFonts w:ascii="Times New Roman" w:hAnsi="Times New Roman" w:cs="Times New Roman"/>
          <w:sz w:val="24"/>
          <w:szCs w:val="24"/>
        </w:rPr>
      </w:pPr>
      <w:bookmarkStart w:id="0" w:name="_Hlk159579697"/>
      <w:r w:rsidRPr="00005044">
        <w:rPr>
          <w:rFonts w:ascii="Times New Roman" w:hAnsi="Times New Roman" w:cs="Times New Roman"/>
          <w:b/>
          <w:bCs/>
          <w:color w:val="000000" w:themeColor="text1"/>
          <w:sz w:val="24"/>
          <w:szCs w:val="24"/>
        </w:rPr>
        <w:t>AC 2.2</w:t>
      </w:r>
      <w:bookmarkEnd w:id="0"/>
    </w:p>
    <w:p w14:paraId="5C097D42" w14:textId="07FE39FC" w:rsidR="004E3E2F" w:rsidRPr="00005044" w:rsidRDefault="004E3E2F" w:rsidP="00B24A01">
      <w:pPr>
        <w:rPr>
          <w:rFonts w:ascii="Times New Roman" w:hAnsi="Times New Roman" w:cs="Times New Roman"/>
          <w:sz w:val="24"/>
          <w:szCs w:val="24"/>
          <w:highlight w:val="yellow"/>
        </w:rPr>
      </w:pPr>
    </w:p>
    <w:p w14:paraId="3B61DBF9" w14:textId="453047BA" w:rsidR="00A23CC1" w:rsidRDefault="00A23CC1" w:rsidP="00B24A01">
      <w:pPr>
        <w:rPr>
          <w:rFonts w:ascii="Times New Roman" w:hAnsi="Times New Roman" w:cs="Times New Roman"/>
          <w:sz w:val="24"/>
          <w:szCs w:val="24"/>
          <w:highlight w:val="cyan"/>
        </w:rPr>
      </w:pPr>
    </w:p>
    <w:p w14:paraId="39535940" w14:textId="77777777" w:rsidR="005B1757" w:rsidRDefault="003A2394" w:rsidP="00B24A01">
      <w:pPr>
        <w:rPr>
          <w:rFonts w:ascii="Times New Roman" w:hAnsi="Times New Roman" w:cs="Times New Roman"/>
          <w:sz w:val="24"/>
          <w:szCs w:val="24"/>
        </w:rPr>
      </w:pPr>
      <w:r w:rsidRPr="003A2394">
        <w:rPr>
          <w:rFonts w:ascii="Times New Roman" w:hAnsi="Times New Roman" w:cs="Times New Roman"/>
          <w:sz w:val="24"/>
          <w:szCs w:val="24"/>
        </w:rPr>
        <w:t>The CIPD</w:t>
      </w:r>
      <w:r>
        <w:rPr>
          <w:rFonts w:ascii="Times New Roman" w:hAnsi="Times New Roman" w:cs="Times New Roman"/>
          <w:sz w:val="24"/>
          <w:szCs w:val="24"/>
        </w:rPr>
        <w:t xml:space="preserve"> (2024) maintains that true inclusion is achieved by fostering inclusive values and practices into everyday organisational processes. While inclusion is a shared responsibility, people professionals play a key role in supporting staff and managers by ensuring policies are inclusive, guided by data, and are regularly evaluated to understand if they are still effective. </w:t>
      </w:r>
    </w:p>
    <w:p w14:paraId="5E6E0F61" w14:textId="01872998" w:rsidR="003A2394" w:rsidRDefault="003A2394" w:rsidP="00B24A01">
      <w:pPr>
        <w:rPr>
          <w:rFonts w:ascii="Times New Roman" w:hAnsi="Times New Roman" w:cs="Times New Roman"/>
          <w:sz w:val="24"/>
          <w:szCs w:val="24"/>
        </w:rPr>
      </w:pPr>
      <w:r>
        <w:rPr>
          <w:rFonts w:ascii="Times New Roman" w:hAnsi="Times New Roman" w:cs="Times New Roman"/>
          <w:sz w:val="24"/>
          <w:szCs w:val="24"/>
        </w:rPr>
        <w:lastRenderedPageBreak/>
        <w:t xml:space="preserve">In my NHS recruitment and onboarding role, inclusivity is central to our people practice initiatives. One initiative was redesigning the onboarding experience to better meet the needs of our international applicant, </w:t>
      </w:r>
      <w:r w:rsidR="00CD6706">
        <w:rPr>
          <w:rFonts w:ascii="Times New Roman" w:hAnsi="Times New Roman" w:cs="Times New Roman"/>
          <w:sz w:val="24"/>
          <w:szCs w:val="24"/>
        </w:rPr>
        <w:t>neurodiverse individuals, and staff from underrepresented backgrounds. This aligns with the CIPDs (2024) guidance to ‘</w:t>
      </w:r>
      <w:r w:rsidR="00CD6706">
        <w:rPr>
          <w:rFonts w:ascii="Times New Roman" w:hAnsi="Times New Roman" w:cs="Times New Roman"/>
          <w:i/>
          <w:iCs/>
          <w:sz w:val="24"/>
          <w:szCs w:val="24"/>
        </w:rPr>
        <w:t xml:space="preserve">evaluate policies and practices though an inclusion lens’ </w:t>
      </w:r>
      <w:r w:rsidR="00CD6706">
        <w:rPr>
          <w:rFonts w:ascii="Times New Roman" w:hAnsi="Times New Roman" w:cs="Times New Roman"/>
          <w:sz w:val="24"/>
          <w:szCs w:val="24"/>
        </w:rPr>
        <w:t>and use employee voice and data to inform design. We involved employees by way of feedback sessions with new starters and collaboration with internal staff networks, including BAME and Disability Staff Networks</w:t>
      </w:r>
      <w:r w:rsidR="00CC2ED4">
        <w:rPr>
          <w:rFonts w:ascii="Times New Roman" w:hAnsi="Times New Roman" w:cs="Times New Roman"/>
          <w:sz w:val="24"/>
          <w:szCs w:val="24"/>
        </w:rPr>
        <w:t xml:space="preserve">. This reflects the CIPDS (2024) recommendation to </w:t>
      </w:r>
      <w:r w:rsidR="00CC2ED4">
        <w:rPr>
          <w:rFonts w:ascii="Times New Roman" w:hAnsi="Times New Roman" w:cs="Times New Roman"/>
          <w:i/>
          <w:iCs/>
          <w:sz w:val="24"/>
          <w:szCs w:val="24"/>
        </w:rPr>
        <w:t>“involve all employees in inclusion.”</w:t>
      </w:r>
      <w:r w:rsidR="00CC2ED4">
        <w:rPr>
          <w:rFonts w:ascii="Times New Roman" w:hAnsi="Times New Roman" w:cs="Times New Roman"/>
          <w:sz w:val="24"/>
          <w:szCs w:val="24"/>
        </w:rPr>
        <w:t xml:space="preserve"> Feedback revealed that new international staff were uncertain about NHS cultural norms, prompting us to introduce a buddy system, which supports the CIPDs ask to create specific practices that supports the needs of particular groups or individuals. </w:t>
      </w:r>
    </w:p>
    <w:p w14:paraId="2A6BB839" w14:textId="77777777" w:rsidR="005B1757" w:rsidRPr="00CC2ED4" w:rsidRDefault="005B1757" w:rsidP="00B24A01">
      <w:pPr>
        <w:rPr>
          <w:rFonts w:ascii="Times New Roman" w:hAnsi="Times New Roman" w:cs="Times New Roman"/>
          <w:sz w:val="24"/>
          <w:szCs w:val="24"/>
        </w:rPr>
      </w:pPr>
    </w:p>
    <w:p w14:paraId="21F76691" w14:textId="3697EA5F" w:rsidR="00CC2ED4" w:rsidRDefault="00CC2ED4" w:rsidP="001363D1">
      <w:pPr>
        <w:spacing w:before="100" w:beforeAutospacing="1" w:after="100" w:afterAutospacing="1" w:line="240" w:lineRule="auto"/>
        <w:rPr>
          <w:rFonts w:ascii="Times New Roman" w:eastAsia="Times New Roman" w:hAnsi="Times New Roman" w:cs="Times New Roman"/>
          <w:sz w:val="24"/>
          <w:szCs w:val="24"/>
          <w:highlight w:val="yellow"/>
          <w:lang w:eastAsia="en-GB"/>
        </w:rPr>
      </w:pPr>
      <w:r w:rsidRPr="00CC2ED4">
        <w:rPr>
          <w:rFonts w:ascii="Times New Roman" w:eastAsia="Times New Roman" w:hAnsi="Times New Roman" w:cs="Times New Roman"/>
          <w:noProof/>
          <w:sz w:val="24"/>
          <w:szCs w:val="24"/>
          <w:lang w:eastAsia="en-GB"/>
        </w:rPr>
        <w:drawing>
          <wp:inline distT="0" distB="0" distL="0" distR="0" wp14:anchorId="2CB1B3E2" wp14:editId="185CD5F6">
            <wp:extent cx="3866400" cy="2430000"/>
            <wp:effectExtent l="0" t="0" r="127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66400" cy="2430000"/>
                    </a:xfrm>
                    <a:prstGeom prst="rect">
                      <a:avLst/>
                    </a:prstGeom>
                  </pic:spPr>
                </pic:pic>
              </a:graphicData>
            </a:graphic>
          </wp:inline>
        </w:drawing>
      </w:r>
      <w:r w:rsidRPr="00CC2ED4">
        <w:rPr>
          <w:rFonts w:ascii="Times New Roman" w:eastAsia="Times New Roman" w:hAnsi="Times New Roman" w:cs="Times New Roman"/>
          <w:sz w:val="24"/>
          <w:szCs w:val="24"/>
          <w:lang w:eastAsia="en-GB"/>
        </w:rPr>
        <w:t>CIPD (2024)</w:t>
      </w:r>
    </w:p>
    <w:p w14:paraId="563C25BF" w14:textId="5C80FCE2" w:rsidR="00CC2ED4" w:rsidRDefault="00CC2ED4" w:rsidP="001363D1">
      <w:pPr>
        <w:spacing w:before="100" w:beforeAutospacing="1" w:after="100" w:afterAutospacing="1" w:line="240" w:lineRule="auto"/>
        <w:rPr>
          <w:rFonts w:ascii="Times New Roman" w:eastAsia="Times New Roman" w:hAnsi="Times New Roman" w:cs="Times New Roman"/>
          <w:sz w:val="24"/>
          <w:szCs w:val="24"/>
          <w:highlight w:val="yellow"/>
          <w:lang w:eastAsia="en-GB"/>
        </w:rPr>
      </w:pPr>
    </w:p>
    <w:p w14:paraId="5B72448A" w14:textId="5E463F1C" w:rsidR="00CC2ED4" w:rsidRDefault="005868A5" w:rsidP="001363D1">
      <w:pPr>
        <w:spacing w:before="100" w:beforeAutospacing="1" w:after="100" w:afterAutospacing="1" w:line="240" w:lineRule="auto"/>
        <w:rPr>
          <w:rFonts w:ascii="Times New Roman" w:eastAsia="Times New Roman" w:hAnsi="Times New Roman" w:cs="Times New Roman"/>
          <w:sz w:val="24"/>
          <w:szCs w:val="24"/>
          <w:lang w:eastAsia="en-GB"/>
        </w:rPr>
      </w:pPr>
      <w:r w:rsidRPr="005868A5">
        <w:rPr>
          <w:rFonts w:ascii="Times New Roman" w:eastAsia="Times New Roman" w:hAnsi="Times New Roman" w:cs="Times New Roman"/>
          <w:sz w:val="24"/>
          <w:szCs w:val="24"/>
          <w:lang w:eastAsia="en-GB"/>
        </w:rPr>
        <w:t>To evaluate effectiveness</w:t>
      </w:r>
      <w:r>
        <w:rPr>
          <w:rFonts w:ascii="Times New Roman" w:eastAsia="Times New Roman" w:hAnsi="Times New Roman" w:cs="Times New Roman"/>
          <w:sz w:val="24"/>
          <w:szCs w:val="24"/>
          <w:lang w:eastAsia="en-GB"/>
        </w:rPr>
        <w:t>, we introduced a revised onboarding survey with inclusive language and questions around accessibility, and belonging and the results were discussed in our weekly team meeting and led to improvements in clearer pre-employment communication. This supports the CIPDs (2024) advice to “</w:t>
      </w:r>
      <w:r>
        <w:rPr>
          <w:rFonts w:ascii="Times New Roman" w:eastAsia="Times New Roman" w:hAnsi="Times New Roman" w:cs="Times New Roman"/>
          <w:i/>
          <w:iCs/>
          <w:sz w:val="24"/>
          <w:szCs w:val="24"/>
          <w:lang w:eastAsia="en-GB"/>
        </w:rPr>
        <w:t xml:space="preserve">use organisational data to review practices </w:t>
      </w:r>
      <w:r>
        <w:rPr>
          <w:rFonts w:ascii="Times New Roman" w:eastAsia="Times New Roman" w:hAnsi="Times New Roman" w:cs="Times New Roman"/>
          <w:sz w:val="24"/>
          <w:szCs w:val="24"/>
          <w:lang w:eastAsia="en-GB"/>
        </w:rPr>
        <w:t xml:space="preserve">“and to gather employee feedback. </w:t>
      </w:r>
      <w:r w:rsidR="007E21A2">
        <w:rPr>
          <w:rFonts w:ascii="Times New Roman" w:eastAsia="Times New Roman" w:hAnsi="Times New Roman" w:cs="Times New Roman"/>
          <w:sz w:val="24"/>
          <w:szCs w:val="24"/>
          <w:lang w:eastAsia="en-GB"/>
        </w:rPr>
        <w:t xml:space="preserve">Additionally, we held a workshop with recruiting managers on bias awareness and fair assessment practices. This </w:t>
      </w:r>
      <w:r w:rsidR="00F16687">
        <w:rPr>
          <w:rFonts w:ascii="Times New Roman" w:eastAsia="Times New Roman" w:hAnsi="Times New Roman" w:cs="Times New Roman"/>
          <w:sz w:val="24"/>
          <w:szCs w:val="24"/>
          <w:lang w:eastAsia="en-GB"/>
        </w:rPr>
        <w:t>reflects the CIPD’s (2024) recommendation to “</w:t>
      </w:r>
      <w:r w:rsidR="00F16687">
        <w:rPr>
          <w:rFonts w:ascii="Times New Roman" w:eastAsia="Times New Roman" w:hAnsi="Times New Roman" w:cs="Times New Roman"/>
          <w:i/>
          <w:iCs/>
          <w:sz w:val="24"/>
          <w:szCs w:val="24"/>
          <w:lang w:eastAsia="en-GB"/>
        </w:rPr>
        <w:t xml:space="preserve">embed inclusion in line manager training” </w:t>
      </w:r>
      <w:r w:rsidR="00F16687">
        <w:rPr>
          <w:rFonts w:ascii="Times New Roman" w:eastAsia="Times New Roman" w:hAnsi="Times New Roman" w:cs="Times New Roman"/>
          <w:sz w:val="24"/>
          <w:szCs w:val="24"/>
          <w:lang w:eastAsia="en-GB"/>
        </w:rPr>
        <w:t xml:space="preserve">to support fair recruitment decisions. </w:t>
      </w:r>
    </w:p>
    <w:p w14:paraId="22F62949" w14:textId="45D59535" w:rsidR="000452E3" w:rsidRPr="000A4B31" w:rsidRDefault="00F16687" w:rsidP="000A4B3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CIPD (2019) reinforces the importance of taking targeted action, guided by employee perception to create psychologically safe environments, where all employees can grow and thrive. It encourages using focus groups and analysing workforce date to uncover any barriers and this is a method we used to ensure ou</w:t>
      </w:r>
      <w:r w:rsidR="0094115D">
        <w:rPr>
          <w:rFonts w:ascii="Times New Roman" w:eastAsia="Times New Roman" w:hAnsi="Times New Roman" w:cs="Times New Roman"/>
          <w:sz w:val="24"/>
          <w:szCs w:val="24"/>
          <w:lang w:eastAsia="en-GB"/>
        </w:rPr>
        <w:t>r</w:t>
      </w:r>
      <w:r>
        <w:rPr>
          <w:rFonts w:ascii="Times New Roman" w:eastAsia="Times New Roman" w:hAnsi="Times New Roman" w:cs="Times New Roman"/>
          <w:sz w:val="24"/>
          <w:szCs w:val="24"/>
          <w:lang w:eastAsia="en-GB"/>
        </w:rPr>
        <w:t xml:space="preserve"> onboarding remained inclusive. Ali (2024)</w:t>
      </w:r>
      <w:r w:rsidR="001F3E03">
        <w:rPr>
          <w:rFonts w:ascii="Times New Roman" w:eastAsia="Times New Roman" w:hAnsi="Times New Roman" w:cs="Times New Roman"/>
          <w:sz w:val="24"/>
          <w:szCs w:val="24"/>
          <w:lang w:eastAsia="en-GB"/>
        </w:rPr>
        <w:t xml:space="preserve"> also supports this approach by emphasising the importance of equality </w:t>
      </w:r>
      <w:r w:rsidR="00587A31">
        <w:rPr>
          <w:rFonts w:ascii="Times New Roman" w:eastAsia="Times New Roman" w:hAnsi="Times New Roman" w:cs="Times New Roman"/>
          <w:sz w:val="24"/>
          <w:szCs w:val="24"/>
          <w:lang w:eastAsia="en-GB"/>
        </w:rPr>
        <w:t>assessments, and employee feedback in evaluating whether inclusion has been achieved. Together, these sources demonstrate how inclusive people practice ideas and initiatives should be de</w:t>
      </w:r>
      <w:r w:rsidR="00A17008">
        <w:rPr>
          <w:rFonts w:ascii="Times New Roman" w:eastAsia="Times New Roman" w:hAnsi="Times New Roman" w:cs="Times New Roman"/>
          <w:sz w:val="24"/>
          <w:szCs w:val="24"/>
          <w:lang w:eastAsia="en-GB"/>
        </w:rPr>
        <w:t>s</w:t>
      </w:r>
      <w:r w:rsidR="00587A31">
        <w:rPr>
          <w:rFonts w:ascii="Times New Roman" w:eastAsia="Times New Roman" w:hAnsi="Times New Roman" w:cs="Times New Roman"/>
          <w:sz w:val="24"/>
          <w:szCs w:val="24"/>
          <w:lang w:eastAsia="en-GB"/>
        </w:rPr>
        <w:t xml:space="preserve">igned collaboratively with all employees and reviewed often to ensure they support everyone. </w:t>
      </w:r>
    </w:p>
    <w:p w14:paraId="17FD1233" w14:textId="77777777" w:rsidR="002F634C" w:rsidRDefault="002F634C" w:rsidP="0059048F">
      <w:pPr>
        <w:rPr>
          <w:rFonts w:ascii="Times New Roman" w:hAnsi="Times New Roman" w:cs="Times New Roman"/>
          <w:sz w:val="24"/>
          <w:szCs w:val="24"/>
        </w:rPr>
      </w:pPr>
    </w:p>
    <w:p w14:paraId="4EA51161" w14:textId="22178FE8" w:rsidR="001E12B8" w:rsidRPr="00B533BA" w:rsidRDefault="00B24A01" w:rsidP="0068151A">
      <w:pPr>
        <w:pStyle w:val="Nornal"/>
        <w:spacing w:after="0" w:line="240" w:lineRule="auto"/>
        <w:rPr>
          <w:rFonts w:ascii="Times New Roman" w:hAnsi="Times New Roman" w:cs="Times New Roman"/>
          <w:sz w:val="24"/>
          <w:szCs w:val="24"/>
        </w:rPr>
      </w:pPr>
      <w:r w:rsidRPr="00005044">
        <w:rPr>
          <w:rFonts w:ascii="Times New Roman" w:hAnsi="Times New Roman" w:cs="Times New Roman"/>
          <w:b/>
          <w:bCs/>
          <w:color w:val="000000"/>
          <w:sz w:val="24"/>
          <w:szCs w:val="24"/>
        </w:rPr>
        <w:t>AC 2.3</w:t>
      </w:r>
    </w:p>
    <w:p w14:paraId="49885902" w14:textId="5F13F6E4" w:rsidR="00B24A01" w:rsidRDefault="00B24A01" w:rsidP="0059048F">
      <w:pPr>
        <w:rPr>
          <w:rFonts w:ascii="Times New Roman" w:hAnsi="Times New Roman" w:cs="Times New Roman"/>
          <w:sz w:val="24"/>
          <w:szCs w:val="24"/>
        </w:rPr>
      </w:pPr>
    </w:p>
    <w:p w14:paraId="67304B05" w14:textId="29C3B691"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In my role within NHS recruitment, working inclusively and building positive relationships is essential to delivering a fair and effective recruitment process. I regularly engage with stakeholders, including applicants, recruiting managers, HR colleagues and senior management. I aim to provide a positive experience by being respectful, approachable and responsive to individual needs, whether internal or external to the health board. From my own reflections, I believe I work inclusively by adapting my communication style depending on who I am working with. For example, when supporting international applicants or those new to the NHS, I ensure I explain processes clearly and without jargon. I also make adjustments where needed, such as offering documentation in alternative formats or providing additional support during onboarding to ensure equal access to opportunities. This is equally important during recruitment fairs and events, which are often time sensitive due to high footfall and demand.</w:t>
      </w:r>
    </w:p>
    <w:p w14:paraId="42BAE791" w14:textId="7DD8A2B7"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I make a conscious effort to remain open</w:t>
      </w:r>
      <w:r w:rsidR="00B360D5" w:rsidRPr="00A91BBA">
        <w:rPr>
          <w:rFonts w:ascii="Times New Roman" w:eastAsia="Times New Roman" w:hAnsi="Times New Roman" w:cs="Times New Roman"/>
          <w:sz w:val="24"/>
          <w:szCs w:val="24"/>
          <w:lang w:eastAsia="en-GB"/>
        </w:rPr>
        <w:t xml:space="preserve"> </w:t>
      </w:r>
      <w:r w:rsidRPr="004617B0">
        <w:rPr>
          <w:rFonts w:ascii="Times New Roman" w:eastAsia="Times New Roman" w:hAnsi="Times New Roman" w:cs="Times New Roman"/>
          <w:sz w:val="24"/>
          <w:szCs w:val="24"/>
          <w:lang w:eastAsia="en-GB"/>
        </w:rPr>
        <w:t>minded and fair, especially during tasks like vacancy tracking and shortlisting, where consistency and equity are crucial. I also promote inclusive practices to managers by encouraging them to consider the diverse needs of applicants, helping to create a recruitment process that is accessible and fair to all.</w:t>
      </w:r>
    </w:p>
    <w:p w14:paraId="39467A03" w14:textId="77777777" w:rsidR="0079553E" w:rsidRPr="00A91BBA"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My manager provided positive feedback on my inclusive approach, stating:</w:t>
      </w:r>
    </w:p>
    <w:p w14:paraId="17527CF8" w14:textId="76C12CE3" w:rsidR="004617B0" w:rsidRPr="004617B0" w:rsidRDefault="004617B0" w:rsidP="004617B0">
      <w:pPr>
        <w:spacing w:before="100" w:beforeAutospacing="1" w:after="100" w:afterAutospacing="1" w:line="240" w:lineRule="auto"/>
        <w:rPr>
          <w:rFonts w:ascii="Times New Roman" w:eastAsia="Times New Roman" w:hAnsi="Times New Roman" w:cs="Times New Roman"/>
          <w:i/>
          <w:iCs/>
          <w:sz w:val="24"/>
          <w:szCs w:val="24"/>
          <w:lang w:eastAsia="en-GB"/>
        </w:rPr>
      </w:pPr>
      <w:r w:rsidRPr="004617B0">
        <w:rPr>
          <w:rFonts w:ascii="Times New Roman" w:eastAsia="Times New Roman" w:hAnsi="Times New Roman" w:cs="Times New Roman"/>
          <w:i/>
          <w:iCs/>
          <w:sz w:val="24"/>
          <w:szCs w:val="24"/>
          <w:lang w:eastAsia="en-GB"/>
        </w:rPr>
        <w:t>“Bec consistently demonstrates an inclusive and collaborative approach in her work. As part of our role, we engage with a wide range of candidates and stakeholders from diverse backgrounds, from administrative staff to senior managers. Bec communicates effectively with everyone, regardless of their role, taking the time to clearly explain processes and offer support wherever needed. Her patience and approachable manner have helped her build strong, trusting relationships with managers and recruiters, who have confidence in her and trust that their work will be handled efficiently and with care.”</w:t>
      </w:r>
    </w:p>
    <w:p w14:paraId="52910105" w14:textId="77777777"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This feedback aligns with my view that inclusivity is about both actions and attitude. I believe in treating everyone with respect and ensuring colleagues and applicants feel heard and supported. Working inclusively has helped build strong relationships with departments like NWSSP, improving collaboration, reducing delays (as seen in KPI tracking), and enhancing the recruitment experience, as reflected in onboarding surveys. I will continue to reflect and seek feedback to further strengthen inclusive working practices across the health board.</w:t>
      </w:r>
    </w:p>
    <w:p w14:paraId="02684DA3" w14:textId="76772A2C" w:rsidR="00326000" w:rsidRDefault="00326000" w:rsidP="0059048F">
      <w:pPr>
        <w:rPr>
          <w:rFonts w:ascii="Times New Roman" w:hAnsi="Times New Roman" w:cs="Times New Roman"/>
          <w:sz w:val="24"/>
          <w:szCs w:val="24"/>
        </w:rPr>
      </w:pPr>
    </w:p>
    <w:p w14:paraId="46F4027D" w14:textId="77777777" w:rsidR="004D7C4B" w:rsidRDefault="004D7C4B" w:rsidP="0068151A">
      <w:pPr>
        <w:pStyle w:val="Nornal"/>
        <w:spacing w:after="0" w:line="240" w:lineRule="auto"/>
        <w:rPr>
          <w:rFonts w:ascii="Times New Roman" w:hAnsi="Times New Roman" w:cs="Times New Roman"/>
          <w:b/>
          <w:bCs/>
          <w:color w:val="000000" w:themeColor="text1"/>
          <w:sz w:val="24"/>
          <w:szCs w:val="24"/>
        </w:rPr>
      </w:pPr>
    </w:p>
    <w:p w14:paraId="3545CBB2" w14:textId="1B8135A7" w:rsidR="00EC0B2E" w:rsidRDefault="00C5066C" w:rsidP="0068151A">
      <w:pPr>
        <w:pStyle w:val="Nornal"/>
        <w:spacing w:after="0" w:line="240" w:lineRule="auto"/>
        <w:rPr>
          <w:rFonts w:ascii="Times New Roman" w:hAnsi="Times New Roman" w:cs="Times New Roman"/>
          <w:sz w:val="24"/>
          <w:szCs w:val="24"/>
          <w:highlight w:val="yellow"/>
        </w:rPr>
      </w:pPr>
      <w:r w:rsidRPr="00005044">
        <w:rPr>
          <w:rFonts w:ascii="Times New Roman" w:hAnsi="Times New Roman" w:cs="Times New Roman"/>
          <w:b/>
          <w:bCs/>
          <w:color w:val="000000" w:themeColor="text1"/>
          <w:sz w:val="24"/>
          <w:szCs w:val="24"/>
        </w:rPr>
        <w:t>AC 3.</w:t>
      </w:r>
      <w:r w:rsidR="0068151A">
        <w:rPr>
          <w:rFonts w:ascii="Times New Roman" w:hAnsi="Times New Roman" w:cs="Times New Roman"/>
          <w:b/>
          <w:bCs/>
          <w:color w:val="000000" w:themeColor="text1"/>
          <w:sz w:val="24"/>
          <w:szCs w:val="24"/>
        </w:rPr>
        <w:t>1</w:t>
      </w:r>
    </w:p>
    <w:p w14:paraId="212876D3" w14:textId="296D17F1" w:rsidR="009B4D3C" w:rsidRDefault="009B4D3C" w:rsidP="002C7117">
      <w:pPr>
        <w:rPr>
          <w:rFonts w:ascii="Times New Roman" w:hAnsi="Times New Roman" w:cs="Times New Roman"/>
          <w:sz w:val="24"/>
          <w:szCs w:val="24"/>
          <w:highlight w:val="yellow"/>
        </w:rPr>
      </w:pPr>
    </w:p>
    <w:p w14:paraId="593C3EAF" w14:textId="7BD11B72" w:rsidR="0099579A" w:rsidRDefault="0099579A" w:rsidP="002C7117">
      <w:pPr>
        <w:rPr>
          <w:rFonts w:ascii="Times New Roman" w:hAnsi="Times New Roman" w:cs="Times New Roman"/>
          <w:sz w:val="24"/>
          <w:szCs w:val="24"/>
        </w:rPr>
      </w:pPr>
      <w:r w:rsidRPr="0099579A">
        <w:rPr>
          <w:rFonts w:ascii="Times New Roman" w:hAnsi="Times New Roman" w:cs="Times New Roman"/>
          <w:sz w:val="24"/>
          <w:szCs w:val="24"/>
        </w:rPr>
        <w:t>The CIPD (2022a) acknowledges that the role of the people practitioner is evolving</w:t>
      </w:r>
      <w:r>
        <w:rPr>
          <w:rFonts w:ascii="Times New Roman" w:hAnsi="Times New Roman" w:cs="Times New Roman"/>
          <w:sz w:val="24"/>
          <w:szCs w:val="24"/>
        </w:rPr>
        <w:t xml:space="preserve"> </w:t>
      </w:r>
      <w:r w:rsidR="007A66EA">
        <w:rPr>
          <w:rFonts w:ascii="Times New Roman" w:hAnsi="Times New Roman" w:cs="Times New Roman"/>
          <w:sz w:val="24"/>
          <w:szCs w:val="24"/>
        </w:rPr>
        <w:t>in response to external pressures such as the aftermath of the COVID-19 pandemic, technological change, and shifting workforce expectations. According to Peters (2022) in the CIPD People Profession Survey (</w:t>
      </w:r>
      <w:r w:rsidR="00382980">
        <w:rPr>
          <w:rFonts w:ascii="Times New Roman" w:hAnsi="Times New Roman" w:cs="Times New Roman"/>
          <w:sz w:val="24"/>
          <w:szCs w:val="24"/>
        </w:rPr>
        <w:t xml:space="preserve">CIPD </w:t>
      </w:r>
      <w:r w:rsidR="007A66EA">
        <w:rPr>
          <w:rFonts w:ascii="Times New Roman" w:hAnsi="Times New Roman" w:cs="Times New Roman"/>
          <w:sz w:val="24"/>
          <w:szCs w:val="24"/>
        </w:rPr>
        <w:t>2022</w:t>
      </w:r>
      <w:r w:rsidR="004C3BC4">
        <w:rPr>
          <w:rFonts w:ascii="Times New Roman" w:hAnsi="Times New Roman" w:cs="Times New Roman"/>
          <w:sz w:val="24"/>
          <w:szCs w:val="24"/>
        </w:rPr>
        <w:t>a</w:t>
      </w:r>
      <w:r w:rsidR="007A66EA">
        <w:rPr>
          <w:rFonts w:ascii="Times New Roman" w:hAnsi="Times New Roman" w:cs="Times New Roman"/>
          <w:sz w:val="24"/>
          <w:szCs w:val="24"/>
        </w:rPr>
        <w:t xml:space="preserve">), people professionals are increasingly required </w:t>
      </w:r>
      <w:r w:rsidR="007A66EA">
        <w:rPr>
          <w:rFonts w:ascii="Times New Roman" w:hAnsi="Times New Roman" w:cs="Times New Roman"/>
          <w:sz w:val="24"/>
          <w:szCs w:val="24"/>
        </w:rPr>
        <w:lastRenderedPageBreak/>
        <w:t>to be agile</w:t>
      </w:r>
      <w:r w:rsidR="00AC7147">
        <w:rPr>
          <w:rFonts w:ascii="Times New Roman" w:hAnsi="Times New Roman" w:cs="Times New Roman"/>
          <w:sz w:val="24"/>
          <w:szCs w:val="24"/>
        </w:rPr>
        <w:t>, strategic and dat</w:t>
      </w:r>
      <w:r w:rsidR="00C36CC0">
        <w:rPr>
          <w:rFonts w:ascii="Times New Roman" w:hAnsi="Times New Roman" w:cs="Times New Roman"/>
          <w:sz w:val="24"/>
          <w:szCs w:val="24"/>
        </w:rPr>
        <w:t xml:space="preserve">a </w:t>
      </w:r>
      <w:r w:rsidR="00AC7147">
        <w:rPr>
          <w:rFonts w:ascii="Times New Roman" w:hAnsi="Times New Roman" w:cs="Times New Roman"/>
          <w:sz w:val="24"/>
          <w:szCs w:val="24"/>
        </w:rPr>
        <w:t>literate. The repo</w:t>
      </w:r>
      <w:r w:rsidR="009A742C">
        <w:rPr>
          <w:rFonts w:ascii="Times New Roman" w:hAnsi="Times New Roman" w:cs="Times New Roman"/>
          <w:sz w:val="24"/>
          <w:szCs w:val="24"/>
        </w:rPr>
        <w:t>r</w:t>
      </w:r>
      <w:r w:rsidR="00AC7147">
        <w:rPr>
          <w:rFonts w:ascii="Times New Roman" w:hAnsi="Times New Roman" w:cs="Times New Roman"/>
          <w:sz w:val="24"/>
          <w:szCs w:val="24"/>
        </w:rPr>
        <w:t xml:space="preserve">t identifies key changes in the profession, such as a growing focus on employee experience, flexible working, and the use of </w:t>
      </w:r>
      <w:r w:rsidR="006D7D64">
        <w:rPr>
          <w:rFonts w:ascii="Times New Roman" w:hAnsi="Times New Roman" w:cs="Times New Roman"/>
          <w:sz w:val="24"/>
          <w:szCs w:val="24"/>
        </w:rPr>
        <w:t>‘</w:t>
      </w:r>
      <w:r w:rsidR="00AC7147">
        <w:rPr>
          <w:rFonts w:ascii="Times New Roman" w:hAnsi="Times New Roman" w:cs="Times New Roman"/>
          <w:sz w:val="24"/>
          <w:szCs w:val="24"/>
        </w:rPr>
        <w:t>people analytics to support decision making</w:t>
      </w:r>
      <w:r w:rsidR="00064CA7">
        <w:rPr>
          <w:rFonts w:ascii="Times New Roman" w:hAnsi="Times New Roman" w:cs="Times New Roman"/>
          <w:sz w:val="24"/>
          <w:szCs w:val="24"/>
        </w:rPr>
        <w:t>’ (Peters, 2022).</w:t>
      </w:r>
    </w:p>
    <w:p w14:paraId="57F5E29E" w14:textId="50C7B41B" w:rsidR="00AC7147" w:rsidRDefault="00AC7147" w:rsidP="002C7117">
      <w:pPr>
        <w:rPr>
          <w:rFonts w:ascii="Times New Roman" w:hAnsi="Times New Roman" w:cs="Times New Roman"/>
          <w:sz w:val="24"/>
          <w:szCs w:val="24"/>
        </w:rPr>
      </w:pPr>
      <w:r>
        <w:rPr>
          <w:rFonts w:ascii="Times New Roman" w:hAnsi="Times New Roman" w:cs="Times New Roman"/>
          <w:sz w:val="24"/>
          <w:szCs w:val="24"/>
        </w:rPr>
        <w:t xml:space="preserve">In my recruitment role, I have seen some of these challenges. The demand for faster, more inclusive recruitment processes, the use of hybrid working, and the increased focus on candidate experience all reflect the shift from administrative to strategic. For example, </w:t>
      </w:r>
      <w:r w:rsidR="00A866ED">
        <w:rPr>
          <w:rFonts w:ascii="Times New Roman" w:hAnsi="Times New Roman" w:cs="Times New Roman"/>
          <w:sz w:val="24"/>
          <w:szCs w:val="24"/>
        </w:rPr>
        <w:t xml:space="preserve">recruitment now requires me to process application and manage pre-employment checks, but also to support recruiting managers with talent planning and enhancing the onboarding experience based on the new employee’s feedback. Peters (2022) maintains that 61% of practitioners have upskilled or reskilled in the last year, often in response to changing business needs. I recognise that I must continue to develop my skills to remain effective in a changing organisation, especially with the challenges faced in the current labour market. One key development area is digital and data confidence. As recruitment becomes increasingly automated, with AI being explored for candidate screening and job matching, I need to understand these technologies and their ethical implications. </w:t>
      </w:r>
    </w:p>
    <w:p w14:paraId="18555E55" w14:textId="5099023C" w:rsidR="00086CA5" w:rsidRDefault="00086CA5" w:rsidP="002C7117">
      <w:pPr>
        <w:rPr>
          <w:rFonts w:ascii="Times New Roman" w:hAnsi="Times New Roman" w:cs="Times New Roman"/>
          <w:sz w:val="24"/>
          <w:szCs w:val="24"/>
        </w:rPr>
      </w:pPr>
      <w:r>
        <w:rPr>
          <w:rFonts w:ascii="Times New Roman" w:hAnsi="Times New Roman" w:cs="Times New Roman"/>
          <w:sz w:val="24"/>
          <w:szCs w:val="24"/>
        </w:rPr>
        <w:t>Another key area is stakeholder engagement and strategic communication</w:t>
      </w:r>
      <w:r w:rsidR="009341BE">
        <w:rPr>
          <w:rFonts w:ascii="Times New Roman" w:hAnsi="Times New Roman" w:cs="Times New Roman"/>
          <w:sz w:val="24"/>
          <w:szCs w:val="24"/>
        </w:rPr>
        <w:t xml:space="preserve"> and I aim to strengthen my ability to advise, and support managers proactively, using professional courage and integrity. I also intend to focus on wellbeing awareness, as the report highlights the impact on the profession’s workload on mental and physical health. In my CIPD plan, I have set goals to complete learning to explore AI’s impact on recruitment, and improve my confidence in interpreting workforce data. I am also making use of the CIPD Learning Hub to reflect against the Profession Map and track progress in areas such as digital working and working inclusively and valuing people. Overall, the evolution of the people profession requires me to be forward thinking and committed to continuous learning to ensure I continue to deliver value within my recruitment role in the NHS. </w:t>
      </w:r>
    </w:p>
    <w:p w14:paraId="6D0362E2" w14:textId="77777777" w:rsidR="00A866ED" w:rsidRDefault="00A866ED" w:rsidP="002C7117">
      <w:pPr>
        <w:rPr>
          <w:rFonts w:ascii="Times New Roman" w:hAnsi="Times New Roman" w:cs="Times New Roman"/>
          <w:sz w:val="24"/>
          <w:szCs w:val="24"/>
        </w:rPr>
      </w:pPr>
    </w:p>
    <w:p w14:paraId="05774D1D" w14:textId="77777777" w:rsidR="0068151A" w:rsidRDefault="0068151A" w:rsidP="002C7117">
      <w:pPr>
        <w:rPr>
          <w:rFonts w:ascii="Times New Roman" w:hAnsi="Times New Roman" w:cs="Times New Roman"/>
          <w:sz w:val="24"/>
          <w:szCs w:val="24"/>
        </w:rPr>
      </w:pPr>
    </w:p>
    <w:p w14:paraId="4B935E5A" w14:textId="77777777" w:rsidR="0068151A" w:rsidRDefault="0068151A" w:rsidP="002C7117">
      <w:pPr>
        <w:rPr>
          <w:rFonts w:ascii="Times New Roman" w:hAnsi="Times New Roman" w:cs="Times New Roman"/>
          <w:sz w:val="24"/>
          <w:szCs w:val="24"/>
        </w:rPr>
      </w:pPr>
    </w:p>
    <w:p w14:paraId="47D4F8AC" w14:textId="77777777" w:rsidR="009C0D84" w:rsidRDefault="009C0D84" w:rsidP="009C0D84">
      <w:pPr>
        <w:rPr>
          <w:rFonts w:ascii="Times New Roman" w:hAnsi="Times New Roman" w:cs="Times New Roman"/>
          <w:b/>
          <w:bCs/>
          <w:sz w:val="24"/>
          <w:szCs w:val="24"/>
        </w:rPr>
      </w:pPr>
    </w:p>
    <w:p w14:paraId="52AAA2CA" w14:textId="0C333F45" w:rsidR="007C46E3" w:rsidRPr="00005044" w:rsidRDefault="007C46E3" w:rsidP="007C46E3">
      <w:pPr>
        <w:pStyle w:val="Nornal"/>
        <w:spacing w:after="0" w:line="240" w:lineRule="auto"/>
        <w:rPr>
          <w:rFonts w:ascii="Times New Roman" w:hAnsi="Times New Roman" w:cs="Times New Roman"/>
          <w:b/>
          <w:bCs/>
          <w:color w:val="000000"/>
          <w:sz w:val="24"/>
          <w:szCs w:val="24"/>
        </w:rPr>
      </w:pPr>
      <w:r w:rsidRPr="00005044">
        <w:rPr>
          <w:rFonts w:ascii="Times New Roman" w:hAnsi="Times New Roman" w:cs="Times New Roman"/>
          <w:b/>
          <w:bCs/>
          <w:color w:val="000000"/>
          <w:sz w:val="24"/>
          <w:szCs w:val="24"/>
        </w:rPr>
        <w:t>AC 3.2</w:t>
      </w:r>
    </w:p>
    <w:p w14:paraId="7733F0E7" w14:textId="77777777" w:rsidR="007C46E3" w:rsidRPr="00005044" w:rsidRDefault="007C46E3" w:rsidP="007C46E3">
      <w:pPr>
        <w:pStyle w:val="Nornal"/>
        <w:spacing w:after="0" w:line="240" w:lineRule="auto"/>
        <w:ind w:left="720"/>
        <w:rPr>
          <w:rFonts w:ascii="Times New Roman" w:hAnsi="Times New Roman" w:cs="Times New Roman"/>
          <w:color w:val="000000"/>
          <w:sz w:val="24"/>
          <w:szCs w:val="24"/>
        </w:rPr>
      </w:pPr>
    </w:p>
    <w:p w14:paraId="2D962B95" w14:textId="77777777" w:rsidR="00314A34" w:rsidRDefault="00314A34" w:rsidP="002C7117">
      <w:pPr>
        <w:rPr>
          <w:rFonts w:ascii="Times New Roman" w:hAnsi="Times New Roman" w:cs="Times New Roman"/>
          <w:b/>
          <w:bCs/>
          <w:sz w:val="24"/>
          <w:szCs w:val="24"/>
        </w:rPr>
      </w:pPr>
    </w:p>
    <w:p w14:paraId="6B908BCF" w14:textId="3414FFEA" w:rsidR="00314A34" w:rsidRDefault="00314A34" w:rsidP="002C7117">
      <w:pPr>
        <w:rPr>
          <w:rFonts w:ascii="Times New Roman" w:hAnsi="Times New Roman" w:cs="Times New Roman"/>
          <w:sz w:val="24"/>
          <w:szCs w:val="24"/>
        </w:rPr>
      </w:pPr>
      <w:r>
        <w:rPr>
          <w:rFonts w:ascii="Times New Roman" w:hAnsi="Times New Roman" w:cs="Times New Roman"/>
          <w:sz w:val="24"/>
          <w:szCs w:val="24"/>
        </w:rPr>
        <w:t xml:space="preserve">I assessed myself against two CIPD core behaviours at Associate level: Valuing People and Professional Courage and Influence </w:t>
      </w:r>
      <w:r w:rsidR="00A34CD5">
        <w:rPr>
          <w:rFonts w:ascii="Times New Roman" w:hAnsi="Times New Roman" w:cs="Times New Roman"/>
          <w:sz w:val="24"/>
          <w:szCs w:val="24"/>
        </w:rPr>
        <w:t xml:space="preserve">(See Appendix 1). I used </w:t>
      </w:r>
      <w:r w:rsidR="003B77A2">
        <w:rPr>
          <w:rFonts w:ascii="Times New Roman" w:hAnsi="Times New Roman" w:cs="Times New Roman"/>
          <w:sz w:val="24"/>
          <w:szCs w:val="24"/>
        </w:rPr>
        <w:t>self-reflection</w:t>
      </w:r>
      <w:r w:rsidR="00A34CD5">
        <w:rPr>
          <w:rFonts w:ascii="Times New Roman" w:hAnsi="Times New Roman" w:cs="Times New Roman"/>
          <w:sz w:val="24"/>
          <w:szCs w:val="24"/>
        </w:rPr>
        <w:t xml:space="preserve">, learning </w:t>
      </w:r>
      <w:r w:rsidR="003B77A2">
        <w:rPr>
          <w:rFonts w:ascii="Times New Roman" w:hAnsi="Times New Roman" w:cs="Times New Roman"/>
          <w:sz w:val="24"/>
          <w:szCs w:val="24"/>
        </w:rPr>
        <w:t>resources</w:t>
      </w:r>
      <w:r w:rsidR="00A34CD5">
        <w:rPr>
          <w:rFonts w:ascii="Times New Roman" w:hAnsi="Times New Roman" w:cs="Times New Roman"/>
          <w:sz w:val="24"/>
          <w:szCs w:val="24"/>
        </w:rPr>
        <w:t xml:space="preserve">, and feedback from my line manager to identify </w:t>
      </w:r>
      <w:r w:rsidR="003B77A2">
        <w:rPr>
          <w:rFonts w:ascii="Times New Roman" w:hAnsi="Times New Roman" w:cs="Times New Roman"/>
          <w:sz w:val="24"/>
          <w:szCs w:val="24"/>
        </w:rPr>
        <w:t>strengths</w:t>
      </w:r>
      <w:r w:rsidR="00A34CD5">
        <w:rPr>
          <w:rFonts w:ascii="Times New Roman" w:hAnsi="Times New Roman" w:cs="Times New Roman"/>
          <w:sz w:val="24"/>
          <w:szCs w:val="24"/>
        </w:rPr>
        <w:t xml:space="preserve"> and areas </w:t>
      </w:r>
      <w:r w:rsidR="003B77A2">
        <w:rPr>
          <w:rFonts w:ascii="Times New Roman" w:hAnsi="Times New Roman" w:cs="Times New Roman"/>
          <w:sz w:val="24"/>
          <w:szCs w:val="24"/>
        </w:rPr>
        <w:t xml:space="preserve">to develop. </w:t>
      </w:r>
    </w:p>
    <w:p w14:paraId="51B0F7D3" w14:textId="08B41D9C" w:rsidR="003B77A2" w:rsidRDefault="003B77A2" w:rsidP="002C7117">
      <w:pPr>
        <w:rPr>
          <w:rFonts w:ascii="Times New Roman" w:hAnsi="Times New Roman" w:cs="Times New Roman"/>
          <w:sz w:val="24"/>
          <w:szCs w:val="24"/>
          <w:u w:val="single"/>
        </w:rPr>
      </w:pPr>
      <w:r w:rsidRPr="003B77A2">
        <w:rPr>
          <w:rFonts w:ascii="Times New Roman" w:hAnsi="Times New Roman" w:cs="Times New Roman"/>
          <w:sz w:val="24"/>
          <w:szCs w:val="24"/>
          <w:u w:val="single"/>
        </w:rPr>
        <w:t xml:space="preserve">Valuing People </w:t>
      </w:r>
    </w:p>
    <w:p w14:paraId="266BD8C9" w14:textId="22951BC8" w:rsidR="00E71699" w:rsidRDefault="00E71699" w:rsidP="002C7117">
      <w:pPr>
        <w:rPr>
          <w:rFonts w:ascii="Times New Roman" w:hAnsi="Times New Roman" w:cs="Times New Roman"/>
          <w:sz w:val="24"/>
          <w:szCs w:val="24"/>
        </w:rPr>
      </w:pPr>
      <w:r>
        <w:rPr>
          <w:rFonts w:ascii="Times New Roman" w:hAnsi="Times New Roman" w:cs="Times New Roman"/>
          <w:sz w:val="24"/>
          <w:szCs w:val="24"/>
        </w:rPr>
        <w:t xml:space="preserve">This behaviour promotes fairness, inclusion, and enabling other to thrive. I rated myself as </w:t>
      </w:r>
      <w:r w:rsidR="007427A0">
        <w:rPr>
          <w:rFonts w:ascii="Times New Roman" w:hAnsi="Times New Roman" w:cs="Times New Roman"/>
          <w:sz w:val="24"/>
          <w:szCs w:val="24"/>
        </w:rPr>
        <w:t>‘</w:t>
      </w:r>
      <w:r w:rsidR="007C6015">
        <w:rPr>
          <w:rFonts w:ascii="Times New Roman" w:hAnsi="Times New Roman" w:cs="Times New Roman"/>
          <w:sz w:val="24"/>
          <w:szCs w:val="24"/>
        </w:rPr>
        <w:t>exceeding</w:t>
      </w:r>
      <w:r w:rsidR="007427A0">
        <w:rPr>
          <w:rFonts w:ascii="Times New Roman" w:hAnsi="Times New Roman" w:cs="Times New Roman"/>
          <w:sz w:val="24"/>
          <w:szCs w:val="24"/>
        </w:rPr>
        <w:t xml:space="preserve">’ </w:t>
      </w:r>
      <w:r w:rsidR="007C6015">
        <w:rPr>
          <w:rFonts w:ascii="Times New Roman" w:hAnsi="Times New Roman" w:cs="Times New Roman"/>
          <w:sz w:val="24"/>
          <w:szCs w:val="24"/>
        </w:rPr>
        <w:t>in building team spirit and treating people fairly, supported by my manager’s feedback:</w:t>
      </w:r>
    </w:p>
    <w:p w14:paraId="19A58C80" w14:textId="315DFD34" w:rsidR="007C6015" w:rsidRPr="007C6015" w:rsidRDefault="00B235DC" w:rsidP="002C7117">
      <w:pPr>
        <w:rPr>
          <w:rFonts w:ascii="Times New Roman" w:hAnsi="Times New Roman" w:cs="Times New Roman"/>
          <w:i/>
          <w:iCs/>
          <w:sz w:val="24"/>
          <w:szCs w:val="24"/>
        </w:rPr>
      </w:pPr>
      <w:r>
        <w:rPr>
          <w:rFonts w:ascii="Times New Roman" w:hAnsi="Times New Roman" w:cs="Times New Roman"/>
          <w:i/>
          <w:iCs/>
          <w:sz w:val="24"/>
          <w:szCs w:val="24"/>
        </w:rPr>
        <w:t>“</w:t>
      </w:r>
      <w:r w:rsidR="007C6015">
        <w:rPr>
          <w:rFonts w:ascii="Times New Roman" w:hAnsi="Times New Roman" w:cs="Times New Roman"/>
          <w:i/>
          <w:iCs/>
          <w:sz w:val="24"/>
          <w:szCs w:val="24"/>
        </w:rPr>
        <w:t xml:space="preserve">You’re exceeding </w:t>
      </w:r>
      <w:r w:rsidR="008129F2">
        <w:rPr>
          <w:rFonts w:ascii="Times New Roman" w:hAnsi="Times New Roman" w:cs="Times New Roman"/>
          <w:i/>
          <w:iCs/>
          <w:sz w:val="24"/>
          <w:szCs w:val="24"/>
        </w:rPr>
        <w:t xml:space="preserve">rating for yourself is justified. I have seen how you champion fairness in recruitment, especially in your efforts to ensure inclusive job adverts. You </w:t>
      </w:r>
      <w:r w:rsidR="009D7DD8">
        <w:rPr>
          <w:rFonts w:ascii="Times New Roman" w:hAnsi="Times New Roman" w:cs="Times New Roman"/>
          <w:i/>
          <w:iCs/>
          <w:sz w:val="24"/>
          <w:szCs w:val="24"/>
        </w:rPr>
        <w:t>often</w:t>
      </w:r>
      <w:r w:rsidR="008129F2">
        <w:rPr>
          <w:rFonts w:ascii="Times New Roman" w:hAnsi="Times New Roman" w:cs="Times New Roman"/>
          <w:i/>
          <w:iCs/>
          <w:sz w:val="24"/>
          <w:szCs w:val="24"/>
        </w:rPr>
        <w:t xml:space="preserve"> query </w:t>
      </w:r>
      <w:r w:rsidR="008129F2">
        <w:rPr>
          <w:rFonts w:ascii="Times New Roman" w:hAnsi="Times New Roman" w:cs="Times New Roman"/>
          <w:i/>
          <w:iCs/>
          <w:sz w:val="24"/>
          <w:szCs w:val="24"/>
        </w:rPr>
        <w:lastRenderedPageBreak/>
        <w:t xml:space="preserve">wording with Job Evaluation if it seems unfair. You build strong relationships across applicants, </w:t>
      </w:r>
      <w:r w:rsidR="009D7DD8">
        <w:rPr>
          <w:rFonts w:ascii="Times New Roman" w:hAnsi="Times New Roman" w:cs="Times New Roman"/>
          <w:i/>
          <w:iCs/>
          <w:sz w:val="24"/>
          <w:szCs w:val="24"/>
        </w:rPr>
        <w:t>and recruitment managers to ensure clarity of information and continuity.”</w:t>
      </w:r>
    </w:p>
    <w:p w14:paraId="420842DA" w14:textId="33943E08" w:rsidR="003B77A2" w:rsidRDefault="008A7151" w:rsidP="002C7117">
      <w:pPr>
        <w:rPr>
          <w:rFonts w:ascii="Times New Roman" w:hAnsi="Times New Roman" w:cs="Times New Roman"/>
          <w:sz w:val="24"/>
          <w:szCs w:val="24"/>
        </w:rPr>
      </w:pPr>
      <w:r>
        <w:rPr>
          <w:rFonts w:ascii="Times New Roman" w:hAnsi="Times New Roman" w:cs="Times New Roman"/>
          <w:sz w:val="24"/>
          <w:szCs w:val="24"/>
        </w:rPr>
        <w:t>After reviewing Suff’s (2024) CIPD factsheet on wellbeing</w:t>
      </w:r>
      <w:r w:rsidR="00A45BF9">
        <w:rPr>
          <w:rFonts w:ascii="Times New Roman" w:hAnsi="Times New Roman" w:cs="Times New Roman"/>
          <w:sz w:val="24"/>
          <w:szCs w:val="24"/>
        </w:rPr>
        <w:t xml:space="preserve"> and reflecting </w:t>
      </w:r>
      <w:r w:rsidR="00B666B7">
        <w:rPr>
          <w:rFonts w:ascii="Times New Roman" w:hAnsi="Times New Roman" w:cs="Times New Roman"/>
          <w:sz w:val="24"/>
          <w:szCs w:val="24"/>
        </w:rPr>
        <w:t>further</w:t>
      </w:r>
      <w:r>
        <w:rPr>
          <w:rFonts w:ascii="Times New Roman" w:hAnsi="Times New Roman" w:cs="Times New Roman"/>
          <w:sz w:val="24"/>
          <w:szCs w:val="24"/>
        </w:rPr>
        <w:t xml:space="preserve">, I recognised that wellbeing </w:t>
      </w:r>
      <w:r w:rsidR="009D1DB6">
        <w:rPr>
          <w:rFonts w:ascii="Times New Roman" w:hAnsi="Times New Roman" w:cs="Times New Roman"/>
          <w:sz w:val="24"/>
          <w:szCs w:val="24"/>
        </w:rPr>
        <w:t>must</w:t>
      </w:r>
      <w:r>
        <w:rPr>
          <w:rFonts w:ascii="Times New Roman" w:hAnsi="Times New Roman" w:cs="Times New Roman"/>
          <w:sz w:val="24"/>
          <w:szCs w:val="24"/>
        </w:rPr>
        <w:t xml:space="preserve"> be embedded in leadership and culture</w:t>
      </w:r>
      <w:r w:rsidR="009D1DB6">
        <w:rPr>
          <w:rFonts w:ascii="Times New Roman" w:hAnsi="Times New Roman" w:cs="Times New Roman"/>
          <w:sz w:val="24"/>
          <w:szCs w:val="24"/>
        </w:rPr>
        <w:t xml:space="preserve">, and not treat as standalone. </w:t>
      </w:r>
      <w:r w:rsidR="00FC4BA9">
        <w:rPr>
          <w:rFonts w:ascii="Times New Roman" w:hAnsi="Times New Roman" w:cs="Times New Roman"/>
          <w:sz w:val="24"/>
          <w:szCs w:val="24"/>
        </w:rPr>
        <w:t>I</w:t>
      </w:r>
      <w:r w:rsidR="009D1DB6">
        <w:rPr>
          <w:rFonts w:ascii="Times New Roman" w:hAnsi="Times New Roman" w:cs="Times New Roman"/>
          <w:sz w:val="24"/>
          <w:szCs w:val="24"/>
        </w:rPr>
        <w:t>n my</w:t>
      </w:r>
      <w:r w:rsidR="00FC0757">
        <w:rPr>
          <w:rFonts w:ascii="Times New Roman" w:hAnsi="Times New Roman" w:cs="Times New Roman"/>
          <w:sz w:val="24"/>
          <w:szCs w:val="24"/>
        </w:rPr>
        <w:t xml:space="preserve"> N</w:t>
      </w:r>
      <w:r w:rsidR="009D1DB6">
        <w:rPr>
          <w:rFonts w:ascii="Times New Roman" w:hAnsi="Times New Roman" w:cs="Times New Roman"/>
          <w:sz w:val="24"/>
          <w:szCs w:val="24"/>
        </w:rPr>
        <w:t>HS recruitment role, this affirmed the value of inclusive onboarding</w:t>
      </w:r>
      <w:r w:rsidR="00FC4BA9">
        <w:rPr>
          <w:rFonts w:ascii="Times New Roman" w:hAnsi="Times New Roman" w:cs="Times New Roman"/>
          <w:sz w:val="24"/>
          <w:szCs w:val="24"/>
        </w:rPr>
        <w:t xml:space="preserve">, flexible working, and regular team check-ins. </w:t>
      </w:r>
      <w:r w:rsidR="007427A0">
        <w:rPr>
          <w:rFonts w:ascii="Times New Roman" w:hAnsi="Times New Roman" w:cs="Times New Roman"/>
          <w:sz w:val="24"/>
          <w:szCs w:val="24"/>
        </w:rPr>
        <w:t>However, I rated myself as ‘developing’ in enabling others to grow and coaching. My manager agreed:</w:t>
      </w:r>
      <w:r w:rsidR="00CA3664">
        <w:rPr>
          <w:rFonts w:ascii="Times New Roman" w:hAnsi="Times New Roman" w:cs="Times New Roman"/>
          <w:sz w:val="24"/>
          <w:szCs w:val="24"/>
        </w:rPr>
        <w:t xml:space="preserve"> </w:t>
      </w:r>
      <w:r w:rsidR="00B235DC">
        <w:rPr>
          <w:rFonts w:ascii="Times New Roman" w:hAnsi="Times New Roman" w:cs="Times New Roman"/>
          <w:sz w:val="24"/>
          <w:szCs w:val="24"/>
        </w:rPr>
        <w:t>“</w:t>
      </w:r>
      <w:r w:rsidR="00CA3664">
        <w:rPr>
          <w:rFonts w:ascii="Times New Roman" w:hAnsi="Times New Roman" w:cs="Times New Roman"/>
          <w:i/>
          <w:iCs/>
          <w:sz w:val="24"/>
          <w:szCs w:val="24"/>
        </w:rPr>
        <w:t>You support your team th</w:t>
      </w:r>
      <w:r w:rsidR="00336EC1">
        <w:rPr>
          <w:rFonts w:ascii="Times New Roman" w:hAnsi="Times New Roman" w:cs="Times New Roman"/>
          <w:i/>
          <w:iCs/>
          <w:sz w:val="24"/>
          <w:szCs w:val="24"/>
        </w:rPr>
        <w:t>r</w:t>
      </w:r>
      <w:r w:rsidR="00CA3664">
        <w:rPr>
          <w:rFonts w:ascii="Times New Roman" w:hAnsi="Times New Roman" w:cs="Times New Roman"/>
          <w:i/>
          <w:iCs/>
          <w:sz w:val="24"/>
          <w:szCs w:val="24"/>
        </w:rPr>
        <w:t xml:space="preserve">ough check-ins, but there is room to build coaching confidence, especially </w:t>
      </w:r>
      <w:r w:rsidR="00A217DB">
        <w:rPr>
          <w:rFonts w:ascii="Times New Roman" w:hAnsi="Times New Roman" w:cs="Times New Roman"/>
          <w:i/>
          <w:iCs/>
          <w:sz w:val="24"/>
          <w:szCs w:val="24"/>
        </w:rPr>
        <w:t xml:space="preserve">helping them </w:t>
      </w:r>
      <w:r w:rsidR="00984675">
        <w:rPr>
          <w:rFonts w:ascii="Times New Roman" w:hAnsi="Times New Roman" w:cs="Times New Roman"/>
          <w:i/>
          <w:iCs/>
          <w:sz w:val="24"/>
          <w:szCs w:val="24"/>
        </w:rPr>
        <w:t>reflect and act on feedback indepen</w:t>
      </w:r>
      <w:r w:rsidR="00B235DC">
        <w:rPr>
          <w:rFonts w:ascii="Times New Roman" w:hAnsi="Times New Roman" w:cs="Times New Roman"/>
          <w:i/>
          <w:iCs/>
          <w:sz w:val="24"/>
          <w:szCs w:val="24"/>
        </w:rPr>
        <w:t>dently.”</w:t>
      </w:r>
      <w:r w:rsidR="00CA3132">
        <w:rPr>
          <w:rFonts w:ascii="Times New Roman" w:hAnsi="Times New Roman" w:cs="Times New Roman"/>
          <w:sz w:val="24"/>
          <w:szCs w:val="24"/>
        </w:rPr>
        <w:t xml:space="preserve"> She also advised </w:t>
      </w:r>
      <w:r w:rsidR="00C830AD">
        <w:rPr>
          <w:rFonts w:ascii="Times New Roman" w:hAnsi="Times New Roman" w:cs="Times New Roman"/>
          <w:sz w:val="24"/>
          <w:szCs w:val="24"/>
        </w:rPr>
        <w:t>on improving how I give my team a voice through structured post</w:t>
      </w:r>
      <w:r w:rsidR="002C5F2B">
        <w:rPr>
          <w:rFonts w:ascii="Times New Roman" w:hAnsi="Times New Roman" w:cs="Times New Roman"/>
          <w:sz w:val="24"/>
          <w:szCs w:val="24"/>
        </w:rPr>
        <w:t xml:space="preserve"> recruitment </w:t>
      </w:r>
      <w:r w:rsidR="00C830AD">
        <w:rPr>
          <w:rFonts w:ascii="Times New Roman" w:hAnsi="Times New Roman" w:cs="Times New Roman"/>
          <w:sz w:val="24"/>
          <w:szCs w:val="24"/>
        </w:rPr>
        <w:t xml:space="preserve">event debriefs, which I agree would build their confidence. </w:t>
      </w:r>
    </w:p>
    <w:p w14:paraId="6C8785A3" w14:textId="77777777" w:rsidR="00306544" w:rsidRDefault="00306544" w:rsidP="002C7117">
      <w:pPr>
        <w:rPr>
          <w:rFonts w:ascii="Times New Roman" w:hAnsi="Times New Roman" w:cs="Times New Roman"/>
          <w:sz w:val="24"/>
          <w:szCs w:val="24"/>
        </w:rPr>
      </w:pPr>
    </w:p>
    <w:p w14:paraId="0484804F" w14:textId="35A629F8" w:rsidR="00306544" w:rsidRDefault="00306544" w:rsidP="002C7117">
      <w:pPr>
        <w:rPr>
          <w:rFonts w:ascii="Times New Roman" w:hAnsi="Times New Roman" w:cs="Times New Roman"/>
          <w:sz w:val="24"/>
          <w:szCs w:val="24"/>
          <w:u w:val="single"/>
        </w:rPr>
      </w:pPr>
      <w:r w:rsidRPr="00306544">
        <w:rPr>
          <w:rFonts w:ascii="Times New Roman" w:hAnsi="Times New Roman" w:cs="Times New Roman"/>
          <w:sz w:val="24"/>
          <w:szCs w:val="24"/>
          <w:u w:val="single"/>
        </w:rPr>
        <w:t>Professional Courage and Influence</w:t>
      </w:r>
    </w:p>
    <w:p w14:paraId="06BC93F6" w14:textId="57D1C03B" w:rsidR="00306544" w:rsidRDefault="00306544" w:rsidP="002C7117">
      <w:pPr>
        <w:rPr>
          <w:rFonts w:ascii="Times New Roman" w:hAnsi="Times New Roman" w:cs="Times New Roman"/>
          <w:sz w:val="24"/>
          <w:szCs w:val="24"/>
        </w:rPr>
      </w:pPr>
      <w:r>
        <w:rPr>
          <w:rFonts w:ascii="Times New Roman" w:hAnsi="Times New Roman" w:cs="Times New Roman"/>
          <w:sz w:val="24"/>
          <w:szCs w:val="24"/>
        </w:rPr>
        <w:t>I explored t</w:t>
      </w:r>
      <w:r w:rsidR="00040934">
        <w:rPr>
          <w:rFonts w:ascii="Times New Roman" w:hAnsi="Times New Roman" w:cs="Times New Roman"/>
          <w:sz w:val="24"/>
          <w:szCs w:val="24"/>
        </w:rPr>
        <w:t>h</w:t>
      </w:r>
      <w:r>
        <w:rPr>
          <w:rFonts w:ascii="Times New Roman" w:hAnsi="Times New Roman" w:cs="Times New Roman"/>
          <w:sz w:val="24"/>
          <w:szCs w:val="24"/>
        </w:rPr>
        <w:t xml:space="preserve">is behaviour though </w:t>
      </w:r>
      <w:r>
        <w:rPr>
          <w:rFonts w:ascii="Times New Roman" w:hAnsi="Times New Roman" w:cs="Times New Roman"/>
          <w:i/>
          <w:iCs/>
          <w:sz w:val="24"/>
          <w:szCs w:val="24"/>
        </w:rPr>
        <w:t xml:space="preserve">The Science of </w:t>
      </w:r>
      <w:r w:rsidR="009E6901">
        <w:rPr>
          <w:rFonts w:ascii="Times New Roman" w:hAnsi="Times New Roman" w:cs="Times New Roman"/>
          <w:i/>
          <w:iCs/>
          <w:sz w:val="24"/>
          <w:szCs w:val="24"/>
        </w:rPr>
        <w:t>Persuasion</w:t>
      </w:r>
      <w:r w:rsidR="009E6901">
        <w:rPr>
          <w:rFonts w:ascii="Times New Roman" w:hAnsi="Times New Roman" w:cs="Times New Roman"/>
          <w:sz w:val="24"/>
          <w:szCs w:val="24"/>
        </w:rPr>
        <w:t xml:space="preserve"> by Cialdini &amp; Martin (2012), which outlines </w:t>
      </w:r>
      <w:r w:rsidR="005F6828">
        <w:rPr>
          <w:rFonts w:ascii="Times New Roman" w:hAnsi="Times New Roman" w:cs="Times New Roman"/>
          <w:sz w:val="24"/>
          <w:szCs w:val="24"/>
        </w:rPr>
        <w:t xml:space="preserve">six principles of influence. In recruitment, I use authority when advising on employment law, and consistency when applying fair </w:t>
      </w:r>
      <w:r w:rsidR="007E7BDE">
        <w:rPr>
          <w:rFonts w:ascii="Times New Roman" w:hAnsi="Times New Roman" w:cs="Times New Roman"/>
          <w:sz w:val="24"/>
          <w:szCs w:val="24"/>
        </w:rPr>
        <w:t>criteria</w:t>
      </w:r>
      <w:r w:rsidR="005F6828">
        <w:rPr>
          <w:rFonts w:ascii="Times New Roman" w:hAnsi="Times New Roman" w:cs="Times New Roman"/>
          <w:sz w:val="24"/>
          <w:szCs w:val="24"/>
        </w:rPr>
        <w:t xml:space="preserve">, supporting </w:t>
      </w:r>
      <w:r w:rsidR="007E7BDE">
        <w:rPr>
          <w:rFonts w:ascii="Times New Roman" w:hAnsi="Times New Roman" w:cs="Times New Roman"/>
          <w:sz w:val="24"/>
          <w:szCs w:val="24"/>
        </w:rPr>
        <w:t xml:space="preserve">ethical and evidence-based decisions. My manager </w:t>
      </w:r>
      <w:r w:rsidR="00C037E7">
        <w:rPr>
          <w:rFonts w:ascii="Times New Roman" w:hAnsi="Times New Roman" w:cs="Times New Roman"/>
          <w:sz w:val="24"/>
          <w:szCs w:val="24"/>
        </w:rPr>
        <w:t xml:space="preserve">agreed that I showed strength in </w:t>
      </w:r>
      <w:r w:rsidR="0040617E">
        <w:rPr>
          <w:rFonts w:ascii="Times New Roman" w:hAnsi="Times New Roman" w:cs="Times New Roman"/>
          <w:sz w:val="24"/>
          <w:szCs w:val="24"/>
        </w:rPr>
        <w:t>“</w:t>
      </w:r>
      <w:r w:rsidR="0040617E">
        <w:rPr>
          <w:rFonts w:ascii="Times New Roman" w:hAnsi="Times New Roman" w:cs="Times New Roman"/>
          <w:i/>
          <w:iCs/>
          <w:sz w:val="24"/>
          <w:szCs w:val="24"/>
        </w:rPr>
        <w:t>communicating key information to influence others and contributing in discussions</w:t>
      </w:r>
      <w:r w:rsidR="00052761">
        <w:rPr>
          <w:rFonts w:ascii="Times New Roman" w:hAnsi="Times New Roman" w:cs="Times New Roman"/>
          <w:i/>
          <w:iCs/>
          <w:sz w:val="24"/>
          <w:szCs w:val="24"/>
        </w:rPr>
        <w:t xml:space="preserve">.” </w:t>
      </w:r>
      <w:r w:rsidR="00052761">
        <w:rPr>
          <w:rFonts w:ascii="Times New Roman" w:hAnsi="Times New Roman" w:cs="Times New Roman"/>
          <w:sz w:val="24"/>
          <w:szCs w:val="24"/>
        </w:rPr>
        <w:t xml:space="preserve">She has seen me </w:t>
      </w:r>
      <w:r w:rsidR="005255B6">
        <w:rPr>
          <w:rFonts w:ascii="Times New Roman" w:hAnsi="Times New Roman" w:cs="Times New Roman"/>
          <w:sz w:val="24"/>
          <w:szCs w:val="24"/>
        </w:rPr>
        <w:t>challenge</w:t>
      </w:r>
      <w:r w:rsidR="00052761">
        <w:rPr>
          <w:rFonts w:ascii="Times New Roman" w:hAnsi="Times New Roman" w:cs="Times New Roman"/>
          <w:sz w:val="24"/>
          <w:szCs w:val="24"/>
        </w:rPr>
        <w:t xml:space="preserve"> inconsistent</w:t>
      </w:r>
      <w:r w:rsidR="003B182D">
        <w:rPr>
          <w:rFonts w:ascii="Times New Roman" w:hAnsi="Times New Roman" w:cs="Times New Roman"/>
          <w:sz w:val="24"/>
          <w:szCs w:val="24"/>
        </w:rPr>
        <w:t xml:space="preserve"> job descriptions</w:t>
      </w:r>
      <w:r w:rsidR="00052761">
        <w:rPr>
          <w:rFonts w:ascii="Times New Roman" w:hAnsi="Times New Roman" w:cs="Times New Roman"/>
          <w:sz w:val="24"/>
          <w:szCs w:val="24"/>
        </w:rPr>
        <w:t xml:space="preserve">, using policy </w:t>
      </w:r>
      <w:r w:rsidR="005255B6">
        <w:rPr>
          <w:rFonts w:ascii="Times New Roman" w:hAnsi="Times New Roman" w:cs="Times New Roman"/>
          <w:sz w:val="24"/>
          <w:szCs w:val="24"/>
        </w:rPr>
        <w:t xml:space="preserve">and data, demonstrating professional courage. However, I rated myself as ‘developing’ in contributing </w:t>
      </w:r>
      <w:r w:rsidR="003A039A">
        <w:rPr>
          <w:rFonts w:ascii="Times New Roman" w:hAnsi="Times New Roman" w:cs="Times New Roman"/>
          <w:sz w:val="24"/>
          <w:szCs w:val="24"/>
        </w:rPr>
        <w:t>confidently to discussions. I can struggle to express</w:t>
      </w:r>
      <w:r w:rsidR="00035C94">
        <w:rPr>
          <w:rFonts w:ascii="Times New Roman" w:hAnsi="Times New Roman" w:cs="Times New Roman"/>
          <w:sz w:val="24"/>
          <w:szCs w:val="24"/>
        </w:rPr>
        <w:t xml:space="preserve"> myself when facing pushback, particularly from senior managers. I plan to improve by better understanding stakeholder motivations and </w:t>
      </w:r>
      <w:r w:rsidR="006A4133">
        <w:rPr>
          <w:rFonts w:ascii="Times New Roman" w:hAnsi="Times New Roman" w:cs="Times New Roman"/>
          <w:sz w:val="24"/>
          <w:szCs w:val="24"/>
        </w:rPr>
        <w:t>choosing</w:t>
      </w:r>
      <w:r w:rsidR="00035C94">
        <w:rPr>
          <w:rFonts w:ascii="Times New Roman" w:hAnsi="Times New Roman" w:cs="Times New Roman"/>
          <w:sz w:val="24"/>
          <w:szCs w:val="24"/>
        </w:rPr>
        <w:t xml:space="preserve"> the right </w:t>
      </w:r>
      <w:r w:rsidR="006A4133">
        <w:rPr>
          <w:rFonts w:ascii="Times New Roman" w:hAnsi="Times New Roman" w:cs="Times New Roman"/>
          <w:sz w:val="24"/>
          <w:szCs w:val="24"/>
        </w:rPr>
        <w:t>timing</w:t>
      </w:r>
      <w:r w:rsidR="00035C94">
        <w:rPr>
          <w:rFonts w:ascii="Times New Roman" w:hAnsi="Times New Roman" w:cs="Times New Roman"/>
          <w:sz w:val="24"/>
          <w:szCs w:val="24"/>
        </w:rPr>
        <w:t xml:space="preserve"> to voice </w:t>
      </w:r>
      <w:r w:rsidR="006A4133">
        <w:rPr>
          <w:rFonts w:ascii="Times New Roman" w:hAnsi="Times New Roman" w:cs="Times New Roman"/>
          <w:sz w:val="24"/>
          <w:szCs w:val="24"/>
        </w:rPr>
        <w:t xml:space="preserve">alternative opinions. </w:t>
      </w:r>
    </w:p>
    <w:p w14:paraId="2EC46567" w14:textId="60886D42" w:rsidR="006A4133" w:rsidRPr="00052761" w:rsidRDefault="006A4133" w:rsidP="002C7117">
      <w:pPr>
        <w:rPr>
          <w:rFonts w:ascii="Times New Roman" w:hAnsi="Times New Roman" w:cs="Times New Roman"/>
          <w:sz w:val="24"/>
          <w:szCs w:val="24"/>
        </w:rPr>
      </w:pPr>
      <w:r>
        <w:rPr>
          <w:rFonts w:ascii="Times New Roman" w:hAnsi="Times New Roman" w:cs="Times New Roman"/>
          <w:sz w:val="24"/>
          <w:szCs w:val="24"/>
        </w:rPr>
        <w:t xml:space="preserve">Whilst my feedback was from one source, my line manager, it is credible as she directly oversees my recruitment and line management work. I recognise broader feedback would add value, and I aim to gather peer input going forward. </w:t>
      </w:r>
    </w:p>
    <w:p w14:paraId="0BF58EAE" w14:textId="77777777" w:rsidR="0016013F" w:rsidRDefault="0016013F" w:rsidP="002C7117">
      <w:pPr>
        <w:rPr>
          <w:rFonts w:ascii="Times New Roman" w:hAnsi="Times New Roman" w:cs="Times New Roman"/>
          <w:sz w:val="24"/>
          <w:szCs w:val="24"/>
          <w:highlight w:val="yellow"/>
        </w:rPr>
      </w:pPr>
    </w:p>
    <w:p w14:paraId="7382B812" w14:textId="77777777" w:rsidR="0037484C" w:rsidRDefault="0037484C" w:rsidP="00BB03BA">
      <w:pPr>
        <w:pStyle w:val="Nornal"/>
        <w:spacing w:after="0" w:line="240" w:lineRule="auto"/>
        <w:rPr>
          <w:rFonts w:ascii="Times New Roman" w:hAnsi="Times New Roman" w:cs="Times New Roman"/>
          <w:b/>
          <w:bCs/>
          <w:color w:val="000000"/>
          <w:sz w:val="24"/>
          <w:szCs w:val="24"/>
        </w:rPr>
      </w:pPr>
    </w:p>
    <w:p w14:paraId="41F6F370" w14:textId="34DBA2AC" w:rsidR="0068151A" w:rsidRPr="000A4B31" w:rsidRDefault="0068151A" w:rsidP="0068151A">
      <w:pPr>
        <w:pStyle w:val="Nornal"/>
        <w:spacing w:after="0" w:line="240" w:lineRule="auto"/>
        <w:rPr>
          <w:rFonts w:ascii="Trebuchet MS" w:hAnsi="Trebuchet MS"/>
          <w:color w:val="000000"/>
        </w:rPr>
      </w:pPr>
      <w:r w:rsidRPr="00BB03BA">
        <w:rPr>
          <w:rFonts w:ascii="Times New Roman" w:hAnsi="Times New Roman" w:cs="Times New Roman"/>
          <w:b/>
          <w:bCs/>
          <w:color w:val="000000"/>
          <w:sz w:val="24"/>
          <w:szCs w:val="24"/>
        </w:rPr>
        <w:t>AC 3.3</w:t>
      </w:r>
    </w:p>
    <w:p w14:paraId="72264A22" w14:textId="77777777" w:rsidR="0068151A" w:rsidRPr="00005044" w:rsidRDefault="0068151A" w:rsidP="003E2F2A">
      <w:pPr>
        <w:pStyle w:val="Nornal"/>
        <w:spacing w:after="0" w:line="240" w:lineRule="auto"/>
        <w:rPr>
          <w:rFonts w:ascii="Trebuchet MS" w:hAnsi="Trebuchet MS"/>
          <w:color w:val="000000"/>
        </w:rPr>
      </w:pPr>
    </w:p>
    <w:p w14:paraId="659509B9" w14:textId="35C33115" w:rsidR="00A23CC1" w:rsidRDefault="009341BE" w:rsidP="009C0D84">
      <w:pPr>
        <w:pStyle w:val="Nornal"/>
        <w:spacing w:after="0" w:line="240" w:lineRule="auto"/>
        <w:jc w:val="both"/>
        <w:rPr>
          <w:rFonts w:ascii="Trebuchet MS" w:hAnsi="Trebuchet MS"/>
          <w:color w:val="000000"/>
        </w:rPr>
      </w:pPr>
      <w:r w:rsidRPr="009341BE">
        <w:rPr>
          <w:rFonts w:ascii="Trebuchet MS" w:hAnsi="Trebuchet MS"/>
          <w:noProof/>
          <w:color w:val="000000"/>
        </w:rPr>
        <w:lastRenderedPageBreak/>
        <w:drawing>
          <wp:anchor distT="0" distB="0" distL="114300" distR="114300" simplePos="0" relativeHeight="251663360" behindDoc="0" locked="0" layoutInCell="1" allowOverlap="1" wp14:anchorId="39ADC172" wp14:editId="5424AB33">
            <wp:simplePos x="0" y="0"/>
            <wp:positionH relativeFrom="column">
              <wp:posOffset>-171450</wp:posOffset>
            </wp:positionH>
            <wp:positionV relativeFrom="paragraph">
              <wp:posOffset>120650</wp:posOffset>
            </wp:positionV>
            <wp:extent cx="5731510" cy="4027170"/>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7170"/>
                    </a:xfrm>
                    <a:prstGeom prst="rect">
                      <a:avLst/>
                    </a:prstGeom>
                  </pic:spPr>
                </pic:pic>
              </a:graphicData>
            </a:graphic>
          </wp:anchor>
        </w:drawing>
      </w:r>
    </w:p>
    <w:p w14:paraId="1C3EB1A5" w14:textId="54A76ED9" w:rsidR="009C0D84" w:rsidRDefault="009C0D84" w:rsidP="008A0875">
      <w:pPr>
        <w:pStyle w:val="Nornal"/>
        <w:spacing w:after="0" w:line="240" w:lineRule="auto"/>
        <w:rPr>
          <w:rFonts w:ascii="Trebuchet MS" w:hAnsi="Trebuchet MS"/>
          <w:color w:val="000000"/>
        </w:rPr>
      </w:pPr>
      <w:r w:rsidRPr="009C0D84">
        <w:rPr>
          <w:rFonts w:ascii="Trebuchet MS" w:hAnsi="Trebuchet MS"/>
          <w:noProof/>
          <w:color w:val="000000"/>
        </w:rPr>
        <w:drawing>
          <wp:inline distT="0" distB="0" distL="0" distR="0" wp14:anchorId="2E80205A" wp14:editId="0465E8FA">
            <wp:extent cx="5588287" cy="411501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88287" cy="4115011"/>
                    </a:xfrm>
                    <a:prstGeom prst="rect">
                      <a:avLst/>
                    </a:prstGeom>
                  </pic:spPr>
                </pic:pic>
              </a:graphicData>
            </a:graphic>
          </wp:inline>
        </w:drawing>
      </w:r>
    </w:p>
    <w:p w14:paraId="3654653B" w14:textId="068DE28C" w:rsidR="009C0D84" w:rsidRDefault="009C0D84" w:rsidP="008A0875">
      <w:pPr>
        <w:pStyle w:val="Nornal"/>
        <w:spacing w:after="0" w:line="240" w:lineRule="auto"/>
        <w:rPr>
          <w:rFonts w:ascii="Trebuchet MS" w:hAnsi="Trebuchet MS"/>
          <w:color w:val="000000"/>
        </w:rPr>
      </w:pPr>
      <w:r w:rsidRPr="009C0D84">
        <w:rPr>
          <w:rFonts w:ascii="Trebuchet MS" w:hAnsi="Trebuchet MS"/>
          <w:noProof/>
          <w:color w:val="000000"/>
        </w:rPr>
        <w:lastRenderedPageBreak/>
        <w:drawing>
          <wp:inline distT="0" distB="0" distL="0" distR="0" wp14:anchorId="0C38C857" wp14:editId="796A5CE9">
            <wp:extent cx="5607338" cy="33974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07338" cy="3397425"/>
                    </a:xfrm>
                    <a:prstGeom prst="rect">
                      <a:avLst/>
                    </a:prstGeom>
                  </pic:spPr>
                </pic:pic>
              </a:graphicData>
            </a:graphic>
          </wp:inline>
        </w:drawing>
      </w:r>
    </w:p>
    <w:p w14:paraId="7F52EF8E" w14:textId="43703428" w:rsidR="009C0D84" w:rsidRPr="008A0875" w:rsidRDefault="009C0D84" w:rsidP="008A0875">
      <w:pPr>
        <w:pStyle w:val="Nornal"/>
        <w:spacing w:after="0" w:line="240" w:lineRule="auto"/>
        <w:rPr>
          <w:rFonts w:ascii="Trebuchet MS" w:hAnsi="Trebuchet MS"/>
          <w:color w:val="000000"/>
        </w:rPr>
      </w:pPr>
    </w:p>
    <w:p w14:paraId="0091A72A" w14:textId="1EB43D42" w:rsidR="00A23CC1" w:rsidRPr="00135006" w:rsidRDefault="00A23CC1" w:rsidP="0016013F">
      <w:pPr>
        <w:pStyle w:val="Nornal"/>
        <w:spacing w:after="0" w:line="240" w:lineRule="auto"/>
        <w:ind w:left="720"/>
        <w:rPr>
          <w:rFonts w:ascii="Trebuchet MS" w:hAnsi="Trebuchet MS"/>
          <w:color w:val="000000"/>
        </w:rPr>
      </w:pPr>
    </w:p>
    <w:p w14:paraId="039EE28C" w14:textId="77777777" w:rsidR="00FD04EB" w:rsidRDefault="00FD04EB" w:rsidP="0016013F">
      <w:pPr>
        <w:pStyle w:val="Nornal"/>
        <w:spacing w:after="0" w:line="240" w:lineRule="auto"/>
        <w:ind w:left="720"/>
        <w:rPr>
          <w:rFonts w:ascii="Trebuchet MS" w:hAnsi="Trebuchet MS"/>
          <w:i/>
          <w:iCs/>
          <w:color w:val="000000"/>
        </w:rPr>
      </w:pPr>
    </w:p>
    <w:p w14:paraId="2A2D4779" w14:textId="4BB0295A" w:rsidR="00F8585F" w:rsidRPr="00F8585F" w:rsidRDefault="00F8585F" w:rsidP="00F8585F">
      <w:pPr>
        <w:spacing w:before="100" w:beforeAutospacing="1" w:after="100" w:afterAutospacing="1" w:line="240" w:lineRule="auto"/>
        <w:rPr>
          <w:rFonts w:ascii="Times New Roman" w:eastAsia="Times New Roman" w:hAnsi="Times New Roman" w:cs="Times New Roman"/>
          <w:sz w:val="24"/>
          <w:szCs w:val="24"/>
          <w:lang w:eastAsia="en-GB"/>
        </w:rPr>
      </w:pPr>
      <w:r w:rsidRPr="00F8585F">
        <w:rPr>
          <w:rFonts w:ascii="Times New Roman" w:eastAsia="Times New Roman" w:hAnsi="Times New Roman" w:cs="Times New Roman"/>
          <w:sz w:val="24"/>
          <w:szCs w:val="24"/>
          <w:lang w:eastAsia="en-GB"/>
        </w:rPr>
        <w:t>Before starting my development activities, I reviewed my strengths, weaknesses, and the CIPD Profession Map. In my NHS recruitment role and as a team lead, I identified areas for improvement that support inclusion, wellbeing, and performance.</w:t>
      </w:r>
      <w:r w:rsidR="00E27D8D" w:rsidRPr="007A27B1">
        <w:rPr>
          <w:rFonts w:ascii="Times New Roman" w:eastAsia="Times New Roman" w:hAnsi="Times New Roman" w:cs="Times New Roman"/>
          <w:sz w:val="24"/>
          <w:szCs w:val="24"/>
          <w:lang w:eastAsia="en-GB"/>
        </w:rPr>
        <w:t xml:space="preserve"> </w:t>
      </w:r>
      <w:r w:rsidRPr="00F8585F">
        <w:rPr>
          <w:rFonts w:ascii="Times New Roman" w:eastAsia="Times New Roman" w:hAnsi="Times New Roman" w:cs="Times New Roman"/>
          <w:sz w:val="24"/>
          <w:szCs w:val="24"/>
          <w:lang w:eastAsia="en-GB"/>
        </w:rPr>
        <w:t xml:space="preserve">One priority was better recognising others' voices. I chose the </w:t>
      </w:r>
      <w:r w:rsidRPr="00F8585F">
        <w:rPr>
          <w:rFonts w:ascii="Times New Roman" w:eastAsia="Times New Roman" w:hAnsi="Times New Roman" w:cs="Times New Roman"/>
          <w:i/>
          <w:iCs/>
          <w:sz w:val="24"/>
          <w:szCs w:val="24"/>
          <w:lang w:eastAsia="en-GB"/>
        </w:rPr>
        <w:t>Valuing People</w:t>
      </w:r>
      <w:r w:rsidRPr="00F8585F">
        <w:rPr>
          <w:rFonts w:ascii="Times New Roman" w:eastAsia="Times New Roman" w:hAnsi="Times New Roman" w:cs="Times New Roman"/>
          <w:sz w:val="24"/>
          <w:szCs w:val="24"/>
          <w:lang w:eastAsia="en-GB"/>
        </w:rPr>
        <w:t xml:space="preserve"> course to help create an inclusive candidate experience and build a team culture aligned with Swansea Bay Health Board’s values: </w:t>
      </w:r>
      <w:r w:rsidRPr="00F8585F">
        <w:rPr>
          <w:rFonts w:ascii="Times New Roman" w:eastAsia="Times New Roman" w:hAnsi="Times New Roman" w:cs="Times New Roman"/>
          <w:i/>
          <w:iCs/>
          <w:sz w:val="24"/>
          <w:szCs w:val="24"/>
          <w:lang w:eastAsia="en-GB"/>
        </w:rPr>
        <w:t>Caring for each other, working together, and always improving</w:t>
      </w:r>
      <w:r w:rsidRPr="00F8585F">
        <w:rPr>
          <w:rFonts w:ascii="Times New Roman" w:eastAsia="Times New Roman" w:hAnsi="Times New Roman" w:cs="Times New Roman"/>
          <w:sz w:val="24"/>
          <w:szCs w:val="24"/>
          <w:lang w:eastAsia="en-GB"/>
        </w:rPr>
        <w:t xml:space="preserve"> (SBHUB, n.d.).</w:t>
      </w:r>
    </w:p>
    <w:p w14:paraId="261BC8BB" w14:textId="69C8F321" w:rsidR="00F8585F" w:rsidRPr="00F8585F" w:rsidRDefault="00F8585F" w:rsidP="00F8585F">
      <w:pPr>
        <w:spacing w:before="100" w:beforeAutospacing="1" w:after="100" w:afterAutospacing="1" w:line="240" w:lineRule="auto"/>
        <w:rPr>
          <w:rFonts w:ascii="Times New Roman" w:eastAsia="Times New Roman" w:hAnsi="Times New Roman" w:cs="Times New Roman"/>
          <w:sz w:val="24"/>
          <w:szCs w:val="24"/>
          <w:lang w:eastAsia="en-GB"/>
        </w:rPr>
      </w:pPr>
      <w:r w:rsidRPr="00F8585F">
        <w:rPr>
          <w:rFonts w:ascii="Times New Roman" w:eastAsia="Times New Roman" w:hAnsi="Times New Roman" w:cs="Times New Roman"/>
          <w:sz w:val="24"/>
          <w:szCs w:val="24"/>
          <w:lang w:eastAsia="en-GB"/>
        </w:rPr>
        <w:t>To build confidence in challenging situations, I plan to complete</w:t>
      </w:r>
      <w:r w:rsidR="00B043B9">
        <w:rPr>
          <w:rFonts w:ascii="Times New Roman" w:eastAsia="Times New Roman" w:hAnsi="Times New Roman" w:cs="Times New Roman"/>
          <w:sz w:val="24"/>
          <w:szCs w:val="24"/>
          <w:lang w:eastAsia="en-GB"/>
        </w:rPr>
        <w:t xml:space="preserve"> </w:t>
      </w:r>
      <w:r w:rsidRPr="00F8585F">
        <w:rPr>
          <w:rFonts w:ascii="Times New Roman" w:eastAsia="Times New Roman" w:hAnsi="Times New Roman" w:cs="Times New Roman"/>
          <w:sz w:val="24"/>
          <w:szCs w:val="24"/>
          <w:lang w:eastAsia="en-GB"/>
        </w:rPr>
        <w:t xml:space="preserve">the </w:t>
      </w:r>
      <w:r w:rsidRPr="00F8585F">
        <w:rPr>
          <w:rFonts w:ascii="Times New Roman" w:eastAsia="Times New Roman" w:hAnsi="Times New Roman" w:cs="Times New Roman"/>
          <w:i/>
          <w:iCs/>
          <w:sz w:val="24"/>
          <w:szCs w:val="24"/>
          <w:lang w:eastAsia="en-GB"/>
        </w:rPr>
        <w:t>Professional Courage and Influence</w:t>
      </w:r>
      <w:r w:rsidRPr="00F8585F">
        <w:rPr>
          <w:rFonts w:ascii="Times New Roman" w:eastAsia="Times New Roman" w:hAnsi="Times New Roman" w:cs="Times New Roman"/>
          <w:sz w:val="24"/>
          <w:szCs w:val="24"/>
          <w:lang w:eastAsia="en-GB"/>
        </w:rPr>
        <w:t xml:space="preserve"> course. I also selected the </w:t>
      </w:r>
      <w:r w:rsidRPr="00F8585F">
        <w:rPr>
          <w:rFonts w:ascii="Times New Roman" w:eastAsia="Times New Roman" w:hAnsi="Times New Roman" w:cs="Times New Roman"/>
          <w:i/>
          <w:iCs/>
          <w:sz w:val="24"/>
          <w:szCs w:val="24"/>
          <w:lang w:eastAsia="en-GB"/>
        </w:rPr>
        <w:t>ACAS Managing People</w:t>
      </w:r>
      <w:r w:rsidRPr="00F8585F">
        <w:rPr>
          <w:rFonts w:ascii="Times New Roman" w:eastAsia="Times New Roman" w:hAnsi="Times New Roman" w:cs="Times New Roman"/>
          <w:sz w:val="24"/>
          <w:szCs w:val="24"/>
          <w:lang w:eastAsia="en-GB"/>
        </w:rPr>
        <w:t xml:space="preserve"> course to improve my approach to fair people management</w:t>
      </w:r>
      <w:r w:rsidR="007A27B1" w:rsidRPr="007A27B1">
        <w:rPr>
          <w:rFonts w:ascii="Times New Roman" w:eastAsia="Times New Roman" w:hAnsi="Times New Roman" w:cs="Times New Roman"/>
          <w:sz w:val="24"/>
          <w:szCs w:val="24"/>
          <w:lang w:eastAsia="en-GB"/>
        </w:rPr>
        <w:t xml:space="preserve">, a </w:t>
      </w:r>
      <w:r w:rsidRPr="00F8585F">
        <w:rPr>
          <w:rFonts w:ascii="Times New Roman" w:eastAsia="Times New Roman" w:hAnsi="Times New Roman" w:cs="Times New Roman"/>
          <w:sz w:val="24"/>
          <w:szCs w:val="24"/>
          <w:lang w:eastAsia="en-GB"/>
        </w:rPr>
        <w:t xml:space="preserve">mix of formal and reflective learning will support </w:t>
      </w:r>
      <w:r w:rsidR="007A27B1" w:rsidRPr="007A27B1">
        <w:rPr>
          <w:rFonts w:ascii="Times New Roman" w:eastAsia="Times New Roman" w:hAnsi="Times New Roman" w:cs="Times New Roman"/>
          <w:sz w:val="24"/>
          <w:szCs w:val="24"/>
          <w:lang w:eastAsia="en-GB"/>
        </w:rPr>
        <w:t>this.</w:t>
      </w:r>
    </w:p>
    <w:p w14:paraId="452D66E0"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4D28EBC4"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5CE53664"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3C61870F"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4E9C4729"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53B7106B"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0A9773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13399C8"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5ED7DD3"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34EB6408"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74D42686"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2C255C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3FBFD14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166C435"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D07232D"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0C168146"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2277269F" w14:textId="0B6ACD51" w:rsidR="00295A95" w:rsidRDefault="00320BF5" w:rsidP="00335196">
      <w:pPr>
        <w:pStyle w:val="Nornal"/>
        <w:spacing w:after="0" w:line="240" w:lineRule="auto"/>
        <w:rPr>
          <w:rFonts w:ascii="Times New Roman" w:hAnsi="Times New Roman" w:cs="Times New Roman"/>
          <w:noProof/>
          <w:sz w:val="44"/>
          <w:szCs w:val="44"/>
        </w:rPr>
      </w:pPr>
      <w:r>
        <w:rPr>
          <w:rFonts w:ascii="Times New Roman" w:hAnsi="Times New Roman" w:cs="Times New Roman"/>
          <w:b/>
          <w:bCs/>
          <w:color w:val="000000"/>
          <w:sz w:val="24"/>
          <w:szCs w:val="24"/>
        </w:rPr>
        <w:lastRenderedPageBreak/>
        <w:t>AC 3.4</w:t>
      </w:r>
    </w:p>
    <w:p w14:paraId="73E3FECF" w14:textId="5742F882" w:rsidR="009C0D84" w:rsidRDefault="009C0D84" w:rsidP="00335196">
      <w:pPr>
        <w:pStyle w:val="Nornal"/>
        <w:spacing w:after="0" w:line="240" w:lineRule="auto"/>
        <w:rPr>
          <w:rFonts w:ascii="Times New Roman" w:hAnsi="Times New Roman" w:cs="Times New Roman"/>
          <w:noProof/>
          <w:sz w:val="44"/>
          <w:szCs w:val="44"/>
        </w:rPr>
      </w:pPr>
    </w:p>
    <w:p w14:paraId="3F446AAB" w14:textId="21CEC85A" w:rsidR="009C0D84"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drawing>
          <wp:inline distT="0" distB="0" distL="0" distR="0" wp14:anchorId="7D4B1EC3" wp14:editId="650C3EB6">
            <wp:extent cx="5731510" cy="384111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41115"/>
                    </a:xfrm>
                    <a:prstGeom prst="rect">
                      <a:avLst/>
                    </a:prstGeom>
                  </pic:spPr>
                </pic:pic>
              </a:graphicData>
            </a:graphic>
          </wp:inline>
        </w:drawing>
      </w:r>
    </w:p>
    <w:p w14:paraId="14E8DE51" w14:textId="49C2E5F5" w:rsidR="009C0D84"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drawing>
          <wp:inline distT="0" distB="0" distL="0" distR="0" wp14:anchorId="2069166E" wp14:editId="117B7EFA">
            <wp:extent cx="5731510" cy="38169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16985"/>
                    </a:xfrm>
                    <a:prstGeom prst="rect">
                      <a:avLst/>
                    </a:prstGeom>
                  </pic:spPr>
                </pic:pic>
              </a:graphicData>
            </a:graphic>
          </wp:inline>
        </w:drawing>
      </w:r>
    </w:p>
    <w:p w14:paraId="54FCB721" w14:textId="0BC78DCD" w:rsidR="009C0D84" w:rsidRPr="00335196"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lastRenderedPageBreak/>
        <w:drawing>
          <wp:inline distT="0" distB="0" distL="0" distR="0" wp14:anchorId="0197AACC" wp14:editId="571A990D">
            <wp:extent cx="5731510" cy="193865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938655"/>
                    </a:xfrm>
                    <a:prstGeom prst="rect">
                      <a:avLst/>
                    </a:prstGeom>
                  </pic:spPr>
                </pic:pic>
              </a:graphicData>
            </a:graphic>
          </wp:inline>
        </w:drawing>
      </w:r>
    </w:p>
    <w:p w14:paraId="44E2EC9E" w14:textId="77777777" w:rsidR="00295A95" w:rsidRDefault="00295A95" w:rsidP="00295A95">
      <w:pPr>
        <w:rPr>
          <w:rFonts w:ascii="Times New Roman" w:hAnsi="Times New Roman" w:cs="Times New Roman"/>
          <w:sz w:val="44"/>
          <w:szCs w:val="44"/>
        </w:rPr>
      </w:pPr>
    </w:p>
    <w:p w14:paraId="66D54160" w14:textId="6ADFB824" w:rsidR="00B75F2C" w:rsidRDefault="00B75F2C" w:rsidP="00295A95">
      <w:pPr>
        <w:rPr>
          <w:rFonts w:ascii="Times New Roman" w:hAnsi="Times New Roman" w:cs="Times New Roman"/>
          <w:sz w:val="44"/>
          <w:szCs w:val="44"/>
        </w:rPr>
      </w:pPr>
    </w:p>
    <w:p w14:paraId="2FD76B52" w14:textId="4FA9FF30" w:rsidR="00B75F2C" w:rsidRDefault="007D7317" w:rsidP="00F7046B">
      <w:pPr>
        <w:ind w:right="454"/>
        <w:rPr>
          <w:rFonts w:ascii="Times New Roman" w:hAnsi="Times New Roman" w:cs="Times New Roman"/>
          <w:sz w:val="44"/>
          <w:szCs w:val="44"/>
        </w:rPr>
      </w:pPr>
      <w:r>
        <w:rPr>
          <w:rFonts w:ascii="Times New Roman" w:hAnsi="Times New Roman" w:cs="Times New Roman"/>
          <w:sz w:val="44"/>
          <w:szCs w:val="44"/>
        </w:rPr>
        <w:t xml:space="preserve">     </w:t>
      </w:r>
    </w:p>
    <w:p w14:paraId="1B5965FB" w14:textId="77777777" w:rsidR="005C3603" w:rsidRDefault="005C3603" w:rsidP="00F7046B">
      <w:pPr>
        <w:ind w:right="454"/>
        <w:rPr>
          <w:rFonts w:ascii="Times New Roman" w:hAnsi="Times New Roman" w:cs="Times New Roman"/>
          <w:sz w:val="44"/>
          <w:szCs w:val="44"/>
        </w:rPr>
      </w:pPr>
    </w:p>
    <w:p w14:paraId="1D0AF2A1" w14:textId="363EEEE5" w:rsidR="00B75F2C" w:rsidRDefault="00B75F2C" w:rsidP="00295A95">
      <w:pPr>
        <w:rPr>
          <w:rFonts w:ascii="Times New Roman" w:hAnsi="Times New Roman" w:cs="Times New Roman"/>
          <w:sz w:val="44"/>
          <w:szCs w:val="44"/>
        </w:rPr>
      </w:pPr>
    </w:p>
    <w:p w14:paraId="6137669B" w14:textId="04DEF914" w:rsidR="00B75F2C" w:rsidRDefault="00B75F2C" w:rsidP="00295A95">
      <w:pPr>
        <w:rPr>
          <w:rFonts w:ascii="Times New Roman" w:hAnsi="Times New Roman" w:cs="Times New Roman"/>
          <w:sz w:val="44"/>
          <w:szCs w:val="44"/>
        </w:rPr>
      </w:pPr>
    </w:p>
    <w:p w14:paraId="56A832D0" w14:textId="79062677" w:rsidR="00BA7BD6" w:rsidRDefault="00BA7BD6" w:rsidP="00295A95">
      <w:pPr>
        <w:rPr>
          <w:rFonts w:ascii="Times New Roman" w:hAnsi="Times New Roman" w:cs="Times New Roman"/>
          <w:sz w:val="44"/>
          <w:szCs w:val="44"/>
          <w:u w:val="single"/>
        </w:rPr>
      </w:pPr>
    </w:p>
    <w:p w14:paraId="0A0A7A7D" w14:textId="14AFB8AD" w:rsidR="00BA7BD6" w:rsidRDefault="00BA7BD6" w:rsidP="00295A95">
      <w:pPr>
        <w:rPr>
          <w:rFonts w:ascii="Times New Roman" w:hAnsi="Times New Roman" w:cs="Times New Roman"/>
          <w:sz w:val="44"/>
          <w:szCs w:val="44"/>
          <w:u w:val="single"/>
        </w:rPr>
      </w:pPr>
    </w:p>
    <w:p w14:paraId="587E7659" w14:textId="0B2E637F" w:rsidR="00BA7BD6" w:rsidRDefault="00BA7BD6" w:rsidP="00295A95">
      <w:pPr>
        <w:rPr>
          <w:rFonts w:ascii="Times New Roman" w:hAnsi="Times New Roman" w:cs="Times New Roman"/>
          <w:sz w:val="44"/>
          <w:szCs w:val="44"/>
          <w:u w:val="single"/>
        </w:rPr>
      </w:pPr>
    </w:p>
    <w:p w14:paraId="3DA5EB8A" w14:textId="77777777" w:rsidR="00BA7BD6" w:rsidRDefault="00BA7BD6" w:rsidP="00295A95">
      <w:pPr>
        <w:rPr>
          <w:rFonts w:ascii="Times New Roman" w:hAnsi="Times New Roman" w:cs="Times New Roman"/>
          <w:sz w:val="44"/>
          <w:szCs w:val="44"/>
          <w:u w:val="single"/>
        </w:rPr>
      </w:pPr>
    </w:p>
    <w:p w14:paraId="429BA8C3" w14:textId="77777777" w:rsidR="00BA7BD6" w:rsidRDefault="00BA7BD6" w:rsidP="00295A95">
      <w:pPr>
        <w:rPr>
          <w:rFonts w:ascii="Times New Roman" w:hAnsi="Times New Roman" w:cs="Times New Roman"/>
          <w:sz w:val="44"/>
          <w:szCs w:val="44"/>
          <w:u w:val="single"/>
        </w:rPr>
      </w:pPr>
    </w:p>
    <w:p w14:paraId="308CA8DC" w14:textId="77777777" w:rsidR="00274BEF" w:rsidRDefault="00274BEF" w:rsidP="00BA7BD6">
      <w:pPr>
        <w:jc w:val="both"/>
        <w:rPr>
          <w:rFonts w:cstheme="minorHAnsi"/>
          <w:sz w:val="40"/>
          <w:szCs w:val="40"/>
          <w:u w:val="single"/>
        </w:rPr>
      </w:pPr>
    </w:p>
    <w:p w14:paraId="519E6C18" w14:textId="77777777" w:rsidR="009C0D84" w:rsidRDefault="009C0D84" w:rsidP="00BA7BD6">
      <w:pPr>
        <w:jc w:val="both"/>
        <w:rPr>
          <w:rFonts w:cstheme="minorHAnsi"/>
          <w:sz w:val="40"/>
          <w:szCs w:val="40"/>
          <w:u w:val="single"/>
        </w:rPr>
      </w:pPr>
    </w:p>
    <w:p w14:paraId="0001174E" w14:textId="77777777" w:rsidR="009C0D84" w:rsidRDefault="009C0D84" w:rsidP="00BA7BD6">
      <w:pPr>
        <w:jc w:val="both"/>
        <w:rPr>
          <w:rFonts w:cstheme="minorHAnsi"/>
          <w:sz w:val="40"/>
          <w:szCs w:val="40"/>
          <w:u w:val="single"/>
        </w:rPr>
      </w:pPr>
    </w:p>
    <w:p w14:paraId="0BC649C3" w14:textId="77777777" w:rsidR="009C0D84" w:rsidRDefault="009C0D84" w:rsidP="00BA7BD6">
      <w:pPr>
        <w:jc w:val="both"/>
        <w:rPr>
          <w:rFonts w:cstheme="minorHAnsi"/>
          <w:sz w:val="40"/>
          <w:szCs w:val="40"/>
          <w:u w:val="single"/>
        </w:rPr>
      </w:pPr>
    </w:p>
    <w:p w14:paraId="2F4CF7E3" w14:textId="44E7CD93" w:rsidR="00BA7BD6" w:rsidRPr="00834C87" w:rsidRDefault="00BA7BD6" w:rsidP="00BA7BD6">
      <w:pPr>
        <w:jc w:val="both"/>
        <w:rPr>
          <w:rFonts w:cstheme="minorHAnsi"/>
          <w:sz w:val="40"/>
          <w:szCs w:val="40"/>
          <w:u w:val="single"/>
        </w:rPr>
      </w:pPr>
      <w:r w:rsidRPr="00DA6760">
        <w:rPr>
          <w:rFonts w:cstheme="minorHAnsi"/>
          <w:sz w:val="40"/>
          <w:szCs w:val="40"/>
          <w:u w:val="single"/>
        </w:rPr>
        <w:lastRenderedPageBreak/>
        <w:t xml:space="preserve">Appendix 1: </w:t>
      </w:r>
    </w:p>
    <w:p w14:paraId="36CE98A1" w14:textId="77777777" w:rsidR="00BA7BD6" w:rsidRDefault="00BA7BD6" w:rsidP="00BA7BD6">
      <w:pPr>
        <w:tabs>
          <w:tab w:val="left" w:pos="1007"/>
        </w:tabs>
      </w:pPr>
      <w:r>
        <w:rPr>
          <w:noProof/>
        </w:rPr>
        <w:drawing>
          <wp:inline distT="0" distB="0" distL="0" distR="0" wp14:anchorId="7B7C2E78" wp14:editId="660F989E">
            <wp:extent cx="9525" cy="9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2EC2382C" w14:textId="77777777" w:rsidR="00BA7BD6" w:rsidRDefault="00BA7BD6" w:rsidP="00BA7BD6"/>
    <w:p w14:paraId="6BF1C819" w14:textId="77777777" w:rsidR="00BA7BD6" w:rsidRDefault="00BA7BD6" w:rsidP="00BA7BD6">
      <w:pPr>
        <w:tabs>
          <w:tab w:val="left" w:pos="1551"/>
        </w:tabs>
      </w:pPr>
      <w:r>
        <w:tab/>
      </w:r>
      <w:r w:rsidRPr="00C4474F">
        <w:rPr>
          <w:noProof/>
        </w:rPr>
        <w:drawing>
          <wp:inline distT="0" distB="0" distL="0" distR="0" wp14:anchorId="7F5EDC4E" wp14:editId="7536A6A7">
            <wp:extent cx="5731510" cy="32702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70250"/>
                    </a:xfrm>
                    <a:prstGeom prst="rect">
                      <a:avLst/>
                    </a:prstGeom>
                  </pic:spPr>
                </pic:pic>
              </a:graphicData>
            </a:graphic>
          </wp:inline>
        </w:drawing>
      </w:r>
    </w:p>
    <w:p w14:paraId="3596584D" w14:textId="77777777" w:rsidR="00BA7BD6" w:rsidRDefault="00BA7BD6" w:rsidP="00BA7BD6">
      <w:pPr>
        <w:tabs>
          <w:tab w:val="left" w:pos="1551"/>
        </w:tabs>
      </w:pPr>
    </w:p>
    <w:p w14:paraId="63C64721" w14:textId="77777777" w:rsidR="00BA7BD6" w:rsidRDefault="00BA7BD6" w:rsidP="00BA7BD6">
      <w:pPr>
        <w:tabs>
          <w:tab w:val="left" w:pos="1551"/>
        </w:tabs>
      </w:pPr>
      <w:r w:rsidRPr="00C4474F">
        <w:rPr>
          <w:noProof/>
        </w:rPr>
        <w:lastRenderedPageBreak/>
        <w:drawing>
          <wp:inline distT="0" distB="0" distL="0" distR="0" wp14:anchorId="4CA43A7F" wp14:editId="5364EE48">
            <wp:extent cx="5731510" cy="55841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584190"/>
                    </a:xfrm>
                    <a:prstGeom prst="rect">
                      <a:avLst/>
                    </a:prstGeom>
                  </pic:spPr>
                </pic:pic>
              </a:graphicData>
            </a:graphic>
          </wp:inline>
        </w:drawing>
      </w:r>
    </w:p>
    <w:p w14:paraId="48A3AFEE" w14:textId="77777777" w:rsidR="00BA7BD6" w:rsidRDefault="00BA7BD6" w:rsidP="00BA7BD6">
      <w:pPr>
        <w:tabs>
          <w:tab w:val="left" w:pos="1551"/>
        </w:tabs>
      </w:pPr>
    </w:p>
    <w:p w14:paraId="4AA1095D" w14:textId="77777777" w:rsidR="00BA7BD6" w:rsidRDefault="00BA7BD6" w:rsidP="00BA7BD6">
      <w:pPr>
        <w:tabs>
          <w:tab w:val="left" w:pos="1551"/>
        </w:tabs>
      </w:pPr>
      <w:r w:rsidRPr="00834C87">
        <w:rPr>
          <w:noProof/>
        </w:rPr>
        <w:lastRenderedPageBreak/>
        <w:drawing>
          <wp:inline distT="0" distB="0" distL="0" distR="0" wp14:anchorId="62161952" wp14:editId="04D63E7A">
            <wp:extent cx="5731510" cy="35255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25520"/>
                    </a:xfrm>
                    <a:prstGeom prst="rect">
                      <a:avLst/>
                    </a:prstGeom>
                  </pic:spPr>
                </pic:pic>
              </a:graphicData>
            </a:graphic>
          </wp:inline>
        </w:drawing>
      </w:r>
    </w:p>
    <w:p w14:paraId="1EF10EB4" w14:textId="77777777" w:rsidR="00BA7BD6" w:rsidRDefault="00BA7BD6" w:rsidP="00BA7BD6">
      <w:pPr>
        <w:tabs>
          <w:tab w:val="left" w:pos="1551"/>
        </w:tabs>
      </w:pPr>
    </w:p>
    <w:p w14:paraId="20CDC1AB" w14:textId="77777777" w:rsidR="00BA7BD6" w:rsidRDefault="00BA7BD6" w:rsidP="00BA7BD6">
      <w:pPr>
        <w:tabs>
          <w:tab w:val="left" w:pos="1551"/>
        </w:tabs>
      </w:pPr>
      <w:r w:rsidRPr="00834C87">
        <w:rPr>
          <w:noProof/>
        </w:rPr>
        <w:lastRenderedPageBreak/>
        <w:drawing>
          <wp:inline distT="0" distB="0" distL="0" distR="0" wp14:anchorId="2A278013" wp14:editId="486923C1">
            <wp:extent cx="5731510" cy="51809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180965"/>
                    </a:xfrm>
                    <a:prstGeom prst="rect">
                      <a:avLst/>
                    </a:prstGeom>
                  </pic:spPr>
                </pic:pic>
              </a:graphicData>
            </a:graphic>
          </wp:inline>
        </w:drawing>
      </w:r>
    </w:p>
    <w:p w14:paraId="108B9265" w14:textId="77777777" w:rsidR="00BA7BD6" w:rsidRDefault="00BA7BD6" w:rsidP="00BA7BD6">
      <w:pPr>
        <w:tabs>
          <w:tab w:val="left" w:pos="1551"/>
        </w:tabs>
      </w:pPr>
    </w:p>
    <w:p w14:paraId="557BD4ED" w14:textId="77777777" w:rsidR="00BA7BD6" w:rsidRDefault="00BA7BD6" w:rsidP="00BA7BD6">
      <w:pPr>
        <w:tabs>
          <w:tab w:val="left" w:pos="1551"/>
        </w:tabs>
      </w:pPr>
    </w:p>
    <w:p w14:paraId="0AA476B2" w14:textId="77777777" w:rsidR="00BA7BD6" w:rsidRDefault="00BA7BD6" w:rsidP="00BA7BD6">
      <w:pPr>
        <w:tabs>
          <w:tab w:val="left" w:pos="1551"/>
        </w:tabs>
      </w:pPr>
    </w:p>
    <w:p w14:paraId="626A4209" w14:textId="77777777" w:rsidR="00BA7BD6" w:rsidRDefault="00BA7BD6" w:rsidP="00BA7BD6">
      <w:pPr>
        <w:jc w:val="both"/>
        <w:rPr>
          <w:rFonts w:cstheme="minorHAnsi"/>
          <w:sz w:val="40"/>
          <w:szCs w:val="40"/>
          <w:u w:val="single"/>
        </w:rPr>
      </w:pPr>
    </w:p>
    <w:p w14:paraId="21743607" w14:textId="7AA82E69" w:rsidR="00BA7BD6" w:rsidRDefault="00BA7BD6" w:rsidP="00BA7BD6">
      <w:pPr>
        <w:jc w:val="both"/>
        <w:rPr>
          <w:rFonts w:cstheme="minorHAnsi"/>
          <w:sz w:val="40"/>
          <w:szCs w:val="40"/>
          <w:u w:val="single"/>
        </w:rPr>
      </w:pPr>
    </w:p>
    <w:p w14:paraId="02496D75" w14:textId="489171D6" w:rsidR="00BA7BD6" w:rsidRDefault="00BA7BD6" w:rsidP="00BA7BD6">
      <w:pPr>
        <w:jc w:val="both"/>
        <w:rPr>
          <w:rFonts w:cstheme="minorHAnsi"/>
          <w:sz w:val="40"/>
          <w:szCs w:val="40"/>
          <w:u w:val="single"/>
        </w:rPr>
      </w:pPr>
    </w:p>
    <w:p w14:paraId="55F8DCD9" w14:textId="5AEE14FE" w:rsidR="00BA7BD6" w:rsidRDefault="00BA7BD6" w:rsidP="00BA7BD6">
      <w:pPr>
        <w:jc w:val="both"/>
        <w:rPr>
          <w:rFonts w:cstheme="minorHAnsi"/>
          <w:sz w:val="40"/>
          <w:szCs w:val="40"/>
          <w:u w:val="single"/>
        </w:rPr>
      </w:pPr>
    </w:p>
    <w:p w14:paraId="473D4547" w14:textId="77777777" w:rsidR="00BA7BD6" w:rsidRDefault="00BA7BD6" w:rsidP="00BA7BD6">
      <w:pPr>
        <w:jc w:val="both"/>
        <w:rPr>
          <w:rFonts w:cstheme="minorHAnsi"/>
          <w:sz w:val="40"/>
          <w:szCs w:val="40"/>
          <w:u w:val="single"/>
        </w:rPr>
      </w:pPr>
    </w:p>
    <w:p w14:paraId="14979A79" w14:textId="77777777" w:rsidR="00BA7BD6" w:rsidRDefault="00BA7BD6" w:rsidP="00BA7BD6">
      <w:pPr>
        <w:jc w:val="both"/>
        <w:rPr>
          <w:rFonts w:cstheme="minorHAnsi"/>
          <w:sz w:val="40"/>
          <w:szCs w:val="40"/>
          <w:u w:val="single"/>
        </w:rPr>
      </w:pPr>
    </w:p>
    <w:p w14:paraId="170DDA18" w14:textId="77777777" w:rsidR="00BA7BD6" w:rsidRPr="00DA6760" w:rsidRDefault="00BA7BD6" w:rsidP="00BA7BD6">
      <w:pPr>
        <w:jc w:val="both"/>
        <w:rPr>
          <w:rFonts w:cstheme="minorHAnsi"/>
          <w:sz w:val="40"/>
          <w:szCs w:val="40"/>
          <w:u w:val="single"/>
        </w:rPr>
      </w:pPr>
      <w:r w:rsidRPr="00DA6760">
        <w:rPr>
          <w:rFonts w:cstheme="minorHAnsi"/>
          <w:sz w:val="40"/>
          <w:szCs w:val="40"/>
          <w:u w:val="single"/>
        </w:rPr>
        <w:lastRenderedPageBreak/>
        <w:t xml:space="preserve">Appendix 2: </w:t>
      </w:r>
    </w:p>
    <w:p w14:paraId="09747ECC" w14:textId="77777777" w:rsidR="00BA7BD6" w:rsidRDefault="00BA7BD6" w:rsidP="00BA7BD6">
      <w:pPr>
        <w:tabs>
          <w:tab w:val="left" w:pos="1551"/>
        </w:tabs>
      </w:pPr>
      <w:r w:rsidRPr="007E4D22">
        <w:rPr>
          <w:noProof/>
        </w:rPr>
        <w:drawing>
          <wp:inline distT="0" distB="0" distL="0" distR="0" wp14:anchorId="048D8E90" wp14:editId="45A2EFEC">
            <wp:extent cx="5731510" cy="57727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772785"/>
                    </a:xfrm>
                    <a:prstGeom prst="rect">
                      <a:avLst/>
                    </a:prstGeom>
                  </pic:spPr>
                </pic:pic>
              </a:graphicData>
            </a:graphic>
          </wp:inline>
        </w:drawing>
      </w:r>
    </w:p>
    <w:p w14:paraId="553114CD" w14:textId="77777777" w:rsidR="00BA7BD6" w:rsidRDefault="00BA7BD6" w:rsidP="00BA7BD6">
      <w:pPr>
        <w:tabs>
          <w:tab w:val="left" w:pos="1551"/>
        </w:tabs>
      </w:pPr>
    </w:p>
    <w:p w14:paraId="56F7DB42" w14:textId="77777777" w:rsidR="00BA7BD6" w:rsidRDefault="00BA7BD6" w:rsidP="00BA7BD6">
      <w:pPr>
        <w:tabs>
          <w:tab w:val="left" w:pos="1551"/>
        </w:tabs>
      </w:pPr>
    </w:p>
    <w:p w14:paraId="10B70708" w14:textId="77777777" w:rsidR="003C4A29" w:rsidRDefault="003C4A29" w:rsidP="00BA7BD6">
      <w:pPr>
        <w:tabs>
          <w:tab w:val="left" w:pos="1551"/>
        </w:tabs>
      </w:pPr>
    </w:p>
    <w:p w14:paraId="79F77994" w14:textId="542D7D52" w:rsidR="003C4A29" w:rsidRDefault="003C4A29" w:rsidP="00BA7BD6">
      <w:pPr>
        <w:tabs>
          <w:tab w:val="left" w:pos="1551"/>
        </w:tabs>
      </w:pPr>
    </w:p>
    <w:p w14:paraId="4E9653C5" w14:textId="702D911F" w:rsidR="00822D6B" w:rsidRDefault="00822D6B" w:rsidP="00BA7BD6">
      <w:pPr>
        <w:tabs>
          <w:tab w:val="left" w:pos="1551"/>
        </w:tabs>
      </w:pPr>
    </w:p>
    <w:p w14:paraId="7D1EA202" w14:textId="77777777" w:rsidR="00CE3938" w:rsidRDefault="00CE3938" w:rsidP="00BA7BD6">
      <w:pPr>
        <w:tabs>
          <w:tab w:val="left" w:pos="1551"/>
        </w:tabs>
      </w:pPr>
    </w:p>
    <w:p w14:paraId="20DD4B3F" w14:textId="3F2D8F53" w:rsidR="00CE3938" w:rsidRDefault="00CE3938" w:rsidP="00BA7BD6">
      <w:pPr>
        <w:tabs>
          <w:tab w:val="left" w:pos="1551"/>
        </w:tabs>
      </w:pPr>
    </w:p>
    <w:p w14:paraId="24E36103" w14:textId="77777777" w:rsidR="00CE3938" w:rsidRDefault="00CE3938" w:rsidP="00BA7BD6">
      <w:pPr>
        <w:tabs>
          <w:tab w:val="left" w:pos="1551"/>
        </w:tabs>
      </w:pPr>
    </w:p>
    <w:p w14:paraId="5A36DB60" w14:textId="77777777" w:rsidR="00CE3938" w:rsidRDefault="00CE3938" w:rsidP="00BA7BD6">
      <w:pPr>
        <w:tabs>
          <w:tab w:val="left" w:pos="1551"/>
        </w:tabs>
      </w:pPr>
    </w:p>
    <w:p w14:paraId="3D2E09AE" w14:textId="77777777" w:rsidR="00CE3938" w:rsidRDefault="00CE3938" w:rsidP="00BA7BD6">
      <w:pPr>
        <w:tabs>
          <w:tab w:val="left" w:pos="1551"/>
        </w:tabs>
      </w:pPr>
    </w:p>
    <w:p w14:paraId="7DA34432" w14:textId="77777777" w:rsidR="00BA7BD6" w:rsidRPr="00C4474F" w:rsidRDefault="00BA7BD6" w:rsidP="00BA7BD6">
      <w:pPr>
        <w:tabs>
          <w:tab w:val="left" w:pos="1551"/>
        </w:tabs>
      </w:pPr>
      <w:r w:rsidRPr="0054558C">
        <w:rPr>
          <w:noProof/>
        </w:rPr>
        <w:drawing>
          <wp:inline distT="0" distB="0" distL="0" distR="0" wp14:anchorId="16DB00C3" wp14:editId="6AB8EC03">
            <wp:extent cx="5731510" cy="536702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367020"/>
                    </a:xfrm>
                    <a:prstGeom prst="rect">
                      <a:avLst/>
                    </a:prstGeom>
                  </pic:spPr>
                </pic:pic>
              </a:graphicData>
            </a:graphic>
          </wp:inline>
        </w:drawing>
      </w:r>
    </w:p>
    <w:p w14:paraId="443B3AD6" w14:textId="77777777" w:rsidR="00BA7BD6" w:rsidRDefault="00BA7BD6" w:rsidP="00295A95">
      <w:pPr>
        <w:rPr>
          <w:rFonts w:ascii="Times New Roman" w:hAnsi="Times New Roman" w:cs="Times New Roman"/>
          <w:sz w:val="44"/>
          <w:szCs w:val="44"/>
          <w:u w:val="single"/>
        </w:rPr>
      </w:pPr>
    </w:p>
    <w:p w14:paraId="6E6219F9" w14:textId="77777777" w:rsidR="00925EED" w:rsidRDefault="00925EED" w:rsidP="00295A95">
      <w:pPr>
        <w:rPr>
          <w:rFonts w:ascii="Times New Roman" w:hAnsi="Times New Roman" w:cs="Times New Roman"/>
          <w:b/>
          <w:bCs/>
          <w:sz w:val="36"/>
          <w:szCs w:val="36"/>
          <w:u w:val="single"/>
        </w:rPr>
      </w:pPr>
    </w:p>
    <w:p w14:paraId="7D537B9E" w14:textId="601804D7" w:rsidR="0035196E" w:rsidRDefault="00CD0D2F" w:rsidP="00295A95">
      <w:pPr>
        <w:rPr>
          <w:rFonts w:ascii="Times New Roman" w:hAnsi="Times New Roman" w:cs="Times New Roman"/>
          <w:b/>
          <w:bCs/>
          <w:sz w:val="36"/>
          <w:szCs w:val="36"/>
          <w:u w:val="single"/>
        </w:rPr>
      </w:pPr>
      <w:r w:rsidRPr="003C4A29">
        <w:rPr>
          <w:noProof/>
        </w:rPr>
        <w:lastRenderedPageBreak/>
        <w:drawing>
          <wp:inline distT="0" distB="0" distL="0" distR="0" wp14:anchorId="147E89B2" wp14:editId="5575201E">
            <wp:extent cx="2571882" cy="466749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71882" cy="4667490"/>
                    </a:xfrm>
                    <a:prstGeom prst="rect">
                      <a:avLst/>
                    </a:prstGeom>
                  </pic:spPr>
                </pic:pic>
              </a:graphicData>
            </a:graphic>
          </wp:inline>
        </w:drawing>
      </w:r>
    </w:p>
    <w:p w14:paraId="366E1278" w14:textId="77777777" w:rsidR="0035196E" w:rsidRDefault="0035196E" w:rsidP="00295A95">
      <w:pPr>
        <w:rPr>
          <w:rFonts w:ascii="Times New Roman" w:hAnsi="Times New Roman" w:cs="Times New Roman"/>
          <w:b/>
          <w:bCs/>
          <w:sz w:val="36"/>
          <w:szCs w:val="36"/>
          <w:u w:val="single"/>
        </w:rPr>
      </w:pPr>
    </w:p>
    <w:p w14:paraId="7593E347" w14:textId="5C780E8C" w:rsidR="0035196E" w:rsidRDefault="00CD0D2F" w:rsidP="00295A95">
      <w:pPr>
        <w:rPr>
          <w:rFonts w:ascii="Times New Roman" w:hAnsi="Times New Roman" w:cs="Times New Roman"/>
          <w:b/>
          <w:bCs/>
          <w:sz w:val="36"/>
          <w:szCs w:val="36"/>
          <w:u w:val="single"/>
        </w:rPr>
      </w:pPr>
      <w:r w:rsidRPr="00CE3938">
        <w:rPr>
          <w:noProof/>
        </w:rPr>
        <w:drawing>
          <wp:inline distT="0" distB="0" distL="0" distR="0" wp14:anchorId="04D3065A" wp14:editId="7F055CCB">
            <wp:extent cx="5731510" cy="3155315"/>
            <wp:effectExtent l="0" t="0" r="254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55315"/>
                    </a:xfrm>
                    <a:prstGeom prst="rect">
                      <a:avLst/>
                    </a:prstGeom>
                  </pic:spPr>
                </pic:pic>
              </a:graphicData>
            </a:graphic>
          </wp:inline>
        </w:drawing>
      </w:r>
    </w:p>
    <w:p w14:paraId="20B6F47E" w14:textId="77777777" w:rsidR="00710890" w:rsidRDefault="00710890" w:rsidP="00295A95">
      <w:pPr>
        <w:rPr>
          <w:rFonts w:ascii="Times New Roman" w:hAnsi="Times New Roman" w:cs="Times New Roman"/>
          <w:b/>
          <w:bCs/>
          <w:sz w:val="36"/>
          <w:szCs w:val="36"/>
          <w:u w:val="single"/>
        </w:rPr>
      </w:pPr>
    </w:p>
    <w:p w14:paraId="01155DDE" w14:textId="15DB7F7F" w:rsidR="005748E8" w:rsidRPr="00A6056E" w:rsidRDefault="00593505" w:rsidP="00295A95">
      <w:pPr>
        <w:rPr>
          <w:rFonts w:ascii="Times New Roman" w:hAnsi="Times New Roman" w:cs="Times New Roman"/>
          <w:b/>
          <w:bCs/>
          <w:sz w:val="36"/>
          <w:szCs w:val="36"/>
          <w:u w:val="single"/>
        </w:rPr>
      </w:pPr>
      <w:r w:rsidRPr="00A6056E">
        <w:rPr>
          <w:rFonts w:ascii="Times New Roman" w:hAnsi="Times New Roman" w:cs="Times New Roman"/>
          <w:b/>
          <w:bCs/>
          <w:sz w:val="36"/>
          <w:szCs w:val="36"/>
          <w:u w:val="single"/>
        </w:rPr>
        <w:lastRenderedPageBreak/>
        <w:t xml:space="preserve">Bibliography </w:t>
      </w:r>
    </w:p>
    <w:p w14:paraId="752C396F" w14:textId="77777777" w:rsidR="00593505" w:rsidRDefault="00593505" w:rsidP="00295A95">
      <w:pPr>
        <w:rPr>
          <w:rFonts w:ascii="Times New Roman" w:hAnsi="Times New Roman" w:cs="Times New Roman"/>
          <w:b/>
          <w:bCs/>
          <w:sz w:val="28"/>
          <w:szCs w:val="28"/>
          <w:u w:val="single"/>
        </w:rPr>
      </w:pPr>
    </w:p>
    <w:p w14:paraId="190C3C79" w14:textId="01697AFB" w:rsidR="00A41A4B" w:rsidRDefault="009336EC" w:rsidP="00295A95">
      <w:pPr>
        <w:rPr>
          <w:rFonts w:ascii="Times New Roman" w:hAnsi="Times New Roman" w:cs="Times New Roman"/>
          <w:sz w:val="24"/>
          <w:szCs w:val="24"/>
        </w:rPr>
      </w:pPr>
      <w:r w:rsidRPr="004E6744">
        <w:rPr>
          <w:rFonts w:ascii="Times New Roman" w:hAnsi="Times New Roman" w:cs="Times New Roman"/>
          <w:sz w:val="24"/>
          <w:szCs w:val="24"/>
        </w:rPr>
        <w:t>Al</w:t>
      </w:r>
      <w:r w:rsidR="00225AC7" w:rsidRPr="004E6744">
        <w:rPr>
          <w:rFonts w:ascii="Times New Roman" w:hAnsi="Times New Roman" w:cs="Times New Roman"/>
          <w:sz w:val="24"/>
          <w:szCs w:val="24"/>
        </w:rPr>
        <w:t>i</w:t>
      </w:r>
      <w:r w:rsidRPr="004E6744">
        <w:rPr>
          <w:rFonts w:ascii="Times New Roman" w:hAnsi="Times New Roman" w:cs="Times New Roman"/>
          <w:sz w:val="24"/>
          <w:szCs w:val="24"/>
        </w:rPr>
        <w:t xml:space="preserve">, L </w:t>
      </w:r>
      <w:r w:rsidR="007C7034" w:rsidRPr="004E6744">
        <w:rPr>
          <w:rFonts w:ascii="Times New Roman" w:hAnsi="Times New Roman" w:cs="Times New Roman"/>
          <w:sz w:val="24"/>
          <w:szCs w:val="24"/>
        </w:rPr>
        <w:t xml:space="preserve">(2024) </w:t>
      </w:r>
      <w:r w:rsidR="000107FB">
        <w:rPr>
          <w:rFonts w:ascii="Times New Roman" w:hAnsi="Times New Roman" w:cs="Times New Roman"/>
          <w:i/>
          <w:iCs/>
          <w:sz w:val="24"/>
          <w:szCs w:val="24"/>
        </w:rPr>
        <w:t xml:space="preserve">Equality, diversity and inclusion in the workplace </w:t>
      </w:r>
      <w:hyperlink r:id="rId28" w:history="1">
        <w:r w:rsidR="00630CE1" w:rsidRPr="00A3349B">
          <w:rPr>
            <w:rStyle w:val="Hyperlink"/>
            <w:rFonts w:ascii="Times New Roman" w:hAnsi="Times New Roman" w:cs="Times New Roman"/>
            <w:sz w:val="24"/>
            <w:szCs w:val="24"/>
          </w:rPr>
          <w:t>https://www.cipd.org/uk/knowledge/factsheets/diversity-factsheet/</w:t>
        </w:r>
      </w:hyperlink>
      <w:r w:rsidRPr="004E6744">
        <w:rPr>
          <w:rFonts w:ascii="Times New Roman" w:hAnsi="Times New Roman" w:cs="Times New Roman"/>
          <w:sz w:val="24"/>
          <w:szCs w:val="24"/>
        </w:rPr>
        <w:t xml:space="preserve"> (Accessed 04/07/2025)</w:t>
      </w:r>
    </w:p>
    <w:p w14:paraId="74642F1E" w14:textId="77777777" w:rsidR="004E6744" w:rsidRPr="004E6744" w:rsidRDefault="004E6744" w:rsidP="00295A95">
      <w:pPr>
        <w:rPr>
          <w:rFonts w:ascii="Times New Roman" w:hAnsi="Times New Roman" w:cs="Times New Roman"/>
          <w:b/>
          <w:bCs/>
          <w:sz w:val="24"/>
          <w:szCs w:val="24"/>
          <w:u w:val="single"/>
        </w:rPr>
      </w:pPr>
    </w:p>
    <w:p w14:paraId="5D58E5B0" w14:textId="4C6CEB36" w:rsidR="002B1FD4" w:rsidRDefault="002B1FD4" w:rsidP="00295A95">
      <w:pPr>
        <w:rPr>
          <w:rFonts w:ascii="Times New Roman" w:hAnsi="Times New Roman" w:cs="Times New Roman"/>
          <w:sz w:val="24"/>
          <w:szCs w:val="24"/>
        </w:rPr>
      </w:pPr>
      <w:r>
        <w:rPr>
          <w:rFonts w:ascii="Times New Roman" w:hAnsi="Times New Roman" w:cs="Times New Roman"/>
          <w:sz w:val="24"/>
          <w:szCs w:val="24"/>
        </w:rPr>
        <w:t>Armstrong, M &amp; Taylor</w:t>
      </w:r>
      <w:r w:rsidR="00021545">
        <w:rPr>
          <w:rFonts w:ascii="Times New Roman" w:hAnsi="Times New Roman" w:cs="Times New Roman"/>
          <w:sz w:val="24"/>
          <w:szCs w:val="24"/>
        </w:rPr>
        <w:t xml:space="preserve">, S (2023) </w:t>
      </w:r>
      <w:r w:rsidR="00021545">
        <w:rPr>
          <w:rFonts w:ascii="Times New Roman" w:hAnsi="Times New Roman" w:cs="Times New Roman"/>
          <w:i/>
          <w:iCs/>
          <w:sz w:val="24"/>
          <w:szCs w:val="24"/>
        </w:rPr>
        <w:t>Armstrong</w:t>
      </w:r>
      <w:r w:rsidR="00C37B92">
        <w:rPr>
          <w:rFonts w:ascii="Times New Roman" w:hAnsi="Times New Roman" w:cs="Times New Roman"/>
          <w:i/>
          <w:iCs/>
          <w:sz w:val="24"/>
          <w:szCs w:val="24"/>
        </w:rPr>
        <w:t xml:space="preserve">’s Handbook of Human </w:t>
      </w:r>
      <w:r w:rsidR="00800F24">
        <w:rPr>
          <w:rFonts w:ascii="Times New Roman" w:hAnsi="Times New Roman" w:cs="Times New Roman"/>
          <w:i/>
          <w:iCs/>
          <w:sz w:val="24"/>
          <w:szCs w:val="24"/>
        </w:rPr>
        <w:t>Research</w:t>
      </w:r>
      <w:r w:rsidR="00C37B92">
        <w:rPr>
          <w:rFonts w:ascii="Times New Roman" w:hAnsi="Times New Roman" w:cs="Times New Roman"/>
          <w:i/>
          <w:iCs/>
          <w:sz w:val="24"/>
          <w:szCs w:val="24"/>
        </w:rPr>
        <w:t xml:space="preserve"> Management </w:t>
      </w:r>
      <w:r w:rsidR="0020313B">
        <w:rPr>
          <w:rFonts w:ascii="Times New Roman" w:hAnsi="Times New Roman" w:cs="Times New Roman"/>
          <w:i/>
          <w:iCs/>
          <w:sz w:val="24"/>
          <w:szCs w:val="24"/>
        </w:rPr>
        <w:t>Practice</w:t>
      </w:r>
      <w:r w:rsidR="009943F7">
        <w:rPr>
          <w:rFonts w:ascii="Times New Roman" w:hAnsi="Times New Roman" w:cs="Times New Roman"/>
          <w:sz w:val="24"/>
          <w:szCs w:val="24"/>
        </w:rPr>
        <w:t xml:space="preserve"> 16</w:t>
      </w:r>
      <w:r w:rsidR="009943F7" w:rsidRPr="009943F7">
        <w:rPr>
          <w:rFonts w:ascii="Times New Roman" w:hAnsi="Times New Roman" w:cs="Times New Roman"/>
          <w:sz w:val="24"/>
          <w:szCs w:val="24"/>
          <w:vertAlign w:val="superscript"/>
        </w:rPr>
        <w:t>th</w:t>
      </w:r>
      <w:r w:rsidR="009943F7">
        <w:rPr>
          <w:rFonts w:ascii="Times New Roman" w:hAnsi="Times New Roman" w:cs="Times New Roman"/>
          <w:sz w:val="24"/>
          <w:szCs w:val="24"/>
        </w:rPr>
        <w:t xml:space="preserve"> </w:t>
      </w:r>
      <w:r w:rsidR="003006A3">
        <w:rPr>
          <w:rFonts w:ascii="Times New Roman" w:hAnsi="Times New Roman" w:cs="Times New Roman"/>
          <w:sz w:val="24"/>
          <w:szCs w:val="24"/>
        </w:rPr>
        <w:t>Edition:</w:t>
      </w:r>
      <w:r w:rsidR="009943F7">
        <w:rPr>
          <w:rFonts w:ascii="Times New Roman" w:hAnsi="Times New Roman" w:cs="Times New Roman"/>
          <w:sz w:val="24"/>
          <w:szCs w:val="24"/>
        </w:rPr>
        <w:t xml:space="preserve"> Kogan Page: London </w:t>
      </w:r>
    </w:p>
    <w:p w14:paraId="29D29FC8" w14:textId="77777777" w:rsidR="004B1A38" w:rsidRPr="009943F7" w:rsidRDefault="004B1A38" w:rsidP="00295A95">
      <w:pPr>
        <w:rPr>
          <w:rFonts w:ascii="Times New Roman" w:hAnsi="Times New Roman" w:cs="Times New Roman"/>
          <w:sz w:val="24"/>
          <w:szCs w:val="24"/>
        </w:rPr>
      </w:pPr>
    </w:p>
    <w:p w14:paraId="48DE9A5D" w14:textId="6FF2EB9C" w:rsidR="004B1A38" w:rsidRPr="00784AEC" w:rsidRDefault="00A35155" w:rsidP="00295A95">
      <w:pPr>
        <w:rPr>
          <w:rFonts w:ascii="Times New Roman" w:hAnsi="Times New Roman" w:cs="Times New Roman"/>
          <w:sz w:val="24"/>
          <w:szCs w:val="24"/>
        </w:rPr>
      </w:pPr>
      <w:r w:rsidRPr="00784AEC">
        <w:rPr>
          <w:rFonts w:ascii="Times New Roman" w:hAnsi="Times New Roman" w:cs="Times New Roman"/>
          <w:sz w:val="24"/>
          <w:szCs w:val="24"/>
        </w:rPr>
        <w:t>BBC (2015</w:t>
      </w:r>
      <w:r w:rsidR="00784AEC" w:rsidRPr="00784AEC">
        <w:rPr>
          <w:rFonts w:ascii="Times New Roman" w:hAnsi="Times New Roman" w:cs="Times New Roman"/>
          <w:sz w:val="24"/>
          <w:szCs w:val="24"/>
        </w:rPr>
        <w:t xml:space="preserve">) </w:t>
      </w:r>
      <w:r w:rsidR="00784AEC" w:rsidRPr="00784AEC">
        <w:rPr>
          <w:rFonts w:ascii="Times New Roman" w:hAnsi="Times New Roman" w:cs="Times New Roman"/>
          <w:i/>
          <w:iCs/>
          <w:sz w:val="24"/>
          <w:szCs w:val="24"/>
        </w:rPr>
        <w:t xml:space="preserve">Volkswagen: The scandal </w:t>
      </w:r>
      <w:r w:rsidR="004E6744" w:rsidRPr="00784AEC">
        <w:rPr>
          <w:rFonts w:ascii="Times New Roman" w:hAnsi="Times New Roman" w:cs="Times New Roman"/>
          <w:i/>
          <w:iCs/>
          <w:sz w:val="24"/>
          <w:szCs w:val="24"/>
        </w:rPr>
        <w:t>explained:</w:t>
      </w:r>
      <w:r w:rsidR="00784AEC" w:rsidRPr="00784AEC">
        <w:rPr>
          <w:rFonts w:ascii="Times New Roman" w:hAnsi="Times New Roman" w:cs="Times New Roman"/>
          <w:i/>
          <w:iCs/>
          <w:sz w:val="24"/>
          <w:szCs w:val="24"/>
        </w:rPr>
        <w:t xml:space="preserve"> BBC </w:t>
      </w:r>
    </w:p>
    <w:p w14:paraId="7475CB46" w14:textId="6F42E91E" w:rsidR="00A35155" w:rsidRPr="00784AEC" w:rsidRDefault="00C47EFB" w:rsidP="00295A95">
      <w:pPr>
        <w:rPr>
          <w:rFonts w:ascii="Times New Roman" w:hAnsi="Times New Roman" w:cs="Times New Roman"/>
          <w:sz w:val="24"/>
          <w:szCs w:val="24"/>
        </w:rPr>
      </w:pPr>
      <w:hyperlink r:id="rId29" w:history="1">
        <w:r w:rsidR="00A35155" w:rsidRPr="00784AEC">
          <w:rPr>
            <w:rStyle w:val="Hyperlink"/>
            <w:rFonts w:ascii="Times New Roman" w:hAnsi="Times New Roman" w:cs="Times New Roman"/>
            <w:sz w:val="24"/>
            <w:szCs w:val="24"/>
          </w:rPr>
          <w:t>https://www.bbc.co.uk/news/business-34324772</w:t>
        </w:r>
      </w:hyperlink>
      <w:r w:rsidR="00A35155" w:rsidRPr="00784AEC">
        <w:rPr>
          <w:rFonts w:ascii="Times New Roman" w:hAnsi="Times New Roman" w:cs="Times New Roman"/>
          <w:sz w:val="24"/>
          <w:szCs w:val="24"/>
        </w:rPr>
        <w:t xml:space="preserve"> (Accessed 01/07/2025)</w:t>
      </w:r>
    </w:p>
    <w:p w14:paraId="69DD3DD9" w14:textId="4C3C7D00" w:rsidR="00A35155" w:rsidRDefault="00A35155" w:rsidP="00295A95">
      <w:pPr>
        <w:rPr>
          <w:rFonts w:ascii="Times New Roman" w:hAnsi="Times New Roman" w:cs="Times New Roman"/>
          <w:sz w:val="24"/>
          <w:szCs w:val="24"/>
        </w:rPr>
      </w:pPr>
    </w:p>
    <w:p w14:paraId="47944589" w14:textId="1F17661B" w:rsidR="00307092" w:rsidRPr="00CB5BD1" w:rsidRDefault="00307092" w:rsidP="00295A95">
      <w:pPr>
        <w:rPr>
          <w:rFonts w:ascii="Times New Roman" w:hAnsi="Times New Roman" w:cs="Times New Roman"/>
          <w:color w:val="131313"/>
          <w:sz w:val="24"/>
          <w:szCs w:val="24"/>
        </w:rPr>
      </w:pPr>
      <w:proofErr w:type="spellStart"/>
      <w:r w:rsidRPr="00510757">
        <w:rPr>
          <w:rFonts w:ascii="Times New Roman" w:hAnsi="Times New Roman" w:cs="Times New Roman"/>
          <w:color w:val="131313"/>
          <w:sz w:val="24"/>
          <w:szCs w:val="24"/>
        </w:rPr>
        <w:t>Dr.</w:t>
      </w:r>
      <w:proofErr w:type="spellEnd"/>
      <w:r w:rsidRPr="00510757">
        <w:rPr>
          <w:rFonts w:ascii="Times New Roman" w:hAnsi="Times New Roman" w:cs="Times New Roman"/>
          <w:color w:val="131313"/>
          <w:sz w:val="24"/>
          <w:szCs w:val="24"/>
        </w:rPr>
        <w:t xml:space="preserve"> Robert Cialdini </w:t>
      </w:r>
      <w:r w:rsidR="00510757" w:rsidRPr="00510757">
        <w:rPr>
          <w:rFonts w:ascii="Times New Roman" w:hAnsi="Times New Roman" w:cs="Times New Roman"/>
          <w:color w:val="131313"/>
          <w:sz w:val="24"/>
          <w:szCs w:val="24"/>
        </w:rPr>
        <w:t xml:space="preserve">&amp; </w:t>
      </w:r>
      <w:r w:rsidR="00BD24BF" w:rsidRPr="00510757">
        <w:rPr>
          <w:rFonts w:ascii="Times New Roman" w:hAnsi="Times New Roman" w:cs="Times New Roman"/>
          <w:color w:val="131313"/>
          <w:sz w:val="24"/>
          <w:szCs w:val="24"/>
        </w:rPr>
        <w:t xml:space="preserve">Martin, </w:t>
      </w:r>
      <w:proofErr w:type="gramStart"/>
      <w:r w:rsidR="00BD24BF" w:rsidRPr="00510757">
        <w:rPr>
          <w:rFonts w:ascii="Times New Roman" w:hAnsi="Times New Roman" w:cs="Times New Roman"/>
          <w:color w:val="131313"/>
          <w:sz w:val="24"/>
          <w:szCs w:val="24"/>
        </w:rPr>
        <w:t>S</w:t>
      </w:r>
      <w:r w:rsidR="00510757">
        <w:rPr>
          <w:rFonts w:ascii="Roboto" w:hAnsi="Roboto"/>
          <w:color w:val="131313"/>
          <w:sz w:val="21"/>
          <w:szCs w:val="21"/>
        </w:rPr>
        <w:t xml:space="preserve">  (</w:t>
      </w:r>
      <w:proofErr w:type="gramEnd"/>
      <w:r w:rsidR="00510757">
        <w:rPr>
          <w:rFonts w:ascii="Roboto" w:hAnsi="Roboto"/>
          <w:color w:val="131313"/>
          <w:sz w:val="21"/>
          <w:szCs w:val="21"/>
        </w:rPr>
        <w:t xml:space="preserve">2012) </w:t>
      </w:r>
      <w:r w:rsidR="00510757" w:rsidRPr="00510757">
        <w:rPr>
          <w:rFonts w:ascii="Times New Roman" w:hAnsi="Times New Roman" w:cs="Times New Roman"/>
          <w:i/>
          <w:iCs/>
          <w:color w:val="131313"/>
          <w:sz w:val="24"/>
          <w:szCs w:val="24"/>
        </w:rPr>
        <w:t xml:space="preserve">Secrets from the science of persuasion </w:t>
      </w:r>
      <w:hyperlink r:id="rId30" w:history="1">
        <w:r w:rsidR="00C34D98" w:rsidRPr="005E34CA">
          <w:rPr>
            <w:rStyle w:val="Hyperlink"/>
          </w:rPr>
          <w:t>https://www.youtube.com/watch?v=cFdCzN7RYbw</w:t>
        </w:r>
      </w:hyperlink>
      <w:r w:rsidR="00C34D98">
        <w:t xml:space="preserve"> </w:t>
      </w:r>
      <w:r w:rsidR="00C34D98" w:rsidRPr="00CB5BD1">
        <w:rPr>
          <w:rFonts w:ascii="Times New Roman" w:hAnsi="Times New Roman" w:cs="Times New Roman"/>
        </w:rPr>
        <w:t xml:space="preserve">(Accessed </w:t>
      </w:r>
      <w:r w:rsidR="00CB5BD1" w:rsidRPr="00CB5BD1">
        <w:rPr>
          <w:rFonts w:ascii="Times New Roman" w:hAnsi="Times New Roman" w:cs="Times New Roman"/>
        </w:rPr>
        <w:t>30/05/2025)</w:t>
      </w:r>
    </w:p>
    <w:p w14:paraId="532D445A" w14:textId="77777777" w:rsidR="00307092" w:rsidRDefault="00307092" w:rsidP="00295A95">
      <w:pPr>
        <w:rPr>
          <w:rFonts w:ascii="Times New Roman" w:hAnsi="Times New Roman" w:cs="Times New Roman"/>
          <w:sz w:val="24"/>
          <w:szCs w:val="24"/>
        </w:rPr>
      </w:pPr>
    </w:p>
    <w:p w14:paraId="1B38BB94" w14:textId="797BED14" w:rsidR="00917510" w:rsidRDefault="00917510" w:rsidP="00295A95">
      <w:pPr>
        <w:rPr>
          <w:rFonts w:ascii="Times New Roman" w:hAnsi="Times New Roman" w:cs="Times New Roman"/>
          <w:sz w:val="24"/>
          <w:szCs w:val="24"/>
        </w:rPr>
      </w:pPr>
      <w:r w:rsidRPr="00925EED">
        <w:rPr>
          <w:rFonts w:ascii="Times New Roman" w:hAnsi="Times New Roman" w:cs="Times New Roman"/>
          <w:sz w:val="24"/>
          <w:szCs w:val="24"/>
        </w:rPr>
        <w:t xml:space="preserve">CIPD (n.d.) </w:t>
      </w:r>
      <w:r w:rsidR="00925EED" w:rsidRPr="00DE79AD">
        <w:rPr>
          <w:rFonts w:ascii="Times New Roman" w:hAnsi="Times New Roman" w:cs="Times New Roman"/>
          <w:i/>
          <w:iCs/>
          <w:sz w:val="24"/>
          <w:szCs w:val="24"/>
        </w:rPr>
        <w:t xml:space="preserve">How to use the Profession Map </w:t>
      </w:r>
      <w:hyperlink r:id="rId31" w:history="1">
        <w:r w:rsidR="00A35155" w:rsidRPr="00FD7D7A">
          <w:rPr>
            <w:rStyle w:val="Hyperlink"/>
            <w:rFonts w:ascii="Times New Roman" w:hAnsi="Times New Roman" w:cs="Times New Roman"/>
            <w:sz w:val="24"/>
            <w:szCs w:val="24"/>
          </w:rPr>
          <w:t>https://www.cipd.org/uk/the-people-profession/the-profession-map/how-it-works/</w:t>
        </w:r>
      </w:hyperlink>
      <w:r w:rsidRPr="00925EED">
        <w:rPr>
          <w:rFonts w:ascii="Times New Roman" w:hAnsi="Times New Roman" w:cs="Times New Roman"/>
          <w:sz w:val="24"/>
          <w:szCs w:val="24"/>
        </w:rPr>
        <w:t xml:space="preserve"> (Accessed </w:t>
      </w:r>
      <w:r w:rsidR="00925EED">
        <w:rPr>
          <w:rFonts w:ascii="Times New Roman" w:hAnsi="Times New Roman" w:cs="Times New Roman"/>
          <w:sz w:val="24"/>
          <w:szCs w:val="24"/>
        </w:rPr>
        <w:t>20</w:t>
      </w:r>
      <w:r w:rsidRPr="00925EED">
        <w:rPr>
          <w:rFonts w:ascii="Times New Roman" w:hAnsi="Times New Roman" w:cs="Times New Roman"/>
          <w:sz w:val="24"/>
          <w:szCs w:val="24"/>
        </w:rPr>
        <w:t xml:space="preserve">/06/2025) </w:t>
      </w:r>
    </w:p>
    <w:p w14:paraId="21FD7736" w14:textId="77777777" w:rsidR="00E8340E" w:rsidRDefault="00E8340E" w:rsidP="00295A95">
      <w:pPr>
        <w:rPr>
          <w:rFonts w:ascii="Times New Roman" w:hAnsi="Times New Roman" w:cs="Times New Roman"/>
          <w:sz w:val="24"/>
          <w:szCs w:val="24"/>
        </w:rPr>
      </w:pPr>
    </w:p>
    <w:p w14:paraId="6EC77B10" w14:textId="77777777" w:rsidR="00E8340E" w:rsidRPr="00B85C16" w:rsidRDefault="00E8340E" w:rsidP="00E8340E">
      <w:pPr>
        <w:rPr>
          <w:rFonts w:ascii="Times New Roman" w:hAnsi="Times New Roman" w:cs="Times New Roman"/>
          <w:sz w:val="24"/>
          <w:szCs w:val="24"/>
        </w:rPr>
      </w:pPr>
      <w:r>
        <w:rPr>
          <w:rFonts w:ascii="Times New Roman" w:hAnsi="Times New Roman" w:cs="Times New Roman"/>
          <w:sz w:val="24"/>
          <w:szCs w:val="24"/>
        </w:rPr>
        <w:t xml:space="preserve">CIPD (n.d.a) </w:t>
      </w:r>
      <w:r w:rsidRPr="00B85C16">
        <w:rPr>
          <w:rFonts w:ascii="Times New Roman" w:hAnsi="Times New Roman" w:cs="Times New Roman"/>
          <w:sz w:val="24"/>
          <w:szCs w:val="24"/>
        </w:rPr>
        <w:t xml:space="preserve">Explore the Profession Map </w:t>
      </w:r>
      <w:hyperlink r:id="rId32" w:history="1">
        <w:r w:rsidRPr="00B85C16">
          <w:rPr>
            <w:rStyle w:val="Hyperlink"/>
            <w:rFonts w:ascii="Times New Roman" w:hAnsi="Times New Roman" w:cs="Times New Roman"/>
            <w:sz w:val="24"/>
            <w:szCs w:val="24"/>
          </w:rPr>
          <w:t>https://www.cipd.org/globalassets/media/comms/the-people-profession/profession-map-pdfs/profession-map-one-page-overview-november-2023.pdf</w:t>
        </w:r>
      </w:hyperlink>
      <w:r w:rsidRPr="00B85C16">
        <w:rPr>
          <w:rFonts w:ascii="Times New Roman" w:hAnsi="Times New Roman" w:cs="Times New Roman"/>
          <w:sz w:val="24"/>
          <w:szCs w:val="24"/>
        </w:rPr>
        <w:t xml:space="preserve">  (Accessed 30/06/2025)</w:t>
      </w:r>
    </w:p>
    <w:p w14:paraId="7F51E6E4" w14:textId="40946F53" w:rsidR="000C58E7" w:rsidRDefault="000C58E7" w:rsidP="00295A95">
      <w:pPr>
        <w:rPr>
          <w:rFonts w:ascii="Times New Roman" w:hAnsi="Times New Roman" w:cs="Times New Roman"/>
          <w:sz w:val="24"/>
          <w:szCs w:val="24"/>
        </w:rPr>
      </w:pPr>
    </w:p>
    <w:p w14:paraId="4165E49D" w14:textId="77777777" w:rsidR="00361FBA" w:rsidRPr="00361FBA" w:rsidRDefault="00AC1F19" w:rsidP="00295A95">
      <w:pPr>
        <w:rPr>
          <w:rFonts w:ascii="Times New Roman" w:hAnsi="Times New Roman" w:cs="Times New Roman"/>
          <w:sz w:val="24"/>
          <w:szCs w:val="24"/>
        </w:rPr>
      </w:pPr>
      <w:r w:rsidRPr="00361FBA">
        <w:rPr>
          <w:rFonts w:ascii="Times New Roman" w:hAnsi="Times New Roman" w:cs="Times New Roman"/>
          <w:sz w:val="24"/>
          <w:szCs w:val="24"/>
        </w:rPr>
        <w:t xml:space="preserve">CIPD (n.d.b) </w:t>
      </w:r>
      <w:r w:rsidRPr="00361FBA">
        <w:rPr>
          <w:rFonts w:ascii="Times New Roman" w:hAnsi="Times New Roman" w:cs="Times New Roman"/>
          <w:i/>
          <w:iCs/>
          <w:sz w:val="24"/>
          <w:szCs w:val="24"/>
        </w:rPr>
        <w:t>The Profession Map</w:t>
      </w:r>
      <w:r w:rsidR="00361FBA" w:rsidRPr="00361FBA">
        <w:rPr>
          <w:rFonts w:ascii="Times New Roman" w:hAnsi="Times New Roman" w:cs="Times New Roman"/>
          <w:i/>
          <w:iCs/>
          <w:sz w:val="24"/>
          <w:szCs w:val="24"/>
        </w:rPr>
        <w:t xml:space="preserve">: Professional courage and influence </w:t>
      </w:r>
    </w:p>
    <w:p w14:paraId="197F9820" w14:textId="5D79BC32" w:rsidR="00EE54B4" w:rsidRPr="00361FBA" w:rsidRDefault="00C47EFB" w:rsidP="00295A95">
      <w:pPr>
        <w:rPr>
          <w:rFonts w:ascii="Times New Roman" w:hAnsi="Times New Roman" w:cs="Times New Roman"/>
          <w:sz w:val="24"/>
          <w:szCs w:val="24"/>
        </w:rPr>
      </w:pPr>
      <w:hyperlink r:id="rId33" w:history="1">
        <w:r w:rsidR="00361FBA" w:rsidRPr="00361FBA">
          <w:rPr>
            <w:rStyle w:val="Hyperlink"/>
            <w:rFonts w:ascii="Times New Roman" w:hAnsi="Times New Roman" w:cs="Times New Roman"/>
            <w:sz w:val="24"/>
            <w:szCs w:val="24"/>
          </w:rPr>
          <w:t>https://www.cipd.org/uk/the-people-profession/the-profession-map/explore-the-profession-map/core-behaviours/professional-courage-influence/</w:t>
        </w:r>
      </w:hyperlink>
      <w:r w:rsidR="00361FBA" w:rsidRPr="00361FBA">
        <w:rPr>
          <w:rFonts w:ascii="Times New Roman" w:hAnsi="Times New Roman" w:cs="Times New Roman"/>
          <w:sz w:val="24"/>
          <w:szCs w:val="24"/>
        </w:rPr>
        <w:t xml:space="preserve"> (Accessed 04/07/2025)</w:t>
      </w:r>
    </w:p>
    <w:p w14:paraId="0996FD15" w14:textId="77777777" w:rsidR="00EE54B4" w:rsidRDefault="00EE54B4" w:rsidP="00295A95">
      <w:pPr>
        <w:rPr>
          <w:rFonts w:ascii="Times New Roman" w:hAnsi="Times New Roman" w:cs="Times New Roman"/>
          <w:sz w:val="24"/>
          <w:szCs w:val="24"/>
        </w:rPr>
      </w:pPr>
    </w:p>
    <w:p w14:paraId="364930D6" w14:textId="40391C7B" w:rsidR="000C58E7" w:rsidRDefault="000C58E7" w:rsidP="00295A95">
      <w:pPr>
        <w:rPr>
          <w:rFonts w:ascii="Times New Roman" w:hAnsi="Times New Roman" w:cs="Times New Roman"/>
          <w:sz w:val="24"/>
          <w:szCs w:val="24"/>
        </w:rPr>
      </w:pPr>
      <w:r>
        <w:rPr>
          <w:rFonts w:ascii="Times New Roman" w:hAnsi="Times New Roman" w:cs="Times New Roman"/>
          <w:sz w:val="24"/>
          <w:szCs w:val="24"/>
        </w:rPr>
        <w:t xml:space="preserve">CIPD (n.d.) </w:t>
      </w:r>
      <w:r w:rsidR="00DE79AD" w:rsidRPr="00DE79AD">
        <w:rPr>
          <w:rFonts w:ascii="Times New Roman" w:hAnsi="Times New Roman" w:cs="Times New Roman"/>
          <w:i/>
          <w:iCs/>
          <w:sz w:val="24"/>
          <w:szCs w:val="24"/>
        </w:rPr>
        <w:t>Professional Standards: Code of Conduct &amp; Ethics</w:t>
      </w:r>
      <w:r w:rsidR="00DE79AD">
        <w:rPr>
          <w:rFonts w:ascii="Times New Roman" w:hAnsi="Times New Roman" w:cs="Times New Roman"/>
          <w:sz w:val="24"/>
          <w:szCs w:val="24"/>
        </w:rPr>
        <w:t xml:space="preserve"> </w:t>
      </w:r>
      <w:hyperlink r:id="rId34" w:anchor="alleged-breaches" w:history="1">
        <w:r w:rsidR="00361FBA" w:rsidRPr="00784BF6">
          <w:rPr>
            <w:rStyle w:val="Hyperlink"/>
            <w:rFonts w:ascii="Times New Roman" w:hAnsi="Times New Roman" w:cs="Times New Roman"/>
            <w:sz w:val="24"/>
            <w:szCs w:val="24"/>
          </w:rPr>
          <w:t>https://www.cipd.org/uk/membership/professional-standards/code-of-conduct/#alleged-breaches</w:t>
        </w:r>
      </w:hyperlink>
      <w:r>
        <w:rPr>
          <w:rFonts w:ascii="Times New Roman" w:hAnsi="Times New Roman" w:cs="Times New Roman"/>
          <w:sz w:val="24"/>
          <w:szCs w:val="24"/>
        </w:rPr>
        <w:t xml:space="preserve"> (Accessed 20/06/2025)</w:t>
      </w:r>
    </w:p>
    <w:p w14:paraId="335B88BD" w14:textId="6C48BB89" w:rsidR="00773B74" w:rsidRDefault="00773B74" w:rsidP="00295A95">
      <w:pPr>
        <w:rPr>
          <w:rFonts w:ascii="Times New Roman" w:hAnsi="Times New Roman" w:cs="Times New Roman"/>
          <w:sz w:val="24"/>
          <w:szCs w:val="24"/>
        </w:rPr>
      </w:pPr>
    </w:p>
    <w:p w14:paraId="6A38DF62" w14:textId="42599AE9" w:rsidR="0029239E" w:rsidRDefault="0029239E" w:rsidP="00295A95">
      <w:pPr>
        <w:rPr>
          <w:rFonts w:ascii="Times New Roman" w:hAnsi="Times New Roman" w:cs="Times New Roman"/>
          <w:sz w:val="24"/>
          <w:szCs w:val="24"/>
        </w:rPr>
      </w:pPr>
      <w:r>
        <w:rPr>
          <w:rFonts w:ascii="Times New Roman" w:hAnsi="Times New Roman" w:cs="Times New Roman"/>
          <w:sz w:val="24"/>
          <w:szCs w:val="24"/>
        </w:rPr>
        <w:t xml:space="preserve">CIPD (2018) </w:t>
      </w:r>
      <w:r>
        <w:rPr>
          <w:rFonts w:ascii="Times New Roman" w:hAnsi="Times New Roman" w:cs="Times New Roman"/>
          <w:i/>
          <w:iCs/>
          <w:sz w:val="24"/>
          <w:szCs w:val="24"/>
        </w:rPr>
        <w:t xml:space="preserve">Profession Map </w:t>
      </w:r>
      <w:hyperlink r:id="rId35" w:history="1">
        <w:r w:rsidRPr="00113EA6">
          <w:rPr>
            <w:rStyle w:val="Hyperlink"/>
            <w:rFonts w:ascii="Times New Roman" w:hAnsi="Times New Roman" w:cs="Times New Roman"/>
            <w:sz w:val="24"/>
            <w:szCs w:val="24"/>
          </w:rPr>
          <w:t>https://peopleprofession.cipd.org/profession-map</w:t>
        </w:r>
      </w:hyperlink>
      <w:r>
        <w:rPr>
          <w:rFonts w:ascii="Times New Roman" w:hAnsi="Times New Roman" w:cs="Times New Roman"/>
          <w:sz w:val="24"/>
          <w:szCs w:val="24"/>
        </w:rPr>
        <w:t xml:space="preserve"> (archived at https://perma.cc/9HCH-JNWU)</w:t>
      </w:r>
      <w:r w:rsidR="007F28DD">
        <w:rPr>
          <w:rFonts w:ascii="Times New Roman" w:hAnsi="Times New Roman" w:cs="Times New Roman"/>
          <w:sz w:val="24"/>
          <w:szCs w:val="24"/>
        </w:rPr>
        <w:t xml:space="preserve"> (Accessed 30/06/2025)</w:t>
      </w:r>
    </w:p>
    <w:p w14:paraId="0298A421" w14:textId="34DD4468" w:rsidR="002E1C13" w:rsidRDefault="002E1C13" w:rsidP="00295A95">
      <w:pPr>
        <w:rPr>
          <w:rFonts w:ascii="Times New Roman" w:hAnsi="Times New Roman" w:cs="Times New Roman"/>
          <w:sz w:val="24"/>
          <w:szCs w:val="24"/>
        </w:rPr>
      </w:pPr>
    </w:p>
    <w:p w14:paraId="27960906" w14:textId="49D35347" w:rsidR="002E1C13" w:rsidRPr="00CE159A" w:rsidRDefault="002E1C13" w:rsidP="00295A95">
      <w:pPr>
        <w:rPr>
          <w:rFonts w:ascii="Times New Roman" w:hAnsi="Times New Roman" w:cs="Times New Roman"/>
          <w:sz w:val="24"/>
          <w:szCs w:val="24"/>
        </w:rPr>
      </w:pPr>
      <w:r w:rsidRPr="00CE159A">
        <w:rPr>
          <w:rFonts w:ascii="Times New Roman" w:hAnsi="Times New Roman" w:cs="Times New Roman"/>
          <w:sz w:val="24"/>
          <w:szCs w:val="24"/>
        </w:rPr>
        <w:t xml:space="preserve">CIPD </w:t>
      </w:r>
      <w:r w:rsidR="00CE159A" w:rsidRPr="00CE159A">
        <w:rPr>
          <w:rFonts w:ascii="Times New Roman" w:hAnsi="Times New Roman" w:cs="Times New Roman"/>
          <w:sz w:val="24"/>
          <w:szCs w:val="24"/>
        </w:rPr>
        <w:t>(</w:t>
      </w:r>
      <w:r w:rsidRPr="00CE159A">
        <w:rPr>
          <w:rFonts w:ascii="Times New Roman" w:hAnsi="Times New Roman" w:cs="Times New Roman"/>
          <w:sz w:val="24"/>
          <w:szCs w:val="24"/>
        </w:rPr>
        <w:t>2019</w:t>
      </w:r>
      <w:r w:rsidR="00CE159A" w:rsidRPr="00CE159A">
        <w:rPr>
          <w:rFonts w:ascii="Times New Roman" w:hAnsi="Times New Roman" w:cs="Times New Roman"/>
          <w:sz w:val="24"/>
          <w:szCs w:val="24"/>
        </w:rPr>
        <w:t>) Building</w:t>
      </w:r>
      <w:r w:rsidR="00CE159A" w:rsidRPr="00CE159A">
        <w:rPr>
          <w:rFonts w:ascii="Times New Roman" w:hAnsi="Times New Roman" w:cs="Times New Roman"/>
          <w:i/>
          <w:iCs/>
          <w:sz w:val="24"/>
          <w:szCs w:val="24"/>
        </w:rPr>
        <w:t xml:space="preserve"> inclusive workplaces </w:t>
      </w:r>
      <w:hyperlink r:id="rId36" w:history="1">
        <w:r w:rsidR="00CE159A" w:rsidRPr="00CE159A">
          <w:rPr>
            <w:rStyle w:val="Hyperlink"/>
            <w:rFonts w:ascii="Times New Roman" w:hAnsi="Times New Roman" w:cs="Times New Roman"/>
            <w:sz w:val="24"/>
            <w:szCs w:val="24"/>
          </w:rPr>
          <w:t>https://www.cipd.org/uk/knowledge/evidence-reviews/building-inclusive-workplaces/</w:t>
        </w:r>
      </w:hyperlink>
      <w:r w:rsidRPr="00CE159A">
        <w:rPr>
          <w:rFonts w:ascii="Times New Roman" w:hAnsi="Times New Roman" w:cs="Times New Roman"/>
          <w:sz w:val="24"/>
          <w:szCs w:val="24"/>
        </w:rPr>
        <w:t xml:space="preserve"> (Accessed 05/07/2025)</w:t>
      </w:r>
    </w:p>
    <w:p w14:paraId="007BE58F" w14:textId="77777777" w:rsidR="00A2094B" w:rsidRDefault="00A2094B" w:rsidP="00295A95">
      <w:pPr>
        <w:rPr>
          <w:rFonts w:ascii="Times New Roman" w:hAnsi="Times New Roman" w:cs="Times New Roman"/>
          <w:sz w:val="24"/>
          <w:szCs w:val="24"/>
        </w:rPr>
      </w:pPr>
    </w:p>
    <w:p w14:paraId="424C39CD" w14:textId="0CFDF8C7" w:rsidR="00A2094B" w:rsidRPr="00277C2E" w:rsidRDefault="00A2094B" w:rsidP="00295A95">
      <w:pPr>
        <w:rPr>
          <w:rFonts w:ascii="Times New Roman" w:hAnsi="Times New Roman" w:cs="Times New Roman"/>
          <w:i/>
          <w:iCs/>
          <w:sz w:val="24"/>
          <w:szCs w:val="24"/>
        </w:rPr>
      </w:pPr>
      <w:r w:rsidRPr="00277C2E">
        <w:rPr>
          <w:rFonts w:ascii="Times New Roman" w:hAnsi="Times New Roman" w:cs="Times New Roman"/>
          <w:sz w:val="24"/>
          <w:szCs w:val="24"/>
        </w:rPr>
        <w:t>CIPD (</w:t>
      </w:r>
      <w:r w:rsidR="00277C2E" w:rsidRPr="00277C2E">
        <w:rPr>
          <w:rFonts w:ascii="Times New Roman" w:hAnsi="Times New Roman" w:cs="Times New Roman"/>
          <w:sz w:val="24"/>
          <w:szCs w:val="24"/>
        </w:rPr>
        <w:t>2022)</w:t>
      </w:r>
      <w:r w:rsidRPr="00277C2E">
        <w:rPr>
          <w:rFonts w:ascii="Times New Roman" w:hAnsi="Times New Roman" w:cs="Times New Roman"/>
          <w:sz w:val="24"/>
          <w:szCs w:val="24"/>
        </w:rPr>
        <w:t xml:space="preserve"> </w:t>
      </w:r>
      <w:r w:rsidRPr="00277C2E">
        <w:rPr>
          <w:rFonts w:ascii="Times New Roman" w:hAnsi="Times New Roman" w:cs="Times New Roman"/>
          <w:i/>
          <w:iCs/>
          <w:sz w:val="24"/>
          <w:szCs w:val="24"/>
        </w:rPr>
        <w:t xml:space="preserve">Ethics webinar </w:t>
      </w:r>
      <w:r w:rsidR="00277C2E" w:rsidRPr="00277C2E">
        <w:rPr>
          <w:rFonts w:ascii="Times New Roman" w:hAnsi="Times New Roman" w:cs="Times New Roman"/>
          <w:i/>
          <w:iCs/>
          <w:sz w:val="24"/>
          <w:szCs w:val="24"/>
        </w:rPr>
        <w:t xml:space="preserve">– Fairness and organisational politics </w:t>
      </w:r>
    </w:p>
    <w:p w14:paraId="3C0E8DC8" w14:textId="15B8326C" w:rsidR="00A2094B" w:rsidRDefault="00C47EFB" w:rsidP="00295A95">
      <w:pPr>
        <w:rPr>
          <w:rFonts w:ascii="Times New Roman" w:hAnsi="Times New Roman" w:cs="Times New Roman"/>
          <w:sz w:val="24"/>
          <w:szCs w:val="24"/>
        </w:rPr>
      </w:pPr>
      <w:hyperlink r:id="rId37" w:anchor="gref" w:history="1">
        <w:r w:rsidR="00A2094B" w:rsidRPr="00277C2E">
          <w:rPr>
            <w:rStyle w:val="Hyperlink"/>
            <w:rFonts w:ascii="Times New Roman" w:hAnsi="Times New Roman" w:cs="Times New Roman"/>
            <w:sz w:val="24"/>
            <w:szCs w:val="24"/>
          </w:rPr>
          <w:t>https://www.cipd.org/uk/knowledge/webinars/ethics-work-guide-webinar-series/#gref</w:t>
        </w:r>
      </w:hyperlink>
      <w:r w:rsidR="00A2094B" w:rsidRPr="00277C2E">
        <w:rPr>
          <w:rFonts w:ascii="Times New Roman" w:hAnsi="Times New Roman" w:cs="Times New Roman"/>
          <w:sz w:val="24"/>
          <w:szCs w:val="24"/>
        </w:rPr>
        <w:t xml:space="preserve"> (Accessed 30/06/2025)</w:t>
      </w:r>
    </w:p>
    <w:p w14:paraId="567326EF" w14:textId="1AA98687" w:rsidR="00B533BA" w:rsidRDefault="00B533BA" w:rsidP="00295A95">
      <w:pPr>
        <w:rPr>
          <w:rFonts w:ascii="Times New Roman" w:hAnsi="Times New Roman" w:cs="Times New Roman"/>
          <w:sz w:val="24"/>
          <w:szCs w:val="24"/>
        </w:rPr>
      </w:pPr>
    </w:p>
    <w:p w14:paraId="7C76DCEA" w14:textId="77777777" w:rsidR="00B533BA" w:rsidRPr="00B533BA" w:rsidRDefault="00B533BA" w:rsidP="00295A95">
      <w:pPr>
        <w:rPr>
          <w:rFonts w:ascii="Times New Roman" w:hAnsi="Times New Roman" w:cs="Times New Roman"/>
          <w:sz w:val="24"/>
          <w:szCs w:val="24"/>
        </w:rPr>
      </w:pPr>
      <w:r w:rsidRPr="00B533BA">
        <w:rPr>
          <w:rFonts w:ascii="Times New Roman" w:hAnsi="Times New Roman" w:cs="Times New Roman"/>
          <w:sz w:val="24"/>
          <w:szCs w:val="24"/>
        </w:rPr>
        <w:t xml:space="preserve">CIPD (2022a) </w:t>
      </w:r>
      <w:r w:rsidRPr="00B533BA">
        <w:rPr>
          <w:rFonts w:ascii="Times New Roman" w:hAnsi="Times New Roman" w:cs="Times New Roman"/>
          <w:i/>
          <w:iCs/>
          <w:sz w:val="24"/>
          <w:szCs w:val="24"/>
        </w:rPr>
        <w:t xml:space="preserve">The People Profession Survey </w:t>
      </w:r>
    </w:p>
    <w:p w14:paraId="749AAB80" w14:textId="7C32F40F" w:rsidR="00B533BA" w:rsidRPr="00B533BA" w:rsidRDefault="00C47EFB" w:rsidP="00295A95">
      <w:pPr>
        <w:rPr>
          <w:rFonts w:ascii="Times New Roman" w:hAnsi="Times New Roman" w:cs="Times New Roman"/>
          <w:sz w:val="24"/>
          <w:szCs w:val="24"/>
        </w:rPr>
      </w:pPr>
      <w:hyperlink r:id="rId38" w:history="1">
        <w:r w:rsidR="00B533BA" w:rsidRPr="00B533BA">
          <w:rPr>
            <w:rStyle w:val="Hyperlink"/>
            <w:rFonts w:ascii="Times New Roman" w:hAnsi="Times New Roman" w:cs="Times New Roman"/>
            <w:sz w:val="24"/>
            <w:szCs w:val="24"/>
          </w:rPr>
          <w:t>https://www.cipd.org/uk/knowledge/reports/people-profession-survey/</w:t>
        </w:r>
      </w:hyperlink>
      <w:r w:rsidR="00B533BA" w:rsidRPr="00B533BA">
        <w:rPr>
          <w:rFonts w:ascii="Times New Roman" w:hAnsi="Times New Roman" w:cs="Times New Roman"/>
          <w:sz w:val="24"/>
          <w:szCs w:val="24"/>
        </w:rPr>
        <w:t xml:space="preserve"> (Accessed 09/07/2025) </w:t>
      </w:r>
    </w:p>
    <w:p w14:paraId="788FF1DC" w14:textId="77777777" w:rsidR="0098752E" w:rsidRPr="00B533BA" w:rsidRDefault="0098752E" w:rsidP="00295A95">
      <w:pPr>
        <w:rPr>
          <w:rFonts w:ascii="Times New Roman" w:hAnsi="Times New Roman" w:cs="Times New Roman"/>
          <w:sz w:val="24"/>
          <w:szCs w:val="24"/>
        </w:rPr>
      </w:pPr>
    </w:p>
    <w:p w14:paraId="0A2432C6" w14:textId="0506320B" w:rsidR="0098752E" w:rsidRPr="00B4363C" w:rsidRDefault="0098752E" w:rsidP="00295A95">
      <w:pPr>
        <w:rPr>
          <w:rFonts w:ascii="Times New Roman" w:hAnsi="Times New Roman" w:cs="Times New Roman"/>
          <w:sz w:val="24"/>
          <w:szCs w:val="24"/>
        </w:rPr>
      </w:pPr>
      <w:r w:rsidRPr="00B4363C">
        <w:rPr>
          <w:rFonts w:ascii="Times New Roman" w:hAnsi="Times New Roman" w:cs="Times New Roman"/>
          <w:sz w:val="24"/>
          <w:szCs w:val="24"/>
        </w:rPr>
        <w:t xml:space="preserve">CIPD (2023) </w:t>
      </w:r>
      <w:r w:rsidR="00675383" w:rsidRPr="00B4363C">
        <w:rPr>
          <w:rFonts w:ascii="Times New Roman" w:hAnsi="Times New Roman" w:cs="Times New Roman"/>
          <w:i/>
          <w:iCs/>
          <w:sz w:val="24"/>
          <w:szCs w:val="24"/>
        </w:rPr>
        <w:t>Code of conduct a</w:t>
      </w:r>
      <w:r w:rsidR="00B4363C" w:rsidRPr="00B4363C">
        <w:rPr>
          <w:rFonts w:ascii="Times New Roman" w:hAnsi="Times New Roman" w:cs="Times New Roman"/>
          <w:i/>
          <w:iCs/>
          <w:sz w:val="24"/>
          <w:szCs w:val="24"/>
        </w:rPr>
        <w:t xml:space="preserve">nd ethics </w:t>
      </w:r>
      <w:r w:rsidR="00B4363C" w:rsidRPr="00B4363C">
        <w:rPr>
          <w:rFonts w:ascii="Times New Roman" w:hAnsi="Times New Roman" w:cs="Times New Roman"/>
          <w:sz w:val="24"/>
          <w:szCs w:val="24"/>
        </w:rPr>
        <w:t>– January 2023</w:t>
      </w:r>
    </w:p>
    <w:p w14:paraId="2CA96732" w14:textId="6B299BFA" w:rsidR="0098752E" w:rsidRDefault="00C47EFB" w:rsidP="00295A95">
      <w:pPr>
        <w:rPr>
          <w:rFonts w:ascii="Times New Roman" w:hAnsi="Times New Roman" w:cs="Times New Roman"/>
          <w:sz w:val="24"/>
          <w:szCs w:val="24"/>
        </w:rPr>
      </w:pPr>
      <w:hyperlink r:id="rId39" w:history="1">
        <w:r w:rsidR="0098752E" w:rsidRPr="00B4363C">
          <w:rPr>
            <w:rStyle w:val="Hyperlink"/>
            <w:rFonts w:ascii="Times New Roman" w:hAnsi="Times New Roman" w:cs="Times New Roman"/>
            <w:sz w:val="24"/>
            <w:szCs w:val="24"/>
          </w:rPr>
          <w:t>https://www.cipd.org/globalassets/media/comms/code-of-conduct/2023-cipd-code-of-conduct-and-ethics.pdf</w:t>
        </w:r>
      </w:hyperlink>
      <w:r w:rsidR="0098752E" w:rsidRPr="00B4363C">
        <w:rPr>
          <w:rFonts w:ascii="Times New Roman" w:hAnsi="Times New Roman" w:cs="Times New Roman"/>
          <w:sz w:val="24"/>
          <w:szCs w:val="24"/>
        </w:rPr>
        <w:t xml:space="preserve"> (Accessed 20/06/2025) </w:t>
      </w:r>
    </w:p>
    <w:p w14:paraId="3651C1FA" w14:textId="57C664B3" w:rsidR="00A833B4" w:rsidRDefault="00A833B4" w:rsidP="00295A95">
      <w:pPr>
        <w:rPr>
          <w:rFonts w:ascii="Times New Roman" w:hAnsi="Times New Roman" w:cs="Times New Roman"/>
          <w:sz w:val="24"/>
          <w:szCs w:val="24"/>
        </w:rPr>
      </w:pPr>
    </w:p>
    <w:p w14:paraId="71121877" w14:textId="55E50286" w:rsidR="004E6744" w:rsidRPr="004E6744" w:rsidRDefault="004E6744" w:rsidP="00295A95">
      <w:pPr>
        <w:rPr>
          <w:rFonts w:ascii="Times New Roman" w:hAnsi="Times New Roman" w:cs="Times New Roman"/>
          <w:sz w:val="24"/>
          <w:szCs w:val="24"/>
        </w:rPr>
      </w:pPr>
      <w:r w:rsidRPr="004E6744">
        <w:rPr>
          <w:rFonts w:ascii="Times New Roman" w:hAnsi="Times New Roman" w:cs="Times New Roman"/>
          <w:sz w:val="24"/>
          <w:szCs w:val="24"/>
        </w:rPr>
        <w:t xml:space="preserve">CIPD (2024) </w:t>
      </w:r>
      <w:r w:rsidRPr="004E6744">
        <w:rPr>
          <w:rFonts w:ascii="Times New Roman" w:hAnsi="Times New Roman" w:cs="Times New Roman"/>
          <w:i/>
          <w:iCs/>
          <w:sz w:val="24"/>
          <w:szCs w:val="24"/>
        </w:rPr>
        <w:t xml:space="preserve">Five action you can take to foster Inclusion </w:t>
      </w:r>
      <w:hyperlink r:id="rId40" w:history="1">
        <w:r w:rsidRPr="004E6744">
          <w:rPr>
            <w:rStyle w:val="Hyperlink"/>
            <w:rFonts w:ascii="Times New Roman" w:hAnsi="Times New Roman" w:cs="Times New Roman"/>
            <w:sz w:val="24"/>
            <w:szCs w:val="24"/>
          </w:rPr>
          <w:t>https://www.cipd.org/uk/knowledge/guides/five-actions-fostering-inclusion/</w:t>
        </w:r>
      </w:hyperlink>
      <w:r w:rsidRPr="004E6744">
        <w:rPr>
          <w:rFonts w:ascii="Times New Roman" w:hAnsi="Times New Roman" w:cs="Times New Roman"/>
          <w:sz w:val="24"/>
          <w:szCs w:val="24"/>
        </w:rPr>
        <w:t xml:space="preserve"> (Accessed 04/07/2025)</w:t>
      </w:r>
    </w:p>
    <w:p w14:paraId="0B9F4191" w14:textId="77777777" w:rsidR="004E6744" w:rsidRDefault="004E6744" w:rsidP="00295A95">
      <w:pPr>
        <w:rPr>
          <w:rFonts w:ascii="Times New Roman" w:hAnsi="Times New Roman" w:cs="Times New Roman"/>
          <w:sz w:val="24"/>
          <w:szCs w:val="24"/>
        </w:rPr>
      </w:pPr>
    </w:p>
    <w:p w14:paraId="49FEC610" w14:textId="77777777" w:rsidR="00BB2618" w:rsidRPr="00BB2618" w:rsidRDefault="00FC6312" w:rsidP="00295A95">
      <w:pPr>
        <w:rPr>
          <w:rFonts w:ascii="Times New Roman" w:hAnsi="Times New Roman" w:cs="Times New Roman"/>
          <w:sz w:val="24"/>
          <w:szCs w:val="24"/>
        </w:rPr>
      </w:pPr>
      <w:r w:rsidRPr="00BB2618">
        <w:rPr>
          <w:rFonts w:ascii="Times New Roman" w:hAnsi="Times New Roman" w:cs="Times New Roman"/>
          <w:sz w:val="24"/>
          <w:szCs w:val="24"/>
        </w:rPr>
        <w:t xml:space="preserve">CIPD (2025) </w:t>
      </w:r>
      <w:r w:rsidRPr="00BB2618">
        <w:rPr>
          <w:rFonts w:ascii="Times New Roman" w:hAnsi="Times New Roman" w:cs="Times New Roman"/>
          <w:i/>
          <w:iCs/>
          <w:sz w:val="24"/>
          <w:szCs w:val="24"/>
        </w:rPr>
        <w:t xml:space="preserve">Good Work Index </w:t>
      </w:r>
    </w:p>
    <w:p w14:paraId="74DDFF5B" w14:textId="30565AC2" w:rsidR="00A833B4" w:rsidRPr="00BB2618" w:rsidRDefault="00C47EFB" w:rsidP="00295A95">
      <w:pPr>
        <w:rPr>
          <w:rFonts w:ascii="Times New Roman" w:hAnsi="Times New Roman" w:cs="Times New Roman"/>
          <w:sz w:val="24"/>
          <w:szCs w:val="24"/>
        </w:rPr>
      </w:pPr>
      <w:hyperlink r:id="rId41" w:history="1">
        <w:r w:rsidR="00BB2618" w:rsidRPr="00BB2618">
          <w:rPr>
            <w:rStyle w:val="Hyperlink"/>
            <w:rFonts w:ascii="Times New Roman" w:hAnsi="Times New Roman" w:cs="Times New Roman"/>
            <w:sz w:val="24"/>
            <w:szCs w:val="24"/>
          </w:rPr>
          <w:t>https://www.cipd.org/uk/knowledge/reports/goodwork/</w:t>
        </w:r>
      </w:hyperlink>
      <w:r w:rsidR="00FC6312" w:rsidRPr="00BB2618">
        <w:rPr>
          <w:rFonts w:ascii="Times New Roman" w:hAnsi="Times New Roman" w:cs="Times New Roman"/>
          <w:sz w:val="24"/>
          <w:szCs w:val="24"/>
        </w:rPr>
        <w:t xml:space="preserve"> (Accessed 05/07/2025)</w:t>
      </w:r>
    </w:p>
    <w:p w14:paraId="495DCB23" w14:textId="40EB22E6" w:rsidR="003F238E" w:rsidRDefault="003F238E" w:rsidP="00295A95">
      <w:pPr>
        <w:rPr>
          <w:rFonts w:ascii="Times New Roman" w:hAnsi="Times New Roman" w:cs="Times New Roman"/>
          <w:sz w:val="24"/>
          <w:szCs w:val="24"/>
        </w:rPr>
      </w:pPr>
    </w:p>
    <w:p w14:paraId="17A6BA15" w14:textId="5C10C3FD" w:rsidR="00343710" w:rsidRPr="008F0BFB" w:rsidRDefault="00343710" w:rsidP="00295A95">
      <w:pPr>
        <w:rPr>
          <w:rFonts w:ascii="Times New Roman" w:hAnsi="Times New Roman" w:cs="Times New Roman"/>
          <w:sz w:val="24"/>
          <w:szCs w:val="24"/>
        </w:rPr>
      </w:pPr>
      <w:r w:rsidRPr="008F0BFB">
        <w:rPr>
          <w:rFonts w:ascii="Times New Roman" w:hAnsi="Times New Roman" w:cs="Times New Roman"/>
          <w:sz w:val="24"/>
          <w:szCs w:val="24"/>
        </w:rPr>
        <w:t>Forbes</w:t>
      </w:r>
      <w:r w:rsidR="00D03DA9" w:rsidRPr="008F0BFB">
        <w:rPr>
          <w:rFonts w:ascii="Times New Roman" w:hAnsi="Times New Roman" w:cs="Times New Roman"/>
          <w:sz w:val="24"/>
          <w:szCs w:val="24"/>
        </w:rPr>
        <w:t xml:space="preserve"> (2021) </w:t>
      </w:r>
      <w:r w:rsidR="00D03DA9" w:rsidRPr="008F0BFB">
        <w:rPr>
          <w:rFonts w:ascii="Times New Roman" w:hAnsi="Times New Roman" w:cs="Times New Roman"/>
          <w:i/>
          <w:iCs/>
          <w:sz w:val="24"/>
          <w:szCs w:val="24"/>
        </w:rPr>
        <w:t xml:space="preserve">13 Best ways </w:t>
      </w:r>
      <w:r w:rsidR="008F0BFB" w:rsidRPr="008F0BFB">
        <w:rPr>
          <w:rFonts w:ascii="Times New Roman" w:hAnsi="Times New Roman" w:cs="Times New Roman"/>
          <w:i/>
          <w:iCs/>
          <w:sz w:val="24"/>
          <w:szCs w:val="24"/>
        </w:rPr>
        <w:t xml:space="preserve">to encourage employees to speak up </w:t>
      </w:r>
      <w:hyperlink r:id="rId42" w:history="1">
        <w:r w:rsidR="008F0BFB" w:rsidRPr="008F0BFB">
          <w:rPr>
            <w:rStyle w:val="Hyperlink"/>
            <w:rFonts w:ascii="Times New Roman" w:hAnsi="Times New Roman" w:cs="Times New Roman"/>
            <w:sz w:val="24"/>
            <w:szCs w:val="24"/>
          </w:rPr>
          <w:t>https://www.forbes.com/councils/forbescoachescouncil/2020/05/22/13-best-ways-to-encourage-your-employees-to-speak-up/</w:t>
        </w:r>
      </w:hyperlink>
      <w:r w:rsidRPr="008F0BFB">
        <w:rPr>
          <w:rFonts w:ascii="Times New Roman" w:hAnsi="Times New Roman" w:cs="Times New Roman"/>
          <w:sz w:val="24"/>
          <w:szCs w:val="24"/>
        </w:rPr>
        <w:t xml:space="preserve"> (Accessed 03/07/2025)</w:t>
      </w:r>
    </w:p>
    <w:p w14:paraId="6D1907A7" w14:textId="1B9D070A" w:rsidR="003F238E" w:rsidRPr="00C936AE" w:rsidRDefault="003F238E" w:rsidP="00295A95">
      <w:pPr>
        <w:rPr>
          <w:rFonts w:ascii="Times New Roman" w:hAnsi="Times New Roman" w:cs="Times New Roman"/>
          <w:sz w:val="24"/>
          <w:szCs w:val="24"/>
        </w:rPr>
      </w:pPr>
      <w:r>
        <w:rPr>
          <w:rFonts w:ascii="Times New Roman" w:hAnsi="Times New Roman" w:cs="Times New Roman"/>
          <w:sz w:val="24"/>
          <w:szCs w:val="24"/>
        </w:rPr>
        <w:t>Hardman</w:t>
      </w:r>
      <w:r w:rsidR="0020695A">
        <w:rPr>
          <w:rFonts w:ascii="Times New Roman" w:hAnsi="Times New Roman" w:cs="Times New Roman"/>
          <w:sz w:val="24"/>
          <w:szCs w:val="24"/>
        </w:rPr>
        <w:t xml:space="preserve">, P and Mookherjee, D (2015) </w:t>
      </w:r>
      <w:r w:rsidR="0020695A">
        <w:rPr>
          <w:rFonts w:ascii="Times New Roman" w:hAnsi="Times New Roman" w:cs="Times New Roman"/>
          <w:i/>
          <w:iCs/>
          <w:sz w:val="24"/>
          <w:szCs w:val="24"/>
        </w:rPr>
        <w:t xml:space="preserve">Hoe to make </w:t>
      </w:r>
      <w:r w:rsidR="00C936AE">
        <w:rPr>
          <w:rFonts w:ascii="Times New Roman" w:hAnsi="Times New Roman" w:cs="Times New Roman"/>
          <w:i/>
          <w:iCs/>
          <w:sz w:val="24"/>
          <w:szCs w:val="24"/>
        </w:rPr>
        <w:t>a restructuring go smoothly</w:t>
      </w:r>
      <w:r w:rsidR="00D72919">
        <w:rPr>
          <w:rFonts w:ascii="Times New Roman" w:hAnsi="Times New Roman" w:cs="Times New Roman"/>
          <w:i/>
          <w:iCs/>
          <w:sz w:val="24"/>
          <w:szCs w:val="24"/>
        </w:rPr>
        <w:t>,</w:t>
      </w:r>
      <w:r w:rsidR="00C936AE">
        <w:rPr>
          <w:rFonts w:ascii="Times New Roman" w:hAnsi="Times New Roman" w:cs="Times New Roman"/>
          <w:i/>
          <w:iCs/>
          <w:sz w:val="24"/>
          <w:szCs w:val="24"/>
        </w:rPr>
        <w:t xml:space="preserve"> </w:t>
      </w:r>
      <w:r w:rsidR="00C936AE">
        <w:rPr>
          <w:rFonts w:ascii="Times New Roman" w:hAnsi="Times New Roman" w:cs="Times New Roman"/>
          <w:sz w:val="24"/>
          <w:szCs w:val="24"/>
        </w:rPr>
        <w:t>People Management</w:t>
      </w:r>
      <w:r w:rsidR="00D72919">
        <w:rPr>
          <w:rFonts w:ascii="Times New Roman" w:hAnsi="Times New Roman" w:cs="Times New Roman"/>
          <w:sz w:val="24"/>
          <w:szCs w:val="24"/>
        </w:rPr>
        <w:t>, November, p 58</w:t>
      </w:r>
    </w:p>
    <w:p w14:paraId="649BF432" w14:textId="77777777" w:rsidR="0029239E" w:rsidRDefault="0029239E" w:rsidP="00295A95">
      <w:pPr>
        <w:rPr>
          <w:rFonts w:ascii="Times New Roman" w:hAnsi="Times New Roman" w:cs="Times New Roman"/>
          <w:sz w:val="24"/>
          <w:szCs w:val="24"/>
        </w:rPr>
      </w:pPr>
    </w:p>
    <w:p w14:paraId="0A5FD18A" w14:textId="53A760C6" w:rsidR="003C37B4" w:rsidRPr="00A41B0B" w:rsidRDefault="00297F8A" w:rsidP="003006A3">
      <w:pPr>
        <w:rPr>
          <w:rFonts w:ascii="Times New Roman" w:hAnsi="Times New Roman" w:cs="Times New Roman"/>
          <w:sz w:val="24"/>
          <w:szCs w:val="24"/>
        </w:rPr>
      </w:pPr>
      <w:r w:rsidRPr="00A41B0B">
        <w:rPr>
          <w:rFonts w:ascii="Times New Roman" w:hAnsi="Times New Roman" w:cs="Times New Roman"/>
          <w:sz w:val="24"/>
          <w:szCs w:val="24"/>
        </w:rPr>
        <w:t>Harvard Business Review</w:t>
      </w:r>
      <w:r w:rsidR="009F1EBD" w:rsidRPr="00A41B0B">
        <w:rPr>
          <w:rFonts w:ascii="Times New Roman" w:hAnsi="Times New Roman" w:cs="Times New Roman"/>
          <w:sz w:val="24"/>
          <w:szCs w:val="24"/>
        </w:rPr>
        <w:t xml:space="preserve"> (</w:t>
      </w:r>
      <w:r w:rsidR="000B3C4F">
        <w:rPr>
          <w:rFonts w:ascii="Times New Roman" w:hAnsi="Times New Roman" w:cs="Times New Roman"/>
          <w:sz w:val="24"/>
          <w:szCs w:val="24"/>
        </w:rPr>
        <w:t>November-December 2018</w:t>
      </w:r>
      <w:r w:rsidR="009F1EBD" w:rsidRPr="00A41B0B">
        <w:rPr>
          <w:rFonts w:ascii="Times New Roman" w:hAnsi="Times New Roman" w:cs="Times New Roman"/>
          <w:sz w:val="24"/>
          <w:szCs w:val="24"/>
        </w:rPr>
        <w:t>)</w:t>
      </w:r>
      <w:r w:rsidR="008F412D" w:rsidRPr="00A41B0B">
        <w:rPr>
          <w:rFonts w:ascii="Times New Roman" w:hAnsi="Times New Roman" w:cs="Times New Roman"/>
          <w:sz w:val="24"/>
          <w:szCs w:val="24"/>
        </w:rPr>
        <w:t xml:space="preserve"> </w:t>
      </w:r>
      <w:r w:rsidR="008F412D" w:rsidRPr="00A41B0B">
        <w:rPr>
          <w:rFonts w:ascii="Times New Roman" w:hAnsi="Times New Roman" w:cs="Times New Roman"/>
          <w:i/>
          <w:iCs/>
          <w:sz w:val="24"/>
          <w:szCs w:val="24"/>
        </w:rPr>
        <w:t>Cultivating everyday courage</w:t>
      </w:r>
      <w:r w:rsidRPr="00A41B0B">
        <w:rPr>
          <w:rFonts w:ascii="Times New Roman" w:hAnsi="Times New Roman" w:cs="Times New Roman"/>
          <w:sz w:val="24"/>
          <w:szCs w:val="24"/>
        </w:rPr>
        <w:t xml:space="preserve"> </w:t>
      </w:r>
    </w:p>
    <w:p w14:paraId="38D3C0BA" w14:textId="1CA8C54F" w:rsidR="00C954AC" w:rsidRPr="00A41B0B" w:rsidRDefault="00C47EFB" w:rsidP="003006A3">
      <w:pPr>
        <w:rPr>
          <w:rFonts w:ascii="Times New Roman" w:hAnsi="Times New Roman" w:cs="Times New Roman"/>
          <w:sz w:val="24"/>
          <w:szCs w:val="24"/>
        </w:rPr>
      </w:pPr>
      <w:hyperlink r:id="rId43" w:history="1">
        <w:r w:rsidR="004E6744" w:rsidRPr="006F202B">
          <w:rPr>
            <w:rStyle w:val="Hyperlink"/>
            <w:rFonts w:ascii="Times New Roman" w:hAnsi="Times New Roman" w:cs="Times New Roman"/>
            <w:sz w:val="24"/>
            <w:szCs w:val="24"/>
          </w:rPr>
          <w:t>https://hbr.org/2018/11/cultivating-everyday-courage</w:t>
        </w:r>
      </w:hyperlink>
      <w:r w:rsidR="003C37B4" w:rsidRPr="00A41B0B">
        <w:rPr>
          <w:rFonts w:ascii="Times New Roman" w:hAnsi="Times New Roman" w:cs="Times New Roman"/>
          <w:sz w:val="24"/>
          <w:szCs w:val="24"/>
        </w:rPr>
        <w:t xml:space="preserve"> (Accessed </w:t>
      </w:r>
      <w:r w:rsidR="00297F8A" w:rsidRPr="00A41B0B">
        <w:rPr>
          <w:rFonts w:ascii="Times New Roman" w:hAnsi="Times New Roman" w:cs="Times New Roman"/>
          <w:sz w:val="24"/>
          <w:szCs w:val="24"/>
        </w:rPr>
        <w:t>30/06/2025)</w:t>
      </w:r>
    </w:p>
    <w:p w14:paraId="35853828" w14:textId="77777777" w:rsidR="00C954AC" w:rsidRDefault="00C954AC" w:rsidP="003006A3">
      <w:pPr>
        <w:rPr>
          <w:rFonts w:ascii="Times New Roman" w:hAnsi="Times New Roman" w:cs="Times New Roman"/>
          <w:sz w:val="24"/>
          <w:szCs w:val="24"/>
        </w:rPr>
      </w:pPr>
    </w:p>
    <w:p w14:paraId="0B8AD979" w14:textId="2E956D0C" w:rsidR="003006A3" w:rsidRPr="00DE79AD" w:rsidRDefault="003006A3" w:rsidP="003006A3">
      <w:pPr>
        <w:rPr>
          <w:rFonts w:ascii="Times New Roman" w:hAnsi="Times New Roman" w:cs="Times New Roman"/>
          <w:i/>
          <w:iCs/>
          <w:sz w:val="24"/>
          <w:szCs w:val="24"/>
        </w:rPr>
      </w:pPr>
      <w:r w:rsidRPr="00A6056E">
        <w:rPr>
          <w:rFonts w:ascii="Times New Roman" w:hAnsi="Times New Roman" w:cs="Times New Roman"/>
          <w:sz w:val="24"/>
          <w:szCs w:val="24"/>
        </w:rPr>
        <w:t xml:space="preserve">Hague, W. (CIPD n.d.) </w:t>
      </w:r>
      <w:r w:rsidRPr="00DE79AD">
        <w:rPr>
          <w:rFonts w:ascii="Times New Roman" w:hAnsi="Times New Roman" w:cs="Times New Roman"/>
          <w:i/>
          <w:iCs/>
          <w:sz w:val="24"/>
          <w:szCs w:val="24"/>
        </w:rPr>
        <w:t xml:space="preserve">The Profession Map </w:t>
      </w:r>
    </w:p>
    <w:p w14:paraId="68C59CCB" w14:textId="77777777" w:rsidR="003006A3" w:rsidRDefault="00C47EFB" w:rsidP="003006A3">
      <w:pPr>
        <w:rPr>
          <w:rFonts w:ascii="Times New Roman" w:hAnsi="Times New Roman" w:cs="Times New Roman"/>
          <w:sz w:val="24"/>
          <w:szCs w:val="24"/>
        </w:rPr>
      </w:pPr>
      <w:hyperlink r:id="rId44" w:history="1">
        <w:r w:rsidR="003006A3" w:rsidRPr="00A6056E">
          <w:rPr>
            <w:rStyle w:val="Hyperlink"/>
            <w:rFonts w:ascii="Times New Roman" w:hAnsi="Times New Roman" w:cs="Times New Roman"/>
            <w:sz w:val="24"/>
            <w:szCs w:val="24"/>
          </w:rPr>
          <w:t>https://www.cipd.org/uk/the-people-profession/the-profession-map/</w:t>
        </w:r>
      </w:hyperlink>
      <w:r w:rsidR="003006A3" w:rsidRPr="00A6056E">
        <w:rPr>
          <w:rFonts w:ascii="Times New Roman" w:hAnsi="Times New Roman" w:cs="Times New Roman"/>
          <w:sz w:val="24"/>
          <w:szCs w:val="24"/>
        </w:rPr>
        <w:t xml:space="preserve"> (Accessed 20/06/2025)</w:t>
      </w:r>
    </w:p>
    <w:p w14:paraId="5522633A" w14:textId="77777777" w:rsidR="00C67432" w:rsidRDefault="00C67432" w:rsidP="003006A3">
      <w:pPr>
        <w:rPr>
          <w:rFonts w:ascii="Times New Roman" w:hAnsi="Times New Roman" w:cs="Times New Roman"/>
          <w:sz w:val="24"/>
          <w:szCs w:val="24"/>
        </w:rPr>
      </w:pPr>
    </w:p>
    <w:p w14:paraId="1031B3DB" w14:textId="77777777" w:rsidR="00B533BA" w:rsidRDefault="00B533BA" w:rsidP="003006A3">
      <w:pPr>
        <w:rPr>
          <w:rFonts w:ascii="Times New Roman" w:hAnsi="Times New Roman" w:cs="Times New Roman"/>
          <w:sz w:val="24"/>
          <w:szCs w:val="24"/>
        </w:rPr>
      </w:pPr>
    </w:p>
    <w:p w14:paraId="475B57A6" w14:textId="69E1A2DC" w:rsidR="00C954AC" w:rsidRDefault="00C954AC" w:rsidP="003006A3">
      <w:pPr>
        <w:rPr>
          <w:rFonts w:ascii="Times New Roman" w:hAnsi="Times New Roman" w:cs="Times New Roman"/>
          <w:sz w:val="24"/>
          <w:szCs w:val="24"/>
        </w:rPr>
      </w:pPr>
      <w:r w:rsidRPr="00134AB2">
        <w:rPr>
          <w:rFonts w:ascii="Times New Roman" w:hAnsi="Times New Roman" w:cs="Times New Roman"/>
          <w:sz w:val="24"/>
          <w:szCs w:val="24"/>
        </w:rPr>
        <w:lastRenderedPageBreak/>
        <w:t xml:space="preserve">HR Magazine (2016) </w:t>
      </w:r>
      <w:r w:rsidR="005D4DBB" w:rsidRPr="00134AB2">
        <w:rPr>
          <w:rFonts w:ascii="Times New Roman" w:hAnsi="Times New Roman" w:cs="Times New Roman"/>
          <w:sz w:val="24"/>
          <w:szCs w:val="24"/>
        </w:rPr>
        <w:t xml:space="preserve">Bernhard-Oettel, </w:t>
      </w:r>
      <w:r w:rsidR="00A405A7" w:rsidRPr="00134AB2">
        <w:rPr>
          <w:rFonts w:ascii="Times New Roman" w:hAnsi="Times New Roman" w:cs="Times New Roman"/>
          <w:sz w:val="24"/>
          <w:szCs w:val="24"/>
        </w:rPr>
        <w:t>C,</w:t>
      </w:r>
      <w:r w:rsidR="005D4DBB" w:rsidRPr="00134AB2">
        <w:rPr>
          <w:rFonts w:ascii="Times New Roman" w:hAnsi="Times New Roman" w:cs="Times New Roman"/>
          <w:sz w:val="24"/>
          <w:szCs w:val="24"/>
        </w:rPr>
        <w:t xml:space="preserve"> </w:t>
      </w:r>
      <w:r w:rsidR="0082719E" w:rsidRPr="00134AB2">
        <w:rPr>
          <w:rFonts w:ascii="Times New Roman" w:hAnsi="Times New Roman" w:cs="Times New Roman"/>
          <w:sz w:val="24"/>
          <w:szCs w:val="24"/>
        </w:rPr>
        <w:t>Eib, C &amp; Leineweber</w:t>
      </w:r>
      <w:r w:rsidR="00134AB2" w:rsidRPr="00134AB2">
        <w:rPr>
          <w:rFonts w:ascii="Times New Roman" w:hAnsi="Times New Roman" w:cs="Times New Roman"/>
          <w:sz w:val="24"/>
          <w:szCs w:val="24"/>
        </w:rPr>
        <w:t xml:space="preserve">, C – </w:t>
      </w:r>
      <w:r w:rsidR="00134AB2" w:rsidRPr="00134AB2">
        <w:rPr>
          <w:rFonts w:ascii="Times New Roman" w:hAnsi="Times New Roman" w:cs="Times New Roman"/>
          <w:i/>
          <w:iCs/>
          <w:sz w:val="24"/>
          <w:szCs w:val="24"/>
        </w:rPr>
        <w:t>Fairness in the workplace relates to health over time</w:t>
      </w:r>
      <w:r w:rsidRPr="00134AB2">
        <w:rPr>
          <w:rFonts w:ascii="Times New Roman" w:hAnsi="Times New Roman" w:cs="Times New Roman"/>
          <w:sz w:val="24"/>
          <w:szCs w:val="24"/>
        </w:rPr>
        <w:t xml:space="preserve"> </w:t>
      </w:r>
      <w:hyperlink r:id="rId45" w:history="1">
        <w:r w:rsidRPr="00134AB2">
          <w:rPr>
            <w:rStyle w:val="Hyperlink"/>
            <w:rFonts w:ascii="Times New Roman" w:hAnsi="Times New Roman" w:cs="Times New Roman"/>
            <w:sz w:val="24"/>
            <w:szCs w:val="24"/>
          </w:rPr>
          <w:t>https://www.hrmagazine.co.uk/content/features/fairness-in-the-workplace-relates-to-health-over-time</w:t>
        </w:r>
      </w:hyperlink>
      <w:r w:rsidRPr="00134AB2">
        <w:rPr>
          <w:rFonts w:ascii="Times New Roman" w:hAnsi="Times New Roman" w:cs="Times New Roman"/>
          <w:sz w:val="24"/>
          <w:szCs w:val="24"/>
        </w:rPr>
        <w:t xml:space="preserve"> (Accessed 01/07/2025)</w:t>
      </w:r>
    </w:p>
    <w:p w14:paraId="7A13E8AF" w14:textId="68D28A51" w:rsidR="001506DD" w:rsidRDefault="001506DD" w:rsidP="003006A3">
      <w:pPr>
        <w:rPr>
          <w:rFonts w:ascii="Times New Roman" w:hAnsi="Times New Roman" w:cs="Times New Roman"/>
          <w:sz w:val="24"/>
          <w:szCs w:val="24"/>
        </w:rPr>
      </w:pPr>
    </w:p>
    <w:p w14:paraId="7011324B" w14:textId="0305128F" w:rsidR="001506DD" w:rsidRPr="00AF7546" w:rsidRDefault="00FD433C" w:rsidP="003006A3">
      <w:pPr>
        <w:rPr>
          <w:rFonts w:ascii="Times New Roman" w:hAnsi="Times New Roman" w:cs="Times New Roman"/>
          <w:sz w:val="24"/>
          <w:szCs w:val="24"/>
        </w:rPr>
      </w:pPr>
      <w:r w:rsidRPr="00AF7546">
        <w:rPr>
          <w:rFonts w:ascii="Times New Roman" w:hAnsi="Times New Roman" w:cs="Times New Roman"/>
          <w:sz w:val="24"/>
          <w:szCs w:val="24"/>
        </w:rPr>
        <w:t xml:space="preserve">Knowledge Brief (2025) </w:t>
      </w:r>
      <w:r w:rsidR="00AF7546" w:rsidRPr="00AF7546">
        <w:rPr>
          <w:rFonts w:ascii="Times New Roman" w:hAnsi="Times New Roman" w:cs="Times New Roman"/>
          <w:i/>
          <w:iCs/>
          <w:sz w:val="24"/>
          <w:szCs w:val="24"/>
        </w:rPr>
        <w:t>Understand the Perception of Fairness in the Workplace</w:t>
      </w:r>
      <w:r w:rsidR="001506DD" w:rsidRPr="00AF7546">
        <w:rPr>
          <w:rFonts w:ascii="Times New Roman" w:hAnsi="Times New Roman" w:cs="Times New Roman"/>
          <w:sz w:val="24"/>
          <w:szCs w:val="24"/>
        </w:rPr>
        <w:t xml:space="preserve"> </w:t>
      </w:r>
      <w:hyperlink r:id="rId46" w:history="1">
        <w:r w:rsidR="001506DD" w:rsidRPr="00AF7546">
          <w:rPr>
            <w:rStyle w:val="Hyperlink"/>
            <w:rFonts w:ascii="Times New Roman" w:hAnsi="Times New Roman" w:cs="Times New Roman"/>
            <w:sz w:val="24"/>
            <w:szCs w:val="24"/>
          </w:rPr>
          <w:t>https://www.knowledgebrief.com/hot-topic/understand-the-perception-of-fairness-in-the-workplace</w:t>
        </w:r>
      </w:hyperlink>
      <w:r w:rsidR="001506DD" w:rsidRPr="00AF7546">
        <w:rPr>
          <w:rFonts w:ascii="Times New Roman" w:hAnsi="Times New Roman" w:cs="Times New Roman"/>
          <w:sz w:val="24"/>
          <w:szCs w:val="24"/>
        </w:rPr>
        <w:t xml:space="preserve"> (Accessed 04/</w:t>
      </w:r>
      <w:r w:rsidRPr="00AF7546">
        <w:rPr>
          <w:rFonts w:ascii="Times New Roman" w:hAnsi="Times New Roman" w:cs="Times New Roman"/>
          <w:sz w:val="24"/>
          <w:szCs w:val="24"/>
        </w:rPr>
        <w:t>07/2025)</w:t>
      </w:r>
    </w:p>
    <w:p w14:paraId="48CA4DE4" w14:textId="49E3864D" w:rsidR="00C01A16" w:rsidRDefault="00C01A16" w:rsidP="003006A3">
      <w:pPr>
        <w:rPr>
          <w:rFonts w:ascii="Times New Roman" w:hAnsi="Times New Roman" w:cs="Times New Roman"/>
          <w:sz w:val="24"/>
          <w:szCs w:val="24"/>
        </w:rPr>
      </w:pPr>
    </w:p>
    <w:p w14:paraId="6AA0AE3E" w14:textId="36AE69E2" w:rsidR="00C01A16" w:rsidRPr="00C01A16" w:rsidRDefault="00C01A16" w:rsidP="003006A3">
      <w:pPr>
        <w:rPr>
          <w:rFonts w:ascii="Times New Roman" w:hAnsi="Times New Roman" w:cs="Times New Roman"/>
          <w:sz w:val="24"/>
          <w:szCs w:val="24"/>
        </w:rPr>
      </w:pPr>
      <w:r w:rsidRPr="00C01A16">
        <w:rPr>
          <w:rFonts w:ascii="Times New Roman" w:hAnsi="Times New Roman" w:cs="Times New Roman"/>
          <w:sz w:val="24"/>
          <w:szCs w:val="24"/>
        </w:rPr>
        <w:t xml:space="preserve">Mindtools (n.d.) </w:t>
      </w:r>
      <w:r w:rsidRPr="00C01A16">
        <w:rPr>
          <w:rFonts w:ascii="Times New Roman" w:hAnsi="Times New Roman" w:cs="Times New Roman"/>
          <w:i/>
          <w:iCs/>
          <w:sz w:val="24"/>
          <w:szCs w:val="24"/>
        </w:rPr>
        <w:t xml:space="preserve">French and Raven’s Five Forms of Power – Understanding where power comes from in the workplace </w:t>
      </w:r>
    </w:p>
    <w:p w14:paraId="38A40334" w14:textId="737A844B" w:rsidR="00C01A16" w:rsidRDefault="00C47EFB" w:rsidP="003006A3">
      <w:pPr>
        <w:rPr>
          <w:rFonts w:ascii="Times New Roman" w:hAnsi="Times New Roman" w:cs="Times New Roman"/>
          <w:sz w:val="24"/>
          <w:szCs w:val="24"/>
        </w:rPr>
      </w:pPr>
      <w:hyperlink r:id="rId47" w:history="1">
        <w:r w:rsidR="00C01A16" w:rsidRPr="00C01A16">
          <w:rPr>
            <w:rStyle w:val="Hyperlink"/>
            <w:rFonts w:ascii="Times New Roman" w:hAnsi="Times New Roman" w:cs="Times New Roman"/>
            <w:sz w:val="24"/>
            <w:szCs w:val="24"/>
          </w:rPr>
          <w:t>https://www.mindtools.com/abwzix3/french-and-ravens-five-forms-of-power</w:t>
        </w:r>
      </w:hyperlink>
      <w:r w:rsidR="00C01A16" w:rsidRPr="00C01A16">
        <w:rPr>
          <w:rFonts w:ascii="Times New Roman" w:hAnsi="Times New Roman" w:cs="Times New Roman"/>
          <w:sz w:val="24"/>
          <w:szCs w:val="24"/>
        </w:rPr>
        <w:t xml:space="preserve"> (Accessed 04/07/2025) </w:t>
      </w:r>
    </w:p>
    <w:p w14:paraId="7CE0781E" w14:textId="77777777" w:rsidR="00EF3826" w:rsidRDefault="00EF3826" w:rsidP="003006A3">
      <w:pPr>
        <w:rPr>
          <w:rFonts w:ascii="Times New Roman" w:hAnsi="Times New Roman" w:cs="Times New Roman"/>
          <w:sz w:val="24"/>
          <w:szCs w:val="24"/>
        </w:rPr>
      </w:pPr>
    </w:p>
    <w:p w14:paraId="6915264D" w14:textId="77777777" w:rsidR="00EF3826" w:rsidRPr="00EF3826" w:rsidRDefault="00EF3826" w:rsidP="00EF3826">
      <w:pPr>
        <w:rPr>
          <w:rStyle w:val="Strong"/>
          <w:rFonts w:ascii="Times New Roman" w:hAnsi="Times New Roman" w:cs="Times New Roman"/>
          <w:b w:val="0"/>
          <w:bCs w:val="0"/>
          <w:i/>
          <w:iCs/>
          <w:color w:val="202020"/>
          <w:sz w:val="24"/>
          <w:szCs w:val="24"/>
          <w:shd w:val="clear" w:color="auto" w:fill="FFFFFF"/>
        </w:rPr>
      </w:pPr>
      <w:r w:rsidRPr="00EF3826">
        <w:rPr>
          <w:rStyle w:val="Strong"/>
          <w:rFonts w:ascii="Times New Roman" w:hAnsi="Times New Roman" w:cs="Times New Roman"/>
          <w:b w:val="0"/>
          <w:bCs w:val="0"/>
          <w:color w:val="202020"/>
          <w:sz w:val="24"/>
          <w:szCs w:val="24"/>
          <w:shd w:val="clear" w:color="auto" w:fill="FFFFFF"/>
        </w:rPr>
        <w:t xml:space="preserve">Paramaguru, T (CIPD, 2024) </w:t>
      </w:r>
      <w:r w:rsidRPr="00EF3826">
        <w:rPr>
          <w:rStyle w:val="Strong"/>
          <w:rFonts w:ascii="Times New Roman" w:hAnsi="Times New Roman" w:cs="Times New Roman"/>
          <w:b w:val="0"/>
          <w:bCs w:val="0"/>
          <w:i/>
          <w:iCs/>
          <w:color w:val="202020"/>
          <w:sz w:val="24"/>
          <w:szCs w:val="24"/>
          <w:shd w:val="clear" w:color="auto" w:fill="FFFFFF"/>
        </w:rPr>
        <w:t xml:space="preserve">Employee Communication </w:t>
      </w:r>
      <w:hyperlink r:id="rId48" w:history="1">
        <w:r w:rsidRPr="00EF3826">
          <w:rPr>
            <w:rStyle w:val="Hyperlink"/>
            <w:rFonts w:ascii="Times New Roman" w:hAnsi="Times New Roman" w:cs="Times New Roman"/>
            <w:sz w:val="24"/>
            <w:szCs w:val="24"/>
          </w:rPr>
          <w:t>https://www.cipd.org/uk/knowledge/factsheets/employee-communication/</w:t>
        </w:r>
      </w:hyperlink>
      <w:r w:rsidRPr="00EF3826">
        <w:rPr>
          <w:rFonts w:ascii="Times New Roman" w:hAnsi="Times New Roman" w:cs="Times New Roman"/>
          <w:sz w:val="24"/>
          <w:szCs w:val="24"/>
        </w:rPr>
        <w:t xml:space="preserve"> (Accessed 04/07/2025)</w:t>
      </w:r>
    </w:p>
    <w:p w14:paraId="52CEF837" w14:textId="77777777" w:rsidR="00EF3826" w:rsidRPr="00C01A16" w:rsidRDefault="00EF3826" w:rsidP="003006A3">
      <w:pPr>
        <w:rPr>
          <w:rFonts w:ascii="Times New Roman" w:hAnsi="Times New Roman" w:cs="Times New Roman"/>
          <w:sz w:val="24"/>
          <w:szCs w:val="24"/>
        </w:rPr>
      </w:pPr>
    </w:p>
    <w:p w14:paraId="3E6A243D" w14:textId="25DD857E" w:rsidR="00C67432" w:rsidRDefault="00C67432" w:rsidP="003006A3">
      <w:pPr>
        <w:rPr>
          <w:rFonts w:ascii="Times New Roman" w:hAnsi="Times New Roman" w:cs="Times New Roman"/>
          <w:sz w:val="24"/>
          <w:szCs w:val="24"/>
        </w:rPr>
      </w:pPr>
      <w:r>
        <w:rPr>
          <w:rFonts w:ascii="Times New Roman" w:hAnsi="Times New Roman" w:cs="Times New Roman"/>
          <w:sz w:val="24"/>
          <w:szCs w:val="24"/>
        </w:rPr>
        <w:t>People Management (2018)</w:t>
      </w:r>
      <w:r w:rsidR="000F6971">
        <w:rPr>
          <w:rFonts w:ascii="Times New Roman" w:hAnsi="Times New Roman" w:cs="Times New Roman"/>
          <w:sz w:val="24"/>
          <w:szCs w:val="24"/>
        </w:rPr>
        <w:t xml:space="preserve"> </w:t>
      </w:r>
      <w:r w:rsidR="000F6971">
        <w:rPr>
          <w:rFonts w:ascii="Times New Roman" w:hAnsi="Times New Roman" w:cs="Times New Roman"/>
          <w:i/>
          <w:iCs/>
          <w:sz w:val="24"/>
          <w:szCs w:val="24"/>
        </w:rPr>
        <w:t>HR Professionals</w:t>
      </w:r>
      <w:r w:rsidR="00577F5F">
        <w:rPr>
          <w:rFonts w:ascii="Times New Roman" w:hAnsi="Times New Roman" w:cs="Times New Roman"/>
          <w:i/>
          <w:iCs/>
          <w:sz w:val="24"/>
          <w:szCs w:val="24"/>
        </w:rPr>
        <w:t xml:space="preserve">, </w:t>
      </w:r>
      <w:r w:rsidR="00577F5F">
        <w:rPr>
          <w:rFonts w:ascii="Times New Roman" w:hAnsi="Times New Roman" w:cs="Times New Roman"/>
          <w:sz w:val="24"/>
          <w:szCs w:val="24"/>
        </w:rPr>
        <w:t>June 28-33</w:t>
      </w:r>
    </w:p>
    <w:p w14:paraId="3E570BB7" w14:textId="2C693643" w:rsidR="00B533BA" w:rsidRDefault="00B533BA" w:rsidP="003006A3">
      <w:pPr>
        <w:rPr>
          <w:rFonts w:ascii="Times New Roman" w:hAnsi="Times New Roman" w:cs="Times New Roman"/>
          <w:sz w:val="24"/>
          <w:szCs w:val="24"/>
        </w:rPr>
      </w:pPr>
    </w:p>
    <w:p w14:paraId="5B536674" w14:textId="0AFDCE88" w:rsidR="00B533BA" w:rsidRPr="000C5001" w:rsidRDefault="00B533BA" w:rsidP="003006A3">
      <w:pPr>
        <w:rPr>
          <w:rFonts w:ascii="Times New Roman" w:hAnsi="Times New Roman" w:cs="Times New Roman"/>
          <w:sz w:val="24"/>
          <w:szCs w:val="24"/>
        </w:rPr>
      </w:pPr>
      <w:r w:rsidRPr="00B533BA">
        <w:rPr>
          <w:rFonts w:ascii="Times New Roman" w:hAnsi="Times New Roman" w:cs="Times New Roman"/>
          <w:sz w:val="24"/>
          <w:szCs w:val="24"/>
        </w:rPr>
        <w:t>Peters, R. (2022) People Profession 2022: UK and Ireland survey report. Executive summary. London: Chartered Institute of Personnel and Development.</w:t>
      </w:r>
      <w:r w:rsidR="000C5001">
        <w:rPr>
          <w:rFonts w:ascii="Times New Roman" w:hAnsi="Times New Roman" w:cs="Times New Roman"/>
          <w:sz w:val="24"/>
          <w:szCs w:val="24"/>
        </w:rPr>
        <w:t xml:space="preserve"> </w:t>
      </w:r>
      <w:hyperlink r:id="rId49" w:history="1">
        <w:r w:rsidR="000C5001" w:rsidRPr="000C5001">
          <w:rPr>
            <w:rStyle w:val="Hyperlink"/>
            <w:rFonts w:ascii="Times New Roman" w:hAnsi="Times New Roman" w:cs="Times New Roman"/>
            <w:sz w:val="24"/>
            <w:szCs w:val="24"/>
          </w:rPr>
          <w:t>https://www.cipd.org/globalassets/media/comms/news/asaa1people-profession-executive-summary-2022_tcm18-111973.pdf</w:t>
        </w:r>
      </w:hyperlink>
      <w:r w:rsidR="000C5001" w:rsidRPr="000C5001">
        <w:rPr>
          <w:rFonts w:ascii="Times New Roman" w:hAnsi="Times New Roman" w:cs="Times New Roman"/>
          <w:sz w:val="24"/>
          <w:szCs w:val="24"/>
        </w:rPr>
        <w:t xml:space="preserve"> </w:t>
      </w:r>
      <w:r w:rsidR="006D25C9">
        <w:rPr>
          <w:rFonts w:ascii="Times New Roman" w:hAnsi="Times New Roman" w:cs="Times New Roman"/>
          <w:sz w:val="24"/>
          <w:szCs w:val="24"/>
        </w:rPr>
        <w:t>(Accessed 09/07/2025)</w:t>
      </w:r>
    </w:p>
    <w:p w14:paraId="04738AE7" w14:textId="77777777" w:rsidR="00864021" w:rsidRPr="00502269" w:rsidRDefault="00864021" w:rsidP="003006A3">
      <w:pPr>
        <w:rPr>
          <w:rFonts w:ascii="Times New Roman" w:hAnsi="Times New Roman" w:cs="Times New Roman"/>
          <w:sz w:val="24"/>
          <w:szCs w:val="24"/>
        </w:rPr>
      </w:pPr>
    </w:p>
    <w:p w14:paraId="6A67C5FC" w14:textId="46BAEA47" w:rsidR="00864021" w:rsidRDefault="00C66CF9" w:rsidP="003006A3">
      <w:pPr>
        <w:rPr>
          <w:rFonts w:ascii="Times New Roman" w:hAnsi="Times New Roman" w:cs="Times New Roman"/>
          <w:sz w:val="24"/>
          <w:szCs w:val="24"/>
        </w:rPr>
      </w:pPr>
      <w:r w:rsidRPr="00502269">
        <w:rPr>
          <w:rFonts w:ascii="Times New Roman" w:hAnsi="Times New Roman" w:cs="Times New Roman"/>
          <w:sz w:val="24"/>
          <w:szCs w:val="24"/>
        </w:rPr>
        <w:t xml:space="preserve">Russell, T &amp; </w:t>
      </w:r>
      <w:r w:rsidR="00303D3C" w:rsidRPr="00502269">
        <w:rPr>
          <w:rFonts w:ascii="Times New Roman" w:hAnsi="Times New Roman" w:cs="Times New Roman"/>
          <w:sz w:val="24"/>
          <w:szCs w:val="24"/>
        </w:rPr>
        <w:t xml:space="preserve">Weeks, A (2024) </w:t>
      </w:r>
      <w:r w:rsidR="00660909" w:rsidRPr="00502269">
        <w:rPr>
          <w:rFonts w:ascii="Times New Roman" w:hAnsi="Times New Roman" w:cs="Times New Roman"/>
          <w:i/>
          <w:iCs/>
          <w:sz w:val="24"/>
          <w:szCs w:val="24"/>
        </w:rPr>
        <w:t>Ethics at work: An employer</w:t>
      </w:r>
      <w:r w:rsidR="00502269" w:rsidRPr="00502269">
        <w:rPr>
          <w:rFonts w:ascii="Times New Roman" w:hAnsi="Times New Roman" w:cs="Times New Roman"/>
          <w:i/>
          <w:iCs/>
          <w:sz w:val="24"/>
          <w:szCs w:val="24"/>
        </w:rPr>
        <w:t xml:space="preserve">’s guide </w:t>
      </w:r>
      <w:hyperlink r:id="rId50" w:anchor="ethical-climate-in-organisations" w:history="1">
        <w:r w:rsidR="00502269" w:rsidRPr="00502269">
          <w:rPr>
            <w:rStyle w:val="Hyperlink"/>
            <w:rFonts w:ascii="Times New Roman" w:hAnsi="Times New Roman" w:cs="Times New Roman"/>
            <w:sz w:val="24"/>
            <w:szCs w:val="24"/>
          </w:rPr>
          <w:t>https://www.cipd.org/uk/knowledge/guides/ethics-work-guide/#ethical-climate-in-organisations</w:t>
        </w:r>
      </w:hyperlink>
      <w:r w:rsidR="00864021" w:rsidRPr="00502269">
        <w:rPr>
          <w:rFonts w:ascii="Times New Roman" w:hAnsi="Times New Roman" w:cs="Times New Roman"/>
          <w:sz w:val="24"/>
          <w:szCs w:val="24"/>
        </w:rPr>
        <w:t xml:space="preserve"> (Accessed 01/07/2025) </w:t>
      </w:r>
    </w:p>
    <w:p w14:paraId="0BBA797E" w14:textId="0BD38622" w:rsidR="00036ACF" w:rsidRDefault="00036ACF" w:rsidP="003006A3">
      <w:pPr>
        <w:rPr>
          <w:rFonts w:ascii="Times New Roman" w:hAnsi="Times New Roman" w:cs="Times New Roman"/>
          <w:sz w:val="24"/>
          <w:szCs w:val="24"/>
        </w:rPr>
      </w:pPr>
    </w:p>
    <w:p w14:paraId="4CCD7209" w14:textId="3518FF5F" w:rsidR="00036ACF" w:rsidRPr="00B3118B" w:rsidRDefault="00036ACF" w:rsidP="003006A3">
      <w:pPr>
        <w:rPr>
          <w:rFonts w:ascii="Times New Roman" w:hAnsi="Times New Roman" w:cs="Times New Roman"/>
          <w:sz w:val="24"/>
          <w:szCs w:val="24"/>
        </w:rPr>
      </w:pPr>
      <w:r w:rsidRPr="00B3118B">
        <w:rPr>
          <w:rFonts w:ascii="Times New Roman" w:hAnsi="Times New Roman" w:cs="Times New Roman"/>
          <w:sz w:val="24"/>
          <w:szCs w:val="24"/>
        </w:rPr>
        <w:t>Robson, D (2024</w:t>
      </w:r>
      <w:proofErr w:type="gramStart"/>
      <w:r w:rsidRPr="00B3118B">
        <w:rPr>
          <w:rFonts w:ascii="Times New Roman" w:hAnsi="Times New Roman" w:cs="Times New Roman"/>
          <w:sz w:val="24"/>
          <w:szCs w:val="24"/>
        </w:rPr>
        <w:t xml:space="preserve">)  </w:t>
      </w:r>
      <w:r w:rsidRPr="00B3118B">
        <w:rPr>
          <w:rFonts w:ascii="Times New Roman" w:hAnsi="Times New Roman" w:cs="Times New Roman"/>
          <w:i/>
          <w:iCs/>
          <w:sz w:val="24"/>
          <w:szCs w:val="24"/>
        </w:rPr>
        <w:t>Influence</w:t>
      </w:r>
      <w:proofErr w:type="gramEnd"/>
      <w:r w:rsidR="00F55360" w:rsidRPr="00B3118B">
        <w:rPr>
          <w:rFonts w:ascii="Times New Roman" w:hAnsi="Times New Roman" w:cs="Times New Roman"/>
          <w:i/>
          <w:iCs/>
          <w:sz w:val="24"/>
          <w:szCs w:val="24"/>
        </w:rPr>
        <w:t>: The Unseen key behind powerful :</w:t>
      </w:r>
      <w:r w:rsidR="00A50731" w:rsidRPr="00B3118B">
        <w:rPr>
          <w:rFonts w:ascii="Times New Roman" w:hAnsi="Times New Roman" w:cs="Times New Roman"/>
          <w:i/>
          <w:iCs/>
          <w:sz w:val="24"/>
          <w:szCs w:val="24"/>
        </w:rPr>
        <w:t xml:space="preserve">BBC future </w:t>
      </w:r>
      <w:hyperlink r:id="rId51" w:history="1">
        <w:r w:rsidR="002E4A4D" w:rsidRPr="00B3118B">
          <w:rPr>
            <w:rStyle w:val="Hyperlink"/>
            <w:rFonts w:ascii="Times New Roman" w:hAnsi="Times New Roman" w:cs="Times New Roman"/>
            <w:sz w:val="24"/>
            <w:szCs w:val="24"/>
          </w:rPr>
          <w:t>https://www.bbc.co.uk/future/article/20240918-influence-the-unseen-key-behind-powerful-persuasion</w:t>
        </w:r>
      </w:hyperlink>
      <w:r w:rsidRPr="00B3118B">
        <w:rPr>
          <w:rFonts w:ascii="Times New Roman" w:hAnsi="Times New Roman" w:cs="Times New Roman"/>
          <w:sz w:val="24"/>
          <w:szCs w:val="24"/>
        </w:rPr>
        <w:t xml:space="preserve"> (Accessed 02/07/2025)</w:t>
      </w:r>
    </w:p>
    <w:p w14:paraId="638B43F3" w14:textId="4BC966BD" w:rsidR="00D72919" w:rsidRDefault="00D72919" w:rsidP="003006A3">
      <w:pPr>
        <w:rPr>
          <w:rFonts w:ascii="Times New Roman" w:hAnsi="Times New Roman" w:cs="Times New Roman"/>
          <w:sz w:val="24"/>
          <w:szCs w:val="24"/>
        </w:rPr>
      </w:pPr>
    </w:p>
    <w:p w14:paraId="6084F840" w14:textId="77777777" w:rsidR="00B3118B" w:rsidRPr="006F64E4" w:rsidRDefault="00B3118B" w:rsidP="00B3118B">
      <w:pPr>
        <w:rPr>
          <w:rFonts w:ascii="Times New Roman" w:hAnsi="Times New Roman" w:cs="Times New Roman"/>
          <w:sz w:val="24"/>
          <w:szCs w:val="24"/>
        </w:rPr>
      </w:pPr>
      <w:r w:rsidRPr="006F64E4">
        <w:rPr>
          <w:rFonts w:ascii="Times New Roman" w:hAnsi="Times New Roman" w:cs="Times New Roman"/>
          <w:sz w:val="24"/>
          <w:szCs w:val="24"/>
        </w:rPr>
        <w:t xml:space="preserve">SBUHB (n.d.) Our Values and equality </w:t>
      </w:r>
      <w:hyperlink r:id="rId52" w:anchor=":~:text=We%20spoke%20to%20more%20than%206%2C000%20staff%2C%20patients%2C,each%20other%202%20Working%20together%203%20Always%20improving" w:history="1">
        <w:r w:rsidRPr="006F64E4">
          <w:rPr>
            <w:rStyle w:val="Hyperlink"/>
            <w:rFonts w:ascii="Times New Roman" w:hAnsi="Times New Roman" w:cs="Times New Roman"/>
            <w:sz w:val="24"/>
            <w:szCs w:val="24"/>
          </w:rPr>
          <w:t>https://sbuhb.nhs.wales/work-for-us/our-values-and-equality/#:~:text=We%20spoke%20to%20more%20than%206%2C000%20staff%2C%20patients%2C,each%20other%202%20Working%20together%203%20Always%20improving</w:t>
        </w:r>
      </w:hyperlink>
      <w:r w:rsidRPr="006F64E4">
        <w:rPr>
          <w:rFonts w:ascii="Times New Roman" w:hAnsi="Times New Roman" w:cs="Times New Roman"/>
          <w:sz w:val="24"/>
          <w:szCs w:val="24"/>
        </w:rPr>
        <w:t xml:space="preserve">  (Accessed 02/07/2025)</w:t>
      </w:r>
    </w:p>
    <w:p w14:paraId="087736FB" w14:textId="77777777" w:rsidR="00B3118B" w:rsidRDefault="00B3118B" w:rsidP="003006A3">
      <w:pPr>
        <w:rPr>
          <w:rFonts w:ascii="Times New Roman" w:hAnsi="Times New Roman" w:cs="Times New Roman"/>
          <w:sz w:val="24"/>
          <w:szCs w:val="24"/>
        </w:rPr>
      </w:pPr>
    </w:p>
    <w:p w14:paraId="297B9121" w14:textId="77777777" w:rsidR="00243F63" w:rsidRDefault="00243F63" w:rsidP="00243F63">
      <w:pPr>
        <w:rPr>
          <w:rFonts w:ascii="Times New Roman" w:hAnsi="Times New Roman" w:cs="Times New Roman"/>
          <w:sz w:val="24"/>
          <w:szCs w:val="24"/>
        </w:rPr>
      </w:pPr>
      <w:r>
        <w:rPr>
          <w:rFonts w:ascii="Times New Roman" w:hAnsi="Times New Roman" w:cs="Times New Roman"/>
          <w:sz w:val="24"/>
          <w:szCs w:val="24"/>
        </w:rPr>
        <w:t xml:space="preserve">Smith, J &amp; Mitchell, J in Taylor, S &amp;Woodhams, C (2022) </w:t>
      </w:r>
      <w:r>
        <w:rPr>
          <w:rFonts w:ascii="Times New Roman" w:hAnsi="Times New Roman" w:cs="Times New Roman"/>
          <w:i/>
          <w:iCs/>
          <w:sz w:val="24"/>
          <w:szCs w:val="24"/>
        </w:rPr>
        <w:t xml:space="preserve">Human Resource Management </w:t>
      </w:r>
      <w:r>
        <w:rPr>
          <w:rFonts w:ascii="Times New Roman" w:hAnsi="Times New Roman" w:cs="Times New Roman"/>
          <w:sz w:val="24"/>
          <w:szCs w:val="24"/>
        </w:rPr>
        <w:t>3</w:t>
      </w:r>
      <w:r w:rsidRPr="0029239E">
        <w:rPr>
          <w:rFonts w:ascii="Times New Roman" w:hAnsi="Times New Roman" w:cs="Times New Roman"/>
          <w:sz w:val="24"/>
          <w:szCs w:val="24"/>
          <w:vertAlign w:val="superscript"/>
        </w:rPr>
        <w:t>rd</w:t>
      </w:r>
      <w:r>
        <w:rPr>
          <w:rFonts w:ascii="Times New Roman" w:hAnsi="Times New Roman" w:cs="Times New Roman"/>
          <w:sz w:val="24"/>
          <w:szCs w:val="24"/>
        </w:rPr>
        <w:t xml:space="preserve"> Edition. Kogan Page: London. </w:t>
      </w:r>
    </w:p>
    <w:p w14:paraId="5D37BE5D" w14:textId="047B7529" w:rsidR="00243F63" w:rsidRPr="00577F5F" w:rsidRDefault="00243F63" w:rsidP="003006A3">
      <w:pPr>
        <w:rPr>
          <w:rFonts w:ascii="Times New Roman" w:hAnsi="Times New Roman" w:cs="Times New Roman"/>
          <w:sz w:val="24"/>
          <w:szCs w:val="24"/>
        </w:rPr>
      </w:pPr>
    </w:p>
    <w:p w14:paraId="40CA6979" w14:textId="59B27CE6" w:rsidR="00DE6361" w:rsidRDefault="00DE6361" w:rsidP="003006A3">
      <w:pPr>
        <w:rPr>
          <w:rFonts w:ascii="Times New Roman" w:hAnsi="Times New Roman" w:cs="Times New Roman"/>
          <w:sz w:val="24"/>
          <w:szCs w:val="24"/>
        </w:rPr>
      </w:pPr>
      <w:r>
        <w:rPr>
          <w:rFonts w:ascii="Times New Roman" w:hAnsi="Times New Roman" w:cs="Times New Roman"/>
          <w:sz w:val="24"/>
          <w:szCs w:val="24"/>
        </w:rPr>
        <w:t>Sparrow</w:t>
      </w:r>
      <w:r w:rsidR="001F02F7">
        <w:rPr>
          <w:rFonts w:ascii="Times New Roman" w:hAnsi="Times New Roman" w:cs="Times New Roman"/>
          <w:sz w:val="24"/>
          <w:szCs w:val="24"/>
        </w:rPr>
        <w:t xml:space="preserve">, P, Hesketh, A, </w:t>
      </w:r>
      <w:proofErr w:type="gramStart"/>
      <w:r w:rsidR="001F02F7">
        <w:rPr>
          <w:rFonts w:ascii="Times New Roman" w:hAnsi="Times New Roman" w:cs="Times New Roman"/>
          <w:sz w:val="24"/>
          <w:szCs w:val="24"/>
        </w:rPr>
        <w:t>Hird,</w:t>
      </w:r>
      <w:r w:rsidR="002632E8">
        <w:rPr>
          <w:rFonts w:ascii="Times New Roman" w:hAnsi="Times New Roman" w:cs="Times New Roman"/>
          <w:sz w:val="24"/>
          <w:szCs w:val="24"/>
        </w:rPr>
        <w:t>,</w:t>
      </w:r>
      <w:proofErr w:type="gramEnd"/>
      <w:r w:rsidR="002632E8">
        <w:rPr>
          <w:rFonts w:ascii="Times New Roman" w:hAnsi="Times New Roman" w:cs="Times New Roman"/>
          <w:sz w:val="24"/>
          <w:szCs w:val="24"/>
        </w:rPr>
        <w:t xml:space="preserve"> Marsh, C and Baldwin, S</w:t>
      </w:r>
      <w:r w:rsidR="00DE211A">
        <w:rPr>
          <w:rFonts w:ascii="Times New Roman" w:hAnsi="Times New Roman" w:cs="Times New Roman"/>
          <w:sz w:val="24"/>
          <w:szCs w:val="24"/>
        </w:rPr>
        <w:t xml:space="preserve"> (2010) </w:t>
      </w:r>
      <w:r w:rsidR="00DE211A" w:rsidRPr="004C74D1">
        <w:rPr>
          <w:rFonts w:ascii="Times New Roman" w:hAnsi="Times New Roman" w:cs="Times New Roman"/>
          <w:i/>
          <w:iCs/>
          <w:sz w:val="24"/>
          <w:szCs w:val="24"/>
        </w:rPr>
        <w:t>Using business model change to tie HR</w:t>
      </w:r>
      <w:r w:rsidR="00A647D2" w:rsidRPr="004C74D1">
        <w:rPr>
          <w:rFonts w:ascii="Times New Roman" w:hAnsi="Times New Roman" w:cs="Times New Roman"/>
          <w:i/>
          <w:iCs/>
          <w:sz w:val="24"/>
          <w:szCs w:val="24"/>
        </w:rPr>
        <w:t xml:space="preserve"> into strategy: reversing the arrow</w:t>
      </w:r>
      <w:r w:rsidR="00A647D2">
        <w:rPr>
          <w:rFonts w:ascii="Times New Roman" w:hAnsi="Times New Roman" w:cs="Times New Roman"/>
          <w:sz w:val="24"/>
          <w:szCs w:val="24"/>
        </w:rPr>
        <w:t>, in (eds) P S</w:t>
      </w:r>
      <w:r w:rsidR="00EF1ECE">
        <w:rPr>
          <w:rFonts w:ascii="Times New Roman" w:hAnsi="Times New Roman" w:cs="Times New Roman"/>
          <w:sz w:val="24"/>
          <w:szCs w:val="24"/>
        </w:rPr>
        <w:t>parrow, A Hesketh, M Hird, and C Cooper</w:t>
      </w:r>
      <w:r w:rsidR="00171760">
        <w:rPr>
          <w:rFonts w:ascii="Times New Roman" w:hAnsi="Times New Roman" w:cs="Times New Roman"/>
          <w:sz w:val="24"/>
          <w:szCs w:val="24"/>
        </w:rPr>
        <w:t xml:space="preserve">, </w:t>
      </w:r>
      <w:r w:rsidR="00171760">
        <w:rPr>
          <w:rFonts w:ascii="Times New Roman" w:hAnsi="Times New Roman" w:cs="Times New Roman"/>
          <w:i/>
          <w:iCs/>
          <w:sz w:val="24"/>
          <w:szCs w:val="24"/>
        </w:rPr>
        <w:t xml:space="preserve">Leading HR, </w:t>
      </w:r>
      <w:r w:rsidR="00171760">
        <w:rPr>
          <w:rFonts w:ascii="Times New Roman" w:hAnsi="Times New Roman" w:cs="Times New Roman"/>
          <w:sz w:val="24"/>
          <w:szCs w:val="24"/>
        </w:rPr>
        <w:t>Basingstoke</w:t>
      </w:r>
      <w:r w:rsidR="00D26BC2">
        <w:rPr>
          <w:rFonts w:ascii="Times New Roman" w:hAnsi="Times New Roman" w:cs="Times New Roman"/>
          <w:sz w:val="24"/>
          <w:szCs w:val="24"/>
        </w:rPr>
        <w:t>, Palgrave Macmillan, pp 68-69.</w:t>
      </w:r>
    </w:p>
    <w:p w14:paraId="12B06D67" w14:textId="0BA4720D" w:rsidR="007026B0" w:rsidRDefault="007026B0" w:rsidP="003006A3">
      <w:pPr>
        <w:rPr>
          <w:rFonts w:ascii="Times New Roman" w:hAnsi="Times New Roman" w:cs="Times New Roman"/>
          <w:sz w:val="24"/>
          <w:szCs w:val="24"/>
        </w:rPr>
      </w:pPr>
    </w:p>
    <w:p w14:paraId="48B3B874" w14:textId="77777777" w:rsidR="00D20365" w:rsidRPr="00D20365" w:rsidRDefault="006067F9" w:rsidP="003006A3">
      <w:pPr>
        <w:rPr>
          <w:rFonts w:ascii="Times New Roman" w:hAnsi="Times New Roman" w:cs="Times New Roman"/>
          <w:sz w:val="24"/>
          <w:szCs w:val="24"/>
        </w:rPr>
      </w:pPr>
      <w:r w:rsidRPr="00D20365">
        <w:rPr>
          <w:rFonts w:ascii="Times New Roman" w:hAnsi="Times New Roman" w:cs="Times New Roman"/>
          <w:sz w:val="24"/>
          <w:szCs w:val="24"/>
        </w:rPr>
        <w:t xml:space="preserve">Suff, R (2024) CIPD </w:t>
      </w:r>
      <w:r w:rsidRPr="00D20365">
        <w:rPr>
          <w:rFonts w:ascii="Times New Roman" w:hAnsi="Times New Roman" w:cs="Times New Roman"/>
          <w:i/>
          <w:iCs/>
          <w:sz w:val="24"/>
          <w:szCs w:val="24"/>
        </w:rPr>
        <w:t>Wellb</w:t>
      </w:r>
      <w:r w:rsidR="00D20365" w:rsidRPr="00D20365">
        <w:rPr>
          <w:rFonts w:ascii="Times New Roman" w:hAnsi="Times New Roman" w:cs="Times New Roman"/>
          <w:i/>
          <w:iCs/>
          <w:sz w:val="24"/>
          <w:szCs w:val="24"/>
        </w:rPr>
        <w:t xml:space="preserve">eing at Work </w:t>
      </w:r>
    </w:p>
    <w:p w14:paraId="3EB819F1" w14:textId="79FA17CE" w:rsidR="00B3118B" w:rsidRPr="00D20365" w:rsidRDefault="00C47EFB" w:rsidP="003006A3">
      <w:pPr>
        <w:rPr>
          <w:rFonts w:ascii="Times New Roman" w:hAnsi="Times New Roman" w:cs="Times New Roman"/>
          <w:sz w:val="24"/>
          <w:szCs w:val="24"/>
        </w:rPr>
      </w:pPr>
      <w:hyperlink r:id="rId53" w:history="1">
        <w:r w:rsidR="00D20365" w:rsidRPr="00D20365">
          <w:rPr>
            <w:rStyle w:val="Hyperlink"/>
            <w:rFonts w:ascii="Times New Roman" w:hAnsi="Times New Roman" w:cs="Times New Roman"/>
            <w:sz w:val="24"/>
            <w:szCs w:val="24"/>
          </w:rPr>
          <w:t>https://www.cipd.org/uk/knowledge/factsheets/well-being-factsheet/</w:t>
        </w:r>
      </w:hyperlink>
      <w:r w:rsidR="006067F9" w:rsidRPr="00D20365">
        <w:rPr>
          <w:rFonts w:ascii="Times New Roman" w:hAnsi="Times New Roman" w:cs="Times New Roman"/>
          <w:sz w:val="24"/>
          <w:szCs w:val="24"/>
        </w:rPr>
        <w:t xml:space="preserve"> (Accessed 06/06/2025)</w:t>
      </w:r>
    </w:p>
    <w:p w14:paraId="0AD24839" w14:textId="77777777" w:rsidR="00874BA9" w:rsidRPr="00171760" w:rsidRDefault="00874BA9" w:rsidP="003006A3">
      <w:pPr>
        <w:rPr>
          <w:rFonts w:ascii="Times New Roman" w:hAnsi="Times New Roman" w:cs="Times New Roman"/>
          <w:sz w:val="24"/>
          <w:szCs w:val="24"/>
        </w:rPr>
      </w:pPr>
    </w:p>
    <w:p w14:paraId="29198A5C" w14:textId="74C59158" w:rsidR="0029239E" w:rsidRDefault="0029239E" w:rsidP="00295A95">
      <w:pPr>
        <w:rPr>
          <w:rFonts w:ascii="Times New Roman" w:hAnsi="Times New Roman" w:cs="Times New Roman"/>
          <w:sz w:val="24"/>
          <w:szCs w:val="24"/>
        </w:rPr>
      </w:pPr>
      <w:r>
        <w:rPr>
          <w:rFonts w:ascii="Times New Roman" w:hAnsi="Times New Roman" w:cs="Times New Roman"/>
          <w:sz w:val="24"/>
          <w:szCs w:val="24"/>
        </w:rPr>
        <w:t xml:space="preserve">Taylor, S &amp;Woodhams, C (2022) </w:t>
      </w:r>
      <w:r>
        <w:rPr>
          <w:rFonts w:ascii="Times New Roman" w:hAnsi="Times New Roman" w:cs="Times New Roman"/>
          <w:i/>
          <w:iCs/>
          <w:sz w:val="24"/>
          <w:szCs w:val="24"/>
        </w:rPr>
        <w:t xml:space="preserve">Human Resource Management </w:t>
      </w:r>
      <w:r>
        <w:rPr>
          <w:rFonts w:ascii="Times New Roman" w:hAnsi="Times New Roman" w:cs="Times New Roman"/>
          <w:sz w:val="24"/>
          <w:szCs w:val="24"/>
        </w:rPr>
        <w:t>3</w:t>
      </w:r>
      <w:r w:rsidRPr="0029239E">
        <w:rPr>
          <w:rFonts w:ascii="Times New Roman" w:hAnsi="Times New Roman" w:cs="Times New Roman"/>
          <w:sz w:val="24"/>
          <w:szCs w:val="24"/>
          <w:vertAlign w:val="superscript"/>
        </w:rPr>
        <w:t>rd</w:t>
      </w:r>
      <w:r>
        <w:rPr>
          <w:rFonts w:ascii="Times New Roman" w:hAnsi="Times New Roman" w:cs="Times New Roman"/>
          <w:sz w:val="24"/>
          <w:szCs w:val="24"/>
        </w:rPr>
        <w:t xml:space="preserve"> Edition. Kogan Page: London. </w:t>
      </w:r>
    </w:p>
    <w:p w14:paraId="129960A3" w14:textId="77777777" w:rsidR="00B81175" w:rsidRDefault="00B81175" w:rsidP="00295A95"/>
    <w:p w14:paraId="6E04698E" w14:textId="51738A1F" w:rsidR="004C09B8" w:rsidRDefault="00284AAB" w:rsidP="004C09B8">
      <w:r w:rsidRPr="00A6132B">
        <w:rPr>
          <w:rFonts w:ascii="Times New Roman" w:hAnsi="Times New Roman" w:cs="Times New Roman"/>
          <w:sz w:val="24"/>
          <w:szCs w:val="24"/>
        </w:rPr>
        <w:t>The Guardian</w:t>
      </w:r>
      <w:r w:rsidR="00493C53" w:rsidRPr="00A6132B">
        <w:rPr>
          <w:rFonts w:ascii="Times New Roman" w:hAnsi="Times New Roman" w:cs="Times New Roman"/>
          <w:sz w:val="24"/>
          <w:szCs w:val="24"/>
        </w:rPr>
        <w:t xml:space="preserve">, Pratley, N </w:t>
      </w:r>
      <w:r w:rsidRPr="00A6132B">
        <w:rPr>
          <w:rFonts w:ascii="Times New Roman" w:hAnsi="Times New Roman" w:cs="Times New Roman"/>
          <w:sz w:val="24"/>
          <w:szCs w:val="24"/>
        </w:rPr>
        <w:t>(2016)</w:t>
      </w:r>
      <w:r w:rsidR="00E54086" w:rsidRPr="00A6132B">
        <w:rPr>
          <w:rFonts w:ascii="Times New Roman" w:hAnsi="Times New Roman" w:cs="Times New Roman"/>
          <w:sz w:val="24"/>
          <w:szCs w:val="24"/>
        </w:rPr>
        <w:t xml:space="preserve"> </w:t>
      </w:r>
      <w:r w:rsidR="00E54086" w:rsidRPr="00B04842">
        <w:rPr>
          <w:rFonts w:ascii="Times New Roman" w:hAnsi="Times New Roman" w:cs="Times New Roman"/>
          <w:i/>
          <w:iCs/>
          <w:sz w:val="24"/>
          <w:szCs w:val="24"/>
        </w:rPr>
        <w:t xml:space="preserve">Volkswagen’s executive pay packages remain untroubled by </w:t>
      </w:r>
      <w:r w:rsidR="00A6132B" w:rsidRPr="00B04842">
        <w:rPr>
          <w:rFonts w:ascii="Times New Roman" w:hAnsi="Times New Roman" w:cs="Times New Roman"/>
          <w:i/>
          <w:iCs/>
          <w:sz w:val="24"/>
          <w:szCs w:val="24"/>
        </w:rPr>
        <w:t>emissions</w:t>
      </w:r>
      <w:r w:rsidR="00E54086" w:rsidRPr="00B04842">
        <w:rPr>
          <w:rFonts w:ascii="Times New Roman" w:hAnsi="Times New Roman" w:cs="Times New Roman"/>
          <w:i/>
          <w:iCs/>
          <w:sz w:val="24"/>
          <w:szCs w:val="24"/>
        </w:rPr>
        <w:t xml:space="preserve"> scan</w:t>
      </w:r>
      <w:r w:rsidR="00954835" w:rsidRPr="00B04842">
        <w:rPr>
          <w:rFonts w:ascii="Times New Roman" w:hAnsi="Times New Roman" w:cs="Times New Roman"/>
          <w:i/>
          <w:iCs/>
          <w:sz w:val="24"/>
          <w:szCs w:val="24"/>
        </w:rPr>
        <w:t>dal</w:t>
      </w:r>
    </w:p>
    <w:p w14:paraId="68F4AA7D" w14:textId="08EADB4F" w:rsidR="004C09B8" w:rsidRPr="00A6132B" w:rsidRDefault="00C47EFB" w:rsidP="00295A95">
      <w:pPr>
        <w:rPr>
          <w:rFonts w:ascii="Times New Roman" w:hAnsi="Times New Roman" w:cs="Times New Roman"/>
          <w:sz w:val="24"/>
          <w:szCs w:val="24"/>
        </w:rPr>
      </w:pPr>
      <w:hyperlink r:id="rId54" w:history="1">
        <w:r w:rsidR="004C09B8" w:rsidRPr="00A3349B">
          <w:rPr>
            <w:rStyle w:val="Hyperlink"/>
          </w:rPr>
          <w:t>https://www.theguardian.com/business/nils-pratley-on-finance/2016/apr/28/volkswagens-executive-pay-packages-remain-untroubled-by-emissions-scandal</w:t>
        </w:r>
      </w:hyperlink>
      <w:r w:rsidR="004C09B8">
        <w:t xml:space="preserve"> (Accessed 02/07/2025)</w:t>
      </w:r>
    </w:p>
    <w:p w14:paraId="032AEC05" w14:textId="7E442C5D" w:rsidR="00954835" w:rsidRDefault="00954835" w:rsidP="00295A95"/>
    <w:p w14:paraId="37399B61" w14:textId="20F94F4F" w:rsidR="004F52C1" w:rsidRPr="00EA34EF" w:rsidRDefault="004F52C1" w:rsidP="00295A95">
      <w:pPr>
        <w:rPr>
          <w:rFonts w:ascii="Times New Roman" w:hAnsi="Times New Roman" w:cs="Times New Roman"/>
          <w:sz w:val="24"/>
          <w:szCs w:val="24"/>
        </w:rPr>
      </w:pPr>
      <w:r w:rsidRPr="00EA34EF">
        <w:rPr>
          <w:rFonts w:ascii="Times New Roman" w:hAnsi="Times New Roman" w:cs="Times New Roman"/>
          <w:sz w:val="24"/>
          <w:szCs w:val="24"/>
        </w:rPr>
        <w:t xml:space="preserve">The Guardian, </w:t>
      </w:r>
      <w:r w:rsidR="00B04842" w:rsidRPr="00EA34EF">
        <w:rPr>
          <w:rFonts w:ascii="Times New Roman" w:hAnsi="Times New Roman" w:cs="Times New Roman"/>
          <w:sz w:val="24"/>
          <w:szCs w:val="24"/>
        </w:rPr>
        <w:t xml:space="preserve">Goodley, S (2018) </w:t>
      </w:r>
      <w:r w:rsidR="00B04842" w:rsidRPr="00EA34EF">
        <w:rPr>
          <w:rFonts w:ascii="Times New Roman" w:hAnsi="Times New Roman" w:cs="Times New Roman"/>
          <w:i/>
          <w:iCs/>
          <w:sz w:val="24"/>
          <w:szCs w:val="24"/>
        </w:rPr>
        <w:t>Carillio</w:t>
      </w:r>
      <w:r w:rsidR="00EA34EF" w:rsidRPr="00EA34EF">
        <w:rPr>
          <w:rFonts w:ascii="Times New Roman" w:hAnsi="Times New Roman" w:cs="Times New Roman"/>
          <w:i/>
          <w:iCs/>
          <w:sz w:val="24"/>
          <w:szCs w:val="24"/>
        </w:rPr>
        <w:t>n’s highly inappropriate pay packets criticised</w:t>
      </w:r>
      <w:r w:rsidR="00EA34EF" w:rsidRPr="00EA34EF">
        <w:rPr>
          <w:rFonts w:ascii="Times New Roman" w:hAnsi="Times New Roman" w:cs="Times New Roman"/>
          <w:sz w:val="24"/>
          <w:szCs w:val="24"/>
        </w:rPr>
        <w:t xml:space="preserve"> </w:t>
      </w:r>
      <w:hyperlink r:id="rId55" w:history="1">
        <w:r w:rsidR="00EA34EF" w:rsidRPr="00EA34EF">
          <w:rPr>
            <w:rStyle w:val="Hyperlink"/>
            <w:rFonts w:ascii="Times New Roman" w:hAnsi="Times New Roman" w:cs="Times New Roman"/>
            <w:sz w:val="24"/>
            <w:szCs w:val="24"/>
          </w:rPr>
          <w:t>https://www.theguardian.com/business/2018/jan/15/carillion-highly-inappropriate-pay-packets-criticised</w:t>
        </w:r>
      </w:hyperlink>
      <w:r w:rsidRPr="00EA34EF">
        <w:rPr>
          <w:rFonts w:ascii="Times New Roman" w:hAnsi="Times New Roman" w:cs="Times New Roman"/>
          <w:sz w:val="24"/>
          <w:szCs w:val="24"/>
        </w:rPr>
        <w:t xml:space="preserve"> (Accessed 02/07/2025) </w:t>
      </w:r>
    </w:p>
    <w:p w14:paraId="6FB0412A" w14:textId="77777777" w:rsidR="004F52C1" w:rsidRDefault="004F52C1" w:rsidP="00295A95"/>
    <w:p w14:paraId="22F0C089" w14:textId="424ACD65" w:rsidR="00B81175" w:rsidRPr="00B81175" w:rsidRDefault="00BB5407" w:rsidP="00295A95">
      <w:pPr>
        <w:rPr>
          <w:rFonts w:ascii="Times New Roman" w:hAnsi="Times New Roman" w:cs="Times New Roman"/>
          <w:sz w:val="24"/>
          <w:szCs w:val="24"/>
        </w:rPr>
      </w:pPr>
      <w:r w:rsidRPr="00B81175">
        <w:rPr>
          <w:rFonts w:ascii="Times New Roman" w:hAnsi="Times New Roman" w:cs="Times New Roman"/>
          <w:sz w:val="24"/>
          <w:szCs w:val="24"/>
        </w:rPr>
        <w:t>T</w:t>
      </w:r>
      <w:r w:rsidR="00C66862">
        <w:rPr>
          <w:rFonts w:ascii="Times New Roman" w:hAnsi="Times New Roman" w:cs="Times New Roman"/>
          <w:sz w:val="24"/>
          <w:szCs w:val="24"/>
        </w:rPr>
        <w:t>imms, P</w:t>
      </w:r>
      <w:r w:rsidRPr="00B81175">
        <w:rPr>
          <w:rFonts w:ascii="Times New Roman" w:hAnsi="Times New Roman" w:cs="Times New Roman"/>
          <w:sz w:val="24"/>
          <w:szCs w:val="24"/>
        </w:rPr>
        <w:t xml:space="preserve"> (CIPD, n.d.) </w:t>
      </w:r>
      <w:r w:rsidR="00B81175" w:rsidRPr="00EA34EF">
        <w:rPr>
          <w:rFonts w:ascii="Times New Roman" w:hAnsi="Times New Roman" w:cs="Times New Roman"/>
          <w:i/>
          <w:iCs/>
          <w:sz w:val="24"/>
          <w:szCs w:val="24"/>
        </w:rPr>
        <w:t>Professional Courage and Influence</w:t>
      </w:r>
      <w:r w:rsidR="00B81175" w:rsidRPr="00B81175">
        <w:rPr>
          <w:rFonts w:ascii="Times New Roman" w:hAnsi="Times New Roman" w:cs="Times New Roman"/>
          <w:sz w:val="24"/>
          <w:szCs w:val="24"/>
        </w:rPr>
        <w:t xml:space="preserve"> </w:t>
      </w:r>
    </w:p>
    <w:p w14:paraId="069C4642" w14:textId="1D431420" w:rsidR="00A245BB" w:rsidRPr="00B81175" w:rsidRDefault="00C47EFB" w:rsidP="00295A95">
      <w:pPr>
        <w:rPr>
          <w:rFonts w:ascii="Times New Roman" w:hAnsi="Times New Roman" w:cs="Times New Roman"/>
          <w:sz w:val="24"/>
          <w:szCs w:val="24"/>
        </w:rPr>
      </w:pPr>
      <w:hyperlink r:id="rId56" w:history="1">
        <w:r w:rsidR="00B81175" w:rsidRPr="00B81175">
          <w:rPr>
            <w:rStyle w:val="Hyperlink"/>
            <w:rFonts w:ascii="Times New Roman" w:hAnsi="Times New Roman" w:cs="Times New Roman"/>
            <w:sz w:val="24"/>
            <w:szCs w:val="24"/>
          </w:rPr>
          <w:t>https://www.cipd.org/uk/the-people-profession/the-profession-map/explore-the-profession-map/core-behaviours/professional-courage-influence/</w:t>
        </w:r>
      </w:hyperlink>
      <w:r w:rsidR="00BB5407" w:rsidRPr="00B81175">
        <w:rPr>
          <w:rFonts w:ascii="Times New Roman" w:hAnsi="Times New Roman" w:cs="Times New Roman"/>
          <w:sz w:val="24"/>
          <w:szCs w:val="24"/>
        </w:rPr>
        <w:t xml:space="preserve"> (Accessed 02/07/2025) </w:t>
      </w:r>
    </w:p>
    <w:p w14:paraId="2AA31CEC" w14:textId="333DF745" w:rsidR="00BB5407" w:rsidRPr="00C875B2" w:rsidRDefault="00BB5407" w:rsidP="00295A95">
      <w:pPr>
        <w:rPr>
          <w:rFonts w:ascii="Times New Roman" w:hAnsi="Times New Roman" w:cs="Times New Roman"/>
          <w:sz w:val="24"/>
          <w:szCs w:val="24"/>
        </w:rPr>
      </w:pPr>
    </w:p>
    <w:p w14:paraId="40A5B6CF" w14:textId="1774C323" w:rsidR="00A245BB" w:rsidRDefault="00A245BB" w:rsidP="00295A95">
      <w:pPr>
        <w:rPr>
          <w:rFonts w:ascii="Times New Roman" w:hAnsi="Times New Roman" w:cs="Times New Roman"/>
          <w:sz w:val="24"/>
          <w:szCs w:val="24"/>
        </w:rPr>
      </w:pPr>
      <w:r>
        <w:rPr>
          <w:rFonts w:ascii="Times New Roman" w:hAnsi="Times New Roman" w:cs="Times New Roman"/>
          <w:sz w:val="24"/>
          <w:szCs w:val="24"/>
        </w:rPr>
        <w:t>U</w:t>
      </w:r>
      <w:r w:rsidR="00AE0A65">
        <w:rPr>
          <w:rFonts w:ascii="Times New Roman" w:hAnsi="Times New Roman" w:cs="Times New Roman"/>
          <w:sz w:val="24"/>
          <w:szCs w:val="24"/>
        </w:rPr>
        <w:t xml:space="preserve">lrich, D </w:t>
      </w:r>
      <w:r w:rsidR="00E81168">
        <w:rPr>
          <w:rFonts w:ascii="Times New Roman" w:hAnsi="Times New Roman" w:cs="Times New Roman"/>
          <w:sz w:val="24"/>
          <w:szCs w:val="24"/>
        </w:rPr>
        <w:t xml:space="preserve">(1998) </w:t>
      </w:r>
      <w:r w:rsidR="00E81168">
        <w:rPr>
          <w:rFonts w:ascii="Times New Roman" w:hAnsi="Times New Roman" w:cs="Times New Roman"/>
          <w:i/>
          <w:iCs/>
          <w:sz w:val="24"/>
          <w:szCs w:val="24"/>
        </w:rPr>
        <w:t>A new mandate for human resources, Harvard</w:t>
      </w:r>
      <w:r w:rsidR="007C7EE4">
        <w:rPr>
          <w:rFonts w:ascii="Times New Roman" w:hAnsi="Times New Roman" w:cs="Times New Roman"/>
          <w:i/>
          <w:iCs/>
          <w:sz w:val="24"/>
          <w:szCs w:val="24"/>
        </w:rPr>
        <w:t xml:space="preserve"> Business Review, </w:t>
      </w:r>
      <w:r w:rsidR="007C7EE4">
        <w:rPr>
          <w:rFonts w:ascii="Times New Roman" w:hAnsi="Times New Roman" w:cs="Times New Roman"/>
          <w:sz w:val="24"/>
          <w:szCs w:val="24"/>
        </w:rPr>
        <w:t>January- February</w:t>
      </w:r>
      <w:r w:rsidR="005276A0">
        <w:rPr>
          <w:rFonts w:ascii="Times New Roman" w:hAnsi="Times New Roman" w:cs="Times New Roman"/>
          <w:sz w:val="24"/>
          <w:szCs w:val="24"/>
        </w:rPr>
        <w:t>, pp 124-34</w:t>
      </w:r>
    </w:p>
    <w:p w14:paraId="77D6D764" w14:textId="77777777" w:rsidR="006148C4" w:rsidRDefault="006148C4" w:rsidP="00295A95"/>
    <w:p w14:paraId="0EE07758" w14:textId="4F046D02" w:rsidR="00B32820" w:rsidRDefault="00B32820" w:rsidP="00295A95">
      <w:pPr>
        <w:rPr>
          <w:rFonts w:ascii="Times New Roman" w:hAnsi="Times New Roman" w:cs="Times New Roman"/>
          <w:sz w:val="24"/>
          <w:szCs w:val="24"/>
        </w:rPr>
      </w:pPr>
      <w:r>
        <w:rPr>
          <w:rFonts w:ascii="Times New Roman" w:hAnsi="Times New Roman" w:cs="Times New Roman"/>
          <w:sz w:val="24"/>
          <w:szCs w:val="24"/>
        </w:rPr>
        <w:t>Young, J (</w:t>
      </w:r>
      <w:r w:rsidR="006148C4">
        <w:rPr>
          <w:rFonts w:ascii="Times New Roman" w:hAnsi="Times New Roman" w:cs="Times New Roman"/>
          <w:sz w:val="24"/>
          <w:szCs w:val="24"/>
        </w:rPr>
        <w:t xml:space="preserve">CIPD 2024) </w:t>
      </w:r>
      <w:r w:rsidR="006148C4">
        <w:rPr>
          <w:rFonts w:ascii="Times New Roman" w:hAnsi="Times New Roman" w:cs="Times New Roman"/>
          <w:i/>
          <w:iCs/>
          <w:sz w:val="24"/>
          <w:szCs w:val="24"/>
        </w:rPr>
        <w:t xml:space="preserve">Ethical Practice and the role of people professionals </w:t>
      </w:r>
      <w:hyperlink r:id="rId57" w:anchor="establishing-an-ethical-culture" w:history="1">
        <w:r w:rsidR="006148C4" w:rsidRPr="00224997">
          <w:rPr>
            <w:rStyle w:val="Hyperlink"/>
            <w:rFonts w:ascii="Times New Roman" w:hAnsi="Times New Roman" w:cs="Times New Roman"/>
            <w:sz w:val="24"/>
            <w:szCs w:val="24"/>
          </w:rPr>
          <w:t>https://www.cipd.org/uk/knowledge/factsheets/ethics-role-hr-factsheet/#establishing-an-ethical-culture</w:t>
        </w:r>
      </w:hyperlink>
      <w:r>
        <w:rPr>
          <w:rFonts w:ascii="Times New Roman" w:hAnsi="Times New Roman" w:cs="Times New Roman"/>
          <w:sz w:val="24"/>
          <w:szCs w:val="24"/>
        </w:rPr>
        <w:t xml:space="preserve"> Accessed 30/06/2025)</w:t>
      </w:r>
    </w:p>
    <w:p w14:paraId="54FDFCF1" w14:textId="77777777" w:rsidR="004E0C83" w:rsidRDefault="004E0C83" w:rsidP="00295A95">
      <w:pPr>
        <w:rPr>
          <w:rFonts w:ascii="Times New Roman" w:hAnsi="Times New Roman" w:cs="Times New Roman"/>
          <w:sz w:val="24"/>
          <w:szCs w:val="24"/>
        </w:rPr>
      </w:pPr>
    </w:p>
    <w:p w14:paraId="4DBF146C" w14:textId="77777777" w:rsidR="005748E8" w:rsidRDefault="005748E8" w:rsidP="00295A95">
      <w:pPr>
        <w:rPr>
          <w:rFonts w:ascii="Times New Roman" w:hAnsi="Times New Roman" w:cs="Times New Roman"/>
          <w:sz w:val="44"/>
          <w:szCs w:val="44"/>
          <w:u w:val="single"/>
        </w:rPr>
      </w:pPr>
    </w:p>
    <w:p w14:paraId="4CA9F474" w14:textId="77777777" w:rsidR="005748E8" w:rsidRDefault="005748E8" w:rsidP="00295A95">
      <w:pPr>
        <w:rPr>
          <w:rFonts w:ascii="Times New Roman" w:hAnsi="Times New Roman" w:cs="Times New Roman"/>
          <w:sz w:val="44"/>
          <w:szCs w:val="44"/>
          <w:u w:val="single"/>
        </w:rPr>
      </w:pPr>
    </w:p>
    <w:p w14:paraId="273CC09A" w14:textId="77777777" w:rsidR="005748E8" w:rsidRDefault="005748E8" w:rsidP="00295A95">
      <w:pPr>
        <w:rPr>
          <w:rFonts w:ascii="Times New Roman" w:hAnsi="Times New Roman" w:cs="Times New Roman"/>
          <w:sz w:val="44"/>
          <w:szCs w:val="44"/>
          <w:u w:val="single"/>
        </w:rPr>
      </w:pPr>
    </w:p>
    <w:p w14:paraId="3071FC63" w14:textId="77777777" w:rsidR="005748E8" w:rsidRPr="00295A95" w:rsidRDefault="005748E8" w:rsidP="00295A95">
      <w:pPr>
        <w:rPr>
          <w:rFonts w:ascii="Times New Roman" w:hAnsi="Times New Roman" w:cs="Times New Roman"/>
          <w:sz w:val="44"/>
          <w:szCs w:val="44"/>
          <w:u w:val="single"/>
        </w:rPr>
      </w:pPr>
    </w:p>
    <w:p w14:paraId="72C911A4" w14:textId="77777777" w:rsidR="003F6D45" w:rsidRPr="00295A95" w:rsidRDefault="003F6D45" w:rsidP="003F6D45">
      <w:pPr>
        <w:rPr>
          <w:rFonts w:ascii="Times New Roman" w:hAnsi="Times New Roman" w:cs="Times New Roman"/>
          <w:sz w:val="44"/>
          <w:szCs w:val="44"/>
        </w:rPr>
      </w:pPr>
    </w:p>
    <w:p w14:paraId="4BE08C79" w14:textId="4DE5FE86" w:rsidR="003F6D45" w:rsidRPr="003F6D45" w:rsidRDefault="003F6D45" w:rsidP="003F6D45">
      <w:pPr>
        <w:rPr>
          <w:rFonts w:ascii="Times New Roman" w:hAnsi="Times New Roman" w:cs="Times New Roman"/>
          <w:sz w:val="44"/>
          <w:szCs w:val="44"/>
          <w:highlight w:val="yellow"/>
        </w:rPr>
      </w:pPr>
    </w:p>
    <w:p w14:paraId="5B2DCBA8" w14:textId="77777777" w:rsidR="00C5066C" w:rsidRPr="00295A95" w:rsidRDefault="00C5066C" w:rsidP="0059048F">
      <w:pPr>
        <w:rPr>
          <w:rFonts w:ascii="Times New Roman" w:hAnsi="Times New Roman" w:cs="Times New Roman"/>
          <w:sz w:val="44"/>
          <w:szCs w:val="44"/>
        </w:rPr>
      </w:pPr>
    </w:p>
    <w:sectPr w:rsidR="00C5066C" w:rsidRPr="00295A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F0ECB" w14:textId="77777777" w:rsidR="00795E3E" w:rsidRDefault="00795E3E" w:rsidP="00A9257A">
      <w:pPr>
        <w:spacing w:after="0" w:line="240" w:lineRule="auto"/>
      </w:pPr>
      <w:r>
        <w:separator/>
      </w:r>
    </w:p>
  </w:endnote>
  <w:endnote w:type="continuationSeparator" w:id="0">
    <w:p w14:paraId="5186E0BE" w14:textId="77777777" w:rsidR="00795E3E" w:rsidRDefault="00795E3E" w:rsidP="00A92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B931E" w14:textId="77777777" w:rsidR="00795E3E" w:rsidRDefault="00795E3E" w:rsidP="00A9257A">
      <w:pPr>
        <w:spacing w:after="0" w:line="240" w:lineRule="auto"/>
      </w:pPr>
      <w:r>
        <w:separator/>
      </w:r>
    </w:p>
  </w:footnote>
  <w:footnote w:type="continuationSeparator" w:id="0">
    <w:p w14:paraId="1CA9682F" w14:textId="77777777" w:rsidR="00795E3E" w:rsidRDefault="00795E3E" w:rsidP="00A92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6543"/>
    <w:multiLevelType w:val="multilevel"/>
    <w:tmpl w:val="2EAC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729BA"/>
    <w:multiLevelType w:val="hybridMultilevel"/>
    <w:tmpl w:val="DD4EA9A0"/>
    <w:lvl w:ilvl="0" w:tplc="10AC079C">
      <w:start w:val="1"/>
      <w:numFmt w:val="bullet"/>
      <w:lvlText w:val="•"/>
      <w:lvlJc w:val="left"/>
      <w:pPr>
        <w:tabs>
          <w:tab w:val="num" w:pos="720"/>
        </w:tabs>
        <w:ind w:left="720" w:hanging="360"/>
      </w:pPr>
      <w:rPr>
        <w:rFonts w:ascii="Arial" w:hAnsi="Arial" w:hint="default"/>
      </w:rPr>
    </w:lvl>
    <w:lvl w:ilvl="1" w:tplc="61AECBC8" w:tentative="1">
      <w:start w:val="1"/>
      <w:numFmt w:val="bullet"/>
      <w:lvlText w:val="•"/>
      <w:lvlJc w:val="left"/>
      <w:pPr>
        <w:tabs>
          <w:tab w:val="num" w:pos="1440"/>
        </w:tabs>
        <w:ind w:left="1440" w:hanging="360"/>
      </w:pPr>
      <w:rPr>
        <w:rFonts w:ascii="Arial" w:hAnsi="Arial" w:hint="default"/>
      </w:rPr>
    </w:lvl>
    <w:lvl w:ilvl="2" w:tplc="46A0BFDA" w:tentative="1">
      <w:start w:val="1"/>
      <w:numFmt w:val="bullet"/>
      <w:lvlText w:val="•"/>
      <w:lvlJc w:val="left"/>
      <w:pPr>
        <w:tabs>
          <w:tab w:val="num" w:pos="2160"/>
        </w:tabs>
        <w:ind w:left="2160" w:hanging="360"/>
      </w:pPr>
      <w:rPr>
        <w:rFonts w:ascii="Arial" w:hAnsi="Arial" w:hint="default"/>
      </w:rPr>
    </w:lvl>
    <w:lvl w:ilvl="3" w:tplc="9D4273D6" w:tentative="1">
      <w:start w:val="1"/>
      <w:numFmt w:val="bullet"/>
      <w:lvlText w:val="•"/>
      <w:lvlJc w:val="left"/>
      <w:pPr>
        <w:tabs>
          <w:tab w:val="num" w:pos="2880"/>
        </w:tabs>
        <w:ind w:left="2880" w:hanging="360"/>
      </w:pPr>
      <w:rPr>
        <w:rFonts w:ascii="Arial" w:hAnsi="Arial" w:hint="default"/>
      </w:rPr>
    </w:lvl>
    <w:lvl w:ilvl="4" w:tplc="661A6F74" w:tentative="1">
      <w:start w:val="1"/>
      <w:numFmt w:val="bullet"/>
      <w:lvlText w:val="•"/>
      <w:lvlJc w:val="left"/>
      <w:pPr>
        <w:tabs>
          <w:tab w:val="num" w:pos="3600"/>
        </w:tabs>
        <w:ind w:left="3600" w:hanging="360"/>
      </w:pPr>
      <w:rPr>
        <w:rFonts w:ascii="Arial" w:hAnsi="Arial" w:hint="default"/>
      </w:rPr>
    </w:lvl>
    <w:lvl w:ilvl="5" w:tplc="568804F0" w:tentative="1">
      <w:start w:val="1"/>
      <w:numFmt w:val="bullet"/>
      <w:lvlText w:val="•"/>
      <w:lvlJc w:val="left"/>
      <w:pPr>
        <w:tabs>
          <w:tab w:val="num" w:pos="4320"/>
        </w:tabs>
        <w:ind w:left="4320" w:hanging="360"/>
      </w:pPr>
      <w:rPr>
        <w:rFonts w:ascii="Arial" w:hAnsi="Arial" w:hint="default"/>
      </w:rPr>
    </w:lvl>
    <w:lvl w:ilvl="6" w:tplc="B0CC0E3E" w:tentative="1">
      <w:start w:val="1"/>
      <w:numFmt w:val="bullet"/>
      <w:lvlText w:val="•"/>
      <w:lvlJc w:val="left"/>
      <w:pPr>
        <w:tabs>
          <w:tab w:val="num" w:pos="5040"/>
        </w:tabs>
        <w:ind w:left="5040" w:hanging="360"/>
      </w:pPr>
      <w:rPr>
        <w:rFonts w:ascii="Arial" w:hAnsi="Arial" w:hint="default"/>
      </w:rPr>
    </w:lvl>
    <w:lvl w:ilvl="7" w:tplc="9C84F96E" w:tentative="1">
      <w:start w:val="1"/>
      <w:numFmt w:val="bullet"/>
      <w:lvlText w:val="•"/>
      <w:lvlJc w:val="left"/>
      <w:pPr>
        <w:tabs>
          <w:tab w:val="num" w:pos="5760"/>
        </w:tabs>
        <w:ind w:left="5760" w:hanging="360"/>
      </w:pPr>
      <w:rPr>
        <w:rFonts w:ascii="Arial" w:hAnsi="Arial" w:hint="default"/>
      </w:rPr>
    </w:lvl>
    <w:lvl w:ilvl="8" w:tplc="8AEC16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996824"/>
    <w:multiLevelType w:val="multilevel"/>
    <w:tmpl w:val="FC222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615B0"/>
    <w:multiLevelType w:val="hybridMultilevel"/>
    <w:tmpl w:val="8F62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C20F2"/>
    <w:multiLevelType w:val="hybridMultilevel"/>
    <w:tmpl w:val="718466B8"/>
    <w:lvl w:ilvl="0" w:tplc="FCD40768">
      <w:start w:val="1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974DB"/>
    <w:multiLevelType w:val="multilevel"/>
    <w:tmpl w:val="80AC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91C47"/>
    <w:multiLevelType w:val="hybridMultilevel"/>
    <w:tmpl w:val="15584EF8"/>
    <w:lvl w:ilvl="0" w:tplc="1310CAEE">
      <w:start w:val="1"/>
      <w:numFmt w:val="bullet"/>
      <w:lvlText w:val="•"/>
      <w:lvlJc w:val="left"/>
      <w:pPr>
        <w:tabs>
          <w:tab w:val="num" w:pos="720"/>
        </w:tabs>
        <w:ind w:left="720" w:hanging="360"/>
      </w:pPr>
      <w:rPr>
        <w:rFonts w:ascii="Arial" w:hAnsi="Arial" w:hint="default"/>
      </w:rPr>
    </w:lvl>
    <w:lvl w:ilvl="1" w:tplc="B2AC0F62" w:tentative="1">
      <w:start w:val="1"/>
      <w:numFmt w:val="bullet"/>
      <w:lvlText w:val="•"/>
      <w:lvlJc w:val="left"/>
      <w:pPr>
        <w:tabs>
          <w:tab w:val="num" w:pos="1440"/>
        </w:tabs>
        <w:ind w:left="1440" w:hanging="360"/>
      </w:pPr>
      <w:rPr>
        <w:rFonts w:ascii="Arial" w:hAnsi="Arial" w:hint="default"/>
      </w:rPr>
    </w:lvl>
    <w:lvl w:ilvl="2" w:tplc="735E4DB2" w:tentative="1">
      <w:start w:val="1"/>
      <w:numFmt w:val="bullet"/>
      <w:lvlText w:val="•"/>
      <w:lvlJc w:val="left"/>
      <w:pPr>
        <w:tabs>
          <w:tab w:val="num" w:pos="2160"/>
        </w:tabs>
        <w:ind w:left="2160" w:hanging="360"/>
      </w:pPr>
      <w:rPr>
        <w:rFonts w:ascii="Arial" w:hAnsi="Arial" w:hint="default"/>
      </w:rPr>
    </w:lvl>
    <w:lvl w:ilvl="3" w:tplc="F6B080E6" w:tentative="1">
      <w:start w:val="1"/>
      <w:numFmt w:val="bullet"/>
      <w:lvlText w:val="•"/>
      <w:lvlJc w:val="left"/>
      <w:pPr>
        <w:tabs>
          <w:tab w:val="num" w:pos="2880"/>
        </w:tabs>
        <w:ind w:left="2880" w:hanging="360"/>
      </w:pPr>
      <w:rPr>
        <w:rFonts w:ascii="Arial" w:hAnsi="Arial" w:hint="default"/>
      </w:rPr>
    </w:lvl>
    <w:lvl w:ilvl="4" w:tplc="908E3C5E" w:tentative="1">
      <w:start w:val="1"/>
      <w:numFmt w:val="bullet"/>
      <w:lvlText w:val="•"/>
      <w:lvlJc w:val="left"/>
      <w:pPr>
        <w:tabs>
          <w:tab w:val="num" w:pos="3600"/>
        </w:tabs>
        <w:ind w:left="3600" w:hanging="360"/>
      </w:pPr>
      <w:rPr>
        <w:rFonts w:ascii="Arial" w:hAnsi="Arial" w:hint="default"/>
      </w:rPr>
    </w:lvl>
    <w:lvl w:ilvl="5" w:tplc="64D6C90C" w:tentative="1">
      <w:start w:val="1"/>
      <w:numFmt w:val="bullet"/>
      <w:lvlText w:val="•"/>
      <w:lvlJc w:val="left"/>
      <w:pPr>
        <w:tabs>
          <w:tab w:val="num" w:pos="4320"/>
        </w:tabs>
        <w:ind w:left="4320" w:hanging="360"/>
      </w:pPr>
      <w:rPr>
        <w:rFonts w:ascii="Arial" w:hAnsi="Arial" w:hint="default"/>
      </w:rPr>
    </w:lvl>
    <w:lvl w:ilvl="6" w:tplc="871A60AA" w:tentative="1">
      <w:start w:val="1"/>
      <w:numFmt w:val="bullet"/>
      <w:lvlText w:val="•"/>
      <w:lvlJc w:val="left"/>
      <w:pPr>
        <w:tabs>
          <w:tab w:val="num" w:pos="5040"/>
        </w:tabs>
        <w:ind w:left="5040" w:hanging="360"/>
      </w:pPr>
      <w:rPr>
        <w:rFonts w:ascii="Arial" w:hAnsi="Arial" w:hint="default"/>
      </w:rPr>
    </w:lvl>
    <w:lvl w:ilvl="7" w:tplc="C8EED72E" w:tentative="1">
      <w:start w:val="1"/>
      <w:numFmt w:val="bullet"/>
      <w:lvlText w:val="•"/>
      <w:lvlJc w:val="left"/>
      <w:pPr>
        <w:tabs>
          <w:tab w:val="num" w:pos="5760"/>
        </w:tabs>
        <w:ind w:left="5760" w:hanging="360"/>
      </w:pPr>
      <w:rPr>
        <w:rFonts w:ascii="Arial" w:hAnsi="Arial" w:hint="default"/>
      </w:rPr>
    </w:lvl>
    <w:lvl w:ilvl="8" w:tplc="7E9249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8C0357"/>
    <w:multiLevelType w:val="hybridMultilevel"/>
    <w:tmpl w:val="7C9C046E"/>
    <w:lvl w:ilvl="0" w:tplc="2B2464EA">
      <w:start w:val="1"/>
      <w:numFmt w:val="bullet"/>
      <w:lvlText w:val="•"/>
      <w:lvlJc w:val="left"/>
      <w:pPr>
        <w:tabs>
          <w:tab w:val="num" w:pos="720"/>
        </w:tabs>
        <w:ind w:left="720" w:hanging="360"/>
      </w:pPr>
      <w:rPr>
        <w:rFonts w:ascii="Arial" w:hAnsi="Arial" w:hint="default"/>
      </w:rPr>
    </w:lvl>
    <w:lvl w:ilvl="1" w:tplc="04F0E49C" w:tentative="1">
      <w:start w:val="1"/>
      <w:numFmt w:val="bullet"/>
      <w:lvlText w:val="•"/>
      <w:lvlJc w:val="left"/>
      <w:pPr>
        <w:tabs>
          <w:tab w:val="num" w:pos="1440"/>
        </w:tabs>
        <w:ind w:left="1440" w:hanging="360"/>
      </w:pPr>
      <w:rPr>
        <w:rFonts w:ascii="Arial" w:hAnsi="Arial" w:hint="default"/>
      </w:rPr>
    </w:lvl>
    <w:lvl w:ilvl="2" w:tplc="F23C80C6" w:tentative="1">
      <w:start w:val="1"/>
      <w:numFmt w:val="bullet"/>
      <w:lvlText w:val="•"/>
      <w:lvlJc w:val="left"/>
      <w:pPr>
        <w:tabs>
          <w:tab w:val="num" w:pos="2160"/>
        </w:tabs>
        <w:ind w:left="2160" w:hanging="360"/>
      </w:pPr>
      <w:rPr>
        <w:rFonts w:ascii="Arial" w:hAnsi="Arial" w:hint="default"/>
      </w:rPr>
    </w:lvl>
    <w:lvl w:ilvl="3" w:tplc="BDC00CA8" w:tentative="1">
      <w:start w:val="1"/>
      <w:numFmt w:val="bullet"/>
      <w:lvlText w:val="•"/>
      <w:lvlJc w:val="left"/>
      <w:pPr>
        <w:tabs>
          <w:tab w:val="num" w:pos="2880"/>
        </w:tabs>
        <w:ind w:left="2880" w:hanging="360"/>
      </w:pPr>
      <w:rPr>
        <w:rFonts w:ascii="Arial" w:hAnsi="Arial" w:hint="default"/>
      </w:rPr>
    </w:lvl>
    <w:lvl w:ilvl="4" w:tplc="EC9825E6" w:tentative="1">
      <w:start w:val="1"/>
      <w:numFmt w:val="bullet"/>
      <w:lvlText w:val="•"/>
      <w:lvlJc w:val="left"/>
      <w:pPr>
        <w:tabs>
          <w:tab w:val="num" w:pos="3600"/>
        </w:tabs>
        <w:ind w:left="3600" w:hanging="360"/>
      </w:pPr>
      <w:rPr>
        <w:rFonts w:ascii="Arial" w:hAnsi="Arial" w:hint="default"/>
      </w:rPr>
    </w:lvl>
    <w:lvl w:ilvl="5" w:tplc="6022854A" w:tentative="1">
      <w:start w:val="1"/>
      <w:numFmt w:val="bullet"/>
      <w:lvlText w:val="•"/>
      <w:lvlJc w:val="left"/>
      <w:pPr>
        <w:tabs>
          <w:tab w:val="num" w:pos="4320"/>
        </w:tabs>
        <w:ind w:left="4320" w:hanging="360"/>
      </w:pPr>
      <w:rPr>
        <w:rFonts w:ascii="Arial" w:hAnsi="Arial" w:hint="default"/>
      </w:rPr>
    </w:lvl>
    <w:lvl w:ilvl="6" w:tplc="F1CCE812" w:tentative="1">
      <w:start w:val="1"/>
      <w:numFmt w:val="bullet"/>
      <w:lvlText w:val="•"/>
      <w:lvlJc w:val="left"/>
      <w:pPr>
        <w:tabs>
          <w:tab w:val="num" w:pos="5040"/>
        </w:tabs>
        <w:ind w:left="5040" w:hanging="360"/>
      </w:pPr>
      <w:rPr>
        <w:rFonts w:ascii="Arial" w:hAnsi="Arial" w:hint="default"/>
      </w:rPr>
    </w:lvl>
    <w:lvl w:ilvl="7" w:tplc="A9F4785E" w:tentative="1">
      <w:start w:val="1"/>
      <w:numFmt w:val="bullet"/>
      <w:lvlText w:val="•"/>
      <w:lvlJc w:val="left"/>
      <w:pPr>
        <w:tabs>
          <w:tab w:val="num" w:pos="5760"/>
        </w:tabs>
        <w:ind w:left="5760" w:hanging="360"/>
      </w:pPr>
      <w:rPr>
        <w:rFonts w:ascii="Arial" w:hAnsi="Arial" w:hint="default"/>
      </w:rPr>
    </w:lvl>
    <w:lvl w:ilvl="8" w:tplc="3B4090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226DC5"/>
    <w:multiLevelType w:val="hybridMultilevel"/>
    <w:tmpl w:val="CE8EB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093F"/>
    <w:multiLevelType w:val="hybridMultilevel"/>
    <w:tmpl w:val="D388A0D0"/>
    <w:lvl w:ilvl="0" w:tplc="D60E949C">
      <w:start w:val="1"/>
      <w:numFmt w:val="bullet"/>
      <w:lvlText w:val="•"/>
      <w:lvlJc w:val="left"/>
      <w:pPr>
        <w:tabs>
          <w:tab w:val="num" w:pos="720"/>
        </w:tabs>
        <w:ind w:left="720" w:hanging="360"/>
      </w:pPr>
      <w:rPr>
        <w:rFonts w:ascii="Arial" w:hAnsi="Arial" w:hint="default"/>
      </w:rPr>
    </w:lvl>
    <w:lvl w:ilvl="1" w:tplc="B9E634C6" w:tentative="1">
      <w:start w:val="1"/>
      <w:numFmt w:val="bullet"/>
      <w:lvlText w:val="•"/>
      <w:lvlJc w:val="left"/>
      <w:pPr>
        <w:tabs>
          <w:tab w:val="num" w:pos="1440"/>
        </w:tabs>
        <w:ind w:left="1440" w:hanging="360"/>
      </w:pPr>
      <w:rPr>
        <w:rFonts w:ascii="Arial" w:hAnsi="Arial" w:hint="default"/>
      </w:rPr>
    </w:lvl>
    <w:lvl w:ilvl="2" w:tplc="EFF42846" w:tentative="1">
      <w:start w:val="1"/>
      <w:numFmt w:val="bullet"/>
      <w:lvlText w:val="•"/>
      <w:lvlJc w:val="left"/>
      <w:pPr>
        <w:tabs>
          <w:tab w:val="num" w:pos="2160"/>
        </w:tabs>
        <w:ind w:left="2160" w:hanging="360"/>
      </w:pPr>
      <w:rPr>
        <w:rFonts w:ascii="Arial" w:hAnsi="Arial" w:hint="default"/>
      </w:rPr>
    </w:lvl>
    <w:lvl w:ilvl="3" w:tplc="859C224C" w:tentative="1">
      <w:start w:val="1"/>
      <w:numFmt w:val="bullet"/>
      <w:lvlText w:val="•"/>
      <w:lvlJc w:val="left"/>
      <w:pPr>
        <w:tabs>
          <w:tab w:val="num" w:pos="2880"/>
        </w:tabs>
        <w:ind w:left="2880" w:hanging="360"/>
      </w:pPr>
      <w:rPr>
        <w:rFonts w:ascii="Arial" w:hAnsi="Arial" w:hint="default"/>
      </w:rPr>
    </w:lvl>
    <w:lvl w:ilvl="4" w:tplc="1312D76C" w:tentative="1">
      <w:start w:val="1"/>
      <w:numFmt w:val="bullet"/>
      <w:lvlText w:val="•"/>
      <w:lvlJc w:val="left"/>
      <w:pPr>
        <w:tabs>
          <w:tab w:val="num" w:pos="3600"/>
        </w:tabs>
        <w:ind w:left="3600" w:hanging="360"/>
      </w:pPr>
      <w:rPr>
        <w:rFonts w:ascii="Arial" w:hAnsi="Arial" w:hint="default"/>
      </w:rPr>
    </w:lvl>
    <w:lvl w:ilvl="5" w:tplc="D050175A" w:tentative="1">
      <w:start w:val="1"/>
      <w:numFmt w:val="bullet"/>
      <w:lvlText w:val="•"/>
      <w:lvlJc w:val="left"/>
      <w:pPr>
        <w:tabs>
          <w:tab w:val="num" w:pos="4320"/>
        </w:tabs>
        <w:ind w:left="4320" w:hanging="360"/>
      </w:pPr>
      <w:rPr>
        <w:rFonts w:ascii="Arial" w:hAnsi="Arial" w:hint="default"/>
      </w:rPr>
    </w:lvl>
    <w:lvl w:ilvl="6" w:tplc="1D8AB4D2" w:tentative="1">
      <w:start w:val="1"/>
      <w:numFmt w:val="bullet"/>
      <w:lvlText w:val="•"/>
      <w:lvlJc w:val="left"/>
      <w:pPr>
        <w:tabs>
          <w:tab w:val="num" w:pos="5040"/>
        </w:tabs>
        <w:ind w:left="5040" w:hanging="360"/>
      </w:pPr>
      <w:rPr>
        <w:rFonts w:ascii="Arial" w:hAnsi="Arial" w:hint="default"/>
      </w:rPr>
    </w:lvl>
    <w:lvl w:ilvl="7" w:tplc="4BB010CA" w:tentative="1">
      <w:start w:val="1"/>
      <w:numFmt w:val="bullet"/>
      <w:lvlText w:val="•"/>
      <w:lvlJc w:val="left"/>
      <w:pPr>
        <w:tabs>
          <w:tab w:val="num" w:pos="5760"/>
        </w:tabs>
        <w:ind w:left="5760" w:hanging="360"/>
      </w:pPr>
      <w:rPr>
        <w:rFonts w:ascii="Arial" w:hAnsi="Arial" w:hint="default"/>
      </w:rPr>
    </w:lvl>
    <w:lvl w:ilvl="8" w:tplc="5A6067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CB76D2"/>
    <w:multiLevelType w:val="hybridMultilevel"/>
    <w:tmpl w:val="3AEA88FC"/>
    <w:lvl w:ilvl="0" w:tplc="CCAA1CE2">
      <w:start w:val="1"/>
      <w:numFmt w:val="bullet"/>
      <w:lvlText w:val="•"/>
      <w:lvlJc w:val="left"/>
      <w:pPr>
        <w:tabs>
          <w:tab w:val="num" w:pos="720"/>
        </w:tabs>
        <w:ind w:left="720" w:hanging="360"/>
      </w:pPr>
      <w:rPr>
        <w:rFonts w:ascii="Arial" w:hAnsi="Arial" w:hint="default"/>
      </w:rPr>
    </w:lvl>
    <w:lvl w:ilvl="1" w:tplc="6520FE44" w:tentative="1">
      <w:start w:val="1"/>
      <w:numFmt w:val="bullet"/>
      <w:lvlText w:val="•"/>
      <w:lvlJc w:val="left"/>
      <w:pPr>
        <w:tabs>
          <w:tab w:val="num" w:pos="1440"/>
        </w:tabs>
        <w:ind w:left="1440" w:hanging="360"/>
      </w:pPr>
      <w:rPr>
        <w:rFonts w:ascii="Arial" w:hAnsi="Arial" w:hint="default"/>
      </w:rPr>
    </w:lvl>
    <w:lvl w:ilvl="2" w:tplc="450E9CBA" w:tentative="1">
      <w:start w:val="1"/>
      <w:numFmt w:val="bullet"/>
      <w:lvlText w:val="•"/>
      <w:lvlJc w:val="left"/>
      <w:pPr>
        <w:tabs>
          <w:tab w:val="num" w:pos="2160"/>
        </w:tabs>
        <w:ind w:left="2160" w:hanging="360"/>
      </w:pPr>
      <w:rPr>
        <w:rFonts w:ascii="Arial" w:hAnsi="Arial" w:hint="default"/>
      </w:rPr>
    </w:lvl>
    <w:lvl w:ilvl="3" w:tplc="08F6104A" w:tentative="1">
      <w:start w:val="1"/>
      <w:numFmt w:val="bullet"/>
      <w:lvlText w:val="•"/>
      <w:lvlJc w:val="left"/>
      <w:pPr>
        <w:tabs>
          <w:tab w:val="num" w:pos="2880"/>
        </w:tabs>
        <w:ind w:left="2880" w:hanging="360"/>
      </w:pPr>
      <w:rPr>
        <w:rFonts w:ascii="Arial" w:hAnsi="Arial" w:hint="default"/>
      </w:rPr>
    </w:lvl>
    <w:lvl w:ilvl="4" w:tplc="6E786168" w:tentative="1">
      <w:start w:val="1"/>
      <w:numFmt w:val="bullet"/>
      <w:lvlText w:val="•"/>
      <w:lvlJc w:val="left"/>
      <w:pPr>
        <w:tabs>
          <w:tab w:val="num" w:pos="3600"/>
        </w:tabs>
        <w:ind w:left="3600" w:hanging="360"/>
      </w:pPr>
      <w:rPr>
        <w:rFonts w:ascii="Arial" w:hAnsi="Arial" w:hint="default"/>
      </w:rPr>
    </w:lvl>
    <w:lvl w:ilvl="5" w:tplc="33BAADAC" w:tentative="1">
      <w:start w:val="1"/>
      <w:numFmt w:val="bullet"/>
      <w:lvlText w:val="•"/>
      <w:lvlJc w:val="left"/>
      <w:pPr>
        <w:tabs>
          <w:tab w:val="num" w:pos="4320"/>
        </w:tabs>
        <w:ind w:left="4320" w:hanging="360"/>
      </w:pPr>
      <w:rPr>
        <w:rFonts w:ascii="Arial" w:hAnsi="Arial" w:hint="default"/>
      </w:rPr>
    </w:lvl>
    <w:lvl w:ilvl="6" w:tplc="2214AC3A" w:tentative="1">
      <w:start w:val="1"/>
      <w:numFmt w:val="bullet"/>
      <w:lvlText w:val="•"/>
      <w:lvlJc w:val="left"/>
      <w:pPr>
        <w:tabs>
          <w:tab w:val="num" w:pos="5040"/>
        </w:tabs>
        <w:ind w:left="5040" w:hanging="360"/>
      </w:pPr>
      <w:rPr>
        <w:rFonts w:ascii="Arial" w:hAnsi="Arial" w:hint="default"/>
      </w:rPr>
    </w:lvl>
    <w:lvl w:ilvl="7" w:tplc="DF541BCE" w:tentative="1">
      <w:start w:val="1"/>
      <w:numFmt w:val="bullet"/>
      <w:lvlText w:val="•"/>
      <w:lvlJc w:val="left"/>
      <w:pPr>
        <w:tabs>
          <w:tab w:val="num" w:pos="5760"/>
        </w:tabs>
        <w:ind w:left="5760" w:hanging="360"/>
      </w:pPr>
      <w:rPr>
        <w:rFonts w:ascii="Arial" w:hAnsi="Arial" w:hint="default"/>
      </w:rPr>
    </w:lvl>
    <w:lvl w:ilvl="8" w:tplc="31249F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ECD6C6E"/>
    <w:multiLevelType w:val="multilevel"/>
    <w:tmpl w:val="1340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035909"/>
    <w:multiLevelType w:val="multilevel"/>
    <w:tmpl w:val="147AF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B363A5"/>
    <w:multiLevelType w:val="hybridMultilevel"/>
    <w:tmpl w:val="F31E8480"/>
    <w:lvl w:ilvl="0" w:tplc="A016D518">
      <w:start w:val="1"/>
      <w:numFmt w:val="bullet"/>
      <w:lvlText w:val="•"/>
      <w:lvlJc w:val="left"/>
      <w:pPr>
        <w:tabs>
          <w:tab w:val="num" w:pos="720"/>
        </w:tabs>
        <w:ind w:left="720" w:hanging="360"/>
      </w:pPr>
      <w:rPr>
        <w:rFonts w:ascii="Arial" w:hAnsi="Arial" w:hint="default"/>
      </w:rPr>
    </w:lvl>
    <w:lvl w:ilvl="1" w:tplc="9806BB8E" w:tentative="1">
      <w:start w:val="1"/>
      <w:numFmt w:val="bullet"/>
      <w:lvlText w:val="•"/>
      <w:lvlJc w:val="left"/>
      <w:pPr>
        <w:tabs>
          <w:tab w:val="num" w:pos="1440"/>
        </w:tabs>
        <w:ind w:left="1440" w:hanging="360"/>
      </w:pPr>
      <w:rPr>
        <w:rFonts w:ascii="Arial" w:hAnsi="Arial" w:hint="default"/>
      </w:rPr>
    </w:lvl>
    <w:lvl w:ilvl="2" w:tplc="DD00E13A" w:tentative="1">
      <w:start w:val="1"/>
      <w:numFmt w:val="bullet"/>
      <w:lvlText w:val="•"/>
      <w:lvlJc w:val="left"/>
      <w:pPr>
        <w:tabs>
          <w:tab w:val="num" w:pos="2160"/>
        </w:tabs>
        <w:ind w:left="2160" w:hanging="360"/>
      </w:pPr>
      <w:rPr>
        <w:rFonts w:ascii="Arial" w:hAnsi="Arial" w:hint="default"/>
      </w:rPr>
    </w:lvl>
    <w:lvl w:ilvl="3" w:tplc="2A2C5AAC" w:tentative="1">
      <w:start w:val="1"/>
      <w:numFmt w:val="bullet"/>
      <w:lvlText w:val="•"/>
      <w:lvlJc w:val="left"/>
      <w:pPr>
        <w:tabs>
          <w:tab w:val="num" w:pos="2880"/>
        </w:tabs>
        <w:ind w:left="2880" w:hanging="360"/>
      </w:pPr>
      <w:rPr>
        <w:rFonts w:ascii="Arial" w:hAnsi="Arial" w:hint="default"/>
      </w:rPr>
    </w:lvl>
    <w:lvl w:ilvl="4" w:tplc="E17E192E" w:tentative="1">
      <w:start w:val="1"/>
      <w:numFmt w:val="bullet"/>
      <w:lvlText w:val="•"/>
      <w:lvlJc w:val="left"/>
      <w:pPr>
        <w:tabs>
          <w:tab w:val="num" w:pos="3600"/>
        </w:tabs>
        <w:ind w:left="3600" w:hanging="360"/>
      </w:pPr>
      <w:rPr>
        <w:rFonts w:ascii="Arial" w:hAnsi="Arial" w:hint="default"/>
      </w:rPr>
    </w:lvl>
    <w:lvl w:ilvl="5" w:tplc="5F0EF2A8" w:tentative="1">
      <w:start w:val="1"/>
      <w:numFmt w:val="bullet"/>
      <w:lvlText w:val="•"/>
      <w:lvlJc w:val="left"/>
      <w:pPr>
        <w:tabs>
          <w:tab w:val="num" w:pos="4320"/>
        </w:tabs>
        <w:ind w:left="4320" w:hanging="360"/>
      </w:pPr>
      <w:rPr>
        <w:rFonts w:ascii="Arial" w:hAnsi="Arial" w:hint="default"/>
      </w:rPr>
    </w:lvl>
    <w:lvl w:ilvl="6" w:tplc="C32CF928" w:tentative="1">
      <w:start w:val="1"/>
      <w:numFmt w:val="bullet"/>
      <w:lvlText w:val="•"/>
      <w:lvlJc w:val="left"/>
      <w:pPr>
        <w:tabs>
          <w:tab w:val="num" w:pos="5040"/>
        </w:tabs>
        <w:ind w:left="5040" w:hanging="360"/>
      </w:pPr>
      <w:rPr>
        <w:rFonts w:ascii="Arial" w:hAnsi="Arial" w:hint="default"/>
      </w:rPr>
    </w:lvl>
    <w:lvl w:ilvl="7" w:tplc="02861268" w:tentative="1">
      <w:start w:val="1"/>
      <w:numFmt w:val="bullet"/>
      <w:lvlText w:val="•"/>
      <w:lvlJc w:val="left"/>
      <w:pPr>
        <w:tabs>
          <w:tab w:val="num" w:pos="5760"/>
        </w:tabs>
        <w:ind w:left="5760" w:hanging="360"/>
      </w:pPr>
      <w:rPr>
        <w:rFonts w:ascii="Arial" w:hAnsi="Arial" w:hint="default"/>
      </w:rPr>
    </w:lvl>
    <w:lvl w:ilvl="8" w:tplc="80A0FE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73F5F84"/>
    <w:multiLevelType w:val="multilevel"/>
    <w:tmpl w:val="179AB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4915D2"/>
    <w:multiLevelType w:val="hybridMultilevel"/>
    <w:tmpl w:val="786888F4"/>
    <w:lvl w:ilvl="0" w:tplc="8CBEBD06">
      <w:start w:val="1"/>
      <w:numFmt w:val="bullet"/>
      <w:lvlText w:val="•"/>
      <w:lvlJc w:val="left"/>
      <w:pPr>
        <w:tabs>
          <w:tab w:val="num" w:pos="720"/>
        </w:tabs>
        <w:ind w:left="720" w:hanging="360"/>
      </w:pPr>
      <w:rPr>
        <w:rFonts w:ascii="Arial" w:hAnsi="Arial" w:hint="default"/>
      </w:rPr>
    </w:lvl>
    <w:lvl w:ilvl="1" w:tplc="0D5E4352" w:tentative="1">
      <w:start w:val="1"/>
      <w:numFmt w:val="bullet"/>
      <w:lvlText w:val="•"/>
      <w:lvlJc w:val="left"/>
      <w:pPr>
        <w:tabs>
          <w:tab w:val="num" w:pos="1440"/>
        </w:tabs>
        <w:ind w:left="1440" w:hanging="360"/>
      </w:pPr>
      <w:rPr>
        <w:rFonts w:ascii="Arial" w:hAnsi="Arial" w:hint="default"/>
      </w:rPr>
    </w:lvl>
    <w:lvl w:ilvl="2" w:tplc="16C6115C" w:tentative="1">
      <w:start w:val="1"/>
      <w:numFmt w:val="bullet"/>
      <w:lvlText w:val="•"/>
      <w:lvlJc w:val="left"/>
      <w:pPr>
        <w:tabs>
          <w:tab w:val="num" w:pos="2160"/>
        </w:tabs>
        <w:ind w:left="2160" w:hanging="360"/>
      </w:pPr>
      <w:rPr>
        <w:rFonts w:ascii="Arial" w:hAnsi="Arial" w:hint="default"/>
      </w:rPr>
    </w:lvl>
    <w:lvl w:ilvl="3" w:tplc="392481A0" w:tentative="1">
      <w:start w:val="1"/>
      <w:numFmt w:val="bullet"/>
      <w:lvlText w:val="•"/>
      <w:lvlJc w:val="left"/>
      <w:pPr>
        <w:tabs>
          <w:tab w:val="num" w:pos="2880"/>
        </w:tabs>
        <w:ind w:left="2880" w:hanging="360"/>
      </w:pPr>
      <w:rPr>
        <w:rFonts w:ascii="Arial" w:hAnsi="Arial" w:hint="default"/>
      </w:rPr>
    </w:lvl>
    <w:lvl w:ilvl="4" w:tplc="51BC2F16" w:tentative="1">
      <w:start w:val="1"/>
      <w:numFmt w:val="bullet"/>
      <w:lvlText w:val="•"/>
      <w:lvlJc w:val="left"/>
      <w:pPr>
        <w:tabs>
          <w:tab w:val="num" w:pos="3600"/>
        </w:tabs>
        <w:ind w:left="3600" w:hanging="360"/>
      </w:pPr>
      <w:rPr>
        <w:rFonts w:ascii="Arial" w:hAnsi="Arial" w:hint="default"/>
      </w:rPr>
    </w:lvl>
    <w:lvl w:ilvl="5" w:tplc="D4F2C5CE" w:tentative="1">
      <w:start w:val="1"/>
      <w:numFmt w:val="bullet"/>
      <w:lvlText w:val="•"/>
      <w:lvlJc w:val="left"/>
      <w:pPr>
        <w:tabs>
          <w:tab w:val="num" w:pos="4320"/>
        </w:tabs>
        <w:ind w:left="4320" w:hanging="360"/>
      </w:pPr>
      <w:rPr>
        <w:rFonts w:ascii="Arial" w:hAnsi="Arial" w:hint="default"/>
      </w:rPr>
    </w:lvl>
    <w:lvl w:ilvl="6" w:tplc="E4507D34" w:tentative="1">
      <w:start w:val="1"/>
      <w:numFmt w:val="bullet"/>
      <w:lvlText w:val="•"/>
      <w:lvlJc w:val="left"/>
      <w:pPr>
        <w:tabs>
          <w:tab w:val="num" w:pos="5040"/>
        </w:tabs>
        <w:ind w:left="5040" w:hanging="360"/>
      </w:pPr>
      <w:rPr>
        <w:rFonts w:ascii="Arial" w:hAnsi="Arial" w:hint="default"/>
      </w:rPr>
    </w:lvl>
    <w:lvl w:ilvl="7" w:tplc="A2704E2C" w:tentative="1">
      <w:start w:val="1"/>
      <w:numFmt w:val="bullet"/>
      <w:lvlText w:val="•"/>
      <w:lvlJc w:val="left"/>
      <w:pPr>
        <w:tabs>
          <w:tab w:val="num" w:pos="5760"/>
        </w:tabs>
        <w:ind w:left="5760" w:hanging="360"/>
      </w:pPr>
      <w:rPr>
        <w:rFonts w:ascii="Arial" w:hAnsi="Arial" w:hint="default"/>
      </w:rPr>
    </w:lvl>
    <w:lvl w:ilvl="8" w:tplc="433CE7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116A5D"/>
    <w:multiLevelType w:val="multilevel"/>
    <w:tmpl w:val="8778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2507B2"/>
    <w:multiLevelType w:val="multilevel"/>
    <w:tmpl w:val="BFC68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504489"/>
    <w:multiLevelType w:val="hybridMultilevel"/>
    <w:tmpl w:val="FDF2F1A4"/>
    <w:lvl w:ilvl="0" w:tplc="6B18012A">
      <w:start w:val="4"/>
      <w:numFmt w:val="decimal"/>
      <w:lvlText w:val="%1."/>
      <w:lvlJc w:val="left"/>
      <w:pPr>
        <w:ind w:left="927" w:hanging="360"/>
      </w:pPr>
      <w:rPr>
        <w:rFonts w:hint="default"/>
        <w:color w:val="000000" w:themeColor="text1"/>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67A97D06"/>
    <w:multiLevelType w:val="hybridMultilevel"/>
    <w:tmpl w:val="8F682120"/>
    <w:lvl w:ilvl="0" w:tplc="0EA4F8DE">
      <w:start w:val="1"/>
      <w:numFmt w:val="decimal"/>
      <w:lvlText w:val="%1."/>
      <w:lvlJc w:val="left"/>
      <w:pPr>
        <w:ind w:left="927"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C36FA6"/>
    <w:multiLevelType w:val="hybridMultilevel"/>
    <w:tmpl w:val="2FB21952"/>
    <w:lvl w:ilvl="0" w:tplc="EB58444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C2318F"/>
    <w:multiLevelType w:val="multilevel"/>
    <w:tmpl w:val="D5A8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9301DE"/>
    <w:multiLevelType w:val="hybridMultilevel"/>
    <w:tmpl w:val="B8CA9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B11C4B"/>
    <w:multiLevelType w:val="multilevel"/>
    <w:tmpl w:val="207EC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273428"/>
    <w:multiLevelType w:val="hybridMultilevel"/>
    <w:tmpl w:val="2F6A3EBA"/>
    <w:lvl w:ilvl="0" w:tplc="D35E645A">
      <w:start w:val="1"/>
      <w:numFmt w:val="bullet"/>
      <w:lvlText w:val="•"/>
      <w:lvlJc w:val="left"/>
      <w:pPr>
        <w:tabs>
          <w:tab w:val="num" w:pos="720"/>
        </w:tabs>
        <w:ind w:left="720" w:hanging="360"/>
      </w:pPr>
      <w:rPr>
        <w:rFonts w:ascii="Arial" w:hAnsi="Arial" w:hint="default"/>
      </w:rPr>
    </w:lvl>
    <w:lvl w:ilvl="1" w:tplc="62B2B16A" w:tentative="1">
      <w:start w:val="1"/>
      <w:numFmt w:val="bullet"/>
      <w:lvlText w:val="•"/>
      <w:lvlJc w:val="left"/>
      <w:pPr>
        <w:tabs>
          <w:tab w:val="num" w:pos="1440"/>
        </w:tabs>
        <w:ind w:left="1440" w:hanging="360"/>
      </w:pPr>
      <w:rPr>
        <w:rFonts w:ascii="Arial" w:hAnsi="Arial" w:hint="default"/>
      </w:rPr>
    </w:lvl>
    <w:lvl w:ilvl="2" w:tplc="B5D091FC" w:tentative="1">
      <w:start w:val="1"/>
      <w:numFmt w:val="bullet"/>
      <w:lvlText w:val="•"/>
      <w:lvlJc w:val="left"/>
      <w:pPr>
        <w:tabs>
          <w:tab w:val="num" w:pos="2160"/>
        </w:tabs>
        <w:ind w:left="2160" w:hanging="360"/>
      </w:pPr>
      <w:rPr>
        <w:rFonts w:ascii="Arial" w:hAnsi="Arial" w:hint="default"/>
      </w:rPr>
    </w:lvl>
    <w:lvl w:ilvl="3" w:tplc="09AA1F4C" w:tentative="1">
      <w:start w:val="1"/>
      <w:numFmt w:val="bullet"/>
      <w:lvlText w:val="•"/>
      <w:lvlJc w:val="left"/>
      <w:pPr>
        <w:tabs>
          <w:tab w:val="num" w:pos="2880"/>
        </w:tabs>
        <w:ind w:left="2880" w:hanging="360"/>
      </w:pPr>
      <w:rPr>
        <w:rFonts w:ascii="Arial" w:hAnsi="Arial" w:hint="default"/>
      </w:rPr>
    </w:lvl>
    <w:lvl w:ilvl="4" w:tplc="FAE4C8B2" w:tentative="1">
      <w:start w:val="1"/>
      <w:numFmt w:val="bullet"/>
      <w:lvlText w:val="•"/>
      <w:lvlJc w:val="left"/>
      <w:pPr>
        <w:tabs>
          <w:tab w:val="num" w:pos="3600"/>
        </w:tabs>
        <w:ind w:left="3600" w:hanging="360"/>
      </w:pPr>
      <w:rPr>
        <w:rFonts w:ascii="Arial" w:hAnsi="Arial" w:hint="default"/>
      </w:rPr>
    </w:lvl>
    <w:lvl w:ilvl="5" w:tplc="FBD47F98" w:tentative="1">
      <w:start w:val="1"/>
      <w:numFmt w:val="bullet"/>
      <w:lvlText w:val="•"/>
      <w:lvlJc w:val="left"/>
      <w:pPr>
        <w:tabs>
          <w:tab w:val="num" w:pos="4320"/>
        </w:tabs>
        <w:ind w:left="4320" w:hanging="360"/>
      </w:pPr>
      <w:rPr>
        <w:rFonts w:ascii="Arial" w:hAnsi="Arial" w:hint="default"/>
      </w:rPr>
    </w:lvl>
    <w:lvl w:ilvl="6" w:tplc="4D424216" w:tentative="1">
      <w:start w:val="1"/>
      <w:numFmt w:val="bullet"/>
      <w:lvlText w:val="•"/>
      <w:lvlJc w:val="left"/>
      <w:pPr>
        <w:tabs>
          <w:tab w:val="num" w:pos="5040"/>
        </w:tabs>
        <w:ind w:left="5040" w:hanging="360"/>
      </w:pPr>
      <w:rPr>
        <w:rFonts w:ascii="Arial" w:hAnsi="Arial" w:hint="default"/>
      </w:rPr>
    </w:lvl>
    <w:lvl w:ilvl="7" w:tplc="AC7207AC" w:tentative="1">
      <w:start w:val="1"/>
      <w:numFmt w:val="bullet"/>
      <w:lvlText w:val="•"/>
      <w:lvlJc w:val="left"/>
      <w:pPr>
        <w:tabs>
          <w:tab w:val="num" w:pos="5760"/>
        </w:tabs>
        <w:ind w:left="5760" w:hanging="360"/>
      </w:pPr>
      <w:rPr>
        <w:rFonts w:ascii="Arial" w:hAnsi="Arial" w:hint="default"/>
      </w:rPr>
    </w:lvl>
    <w:lvl w:ilvl="8" w:tplc="BFF0D13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17355C"/>
    <w:multiLevelType w:val="multilevel"/>
    <w:tmpl w:val="7D021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20"/>
  </w:num>
  <w:num w:numId="3">
    <w:abstractNumId w:val="10"/>
  </w:num>
  <w:num w:numId="4">
    <w:abstractNumId w:val="18"/>
  </w:num>
  <w:num w:numId="5">
    <w:abstractNumId w:val="6"/>
  </w:num>
  <w:num w:numId="6">
    <w:abstractNumId w:val="1"/>
  </w:num>
  <w:num w:numId="7">
    <w:abstractNumId w:val="13"/>
  </w:num>
  <w:num w:numId="8">
    <w:abstractNumId w:val="15"/>
  </w:num>
  <w:num w:numId="9">
    <w:abstractNumId w:val="24"/>
  </w:num>
  <w:num w:numId="10">
    <w:abstractNumId w:val="7"/>
  </w:num>
  <w:num w:numId="11">
    <w:abstractNumId w:val="9"/>
  </w:num>
  <w:num w:numId="12">
    <w:abstractNumId w:val="2"/>
  </w:num>
  <w:num w:numId="13">
    <w:abstractNumId w:val="12"/>
  </w:num>
  <w:num w:numId="14">
    <w:abstractNumId w:val="22"/>
  </w:num>
  <w:num w:numId="15">
    <w:abstractNumId w:val="16"/>
  </w:num>
  <w:num w:numId="16">
    <w:abstractNumId w:val="8"/>
  </w:num>
  <w:num w:numId="17">
    <w:abstractNumId w:val="3"/>
  </w:num>
  <w:num w:numId="18">
    <w:abstractNumId w:val="5"/>
  </w:num>
  <w:num w:numId="19">
    <w:abstractNumId w:val="23"/>
  </w:num>
  <w:num w:numId="20">
    <w:abstractNumId w:val="4"/>
  </w:num>
  <w:num w:numId="21">
    <w:abstractNumId w:val="25"/>
  </w:num>
  <w:num w:numId="22">
    <w:abstractNumId w:val="21"/>
  </w:num>
  <w:num w:numId="23">
    <w:abstractNumId w:val="14"/>
  </w:num>
  <w:num w:numId="24">
    <w:abstractNumId w:val="0"/>
  </w:num>
  <w:num w:numId="25">
    <w:abstractNumId w:val="17"/>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34"/>
    <w:rsid w:val="000025FB"/>
    <w:rsid w:val="000037CC"/>
    <w:rsid w:val="00005044"/>
    <w:rsid w:val="00006F1B"/>
    <w:rsid w:val="000107FB"/>
    <w:rsid w:val="00016EE1"/>
    <w:rsid w:val="0002076A"/>
    <w:rsid w:val="00021545"/>
    <w:rsid w:val="0002476A"/>
    <w:rsid w:val="00035C94"/>
    <w:rsid w:val="00036ACF"/>
    <w:rsid w:val="00040934"/>
    <w:rsid w:val="0004173A"/>
    <w:rsid w:val="00043792"/>
    <w:rsid w:val="00043830"/>
    <w:rsid w:val="00044985"/>
    <w:rsid w:val="000452E3"/>
    <w:rsid w:val="00045572"/>
    <w:rsid w:val="00051229"/>
    <w:rsid w:val="00052761"/>
    <w:rsid w:val="00052A87"/>
    <w:rsid w:val="00054FCE"/>
    <w:rsid w:val="00064CA7"/>
    <w:rsid w:val="00064D11"/>
    <w:rsid w:val="0007076E"/>
    <w:rsid w:val="00077DC1"/>
    <w:rsid w:val="000806BB"/>
    <w:rsid w:val="0008299B"/>
    <w:rsid w:val="00083ECB"/>
    <w:rsid w:val="00084572"/>
    <w:rsid w:val="00086000"/>
    <w:rsid w:val="00086CA5"/>
    <w:rsid w:val="00086F7D"/>
    <w:rsid w:val="00094370"/>
    <w:rsid w:val="00095470"/>
    <w:rsid w:val="000A1FCE"/>
    <w:rsid w:val="000A2C51"/>
    <w:rsid w:val="000A4B31"/>
    <w:rsid w:val="000A58CF"/>
    <w:rsid w:val="000A7BDE"/>
    <w:rsid w:val="000B22BA"/>
    <w:rsid w:val="000B278C"/>
    <w:rsid w:val="000B3C4F"/>
    <w:rsid w:val="000B4A6C"/>
    <w:rsid w:val="000B6BD2"/>
    <w:rsid w:val="000B7BC1"/>
    <w:rsid w:val="000C0655"/>
    <w:rsid w:val="000C3696"/>
    <w:rsid w:val="000C4E82"/>
    <w:rsid w:val="000C5001"/>
    <w:rsid w:val="000C5294"/>
    <w:rsid w:val="000C58E7"/>
    <w:rsid w:val="000C5B0E"/>
    <w:rsid w:val="000C670F"/>
    <w:rsid w:val="000D15C0"/>
    <w:rsid w:val="000D4FB5"/>
    <w:rsid w:val="000D70F6"/>
    <w:rsid w:val="000E1312"/>
    <w:rsid w:val="000E4D78"/>
    <w:rsid w:val="000E6D2B"/>
    <w:rsid w:val="000F0764"/>
    <w:rsid w:val="000F09B6"/>
    <w:rsid w:val="000F3B46"/>
    <w:rsid w:val="000F62C2"/>
    <w:rsid w:val="000F6971"/>
    <w:rsid w:val="001006B5"/>
    <w:rsid w:val="00101819"/>
    <w:rsid w:val="00101BD6"/>
    <w:rsid w:val="00102D92"/>
    <w:rsid w:val="00103B57"/>
    <w:rsid w:val="00104EAC"/>
    <w:rsid w:val="00106C5B"/>
    <w:rsid w:val="0011159C"/>
    <w:rsid w:val="001117BF"/>
    <w:rsid w:val="00113154"/>
    <w:rsid w:val="00113471"/>
    <w:rsid w:val="0011687E"/>
    <w:rsid w:val="00117C9C"/>
    <w:rsid w:val="0012243C"/>
    <w:rsid w:val="00123648"/>
    <w:rsid w:val="00130A38"/>
    <w:rsid w:val="00130B29"/>
    <w:rsid w:val="00131076"/>
    <w:rsid w:val="00134AB2"/>
    <w:rsid w:val="00135006"/>
    <w:rsid w:val="0013598A"/>
    <w:rsid w:val="001359AC"/>
    <w:rsid w:val="001363D1"/>
    <w:rsid w:val="00140636"/>
    <w:rsid w:val="00145008"/>
    <w:rsid w:val="00145E56"/>
    <w:rsid w:val="0015052E"/>
    <w:rsid w:val="001506DD"/>
    <w:rsid w:val="00150AFD"/>
    <w:rsid w:val="00155B0B"/>
    <w:rsid w:val="00157839"/>
    <w:rsid w:val="0016013F"/>
    <w:rsid w:val="00171760"/>
    <w:rsid w:val="00172197"/>
    <w:rsid w:val="0017260A"/>
    <w:rsid w:val="001769F4"/>
    <w:rsid w:val="0017784A"/>
    <w:rsid w:val="00181438"/>
    <w:rsid w:val="00182334"/>
    <w:rsid w:val="001900AC"/>
    <w:rsid w:val="00195693"/>
    <w:rsid w:val="001964A5"/>
    <w:rsid w:val="001B5476"/>
    <w:rsid w:val="001C039F"/>
    <w:rsid w:val="001C285F"/>
    <w:rsid w:val="001C45C7"/>
    <w:rsid w:val="001C55AD"/>
    <w:rsid w:val="001D4734"/>
    <w:rsid w:val="001E0BB0"/>
    <w:rsid w:val="001E12B8"/>
    <w:rsid w:val="001E3D12"/>
    <w:rsid w:val="001F02F7"/>
    <w:rsid w:val="001F0C7A"/>
    <w:rsid w:val="001F2BA5"/>
    <w:rsid w:val="001F31E7"/>
    <w:rsid w:val="001F362A"/>
    <w:rsid w:val="001F3E03"/>
    <w:rsid w:val="001F55D3"/>
    <w:rsid w:val="001F681D"/>
    <w:rsid w:val="001F7EC6"/>
    <w:rsid w:val="0020313B"/>
    <w:rsid w:val="00204878"/>
    <w:rsid w:val="00204BD4"/>
    <w:rsid w:val="0020695A"/>
    <w:rsid w:val="00207D32"/>
    <w:rsid w:val="0021312F"/>
    <w:rsid w:val="0021653A"/>
    <w:rsid w:val="002212A2"/>
    <w:rsid w:val="00225AC7"/>
    <w:rsid w:val="00230013"/>
    <w:rsid w:val="00233B93"/>
    <w:rsid w:val="00235CB0"/>
    <w:rsid w:val="0023649F"/>
    <w:rsid w:val="00243F63"/>
    <w:rsid w:val="00257DBC"/>
    <w:rsid w:val="002632E8"/>
    <w:rsid w:val="00263C05"/>
    <w:rsid w:val="00267563"/>
    <w:rsid w:val="00267DA1"/>
    <w:rsid w:val="00274BEF"/>
    <w:rsid w:val="00277C2E"/>
    <w:rsid w:val="00282B53"/>
    <w:rsid w:val="00284AAB"/>
    <w:rsid w:val="00285369"/>
    <w:rsid w:val="0028554D"/>
    <w:rsid w:val="00287FC3"/>
    <w:rsid w:val="00290A63"/>
    <w:rsid w:val="0029239E"/>
    <w:rsid w:val="00292699"/>
    <w:rsid w:val="00295A95"/>
    <w:rsid w:val="002962C2"/>
    <w:rsid w:val="00297F8A"/>
    <w:rsid w:val="002A1733"/>
    <w:rsid w:val="002A1B13"/>
    <w:rsid w:val="002A5556"/>
    <w:rsid w:val="002A55E3"/>
    <w:rsid w:val="002A674F"/>
    <w:rsid w:val="002A76C7"/>
    <w:rsid w:val="002B0B65"/>
    <w:rsid w:val="002B0E1B"/>
    <w:rsid w:val="002B1FD4"/>
    <w:rsid w:val="002B2ADF"/>
    <w:rsid w:val="002C593D"/>
    <w:rsid w:val="002C5F2B"/>
    <w:rsid w:val="002C7117"/>
    <w:rsid w:val="002D081C"/>
    <w:rsid w:val="002D5A1F"/>
    <w:rsid w:val="002D7413"/>
    <w:rsid w:val="002E1C13"/>
    <w:rsid w:val="002E219F"/>
    <w:rsid w:val="002E21B9"/>
    <w:rsid w:val="002E4A4D"/>
    <w:rsid w:val="002E6EDC"/>
    <w:rsid w:val="002F25E5"/>
    <w:rsid w:val="002F4B85"/>
    <w:rsid w:val="002F634C"/>
    <w:rsid w:val="002F7F26"/>
    <w:rsid w:val="003006A3"/>
    <w:rsid w:val="00301528"/>
    <w:rsid w:val="00302FA0"/>
    <w:rsid w:val="00303216"/>
    <w:rsid w:val="00303D3C"/>
    <w:rsid w:val="00306544"/>
    <w:rsid w:val="00307092"/>
    <w:rsid w:val="00314A34"/>
    <w:rsid w:val="00320BF5"/>
    <w:rsid w:val="00322579"/>
    <w:rsid w:val="00322F06"/>
    <w:rsid w:val="00323F4B"/>
    <w:rsid w:val="00323FA5"/>
    <w:rsid w:val="00326000"/>
    <w:rsid w:val="00335196"/>
    <w:rsid w:val="00335FFC"/>
    <w:rsid w:val="00336EC1"/>
    <w:rsid w:val="00341DB1"/>
    <w:rsid w:val="00343710"/>
    <w:rsid w:val="00345851"/>
    <w:rsid w:val="0034627B"/>
    <w:rsid w:val="00346401"/>
    <w:rsid w:val="00350498"/>
    <w:rsid w:val="0035196E"/>
    <w:rsid w:val="003558AA"/>
    <w:rsid w:val="0035590E"/>
    <w:rsid w:val="00356EF2"/>
    <w:rsid w:val="003603F0"/>
    <w:rsid w:val="00361FBA"/>
    <w:rsid w:val="00363098"/>
    <w:rsid w:val="00363677"/>
    <w:rsid w:val="00365B8E"/>
    <w:rsid w:val="00366D9F"/>
    <w:rsid w:val="00367A11"/>
    <w:rsid w:val="0037484C"/>
    <w:rsid w:val="00381626"/>
    <w:rsid w:val="003818E6"/>
    <w:rsid w:val="00382980"/>
    <w:rsid w:val="00383DF3"/>
    <w:rsid w:val="003859B7"/>
    <w:rsid w:val="00386DB0"/>
    <w:rsid w:val="00387707"/>
    <w:rsid w:val="0039104C"/>
    <w:rsid w:val="00392DCF"/>
    <w:rsid w:val="0039400F"/>
    <w:rsid w:val="00396116"/>
    <w:rsid w:val="003964E5"/>
    <w:rsid w:val="003A039A"/>
    <w:rsid w:val="003A0549"/>
    <w:rsid w:val="003A05D2"/>
    <w:rsid w:val="003A2394"/>
    <w:rsid w:val="003A4E22"/>
    <w:rsid w:val="003A68AC"/>
    <w:rsid w:val="003A6C07"/>
    <w:rsid w:val="003B0F8B"/>
    <w:rsid w:val="003B182D"/>
    <w:rsid w:val="003B2451"/>
    <w:rsid w:val="003B40E6"/>
    <w:rsid w:val="003B77A2"/>
    <w:rsid w:val="003B7DE7"/>
    <w:rsid w:val="003C02D4"/>
    <w:rsid w:val="003C37B4"/>
    <w:rsid w:val="003C39A8"/>
    <w:rsid w:val="003C4A29"/>
    <w:rsid w:val="003C7771"/>
    <w:rsid w:val="003D027E"/>
    <w:rsid w:val="003D2A12"/>
    <w:rsid w:val="003D2A2A"/>
    <w:rsid w:val="003D4A52"/>
    <w:rsid w:val="003D6571"/>
    <w:rsid w:val="003D6FB2"/>
    <w:rsid w:val="003D7415"/>
    <w:rsid w:val="003E0126"/>
    <w:rsid w:val="003E1A41"/>
    <w:rsid w:val="003E2F2A"/>
    <w:rsid w:val="003E60B7"/>
    <w:rsid w:val="003E6FB2"/>
    <w:rsid w:val="003F238E"/>
    <w:rsid w:val="003F35B7"/>
    <w:rsid w:val="003F43BA"/>
    <w:rsid w:val="003F5DC2"/>
    <w:rsid w:val="003F6D45"/>
    <w:rsid w:val="004029BB"/>
    <w:rsid w:val="0040617E"/>
    <w:rsid w:val="00410BCE"/>
    <w:rsid w:val="00413790"/>
    <w:rsid w:val="00414C05"/>
    <w:rsid w:val="00420394"/>
    <w:rsid w:val="00421302"/>
    <w:rsid w:val="00421C19"/>
    <w:rsid w:val="00423386"/>
    <w:rsid w:val="00423EC5"/>
    <w:rsid w:val="00423FA7"/>
    <w:rsid w:val="00425E99"/>
    <w:rsid w:val="00433E8C"/>
    <w:rsid w:val="004414B7"/>
    <w:rsid w:val="00441AA7"/>
    <w:rsid w:val="004427EE"/>
    <w:rsid w:val="00445D4C"/>
    <w:rsid w:val="00454247"/>
    <w:rsid w:val="00454E3E"/>
    <w:rsid w:val="00457797"/>
    <w:rsid w:val="00457D5B"/>
    <w:rsid w:val="004617B0"/>
    <w:rsid w:val="00462DE1"/>
    <w:rsid w:val="00465853"/>
    <w:rsid w:val="00466914"/>
    <w:rsid w:val="00470E64"/>
    <w:rsid w:val="00470EB0"/>
    <w:rsid w:val="00471B56"/>
    <w:rsid w:val="00476C06"/>
    <w:rsid w:val="00485A99"/>
    <w:rsid w:val="00493C53"/>
    <w:rsid w:val="00493E89"/>
    <w:rsid w:val="00494B56"/>
    <w:rsid w:val="00495272"/>
    <w:rsid w:val="00496BE9"/>
    <w:rsid w:val="004971BD"/>
    <w:rsid w:val="004A3D07"/>
    <w:rsid w:val="004A7662"/>
    <w:rsid w:val="004B1A38"/>
    <w:rsid w:val="004B680C"/>
    <w:rsid w:val="004B6E9D"/>
    <w:rsid w:val="004C09B8"/>
    <w:rsid w:val="004C39D1"/>
    <w:rsid w:val="004C3BC4"/>
    <w:rsid w:val="004C5015"/>
    <w:rsid w:val="004C74D1"/>
    <w:rsid w:val="004D1272"/>
    <w:rsid w:val="004D561E"/>
    <w:rsid w:val="004D5905"/>
    <w:rsid w:val="004D7C4B"/>
    <w:rsid w:val="004E0C83"/>
    <w:rsid w:val="004E1584"/>
    <w:rsid w:val="004E2A96"/>
    <w:rsid w:val="004E3E2F"/>
    <w:rsid w:val="004E5D67"/>
    <w:rsid w:val="004E6744"/>
    <w:rsid w:val="004E72F9"/>
    <w:rsid w:val="004E7452"/>
    <w:rsid w:val="004F02C2"/>
    <w:rsid w:val="004F52C1"/>
    <w:rsid w:val="00501847"/>
    <w:rsid w:val="00502269"/>
    <w:rsid w:val="00503E73"/>
    <w:rsid w:val="005055EC"/>
    <w:rsid w:val="0050574C"/>
    <w:rsid w:val="005105C2"/>
    <w:rsid w:val="00510757"/>
    <w:rsid w:val="005116F7"/>
    <w:rsid w:val="005119B1"/>
    <w:rsid w:val="00515703"/>
    <w:rsid w:val="005255B6"/>
    <w:rsid w:val="005276A0"/>
    <w:rsid w:val="00530C4A"/>
    <w:rsid w:val="0053223D"/>
    <w:rsid w:val="00532EC6"/>
    <w:rsid w:val="00533F9B"/>
    <w:rsid w:val="00534921"/>
    <w:rsid w:val="00536EB9"/>
    <w:rsid w:val="00540A6F"/>
    <w:rsid w:val="00540E87"/>
    <w:rsid w:val="005420ED"/>
    <w:rsid w:val="00543C3A"/>
    <w:rsid w:val="00544AB2"/>
    <w:rsid w:val="00545D2D"/>
    <w:rsid w:val="00555E73"/>
    <w:rsid w:val="00557010"/>
    <w:rsid w:val="005600AD"/>
    <w:rsid w:val="00560221"/>
    <w:rsid w:val="00566CB2"/>
    <w:rsid w:val="005717B4"/>
    <w:rsid w:val="00571BCA"/>
    <w:rsid w:val="00572EF3"/>
    <w:rsid w:val="005748E8"/>
    <w:rsid w:val="00576CD5"/>
    <w:rsid w:val="00577F5F"/>
    <w:rsid w:val="005810DD"/>
    <w:rsid w:val="005824B0"/>
    <w:rsid w:val="005839D7"/>
    <w:rsid w:val="00584923"/>
    <w:rsid w:val="005868A5"/>
    <w:rsid w:val="00587398"/>
    <w:rsid w:val="00587A31"/>
    <w:rsid w:val="0059048F"/>
    <w:rsid w:val="005929AC"/>
    <w:rsid w:val="00592AD3"/>
    <w:rsid w:val="00593505"/>
    <w:rsid w:val="00594E8E"/>
    <w:rsid w:val="005A5796"/>
    <w:rsid w:val="005B0027"/>
    <w:rsid w:val="005B099F"/>
    <w:rsid w:val="005B15CA"/>
    <w:rsid w:val="005B1757"/>
    <w:rsid w:val="005B303A"/>
    <w:rsid w:val="005C1F37"/>
    <w:rsid w:val="005C3603"/>
    <w:rsid w:val="005C38B0"/>
    <w:rsid w:val="005D1299"/>
    <w:rsid w:val="005D4DBB"/>
    <w:rsid w:val="005E137B"/>
    <w:rsid w:val="005E3BDF"/>
    <w:rsid w:val="005E59A5"/>
    <w:rsid w:val="005E6338"/>
    <w:rsid w:val="005E6EDD"/>
    <w:rsid w:val="005F496B"/>
    <w:rsid w:val="005F6828"/>
    <w:rsid w:val="005F7305"/>
    <w:rsid w:val="006067F9"/>
    <w:rsid w:val="00612BD3"/>
    <w:rsid w:val="006148C4"/>
    <w:rsid w:val="00616180"/>
    <w:rsid w:val="0061638F"/>
    <w:rsid w:val="00616CE7"/>
    <w:rsid w:val="00621CC6"/>
    <w:rsid w:val="006229F8"/>
    <w:rsid w:val="00624A47"/>
    <w:rsid w:val="00630CE1"/>
    <w:rsid w:val="00631107"/>
    <w:rsid w:val="0063319F"/>
    <w:rsid w:val="00634BE8"/>
    <w:rsid w:val="006351B0"/>
    <w:rsid w:val="00636926"/>
    <w:rsid w:val="00640801"/>
    <w:rsid w:val="00643E05"/>
    <w:rsid w:val="006443CA"/>
    <w:rsid w:val="00644F39"/>
    <w:rsid w:val="0064747B"/>
    <w:rsid w:val="00650D20"/>
    <w:rsid w:val="00654A36"/>
    <w:rsid w:val="00655627"/>
    <w:rsid w:val="00656460"/>
    <w:rsid w:val="00660909"/>
    <w:rsid w:val="0066410F"/>
    <w:rsid w:val="00666FA0"/>
    <w:rsid w:val="00667BFD"/>
    <w:rsid w:val="00671AA6"/>
    <w:rsid w:val="00675383"/>
    <w:rsid w:val="0068059D"/>
    <w:rsid w:val="0068151A"/>
    <w:rsid w:val="0068696B"/>
    <w:rsid w:val="00690665"/>
    <w:rsid w:val="00694937"/>
    <w:rsid w:val="006962DE"/>
    <w:rsid w:val="00697525"/>
    <w:rsid w:val="006A4133"/>
    <w:rsid w:val="006A4576"/>
    <w:rsid w:val="006A5013"/>
    <w:rsid w:val="006A5421"/>
    <w:rsid w:val="006A6F90"/>
    <w:rsid w:val="006A7E19"/>
    <w:rsid w:val="006B2A53"/>
    <w:rsid w:val="006B4B96"/>
    <w:rsid w:val="006B69C0"/>
    <w:rsid w:val="006C1804"/>
    <w:rsid w:val="006C3081"/>
    <w:rsid w:val="006C43BF"/>
    <w:rsid w:val="006D1E00"/>
    <w:rsid w:val="006D25C9"/>
    <w:rsid w:val="006D2DAF"/>
    <w:rsid w:val="006D7D64"/>
    <w:rsid w:val="006E2CAC"/>
    <w:rsid w:val="006E43BC"/>
    <w:rsid w:val="006E55C6"/>
    <w:rsid w:val="006E5655"/>
    <w:rsid w:val="006E677B"/>
    <w:rsid w:val="006E7460"/>
    <w:rsid w:val="006E792E"/>
    <w:rsid w:val="006F2B7D"/>
    <w:rsid w:val="006F458F"/>
    <w:rsid w:val="006F64E4"/>
    <w:rsid w:val="006F6633"/>
    <w:rsid w:val="00700CBE"/>
    <w:rsid w:val="00700FA3"/>
    <w:rsid w:val="007026B0"/>
    <w:rsid w:val="00703230"/>
    <w:rsid w:val="007057ED"/>
    <w:rsid w:val="00707B03"/>
    <w:rsid w:val="00710890"/>
    <w:rsid w:val="00711A79"/>
    <w:rsid w:val="00713D47"/>
    <w:rsid w:val="00721DEB"/>
    <w:rsid w:val="00726D6A"/>
    <w:rsid w:val="007306DF"/>
    <w:rsid w:val="00732C17"/>
    <w:rsid w:val="00733A08"/>
    <w:rsid w:val="0073625E"/>
    <w:rsid w:val="00736D80"/>
    <w:rsid w:val="00740383"/>
    <w:rsid w:val="00741485"/>
    <w:rsid w:val="00741BC7"/>
    <w:rsid w:val="007427A0"/>
    <w:rsid w:val="007457B5"/>
    <w:rsid w:val="00746471"/>
    <w:rsid w:val="00747DA7"/>
    <w:rsid w:val="00752B76"/>
    <w:rsid w:val="0075314E"/>
    <w:rsid w:val="00757EC0"/>
    <w:rsid w:val="00760AE1"/>
    <w:rsid w:val="0076182B"/>
    <w:rsid w:val="00764983"/>
    <w:rsid w:val="00764E67"/>
    <w:rsid w:val="00765057"/>
    <w:rsid w:val="007650E6"/>
    <w:rsid w:val="00766379"/>
    <w:rsid w:val="007667BA"/>
    <w:rsid w:val="007679B8"/>
    <w:rsid w:val="00773619"/>
    <w:rsid w:val="00773B74"/>
    <w:rsid w:val="0077677A"/>
    <w:rsid w:val="00777072"/>
    <w:rsid w:val="00781030"/>
    <w:rsid w:val="00784362"/>
    <w:rsid w:val="00784AEC"/>
    <w:rsid w:val="00784C6E"/>
    <w:rsid w:val="00785E26"/>
    <w:rsid w:val="00790901"/>
    <w:rsid w:val="00791AF8"/>
    <w:rsid w:val="007941EB"/>
    <w:rsid w:val="0079553E"/>
    <w:rsid w:val="00795E3E"/>
    <w:rsid w:val="007A2790"/>
    <w:rsid w:val="007A27B1"/>
    <w:rsid w:val="007A5B4E"/>
    <w:rsid w:val="007A66EA"/>
    <w:rsid w:val="007B353C"/>
    <w:rsid w:val="007B4122"/>
    <w:rsid w:val="007B42EF"/>
    <w:rsid w:val="007B47D9"/>
    <w:rsid w:val="007B62DF"/>
    <w:rsid w:val="007C1E93"/>
    <w:rsid w:val="007C202F"/>
    <w:rsid w:val="007C46E3"/>
    <w:rsid w:val="007C6015"/>
    <w:rsid w:val="007C7034"/>
    <w:rsid w:val="007C7EE4"/>
    <w:rsid w:val="007D0E29"/>
    <w:rsid w:val="007D334D"/>
    <w:rsid w:val="007D48E9"/>
    <w:rsid w:val="007D7317"/>
    <w:rsid w:val="007E050D"/>
    <w:rsid w:val="007E207D"/>
    <w:rsid w:val="007E21A2"/>
    <w:rsid w:val="007E4EFB"/>
    <w:rsid w:val="007E65E1"/>
    <w:rsid w:val="007E6FB8"/>
    <w:rsid w:val="007E7BDE"/>
    <w:rsid w:val="007F1EBC"/>
    <w:rsid w:val="007F28DD"/>
    <w:rsid w:val="007F3354"/>
    <w:rsid w:val="007F55BF"/>
    <w:rsid w:val="007F5671"/>
    <w:rsid w:val="00800F24"/>
    <w:rsid w:val="008025DC"/>
    <w:rsid w:val="008033C5"/>
    <w:rsid w:val="008057EE"/>
    <w:rsid w:val="00805A2B"/>
    <w:rsid w:val="00805D4C"/>
    <w:rsid w:val="00810C08"/>
    <w:rsid w:val="008129F2"/>
    <w:rsid w:val="00822D6B"/>
    <w:rsid w:val="0082719E"/>
    <w:rsid w:val="00834EE6"/>
    <w:rsid w:val="00835BB0"/>
    <w:rsid w:val="00837862"/>
    <w:rsid w:val="008419F4"/>
    <w:rsid w:val="00842B22"/>
    <w:rsid w:val="00843AE0"/>
    <w:rsid w:val="0085057F"/>
    <w:rsid w:val="00851565"/>
    <w:rsid w:val="00854278"/>
    <w:rsid w:val="0085457A"/>
    <w:rsid w:val="0085574E"/>
    <w:rsid w:val="00864021"/>
    <w:rsid w:val="00865857"/>
    <w:rsid w:val="00866276"/>
    <w:rsid w:val="00866783"/>
    <w:rsid w:val="008742D2"/>
    <w:rsid w:val="00874BA9"/>
    <w:rsid w:val="00883629"/>
    <w:rsid w:val="00885970"/>
    <w:rsid w:val="0089126C"/>
    <w:rsid w:val="00894FA1"/>
    <w:rsid w:val="00896F3B"/>
    <w:rsid w:val="00897B96"/>
    <w:rsid w:val="008A04AE"/>
    <w:rsid w:val="008A0875"/>
    <w:rsid w:val="008A3C8F"/>
    <w:rsid w:val="008A595D"/>
    <w:rsid w:val="008A6C83"/>
    <w:rsid w:val="008A7151"/>
    <w:rsid w:val="008B3793"/>
    <w:rsid w:val="008C33E4"/>
    <w:rsid w:val="008C571A"/>
    <w:rsid w:val="008D0879"/>
    <w:rsid w:val="008D1941"/>
    <w:rsid w:val="008D1B95"/>
    <w:rsid w:val="008D1E49"/>
    <w:rsid w:val="008D6F78"/>
    <w:rsid w:val="008E2D37"/>
    <w:rsid w:val="008E4409"/>
    <w:rsid w:val="008F0BFB"/>
    <w:rsid w:val="008F276A"/>
    <w:rsid w:val="008F3C65"/>
    <w:rsid w:val="008F412D"/>
    <w:rsid w:val="008F7086"/>
    <w:rsid w:val="0090410F"/>
    <w:rsid w:val="009051E1"/>
    <w:rsid w:val="00905A2E"/>
    <w:rsid w:val="00907D59"/>
    <w:rsid w:val="009130AA"/>
    <w:rsid w:val="00917510"/>
    <w:rsid w:val="00921267"/>
    <w:rsid w:val="009214C0"/>
    <w:rsid w:val="00925EED"/>
    <w:rsid w:val="009272CB"/>
    <w:rsid w:val="00927A95"/>
    <w:rsid w:val="00927BF6"/>
    <w:rsid w:val="00933167"/>
    <w:rsid w:val="009336EC"/>
    <w:rsid w:val="009341BE"/>
    <w:rsid w:val="009354CC"/>
    <w:rsid w:val="00936606"/>
    <w:rsid w:val="00936E4A"/>
    <w:rsid w:val="0094115D"/>
    <w:rsid w:val="0094371F"/>
    <w:rsid w:val="00946813"/>
    <w:rsid w:val="00951943"/>
    <w:rsid w:val="00954835"/>
    <w:rsid w:val="00956A55"/>
    <w:rsid w:val="009571C1"/>
    <w:rsid w:val="009640C7"/>
    <w:rsid w:val="009672F9"/>
    <w:rsid w:val="009673A8"/>
    <w:rsid w:val="00970DAE"/>
    <w:rsid w:val="0097379F"/>
    <w:rsid w:val="009738EC"/>
    <w:rsid w:val="00975017"/>
    <w:rsid w:val="00984675"/>
    <w:rsid w:val="0098752E"/>
    <w:rsid w:val="009943F7"/>
    <w:rsid w:val="0099579A"/>
    <w:rsid w:val="00996D5E"/>
    <w:rsid w:val="009A742C"/>
    <w:rsid w:val="009A7D5A"/>
    <w:rsid w:val="009B0AF7"/>
    <w:rsid w:val="009B2F17"/>
    <w:rsid w:val="009B4D3C"/>
    <w:rsid w:val="009C0D84"/>
    <w:rsid w:val="009C6D8C"/>
    <w:rsid w:val="009C7BAA"/>
    <w:rsid w:val="009D1DB6"/>
    <w:rsid w:val="009D4E62"/>
    <w:rsid w:val="009D581A"/>
    <w:rsid w:val="009D7DD8"/>
    <w:rsid w:val="009D7FBD"/>
    <w:rsid w:val="009E320A"/>
    <w:rsid w:val="009E39B2"/>
    <w:rsid w:val="009E6901"/>
    <w:rsid w:val="009F19BD"/>
    <w:rsid w:val="009F1EBD"/>
    <w:rsid w:val="00A03C80"/>
    <w:rsid w:val="00A0535A"/>
    <w:rsid w:val="00A17008"/>
    <w:rsid w:val="00A2081E"/>
    <w:rsid w:val="00A2094B"/>
    <w:rsid w:val="00A214C8"/>
    <w:rsid w:val="00A217C2"/>
    <w:rsid w:val="00A217DB"/>
    <w:rsid w:val="00A23CC1"/>
    <w:rsid w:val="00A245BB"/>
    <w:rsid w:val="00A302D3"/>
    <w:rsid w:val="00A31228"/>
    <w:rsid w:val="00A34CD5"/>
    <w:rsid w:val="00A35155"/>
    <w:rsid w:val="00A36398"/>
    <w:rsid w:val="00A405A7"/>
    <w:rsid w:val="00A41A4B"/>
    <w:rsid w:val="00A41B0B"/>
    <w:rsid w:val="00A43386"/>
    <w:rsid w:val="00A44F66"/>
    <w:rsid w:val="00A45BF9"/>
    <w:rsid w:val="00A50731"/>
    <w:rsid w:val="00A5134A"/>
    <w:rsid w:val="00A6056E"/>
    <w:rsid w:val="00A60AD3"/>
    <w:rsid w:val="00A6132B"/>
    <w:rsid w:val="00A62950"/>
    <w:rsid w:val="00A647D2"/>
    <w:rsid w:val="00A65218"/>
    <w:rsid w:val="00A71C31"/>
    <w:rsid w:val="00A77548"/>
    <w:rsid w:val="00A825D2"/>
    <w:rsid w:val="00A83170"/>
    <w:rsid w:val="00A833B4"/>
    <w:rsid w:val="00A866ED"/>
    <w:rsid w:val="00A91BBA"/>
    <w:rsid w:val="00A9257A"/>
    <w:rsid w:val="00A929E4"/>
    <w:rsid w:val="00A9397F"/>
    <w:rsid w:val="00A94AFF"/>
    <w:rsid w:val="00A96965"/>
    <w:rsid w:val="00A97A16"/>
    <w:rsid w:val="00AA02B5"/>
    <w:rsid w:val="00AB77D8"/>
    <w:rsid w:val="00AC1F19"/>
    <w:rsid w:val="00AC7147"/>
    <w:rsid w:val="00AD03ED"/>
    <w:rsid w:val="00AD3C0F"/>
    <w:rsid w:val="00AD4F88"/>
    <w:rsid w:val="00AD5906"/>
    <w:rsid w:val="00AE0A65"/>
    <w:rsid w:val="00AE1008"/>
    <w:rsid w:val="00AE1021"/>
    <w:rsid w:val="00AE3C8F"/>
    <w:rsid w:val="00AE4F18"/>
    <w:rsid w:val="00AE509B"/>
    <w:rsid w:val="00AE5DF6"/>
    <w:rsid w:val="00AE625B"/>
    <w:rsid w:val="00AF01C6"/>
    <w:rsid w:val="00AF170F"/>
    <w:rsid w:val="00AF2491"/>
    <w:rsid w:val="00AF27E9"/>
    <w:rsid w:val="00AF4490"/>
    <w:rsid w:val="00AF7546"/>
    <w:rsid w:val="00B02D9E"/>
    <w:rsid w:val="00B043B9"/>
    <w:rsid w:val="00B04842"/>
    <w:rsid w:val="00B06555"/>
    <w:rsid w:val="00B06AAB"/>
    <w:rsid w:val="00B10752"/>
    <w:rsid w:val="00B11B7C"/>
    <w:rsid w:val="00B1371A"/>
    <w:rsid w:val="00B170E6"/>
    <w:rsid w:val="00B223D5"/>
    <w:rsid w:val="00B235DC"/>
    <w:rsid w:val="00B24A01"/>
    <w:rsid w:val="00B30A2E"/>
    <w:rsid w:val="00B3118B"/>
    <w:rsid w:val="00B32820"/>
    <w:rsid w:val="00B360D5"/>
    <w:rsid w:val="00B41D45"/>
    <w:rsid w:val="00B42EEC"/>
    <w:rsid w:val="00B4363C"/>
    <w:rsid w:val="00B43A83"/>
    <w:rsid w:val="00B43ABE"/>
    <w:rsid w:val="00B4519F"/>
    <w:rsid w:val="00B4543B"/>
    <w:rsid w:val="00B45FD7"/>
    <w:rsid w:val="00B5211B"/>
    <w:rsid w:val="00B533BA"/>
    <w:rsid w:val="00B53D20"/>
    <w:rsid w:val="00B56425"/>
    <w:rsid w:val="00B57188"/>
    <w:rsid w:val="00B6336C"/>
    <w:rsid w:val="00B63DBE"/>
    <w:rsid w:val="00B666B7"/>
    <w:rsid w:val="00B754FC"/>
    <w:rsid w:val="00B75F2C"/>
    <w:rsid w:val="00B76E3D"/>
    <w:rsid w:val="00B7776F"/>
    <w:rsid w:val="00B77BB9"/>
    <w:rsid w:val="00B77E1D"/>
    <w:rsid w:val="00B81130"/>
    <w:rsid w:val="00B81175"/>
    <w:rsid w:val="00B818C4"/>
    <w:rsid w:val="00B834BE"/>
    <w:rsid w:val="00B85C16"/>
    <w:rsid w:val="00B900AE"/>
    <w:rsid w:val="00B90213"/>
    <w:rsid w:val="00B90592"/>
    <w:rsid w:val="00B95A87"/>
    <w:rsid w:val="00B961B9"/>
    <w:rsid w:val="00BA0288"/>
    <w:rsid w:val="00BA7BD6"/>
    <w:rsid w:val="00BB03BA"/>
    <w:rsid w:val="00BB2618"/>
    <w:rsid w:val="00BB5407"/>
    <w:rsid w:val="00BB5FF9"/>
    <w:rsid w:val="00BB6C77"/>
    <w:rsid w:val="00BB7A7F"/>
    <w:rsid w:val="00BC6A0C"/>
    <w:rsid w:val="00BC7B85"/>
    <w:rsid w:val="00BD04AB"/>
    <w:rsid w:val="00BD1E2E"/>
    <w:rsid w:val="00BD24BF"/>
    <w:rsid w:val="00BD398B"/>
    <w:rsid w:val="00BD3B44"/>
    <w:rsid w:val="00BD4A0F"/>
    <w:rsid w:val="00BE0CE9"/>
    <w:rsid w:val="00BE119C"/>
    <w:rsid w:val="00BE36EF"/>
    <w:rsid w:val="00BE3E35"/>
    <w:rsid w:val="00BF327C"/>
    <w:rsid w:val="00BF33CC"/>
    <w:rsid w:val="00BF5493"/>
    <w:rsid w:val="00BF7D77"/>
    <w:rsid w:val="00C01A16"/>
    <w:rsid w:val="00C01CD6"/>
    <w:rsid w:val="00C037E7"/>
    <w:rsid w:val="00C057CE"/>
    <w:rsid w:val="00C0714C"/>
    <w:rsid w:val="00C076F2"/>
    <w:rsid w:val="00C16496"/>
    <w:rsid w:val="00C209F7"/>
    <w:rsid w:val="00C22B7F"/>
    <w:rsid w:val="00C23E6F"/>
    <w:rsid w:val="00C24B8C"/>
    <w:rsid w:val="00C3287C"/>
    <w:rsid w:val="00C34D98"/>
    <w:rsid w:val="00C366B2"/>
    <w:rsid w:val="00C36CC0"/>
    <w:rsid w:val="00C37B92"/>
    <w:rsid w:val="00C4190D"/>
    <w:rsid w:val="00C43D08"/>
    <w:rsid w:val="00C44AA3"/>
    <w:rsid w:val="00C46DBF"/>
    <w:rsid w:val="00C47EFB"/>
    <w:rsid w:val="00C5066C"/>
    <w:rsid w:val="00C50A54"/>
    <w:rsid w:val="00C5266E"/>
    <w:rsid w:val="00C54266"/>
    <w:rsid w:val="00C60BE5"/>
    <w:rsid w:val="00C6171F"/>
    <w:rsid w:val="00C62357"/>
    <w:rsid w:val="00C66862"/>
    <w:rsid w:val="00C66CF9"/>
    <w:rsid w:val="00C672F9"/>
    <w:rsid w:val="00C67432"/>
    <w:rsid w:val="00C709C2"/>
    <w:rsid w:val="00C714B6"/>
    <w:rsid w:val="00C73C5A"/>
    <w:rsid w:val="00C74458"/>
    <w:rsid w:val="00C7526C"/>
    <w:rsid w:val="00C8230A"/>
    <w:rsid w:val="00C830AD"/>
    <w:rsid w:val="00C875B2"/>
    <w:rsid w:val="00C877D3"/>
    <w:rsid w:val="00C936AE"/>
    <w:rsid w:val="00C954AC"/>
    <w:rsid w:val="00C96156"/>
    <w:rsid w:val="00CA2CA2"/>
    <w:rsid w:val="00CA3132"/>
    <w:rsid w:val="00CA3664"/>
    <w:rsid w:val="00CA4695"/>
    <w:rsid w:val="00CB1479"/>
    <w:rsid w:val="00CB3764"/>
    <w:rsid w:val="00CB43AE"/>
    <w:rsid w:val="00CB5BD1"/>
    <w:rsid w:val="00CB70EC"/>
    <w:rsid w:val="00CC1369"/>
    <w:rsid w:val="00CC2E9C"/>
    <w:rsid w:val="00CC2ED4"/>
    <w:rsid w:val="00CC4E36"/>
    <w:rsid w:val="00CD0D2F"/>
    <w:rsid w:val="00CD1E51"/>
    <w:rsid w:val="00CD2E90"/>
    <w:rsid w:val="00CD6706"/>
    <w:rsid w:val="00CE159A"/>
    <w:rsid w:val="00CE3583"/>
    <w:rsid w:val="00CE3938"/>
    <w:rsid w:val="00CE480B"/>
    <w:rsid w:val="00D02ED8"/>
    <w:rsid w:val="00D03AD9"/>
    <w:rsid w:val="00D03DA9"/>
    <w:rsid w:val="00D12C67"/>
    <w:rsid w:val="00D14BAE"/>
    <w:rsid w:val="00D17392"/>
    <w:rsid w:val="00D20365"/>
    <w:rsid w:val="00D209C4"/>
    <w:rsid w:val="00D213D1"/>
    <w:rsid w:val="00D215D5"/>
    <w:rsid w:val="00D26BC2"/>
    <w:rsid w:val="00D31446"/>
    <w:rsid w:val="00D35887"/>
    <w:rsid w:val="00D4137F"/>
    <w:rsid w:val="00D416BF"/>
    <w:rsid w:val="00D41AFB"/>
    <w:rsid w:val="00D424EB"/>
    <w:rsid w:val="00D467D6"/>
    <w:rsid w:val="00D5343D"/>
    <w:rsid w:val="00D5345C"/>
    <w:rsid w:val="00D5388F"/>
    <w:rsid w:val="00D561C5"/>
    <w:rsid w:val="00D57862"/>
    <w:rsid w:val="00D61015"/>
    <w:rsid w:val="00D61175"/>
    <w:rsid w:val="00D63E09"/>
    <w:rsid w:val="00D657E4"/>
    <w:rsid w:val="00D65A56"/>
    <w:rsid w:val="00D71378"/>
    <w:rsid w:val="00D72919"/>
    <w:rsid w:val="00D73986"/>
    <w:rsid w:val="00D7452D"/>
    <w:rsid w:val="00D7677A"/>
    <w:rsid w:val="00D80E33"/>
    <w:rsid w:val="00D83AD7"/>
    <w:rsid w:val="00D83E67"/>
    <w:rsid w:val="00D84420"/>
    <w:rsid w:val="00D86A47"/>
    <w:rsid w:val="00D90521"/>
    <w:rsid w:val="00D90B19"/>
    <w:rsid w:val="00D91523"/>
    <w:rsid w:val="00D91D9E"/>
    <w:rsid w:val="00D91FED"/>
    <w:rsid w:val="00D92548"/>
    <w:rsid w:val="00D9282E"/>
    <w:rsid w:val="00D96403"/>
    <w:rsid w:val="00D97F52"/>
    <w:rsid w:val="00DA2513"/>
    <w:rsid w:val="00DA77AF"/>
    <w:rsid w:val="00DB59B0"/>
    <w:rsid w:val="00DB6CDB"/>
    <w:rsid w:val="00DB6F27"/>
    <w:rsid w:val="00DB716C"/>
    <w:rsid w:val="00DB7596"/>
    <w:rsid w:val="00DC37BA"/>
    <w:rsid w:val="00DC3EF4"/>
    <w:rsid w:val="00DC3F3B"/>
    <w:rsid w:val="00DC443F"/>
    <w:rsid w:val="00DC6659"/>
    <w:rsid w:val="00DC6E1A"/>
    <w:rsid w:val="00DD27EB"/>
    <w:rsid w:val="00DE03C0"/>
    <w:rsid w:val="00DE0498"/>
    <w:rsid w:val="00DE0EED"/>
    <w:rsid w:val="00DE12B5"/>
    <w:rsid w:val="00DE211A"/>
    <w:rsid w:val="00DE559A"/>
    <w:rsid w:val="00DE6361"/>
    <w:rsid w:val="00DE79AD"/>
    <w:rsid w:val="00DF577D"/>
    <w:rsid w:val="00E032BC"/>
    <w:rsid w:val="00E035B8"/>
    <w:rsid w:val="00E03B44"/>
    <w:rsid w:val="00E04AD2"/>
    <w:rsid w:val="00E0559A"/>
    <w:rsid w:val="00E10F03"/>
    <w:rsid w:val="00E112CC"/>
    <w:rsid w:val="00E11C44"/>
    <w:rsid w:val="00E2096B"/>
    <w:rsid w:val="00E21128"/>
    <w:rsid w:val="00E211EA"/>
    <w:rsid w:val="00E22DA1"/>
    <w:rsid w:val="00E27D8D"/>
    <w:rsid w:val="00E30682"/>
    <w:rsid w:val="00E31D2F"/>
    <w:rsid w:val="00E358F7"/>
    <w:rsid w:val="00E42574"/>
    <w:rsid w:val="00E43134"/>
    <w:rsid w:val="00E44987"/>
    <w:rsid w:val="00E46407"/>
    <w:rsid w:val="00E54086"/>
    <w:rsid w:val="00E54F38"/>
    <w:rsid w:val="00E57E44"/>
    <w:rsid w:val="00E62803"/>
    <w:rsid w:val="00E646FE"/>
    <w:rsid w:val="00E65677"/>
    <w:rsid w:val="00E66AF2"/>
    <w:rsid w:val="00E71699"/>
    <w:rsid w:val="00E76D2D"/>
    <w:rsid w:val="00E80483"/>
    <w:rsid w:val="00E81168"/>
    <w:rsid w:val="00E813AB"/>
    <w:rsid w:val="00E8340E"/>
    <w:rsid w:val="00E8712E"/>
    <w:rsid w:val="00E9339F"/>
    <w:rsid w:val="00E9435E"/>
    <w:rsid w:val="00EA34EF"/>
    <w:rsid w:val="00EA35E8"/>
    <w:rsid w:val="00EA5A16"/>
    <w:rsid w:val="00EA5D47"/>
    <w:rsid w:val="00EA6924"/>
    <w:rsid w:val="00EB0641"/>
    <w:rsid w:val="00EB3A67"/>
    <w:rsid w:val="00EB5A76"/>
    <w:rsid w:val="00EC0B2E"/>
    <w:rsid w:val="00ED0221"/>
    <w:rsid w:val="00ED3C45"/>
    <w:rsid w:val="00ED51F2"/>
    <w:rsid w:val="00ED641E"/>
    <w:rsid w:val="00EE02F6"/>
    <w:rsid w:val="00EE2BE7"/>
    <w:rsid w:val="00EE54B4"/>
    <w:rsid w:val="00EE5CA4"/>
    <w:rsid w:val="00EE603B"/>
    <w:rsid w:val="00EF1ECE"/>
    <w:rsid w:val="00EF3826"/>
    <w:rsid w:val="00EF4B5F"/>
    <w:rsid w:val="00F017BC"/>
    <w:rsid w:val="00F02747"/>
    <w:rsid w:val="00F0651E"/>
    <w:rsid w:val="00F06A78"/>
    <w:rsid w:val="00F07532"/>
    <w:rsid w:val="00F10132"/>
    <w:rsid w:val="00F1153F"/>
    <w:rsid w:val="00F1179E"/>
    <w:rsid w:val="00F11C66"/>
    <w:rsid w:val="00F14458"/>
    <w:rsid w:val="00F14B40"/>
    <w:rsid w:val="00F14DA3"/>
    <w:rsid w:val="00F16687"/>
    <w:rsid w:val="00F206C5"/>
    <w:rsid w:val="00F21814"/>
    <w:rsid w:val="00F25AEA"/>
    <w:rsid w:val="00F3116D"/>
    <w:rsid w:val="00F36124"/>
    <w:rsid w:val="00F40EF1"/>
    <w:rsid w:val="00F41034"/>
    <w:rsid w:val="00F43C4D"/>
    <w:rsid w:val="00F44504"/>
    <w:rsid w:val="00F452EE"/>
    <w:rsid w:val="00F4585D"/>
    <w:rsid w:val="00F5035D"/>
    <w:rsid w:val="00F50F19"/>
    <w:rsid w:val="00F51578"/>
    <w:rsid w:val="00F526FB"/>
    <w:rsid w:val="00F55360"/>
    <w:rsid w:val="00F55D9C"/>
    <w:rsid w:val="00F61152"/>
    <w:rsid w:val="00F66FDF"/>
    <w:rsid w:val="00F67D88"/>
    <w:rsid w:val="00F7035E"/>
    <w:rsid w:val="00F7046B"/>
    <w:rsid w:val="00F744FF"/>
    <w:rsid w:val="00F84B9C"/>
    <w:rsid w:val="00F8585F"/>
    <w:rsid w:val="00F86D20"/>
    <w:rsid w:val="00F8783A"/>
    <w:rsid w:val="00F91730"/>
    <w:rsid w:val="00F954C8"/>
    <w:rsid w:val="00FA2219"/>
    <w:rsid w:val="00FA29BD"/>
    <w:rsid w:val="00FA5A7F"/>
    <w:rsid w:val="00FA6CCA"/>
    <w:rsid w:val="00FA756D"/>
    <w:rsid w:val="00FA7C70"/>
    <w:rsid w:val="00FB638B"/>
    <w:rsid w:val="00FC0757"/>
    <w:rsid w:val="00FC35D3"/>
    <w:rsid w:val="00FC4BA9"/>
    <w:rsid w:val="00FC6312"/>
    <w:rsid w:val="00FD04EB"/>
    <w:rsid w:val="00FD0C3D"/>
    <w:rsid w:val="00FD1F6D"/>
    <w:rsid w:val="00FD433C"/>
    <w:rsid w:val="00FD6807"/>
    <w:rsid w:val="00FD7D70"/>
    <w:rsid w:val="00FE0710"/>
    <w:rsid w:val="00FE24B6"/>
    <w:rsid w:val="00FE379A"/>
    <w:rsid w:val="00FE5897"/>
    <w:rsid w:val="00FE591B"/>
    <w:rsid w:val="00FF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5EAC"/>
  <w15:chartTrackingRefBased/>
  <w15:docId w15:val="{460F01A5-55BF-430D-A744-A136B96F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94"/>
  </w:style>
  <w:style w:type="paragraph" w:styleId="Heading3">
    <w:name w:val="heading 3"/>
    <w:basedOn w:val="Normal"/>
    <w:next w:val="Normal"/>
    <w:link w:val="Heading3Char"/>
    <w:uiPriority w:val="9"/>
    <w:semiHidden/>
    <w:unhideWhenUsed/>
    <w:qFormat/>
    <w:rsid w:val="00634B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F35B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59048F"/>
    <w:pPr>
      <w:spacing w:line="264" w:lineRule="auto"/>
    </w:pPr>
    <w:rPr>
      <w:rFonts w:ascii="Arial" w:hAnsi="Arial" w:cs="Arial"/>
    </w:rPr>
  </w:style>
  <w:style w:type="character" w:customStyle="1" w:styleId="NornalChar">
    <w:name w:val="Nornal Char"/>
    <w:basedOn w:val="DefaultParagraphFont"/>
    <w:link w:val="Nornal"/>
    <w:rsid w:val="0059048F"/>
    <w:rPr>
      <w:rFonts w:ascii="Arial" w:hAnsi="Arial" w:cs="Arial"/>
    </w:rPr>
  </w:style>
  <w:style w:type="paragraph" w:styleId="ListParagraph">
    <w:name w:val="List Paragraph"/>
    <w:basedOn w:val="Normal"/>
    <w:link w:val="ListParagraphChar"/>
    <w:uiPriority w:val="34"/>
    <w:qFormat/>
    <w:rsid w:val="002F634C"/>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34"/>
    <w:rsid w:val="002F634C"/>
    <w:rPr>
      <w:rFonts w:ascii="Arial" w:hAnsi="Arial"/>
      <w:szCs w:val="24"/>
    </w:rPr>
  </w:style>
  <w:style w:type="character" w:styleId="Hyperlink">
    <w:name w:val="Hyperlink"/>
    <w:basedOn w:val="DefaultParagraphFont"/>
    <w:uiPriority w:val="99"/>
    <w:unhideWhenUsed/>
    <w:rsid w:val="003F6D45"/>
    <w:rPr>
      <w:color w:val="0563C1" w:themeColor="hyperlink"/>
      <w:u w:val="single"/>
    </w:rPr>
  </w:style>
  <w:style w:type="character" w:styleId="UnresolvedMention">
    <w:name w:val="Unresolved Mention"/>
    <w:basedOn w:val="DefaultParagraphFont"/>
    <w:uiPriority w:val="99"/>
    <w:semiHidden/>
    <w:unhideWhenUsed/>
    <w:rsid w:val="003F6D45"/>
    <w:rPr>
      <w:color w:val="605E5C"/>
      <w:shd w:val="clear" w:color="auto" w:fill="E1DFDD"/>
    </w:rPr>
  </w:style>
  <w:style w:type="paragraph" w:styleId="NormalWeb">
    <w:name w:val="Normal (Web)"/>
    <w:basedOn w:val="Normal"/>
    <w:uiPriority w:val="99"/>
    <w:unhideWhenUsed/>
    <w:rsid w:val="00B06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6555"/>
    <w:rPr>
      <w:b/>
      <w:bCs/>
    </w:rPr>
  </w:style>
  <w:style w:type="paragraph" w:styleId="Header">
    <w:name w:val="header"/>
    <w:basedOn w:val="Normal"/>
    <w:link w:val="HeaderChar"/>
    <w:uiPriority w:val="99"/>
    <w:unhideWhenUsed/>
    <w:rsid w:val="00A92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57A"/>
  </w:style>
  <w:style w:type="paragraph" w:styleId="Footer">
    <w:name w:val="footer"/>
    <w:basedOn w:val="Normal"/>
    <w:link w:val="FooterChar"/>
    <w:uiPriority w:val="99"/>
    <w:unhideWhenUsed/>
    <w:rsid w:val="00A92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57A"/>
  </w:style>
  <w:style w:type="character" w:customStyle="1" w:styleId="Heading4Char">
    <w:name w:val="Heading 4 Char"/>
    <w:basedOn w:val="DefaultParagraphFont"/>
    <w:link w:val="Heading4"/>
    <w:uiPriority w:val="9"/>
    <w:rsid w:val="003F35B7"/>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3F35B7"/>
    <w:rPr>
      <w:i/>
      <w:iCs/>
    </w:rPr>
  </w:style>
  <w:style w:type="character" w:styleId="FollowedHyperlink">
    <w:name w:val="FollowedHyperlink"/>
    <w:basedOn w:val="DefaultParagraphFont"/>
    <w:uiPriority w:val="99"/>
    <w:semiHidden/>
    <w:unhideWhenUsed/>
    <w:rsid w:val="00287FC3"/>
    <w:rPr>
      <w:color w:val="954F72" w:themeColor="followedHyperlink"/>
      <w:u w:val="single"/>
    </w:rPr>
  </w:style>
  <w:style w:type="table" w:styleId="TableGrid">
    <w:name w:val="Table Grid"/>
    <w:basedOn w:val="TableNormal"/>
    <w:uiPriority w:val="39"/>
    <w:rsid w:val="006E4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c-area-container">
    <w:name w:val="rec-area-container"/>
    <w:basedOn w:val="DefaultParagraphFont"/>
    <w:rsid w:val="001C45C7"/>
  </w:style>
  <w:style w:type="character" w:customStyle="1" w:styleId="rec-category-name">
    <w:name w:val="rec-category-name"/>
    <w:basedOn w:val="DefaultParagraphFont"/>
    <w:rsid w:val="00643E05"/>
  </w:style>
  <w:style w:type="character" w:customStyle="1" w:styleId="Heading3Char">
    <w:name w:val="Heading 3 Char"/>
    <w:basedOn w:val="DefaultParagraphFont"/>
    <w:link w:val="Heading3"/>
    <w:uiPriority w:val="9"/>
    <w:semiHidden/>
    <w:rsid w:val="00634BE8"/>
    <w:rPr>
      <w:rFonts w:asciiTheme="majorHAnsi" w:eastAsiaTheme="majorEastAsia" w:hAnsiTheme="majorHAnsi" w:cstheme="majorBidi"/>
      <w:color w:val="1F3763" w:themeColor="accent1" w:themeShade="7F"/>
      <w:sz w:val="24"/>
      <w:szCs w:val="24"/>
    </w:rPr>
  </w:style>
  <w:style w:type="character" w:customStyle="1" w:styleId="sr-only">
    <w:name w:val="sr-only"/>
    <w:basedOn w:val="DefaultParagraphFont"/>
    <w:rsid w:val="009D4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3950">
      <w:bodyDiv w:val="1"/>
      <w:marLeft w:val="0"/>
      <w:marRight w:val="0"/>
      <w:marTop w:val="0"/>
      <w:marBottom w:val="0"/>
      <w:divBdr>
        <w:top w:val="none" w:sz="0" w:space="0" w:color="auto"/>
        <w:left w:val="none" w:sz="0" w:space="0" w:color="auto"/>
        <w:bottom w:val="none" w:sz="0" w:space="0" w:color="auto"/>
        <w:right w:val="none" w:sz="0" w:space="0" w:color="auto"/>
      </w:divBdr>
    </w:div>
    <w:div w:id="51970438">
      <w:bodyDiv w:val="1"/>
      <w:marLeft w:val="0"/>
      <w:marRight w:val="0"/>
      <w:marTop w:val="0"/>
      <w:marBottom w:val="0"/>
      <w:divBdr>
        <w:top w:val="none" w:sz="0" w:space="0" w:color="auto"/>
        <w:left w:val="none" w:sz="0" w:space="0" w:color="auto"/>
        <w:bottom w:val="none" w:sz="0" w:space="0" w:color="auto"/>
        <w:right w:val="none" w:sz="0" w:space="0" w:color="auto"/>
      </w:divBdr>
    </w:div>
    <w:div w:id="129711829">
      <w:bodyDiv w:val="1"/>
      <w:marLeft w:val="0"/>
      <w:marRight w:val="0"/>
      <w:marTop w:val="0"/>
      <w:marBottom w:val="0"/>
      <w:divBdr>
        <w:top w:val="none" w:sz="0" w:space="0" w:color="auto"/>
        <w:left w:val="none" w:sz="0" w:space="0" w:color="auto"/>
        <w:bottom w:val="none" w:sz="0" w:space="0" w:color="auto"/>
        <w:right w:val="none" w:sz="0" w:space="0" w:color="auto"/>
      </w:divBdr>
    </w:div>
    <w:div w:id="146407784">
      <w:bodyDiv w:val="1"/>
      <w:marLeft w:val="0"/>
      <w:marRight w:val="0"/>
      <w:marTop w:val="0"/>
      <w:marBottom w:val="0"/>
      <w:divBdr>
        <w:top w:val="none" w:sz="0" w:space="0" w:color="auto"/>
        <w:left w:val="none" w:sz="0" w:space="0" w:color="auto"/>
        <w:bottom w:val="none" w:sz="0" w:space="0" w:color="auto"/>
        <w:right w:val="none" w:sz="0" w:space="0" w:color="auto"/>
      </w:divBdr>
    </w:div>
    <w:div w:id="189808727">
      <w:bodyDiv w:val="1"/>
      <w:marLeft w:val="0"/>
      <w:marRight w:val="0"/>
      <w:marTop w:val="0"/>
      <w:marBottom w:val="0"/>
      <w:divBdr>
        <w:top w:val="none" w:sz="0" w:space="0" w:color="auto"/>
        <w:left w:val="none" w:sz="0" w:space="0" w:color="auto"/>
        <w:bottom w:val="none" w:sz="0" w:space="0" w:color="auto"/>
        <w:right w:val="none" w:sz="0" w:space="0" w:color="auto"/>
      </w:divBdr>
      <w:divsChild>
        <w:div w:id="1652320849">
          <w:marLeft w:val="547"/>
          <w:marRight w:val="0"/>
          <w:marTop w:val="106"/>
          <w:marBottom w:val="0"/>
          <w:divBdr>
            <w:top w:val="none" w:sz="0" w:space="0" w:color="auto"/>
            <w:left w:val="none" w:sz="0" w:space="0" w:color="auto"/>
            <w:bottom w:val="none" w:sz="0" w:space="0" w:color="auto"/>
            <w:right w:val="none" w:sz="0" w:space="0" w:color="auto"/>
          </w:divBdr>
        </w:div>
        <w:div w:id="831023553">
          <w:marLeft w:val="547"/>
          <w:marRight w:val="0"/>
          <w:marTop w:val="106"/>
          <w:marBottom w:val="0"/>
          <w:divBdr>
            <w:top w:val="none" w:sz="0" w:space="0" w:color="auto"/>
            <w:left w:val="none" w:sz="0" w:space="0" w:color="auto"/>
            <w:bottom w:val="none" w:sz="0" w:space="0" w:color="auto"/>
            <w:right w:val="none" w:sz="0" w:space="0" w:color="auto"/>
          </w:divBdr>
        </w:div>
        <w:div w:id="376046302">
          <w:marLeft w:val="547"/>
          <w:marRight w:val="0"/>
          <w:marTop w:val="106"/>
          <w:marBottom w:val="0"/>
          <w:divBdr>
            <w:top w:val="none" w:sz="0" w:space="0" w:color="auto"/>
            <w:left w:val="none" w:sz="0" w:space="0" w:color="auto"/>
            <w:bottom w:val="none" w:sz="0" w:space="0" w:color="auto"/>
            <w:right w:val="none" w:sz="0" w:space="0" w:color="auto"/>
          </w:divBdr>
        </w:div>
        <w:div w:id="1324309998">
          <w:marLeft w:val="547"/>
          <w:marRight w:val="0"/>
          <w:marTop w:val="106"/>
          <w:marBottom w:val="0"/>
          <w:divBdr>
            <w:top w:val="none" w:sz="0" w:space="0" w:color="auto"/>
            <w:left w:val="none" w:sz="0" w:space="0" w:color="auto"/>
            <w:bottom w:val="none" w:sz="0" w:space="0" w:color="auto"/>
            <w:right w:val="none" w:sz="0" w:space="0" w:color="auto"/>
          </w:divBdr>
        </w:div>
        <w:div w:id="1556811747">
          <w:marLeft w:val="547"/>
          <w:marRight w:val="0"/>
          <w:marTop w:val="106"/>
          <w:marBottom w:val="0"/>
          <w:divBdr>
            <w:top w:val="none" w:sz="0" w:space="0" w:color="auto"/>
            <w:left w:val="none" w:sz="0" w:space="0" w:color="auto"/>
            <w:bottom w:val="none" w:sz="0" w:space="0" w:color="auto"/>
            <w:right w:val="none" w:sz="0" w:space="0" w:color="auto"/>
          </w:divBdr>
        </w:div>
      </w:divsChild>
    </w:div>
    <w:div w:id="207299294">
      <w:bodyDiv w:val="1"/>
      <w:marLeft w:val="0"/>
      <w:marRight w:val="0"/>
      <w:marTop w:val="0"/>
      <w:marBottom w:val="0"/>
      <w:divBdr>
        <w:top w:val="none" w:sz="0" w:space="0" w:color="auto"/>
        <w:left w:val="none" w:sz="0" w:space="0" w:color="auto"/>
        <w:bottom w:val="none" w:sz="0" w:space="0" w:color="auto"/>
        <w:right w:val="none" w:sz="0" w:space="0" w:color="auto"/>
      </w:divBdr>
    </w:div>
    <w:div w:id="209196775">
      <w:bodyDiv w:val="1"/>
      <w:marLeft w:val="0"/>
      <w:marRight w:val="0"/>
      <w:marTop w:val="0"/>
      <w:marBottom w:val="0"/>
      <w:divBdr>
        <w:top w:val="none" w:sz="0" w:space="0" w:color="auto"/>
        <w:left w:val="none" w:sz="0" w:space="0" w:color="auto"/>
        <w:bottom w:val="none" w:sz="0" w:space="0" w:color="auto"/>
        <w:right w:val="none" w:sz="0" w:space="0" w:color="auto"/>
      </w:divBdr>
    </w:div>
    <w:div w:id="225646855">
      <w:bodyDiv w:val="1"/>
      <w:marLeft w:val="0"/>
      <w:marRight w:val="0"/>
      <w:marTop w:val="0"/>
      <w:marBottom w:val="0"/>
      <w:divBdr>
        <w:top w:val="none" w:sz="0" w:space="0" w:color="auto"/>
        <w:left w:val="none" w:sz="0" w:space="0" w:color="auto"/>
        <w:bottom w:val="none" w:sz="0" w:space="0" w:color="auto"/>
        <w:right w:val="none" w:sz="0" w:space="0" w:color="auto"/>
      </w:divBdr>
      <w:divsChild>
        <w:div w:id="1628003745">
          <w:marLeft w:val="547"/>
          <w:marRight w:val="0"/>
          <w:marTop w:val="125"/>
          <w:marBottom w:val="0"/>
          <w:divBdr>
            <w:top w:val="none" w:sz="0" w:space="0" w:color="auto"/>
            <w:left w:val="none" w:sz="0" w:space="0" w:color="auto"/>
            <w:bottom w:val="none" w:sz="0" w:space="0" w:color="auto"/>
            <w:right w:val="none" w:sz="0" w:space="0" w:color="auto"/>
          </w:divBdr>
        </w:div>
        <w:div w:id="930889809">
          <w:marLeft w:val="547"/>
          <w:marRight w:val="0"/>
          <w:marTop w:val="125"/>
          <w:marBottom w:val="0"/>
          <w:divBdr>
            <w:top w:val="none" w:sz="0" w:space="0" w:color="auto"/>
            <w:left w:val="none" w:sz="0" w:space="0" w:color="auto"/>
            <w:bottom w:val="none" w:sz="0" w:space="0" w:color="auto"/>
            <w:right w:val="none" w:sz="0" w:space="0" w:color="auto"/>
          </w:divBdr>
        </w:div>
        <w:div w:id="1061828053">
          <w:marLeft w:val="547"/>
          <w:marRight w:val="0"/>
          <w:marTop w:val="125"/>
          <w:marBottom w:val="0"/>
          <w:divBdr>
            <w:top w:val="none" w:sz="0" w:space="0" w:color="auto"/>
            <w:left w:val="none" w:sz="0" w:space="0" w:color="auto"/>
            <w:bottom w:val="none" w:sz="0" w:space="0" w:color="auto"/>
            <w:right w:val="none" w:sz="0" w:space="0" w:color="auto"/>
          </w:divBdr>
        </w:div>
        <w:div w:id="1254124962">
          <w:marLeft w:val="547"/>
          <w:marRight w:val="0"/>
          <w:marTop w:val="125"/>
          <w:marBottom w:val="0"/>
          <w:divBdr>
            <w:top w:val="none" w:sz="0" w:space="0" w:color="auto"/>
            <w:left w:val="none" w:sz="0" w:space="0" w:color="auto"/>
            <w:bottom w:val="none" w:sz="0" w:space="0" w:color="auto"/>
            <w:right w:val="none" w:sz="0" w:space="0" w:color="auto"/>
          </w:divBdr>
        </w:div>
      </w:divsChild>
    </w:div>
    <w:div w:id="238053882">
      <w:bodyDiv w:val="1"/>
      <w:marLeft w:val="0"/>
      <w:marRight w:val="0"/>
      <w:marTop w:val="0"/>
      <w:marBottom w:val="0"/>
      <w:divBdr>
        <w:top w:val="none" w:sz="0" w:space="0" w:color="auto"/>
        <w:left w:val="none" w:sz="0" w:space="0" w:color="auto"/>
        <w:bottom w:val="none" w:sz="0" w:space="0" w:color="auto"/>
        <w:right w:val="none" w:sz="0" w:space="0" w:color="auto"/>
      </w:divBdr>
    </w:div>
    <w:div w:id="295331097">
      <w:bodyDiv w:val="1"/>
      <w:marLeft w:val="0"/>
      <w:marRight w:val="0"/>
      <w:marTop w:val="0"/>
      <w:marBottom w:val="0"/>
      <w:divBdr>
        <w:top w:val="none" w:sz="0" w:space="0" w:color="auto"/>
        <w:left w:val="none" w:sz="0" w:space="0" w:color="auto"/>
        <w:bottom w:val="none" w:sz="0" w:space="0" w:color="auto"/>
        <w:right w:val="none" w:sz="0" w:space="0" w:color="auto"/>
      </w:divBdr>
    </w:div>
    <w:div w:id="297032624">
      <w:bodyDiv w:val="1"/>
      <w:marLeft w:val="0"/>
      <w:marRight w:val="0"/>
      <w:marTop w:val="0"/>
      <w:marBottom w:val="0"/>
      <w:divBdr>
        <w:top w:val="none" w:sz="0" w:space="0" w:color="auto"/>
        <w:left w:val="none" w:sz="0" w:space="0" w:color="auto"/>
        <w:bottom w:val="none" w:sz="0" w:space="0" w:color="auto"/>
        <w:right w:val="none" w:sz="0" w:space="0" w:color="auto"/>
      </w:divBdr>
    </w:div>
    <w:div w:id="297489569">
      <w:bodyDiv w:val="1"/>
      <w:marLeft w:val="0"/>
      <w:marRight w:val="0"/>
      <w:marTop w:val="0"/>
      <w:marBottom w:val="0"/>
      <w:divBdr>
        <w:top w:val="none" w:sz="0" w:space="0" w:color="auto"/>
        <w:left w:val="none" w:sz="0" w:space="0" w:color="auto"/>
        <w:bottom w:val="none" w:sz="0" w:space="0" w:color="auto"/>
        <w:right w:val="none" w:sz="0" w:space="0" w:color="auto"/>
      </w:divBdr>
    </w:div>
    <w:div w:id="309985539">
      <w:bodyDiv w:val="1"/>
      <w:marLeft w:val="0"/>
      <w:marRight w:val="0"/>
      <w:marTop w:val="0"/>
      <w:marBottom w:val="0"/>
      <w:divBdr>
        <w:top w:val="none" w:sz="0" w:space="0" w:color="auto"/>
        <w:left w:val="none" w:sz="0" w:space="0" w:color="auto"/>
        <w:bottom w:val="none" w:sz="0" w:space="0" w:color="auto"/>
        <w:right w:val="none" w:sz="0" w:space="0" w:color="auto"/>
      </w:divBdr>
    </w:div>
    <w:div w:id="334919882">
      <w:bodyDiv w:val="1"/>
      <w:marLeft w:val="0"/>
      <w:marRight w:val="0"/>
      <w:marTop w:val="0"/>
      <w:marBottom w:val="0"/>
      <w:divBdr>
        <w:top w:val="none" w:sz="0" w:space="0" w:color="auto"/>
        <w:left w:val="none" w:sz="0" w:space="0" w:color="auto"/>
        <w:bottom w:val="none" w:sz="0" w:space="0" w:color="auto"/>
        <w:right w:val="none" w:sz="0" w:space="0" w:color="auto"/>
      </w:divBdr>
    </w:div>
    <w:div w:id="389038295">
      <w:bodyDiv w:val="1"/>
      <w:marLeft w:val="0"/>
      <w:marRight w:val="0"/>
      <w:marTop w:val="0"/>
      <w:marBottom w:val="0"/>
      <w:divBdr>
        <w:top w:val="none" w:sz="0" w:space="0" w:color="auto"/>
        <w:left w:val="none" w:sz="0" w:space="0" w:color="auto"/>
        <w:bottom w:val="none" w:sz="0" w:space="0" w:color="auto"/>
        <w:right w:val="none" w:sz="0" w:space="0" w:color="auto"/>
      </w:divBdr>
      <w:divsChild>
        <w:div w:id="175659738">
          <w:blockQuote w:val="1"/>
          <w:marLeft w:val="720"/>
          <w:marRight w:val="720"/>
          <w:marTop w:val="100"/>
          <w:marBottom w:val="100"/>
          <w:divBdr>
            <w:top w:val="none" w:sz="0" w:space="0" w:color="auto"/>
            <w:left w:val="none" w:sz="0" w:space="0" w:color="auto"/>
            <w:bottom w:val="none" w:sz="0" w:space="0" w:color="auto"/>
            <w:right w:val="none" w:sz="0" w:space="0" w:color="auto"/>
          </w:divBdr>
        </w:div>
        <w:div w:id="19599482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5129360">
      <w:bodyDiv w:val="1"/>
      <w:marLeft w:val="0"/>
      <w:marRight w:val="0"/>
      <w:marTop w:val="0"/>
      <w:marBottom w:val="0"/>
      <w:divBdr>
        <w:top w:val="none" w:sz="0" w:space="0" w:color="auto"/>
        <w:left w:val="none" w:sz="0" w:space="0" w:color="auto"/>
        <w:bottom w:val="none" w:sz="0" w:space="0" w:color="auto"/>
        <w:right w:val="none" w:sz="0" w:space="0" w:color="auto"/>
      </w:divBdr>
    </w:div>
    <w:div w:id="415980708">
      <w:bodyDiv w:val="1"/>
      <w:marLeft w:val="0"/>
      <w:marRight w:val="0"/>
      <w:marTop w:val="0"/>
      <w:marBottom w:val="0"/>
      <w:divBdr>
        <w:top w:val="none" w:sz="0" w:space="0" w:color="auto"/>
        <w:left w:val="none" w:sz="0" w:space="0" w:color="auto"/>
        <w:bottom w:val="none" w:sz="0" w:space="0" w:color="auto"/>
        <w:right w:val="none" w:sz="0" w:space="0" w:color="auto"/>
      </w:divBdr>
    </w:div>
    <w:div w:id="501356861">
      <w:bodyDiv w:val="1"/>
      <w:marLeft w:val="0"/>
      <w:marRight w:val="0"/>
      <w:marTop w:val="0"/>
      <w:marBottom w:val="0"/>
      <w:divBdr>
        <w:top w:val="none" w:sz="0" w:space="0" w:color="auto"/>
        <w:left w:val="none" w:sz="0" w:space="0" w:color="auto"/>
        <w:bottom w:val="none" w:sz="0" w:space="0" w:color="auto"/>
        <w:right w:val="none" w:sz="0" w:space="0" w:color="auto"/>
      </w:divBdr>
    </w:div>
    <w:div w:id="507717791">
      <w:bodyDiv w:val="1"/>
      <w:marLeft w:val="0"/>
      <w:marRight w:val="0"/>
      <w:marTop w:val="0"/>
      <w:marBottom w:val="0"/>
      <w:divBdr>
        <w:top w:val="none" w:sz="0" w:space="0" w:color="auto"/>
        <w:left w:val="none" w:sz="0" w:space="0" w:color="auto"/>
        <w:bottom w:val="none" w:sz="0" w:space="0" w:color="auto"/>
        <w:right w:val="none" w:sz="0" w:space="0" w:color="auto"/>
      </w:divBdr>
    </w:div>
    <w:div w:id="518201514">
      <w:bodyDiv w:val="1"/>
      <w:marLeft w:val="0"/>
      <w:marRight w:val="0"/>
      <w:marTop w:val="0"/>
      <w:marBottom w:val="0"/>
      <w:divBdr>
        <w:top w:val="none" w:sz="0" w:space="0" w:color="auto"/>
        <w:left w:val="none" w:sz="0" w:space="0" w:color="auto"/>
        <w:bottom w:val="none" w:sz="0" w:space="0" w:color="auto"/>
        <w:right w:val="none" w:sz="0" w:space="0" w:color="auto"/>
      </w:divBdr>
    </w:div>
    <w:div w:id="553664313">
      <w:bodyDiv w:val="1"/>
      <w:marLeft w:val="0"/>
      <w:marRight w:val="0"/>
      <w:marTop w:val="0"/>
      <w:marBottom w:val="0"/>
      <w:divBdr>
        <w:top w:val="none" w:sz="0" w:space="0" w:color="auto"/>
        <w:left w:val="none" w:sz="0" w:space="0" w:color="auto"/>
        <w:bottom w:val="none" w:sz="0" w:space="0" w:color="auto"/>
        <w:right w:val="none" w:sz="0" w:space="0" w:color="auto"/>
      </w:divBdr>
    </w:div>
    <w:div w:id="603390531">
      <w:bodyDiv w:val="1"/>
      <w:marLeft w:val="0"/>
      <w:marRight w:val="0"/>
      <w:marTop w:val="0"/>
      <w:marBottom w:val="0"/>
      <w:divBdr>
        <w:top w:val="none" w:sz="0" w:space="0" w:color="auto"/>
        <w:left w:val="none" w:sz="0" w:space="0" w:color="auto"/>
        <w:bottom w:val="none" w:sz="0" w:space="0" w:color="auto"/>
        <w:right w:val="none" w:sz="0" w:space="0" w:color="auto"/>
      </w:divBdr>
    </w:div>
    <w:div w:id="666635460">
      <w:bodyDiv w:val="1"/>
      <w:marLeft w:val="0"/>
      <w:marRight w:val="0"/>
      <w:marTop w:val="0"/>
      <w:marBottom w:val="0"/>
      <w:divBdr>
        <w:top w:val="none" w:sz="0" w:space="0" w:color="auto"/>
        <w:left w:val="none" w:sz="0" w:space="0" w:color="auto"/>
        <w:bottom w:val="none" w:sz="0" w:space="0" w:color="auto"/>
        <w:right w:val="none" w:sz="0" w:space="0" w:color="auto"/>
      </w:divBdr>
    </w:div>
    <w:div w:id="748163179">
      <w:bodyDiv w:val="1"/>
      <w:marLeft w:val="0"/>
      <w:marRight w:val="0"/>
      <w:marTop w:val="0"/>
      <w:marBottom w:val="0"/>
      <w:divBdr>
        <w:top w:val="none" w:sz="0" w:space="0" w:color="auto"/>
        <w:left w:val="none" w:sz="0" w:space="0" w:color="auto"/>
        <w:bottom w:val="none" w:sz="0" w:space="0" w:color="auto"/>
        <w:right w:val="none" w:sz="0" w:space="0" w:color="auto"/>
      </w:divBdr>
      <w:divsChild>
        <w:div w:id="1137147171">
          <w:marLeft w:val="547"/>
          <w:marRight w:val="0"/>
          <w:marTop w:val="134"/>
          <w:marBottom w:val="0"/>
          <w:divBdr>
            <w:top w:val="none" w:sz="0" w:space="0" w:color="auto"/>
            <w:left w:val="none" w:sz="0" w:space="0" w:color="auto"/>
            <w:bottom w:val="none" w:sz="0" w:space="0" w:color="auto"/>
            <w:right w:val="none" w:sz="0" w:space="0" w:color="auto"/>
          </w:divBdr>
        </w:div>
        <w:div w:id="639000349">
          <w:marLeft w:val="547"/>
          <w:marRight w:val="0"/>
          <w:marTop w:val="134"/>
          <w:marBottom w:val="0"/>
          <w:divBdr>
            <w:top w:val="none" w:sz="0" w:space="0" w:color="auto"/>
            <w:left w:val="none" w:sz="0" w:space="0" w:color="auto"/>
            <w:bottom w:val="none" w:sz="0" w:space="0" w:color="auto"/>
            <w:right w:val="none" w:sz="0" w:space="0" w:color="auto"/>
          </w:divBdr>
        </w:div>
        <w:div w:id="504051297">
          <w:marLeft w:val="547"/>
          <w:marRight w:val="0"/>
          <w:marTop w:val="134"/>
          <w:marBottom w:val="0"/>
          <w:divBdr>
            <w:top w:val="none" w:sz="0" w:space="0" w:color="auto"/>
            <w:left w:val="none" w:sz="0" w:space="0" w:color="auto"/>
            <w:bottom w:val="none" w:sz="0" w:space="0" w:color="auto"/>
            <w:right w:val="none" w:sz="0" w:space="0" w:color="auto"/>
          </w:divBdr>
        </w:div>
      </w:divsChild>
    </w:div>
    <w:div w:id="760027257">
      <w:bodyDiv w:val="1"/>
      <w:marLeft w:val="0"/>
      <w:marRight w:val="0"/>
      <w:marTop w:val="0"/>
      <w:marBottom w:val="0"/>
      <w:divBdr>
        <w:top w:val="none" w:sz="0" w:space="0" w:color="auto"/>
        <w:left w:val="none" w:sz="0" w:space="0" w:color="auto"/>
        <w:bottom w:val="none" w:sz="0" w:space="0" w:color="auto"/>
        <w:right w:val="none" w:sz="0" w:space="0" w:color="auto"/>
      </w:divBdr>
    </w:div>
    <w:div w:id="761223549">
      <w:bodyDiv w:val="1"/>
      <w:marLeft w:val="0"/>
      <w:marRight w:val="0"/>
      <w:marTop w:val="0"/>
      <w:marBottom w:val="0"/>
      <w:divBdr>
        <w:top w:val="none" w:sz="0" w:space="0" w:color="auto"/>
        <w:left w:val="none" w:sz="0" w:space="0" w:color="auto"/>
        <w:bottom w:val="none" w:sz="0" w:space="0" w:color="auto"/>
        <w:right w:val="none" w:sz="0" w:space="0" w:color="auto"/>
      </w:divBdr>
    </w:div>
    <w:div w:id="768702684">
      <w:bodyDiv w:val="1"/>
      <w:marLeft w:val="0"/>
      <w:marRight w:val="0"/>
      <w:marTop w:val="0"/>
      <w:marBottom w:val="0"/>
      <w:divBdr>
        <w:top w:val="none" w:sz="0" w:space="0" w:color="auto"/>
        <w:left w:val="none" w:sz="0" w:space="0" w:color="auto"/>
        <w:bottom w:val="none" w:sz="0" w:space="0" w:color="auto"/>
        <w:right w:val="none" w:sz="0" w:space="0" w:color="auto"/>
      </w:divBdr>
    </w:div>
    <w:div w:id="793869455">
      <w:bodyDiv w:val="1"/>
      <w:marLeft w:val="0"/>
      <w:marRight w:val="0"/>
      <w:marTop w:val="0"/>
      <w:marBottom w:val="0"/>
      <w:divBdr>
        <w:top w:val="none" w:sz="0" w:space="0" w:color="auto"/>
        <w:left w:val="none" w:sz="0" w:space="0" w:color="auto"/>
        <w:bottom w:val="none" w:sz="0" w:space="0" w:color="auto"/>
        <w:right w:val="none" w:sz="0" w:space="0" w:color="auto"/>
      </w:divBdr>
      <w:divsChild>
        <w:div w:id="14260018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7862220">
      <w:bodyDiv w:val="1"/>
      <w:marLeft w:val="0"/>
      <w:marRight w:val="0"/>
      <w:marTop w:val="0"/>
      <w:marBottom w:val="0"/>
      <w:divBdr>
        <w:top w:val="none" w:sz="0" w:space="0" w:color="auto"/>
        <w:left w:val="none" w:sz="0" w:space="0" w:color="auto"/>
        <w:bottom w:val="none" w:sz="0" w:space="0" w:color="auto"/>
        <w:right w:val="none" w:sz="0" w:space="0" w:color="auto"/>
      </w:divBdr>
    </w:div>
    <w:div w:id="853612694">
      <w:bodyDiv w:val="1"/>
      <w:marLeft w:val="0"/>
      <w:marRight w:val="0"/>
      <w:marTop w:val="0"/>
      <w:marBottom w:val="0"/>
      <w:divBdr>
        <w:top w:val="none" w:sz="0" w:space="0" w:color="auto"/>
        <w:left w:val="none" w:sz="0" w:space="0" w:color="auto"/>
        <w:bottom w:val="none" w:sz="0" w:space="0" w:color="auto"/>
        <w:right w:val="none" w:sz="0" w:space="0" w:color="auto"/>
      </w:divBdr>
    </w:div>
    <w:div w:id="919875159">
      <w:bodyDiv w:val="1"/>
      <w:marLeft w:val="0"/>
      <w:marRight w:val="0"/>
      <w:marTop w:val="0"/>
      <w:marBottom w:val="0"/>
      <w:divBdr>
        <w:top w:val="none" w:sz="0" w:space="0" w:color="auto"/>
        <w:left w:val="none" w:sz="0" w:space="0" w:color="auto"/>
        <w:bottom w:val="none" w:sz="0" w:space="0" w:color="auto"/>
        <w:right w:val="none" w:sz="0" w:space="0" w:color="auto"/>
      </w:divBdr>
    </w:div>
    <w:div w:id="932280540">
      <w:bodyDiv w:val="1"/>
      <w:marLeft w:val="0"/>
      <w:marRight w:val="0"/>
      <w:marTop w:val="0"/>
      <w:marBottom w:val="0"/>
      <w:divBdr>
        <w:top w:val="none" w:sz="0" w:space="0" w:color="auto"/>
        <w:left w:val="none" w:sz="0" w:space="0" w:color="auto"/>
        <w:bottom w:val="none" w:sz="0" w:space="0" w:color="auto"/>
        <w:right w:val="none" w:sz="0" w:space="0" w:color="auto"/>
      </w:divBdr>
      <w:divsChild>
        <w:div w:id="444275539">
          <w:marLeft w:val="547"/>
          <w:marRight w:val="0"/>
          <w:marTop w:val="125"/>
          <w:marBottom w:val="0"/>
          <w:divBdr>
            <w:top w:val="none" w:sz="0" w:space="0" w:color="auto"/>
            <w:left w:val="none" w:sz="0" w:space="0" w:color="auto"/>
            <w:bottom w:val="none" w:sz="0" w:space="0" w:color="auto"/>
            <w:right w:val="none" w:sz="0" w:space="0" w:color="auto"/>
          </w:divBdr>
        </w:div>
        <w:div w:id="407966737">
          <w:marLeft w:val="547"/>
          <w:marRight w:val="0"/>
          <w:marTop w:val="125"/>
          <w:marBottom w:val="0"/>
          <w:divBdr>
            <w:top w:val="none" w:sz="0" w:space="0" w:color="auto"/>
            <w:left w:val="none" w:sz="0" w:space="0" w:color="auto"/>
            <w:bottom w:val="none" w:sz="0" w:space="0" w:color="auto"/>
            <w:right w:val="none" w:sz="0" w:space="0" w:color="auto"/>
          </w:divBdr>
        </w:div>
        <w:div w:id="1330715294">
          <w:marLeft w:val="547"/>
          <w:marRight w:val="0"/>
          <w:marTop w:val="125"/>
          <w:marBottom w:val="0"/>
          <w:divBdr>
            <w:top w:val="none" w:sz="0" w:space="0" w:color="auto"/>
            <w:left w:val="none" w:sz="0" w:space="0" w:color="auto"/>
            <w:bottom w:val="none" w:sz="0" w:space="0" w:color="auto"/>
            <w:right w:val="none" w:sz="0" w:space="0" w:color="auto"/>
          </w:divBdr>
        </w:div>
        <w:div w:id="1919709430">
          <w:marLeft w:val="547"/>
          <w:marRight w:val="0"/>
          <w:marTop w:val="125"/>
          <w:marBottom w:val="0"/>
          <w:divBdr>
            <w:top w:val="none" w:sz="0" w:space="0" w:color="auto"/>
            <w:left w:val="none" w:sz="0" w:space="0" w:color="auto"/>
            <w:bottom w:val="none" w:sz="0" w:space="0" w:color="auto"/>
            <w:right w:val="none" w:sz="0" w:space="0" w:color="auto"/>
          </w:divBdr>
        </w:div>
      </w:divsChild>
    </w:div>
    <w:div w:id="980230520">
      <w:bodyDiv w:val="1"/>
      <w:marLeft w:val="0"/>
      <w:marRight w:val="0"/>
      <w:marTop w:val="0"/>
      <w:marBottom w:val="0"/>
      <w:divBdr>
        <w:top w:val="none" w:sz="0" w:space="0" w:color="auto"/>
        <w:left w:val="none" w:sz="0" w:space="0" w:color="auto"/>
        <w:bottom w:val="none" w:sz="0" w:space="0" w:color="auto"/>
        <w:right w:val="none" w:sz="0" w:space="0" w:color="auto"/>
      </w:divBdr>
    </w:div>
    <w:div w:id="1042825412">
      <w:bodyDiv w:val="1"/>
      <w:marLeft w:val="0"/>
      <w:marRight w:val="0"/>
      <w:marTop w:val="0"/>
      <w:marBottom w:val="0"/>
      <w:divBdr>
        <w:top w:val="none" w:sz="0" w:space="0" w:color="auto"/>
        <w:left w:val="none" w:sz="0" w:space="0" w:color="auto"/>
        <w:bottom w:val="none" w:sz="0" w:space="0" w:color="auto"/>
        <w:right w:val="none" w:sz="0" w:space="0" w:color="auto"/>
      </w:divBdr>
    </w:div>
    <w:div w:id="1097796610">
      <w:bodyDiv w:val="1"/>
      <w:marLeft w:val="0"/>
      <w:marRight w:val="0"/>
      <w:marTop w:val="0"/>
      <w:marBottom w:val="0"/>
      <w:divBdr>
        <w:top w:val="none" w:sz="0" w:space="0" w:color="auto"/>
        <w:left w:val="none" w:sz="0" w:space="0" w:color="auto"/>
        <w:bottom w:val="none" w:sz="0" w:space="0" w:color="auto"/>
        <w:right w:val="none" w:sz="0" w:space="0" w:color="auto"/>
      </w:divBdr>
    </w:div>
    <w:div w:id="1098453481">
      <w:bodyDiv w:val="1"/>
      <w:marLeft w:val="0"/>
      <w:marRight w:val="0"/>
      <w:marTop w:val="0"/>
      <w:marBottom w:val="0"/>
      <w:divBdr>
        <w:top w:val="none" w:sz="0" w:space="0" w:color="auto"/>
        <w:left w:val="none" w:sz="0" w:space="0" w:color="auto"/>
        <w:bottom w:val="none" w:sz="0" w:space="0" w:color="auto"/>
        <w:right w:val="none" w:sz="0" w:space="0" w:color="auto"/>
      </w:divBdr>
    </w:div>
    <w:div w:id="1181623369">
      <w:bodyDiv w:val="1"/>
      <w:marLeft w:val="0"/>
      <w:marRight w:val="0"/>
      <w:marTop w:val="0"/>
      <w:marBottom w:val="0"/>
      <w:divBdr>
        <w:top w:val="none" w:sz="0" w:space="0" w:color="auto"/>
        <w:left w:val="none" w:sz="0" w:space="0" w:color="auto"/>
        <w:bottom w:val="none" w:sz="0" w:space="0" w:color="auto"/>
        <w:right w:val="none" w:sz="0" w:space="0" w:color="auto"/>
      </w:divBdr>
      <w:divsChild>
        <w:div w:id="1921601756">
          <w:marLeft w:val="547"/>
          <w:marRight w:val="0"/>
          <w:marTop w:val="115"/>
          <w:marBottom w:val="0"/>
          <w:divBdr>
            <w:top w:val="none" w:sz="0" w:space="0" w:color="auto"/>
            <w:left w:val="none" w:sz="0" w:space="0" w:color="auto"/>
            <w:bottom w:val="none" w:sz="0" w:space="0" w:color="auto"/>
            <w:right w:val="none" w:sz="0" w:space="0" w:color="auto"/>
          </w:divBdr>
        </w:div>
        <w:div w:id="1263027179">
          <w:marLeft w:val="547"/>
          <w:marRight w:val="0"/>
          <w:marTop w:val="115"/>
          <w:marBottom w:val="0"/>
          <w:divBdr>
            <w:top w:val="none" w:sz="0" w:space="0" w:color="auto"/>
            <w:left w:val="none" w:sz="0" w:space="0" w:color="auto"/>
            <w:bottom w:val="none" w:sz="0" w:space="0" w:color="auto"/>
            <w:right w:val="none" w:sz="0" w:space="0" w:color="auto"/>
          </w:divBdr>
        </w:div>
        <w:div w:id="154496414">
          <w:marLeft w:val="547"/>
          <w:marRight w:val="0"/>
          <w:marTop w:val="115"/>
          <w:marBottom w:val="0"/>
          <w:divBdr>
            <w:top w:val="none" w:sz="0" w:space="0" w:color="auto"/>
            <w:left w:val="none" w:sz="0" w:space="0" w:color="auto"/>
            <w:bottom w:val="none" w:sz="0" w:space="0" w:color="auto"/>
            <w:right w:val="none" w:sz="0" w:space="0" w:color="auto"/>
          </w:divBdr>
        </w:div>
        <w:div w:id="877279288">
          <w:marLeft w:val="547"/>
          <w:marRight w:val="0"/>
          <w:marTop w:val="115"/>
          <w:marBottom w:val="0"/>
          <w:divBdr>
            <w:top w:val="none" w:sz="0" w:space="0" w:color="auto"/>
            <w:left w:val="none" w:sz="0" w:space="0" w:color="auto"/>
            <w:bottom w:val="none" w:sz="0" w:space="0" w:color="auto"/>
            <w:right w:val="none" w:sz="0" w:space="0" w:color="auto"/>
          </w:divBdr>
        </w:div>
      </w:divsChild>
    </w:div>
    <w:div w:id="1222209994">
      <w:bodyDiv w:val="1"/>
      <w:marLeft w:val="0"/>
      <w:marRight w:val="0"/>
      <w:marTop w:val="0"/>
      <w:marBottom w:val="0"/>
      <w:divBdr>
        <w:top w:val="none" w:sz="0" w:space="0" w:color="auto"/>
        <w:left w:val="none" w:sz="0" w:space="0" w:color="auto"/>
        <w:bottom w:val="none" w:sz="0" w:space="0" w:color="auto"/>
        <w:right w:val="none" w:sz="0" w:space="0" w:color="auto"/>
      </w:divBdr>
    </w:div>
    <w:div w:id="1306085356">
      <w:bodyDiv w:val="1"/>
      <w:marLeft w:val="0"/>
      <w:marRight w:val="0"/>
      <w:marTop w:val="0"/>
      <w:marBottom w:val="0"/>
      <w:divBdr>
        <w:top w:val="none" w:sz="0" w:space="0" w:color="auto"/>
        <w:left w:val="none" w:sz="0" w:space="0" w:color="auto"/>
        <w:bottom w:val="none" w:sz="0" w:space="0" w:color="auto"/>
        <w:right w:val="none" w:sz="0" w:space="0" w:color="auto"/>
      </w:divBdr>
    </w:div>
    <w:div w:id="1313677021">
      <w:bodyDiv w:val="1"/>
      <w:marLeft w:val="0"/>
      <w:marRight w:val="0"/>
      <w:marTop w:val="0"/>
      <w:marBottom w:val="0"/>
      <w:divBdr>
        <w:top w:val="none" w:sz="0" w:space="0" w:color="auto"/>
        <w:left w:val="none" w:sz="0" w:space="0" w:color="auto"/>
        <w:bottom w:val="none" w:sz="0" w:space="0" w:color="auto"/>
        <w:right w:val="none" w:sz="0" w:space="0" w:color="auto"/>
      </w:divBdr>
    </w:div>
    <w:div w:id="1337614618">
      <w:bodyDiv w:val="1"/>
      <w:marLeft w:val="0"/>
      <w:marRight w:val="0"/>
      <w:marTop w:val="0"/>
      <w:marBottom w:val="0"/>
      <w:divBdr>
        <w:top w:val="none" w:sz="0" w:space="0" w:color="auto"/>
        <w:left w:val="none" w:sz="0" w:space="0" w:color="auto"/>
        <w:bottom w:val="none" w:sz="0" w:space="0" w:color="auto"/>
        <w:right w:val="none" w:sz="0" w:space="0" w:color="auto"/>
      </w:divBdr>
    </w:div>
    <w:div w:id="1371418385">
      <w:bodyDiv w:val="1"/>
      <w:marLeft w:val="0"/>
      <w:marRight w:val="0"/>
      <w:marTop w:val="0"/>
      <w:marBottom w:val="0"/>
      <w:divBdr>
        <w:top w:val="none" w:sz="0" w:space="0" w:color="auto"/>
        <w:left w:val="none" w:sz="0" w:space="0" w:color="auto"/>
        <w:bottom w:val="none" w:sz="0" w:space="0" w:color="auto"/>
        <w:right w:val="none" w:sz="0" w:space="0" w:color="auto"/>
      </w:divBdr>
      <w:divsChild>
        <w:div w:id="991837454">
          <w:marLeft w:val="0"/>
          <w:marRight w:val="0"/>
          <w:marTop w:val="0"/>
          <w:marBottom w:val="0"/>
          <w:divBdr>
            <w:top w:val="none" w:sz="0" w:space="0" w:color="auto"/>
            <w:left w:val="none" w:sz="0" w:space="0" w:color="auto"/>
            <w:bottom w:val="none" w:sz="0" w:space="0" w:color="auto"/>
            <w:right w:val="none" w:sz="0" w:space="0" w:color="auto"/>
          </w:divBdr>
          <w:divsChild>
            <w:div w:id="2041196245">
              <w:marLeft w:val="0"/>
              <w:marRight w:val="0"/>
              <w:marTop w:val="0"/>
              <w:marBottom w:val="0"/>
              <w:divBdr>
                <w:top w:val="none" w:sz="0" w:space="0" w:color="auto"/>
                <w:left w:val="none" w:sz="0" w:space="0" w:color="auto"/>
                <w:bottom w:val="none" w:sz="0" w:space="0" w:color="auto"/>
                <w:right w:val="none" w:sz="0" w:space="0" w:color="auto"/>
              </w:divBdr>
              <w:divsChild>
                <w:div w:id="769786146">
                  <w:marLeft w:val="0"/>
                  <w:marRight w:val="0"/>
                  <w:marTop w:val="0"/>
                  <w:marBottom w:val="0"/>
                  <w:divBdr>
                    <w:top w:val="none" w:sz="0" w:space="0" w:color="auto"/>
                    <w:left w:val="none" w:sz="0" w:space="0" w:color="auto"/>
                    <w:bottom w:val="none" w:sz="0" w:space="0" w:color="auto"/>
                    <w:right w:val="none" w:sz="0" w:space="0" w:color="auto"/>
                  </w:divBdr>
                  <w:divsChild>
                    <w:div w:id="64107286">
                      <w:marLeft w:val="0"/>
                      <w:marRight w:val="0"/>
                      <w:marTop w:val="0"/>
                      <w:marBottom w:val="0"/>
                      <w:divBdr>
                        <w:top w:val="none" w:sz="0" w:space="0" w:color="auto"/>
                        <w:left w:val="none" w:sz="0" w:space="0" w:color="auto"/>
                        <w:bottom w:val="none" w:sz="0" w:space="0" w:color="auto"/>
                        <w:right w:val="none" w:sz="0" w:space="0" w:color="auto"/>
                      </w:divBdr>
                      <w:divsChild>
                        <w:div w:id="567956079">
                          <w:marLeft w:val="0"/>
                          <w:marRight w:val="0"/>
                          <w:marTop w:val="0"/>
                          <w:marBottom w:val="0"/>
                          <w:divBdr>
                            <w:top w:val="none" w:sz="0" w:space="0" w:color="auto"/>
                            <w:left w:val="none" w:sz="0" w:space="0" w:color="auto"/>
                            <w:bottom w:val="none" w:sz="0" w:space="0" w:color="auto"/>
                            <w:right w:val="none" w:sz="0" w:space="0" w:color="auto"/>
                          </w:divBdr>
                          <w:divsChild>
                            <w:div w:id="785661140">
                              <w:marLeft w:val="0"/>
                              <w:marRight w:val="0"/>
                              <w:marTop w:val="0"/>
                              <w:marBottom w:val="0"/>
                              <w:divBdr>
                                <w:top w:val="none" w:sz="0" w:space="0" w:color="auto"/>
                                <w:left w:val="none" w:sz="0" w:space="0" w:color="auto"/>
                                <w:bottom w:val="none" w:sz="0" w:space="0" w:color="auto"/>
                                <w:right w:val="none" w:sz="0" w:space="0" w:color="auto"/>
                              </w:divBdr>
                              <w:divsChild>
                                <w:div w:id="1314136414">
                                  <w:marLeft w:val="0"/>
                                  <w:marRight w:val="0"/>
                                  <w:marTop w:val="0"/>
                                  <w:marBottom w:val="0"/>
                                  <w:divBdr>
                                    <w:top w:val="none" w:sz="0" w:space="0" w:color="auto"/>
                                    <w:left w:val="none" w:sz="0" w:space="0" w:color="auto"/>
                                    <w:bottom w:val="none" w:sz="0" w:space="0" w:color="auto"/>
                                    <w:right w:val="none" w:sz="0" w:space="0" w:color="auto"/>
                                  </w:divBdr>
                                  <w:divsChild>
                                    <w:div w:id="3301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821232">
                      <w:marLeft w:val="0"/>
                      <w:marRight w:val="0"/>
                      <w:marTop w:val="0"/>
                      <w:marBottom w:val="0"/>
                      <w:divBdr>
                        <w:top w:val="none" w:sz="0" w:space="0" w:color="auto"/>
                        <w:left w:val="none" w:sz="0" w:space="0" w:color="auto"/>
                        <w:bottom w:val="none" w:sz="0" w:space="0" w:color="auto"/>
                        <w:right w:val="none" w:sz="0" w:space="0" w:color="auto"/>
                      </w:divBdr>
                      <w:divsChild>
                        <w:div w:id="192665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1856115">
      <w:bodyDiv w:val="1"/>
      <w:marLeft w:val="0"/>
      <w:marRight w:val="0"/>
      <w:marTop w:val="0"/>
      <w:marBottom w:val="0"/>
      <w:divBdr>
        <w:top w:val="none" w:sz="0" w:space="0" w:color="auto"/>
        <w:left w:val="none" w:sz="0" w:space="0" w:color="auto"/>
        <w:bottom w:val="none" w:sz="0" w:space="0" w:color="auto"/>
        <w:right w:val="none" w:sz="0" w:space="0" w:color="auto"/>
      </w:divBdr>
    </w:div>
    <w:div w:id="1391267877">
      <w:bodyDiv w:val="1"/>
      <w:marLeft w:val="0"/>
      <w:marRight w:val="0"/>
      <w:marTop w:val="0"/>
      <w:marBottom w:val="0"/>
      <w:divBdr>
        <w:top w:val="none" w:sz="0" w:space="0" w:color="auto"/>
        <w:left w:val="none" w:sz="0" w:space="0" w:color="auto"/>
        <w:bottom w:val="none" w:sz="0" w:space="0" w:color="auto"/>
        <w:right w:val="none" w:sz="0" w:space="0" w:color="auto"/>
      </w:divBdr>
    </w:div>
    <w:div w:id="1425878739">
      <w:bodyDiv w:val="1"/>
      <w:marLeft w:val="0"/>
      <w:marRight w:val="0"/>
      <w:marTop w:val="0"/>
      <w:marBottom w:val="0"/>
      <w:divBdr>
        <w:top w:val="none" w:sz="0" w:space="0" w:color="auto"/>
        <w:left w:val="none" w:sz="0" w:space="0" w:color="auto"/>
        <w:bottom w:val="none" w:sz="0" w:space="0" w:color="auto"/>
        <w:right w:val="none" w:sz="0" w:space="0" w:color="auto"/>
      </w:divBdr>
      <w:divsChild>
        <w:div w:id="1120103787">
          <w:marLeft w:val="547"/>
          <w:marRight w:val="0"/>
          <w:marTop w:val="125"/>
          <w:marBottom w:val="0"/>
          <w:divBdr>
            <w:top w:val="none" w:sz="0" w:space="0" w:color="auto"/>
            <w:left w:val="none" w:sz="0" w:space="0" w:color="auto"/>
            <w:bottom w:val="none" w:sz="0" w:space="0" w:color="auto"/>
            <w:right w:val="none" w:sz="0" w:space="0" w:color="auto"/>
          </w:divBdr>
        </w:div>
        <w:div w:id="732000562">
          <w:marLeft w:val="547"/>
          <w:marRight w:val="0"/>
          <w:marTop w:val="125"/>
          <w:marBottom w:val="0"/>
          <w:divBdr>
            <w:top w:val="none" w:sz="0" w:space="0" w:color="auto"/>
            <w:left w:val="none" w:sz="0" w:space="0" w:color="auto"/>
            <w:bottom w:val="none" w:sz="0" w:space="0" w:color="auto"/>
            <w:right w:val="none" w:sz="0" w:space="0" w:color="auto"/>
          </w:divBdr>
        </w:div>
        <w:div w:id="1017077151">
          <w:marLeft w:val="547"/>
          <w:marRight w:val="0"/>
          <w:marTop w:val="125"/>
          <w:marBottom w:val="0"/>
          <w:divBdr>
            <w:top w:val="none" w:sz="0" w:space="0" w:color="auto"/>
            <w:left w:val="none" w:sz="0" w:space="0" w:color="auto"/>
            <w:bottom w:val="none" w:sz="0" w:space="0" w:color="auto"/>
            <w:right w:val="none" w:sz="0" w:space="0" w:color="auto"/>
          </w:divBdr>
        </w:div>
        <w:div w:id="273706968">
          <w:marLeft w:val="547"/>
          <w:marRight w:val="0"/>
          <w:marTop w:val="125"/>
          <w:marBottom w:val="0"/>
          <w:divBdr>
            <w:top w:val="none" w:sz="0" w:space="0" w:color="auto"/>
            <w:left w:val="none" w:sz="0" w:space="0" w:color="auto"/>
            <w:bottom w:val="none" w:sz="0" w:space="0" w:color="auto"/>
            <w:right w:val="none" w:sz="0" w:space="0" w:color="auto"/>
          </w:divBdr>
        </w:div>
      </w:divsChild>
    </w:div>
    <w:div w:id="1450851227">
      <w:bodyDiv w:val="1"/>
      <w:marLeft w:val="0"/>
      <w:marRight w:val="0"/>
      <w:marTop w:val="0"/>
      <w:marBottom w:val="0"/>
      <w:divBdr>
        <w:top w:val="none" w:sz="0" w:space="0" w:color="auto"/>
        <w:left w:val="none" w:sz="0" w:space="0" w:color="auto"/>
        <w:bottom w:val="none" w:sz="0" w:space="0" w:color="auto"/>
        <w:right w:val="none" w:sz="0" w:space="0" w:color="auto"/>
      </w:divBdr>
    </w:div>
    <w:div w:id="1509363851">
      <w:bodyDiv w:val="1"/>
      <w:marLeft w:val="0"/>
      <w:marRight w:val="0"/>
      <w:marTop w:val="0"/>
      <w:marBottom w:val="0"/>
      <w:divBdr>
        <w:top w:val="none" w:sz="0" w:space="0" w:color="auto"/>
        <w:left w:val="none" w:sz="0" w:space="0" w:color="auto"/>
        <w:bottom w:val="none" w:sz="0" w:space="0" w:color="auto"/>
        <w:right w:val="none" w:sz="0" w:space="0" w:color="auto"/>
      </w:divBdr>
    </w:div>
    <w:div w:id="1549297082">
      <w:bodyDiv w:val="1"/>
      <w:marLeft w:val="0"/>
      <w:marRight w:val="0"/>
      <w:marTop w:val="0"/>
      <w:marBottom w:val="0"/>
      <w:divBdr>
        <w:top w:val="none" w:sz="0" w:space="0" w:color="auto"/>
        <w:left w:val="none" w:sz="0" w:space="0" w:color="auto"/>
        <w:bottom w:val="none" w:sz="0" w:space="0" w:color="auto"/>
        <w:right w:val="none" w:sz="0" w:space="0" w:color="auto"/>
      </w:divBdr>
    </w:div>
    <w:div w:id="1568875793">
      <w:bodyDiv w:val="1"/>
      <w:marLeft w:val="0"/>
      <w:marRight w:val="0"/>
      <w:marTop w:val="0"/>
      <w:marBottom w:val="0"/>
      <w:divBdr>
        <w:top w:val="none" w:sz="0" w:space="0" w:color="auto"/>
        <w:left w:val="none" w:sz="0" w:space="0" w:color="auto"/>
        <w:bottom w:val="none" w:sz="0" w:space="0" w:color="auto"/>
        <w:right w:val="none" w:sz="0" w:space="0" w:color="auto"/>
      </w:divBdr>
    </w:div>
    <w:div w:id="1608732021">
      <w:bodyDiv w:val="1"/>
      <w:marLeft w:val="0"/>
      <w:marRight w:val="0"/>
      <w:marTop w:val="0"/>
      <w:marBottom w:val="0"/>
      <w:divBdr>
        <w:top w:val="none" w:sz="0" w:space="0" w:color="auto"/>
        <w:left w:val="none" w:sz="0" w:space="0" w:color="auto"/>
        <w:bottom w:val="none" w:sz="0" w:space="0" w:color="auto"/>
        <w:right w:val="none" w:sz="0" w:space="0" w:color="auto"/>
      </w:divBdr>
      <w:divsChild>
        <w:div w:id="1633050062">
          <w:marLeft w:val="547"/>
          <w:marRight w:val="0"/>
          <w:marTop w:val="125"/>
          <w:marBottom w:val="0"/>
          <w:divBdr>
            <w:top w:val="none" w:sz="0" w:space="0" w:color="auto"/>
            <w:left w:val="none" w:sz="0" w:space="0" w:color="auto"/>
            <w:bottom w:val="none" w:sz="0" w:space="0" w:color="auto"/>
            <w:right w:val="none" w:sz="0" w:space="0" w:color="auto"/>
          </w:divBdr>
        </w:div>
        <w:div w:id="1073233954">
          <w:marLeft w:val="547"/>
          <w:marRight w:val="0"/>
          <w:marTop w:val="125"/>
          <w:marBottom w:val="0"/>
          <w:divBdr>
            <w:top w:val="none" w:sz="0" w:space="0" w:color="auto"/>
            <w:left w:val="none" w:sz="0" w:space="0" w:color="auto"/>
            <w:bottom w:val="none" w:sz="0" w:space="0" w:color="auto"/>
            <w:right w:val="none" w:sz="0" w:space="0" w:color="auto"/>
          </w:divBdr>
        </w:div>
        <w:div w:id="1277443622">
          <w:marLeft w:val="547"/>
          <w:marRight w:val="0"/>
          <w:marTop w:val="125"/>
          <w:marBottom w:val="0"/>
          <w:divBdr>
            <w:top w:val="none" w:sz="0" w:space="0" w:color="auto"/>
            <w:left w:val="none" w:sz="0" w:space="0" w:color="auto"/>
            <w:bottom w:val="none" w:sz="0" w:space="0" w:color="auto"/>
            <w:right w:val="none" w:sz="0" w:space="0" w:color="auto"/>
          </w:divBdr>
        </w:div>
        <w:div w:id="829128679">
          <w:marLeft w:val="547"/>
          <w:marRight w:val="0"/>
          <w:marTop w:val="125"/>
          <w:marBottom w:val="0"/>
          <w:divBdr>
            <w:top w:val="none" w:sz="0" w:space="0" w:color="auto"/>
            <w:left w:val="none" w:sz="0" w:space="0" w:color="auto"/>
            <w:bottom w:val="none" w:sz="0" w:space="0" w:color="auto"/>
            <w:right w:val="none" w:sz="0" w:space="0" w:color="auto"/>
          </w:divBdr>
        </w:div>
      </w:divsChild>
    </w:div>
    <w:div w:id="1612514932">
      <w:bodyDiv w:val="1"/>
      <w:marLeft w:val="0"/>
      <w:marRight w:val="0"/>
      <w:marTop w:val="0"/>
      <w:marBottom w:val="0"/>
      <w:divBdr>
        <w:top w:val="none" w:sz="0" w:space="0" w:color="auto"/>
        <w:left w:val="none" w:sz="0" w:space="0" w:color="auto"/>
        <w:bottom w:val="none" w:sz="0" w:space="0" w:color="auto"/>
        <w:right w:val="none" w:sz="0" w:space="0" w:color="auto"/>
      </w:divBdr>
    </w:div>
    <w:div w:id="1641956266">
      <w:bodyDiv w:val="1"/>
      <w:marLeft w:val="0"/>
      <w:marRight w:val="0"/>
      <w:marTop w:val="0"/>
      <w:marBottom w:val="0"/>
      <w:divBdr>
        <w:top w:val="none" w:sz="0" w:space="0" w:color="auto"/>
        <w:left w:val="none" w:sz="0" w:space="0" w:color="auto"/>
        <w:bottom w:val="none" w:sz="0" w:space="0" w:color="auto"/>
        <w:right w:val="none" w:sz="0" w:space="0" w:color="auto"/>
      </w:divBdr>
    </w:div>
    <w:div w:id="1700348607">
      <w:bodyDiv w:val="1"/>
      <w:marLeft w:val="0"/>
      <w:marRight w:val="0"/>
      <w:marTop w:val="0"/>
      <w:marBottom w:val="0"/>
      <w:divBdr>
        <w:top w:val="none" w:sz="0" w:space="0" w:color="auto"/>
        <w:left w:val="none" w:sz="0" w:space="0" w:color="auto"/>
        <w:bottom w:val="none" w:sz="0" w:space="0" w:color="auto"/>
        <w:right w:val="none" w:sz="0" w:space="0" w:color="auto"/>
      </w:divBdr>
    </w:div>
    <w:div w:id="1706372297">
      <w:bodyDiv w:val="1"/>
      <w:marLeft w:val="0"/>
      <w:marRight w:val="0"/>
      <w:marTop w:val="0"/>
      <w:marBottom w:val="0"/>
      <w:divBdr>
        <w:top w:val="none" w:sz="0" w:space="0" w:color="auto"/>
        <w:left w:val="none" w:sz="0" w:space="0" w:color="auto"/>
        <w:bottom w:val="none" w:sz="0" w:space="0" w:color="auto"/>
        <w:right w:val="none" w:sz="0" w:space="0" w:color="auto"/>
      </w:divBdr>
    </w:div>
    <w:div w:id="1756438687">
      <w:bodyDiv w:val="1"/>
      <w:marLeft w:val="0"/>
      <w:marRight w:val="0"/>
      <w:marTop w:val="0"/>
      <w:marBottom w:val="0"/>
      <w:divBdr>
        <w:top w:val="none" w:sz="0" w:space="0" w:color="auto"/>
        <w:left w:val="none" w:sz="0" w:space="0" w:color="auto"/>
        <w:bottom w:val="none" w:sz="0" w:space="0" w:color="auto"/>
        <w:right w:val="none" w:sz="0" w:space="0" w:color="auto"/>
      </w:divBdr>
      <w:divsChild>
        <w:div w:id="993603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7843181">
      <w:bodyDiv w:val="1"/>
      <w:marLeft w:val="0"/>
      <w:marRight w:val="0"/>
      <w:marTop w:val="0"/>
      <w:marBottom w:val="0"/>
      <w:divBdr>
        <w:top w:val="none" w:sz="0" w:space="0" w:color="auto"/>
        <w:left w:val="none" w:sz="0" w:space="0" w:color="auto"/>
        <w:bottom w:val="none" w:sz="0" w:space="0" w:color="auto"/>
        <w:right w:val="none" w:sz="0" w:space="0" w:color="auto"/>
      </w:divBdr>
    </w:div>
    <w:div w:id="1775978606">
      <w:bodyDiv w:val="1"/>
      <w:marLeft w:val="0"/>
      <w:marRight w:val="0"/>
      <w:marTop w:val="0"/>
      <w:marBottom w:val="0"/>
      <w:divBdr>
        <w:top w:val="none" w:sz="0" w:space="0" w:color="auto"/>
        <w:left w:val="none" w:sz="0" w:space="0" w:color="auto"/>
        <w:bottom w:val="none" w:sz="0" w:space="0" w:color="auto"/>
        <w:right w:val="none" w:sz="0" w:space="0" w:color="auto"/>
      </w:divBdr>
    </w:div>
    <w:div w:id="1799570072">
      <w:bodyDiv w:val="1"/>
      <w:marLeft w:val="0"/>
      <w:marRight w:val="0"/>
      <w:marTop w:val="0"/>
      <w:marBottom w:val="0"/>
      <w:divBdr>
        <w:top w:val="none" w:sz="0" w:space="0" w:color="auto"/>
        <w:left w:val="none" w:sz="0" w:space="0" w:color="auto"/>
        <w:bottom w:val="none" w:sz="0" w:space="0" w:color="auto"/>
        <w:right w:val="none" w:sz="0" w:space="0" w:color="auto"/>
      </w:divBdr>
    </w:div>
    <w:div w:id="1872844114">
      <w:bodyDiv w:val="1"/>
      <w:marLeft w:val="0"/>
      <w:marRight w:val="0"/>
      <w:marTop w:val="0"/>
      <w:marBottom w:val="0"/>
      <w:divBdr>
        <w:top w:val="none" w:sz="0" w:space="0" w:color="auto"/>
        <w:left w:val="none" w:sz="0" w:space="0" w:color="auto"/>
        <w:bottom w:val="none" w:sz="0" w:space="0" w:color="auto"/>
        <w:right w:val="none" w:sz="0" w:space="0" w:color="auto"/>
      </w:divBdr>
    </w:div>
    <w:div w:id="1901744556">
      <w:bodyDiv w:val="1"/>
      <w:marLeft w:val="0"/>
      <w:marRight w:val="0"/>
      <w:marTop w:val="0"/>
      <w:marBottom w:val="0"/>
      <w:divBdr>
        <w:top w:val="none" w:sz="0" w:space="0" w:color="auto"/>
        <w:left w:val="none" w:sz="0" w:space="0" w:color="auto"/>
        <w:bottom w:val="none" w:sz="0" w:space="0" w:color="auto"/>
        <w:right w:val="none" w:sz="0" w:space="0" w:color="auto"/>
      </w:divBdr>
      <w:divsChild>
        <w:div w:id="659381301">
          <w:marLeft w:val="0"/>
          <w:marRight w:val="0"/>
          <w:marTop w:val="0"/>
          <w:marBottom w:val="180"/>
          <w:divBdr>
            <w:top w:val="none" w:sz="0" w:space="0" w:color="auto"/>
            <w:left w:val="none" w:sz="0" w:space="0" w:color="auto"/>
            <w:bottom w:val="none" w:sz="0" w:space="0" w:color="auto"/>
            <w:right w:val="none" w:sz="0" w:space="0" w:color="auto"/>
          </w:divBdr>
        </w:div>
      </w:divsChild>
    </w:div>
    <w:div w:id="1928147806">
      <w:bodyDiv w:val="1"/>
      <w:marLeft w:val="0"/>
      <w:marRight w:val="0"/>
      <w:marTop w:val="0"/>
      <w:marBottom w:val="0"/>
      <w:divBdr>
        <w:top w:val="none" w:sz="0" w:space="0" w:color="auto"/>
        <w:left w:val="none" w:sz="0" w:space="0" w:color="auto"/>
        <w:bottom w:val="none" w:sz="0" w:space="0" w:color="auto"/>
        <w:right w:val="none" w:sz="0" w:space="0" w:color="auto"/>
      </w:divBdr>
      <w:divsChild>
        <w:div w:id="109933094">
          <w:marLeft w:val="547"/>
          <w:marRight w:val="0"/>
          <w:marTop w:val="134"/>
          <w:marBottom w:val="0"/>
          <w:divBdr>
            <w:top w:val="none" w:sz="0" w:space="0" w:color="auto"/>
            <w:left w:val="none" w:sz="0" w:space="0" w:color="auto"/>
            <w:bottom w:val="none" w:sz="0" w:space="0" w:color="auto"/>
            <w:right w:val="none" w:sz="0" w:space="0" w:color="auto"/>
          </w:divBdr>
        </w:div>
        <w:div w:id="370304903">
          <w:marLeft w:val="547"/>
          <w:marRight w:val="0"/>
          <w:marTop w:val="134"/>
          <w:marBottom w:val="0"/>
          <w:divBdr>
            <w:top w:val="none" w:sz="0" w:space="0" w:color="auto"/>
            <w:left w:val="none" w:sz="0" w:space="0" w:color="auto"/>
            <w:bottom w:val="none" w:sz="0" w:space="0" w:color="auto"/>
            <w:right w:val="none" w:sz="0" w:space="0" w:color="auto"/>
          </w:divBdr>
        </w:div>
        <w:div w:id="1910068980">
          <w:marLeft w:val="547"/>
          <w:marRight w:val="0"/>
          <w:marTop w:val="134"/>
          <w:marBottom w:val="0"/>
          <w:divBdr>
            <w:top w:val="none" w:sz="0" w:space="0" w:color="auto"/>
            <w:left w:val="none" w:sz="0" w:space="0" w:color="auto"/>
            <w:bottom w:val="none" w:sz="0" w:space="0" w:color="auto"/>
            <w:right w:val="none" w:sz="0" w:space="0" w:color="auto"/>
          </w:divBdr>
        </w:div>
        <w:div w:id="545219957">
          <w:marLeft w:val="547"/>
          <w:marRight w:val="0"/>
          <w:marTop w:val="134"/>
          <w:marBottom w:val="0"/>
          <w:divBdr>
            <w:top w:val="none" w:sz="0" w:space="0" w:color="auto"/>
            <w:left w:val="none" w:sz="0" w:space="0" w:color="auto"/>
            <w:bottom w:val="none" w:sz="0" w:space="0" w:color="auto"/>
            <w:right w:val="none" w:sz="0" w:space="0" w:color="auto"/>
          </w:divBdr>
        </w:div>
        <w:div w:id="1072853650">
          <w:marLeft w:val="547"/>
          <w:marRight w:val="0"/>
          <w:marTop w:val="134"/>
          <w:marBottom w:val="0"/>
          <w:divBdr>
            <w:top w:val="none" w:sz="0" w:space="0" w:color="auto"/>
            <w:left w:val="none" w:sz="0" w:space="0" w:color="auto"/>
            <w:bottom w:val="none" w:sz="0" w:space="0" w:color="auto"/>
            <w:right w:val="none" w:sz="0" w:space="0" w:color="auto"/>
          </w:divBdr>
        </w:div>
      </w:divsChild>
    </w:div>
    <w:div w:id="1992558362">
      <w:bodyDiv w:val="1"/>
      <w:marLeft w:val="0"/>
      <w:marRight w:val="0"/>
      <w:marTop w:val="0"/>
      <w:marBottom w:val="0"/>
      <w:divBdr>
        <w:top w:val="none" w:sz="0" w:space="0" w:color="auto"/>
        <w:left w:val="none" w:sz="0" w:space="0" w:color="auto"/>
        <w:bottom w:val="none" w:sz="0" w:space="0" w:color="auto"/>
        <w:right w:val="none" w:sz="0" w:space="0" w:color="auto"/>
      </w:divBdr>
      <w:divsChild>
        <w:div w:id="18481280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869201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8117569">
      <w:bodyDiv w:val="1"/>
      <w:marLeft w:val="0"/>
      <w:marRight w:val="0"/>
      <w:marTop w:val="0"/>
      <w:marBottom w:val="0"/>
      <w:divBdr>
        <w:top w:val="none" w:sz="0" w:space="0" w:color="auto"/>
        <w:left w:val="none" w:sz="0" w:space="0" w:color="auto"/>
        <w:bottom w:val="none" w:sz="0" w:space="0" w:color="auto"/>
        <w:right w:val="none" w:sz="0" w:space="0" w:color="auto"/>
      </w:divBdr>
      <w:divsChild>
        <w:div w:id="1818263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1100011">
      <w:bodyDiv w:val="1"/>
      <w:marLeft w:val="0"/>
      <w:marRight w:val="0"/>
      <w:marTop w:val="0"/>
      <w:marBottom w:val="0"/>
      <w:divBdr>
        <w:top w:val="none" w:sz="0" w:space="0" w:color="auto"/>
        <w:left w:val="none" w:sz="0" w:space="0" w:color="auto"/>
        <w:bottom w:val="none" w:sz="0" w:space="0" w:color="auto"/>
        <w:right w:val="none" w:sz="0" w:space="0" w:color="auto"/>
      </w:divBdr>
    </w:div>
    <w:div w:id="210757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cipd.org/globalassets/media/comms/code-of-conduct/2023-cipd-code-of-conduct-and-ethics.pdf" TargetMode="External"/><Relationship Id="rId21" Type="http://schemas.openxmlformats.org/officeDocument/2006/relationships/image" Target="media/image14.png"/><Relationship Id="rId34" Type="http://schemas.openxmlformats.org/officeDocument/2006/relationships/hyperlink" Target="https://www.cipd.org/uk/membership/professional-standards/code-of-conduct/" TargetMode="External"/><Relationship Id="rId42" Type="http://schemas.openxmlformats.org/officeDocument/2006/relationships/hyperlink" Target="https://www.forbes.com/councils/forbescoachescouncil/2020/05/22/13-best-ways-to-encourage-your-employees-to-speak-up/" TargetMode="External"/><Relationship Id="rId47" Type="http://schemas.openxmlformats.org/officeDocument/2006/relationships/hyperlink" Target="https://www.mindtools.com/abwzix3/french-and-ravens-five-forms-of-power" TargetMode="External"/><Relationship Id="rId50" Type="http://schemas.openxmlformats.org/officeDocument/2006/relationships/hyperlink" Target="https://www.cipd.org/uk/knowledge/guides/ethics-work-guide/" TargetMode="External"/><Relationship Id="rId55" Type="http://schemas.openxmlformats.org/officeDocument/2006/relationships/hyperlink" Target="https://www.theguardian.com/business/2018/jan/15/carillion-highly-inappropriate-pay-packets-criticise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bc.co.uk/news/business-34324772"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ipd.org/globalassets/media/comms/the-people-profession/profession-map-pdfs/profession-map-one-page-overview-november-2023.pdf" TargetMode="External"/><Relationship Id="rId37" Type="http://schemas.openxmlformats.org/officeDocument/2006/relationships/hyperlink" Target="https://www.cipd.org/uk/knowledge/webinars/ethics-work-guide-webinar-series/" TargetMode="External"/><Relationship Id="rId40" Type="http://schemas.openxmlformats.org/officeDocument/2006/relationships/hyperlink" Target="https://www.cipd.org/uk/knowledge/guides/five-actions-fostering-inclusion/" TargetMode="External"/><Relationship Id="rId45" Type="http://schemas.openxmlformats.org/officeDocument/2006/relationships/hyperlink" Target="https://www.hrmagazine.co.uk/content/features/fairness-in-the-workplace-relates-to-health-over-time" TargetMode="External"/><Relationship Id="rId53" Type="http://schemas.openxmlformats.org/officeDocument/2006/relationships/hyperlink" Target="https://www.cipd.org/uk/knowledge/factsheets/well-being-factsheet/"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youtube.com/watch?v=cFdCzN7RYbw" TargetMode="External"/><Relationship Id="rId35" Type="http://schemas.openxmlformats.org/officeDocument/2006/relationships/hyperlink" Target="https://peopleprofession.cipd.org/profession-map" TargetMode="External"/><Relationship Id="rId43" Type="http://schemas.openxmlformats.org/officeDocument/2006/relationships/hyperlink" Target="https://hbr.org/2018/11/cultivating-everyday-courage" TargetMode="External"/><Relationship Id="rId48" Type="http://schemas.openxmlformats.org/officeDocument/2006/relationships/hyperlink" Target="https://www.cipd.org/uk/knowledge/factsheets/employee-communication/" TargetMode="External"/><Relationship Id="rId56" Type="http://schemas.openxmlformats.org/officeDocument/2006/relationships/hyperlink" Target="https://www.cipd.org/uk/the-people-profession/the-profession-map/explore-the-profession-map/core-behaviours/professional-courage-influence/" TargetMode="External"/><Relationship Id="rId8" Type="http://schemas.openxmlformats.org/officeDocument/2006/relationships/image" Target="media/image1.png"/><Relationship Id="rId51" Type="http://schemas.openxmlformats.org/officeDocument/2006/relationships/hyperlink" Target="https://www.bbc.co.uk/future/article/20240918-influence-the-unseen-key-behind-powerful-persuasio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ipd.org/uk/the-people-profession/the-profession-map/explore-the-profession-map/core-behaviours/professional-courage-influence/" TargetMode="External"/><Relationship Id="rId38" Type="http://schemas.openxmlformats.org/officeDocument/2006/relationships/hyperlink" Target="https://www.cipd.org/uk/knowledge/reports/people-profession-survey/" TargetMode="External"/><Relationship Id="rId46" Type="http://schemas.openxmlformats.org/officeDocument/2006/relationships/hyperlink" Target="https://www.knowledgebrief.com/hot-topic/understand-the-perception-of-fairness-in-the-workplace"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cipd.org/uk/knowledge/reports/goodwork/" TargetMode="External"/><Relationship Id="rId54" Type="http://schemas.openxmlformats.org/officeDocument/2006/relationships/hyperlink" Target="https://www.theguardian.com/business/nils-pratley-on-finance/2016/apr/28/volkswagens-executive-pay-packages-remain-untroubled-by-emissions-scanda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ipd.org/uk/knowledge/factsheets/diversity-factsheet/" TargetMode="External"/><Relationship Id="rId36" Type="http://schemas.openxmlformats.org/officeDocument/2006/relationships/hyperlink" Target="https://www.cipd.org/uk/knowledge/evidence-reviews/building-inclusive-workplaces/" TargetMode="External"/><Relationship Id="rId49" Type="http://schemas.openxmlformats.org/officeDocument/2006/relationships/hyperlink" Target="https://www.cipd.org/globalassets/media/comms/news/asaa1people-profession-executive-summary-2022_tcm18-111973.pdf" TargetMode="External"/><Relationship Id="rId57" Type="http://schemas.openxmlformats.org/officeDocument/2006/relationships/hyperlink" Target="https://www.cipd.org/uk/knowledge/factsheets/ethics-role-hr-factsheet/" TargetMode="External"/><Relationship Id="rId10" Type="http://schemas.openxmlformats.org/officeDocument/2006/relationships/image" Target="media/image3.png"/><Relationship Id="rId31" Type="http://schemas.openxmlformats.org/officeDocument/2006/relationships/hyperlink" Target="https://www.cipd.org/uk/the-people-profession/the-profession-map/how-it-works/" TargetMode="External"/><Relationship Id="rId44" Type="http://schemas.openxmlformats.org/officeDocument/2006/relationships/hyperlink" Target="https://www.cipd.org/uk/the-people-profession/the-profession-map/" TargetMode="External"/><Relationship Id="rId52" Type="http://schemas.openxmlformats.org/officeDocument/2006/relationships/hyperlink" Target="https://sbuhb.nhs.wales/work-for-us/our-values-and-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CA42C-F0A7-4107-A395-A9B966C38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5193</Words>
  <Characters>29606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Swansea Bay Health Board</Company>
  <LinksUpToDate>false</LinksUpToDate>
  <CharactersWithSpaces>34730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2025-07-22T08:25:00Z</dcterms:created>
  <dcterms:modified xsi:type="dcterms:W3CDTF">2025-07-22T08:25:00Z</dcterms:modified>
</cp:coreProperties>
</file>