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F9860" w14:textId="64668021" w:rsidR="00FA55EF" w:rsidRDefault="005C5BF8" w:rsidP="00FA55EF">
      <w:pPr>
        <w:pStyle w:val="Heading1"/>
        <w:jc w:val="center"/>
      </w:pPr>
      <w:r>
        <w:t>E</w:t>
      </w:r>
      <w:r w:rsidRPr="005C5BF8">
        <w:t>xploring Ethical Leadership in High-Growth Tech: A Qualitative Case Study of Tesla</w:t>
      </w:r>
    </w:p>
    <w:p w14:paraId="164FE1D1" w14:textId="2BC51D61" w:rsidR="00FA55EF" w:rsidRDefault="00FA55EF" w:rsidP="00FA55EF">
      <w:pPr>
        <w:pStyle w:val="Heading1"/>
        <w:jc w:val="center"/>
      </w:pPr>
      <w:bookmarkStart w:id="0" w:name="_Toc202003788"/>
      <w:r w:rsidRPr="00FA55EF">
        <w:t>Research Methods (BMSW7004)</w:t>
      </w:r>
      <w:bookmarkEnd w:id="0"/>
    </w:p>
    <w:p w14:paraId="084116B7" w14:textId="3A4ED5BC" w:rsidR="00FA55EF" w:rsidRPr="00FA55EF" w:rsidRDefault="00FA55EF" w:rsidP="00FA55EF">
      <w:pPr>
        <w:pStyle w:val="Heading2"/>
        <w:jc w:val="center"/>
      </w:pPr>
      <w:bookmarkStart w:id="1" w:name="_Toc202003789"/>
      <w:r>
        <w:t>Elena Pruteanu</w:t>
      </w:r>
      <w:r>
        <w:br/>
        <w:t>2111212</w:t>
      </w:r>
      <w:r>
        <w:br/>
      </w:r>
      <w:r w:rsidR="0096387E">
        <w:t>20</w:t>
      </w:r>
      <w:r>
        <w:t>/</w:t>
      </w:r>
      <w:r w:rsidR="0096387E">
        <w:t>06</w:t>
      </w:r>
      <w:r>
        <w:t>/25</w:t>
      </w:r>
      <w:r>
        <w:br/>
        <w:t xml:space="preserve">Words: </w:t>
      </w:r>
      <w:r w:rsidR="008141A7">
        <w:t>5,000</w:t>
      </w:r>
      <w:bookmarkEnd w:id="1"/>
    </w:p>
    <w:p w14:paraId="455EF35D" w14:textId="044141A2" w:rsidR="00FA55EF" w:rsidRDefault="00FA55EF" w:rsidP="00FA55EF">
      <w:pPr>
        <w:pStyle w:val="Heading2"/>
        <w:jc w:val="center"/>
      </w:pPr>
      <w:r>
        <w:br/>
      </w:r>
    </w:p>
    <w:p w14:paraId="2098452D" w14:textId="77777777" w:rsidR="00FA55EF" w:rsidRDefault="00FA55EF" w:rsidP="00FA55EF"/>
    <w:p w14:paraId="56641211" w14:textId="77777777" w:rsidR="00FA55EF" w:rsidRDefault="00FA55EF" w:rsidP="00FA55EF"/>
    <w:p w14:paraId="5E23E9EC" w14:textId="77777777" w:rsidR="00FA55EF" w:rsidRDefault="00FA55EF" w:rsidP="00FA55EF"/>
    <w:p w14:paraId="6C0FB6A5" w14:textId="77777777" w:rsidR="00FA55EF" w:rsidRDefault="00FA55EF" w:rsidP="00FA55EF"/>
    <w:p w14:paraId="49C6DB44" w14:textId="77777777" w:rsidR="00FA55EF" w:rsidRDefault="00FA55EF" w:rsidP="00FA55EF"/>
    <w:p w14:paraId="7DF2F081" w14:textId="77777777" w:rsidR="00FA55EF" w:rsidRDefault="00FA55EF" w:rsidP="00FA55EF"/>
    <w:p w14:paraId="0FB701CF" w14:textId="77777777" w:rsidR="00FA55EF" w:rsidRDefault="00FA55EF" w:rsidP="00FA55EF"/>
    <w:p w14:paraId="27F0A917" w14:textId="77777777" w:rsidR="00FA55EF" w:rsidRDefault="00FA55EF" w:rsidP="00FA55EF"/>
    <w:p w14:paraId="7AA5A0F9" w14:textId="77777777" w:rsidR="00FA55EF" w:rsidRDefault="00FA55EF" w:rsidP="00FA55EF"/>
    <w:p w14:paraId="642ABB29" w14:textId="77777777" w:rsidR="00FA55EF" w:rsidRDefault="00FA55EF" w:rsidP="00FA55EF"/>
    <w:p w14:paraId="7DB1C52D" w14:textId="77777777" w:rsidR="00FA55EF" w:rsidRDefault="00FA55EF" w:rsidP="00FA55EF"/>
    <w:p w14:paraId="47675E7D" w14:textId="77777777" w:rsidR="00FA55EF" w:rsidRDefault="00FA55EF" w:rsidP="00FA55EF"/>
    <w:p w14:paraId="263F8ED0" w14:textId="77777777" w:rsidR="00FA55EF" w:rsidRDefault="00FA55EF" w:rsidP="00FA55EF"/>
    <w:p w14:paraId="68976FF5" w14:textId="77777777" w:rsidR="00FA55EF" w:rsidRDefault="00FA55EF" w:rsidP="00FA55EF"/>
    <w:p w14:paraId="197AECB0" w14:textId="77777777" w:rsidR="00FA55EF" w:rsidRDefault="00FA55EF" w:rsidP="00FA55EF"/>
    <w:p w14:paraId="1D5E0A79" w14:textId="77777777" w:rsidR="00FA55EF" w:rsidRDefault="00FA55EF" w:rsidP="00FA55EF"/>
    <w:p w14:paraId="7BF5A5AE" w14:textId="77777777" w:rsidR="00FA55EF" w:rsidRDefault="00FA55EF" w:rsidP="00FA55EF"/>
    <w:p w14:paraId="1045D772" w14:textId="77777777" w:rsidR="00FA55EF" w:rsidRDefault="00FA55EF" w:rsidP="00FA55EF"/>
    <w:p w14:paraId="0372B459" w14:textId="77777777" w:rsidR="00FA55EF" w:rsidRDefault="00FA55EF" w:rsidP="00FA55EF"/>
    <w:sdt>
      <w:sdtPr>
        <w:rPr>
          <w:rFonts w:asciiTheme="minorHAnsi" w:eastAsiaTheme="minorHAnsi" w:hAnsiTheme="minorHAnsi" w:cstheme="minorBidi"/>
          <w:color w:val="auto"/>
          <w:kern w:val="2"/>
          <w:sz w:val="22"/>
          <w:szCs w:val="22"/>
          <w:lang w:val="en-GB"/>
          <w14:ligatures w14:val="standardContextual"/>
        </w:rPr>
        <w:id w:val="-1261750468"/>
        <w:docPartObj>
          <w:docPartGallery w:val="Table of Contents"/>
          <w:docPartUnique/>
        </w:docPartObj>
      </w:sdtPr>
      <w:sdtEndPr>
        <w:rPr>
          <w:b/>
          <w:bCs/>
          <w:noProof/>
        </w:rPr>
      </w:sdtEndPr>
      <w:sdtContent>
        <w:p w14:paraId="08F4417D" w14:textId="6206FAE9" w:rsidR="00FA55EF" w:rsidRDefault="00FA55EF">
          <w:pPr>
            <w:pStyle w:val="TOCHeading"/>
          </w:pPr>
          <w:r>
            <w:t>Contents</w:t>
          </w:r>
        </w:p>
        <w:p w14:paraId="4909573C" w14:textId="5F6CF73C" w:rsidR="0096387E" w:rsidRDefault="00FA55E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02003790" w:history="1">
            <w:r w:rsidR="0096387E" w:rsidRPr="00974C9A">
              <w:rPr>
                <w:rStyle w:val="Hyperlink"/>
                <w:noProof/>
              </w:rPr>
              <w:t>Executive Summary</w:t>
            </w:r>
            <w:r w:rsidR="0096387E">
              <w:rPr>
                <w:noProof/>
                <w:webHidden/>
              </w:rPr>
              <w:tab/>
            </w:r>
            <w:r w:rsidR="0096387E">
              <w:rPr>
                <w:noProof/>
                <w:webHidden/>
              </w:rPr>
              <w:fldChar w:fldCharType="begin"/>
            </w:r>
            <w:r w:rsidR="0096387E">
              <w:rPr>
                <w:noProof/>
                <w:webHidden/>
              </w:rPr>
              <w:instrText xml:space="preserve"> PAGEREF _Toc202003790 \h </w:instrText>
            </w:r>
            <w:r w:rsidR="0096387E">
              <w:rPr>
                <w:noProof/>
                <w:webHidden/>
              </w:rPr>
            </w:r>
            <w:r w:rsidR="0096387E">
              <w:rPr>
                <w:noProof/>
                <w:webHidden/>
              </w:rPr>
              <w:fldChar w:fldCharType="separate"/>
            </w:r>
            <w:r w:rsidR="0096387E">
              <w:rPr>
                <w:noProof/>
                <w:webHidden/>
              </w:rPr>
              <w:t>4</w:t>
            </w:r>
            <w:r w:rsidR="0096387E">
              <w:rPr>
                <w:noProof/>
                <w:webHidden/>
              </w:rPr>
              <w:fldChar w:fldCharType="end"/>
            </w:r>
          </w:hyperlink>
        </w:p>
        <w:p w14:paraId="06647C88" w14:textId="616D9DA6" w:rsidR="0096387E" w:rsidRDefault="0096387E">
          <w:pPr>
            <w:pStyle w:val="TOC1"/>
            <w:tabs>
              <w:tab w:val="left" w:pos="720"/>
              <w:tab w:val="right" w:leader="dot" w:pos="9016"/>
            </w:tabs>
            <w:rPr>
              <w:rFonts w:eastAsiaTheme="minorEastAsia"/>
              <w:noProof/>
              <w:sz w:val="24"/>
              <w:szCs w:val="24"/>
              <w:lang w:eastAsia="en-GB"/>
            </w:rPr>
          </w:pPr>
          <w:hyperlink w:anchor="_Toc202003791" w:history="1">
            <w:r w:rsidRPr="00974C9A">
              <w:rPr>
                <w:rStyle w:val="Hyperlink"/>
                <w:noProof/>
              </w:rPr>
              <w:t>1.0</w:t>
            </w:r>
            <w:r>
              <w:rPr>
                <w:rFonts w:eastAsiaTheme="minorEastAsia"/>
                <w:noProof/>
                <w:sz w:val="24"/>
                <w:szCs w:val="24"/>
                <w:lang w:eastAsia="en-GB"/>
              </w:rPr>
              <w:tab/>
            </w:r>
            <w:r w:rsidRPr="00974C9A">
              <w:rPr>
                <w:rStyle w:val="Hyperlink"/>
                <w:noProof/>
              </w:rPr>
              <w:t>Introduction &amp; Research Rationale</w:t>
            </w:r>
            <w:r>
              <w:rPr>
                <w:noProof/>
                <w:webHidden/>
              </w:rPr>
              <w:tab/>
            </w:r>
            <w:r>
              <w:rPr>
                <w:noProof/>
                <w:webHidden/>
              </w:rPr>
              <w:fldChar w:fldCharType="begin"/>
            </w:r>
            <w:r>
              <w:rPr>
                <w:noProof/>
                <w:webHidden/>
              </w:rPr>
              <w:instrText xml:space="preserve"> PAGEREF _Toc202003791 \h </w:instrText>
            </w:r>
            <w:r>
              <w:rPr>
                <w:noProof/>
                <w:webHidden/>
              </w:rPr>
            </w:r>
            <w:r>
              <w:rPr>
                <w:noProof/>
                <w:webHidden/>
              </w:rPr>
              <w:fldChar w:fldCharType="separate"/>
            </w:r>
            <w:r>
              <w:rPr>
                <w:noProof/>
                <w:webHidden/>
              </w:rPr>
              <w:t>5</w:t>
            </w:r>
            <w:r>
              <w:rPr>
                <w:noProof/>
                <w:webHidden/>
              </w:rPr>
              <w:fldChar w:fldCharType="end"/>
            </w:r>
          </w:hyperlink>
        </w:p>
        <w:p w14:paraId="580A17D1" w14:textId="494EA2B9" w:rsidR="0096387E" w:rsidRDefault="0096387E">
          <w:pPr>
            <w:pStyle w:val="TOC1"/>
            <w:tabs>
              <w:tab w:val="right" w:leader="dot" w:pos="9016"/>
            </w:tabs>
            <w:rPr>
              <w:rFonts w:eastAsiaTheme="minorEastAsia"/>
              <w:noProof/>
              <w:sz w:val="24"/>
              <w:szCs w:val="24"/>
              <w:lang w:eastAsia="en-GB"/>
            </w:rPr>
          </w:pPr>
          <w:hyperlink w:anchor="_Toc202003792" w:history="1">
            <w:r w:rsidRPr="00974C9A">
              <w:rPr>
                <w:rStyle w:val="Hyperlink"/>
                <w:noProof/>
              </w:rPr>
              <w:t>2.0 Literature Review</w:t>
            </w:r>
            <w:r>
              <w:rPr>
                <w:noProof/>
                <w:webHidden/>
              </w:rPr>
              <w:tab/>
            </w:r>
            <w:r>
              <w:rPr>
                <w:noProof/>
                <w:webHidden/>
              </w:rPr>
              <w:fldChar w:fldCharType="begin"/>
            </w:r>
            <w:r>
              <w:rPr>
                <w:noProof/>
                <w:webHidden/>
              </w:rPr>
              <w:instrText xml:space="preserve"> PAGEREF _Toc202003792 \h </w:instrText>
            </w:r>
            <w:r>
              <w:rPr>
                <w:noProof/>
                <w:webHidden/>
              </w:rPr>
            </w:r>
            <w:r>
              <w:rPr>
                <w:noProof/>
                <w:webHidden/>
              </w:rPr>
              <w:fldChar w:fldCharType="separate"/>
            </w:r>
            <w:r>
              <w:rPr>
                <w:noProof/>
                <w:webHidden/>
              </w:rPr>
              <w:t>6</w:t>
            </w:r>
            <w:r>
              <w:rPr>
                <w:noProof/>
                <w:webHidden/>
              </w:rPr>
              <w:fldChar w:fldCharType="end"/>
            </w:r>
          </w:hyperlink>
        </w:p>
        <w:p w14:paraId="16407F6D" w14:textId="5ECBAA3A" w:rsidR="0096387E" w:rsidRDefault="0096387E">
          <w:pPr>
            <w:pStyle w:val="TOC2"/>
            <w:tabs>
              <w:tab w:val="right" w:leader="dot" w:pos="9016"/>
            </w:tabs>
            <w:rPr>
              <w:rFonts w:eastAsiaTheme="minorEastAsia"/>
              <w:noProof/>
              <w:sz w:val="24"/>
              <w:szCs w:val="24"/>
              <w:lang w:eastAsia="en-GB"/>
            </w:rPr>
          </w:pPr>
          <w:hyperlink w:anchor="_Toc202003793" w:history="1">
            <w:r w:rsidRPr="00974C9A">
              <w:rPr>
                <w:rStyle w:val="Hyperlink"/>
                <w:noProof/>
              </w:rPr>
              <w:t>2.1 Ethical Leadership Theories</w:t>
            </w:r>
            <w:r>
              <w:rPr>
                <w:noProof/>
                <w:webHidden/>
              </w:rPr>
              <w:tab/>
            </w:r>
            <w:r>
              <w:rPr>
                <w:noProof/>
                <w:webHidden/>
              </w:rPr>
              <w:fldChar w:fldCharType="begin"/>
            </w:r>
            <w:r>
              <w:rPr>
                <w:noProof/>
                <w:webHidden/>
              </w:rPr>
              <w:instrText xml:space="preserve"> PAGEREF _Toc202003793 \h </w:instrText>
            </w:r>
            <w:r>
              <w:rPr>
                <w:noProof/>
                <w:webHidden/>
              </w:rPr>
            </w:r>
            <w:r>
              <w:rPr>
                <w:noProof/>
                <w:webHidden/>
              </w:rPr>
              <w:fldChar w:fldCharType="separate"/>
            </w:r>
            <w:r>
              <w:rPr>
                <w:noProof/>
                <w:webHidden/>
              </w:rPr>
              <w:t>7</w:t>
            </w:r>
            <w:r>
              <w:rPr>
                <w:noProof/>
                <w:webHidden/>
              </w:rPr>
              <w:fldChar w:fldCharType="end"/>
            </w:r>
          </w:hyperlink>
        </w:p>
        <w:p w14:paraId="43652B8D" w14:textId="28B3005D" w:rsidR="0096387E" w:rsidRDefault="0096387E">
          <w:pPr>
            <w:pStyle w:val="TOC2"/>
            <w:tabs>
              <w:tab w:val="right" w:leader="dot" w:pos="9016"/>
            </w:tabs>
            <w:rPr>
              <w:rFonts w:eastAsiaTheme="minorEastAsia"/>
              <w:noProof/>
              <w:sz w:val="24"/>
              <w:szCs w:val="24"/>
              <w:lang w:eastAsia="en-GB"/>
            </w:rPr>
          </w:pPr>
          <w:hyperlink w:anchor="_Toc202003794" w:history="1">
            <w:r w:rsidRPr="00974C9A">
              <w:rPr>
                <w:rStyle w:val="Hyperlink"/>
                <w:noProof/>
              </w:rPr>
              <w:t>2.2 Charismatic and Controversial Leadership in the Technology Sector</w:t>
            </w:r>
            <w:r>
              <w:rPr>
                <w:noProof/>
                <w:webHidden/>
              </w:rPr>
              <w:tab/>
            </w:r>
            <w:r>
              <w:rPr>
                <w:noProof/>
                <w:webHidden/>
              </w:rPr>
              <w:fldChar w:fldCharType="begin"/>
            </w:r>
            <w:r>
              <w:rPr>
                <w:noProof/>
                <w:webHidden/>
              </w:rPr>
              <w:instrText xml:space="preserve"> PAGEREF _Toc202003794 \h </w:instrText>
            </w:r>
            <w:r>
              <w:rPr>
                <w:noProof/>
                <w:webHidden/>
              </w:rPr>
            </w:r>
            <w:r>
              <w:rPr>
                <w:noProof/>
                <w:webHidden/>
              </w:rPr>
              <w:fldChar w:fldCharType="separate"/>
            </w:r>
            <w:r>
              <w:rPr>
                <w:noProof/>
                <w:webHidden/>
              </w:rPr>
              <w:t>7</w:t>
            </w:r>
            <w:r>
              <w:rPr>
                <w:noProof/>
                <w:webHidden/>
              </w:rPr>
              <w:fldChar w:fldCharType="end"/>
            </w:r>
          </w:hyperlink>
        </w:p>
        <w:p w14:paraId="1B44877B" w14:textId="077EF82C" w:rsidR="0096387E" w:rsidRDefault="0096387E">
          <w:pPr>
            <w:pStyle w:val="TOC2"/>
            <w:tabs>
              <w:tab w:val="right" w:leader="dot" w:pos="9016"/>
            </w:tabs>
            <w:rPr>
              <w:rFonts w:eastAsiaTheme="minorEastAsia"/>
              <w:noProof/>
              <w:sz w:val="24"/>
              <w:szCs w:val="24"/>
              <w:lang w:eastAsia="en-GB"/>
            </w:rPr>
          </w:pPr>
          <w:hyperlink w:anchor="_Toc202003795" w:history="1">
            <w:r w:rsidRPr="00974C9A">
              <w:rPr>
                <w:rStyle w:val="Hyperlink"/>
                <w:noProof/>
              </w:rPr>
              <w:t>2.3 Organisational Trust, Ethics and Innovation</w:t>
            </w:r>
            <w:r>
              <w:rPr>
                <w:noProof/>
                <w:webHidden/>
              </w:rPr>
              <w:tab/>
            </w:r>
            <w:r>
              <w:rPr>
                <w:noProof/>
                <w:webHidden/>
              </w:rPr>
              <w:fldChar w:fldCharType="begin"/>
            </w:r>
            <w:r>
              <w:rPr>
                <w:noProof/>
                <w:webHidden/>
              </w:rPr>
              <w:instrText xml:space="preserve"> PAGEREF _Toc202003795 \h </w:instrText>
            </w:r>
            <w:r>
              <w:rPr>
                <w:noProof/>
                <w:webHidden/>
              </w:rPr>
            </w:r>
            <w:r>
              <w:rPr>
                <w:noProof/>
                <w:webHidden/>
              </w:rPr>
              <w:fldChar w:fldCharType="separate"/>
            </w:r>
            <w:r>
              <w:rPr>
                <w:noProof/>
                <w:webHidden/>
              </w:rPr>
              <w:t>8</w:t>
            </w:r>
            <w:r>
              <w:rPr>
                <w:noProof/>
                <w:webHidden/>
              </w:rPr>
              <w:fldChar w:fldCharType="end"/>
            </w:r>
          </w:hyperlink>
        </w:p>
        <w:p w14:paraId="2F0E498F" w14:textId="63BF2C5B" w:rsidR="0096387E" w:rsidRDefault="0096387E">
          <w:pPr>
            <w:pStyle w:val="TOC2"/>
            <w:tabs>
              <w:tab w:val="right" w:leader="dot" w:pos="9016"/>
            </w:tabs>
            <w:rPr>
              <w:rFonts w:eastAsiaTheme="minorEastAsia"/>
              <w:noProof/>
              <w:sz w:val="24"/>
              <w:szCs w:val="24"/>
              <w:lang w:eastAsia="en-GB"/>
            </w:rPr>
          </w:pPr>
          <w:hyperlink w:anchor="_Toc202003796" w:history="1">
            <w:r w:rsidRPr="00974C9A">
              <w:rPr>
                <w:rStyle w:val="Hyperlink"/>
                <w:noProof/>
              </w:rPr>
              <w:t>2.4 Leadership Versus Employee Perception</w:t>
            </w:r>
            <w:r>
              <w:rPr>
                <w:noProof/>
                <w:webHidden/>
              </w:rPr>
              <w:tab/>
            </w:r>
            <w:r>
              <w:rPr>
                <w:noProof/>
                <w:webHidden/>
              </w:rPr>
              <w:fldChar w:fldCharType="begin"/>
            </w:r>
            <w:r>
              <w:rPr>
                <w:noProof/>
                <w:webHidden/>
              </w:rPr>
              <w:instrText xml:space="preserve"> PAGEREF _Toc202003796 \h </w:instrText>
            </w:r>
            <w:r>
              <w:rPr>
                <w:noProof/>
                <w:webHidden/>
              </w:rPr>
            </w:r>
            <w:r>
              <w:rPr>
                <w:noProof/>
                <w:webHidden/>
              </w:rPr>
              <w:fldChar w:fldCharType="separate"/>
            </w:r>
            <w:r>
              <w:rPr>
                <w:noProof/>
                <w:webHidden/>
              </w:rPr>
              <w:t>8</w:t>
            </w:r>
            <w:r>
              <w:rPr>
                <w:noProof/>
                <w:webHidden/>
              </w:rPr>
              <w:fldChar w:fldCharType="end"/>
            </w:r>
          </w:hyperlink>
        </w:p>
        <w:p w14:paraId="5228BE8D" w14:textId="73924759" w:rsidR="0096387E" w:rsidRDefault="0096387E">
          <w:pPr>
            <w:pStyle w:val="TOC2"/>
            <w:tabs>
              <w:tab w:val="right" w:leader="dot" w:pos="9016"/>
            </w:tabs>
            <w:rPr>
              <w:rFonts w:eastAsiaTheme="minorEastAsia"/>
              <w:noProof/>
              <w:sz w:val="24"/>
              <w:szCs w:val="24"/>
              <w:lang w:eastAsia="en-GB"/>
            </w:rPr>
          </w:pPr>
          <w:hyperlink w:anchor="_Toc202003797" w:history="1">
            <w:r w:rsidRPr="00974C9A">
              <w:rPr>
                <w:rStyle w:val="Hyperlink"/>
                <w:noProof/>
              </w:rPr>
              <w:t>2.5 Document Analysis in Organisational Research</w:t>
            </w:r>
            <w:r>
              <w:rPr>
                <w:noProof/>
                <w:webHidden/>
              </w:rPr>
              <w:tab/>
            </w:r>
            <w:r>
              <w:rPr>
                <w:noProof/>
                <w:webHidden/>
              </w:rPr>
              <w:fldChar w:fldCharType="begin"/>
            </w:r>
            <w:r>
              <w:rPr>
                <w:noProof/>
                <w:webHidden/>
              </w:rPr>
              <w:instrText xml:space="preserve"> PAGEREF _Toc202003797 \h </w:instrText>
            </w:r>
            <w:r>
              <w:rPr>
                <w:noProof/>
                <w:webHidden/>
              </w:rPr>
            </w:r>
            <w:r>
              <w:rPr>
                <w:noProof/>
                <w:webHidden/>
              </w:rPr>
              <w:fldChar w:fldCharType="separate"/>
            </w:r>
            <w:r>
              <w:rPr>
                <w:noProof/>
                <w:webHidden/>
              </w:rPr>
              <w:t>9</w:t>
            </w:r>
            <w:r>
              <w:rPr>
                <w:noProof/>
                <w:webHidden/>
              </w:rPr>
              <w:fldChar w:fldCharType="end"/>
            </w:r>
          </w:hyperlink>
        </w:p>
        <w:p w14:paraId="00230BA1" w14:textId="101CC8C6" w:rsidR="0096387E" w:rsidRDefault="0096387E">
          <w:pPr>
            <w:pStyle w:val="TOC2"/>
            <w:tabs>
              <w:tab w:val="right" w:leader="dot" w:pos="9016"/>
            </w:tabs>
            <w:rPr>
              <w:rFonts w:eastAsiaTheme="minorEastAsia"/>
              <w:noProof/>
              <w:sz w:val="24"/>
              <w:szCs w:val="24"/>
              <w:lang w:eastAsia="en-GB"/>
            </w:rPr>
          </w:pPr>
          <w:hyperlink w:anchor="_Toc202003798" w:history="1">
            <w:r w:rsidRPr="00974C9A">
              <w:rPr>
                <w:rStyle w:val="Hyperlink"/>
                <w:noProof/>
              </w:rPr>
              <w:t>2.6 Identified Gaps in the Literature</w:t>
            </w:r>
            <w:r>
              <w:rPr>
                <w:noProof/>
                <w:webHidden/>
              </w:rPr>
              <w:tab/>
            </w:r>
            <w:r>
              <w:rPr>
                <w:noProof/>
                <w:webHidden/>
              </w:rPr>
              <w:fldChar w:fldCharType="begin"/>
            </w:r>
            <w:r>
              <w:rPr>
                <w:noProof/>
                <w:webHidden/>
              </w:rPr>
              <w:instrText xml:space="preserve"> PAGEREF _Toc202003798 \h </w:instrText>
            </w:r>
            <w:r>
              <w:rPr>
                <w:noProof/>
                <w:webHidden/>
              </w:rPr>
            </w:r>
            <w:r>
              <w:rPr>
                <w:noProof/>
                <w:webHidden/>
              </w:rPr>
              <w:fldChar w:fldCharType="separate"/>
            </w:r>
            <w:r>
              <w:rPr>
                <w:noProof/>
                <w:webHidden/>
              </w:rPr>
              <w:t>9</w:t>
            </w:r>
            <w:r>
              <w:rPr>
                <w:noProof/>
                <w:webHidden/>
              </w:rPr>
              <w:fldChar w:fldCharType="end"/>
            </w:r>
          </w:hyperlink>
        </w:p>
        <w:p w14:paraId="5B81E23F" w14:textId="132ED41F" w:rsidR="0096387E" w:rsidRDefault="0096387E">
          <w:pPr>
            <w:pStyle w:val="TOC1"/>
            <w:tabs>
              <w:tab w:val="right" w:leader="dot" w:pos="9016"/>
            </w:tabs>
            <w:rPr>
              <w:rFonts w:eastAsiaTheme="minorEastAsia"/>
              <w:noProof/>
              <w:sz w:val="24"/>
              <w:szCs w:val="24"/>
              <w:lang w:eastAsia="en-GB"/>
            </w:rPr>
          </w:pPr>
          <w:hyperlink w:anchor="_Toc202003799" w:history="1">
            <w:r w:rsidRPr="00974C9A">
              <w:rPr>
                <w:rStyle w:val="Hyperlink"/>
                <w:noProof/>
              </w:rPr>
              <w:t>3.0 Research Question, Aim and Objectives</w:t>
            </w:r>
            <w:r>
              <w:rPr>
                <w:noProof/>
                <w:webHidden/>
              </w:rPr>
              <w:tab/>
            </w:r>
            <w:r>
              <w:rPr>
                <w:noProof/>
                <w:webHidden/>
              </w:rPr>
              <w:fldChar w:fldCharType="begin"/>
            </w:r>
            <w:r>
              <w:rPr>
                <w:noProof/>
                <w:webHidden/>
              </w:rPr>
              <w:instrText xml:space="preserve"> PAGEREF _Toc202003799 \h </w:instrText>
            </w:r>
            <w:r>
              <w:rPr>
                <w:noProof/>
                <w:webHidden/>
              </w:rPr>
            </w:r>
            <w:r>
              <w:rPr>
                <w:noProof/>
                <w:webHidden/>
              </w:rPr>
              <w:fldChar w:fldCharType="separate"/>
            </w:r>
            <w:r>
              <w:rPr>
                <w:noProof/>
                <w:webHidden/>
              </w:rPr>
              <w:t>10</w:t>
            </w:r>
            <w:r>
              <w:rPr>
                <w:noProof/>
                <w:webHidden/>
              </w:rPr>
              <w:fldChar w:fldCharType="end"/>
            </w:r>
          </w:hyperlink>
        </w:p>
        <w:p w14:paraId="20D18506" w14:textId="2BBDC231" w:rsidR="0096387E" w:rsidRDefault="0096387E">
          <w:pPr>
            <w:pStyle w:val="TOC2"/>
            <w:tabs>
              <w:tab w:val="right" w:leader="dot" w:pos="9016"/>
            </w:tabs>
            <w:rPr>
              <w:rFonts w:eastAsiaTheme="minorEastAsia"/>
              <w:noProof/>
              <w:sz w:val="24"/>
              <w:szCs w:val="24"/>
              <w:lang w:eastAsia="en-GB"/>
            </w:rPr>
          </w:pPr>
          <w:hyperlink w:anchor="_Toc202003800" w:history="1">
            <w:r w:rsidRPr="00974C9A">
              <w:rPr>
                <w:rStyle w:val="Hyperlink"/>
                <w:noProof/>
              </w:rPr>
              <w:t>3.1 Research</w:t>
            </w:r>
            <w:r>
              <w:rPr>
                <w:noProof/>
                <w:webHidden/>
              </w:rPr>
              <w:tab/>
            </w:r>
            <w:r>
              <w:rPr>
                <w:noProof/>
                <w:webHidden/>
              </w:rPr>
              <w:fldChar w:fldCharType="begin"/>
            </w:r>
            <w:r>
              <w:rPr>
                <w:noProof/>
                <w:webHidden/>
              </w:rPr>
              <w:instrText xml:space="preserve"> PAGEREF _Toc202003800 \h </w:instrText>
            </w:r>
            <w:r>
              <w:rPr>
                <w:noProof/>
                <w:webHidden/>
              </w:rPr>
            </w:r>
            <w:r>
              <w:rPr>
                <w:noProof/>
                <w:webHidden/>
              </w:rPr>
              <w:fldChar w:fldCharType="separate"/>
            </w:r>
            <w:r>
              <w:rPr>
                <w:noProof/>
                <w:webHidden/>
              </w:rPr>
              <w:t>10</w:t>
            </w:r>
            <w:r>
              <w:rPr>
                <w:noProof/>
                <w:webHidden/>
              </w:rPr>
              <w:fldChar w:fldCharType="end"/>
            </w:r>
          </w:hyperlink>
        </w:p>
        <w:p w14:paraId="20E8FBE4" w14:textId="66759333" w:rsidR="0096387E" w:rsidRDefault="0096387E">
          <w:pPr>
            <w:pStyle w:val="TOC2"/>
            <w:tabs>
              <w:tab w:val="right" w:leader="dot" w:pos="9016"/>
            </w:tabs>
            <w:rPr>
              <w:rFonts w:eastAsiaTheme="minorEastAsia"/>
              <w:noProof/>
              <w:sz w:val="24"/>
              <w:szCs w:val="24"/>
              <w:lang w:eastAsia="en-GB"/>
            </w:rPr>
          </w:pPr>
          <w:hyperlink w:anchor="_Toc202003801" w:history="1">
            <w:r w:rsidRPr="00974C9A">
              <w:rPr>
                <w:rStyle w:val="Hyperlink"/>
                <w:noProof/>
              </w:rPr>
              <w:t>3.2 Aim</w:t>
            </w:r>
            <w:r>
              <w:rPr>
                <w:noProof/>
                <w:webHidden/>
              </w:rPr>
              <w:tab/>
            </w:r>
            <w:r>
              <w:rPr>
                <w:noProof/>
                <w:webHidden/>
              </w:rPr>
              <w:fldChar w:fldCharType="begin"/>
            </w:r>
            <w:r>
              <w:rPr>
                <w:noProof/>
                <w:webHidden/>
              </w:rPr>
              <w:instrText xml:space="preserve"> PAGEREF _Toc202003801 \h </w:instrText>
            </w:r>
            <w:r>
              <w:rPr>
                <w:noProof/>
                <w:webHidden/>
              </w:rPr>
            </w:r>
            <w:r>
              <w:rPr>
                <w:noProof/>
                <w:webHidden/>
              </w:rPr>
              <w:fldChar w:fldCharType="separate"/>
            </w:r>
            <w:r>
              <w:rPr>
                <w:noProof/>
                <w:webHidden/>
              </w:rPr>
              <w:t>10</w:t>
            </w:r>
            <w:r>
              <w:rPr>
                <w:noProof/>
                <w:webHidden/>
              </w:rPr>
              <w:fldChar w:fldCharType="end"/>
            </w:r>
          </w:hyperlink>
        </w:p>
        <w:p w14:paraId="251422F6" w14:textId="6A2A9D72" w:rsidR="0096387E" w:rsidRDefault="0096387E">
          <w:pPr>
            <w:pStyle w:val="TOC2"/>
            <w:tabs>
              <w:tab w:val="right" w:leader="dot" w:pos="9016"/>
            </w:tabs>
            <w:rPr>
              <w:rFonts w:eastAsiaTheme="minorEastAsia"/>
              <w:noProof/>
              <w:sz w:val="24"/>
              <w:szCs w:val="24"/>
              <w:lang w:eastAsia="en-GB"/>
            </w:rPr>
          </w:pPr>
          <w:hyperlink w:anchor="_Toc202003802" w:history="1">
            <w:r w:rsidRPr="00974C9A">
              <w:rPr>
                <w:rStyle w:val="Hyperlink"/>
                <w:noProof/>
              </w:rPr>
              <w:t>3.3 Objectives</w:t>
            </w:r>
            <w:r>
              <w:rPr>
                <w:noProof/>
                <w:webHidden/>
              </w:rPr>
              <w:tab/>
            </w:r>
            <w:r>
              <w:rPr>
                <w:noProof/>
                <w:webHidden/>
              </w:rPr>
              <w:fldChar w:fldCharType="begin"/>
            </w:r>
            <w:r>
              <w:rPr>
                <w:noProof/>
                <w:webHidden/>
              </w:rPr>
              <w:instrText xml:space="preserve"> PAGEREF _Toc202003802 \h </w:instrText>
            </w:r>
            <w:r>
              <w:rPr>
                <w:noProof/>
                <w:webHidden/>
              </w:rPr>
            </w:r>
            <w:r>
              <w:rPr>
                <w:noProof/>
                <w:webHidden/>
              </w:rPr>
              <w:fldChar w:fldCharType="separate"/>
            </w:r>
            <w:r>
              <w:rPr>
                <w:noProof/>
                <w:webHidden/>
              </w:rPr>
              <w:t>10</w:t>
            </w:r>
            <w:r>
              <w:rPr>
                <w:noProof/>
                <w:webHidden/>
              </w:rPr>
              <w:fldChar w:fldCharType="end"/>
            </w:r>
          </w:hyperlink>
        </w:p>
        <w:p w14:paraId="108DF5A3" w14:textId="44B63AB2" w:rsidR="0096387E" w:rsidRDefault="0096387E">
          <w:pPr>
            <w:pStyle w:val="TOC1"/>
            <w:tabs>
              <w:tab w:val="right" w:leader="dot" w:pos="9016"/>
            </w:tabs>
            <w:rPr>
              <w:rFonts w:eastAsiaTheme="minorEastAsia"/>
              <w:noProof/>
              <w:sz w:val="24"/>
              <w:szCs w:val="24"/>
              <w:lang w:eastAsia="en-GB"/>
            </w:rPr>
          </w:pPr>
          <w:hyperlink w:anchor="_Toc202003803" w:history="1">
            <w:r w:rsidRPr="00974C9A">
              <w:rPr>
                <w:rStyle w:val="Hyperlink"/>
                <w:noProof/>
              </w:rPr>
              <w:t>4.0 Research Philosophy and Methodology</w:t>
            </w:r>
            <w:r>
              <w:rPr>
                <w:noProof/>
                <w:webHidden/>
              </w:rPr>
              <w:tab/>
            </w:r>
            <w:r>
              <w:rPr>
                <w:noProof/>
                <w:webHidden/>
              </w:rPr>
              <w:fldChar w:fldCharType="begin"/>
            </w:r>
            <w:r>
              <w:rPr>
                <w:noProof/>
                <w:webHidden/>
              </w:rPr>
              <w:instrText xml:space="preserve"> PAGEREF _Toc202003803 \h </w:instrText>
            </w:r>
            <w:r>
              <w:rPr>
                <w:noProof/>
                <w:webHidden/>
              </w:rPr>
            </w:r>
            <w:r>
              <w:rPr>
                <w:noProof/>
                <w:webHidden/>
              </w:rPr>
              <w:fldChar w:fldCharType="separate"/>
            </w:r>
            <w:r>
              <w:rPr>
                <w:noProof/>
                <w:webHidden/>
              </w:rPr>
              <w:t>10</w:t>
            </w:r>
            <w:r>
              <w:rPr>
                <w:noProof/>
                <w:webHidden/>
              </w:rPr>
              <w:fldChar w:fldCharType="end"/>
            </w:r>
          </w:hyperlink>
        </w:p>
        <w:p w14:paraId="31151F85" w14:textId="659B7F04" w:rsidR="0096387E" w:rsidRDefault="0096387E">
          <w:pPr>
            <w:pStyle w:val="TOC2"/>
            <w:tabs>
              <w:tab w:val="right" w:leader="dot" w:pos="9016"/>
            </w:tabs>
            <w:rPr>
              <w:rFonts w:eastAsiaTheme="minorEastAsia"/>
              <w:noProof/>
              <w:sz w:val="24"/>
              <w:szCs w:val="24"/>
              <w:lang w:eastAsia="en-GB"/>
            </w:rPr>
          </w:pPr>
          <w:hyperlink w:anchor="_Toc202003804" w:history="1">
            <w:r w:rsidRPr="00974C9A">
              <w:rPr>
                <w:rStyle w:val="Hyperlink"/>
                <w:noProof/>
              </w:rPr>
              <w:t>4.1 Philosophical Orientation: Interpretivism</w:t>
            </w:r>
            <w:r>
              <w:rPr>
                <w:noProof/>
                <w:webHidden/>
              </w:rPr>
              <w:tab/>
            </w:r>
            <w:r>
              <w:rPr>
                <w:noProof/>
                <w:webHidden/>
              </w:rPr>
              <w:fldChar w:fldCharType="begin"/>
            </w:r>
            <w:r>
              <w:rPr>
                <w:noProof/>
                <w:webHidden/>
              </w:rPr>
              <w:instrText xml:space="preserve"> PAGEREF _Toc202003804 \h </w:instrText>
            </w:r>
            <w:r>
              <w:rPr>
                <w:noProof/>
                <w:webHidden/>
              </w:rPr>
            </w:r>
            <w:r>
              <w:rPr>
                <w:noProof/>
                <w:webHidden/>
              </w:rPr>
              <w:fldChar w:fldCharType="separate"/>
            </w:r>
            <w:r>
              <w:rPr>
                <w:noProof/>
                <w:webHidden/>
              </w:rPr>
              <w:t>10</w:t>
            </w:r>
            <w:r>
              <w:rPr>
                <w:noProof/>
                <w:webHidden/>
              </w:rPr>
              <w:fldChar w:fldCharType="end"/>
            </w:r>
          </w:hyperlink>
        </w:p>
        <w:p w14:paraId="1266F8BA" w14:textId="4C896F05" w:rsidR="0096387E" w:rsidRDefault="0096387E">
          <w:pPr>
            <w:pStyle w:val="TOC2"/>
            <w:tabs>
              <w:tab w:val="right" w:leader="dot" w:pos="9016"/>
            </w:tabs>
            <w:rPr>
              <w:rFonts w:eastAsiaTheme="minorEastAsia"/>
              <w:noProof/>
              <w:sz w:val="24"/>
              <w:szCs w:val="24"/>
              <w:lang w:eastAsia="en-GB"/>
            </w:rPr>
          </w:pPr>
          <w:hyperlink w:anchor="_Toc202003805" w:history="1">
            <w:r w:rsidRPr="00974C9A">
              <w:rPr>
                <w:rStyle w:val="Hyperlink"/>
                <w:noProof/>
              </w:rPr>
              <w:t>4.2 Methodological Approach: Qualitative Single-Case Study</w:t>
            </w:r>
            <w:r>
              <w:rPr>
                <w:noProof/>
                <w:webHidden/>
              </w:rPr>
              <w:tab/>
            </w:r>
            <w:r>
              <w:rPr>
                <w:noProof/>
                <w:webHidden/>
              </w:rPr>
              <w:fldChar w:fldCharType="begin"/>
            </w:r>
            <w:r>
              <w:rPr>
                <w:noProof/>
                <w:webHidden/>
              </w:rPr>
              <w:instrText xml:space="preserve"> PAGEREF _Toc202003805 \h </w:instrText>
            </w:r>
            <w:r>
              <w:rPr>
                <w:noProof/>
                <w:webHidden/>
              </w:rPr>
            </w:r>
            <w:r>
              <w:rPr>
                <w:noProof/>
                <w:webHidden/>
              </w:rPr>
              <w:fldChar w:fldCharType="separate"/>
            </w:r>
            <w:r>
              <w:rPr>
                <w:noProof/>
                <w:webHidden/>
              </w:rPr>
              <w:t>11</w:t>
            </w:r>
            <w:r>
              <w:rPr>
                <w:noProof/>
                <w:webHidden/>
              </w:rPr>
              <w:fldChar w:fldCharType="end"/>
            </w:r>
          </w:hyperlink>
        </w:p>
        <w:p w14:paraId="1360AF05" w14:textId="5C7B42FD" w:rsidR="0096387E" w:rsidRDefault="0096387E">
          <w:pPr>
            <w:pStyle w:val="TOC2"/>
            <w:tabs>
              <w:tab w:val="right" w:leader="dot" w:pos="9016"/>
            </w:tabs>
            <w:rPr>
              <w:rFonts w:eastAsiaTheme="minorEastAsia"/>
              <w:noProof/>
              <w:sz w:val="24"/>
              <w:szCs w:val="24"/>
              <w:lang w:eastAsia="en-GB"/>
            </w:rPr>
          </w:pPr>
          <w:hyperlink w:anchor="_Toc202003806" w:history="1">
            <w:r w:rsidRPr="00974C9A">
              <w:rPr>
                <w:rStyle w:val="Hyperlink"/>
                <w:noProof/>
              </w:rPr>
              <w:t>4.3 Research Method: Document Analysis</w:t>
            </w:r>
            <w:r>
              <w:rPr>
                <w:noProof/>
                <w:webHidden/>
              </w:rPr>
              <w:tab/>
            </w:r>
            <w:r>
              <w:rPr>
                <w:noProof/>
                <w:webHidden/>
              </w:rPr>
              <w:fldChar w:fldCharType="begin"/>
            </w:r>
            <w:r>
              <w:rPr>
                <w:noProof/>
                <w:webHidden/>
              </w:rPr>
              <w:instrText xml:space="preserve"> PAGEREF _Toc202003806 \h </w:instrText>
            </w:r>
            <w:r>
              <w:rPr>
                <w:noProof/>
                <w:webHidden/>
              </w:rPr>
            </w:r>
            <w:r>
              <w:rPr>
                <w:noProof/>
                <w:webHidden/>
              </w:rPr>
              <w:fldChar w:fldCharType="separate"/>
            </w:r>
            <w:r>
              <w:rPr>
                <w:noProof/>
                <w:webHidden/>
              </w:rPr>
              <w:t>11</w:t>
            </w:r>
            <w:r>
              <w:rPr>
                <w:noProof/>
                <w:webHidden/>
              </w:rPr>
              <w:fldChar w:fldCharType="end"/>
            </w:r>
          </w:hyperlink>
        </w:p>
        <w:p w14:paraId="7F27162C" w14:textId="7CE3BA99" w:rsidR="0096387E" w:rsidRDefault="0096387E">
          <w:pPr>
            <w:pStyle w:val="TOC2"/>
            <w:tabs>
              <w:tab w:val="right" w:leader="dot" w:pos="9016"/>
            </w:tabs>
            <w:rPr>
              <w:rFonts w:eastAsiaTheme="minorEastAsia"/>
              <w:noProof/>
              <w:sz w:val="24"/>
              <w:szCs w:val="24"/>
              <w:lang w:eastAsia="en-GB"/>
            </w:rPr>
          </w:pPr>
          <w:hyperlink w:anchor="_Toc202003807" w:history="1">
            <w:r w:rsidRPr="00974C9A">
              <w:rPr>
                <w:rStyle w:val="Hyperlink"/>
                <w:noProof/>
              </w:rPr>
              <w:t>4.4 Data Sources and Sampling Strategy</w:t>
            </w:r>
            <w:r>
              <w:rPr>
                <w:noProof/>
                <w:webHidden/>
              </w:rPr>
              <w:tab/>
            </w:r>
            <w:r>
              <w:rPr>
                <w:noProof/>
                <w:webHidden/>
              </w:rPr>
              <w:fldChar w:fldCharType="begin"/>
            </w:r>
            <w:r>
              <w:rPr>
                <w:noProof/>
                <w:webHidden/>
              </w:rPr>
              <w:instrText xml:space="preserve"> PAGEREF _Toc202003807 \h </w:instrText>
            </w:r>
            <w:r>
              <w:rPr>
                <w:noProof/>
                <w:webHidden/>
              </w:rPr>
            </w:r>
            <w:r>
              <w:rPr>
                <w:noProof/>
                <w:webHidden/>
              </w:rPr>
              <w:fldChar w:fldCharType="separate"/>
            </w:r>
            <w:r>
              <w:rPr>
                <w:noProof/>
                <w:webHidden/>
              </w:rPr>
              <w:t>12</w:t>
            </w:r>
            <w:r>
              <w:rPr>
                <w:noProof/>
                <w:webHidden/>
              </w:rPr>
              <w:fldChar w:fldCharType="end"/>
            </w:r>
          </w:hyperlink>
        </w:p>
        <w:p w14:paraId="198AA181" w14:textId="665D933A" w:rsidR="0096387E" w:rsidRDefault="0096387E">
          <w:pPr>
            <w:pStyle w:val="TOC2"/>
            <w:tabs>
              <w:tab w:val="right" w:leader="dot" w:pos="9016"/>
            </w:tabs>
            <w:rPr>
              <w:rFonts w:eastAsiaTheme="minorEastAsia"/>
              <w:noProof/>
              <w:sz w:val="24"/>
              <w:szCs w:val="24"/>
              <w:lang w:eastAsia="en-GB"/>
            </w:rPr>
          </w:pPr>
          <w:hyperlink w:anchor="_Toc202003808" w:history="1">
            <w:r w:rsidRPr="00974C9A">
              <w:rPr>
                <w:rStyle w:val="Hyperlink"/>
                <w:noProof/>
              </w:rPr>
              <w:t>4.5 Ensuring Trustworthiness</w:t>
            </w:r>
            <w:r>
              <w:rPr>
                <w:noProof/>
                <w:webHidden/>
              </w:rPr>
              <w:tab/>
            </w:r>
            <w:r>
              <w:rPr>
                <w:noProof/>
                <w:webHidden/>
              </w:rPr>
              <w:fldChar w:fldCharType="begin"/>
            </w:r>
            <w:r>
              <w:rPr>
                <w:noProof/>
                <w:webHidden/>
              </w:rPr>
              <w:instrText xml:space="preserve"> PAGEREF _Toc202003808 \h </w:instrText>
            </w:r>
            <w:r>
              <w:rPr>
                <w:noProof/>
                <w:webHidden/>
              </w:rPr>
            </w:r>
            <w:r>
              <w:rPr>
                <w:noProof/>
                <w:webHidden/>
              </w:rPr>
              <w:fldChar w:fldCharType="separate"/>
            </w:r>
            <w:r>
              <w:rPr>
                <w:noProof/>
                <w:webHidden/>
              </w:rPr>
              <w:t>12</w:t>
            </w:r>
            <w:r>
              <w:rPr>
                <w:noProof/>
                <w:webHidden/>
              </w:rPr>
              <w:fldChar w:fldCharType="end"/>
            </w:r>
          </w:hyperlink>
        </w:p>
        <w:p w14:paraId="76628DBA" w14:textId="0CE06CCD" w:rsidR="0096387E" w:rsidRDefault="0096387E">
          <w:pPr>
            <w:pStyle w:val="TOC2"/>
            <w:tabs>
              <w:tab w:val="right" w:leader="dot" w:pos="9016"/>
            </w:tabs>
            <w:rPr>
              <w:rFonts w:eastAsiaTheme="minorEastAsia"/>
              <w:noProof/>
              <w:sz w:val="24"/>
              <w:szCs w:val="24"/>
              <w:lang w:eastAsia="en-GB"/>
            </w:rPr>
          </w:pPr>
          <w:hyperlink w:anchor="_Toc202003809" w:history="1">
            <w:r w:rsidRPr="00974C9A">
              <w:rPr>
                <w:rStyle w:val="Hyperlink"/>
                <w:noProof/>
              </w:rPr>
              <w:t>4.6 Ethical Considerations</w:t>
            </w:r>
            <w:r>
              <w:rPr>
                <w:noProof/>
                <w:webHidden/>
              </w:rPr>
              <w:tab/>
            </w:r>
            <w:r>
              <w:rPr>
                <w:noProof/>
                <w:webHidden/>
              </w:rPr>
              <w:fldChar w:fldCharType="begin"/>
            </w:r>
            <w:r>
              <w:rPr>
                <w:noProof/>
                <w:webHidden/>
              </w:rPr>
              <w:instrText xml:space="preserve"> PAGEREF _Toc202003809 \h </w:instrText>
            </w:r>
            <w:r>
              <w:rPr>
                <w:noProof/>
                <w:webHidden/>
              </w:rPr>
            </w:r>
            <w:r>
              <w:rPr>
                <w:noProof/>
                <w:webHidden/>
              </w:rPr>
              <w:fldChar w:fldCharType="separate"/>
            </w:r>
            <w:r>
              <w:rPr>
                <w:noProof/>
                <w:webHidden/>
              </w:rPr>
              <w:t>13</w:t>
            </w:r>
            <w:r>
              <w:rPr>
                <w:noProof/>
                <w:webHidden/>
              </w:rPr>
              <w:fldChar w:fldCharType="end"/>
            </w:r>
          </w:hyperlink>
        </w:p>
        <w:p w14:paraId="3DE41DCB" w14:textId="23E4F375" w:rsidR="0096387E" w:rsidRDefault="0096387E">
          <w:pPr>
            <w:pStyle w:val="TOC2"/>
            <w:tabs>
              <w:tab w:val="right" w:leader="dot" w:pos="9016"/>
            </w:tabs>
            <w:rPr>
              <w:rFonts w:eastAsiaTheme="minorEastAsia"/>
              <w:noProof/>
              <w:sz w:val="24"/>
              <w:szCs w:val="24"/>
              <w:lang w:eastAsia="en-GB"/>
            </w:rPr>
          </w:pPr>
          <w:hyperlink w:anchor="_Toc202003810" w:history="1">
            <w:r w:rsidRPr="00974C9A">
              <w:rPr>
                <w:rStyle w:val="Hyperlink"/>
                <w:noProof/>
              </w:rPr>
              <w:t>4.7 Limitations</w:t>
            </w:r>
            <w:r>
              <w:rPr>
                <w:noProof/>
                <w:webHidden/>
              </w:rPr>
              <w:tab/>
            </w:r>
            <w:r>
              <w:rPr>
                <w:noProof/>
                <w:webHidden/>
              </w:rPr>
              <w:fldChar w:fldCharType="begin"/>
            </w:r>
            <w:r>
              <w:rPr>
                <w:noProof/>
                <w:webHidden/>
              </w:rPr>
              <w:instrText xml:space="preserve"> PAGEREF _Toc202003810 \h </w:instrText>
            </w:r>
            <w:r>
              <w:rPr>
                <w:noProof/>
                <w:webHidden/>
              </w:rPr>
            </w:r>
            <w:r>
              <w:rPr>
                <w:noProof/>
                <w:webHidden/>
              </w:rPr>
              <w:fldChar w:fldCharType="separate"/>
            </w:r>
            <w:r>
              <w:rPr>
                <w:noProof/>
                <w:webHidden/>
              </w:rPr>
              <w:t>13</w:t>
            </w:r>
            <w:r>
              <w:rPr>
                <w:noProof/>
                <w:webHidden/>
              </w:rPr>
              <w:fldChar w:fldCharType="end"/>
            </w:r>
          </w:hyperlink>
        </w:p>
        <w:p w14:paraId="7357CD15" w14:textId="7F5C96E6" w:rsidR="0096387E" w:rsidRDefault="0096387E">
          <w:pPr>
            <w:pStyle w:val="TOC1"/>
            <w:tabs>
              <w:tab w:val="right" w:leader="dot" w:pos="9016"/>
            </w:tabs>
            <w:rPr>
              <w:rFonts w:eastAsiaTheme="minorEastAsia"/>
              <w:noProof/>
              <w:sz w:val="24"/>
              <w:szCs w:val="24"/>
              <w:lang w:eastAsia="en-GB"/>
            </w:rPr>
          </w:pPr>
          <w:hyperlink w:anchor="_Toc202003811" w:history="1">
            <w:r w:rsidRPr="00974C9A">
              <w:rPr>
                <w:rStyle w:val="Hyperlink"/>
                <w:noProof/>
              </w:rPr>
              <w:t>5.0 Data Collection and Sample</w:t>
            </w:r>
            <w:r>
              <w:rPr>
                <w:noProof/>
                <w:webHidden/>
              </w:rPr>
              <w:tab/>
            </w:r>
            <w:r>
              <w:rPr>
                <w:noProof/>
                <w:webHidden/>
              </w:rPr>
              <w:fldChar w:fldCharType="begin"/>
            </w:r>
            <w:r>
              <w:rPr>
                <w:noProof/>
                <w:webHidden/>
              </w:rPr>
              <w:instrText xml:space="preserve"> PAGEREF _Toc202003811 \h </w:instrText>
            </w:r>
            <w:r>
              <w:rPr>
                <w:noProof/>
                <w:webHidden/>
              </w:rPr>
            </w:r>
            <w:r>
              <w:rPr>
                <w:noProof/>
                <w:webHidden/>
              </w:rPr>
              <w:fldChar w:fldCharType="separate"/>
            </w:r>
            <w:r>
              <w:rPr>
                <w:noProof/>
                <w:webHidden/>
              </w:rPr>
              <w:t>13</w:t>
            </w:r>
            <w:r>
              <w:rPr>
                <w:noProof/>
                <w:webHidden/>
              </w:rPr>
              <w:fldChar w:fldCharType="end"/>
            </w:r>
          </w:hyperlink>
        </w:p>
        <w:p w14:paraId="0A63A4C1" w14:textId="7E393C99" w:rsidR="0096387E" w:rsidRDefault="0096387E">
          <w:pPr>
            <w:pStyle w:val="TOC2"/>
            <w:tabs>
              <w:tab w:val="right" w:leader="dot" w:pos="9016"/>
            </w:tabs>
            <w:rPr>
              <w:rFonts w:eastAsiaTheme="minorEastAsia"/>
              <w:noProof/>
              <w:sz w:val="24"/>
              <w:szCs w:val="24"/>
              <w:lang w:eastAsia="en-GB"/>
            </w:rPr>
          </w:pPr>
          <w:hyperlink w:anchor="_Toc202003812" w:history="1">
            <w:r w:rsidRPr="00974C9A">
              <w:rPr>
                <w:rStyle w:val="Hyperlink"/>
                <w:noProof/>
              </w:rPr>
              <w:t>5.1 Data Sources</w:t>
            </w:r>
            <w:r>
              <w:rPr>
                <w:noProof/>
                <w:webHidden/>
              </w:rPr>
              <w:tab/>
            </w:r>
            <w:r>
              <w:rPr>
                <w:noProof/>
                <w:webHidden/>
              </w:rPr>
              <w:fldChar w:fldCharType="begin"/>
            </w:r>
            <w:r>
              <w:rPr>
                <w:noProof/>
                <w:webHidden/>
              </w:rPr>
              <w:instrText xml:space="preserve"> PAGEREF _Toc202003812 \h </w:instrText>
            </w:r>
            <w:r>
              <w:rPr>
                <w:noProof/>
                <w:webHidden/>
              </w:rPr>
            </w:r>
            <w:r>
              <w:rPr>
                <w:noProof/>
                <w:webHidden/>
              </w:rPr>
              <w:fldChar w:fldCharType="separate"/>
            </w:r>
            <w:r>
              <w:rPr>
                <w:noProof/>
                <w:webHidden/>
              </w:rPr>
              <w:t>14</w:t>
            </w:r>
            <w:r>
              <w:rPr>
                <w:noProof/>
                <w:webHidden/>
              </w:rPr>
              <w:fldChar w:fldCharType="end"/>
            </w:r>
          </w:hyperlink>
        </w:p>
        <w:p w14:paraId="2BB438FC" w14:textId="01C52E45" w:rsidR="0096387E" w:rsidRDefault="0096387E">
          <w:pPr>
            <w:pStyle w:val="TOC2"/>
            <w:tabs>
              <w:tab w:val="right" w:leader="dot" w:pos="9016"/>
            </w:tabs>
            <w:rPr>
              <w:rFonts w:eastAsiaTheme="minorEastAsia"/>
              <w:noProof/>
              <w:sz w:val="24"/>
              <w:szCs w:val="24"/>
              <w:lang w:eastAsia="en-GB"/>
            </w:rPr>
          </w:pPr>
          <w:hyperlink w:anchor="_Toc202003813" w:history="1">
            <w:r w:rsidRPr="00974C9A">
              <w:rPr>
                <w:rStyle w:val="Hyperlink"/>
                <w:noProof/>
              </w:rPr>
              <w:t>5.2 Sampling Strategy</w:t>
            </w:r>
            <w:r>
              <w:rPr>
                <w:noProof/>
                <w:webHidden/>
              </w:rPr>
              <w:tab/>
            </w:r>
            <w:r>
              <w:rPr>
                <w:noProof/>
                <w:webHidden/>
              </w:rPr>
              <w:fldChar w:fldCharType="begin"/>
            </w:r>
            <w:r>
              <w:rPr>
                <w:noProof/>
                <w:webHidden/>
              </w:rPr>
              <w:instrText xml:space="preserve"> PAGEREF _Toc202003813 \h </w:instrText>
            </w:r>
            <w:r>
              <w:rPr>
                <w:noProof/>
                <w:webHidden/>
              </w:rPr>
            </w:r>
            <w:r>
              <w:rPr>
                <w:noProof/>
                <w:webHidden/>
              </w:rPr>
              <w:fldChar w:fldCharType="separate"/>
            </w:r>
            <w:r>
              <w:rPr>
                <w:noProof/>
                <w:webHidden/>
              </w:rPr>
              <w:t>14</w:t>
            </w:r>
            <w:r>
              <w:rPr>
                <w:noProof/>
                <w:webHidden/>
              </w:rPr>
              <w:fldChar w:fldCharType="end"/>
            </w:r>
          </w:hyperlink>
        </w:p>
        <w:p w14:paraId="3BFAF037" w14:textId="038320D4" w:rsidR="0096387E" w:rsidRDefault="0096387E">
          <w:pPr>
            <w:pStyle w:val="TOC2"/>
            <w:tabs>
              <w:tab w:val="right" w:leader="dot" w:pos="9016"/>
            </w:tabs>
            <w:rPr>
              <w:rFonts w:eastAsiaTheme="minorEastAsia"/>
              <w:noProof/>
              <w:sz w:val="24"/>
              <w:szCs w:val="24"/>
              <w:lang w:eastAsia="en-GB"/>
            </w:rPr>
          </w:pPr>
          <w:hyperlink w:anchor="_Toc202003814" w:history="1">
            <w:r w:rsidRPr="00974C9A">
              <w:rPr>
                <w:rStyle w:val="Hyperlink"/>
                <w:noProof/>
              </w:rPr>
              <w:t>5.3 Justification of Data Sources</w:t>
            </w:r>
            <w:r>
              <w:rPr>
                <w:noProof/>
                <w:webHidden/>
              </w:rPr>
              <w:tab/>
            </w:r>
            <w:r>
              <w:rPr>
                <w:noProof/>
                <w:webHidden/>
              </w:rPr>
              <w:fldChar w:fldCharType="begin"/>
            </w:r>
            <w:r>
              <w:rPr>
                <w:noProof/>
                <w:webHidden/>
              </w:rPr>
              <w:instrText xml:space="preserve"> PAGEREF _Toc202003814 \h </w:instrText>
            </w:r>
            <w:r>
              <w:rPr>
                <w:noProof/>
                <w:webHidden/>
              </w:rPr>
            </w:r>
            <w:r>
              <w:rPr>
                <w:noProof/>
                <w:webHidden/>
              </w:rPr>
              <w:fldChar w:fldCharType="separate"/>
            </w:r>
            <w:r>
              <w:rPr>
                <w:noProof/>
                <w:webHidden/>
              </w:rPr>
              <w:t>15</w:t>
            </w:r>
            <w:r>
              <w:rPr>
                <w:noProof/>
                <w:webHidden/>
              </w:rPr>
              <w:fldChar w:fldCharType="end"/>
            </w:r>
          </w:hyperlink>
        </w:p>
        <w:p w14:paraId="24DE5190" w14:textId="411D235A" w:rsidR="0096387E" w:rsidRDefault="0096387E">
          <w:pPr>
            <w:pStyle w:val="TOC2"/>
            <w:tabs>
              <w:tab w:val="right" w:leader="dot" w:pos="9016"/>
            </w:tabs>
            <w:rPr>
              <w:rFonts w:eastAsiaTheme="minorEastAsia"/>
              <w:noProof/>
              <w:sz w:val="24"/>
              <w:szCs w:val="24"/>
              <w:lang w:eastAsia="en-GB"/>
            </w:rPr>
          </w:pPr>
          <w:hyperlink w:anchor="_Toc202003815" w:history="1">
            <w:r w:rsidRPr="00974C9A">
              <w:rPr>
                <w:rStyle w:val="Hyperlink"/>
                <w:noProof/>
              </w:rPr>
              <w:t>5.4 Ethical and Methodological Considerations</w:t>
            </w:r>
            <w:r>
              <w:rPr>
                <w:noProof/>
                <w:webHidden/>
              </w:rPr>
              <w:tab/>
            </w:r>
            <w:r>
              <w:rPr>
                <w:noProof/>
                <w:webHidden/>
              </w:rPr>
              <w:fldChar w:fldCharType="begin"/>
            </w:r>
            <w:r>
              <w:rPr>
                <w:noProof/>
                <w:webHidden/>
              </w:rPr>
              <w:instrText xml:space="preserve"> PAGEREF _Toc202003815 \h </w:instrText>
            </w:r>
            <w:r>
              <w:rPr>
                <w:noProof/>
                <w:webHidden/>
              </w:rPr>
            </w:r>
            <w:r>
              <w:rPr>
                <w:noProof/>
                <w:webHidden/>
              </w:rPr>
              <w:fldChar w:fldCharType="separate"/>
            </w:r>
            <w:r>
              <w:rPr>
                <w:noProof/>
                <w:webHidden/>
              </w:rPr>
              <w:t>15</w:t>
            </w:r>
            <w:r>
              <w:rPr>
                <w:noProof/>
                <w:webHidden/>
              </w:rPr>
              <w:fldChar w:fldCharType="end"/>
            </w:r>
          </w:hyperlink>
        </w:p>
        <w:p w14:paraId="7FEBC425" w14:textId="347938D9" w:rsidR="0096387E" w:rsidRDefault="0096387E">
          <w:pPr>
            <w:pStyle w:val="TOC1"/>
            <w:tabs>
              <w:tab w:val="right" w:leader="dot" w:pos="9016"/>
            </w:tabs>
            <w:rPr>
              <w:rFonts w:eastAsiaTheme="minorEastAsia"/>
              <w:noProof/>
              <w:sz w:val="24"/>
              <w:szCs w:val="24"/>
              <w:lang w:eastAsia="en-GB"/>
            </w:rPr>
          </w:pPr>
          <w:hyperlink w:anchor="_Toc202003816" w:history="1">
            <w:r w:rsidRPr="00974C9A">
              <w:rPr>
                <w:rStyle w:val="Hyperlink"/>
                <w:noProof/>
              </w:rPr>
              <w:t>6.0 Data Analysis and Validity</w:t>
            </w:r>
            <w:r>
              <w:rPr>
                <w:noProof/>
                <w:webHidden/>
              </w:rPr>
              <w:tab/>
            </w:r>
            <w:r>
              <w:rPr>
                <w:noProof/>
                <w:webHidden/>
              </w:rPr>
              <w:fldChar w:fldCharType="begin"/>
            </w:r>
            <w:r>
              <w:rPr>
                <w:noProof/>
                <w:webHidden/>
              </w:rPr>
              <w:instrText xml:space="preserve"> PAGEREF _Toc202003816 \h </w:instrText>
            </w:r>
            <w:r>
              <w:rPr>
                <w:noProof/>
                <w:webHidden/>
              </w:rPr>
            </w:r>
            <w:r>
              <w:rPr>
                <w:noProof/>
                <w:webHidden/>
              </w:rPr>
              <w:fldChar w:fldCharType="separate"/>
            </w:r>
            <w:r>
              <w:rPr>
                <w:noProof/>
                <w:webHidden/>
              </w:rPr>
              <w:t>15</w:t>
            </w:r>
            <w:r>
              <w:rPr>
                <w:noProof/>
                <w:webHidden/>
              </w:rPr>
              <w:fldChar w:fldCharType="end"/>
            </w:r>
          </w:hyperlink>
        </w:p>
        <w:p w14:paraId="12D0C08C" w14:textId="64E758E5" w:rsidR="0096387E" w:rsidRDefault="0096387E">
          <w:pPr>
            <w:pStyle w:val="TOC2"/>
            <w:tabs>
              <w:tab w:val="right" w:leader="dot" w:pos="9016"/>
            </w:tabs>
            <w:rPr>
              <w:rFonts w:eastAsiaTheme="minorEastAsia"/>
              <w:noProof/>
              <w:sz w:val="24"/>
              <w:szCs w:val="24"/>
              <w:lang w:eastAsia="en-GB"/>
            </w:rPr>
          </w:pPr>
          <w:hyperlink w:anchor="_Toc202003817" w:history="1">
            <w:r w:rsidRPr="00974C9A">
              <w:rPr>
                <w:rStyle w:val="Hyperlink"/>
                <w:noProof/>
              </w:rPr>
              <w:t>6.1 Analytic Technique: Thematic Coding</w:t>
            </w:r>
            <w:r>
              <w:rPr>
                <w:noProof/>
                <w:webHidden/>
              </w:rPr>
              <w:tab/>
            </w:r>
            <w:r>
              <w:rPr>
                <w:noProof/>
                <w:webHidden/>
              </w:rPr>
              <w:fldChar w:fldCharType="begin"/>
            </w:r>
            <w:r>
              <w:rPr>
                <w:noProof/>
                <w:webHidden/>
              </w:rPr>
              <w:instrText xml:space="preserve"> PAGEREF _Toc202003817 \h </w:instrText>
            </w:r>
            <w:r>
              <w:rPr>
                <w:noProof/>
                <w:webHidden/>
              </w:rPr>
            </w:r>
            <w:r>
              <w:rPr>
                <w:noProof/>
                <w:webHidden/>
              </w:rPr>
              <w:fldChar w:fldCharType="separate"/>
            </w:r>
            <w:r>
              <w:rPr>
                <w:noProof/>
                <w:webHidden/>
              </w:rPr>
              <w:t>16</w:t>
            </w:r>
            <w:r>
              <w:rPr>
                <w:noProof/>
                <w:webHidden/>
              </w:rPr>
              <w:fldChar w:fldCharType="end"/>
            </w:r>
          </w:hyperlink>
        </w:p>
        <w:p w14:paraId="6D776D22" w14:textId="20462009" w:rsidR="0096387E" w:rsidRDefault="0096387E">
          <w:pPr>
            <w:pStyle w:val="TOC2"/>
            <w:tabs>
              <w:tab w:val="right" w:leader="dot" w:pos="9016"/>
            </w:tabs>
            <w:rPr>
              <w:rFonts w:eastAsiaTheme="minorEastAsia"/>
              <w:noProof/>
              <w:sz w:val="24"/>
              <w:szCs w:val="24"/>
              <w:lang w:eastAsia="en-GB"/>
            </w:rPr>
          </w:pPr>
          <w:hyperlink w:anchor="_Toc202003818" w:history="1">
            <w:r w:rsidRPr="00974C9A">
              <w:rPr>
                <w:rStyle w:val="Hyperlink"/>
                <w:noProof/>
              </w:rPr>
              <w:t>6.2 Discourse-Sensitive Lens</w:t>
            </w:r>
            <w:r>
              <w:rPr>
                <w:noProof/>
                <w:webHidden/>
              </w:rPr>
              <w:tab/>
            </w:r>
            <w:r>
              <w:rPr>
                <w:noProof/>
                <w:webHidden/>
              </w:rPr>
              <w:fldChar w:fldCharType="begin"/>
            </w:r>
            <w:r>
              <w:rPr>
                <w:noProof/>
                <w:webHidden/>
              </w:rPr>
              <w:instrText xml:space="preserve"> PAGEREF _Toc202003818 \h </w:instrText>
            </w:r>
            <w:r>
              <w:rPr>
                <w:noProof/>
                <w:webHidden/>
              </w:rPr>
            </w:r>
            <w:r>
              <w:rPr>
                <w:noProof/>
                <w:webHidden/>
              </w:rPr>
              <w:fldChar w:fldCharType="separate"/>
            </w:r>
            <w:r>
              <w:rPr>
                <w:noProof/>
                <w:webHidden/>
              </w:rPr>
              <w:t>16</w:t>
            </w:r>
            <w:r>
              <w:rPr>
                <w:noProof/>
                <w:webHidden/>
              </w:rPr>
              <w:fldChar w:fldCharType="end"/>
            </w:r>
          </w:hyperlink>
        </w:p>
        <w:p w14:paraId="19A2ACFC" w14:textId="5386E62C" w:rsidR="0096387E" w:rsidRDefault="0096387E">
          <w:pPr>
            <w:pStyle w:val="TOC2"/>
            <w:tabs>
              <w:tab w:val="right" w:leader="dot" w:pos="9016"/>
            </w:tabs>
            <w:rPr>
              <w:rFonts w:eastAsiaTheme="minorEastAsia"/>
              <w:noProof/>
              <w:sz w:val="24"/>
              <w:szCs w:val="24"/>
              <w:lang w:eastAsia="en-GB"/>
            </w:rPr>
          </w:pPr>
          <w:hyperlink w:anchor="_Toc202003819" w:history="1">
            <w:r w:rsidRPr="00974C9A">
              <w:rPr>
                <w:rStyle w:val="Hyperlink"/>
                <w:noProof/>
              </w:rPr>
              <w:t>6.3 Triangulation for Credibility</w:t>
            </w:r>
            <w:r>
              <w:rPr>
                <w:noProof/>
                <w:webHidden/>
              </w:rPr>
              <w:tab/>
            </w:r>
            <w:r>
              <w:rPr>
                <w:noProof/>
                <w:webHidden/>
              </w:rPr>
              <w:fldChar w:fldCharType="begin"/>
            </w:r>
            <w:r>
              <w:rPr>
                <w:noProof/>
                <w:webHidden/>
              </w:rPr>
              <w:instrText xml:space="preserve"> PAGEREF _Toc202003819 \h </w:instrText>
            </w:r>
            <w:r>
              <w:rPr>
                <w:noProof/>
                <w:webHidden/>
              </w:rPr>
            </w:r>
            <w:r>
              <w:rPr>
                <w:noProof/>
                <w:webHidden/>
              </w:rPr>
              <w:fldChar w:fldCharType="separate"/>
            </w:r>
            <w:r>
              <w:rPr>
                <w:noProof/>
                <w:webHidden/>
              </w:rPr>
              <w:t>16</w:t>
            </w:r>
            <w:r>
              <w:rPr>
                <w:noProof/>
                <w:webHidden/>
              </w:rPr>
              <w:fldChar w:fldCharType="end"/>
            </w:r>
          </w:hyperlink>
        </w:p>
        <w:p w14:paraId="10D30E4D" w14:textId="01C64983" w:rsidR="0096387E" w:rsidRDefault="0096387E">
          <w:pPr>
            <w:pStyle w:val="TOC2"/>
            <w:tabs>
              <w:tab w:val="right" w:leader="dot" w:pos="9016"/>
            </w:tabs>
            <w:rPr>
              <w:rFonts w:eastAsiaTheme="minorEastAsia"/>
              <w:noProof/>
              <w:sz w:val="24"/>
              <w:szCs w:val="24"/>
              <w:lang w:eastAsia="en-GB"/>
            </w:rPr>
          </w:pPr>
          <w:hyperlink w:anchor="_Toc202003820" w:history="1">
            <w:r w:rsidRPr="00974C9A">
              <w:rPr>
                <w:rStyle w:val="Hyperlink"/>
                <w:noProof/>
              </w:rPr>
              <w:t>6.4 Building Trustworthiness</w:t>
            </w:r>
            <w:r>
              <w:rPr>
                <w:noProof/>
                <w:webHidden/>
              </w:rPr>
              <w:tab/>
            </w:r>
            <w:r>
              <w:rPr>
                <w:noProof/>
                <w:webHidden/>
              </w:rPr>
              <w:fldChar w:fldCharType="begin"/>
            </w:r>
            <w:r>
              <w:rPr>
                <w:noProof/>
                <w:webHidden/>
              </w:rPr>
              <w:instrText xml:space="preserve"> PAGEREF _Toc202003820 \h </w:instrText>
            </w:r>
            <w:r>
              <w:rPr>
                <w:noProof/>
                <w:webHidden/>
              </w:rPr>
            </w:r>
            <w:r>
              <w:rPr>
                <w:noProof/>
                <w:webHidden/>
              </w:rPr>
              <w:fldChar w:fldCharType="separate"/>
            </w:r>
            <w:r>
              <w:rPr>
                <w:noProof/>
                <w:webHidden/>
              </w:rPr>
              <w:t>17</w:t>
            </w:r>
            <w:r>
              <w:rPr>
                <w:noProof/>
                <w:webHidden/>
              </w:rPr>
              <w:fldChar w:fldCharType="end"/>
            </w:r>
          </w:hyperlink>
        </w:p>
        <w:p w14:paraId="0BD84FC8" w14:textId="7CD172C2" w:rsidR="0096387E" w:rsidRDefault="0096387E">
          <w:pPr>
            <w:pStyle w:val="TOC2"/>
            <w:tabs>
              <w:tab w:val="right" w:leader="dot" w:pos="9016"/>
            </w:tabs>
            <w:rPr>
              <w:rFonts w:eastAsiaTheme="minorEastAsia"/>
              <w:noProof/>
              <w:sz w:val="24"/>
              <w:szCs w:val="24"/>
              <w:lang w:eastAsia="en-GB"/>
            </w:rPr>
          </w:pPr>
          <w:hyperlink w:anchor="_Toc202003821" w:history="1">
            <w:r w:rsidRPr="00974C9A">
              <w:rPr>
                <w:rStyle w:val="Hyperlink"/>
                <w:noProof/>
              </w:rPr>
              <w:t>6.5 Transparency and Audit Trail</w:t>
            </w:r>
            <w:r>
              <w:rPr>
                <w:noProof/>
                <w:webHidden/>
              </w:rPr>
              <w:tab/>
            </w:r>
            <w:r>
              <w:rPr>
                <w:noProof/>
                <w:webHidden/>
              </w:rPr>
              <w:fldChar w:fldCharType="begin"/>
            </w:r>
            <w:r>
              <w:rPr>
                <w:noProof/>
                <w:webHidden/>
              </w:rPr>
              <w:instrText xml:space="preserve"> PAGEREF _Toc202003821 \h </w:instrText>
            </w:r>
            <w:r>
              <w:rPr>
                <w:noProof/>
                <w:webHidden/>
              </w:rPr>
            </w:r>
            <w:r>
              <w:rPr>
                <w:noProof/>
                <w:webHidden/>
              </w:rPr>
              <w:fldChar w:fldCharType="separate"/>
            </w:r>
            <w:r>
              <w:rPr>
                <w:noProof/>
                <w:webHidden/>
              </w:rPr>
              <w:t>17</w:t>
            </w:r>
            <w:r>
              <w:rPr>
                <w:noProof/>
                <w:webHidden/>
              </w:rPr>
              <w:fldChar w:fldCharType="end"/>
            </w:r>
          </w:hyperlink>
        </w:p>
        <w:p w14:paraId="04795ACA" w14:textId="2289942D" w:rsidR="0096387E" w:rsidRDefault="0096387E">
          <w:pPr>
            <w:pStyle w:val="TOC2"/>
            <w:tabs>
              <w:tab w:val="right" w:leader="dot" w:pos="9016"/>
            </w:tabs>
            <w:rPr>
              <w:rFonts w:eastAsiaTheme="minorEastAsia"/>
              <w:noProof/>
              <w:sz w:val="24"/>
              <w:szCs w:val="24"/>
              <w:lang w:eastAsia="en-GB"/>
            </w:rPr>
          </w:pPr>
          <w:hyperlink w:anchor="_Toc202003822" w:history="1">
            <w:r w:rsidRPr="00974C9A">
              <w:rPr>
                <w:rStyle w:val="Hyperlink"/>
                <w:noProof/>
              </w:rPr>
              <w:t>6.6 Limitations in Analysis</w:t>
            </w:r>
            <w:r>
              <w:rPr>
                <w:noProof/>
                <w:webHidden/>
              </w:rPr>
              <w:tab/>
            </w:r>
            <w:r>
              <w:rPr>
                <w:noProof/>
                <w:webHidden/>
              </w:rPr>
              <w:fldChar w:fldCharType="begin"/>
            </w:r>
            <w:r>
              <w:rPr>
                <w:noProof/>
                <w:webHidden/>
              </w:rPr>
              <w:instrText xml:space="preserve"> PAGEREF _Toc202003822 \h </w:instrText>
            </w:r>
            <w:r>
              <w:rPr>
                <w:noProof/>
                <w:webHidden/>
              </w:rPr>
            </w:r>
            <w:r>
              <w:rPr>
                <w:noProof/>
                <w:webHidden/>
              </w:rPr>
              <w:fldChar w:fldCharType="separate"/>
            </w:r>
            <w:r>
              <w:rPr>
                <w:noProof/>
                <w:webHidden/>
              </w:rPr>
              <w:t>17</w:t>
            </w:r>
            <w:r>
              <w:rPr>
                <w:noProof/>
                <w:webHidden/>
              </w:rPr>
              <w:fldChar w:fldCharType="end"/>
            </w:r>
          </w:hyperlink>
        </w:p>
        <w:p w14:paraId="3E9CB486" w14:textId="756C8193" w:rsidR="0096387E" w:rsidRDefault="0096387E">
          <w:pPr>
            <w:pStyle w:val="TOC1"/>
            <w:tabs>
              <w:tab w:val="right" w:leader="dot" w:pos="9016"/>
            </w:tabs>
            <w:rPr>
              <w:rFonts w:eastAsiaTheme="minorEastAsia"/>
              <w:noProof/>
              <w:sz w:val="24"/>
              <w:szCs w:val="24"/>
              <w:lang w:eastAsia="en-GB"/>
            </w:rPr>
          </w:pPr>
          <w:hyperlink w:anchor="_Toc202003823" w:history="1">
            <w:r w:rsidRPr="00974C9A">
              <w:rPr>
                <w:rStyle w:val="Hyperlink"/>
                <w:noProof/>
              </w:rPr>
              <w:t>7.0 Ethical Considerations</w:t>
            </w:r>
            <w:r>
              <w:rPr>
                <w:noProof/>
                <w:webHidden/>
              </w:rPr>
              <w:tab/>
            </w:r>
            <w:r>
              <w:rPr>
                <w:noProof/>
                <w:webHidden/>
              </w:rPr>
              <w:fldChar w:fldCharType="begin"/>
            </w:r>
            <w:r>
              <w:rPr>
                <w:noProof/>
                <w:webHidden/>
              </w:rPr>
              <w:instrText xml:space="preserve"> PAGEREF _Toc202003823 \h </w:instrText>
            </w:r>
            <w:r>
              <w:rPr>
                <w:noProof/>
                <w:webHidden/>
              </w:rPr>
            </w:r>
            <w:r>
              <w:rPr>
                <w:noProof/>
                <w:webHidden/>
              </w:rPr>
              <w:fldChar w:fldCharType="separate"/>
            </w:r>
            <w:r>
              <w:rPr>
                <w:noProof/>
                <w:webHidden/>
              </w:rPr>
              <w:t>18</w:t>
            </w:r>
            <w:r>
              <w:rPr>
                <w:noProof/>
                <w:webHidden/>
              </w:rPr>
              <w:fldChar w:fldCharType="end"/>
            </w:r>
          </w:hyperlink>
        </w:p>
        <w:p w14:paraId="1CC65AEA" w14:textId="5117756F" w:rsidR="0096387E" w:rsidRDefault="0096387E">
          <w:pPr>
            <w:pStyle w:val="TOC2"/>
            <w:tabs>
              <w:tab w:val="right" w:leader="dot" w:pos="9016"/>
            </w:tabs>
            <w:rPr>
              <w:rFonts w:eastAsiaTheme="minorEastAsia"/>
              <w:noProof/>
              <w:sz w:val="24"/>
              <w:szCs w:val="24"/>
              <w:lang w:eastAsia="en-GB"/>
            </w:rPr>
          </w:pPr>
          <w:hyperlink w:anchor="_Toc202003824" w:history="1">
            <w:r w:rsidRPr="00974C9A">
              <w:rPr>
                <w:rStyle w:val="Hyperlink"/>
                <w:noProof/>
              </w:rPr>
              <w:t>8.0 Limitations</w:t>
            </w:r>
            <w:r>
              <w:rPr>
                <w:noProof/>
                <w:webHidden/>
              </w:rPr>
              <w:tab/>
            </w:r>
            <w:r>
              <w:rPr>
                <w:noProof/>
                <w:webHidden/>
              </w:rPr>
              <w:fldChar w:fldCharType="begin"/>
            </w:r>
            <w:r>
              <w:rPr>
                <w:noProof/>
                <w:webHidden/>
              </w:rPr>
              <w:instrText xml:space="preserve"> PAGEREF _Toc202003824 \h </w:instrText>
            </w:r>
            <w:r>
              <w:rPr>
                <w:noProof/>
                <w:webHidden/>
              </w:rPr>
            </w:r>
            <w:r>
              <w:rPr>
                <w:noProof/>
                <w:webHidden/>
              </w:rPr>
              <w:fldChar w:fldCharType="separate"/>
            </w:r>
            <w:r>
              <w:rPr>
                <w:noProof/>
                <w:webHidden/>
              </w:rPr>
              <w:t>18</w:t>
            </w:r>
            <w:r>
              <w:rPr>
                <w:noProof/>
                <w:webHidden/>
              </w:rPr>
              <w:fldChar w:fldCharType="end"/>
            </w:r>
          </w:hyperlink>
        </w:p>
        <w:p w14:paraId="009A7B82" w14:textId="02805BD3" w:rsidR="0096387E" w:rsidRDefault="0096387E">
          <w:pPr>
            <w:pStyle w:val="TOC1"/>
            <w:tabs>
              <w:tab w:val="right" w:leader="dot" w:pos="9016"/>
            </w:tabs>
            <w:rPr>
              <w:rFonts w:eastAsiaTheme="minorEastAsia"/>
              <w:noProof/>
              <w:sz w:val="24"/>
              <w:szCs w:val="24"/>
              <w:lang w:eastAsia="en-GB"/>
            </w:rPr>
          </w:pPr>
          <w:hyperlink w:anchor="_Toc202003825" w:history="1">
            <w:r w:rsidRPr="00974C9A">
              <w:rPr>
                <w:rStyle w:val="Hyperlink"/>
                <w:noProof/>
              </w:rPr>
              <w:t>9.0 Resource Requirements and Time Plan</w:t>
            </w:r>
            <w:r>
              <w:rPr>
                <w:noProof/>
                <w:webHidden/>
              </w:rPr>
              <w:tab/>
            </w:r>
            <w:r>
              <w:rPr>
                <w:noProof/>
                <w:webHidden/>
              </w:rPr>
              <w:fldChar w:fldCharType="begin"/>
            </w:r>
            <w:r>
              <w:rPr>
                <w:noProof/>
                <w:webHidden/>
              </w:rPr>
              <w:instrText xml:space="preserve"> PAGEREF _Toc202003825 \h </w:instrText>
            </w:r>
            <w:r>
              <w:rPr>
                <w:noProof/>
                <w:webHidden/>
              </w:rPr>
            </w:r>
            <w:r>
              <w:rPr>
                <w:noProof/>
                <w:webHidden/>
              </w:rPr>
              <w:fldChar w:fldCharType="separate"/>
            </w:r>
            <w:r>
              <w:rPr>
                <w:noProof/>
                <w:webHidden/>
              </w:rPr>
              <w:t>19</w:t>
            </w:r>
            <w:r>
              <w:rPr>
                <w:noProof/>
                <w:webHidden/>
              </w:rPr>
              <w:fldChar w:fldCharType="end"/>
            </w:r>
          </w:hyperlink>
        </w:p>
        <w:p w14:paraId="4180DC0E" w14:textId="731D4995" w:rsidR="0096387E" w:rsidRDefault="0096387E">
          <w:pPr>
            <w:pStyle w:val="TOC1"/>
            <w:tabs>
              <w:tab w:val="right" w:leader="dot" w:pos="9016"/>
            </w:tabs>
            <w:rPr>
              <w:rFonts w:eastAsiaTheme="minorEastAsia"/>
              <w:noProof/>
              <w:sz w:val="24"/>
              <w:szCs w:val="24"/>
              <w:lang w:eastAsia="en-GB"/>
            </w:rPr>
          </w:pPr>
          <w:hyperlink w:anchor="_Toc202003826" w:history="1">
            <w:r w:rsidRPr="00974C9A">
              <w:rPr>
                <w:rStyle w:val="Hyperlink"/>
                <w:noProof/>
              </w:rPr>
              <w:t>10.0 Conclusion</w:t>
            </w:r>
            <w:r>
              <w:rPr>
                <w:noProof/>
                <w:webHidden/>
              </w:rPr>
              <w:tab/>
            </w:r>
            <w:r>
              <w:rPr>
                <w:noProof/>
                <w:webHidden/>
              </w:rPr>
              <w:fldChar w:fldCharType="begin"/>
            </w:r>
            <w:r>
              <w:rPr>
                <w:noProof/>
                <w:webHidden/>
              </w:rPr>
              <w:instrText xml:space="preserve"> PAGEREF _Toc202003826 \h </w:instrText>
            </w:r>
            <w:r>
              <w:rPr>
                <w:noProof/>
                <w:webHidden/>
              </w:rPr>
            </w:r>
            <w:r>
              <w:rPr>
                <w:noProof/>
                <w:webHidden/>
              </w:rPr>
              <w:fldChar w:fldCharType="separate"/>
            </w:r>
            <w:r>
              <w:rPr>
                <w:noProof/>
                <w:webHidden/>
              </w:rPr>
              <w:t>20</w:t>
            </w:r>
            <w:r>
              <w:rPr>
                <w:noProof/>
                <w:webHidden/>
              </w:rPr>
              <w:fldChar w:fldCharType="end"/>
            </w:r>
          </w:hyperlink>
        </w:p>
        <w:p w14:paraId="0786D6EA" w14:textId="3F1AA488" w:rsidR="0096387E" w:rsidRDefault="0096387E">
          <w:pPr>
            <w:pStyle w:val="TOC1"/>
            <w:tabs>
              <w:tab w:val="right" w:leader="dot" w:pos="9016"/>
            </w:tabs>
            <w:rPr>
              <w:rFonts w:eastAsiaTheme="minorEastAsia"/>
              <w:noProof/>
              <w:sz w:val="24"/>
              <w:szCs w:val="24"/>
              <w:lang w:eastAsia="en-GB"/>
            </w:rPr>
          </w:pPr>
          <w:hyperlink w:anchor="_Toc202003827" w:history="1">
            <w:r w:rsidRPr="00974C9A">
              <w:rPr>
                <w:rStyle w:val="Hyperlink"/>
                <w:noProof/>
              </w:rPr>
              <w:t>11.0 References</w:t>
            </w:r>
            <w:r>
              <w:rPr>
                <w:noProof/>
                <w:webHidden/>
              </w:rPr>
              <w:tab/>
            </w:r>
            <w:r>
              <w:rPr>
                <w:noProof/>
                <w:webHidden/>
              </w:rPr>
              <w:fldChar w:fldCharType="begin"/>
            </w:r>
            <w:r>
              <w:rPr>
                <w:noProof/>
                <w:webHidden/>
              </w:rPr>
              <w:instrText xml:space="preserve"> PAGEREF _Toc202003827 \h </w:instrText>
            </w:r>
            <w:r>
              <w:rPr>
                <w:noProof/>
                <w:webHidden/>
              </w:rPr>
            </w:r>
            <w:r>
              <w:rPr>
                <w:noProof/>
                <w:webHidden/>
              </w:rPr>
              <w:fldChar w:fldCharType="separate"/>
            </w:r>
            <w:r>
              <w:rPr>
                <w:noProof/>
                <w:webHidden/>
              </w:rPr>
              <w:t>21</w:t>
            </w:r>
            <w:r>
              <w:rPr>
                <w:noProof/>
                <w:webHidden/>
              </w:rPr>
              <w:fldChar w:fldCharType="end"/>
            </w:r>
          </w:hyperlink>
        </w:p>
        <w:p w14:paraId="1D8115B5" w14:textId="5AEF7512" w:rsidR="00FA55EF" w:rsidRDefault="00FA55EF">
          <w:r>
            <w:rPr>
              <w:b/>
              <w:bCs/>
              <w:noProof/>
            </w:rPr>
            <w:fldChar w:fldCharType="end"/>
          </w:r>
        </w:p>
      </w:sdtContent>
    </w:sdt>
    <w:p w14:paraId="00E1D043" w14:textId="77777777" w:rsidR="00FA55EF" w:rsidRDefault="00FA55EF" w:rsidP="00FA55EF"/>
    <w:p w14:paraId="06716A0F" w14:textId="77777777" w:rsidR="00FA55EF" w:rsidRDefault="00FA55EF" w:rsidP="00FA55EF"/>
    <w:p w14:paraId="08E6AD9E" w14:textId="77777777" w:rsidR="00FA55EF" w:rsidRDefault="00FA55EF" w:rsidP="00FA55EF"/>
    <w:p w14:paraId="3ADB1F4A" w14:textId="77777777" w:rsidR="00FA55EF" w:rsidRDefault="00FA55EF" w:rsidP="00FA55EF"/>
    <w:p w14:paraId="1D6ED19F" w14:textId="77777777" w:rsidR="00FA55EF" w:rsidRDefault="00FA55EF" w:rsidP="00FA55EF"/>
    <w:p w14:paraId="43267D9F" w14:textId="77777777" w:rsidR="00FA55EF" w:rsidRDefault="00FA55EF" w:rsidP="00FA55EF"/>
    <w:p w14:paraId="50DF3585" w14:textId="77777777" w:rsidR="00FA55EF" w:rsidRDefault="00FA55EF" w:rsidP="00FA55EF"/>
    <w:p w14:paraId="29A822B6" w14:textId="77777777" w:rsidR="00FA55EF" w:rsidRDefault="00FA55EF" w:rsidP="00FA55EF"/>
    <w:p w14:paraId="1F567661" w14:textId="77777777" w:rsidR="00FA55EF" w:rsidRDefault="00FA55EF" w:rsidP="00FA55EF"/>
    <w:p w14:paraId="7BDE2EA7" w14:textId="77777777" w:rsidR="00FA55EF" w:rsidRDefault="00FA55EF" w:rsidP="00FA55EF"/>
    <w:p w14:paraId="393EDDB1" w14:textId="77777777" w:rsidR="00FA55EF" w:rsidRDefault="00FA55EF" w:rsidP="00FA55EF"/>
    <w:p w14:paraId="0E52C532" w14:textId="77777777" w:rsidR="00FA55EF" w:rsidRDefault="00FA55EF" w:rsidP="00FA55EF"/>
    <w:p w14:paraId="4534CA80" w14:textId="77777777" w:rsidR="00FA55EF" w:rsidRDefault="00FA55EF" w:rsidP="00FA55EF"/>
    <w:p w14:paraId="3E6CE72A" w14:textId="77777777" w:rsidR="00FA55EF" w:rsidRDefault="00FA55EF" w:rsidP="00FA55EF"/>
    <w:p w14:paraId="095ED9FA" w14:textId="77777777" w:rsidR="00FA55EF" w:rsidRDefault="00FA55EF" w:rsidP="00FA55EF"/>
    <w:p w14:paraId="36DEDC6C" w14:textId="77777777" w:rsidR="00FA55EF" w:rsidRDefault="00FA55EF" w:rsidP="00FA55EF"/>
    <w:p w14:paraId="020B919A" w14:textId="77777777" w:rsidR="00FA55EF" w:rsidRDefault="00FA55EF" w:rsidP="00FA55EF"/>
    <w:p w14:paraId="184FC15D" w14:textId="77777777" w:rsidR="00FA55EF" w:rsidRDefault="00FA55EF" w:rsidP="00FA55EF"/>
    <w:p w14:paraId="60566D65" w14:textId="77777777" w:rsidR="00FA55EF" w:rsidRDefault="00FA55EF" w:rsidP="00FA55EF"/>
    <w:p w14:paraId="65EABBD2" w14:textId="77777777" w:rsidR="00FA55EF" w:rsidRDefault="00FA55EF" w:rsidP="00FA55EF"/>
    <w:p w14:paraId="66348F54" w14:textId="77777777" w:rsidR="00FA55EF" w:rsidRDefault="00FA55EF" w:rsidP="00FA55EF"/>
    <w:p w14:paraId="7B394469" w14:textId="77777777" w:rsidR="00FA55EF" w:rsidRDefault="00FA55EF" w:rsidP="00FA55EF"/>
    <w:p w14:paraId="7D858217" w14:textId="77777777" w:rsidR="00FA55EF" w:rsidRDefault="00FA55EF" w:rsidP="00FA55EF"/>
    <w:p w14:paraId="7D4DA1B2" w14:textId="77777777" w:rsidR="00FA55EF" w:rsidRDefault="00FA55EF" w:rsidP="00FA55EF"/>
    <w:p w14:paraId="2D269904" w14:textId="77777777" w:rsidR="00FA55EF" w:rsidRDefault="00FA55EF" w:rsidP="00FA55EF"/>
    <w:p w14:paraId="07DF8EB5" w14:textId="77777777" w:rsidR="00FA55EF" w:rsidRDefault="00FA55EF" w:rsidP="00FA55EF"/>
    <w:p w14:paraId="0D97F57B" w14:textId="19C8DD3E" w:rsidR="00FA55EF" w:rsidRDefault="00FA55EF" w:rsidP="00FA55EF">
      <w:pPr>
        <w:pStyle w:val="Heading1"/>
      </w:pPr>
      <w:bookmarkStart w:id="2" w:name="_Toc202003790"/>
      <w:r>
        <w:lastRenderedPageBreak/>
        <w:t>Executive Summary</w:t>
      </w:r>
      <w:bookmarkEnd w:id="2"/>
    </w:p>
    <w:p w14:paraId="241AEB79" w14:textId="5E01CDBF" w:rsidR="00FA55EF" w:rsidRDefault="00983DC7" w:rsidP="00FA55EF">
      <w:r w:rsidRPr="00983DC7">
        <w:t>This research proposal investigates the practice and perception of ethical leadership within Tesla, a globally recognised technology firm undergoing rapid growth and intense public scrutiny. As organisations in the twenty-first century increasingly grapple with the dual demands of financial success and ethical responsibility, the role of leadership has become more complex and critical. Tesla, with its bold innovation, ambitious leadership, and high-pressure internal culture, provides a timely and relevant case to explore how ethical leadership is both enacted by executives and experienced by employees.</w:t>
      </w:r>
    </w:p>
    <w:p w14:paraId="3929FDDF" w14:textId="4741E16A" w:rsidR="00983DC7" w:rsidRDefault="00983DC7" w:rsidP="00FA55EF">
      <w:r w:rsidRPr="00983DC7">
        <w:t>The study aims to evaluate the alignment between Tesla’s publicly stated ethical principles and the lived realities within the organisation. It adopts an interpretivist research philosophy and uses a qualitative single-case study design to examine these dynamics in depth. The primary method is document analysis of secondary sources, including employee reviews on platforms like Glassdoor, public media interviews with staff and executives, and official Tesla documents such as ethics statements and sustainability reports. This approach enables the study to overcome access limitations while capturing a range of authentic perspectives and organisational narratives.</w:t>
      </w:r>
    </w:p>
    <w:p w14:paraId="2C7FE60F" w14:textId="7610A71F" w:rsidR="00983DC7" w:rsidRDefault="00983DC7" w:rsidP="00FA55EF">
      <w:r w:rsidRPr="00983DC7">
        <w:t>The research seeks to understand how leadership behaviours influence trust, organisational culture, and perceptions of ethical integrity. Through thematic and discourse-sensitive analysis, the study will identify patterns, contradictions, and recurring themes that reveal how employees interpret leadership conduct during periods of accelerated growth. Triangulation across different data sources and timeframes will enhance the credibility and validity of the findings, while reflexive journaling and audit trails will ensure methodological transparency.</w:t>
      </w:r>
    </w:p>
    <w:p w14:paraId="265557B3" w14:textId="74BC3046" w:rsidR="00983DC7" w:rsidRDefault="00983DC7" w:rsidP="00FA55EF">
      <w:r w:rsidRPr="00983DC7">
        <w:t>Academically, the study contributes to leadership and organisational ethics literature by applying a rigorous qualitative methodology to a high-profile corporate case. It also addresses a gap in existing research by exploring how ethical leadership is perceived in contexts where access is restricted and organisational narratives are tightly controlled. Practically, the findings may inform business leaders, HR professionals, and policymakers on how to strengthen ethical alignment, employee engagement, and trust in rapidly evolving workplaces. While the study acknowledges limitations such as the lack of primary interviews and potential bias in online reviews, it mitigates these through careful sampling, contextual interpretation, and critical reflection.</w:t>
      </w:r>
    </w:p>
    <w:p w14:paraId="0433E101" w14:textId="5E25E88E" w:rsidR="00983DC7" w:rsidRPr="00983DC7" w:rsidRDefault="00983DC7" w:rsidP="00983DC7">
      <w:r w:rsidRPr="00983DC7">
        <w:t>In conclusion, this research offers valuable insight into the realities of ethical leadership in high-growth environments. It highlights the importance of consistency between leadership rhetoric and employee experience, and the consequences this alignment</w:t>
      </w:r>
      <w:r>
        <w:t xml:space="preserve"> </w:t>
      </w:r>
      <w:r w:rsidRPr="00983DC7">
        <w:t>or lack thereof</w:t>
      </w:r>
      <w:r>
        <w:t xml:space="preserve"> </w:t>
      </w:r>
      <w:r w:rsidRPr="00983DC7">
        <w:t>can have for innovation, culture, and organisational credibility. By focusing on Tesla, the study not only examines a globally influential firm but also provides a lens through which other technology companies might evaluate their own leadership practices.</w:t>
      </w:r>
    </w:p>
    <w:p w14:paraId="54CC646D" w14:textId="77777777" w:rsidR="00983DC7" w:rsidRDefault="00983DC7" w:rsidP="00FA55EF"/>
    <w:p w14:paraId="1A984992" w14:textId="77777777" w:rsidR="00FA55EF" w:rsidRDefault="00FA55EF" w:rsidP="00FA55EF"/>
    <w:p w14:paraId="618E728F" w14:textId="77777777" w:rsidR="00FA55EF" w:rsidRDefault="00FA55EF" w:rsidP="00FA55EF"/>
    <w:p w14:paraId="620FD72D" w14:textId="77777777" w:rsidR="00FA55EF" w:rsidRDefault="00FA55EF" w:rsidP="00FA55EF"/>
    <w:p w14:paraId="64AEFC91" w14:textId="77777777" w:rsidR="00FA55EF" w:rsidRDefault="00FA55EF" w:rsidP="00FA55EF"/>
    <w:p w14:paraId="63C708E7" w14:textId="4C0A7E95" w:rsidR="00F25F7E" w:rsidRDefault="00FA55EF" w:rsidP="00235EBE">
      <w:pPr>
        <w:pStyle w:val="Heading1"/>
        <w:numPr>
          <w:ilvl w:val="0"/>
          <w:numId w:val="1"/>
        </w:numPr>
      </w:pPr>
      <w:bookmarkStart w:id="3" w:name="_Toc202003791"/>
      <w:r>
        <w:lastRenderedPageBreak/>
        <w:t>Introduction</w:t>
      </w:r>
      <w:r w:rsidR="00235EBE">
        <w:t xml:space="preserve"> &amp; Research Rationale</w:t>
      </w:r>
      <w:bookmarkEnd w:id="3"/>
    </w:p>
    <w:p w14:paraId="2734A863" w14:textId="77BB7B1F" w:rsidR="00F25F7E" w:rsidRDefault="00F25F7E" w:rsidP="00F25F7E">
      <w:r w:rsidRPr="00F25F7E">
        <w:t>Ethical leadership has become a defining concern for twenty-first-century organisations, especially in the technology sector where rapid innovation, intense competition, and constant media scrutiny magnify the consequences of leadership decisions. High-growth tech companies must now demonstrate not only financial performance but also stewardship of employee wellbeing, organisational values, and long-term sustainability. Balancing these demands creates a fertile context for examining how ethical leadership is enacted in practice.</w:t>
      </w:r>
    </w:p>
    <w:p w14:paraId="3DAF6615" w14:textId="305F4E70" w:rsidR="00F25F7E" w:rsidRDefault="00F25F7E" w:rsidP="00F25F7E">
      <w:r w:rsidRPr="00F25F7E">
        <w:t>Tesla, a global pioneer in electric vehicles and clean-energy solutions, offers a compelling case. Its extraordinary growth is driven by an ambitious leadership style that champions bold vision and relentless execution. Yet employee accounts of workload pressures, burnout, and culture clashes suggest a potential gap between the company’s public ethical narrative and day-to-day experience inside the organisation. This dissonance raises critical questions about trust, engagement, and the credibility of stated values</w:t>
      </w:r>
      <w:r>
        <w:t xml:space="preserve"> </w:t>
      </w:r>
      <w:r w:rsidRPr="00F25F7E">
        <w:t>issues with implications for both organisational success and broader stakeholder perceptions.</w:t>
      </w:r>
    </w:p>
    <w:p w14:paraId="4F9E2335" w14:textId="1FB3C7D4" w:rsidR="00F25F7E" w:rsidRPr="00F25F7E" w:rsidRDefault="00F25F7E" w:rsidP="00F25F7E">
      <w:r w:rsidRPr="00F25F7E">
        <w:t>The proposed study therefore seeks to evaluate how ethical leadership is practised and perceived within Tesla during periods of accelerated expansion. Operating within an interpretivist paradigm, it adopts a qualitative single-case design and uses document analysis of publicly available sources</w:t>
      </w:r>
      <w:r>
        <w:t xml:space="preserve"> </w:t>
      </w:r>
      <w:r w:rsidRPr="00F25F7E">
        <w:t>employee reviews, media interviews, and corporate ethics reports</w:t>
      </w:r>
      <w:r>
        <w:t xml:space="preserve"> </w:t>
      </w:r>
      <w:r w:rsidRPr="00F25F7E">
        <w:t>to explore leadership rhetoric versus lived reality. Thematic analysis will illuminate areas of alignment and tension between leadership intent and employee experience.</w:t>
      </w:r>
    </w:p>
    <w:p w14:paraId="4511A964" w14:textId="33C2038B" w:rsidR="00F25F7E" w:rsidRDefault="00F25F7E" w:rsidP="00F25F7E">
      <w:r w:rsidRPr="00F25F7E">
        <w:t>Findings will advance academic understanding of ethical leadership in dynamic, high-profile environments and offer practical insights for leaders seeking to align rapid growth with ethical integrity. More broadly, the study showcases document analysis as a valuable methodology when direct organisational access is limited.</w:t>
      </w:r>
    </w:p>
    <w:p w14:paraId="652FDB25" w14:textId="77777777" w:rsidR="00F25F7E" w:rsidRDefault="00F25F7E" w:rsidP="00F25F7E"/>
    <w:p w14:paraId="583FBD3E" w14:textId="77777777" w:rsidR="00F25F7E" w:rsidRDefault="00F25F7E" w:rsidP="00F25F7E"/>
    <w:p w14:paraId="162C44CE" w14:textId="77777777" w:rsidR="00F25F7E" w:rsidRDefault="00F25F7E" w:rsidP="00F25F7E"/>
    <w:p w14:paraId="47E6D632" w14:textId="77777777" w:rsidR="00F25F7E" w:rsidRDefault="00F25F7E" w:rsidP="00F25F7E"/>
    <w:p w14:paraId="009A7797" w14:textId="77777777" w:rsidR="00F25F7E" w:rsidRDefault="00F25F7E" w:rsidP="00F25F7E"/>
    <w:p w14:paraId="03276EEF" w14:textId="77777777" w:rsidR="00F25F7E" w:rsidRDefault="00F25F7E" w:rsidP="00F25F7E"/>
    <w:p w14:paraId="567059AC" w14:textId="77777777" w:rsidR="00F25F7E" w:rsidRDefault="00F25F7E" w:rsidP="00F25F7E"/>
    <w:p w14:paraId="6E1F1C8B" w14:textId="77777777" w:rsidR="00F25F7E" w:rsidRDefault="00F25F7E" w:rsidP="00F25F7E"/>
    <w:p w14:paraId="495C9A51" w14:textId="77777777" w:rsidR="00F25F7E" w:rsidRDefault="00F25F7E" w:rsidP="00F25F7E"/>
    <w:p w14:paraId="0411CD0C" w14:textId="77777777" w:rsidR="00F25F7E" w:rsidRDefault="00F25F7E" w:rsidP="00F25F7E"/>
    <w:p w14:paraId="5D95BE51" w14:textId="77777777" w:rsidR="00F25F7E" w:rsidRDefault="00F25F7E" w:rsidP="00F25F7E"/>
    <w:p w14:paraId="761A90A2" w14:textId="77777777" w:rsidR="00F25F7E" w:rsidRPr="00F25F7E" w:rsidRDefault="00F25F7E" w:rsidP="00F25F7E"/>
    <w:p w14:paraId="32CD9341" w14:textId="0FCA6D12" w:rsidR="00235EBE" w:rsidRDefault="00235EBE" w:rsidP="00235EBE">
      <w:pPr>
        <w:pStyle w:val="Heading1"/>
      </w:pPr>
      <w:bookmarkStart w:id="4" w:name="_Toc202003792"/>
      <w:r>
        <w:lastRenderedPageBreak/>
        <w:t>2.0 Literature Review</w:t>
      </w:r>
      <w:bookmarkEnd w:id="4"/>
    </w:p>
    <w:p w14:paraId="685F10E7" w14:textId="7B1E5131" w:rsidR="00235EBE" w:rsidRDefault="00037129" w:rsidP="00235EBE">
      <w:r w:rsidRPr="00037129">
        <w:t>This literature review provides a thematic overview of the key concepts and scholarly debates relevant to the investigation of ethical leadership in high-growth technology firms. The review explores five core themes: ethical leadership theory, charismatic and controversial leadership in the tech sector, the relationship between ethical leadership and organisational trust, the divergence between leadership practice and employee perception, and the use of document analysis as a methodological approach. Each theme contributes to a deeper understanding of the theoretical and empirical foundations for the proposed research and highlights existing gaps this study aims to address.</w:t>
      </w:r>
    </w:p>
    <w:p w14:paraId="6E83B27E" w14:textId="2600A601" w:rsidR="00037129" w:rsidRDefault="00037129" w:rsidP="00037129">
      <w:pPr>
        <w:pStyle w:val="Heading2"/>
      </w:pPr>
      <w:bookmarkStart w:id="5" w:name="_Toc202003793"/>
      <w:r>
        <w:t>2.1 Ethical Leadership Theories</w:t>
      </w:r>
      <w:bookmarkEnd w:id="5"/>
    </w:p>
    <w:p w14:paraId="23DD1B27" w14:textId="0C1DB6B1" w:rsidR="00037129" w:rsidRDefault="00037129" w:rsidP="00037129">
      <w:r w:rsidRPr="00037129">
        <w:t>Ethical leadership has been widely discussed in leadership and organisational studies, with an increasing focus on its role in shaping workplace conduct, employee morale, and long-term business sustainability. One of the foundational perspectives defines ethical leadership as the demonstration of normatively appropriate conduct through personal actions and interpersonal relationships, combined with the promotion of such conduct among followers through communication, reinforcement, and decision-making</w:t>
      </w:r>
      <w:r w:rsidR="006E287A">
        <w:t xml:space="preserve"> as mentioned by </w:t>
      </w:r>
      <w:proofErr w:type="spellStart"/>
      <w:r w:rsidR="006E287A" w:rsidRPr="006E287A">
        <w:t>Kanyamukenge</w:t>
      </w:r>
      <w:proofErr w:type="spellEnd"/>
      <w:r w:rsidR="006E287A" w:rsidRPr="006E287A">
        <w:t xml:space="preserve"> and </w:t>
      </w:r>
      <w:proofErr w:type="spellStart"/>
      <w:r w:rsidR="006E287A" w:rsidRPr="006E287A">
        <w:t>Kagwaini</w:t>
      </w:r>
      <w:proofErr w:type="spellEnd"/>
      <w:r w:rsidR="006E287A" w:rsidRPr="006E287A">
        <w:t xml:space="preserve"> (2024)</w:t>
      </w:r>
      <w:r w:rsidR="006E287A">
        <w:t>.</w:t>
      </w:r>
      <w:r w:rsidRPr="00037129">
        <w:t xml:space="preserve"> </w:t>
      </w:r>
      <w:r w:rsidR="006E287A">
        <w:t xml:space="preserve">According to research </w:t>
      </w:r>
      <w:r w:rsidR="006E287A" w:rsidRPr="006E287A">
        <w:t>(Khan et al., 2024)</w:t>
      </w:r>
      <w:r w:rsidR="006E287A">
        <w:t xml:space="preserve"> t</w:t>
      </w:r>
      <w:r w:rsidRPr="00037129">
        <w:t>hese framing positions ethical leadership as a behavioural and relational construct that extends beyond compliance to include authenticity, integrity, and fairness.</w:t>
      </w:r>
    </w:p>
    <w:p w14:paraId="196D99F3" w14:textId="07467FC9" w:rsidR="00037129" w:rsidRDefault="006E287A" w:rsidP="00037129">
      <w:r>
        <w:t xml:space="preserve">As mentioned by </w:t>
      </w:r>
      <w:proofErr w:type="spellStart"/>
      <w:r w:rsidRPr="006E287A">
        <w:t>Ughulu</w:t>
      </w:r>
      <w:proofErr w:type="spellEnd"/>
      <w:r w:rsidRPr="006E287A">
        <w:t xml:space="preserve"> (2024)</w:t>
      </w:r>
      <w:r>
        <w:t xml:space="preserve"> e</w:t>
      </w:r>
      <w:r w:rsidR="00037129" w:rsidRPr="00037129">
        <w:t>thical leaders are often characterised by their ability to set clear moral standards, foster open communication, and promote ethical conduct among team members. They are viewed not only as role models but also as stewards of organisational values. The literature consistently associates ethical leadership with positive outcomes such as increased job satisfaction, psychological safety, and organisational commitment. These outcomes are especially critical in high-growth sectors where the pace of change can generate ethical ambiguity and decision-making pressure</w:t>
      </w:r>
      <w:r w:rsidR="0020634F">
        <w:t xml:space="preserve"> as shown by </w:t>
      </w:r>
      <w:r w:rsidR="0020634F" w:rsidRPr="0020634F">
        <w:t xml:space="preserve">Yonatan Asadi </w:t>
      </w:r>
      <w:proofErr w:type="spellStart"/>
      <w:r w:rsidR="0020634F" w:rsidRPr="0020634F">
        <w:t>Djaya</w:t>
      </w:r>
      <w:proofErr w:type="spellEnd"/>
      <w:r w:rsidR="0020634F" w:rsidRPr="0020634F">
        <w:t xml:space="preserve">, Eisha </w:t>
      </w:r>
      <w:proofErr w:type="spellStart"/>
      <w:r w:rsidR="0020634F" w:rsidRPr="0020634F">
        <w:t>Lataruva</w:t>
      </w:r>
      <w:proofErr w:type="spellEnd"/>
      <w:r w:rsidR="0020634F" w:rsidRPr="0020634F">
        <w:t xml:space="preserve"> and Ega Arminta (2024)</w:t>
      </w:r>
      <w:r w:rsidR="0020634F">
        <w:t>.</w:t>
      </w:r>
    </w:p>
    <w:p w14:paraId="496090E3" w14:textId="2A91F1A2" w:rsidR="00037129" w:rsidRDefault="00037129" w:rsidP="00037129">
      <w:r w:rsidRPr="00037129">
        <w:t>However, there is a growing recognition that ethical leadership is not simply a matter of applying abstract principles; rather, it is deeply embedded in organisational context and subject to the interpretation of those affected by leadership behaviours. This recognition underpins the relevance of qualitative and context-sensitive research approaches that explore how leadership is experienced and understood by organisational members</w:t>
      </w:r>
      <w:r w:rsidR="00D6443F">
        <w:t xml:space="preserve"> as shown within studies </w:t>
      </w:r>
      <w:r w:rsidR="00D6443F" w:rsidRPr="00D6443F">
        <w:t>(Roy et al., 2023)</w:t>
      </w:r>
      <w:r w:rsidR="00D6443F">
        <w:t>.</w:t>
      </w:r>
    </w:p>
    <w:p w14:paraId="46DDFBE3" w14:textId="121B680A" w:rsidR="00037129" w:rsidRDefault="00037129" w:rsidP="00037129">
      <w:pPr>
        <w:pStyle w:val="Heading2"/>
      </w:pPr>
      <w:bookmarkStart w:id="6" w:name="_Toc202003794"/>
      <w:r>
        <w:t>2.2 Charismatic and Controversial Leadership in the Technology Sector</w:t>
      </w:r>
      <w:bookmarkEnd w:id="6"/>
    </w:p>
    <w:p w14:paraId="16FB48A1" w14:textId="4EDA5F97" w:rsidR="00037129" w:rsidRDefault="00037129" w:rsidP="00037129">
      <w:r w:rsidRPr="00037129">
        <w:t>The technology industry has long been associated with charismatic and unconventional leadership figures. Leaders such as Elon Musk have become synonymous with visionary thinking, bold risk-taking, and disruptive innovation</w:t>
      </w:r>
      <w:r w:rsidR="00693F64">
        <w:t xml:space="preserve"> as told by </w:t>
      </w:r>
      <w:r w:rsidR="00693F64" w:rsidRPr="00693F64">
        <w:t>Olorunfemi (2024)</w:t>
      </w:r>
      <w:r w:rsidR="00693F64">
        <w:t xml:space="preserve">. </w:t>
      </w:r>
      <w:r w:rsidRPr="00037129">
        <w:t>While such leadership styles have contributed significantly to rapid business expansion and market transformation, they also raise questions about the ethical boundaries of influence and the consequences for internal organisational culture</w:t>
      </w:r>
      <w:r w:rsidR="00693F64">
        <w:t xml:space="preserve"> as studies seen </w:t>
      </w:r>
      <w:r w:rsidR="00693F64" w:rsidRPr="00693F64">
        <w:t>(Bagga, Gera and Haque, 2022)</w:t>
      </w:r>
      <w:r w:rsidR="00693F64">
        <w:t>.</w:t>
      </w:r>
    </w:p>
    <w:p w14:paraId="5763AAE7" w14:textId="581A45EB" w:rsidR="00037129" w:rsidRDefault="00693F64" w:rsidP="00037129">
      <w:r>
        <w:lastRenderedPageBreak/>
        <w:t xml:space="preserve">As research shown by </w:t>
      </w:r>
      <w:r w:rsidRPr="00693F64">
        <w:t>Coney (2025)</w:t>
      </w:r>
      <w:r>
        <w:t xml:space="preserve"> that c</w:t>
      </w:r>
      <w:r w:rsidR="00037129" w:rsidRPr="00037129">
        <w:t>harismatic leadership, although often linked with innovation and inspiration, can also foster dependency, suppress dissent, and blur the line between personal authority and organisational governance. In the context of high-growth firms, where employee workloads and performance expectations are often extreme, there is a risk that charismatic leadership may overshadow the need for ethical consistency and employee welfare.</w:t>
      </w:r>
    </w:p>
    <w:p w14:paraId="792C3ED4" w14:textId="57E9CD93" w:rsidR="00037129" w:rsidRDefault="00693F64" w:rsidP="00037129">
      <w:r>
        <w:t xml:space="preserve">According to </w:t>
      </w:r>
      <w:r w:rsidRPr="00693F64">
        <w:t>Aithal, Bhandarkar and Shetty (2024)</w:t>
      </w:r>
      <w:r>
        <w:t xml:space="preserve"> </w:t>
      </w:r>
      <w:r w:rsidR="00037129" w:rsidRPr="00037129">
        <w:t>Tesla exemplifies this dynamic. Its growth has been closely tied to the strong personal leadership of its CEO, whose unconventional methods and high public profile have generated both admiration and criticism. This duality presents a complex leadership environment where ethics, innovation, and public image intersect. Although charismatic leadership can energise teams and drive performance, it may also create organisational cultures where ethical concerns are overlooked in favour of results</w:t>
      </w:r>
      <w:r>
        <w:t xml:space="preserve"> as mentioned in research </w:t>
      </w:r>
      <w:r w:rsidRPr="00693F64">
        <w:t>(Le Blanc, González-</w:t>
      </w:r>
      <w:proofErr w:type="spellStart"/>
      <w:r w:rsidRPr="00693F64">
        <w:t>Romá</w:t>
      </w:r>
      <w:proofErr w:type="spellEnd"/>
      <w:r w:rsidRPr="00693F64">
        <w:t xml:space="preserve"> and Wang, 2019)</w:t>
      </w:r>
      <w:r>
        <w:t>.</w:t>
      </w:r>
    </w:p>
    <w:p w14:paraId="08AD7834" w14:textId="2E5FE624" w:rsidR="00037129" w:rsidRDefault="00037129" w:rsidP="00037129">
      <w:r w:rsidRPr="00037129">
        <w:t>This tension calls for a nuanced understanding of how employees interpret and respond to leadership behaviour, especially in firms where public messaging and internal practices may not always align</w:t>
      </w:r>
      <w:r w:rsidR="00693F64">
        <w:t xml:space="preserve"> as shown by </w:t>
      </w:r>
      <w:proofErr w:type="spellStart"/>
      <w:r w:rsidR="00693F64" w:rsidRPr="00693F64">
        <w:t>Halbusi</w:t>
      </w:r>
      <w:proofErr w:type="spellEnd"/>
      <w:r w:rsidR="00693F64" w:rsidRPr="00693F64">
        <w:t>, Palomino and Williams (2023)</w:t>
      </w:r>
      <w:r w:rsidR="00693F64">
        <w:t>.</w:t>
      </w:r>
    </w:p>
    <w:p w14:paraId="3AA030FD" w14:textId="7F6C0EDC" w:rsidR="00037129" w:rsidRDefault="00037129" w:rsidP="00037129">
      <w:pPr>
        <w:pStyle w:val="Heading2"/>
      </w:pPr>
      <w:bookmarkStart w:id="7" w:name="_Toc202003795"/>
      <w:r>
        <w:t>2.3 Organisational Trust, Ethics and Innovation</w:t>
      </w:r>
      <w:bookmarkEnd w:id="7"/>
    </w:p>
    <w:p w14:paraId="136B203C" w14:textId="1007FAF1" w:rsidR="00037129" w:rsidRDefault="00693F64" w:rsidP="00037129">
      <w:r>
        <w:t xml:space="preserve">Determined by </w:t>
      </w:r>
      <w:proofErr w:type="spellStart"/>
      <w:r w:rsidRPr="00693F64">
        <w:t>Eluwole</w:t>
      </w:r>
      <w:proofErr w:type="spellEnd"/>
      <w:r w:rsidRPr="00693F64">
        <w:t>, Karatepe and Avci (2022)</w:t>
      </w:r>
      <w:r>
        <w:t xml:space="preserve"> o</w:t>
      </w:r>
      <w:r w:rsidR="00037129" w:rsidRPr="00037129">
        <w:t>rganisational trust plays a pivotal role in sustaining employee engagement, reducing turnover, and supporting innovation. Trust is closely tied to perceptions of leadership integrity, consistency, and fairness. Ethical leadership is often described as a catalyst for trust, as it fosters transparent communication, shared values, and mutual respect between leaders and employees.</w:t>
      </w:r>
    </w:p>
    <w:p w14:paraId="499731C9" w14:textId="669CC7EA" w:rsidR="00037129" w:rsidRDefault="00037129" w:rsidP="00037129">
      <w:r w:rsidRPr="00037129">
        <w:t>In high-growth technology firms, where strategic pivots and rapid changes are frequent, trust becomes both more difficult and more essential to maintain. Employees in such environments may feel disconnected from decision-making processes or perceive that ethical considerations are secondary to financial and technical goals. Without trust, even the most visionary leadership can lose credibility, leading to disengagement, low morale, or reputational risk</w:t>
      </w:r>
      <w:r w:rsidR="00693F64">
        <w:t xml:space="preserve"> as supported by </w:t>
      </w:r>
      <w:r w:rsidR="00693F64" w:rsidRPr="00693F64">
        <w:t>Zahoor et al. (2022)</w:t>
      </w:r>
      <w:r w:rsidR="00693F64">
        <w:t>.</w:t>
      </w:r>
    </w:p>
    <w:p w14:paraId="32269D0B" w14:textId="62DD8F95" w:rsidR="00037129" w:rsidRDefault="00037129" w:rsidP="00037129">
      <w:r w:rsidRPr="00037129">
        <w:t xml:space="preserve">Literature suggests </w:t>
      </w:r>
      <w:r w:rsidR="007F2547" w:rsidRPr="007F2547">
        <w:t>(Clarke et al., 2024)</w:t>
      </w:r>
      <w:r w:rsidR="007F2547">
        <w:t xml:space="preserve"> </w:t>
      </w:r>
      <w:r w:rsidRPr="00037129">
        <w:t>that ethical leadership can enhance innovation by creating a psychologically safe environment where employees are more willing to take creative risks and share new ideas. However, the link between ethics and innovation is complex. In firms where pressure to perform is intense, ethical leadership may be seen as aspirational but not consistently practiced.</w:t>
      </w:r>
    </w:p>
    <w:p w14:paraId="267777D4" w14:textId="58AA9535" w:rsidR="00037129" w:rsidRDefault="00037129" w:rsidP="00037129">
      <w:r w:rsidRPr="00037129">
        <w:t>This complexity reinforces the need to explore employee perceptions of ethical leadership within tech firms, particularly to assess whether trust is being built or eroded through actual leadership behaviour rather than public claims</w:t>
      </w:r>
      <w:r w:rsidR="007F2547">
        <w:t xml:space="preserve"> as supported by </w:t>
      </w:r>
      <w:r w:rsidR="007F2547" w:rsidRPr="007F2547">
        <w:t>Kleynhans et al. (2022)</w:t>
      </w:r>
      <w:r w:rsidR="007F2547">
        <w:t>.</w:t>
      </w:r>
    </w:p>
    <w:p w14:paraId="41653E3E" w14:textId="77777777" w:rsidR="007F2547" w:rsidRDefault="007F2547" w:rsidP="00037129"/>
    <w:p w14:paraId="160654D9" w14:textId="77777777" w:rsidR="007F2547" w:rsidRDefault="007F2547" w:rsidP="00037129"/>
    <w:p w14:paraId="1960D431" w14:textId="77777777" w:rsidR="00037129" w:rsidRDefault="00037129" w:rsidP="00037129"/>
    <w:p w14:paraId="04F2B5C6" w14:textId="5158EE85" w:rsidR="00037129" w:rsidRDefault="00FC0946" w:rsidP="00037129">
      <w:pPr>
        <w:pStyle w:val="Heading2"/>
      </w:pPr>
      <w:bookmarkStart w:id="8" w:name="_Toc202003796"/>
      <w:r>
        <w:lastRenderedPageBreak/>
        <w:t>2</w:t>
      </w:r>
      <w:r w:rsidR="00037129">
        <w:t>.4 Leadership Versus Employee Perception</w:t>
      </w:r>
      <w:bookmarkEnd w:id="8"/>
    </w:p>
    <w:p w14:paraId="48B813DC" w14:textId="3349BFBD" w:rsidR="00037129" w:rsidRDefault="00037129" w:rsidP="00037129">
      <w:r w:rsidRPr="00037129">
        <w:t>A significant body of literature emphasises</w:t>
      </w:r>
      <w:r w:rsidR="007F2547">
        <w:t xml:space="preserve"> </w:t>
      </w:r>
      <w:r w:rsidR="007F2547" w:rsidRPr="007F2547">
        <w:t xml:space="preserve">(Junaidi </w:t>
      </w:r>
      <w:proofErr w:type="spellStart"/>
      <w:r w:rsidR="007F2547" w:rsidRPr="007F2547">
        <w:t>Junaidi</w:t>
      </w:r>
      <w:proofErr w:type="spellEnd"/>
      <w:r w:rsidR="007F2547" w:rsidRPr="007F2547">
        <w:t>, 2023)</w:t>
      </w:r>
      <w:r w:rsidRPr="00037129">
        <w:t xml:space="preserve"> the gap that can exist between how leaders view their ethical performance and how it is perceived by employees. Leadership intentions do not always translate into employee experiences, especially in large or rapidly growing organisations where communication is filtered, and decisions are often made at the top without full transparency.</w:t>
      </w:r>
    </w:p>
    <w:p w14:paraId="451BF9B7" w14:textId="07FAC03E" w:rsidR="00037129" w:rsidRDefault="00037129" w:rsidP="00037129">
      <w:r w:rsidRPr="00037129">
        <w:t>Studies have shown</w:t>
      </w:r>
      <w:r w:rsidR="00276154" w:rsidRPr="00276154">
        <w:rPr>
          <w:rFonts w:ascii="Times New Roman" w:eastAsia="Times New Roman" w:hAnsi="Times New Roman" w:cs="Times New Roman"/>
          <w:kern w:val="0"/>
          <w:sz w:val="24"/>
          <w:szCs w:val="24"/>
          <w:lang w:eastAsia="en-GB"/>
          <w14:ligatures w14:val="none"/>
        </w:rPr>
        <w:t xml:space="preserve"> </w:t>
      </w:r>
      <w:r w:rsidR="00276154" w:rsidRPr="00276154">
        <w:t>(Ahmed and Khan, 2023)</w:t>
      </w:r>
      <w:r w:rsidRPr="00037129">
        <w:t xml:space="preserve"> that employees may perceive ethical misalignment when leadership messages are inconsistent, when promises are not followed through, or when accountability is unevenly applied. This misalignment can undermine organisational integrity and lead to cynicism or resistance.</w:t>
      </w:r>
    </w:p>
    <w:p w14:paraId="735D6776" w14:textId="6C9087A1" w:rsidR="00037129" w:rsidRDefault="00276154" w:rsidP="00037129">
      <w:r>
        <w:t xml:space="preserve">According to </w:t>
      </w:r>
      <w:r w:rsidRPr="00276154">
        <w:t>Ganesh (2024)</w:t>
      </w:r>
      <w:r>
        <w:t xml:space="preserve"> t</w:t>
      </w:r>
      <w:r w:rsidR="00037129" w:rsidRPr="00037129">
        <w:t>his theme is particularly relevant in the context of Tesla, where public statements about ethics, sustainability, and innovation often contrast with employee accounts describing high pressure, limited autonomy, and feelings of being undervalued. Understanding how these perceptions are formed and whether they reflect broader cultural patterns is central to evaluating the true nature of ethical leadership within the organisation.</w:t>
      </w:r>
    </w:p>
    <w:p w14:paraId="1F0815B8" w14:textId="79335DC5" w:rsidR="00037129" w:rsidRDefault="00276154" w:rsidP="00037129">
      <w:r>
        <w:t xml:space="preserve">Supported by </w:t>
      </w:r>
      <w:r w:rsidRPr="00276154">
        <w:t>Hewett and Shantz (2021)</w:t>
      </w:r>
      <w:r>
        <w:t xml:space="preserve"> t</w:t>
      </w:r>
      <w:r w:rsidR="00037129" w:rsidRPr="00037129">
        <w:t>he gap between rhetoric and reality is not only an ethical concern but also a strategic risk, as it affects reputation, talent retention, and organisational coherence. This study will contribute to the understanding of how such perception gaps arise and what they imply for leadership in high-growth environments.</w:t>
      </w:r>
    </w:p>
    <w:p w14:paraId="436078BF" w14:textId="6BE0F9F4" w:rsidR="00037129" w:rsidRDefault="00FC0946" w:rsidP="00037129">
      <w:pPr>
        <w:pStyle w:val="Heading2"/>
      </w:pPr>
      <w:bookmarkStart w:id="9" w:name="_Toc202003797"/>
      <w:r>
        <w:t>2</w:t>
      </w:r>
      <w:r w:rsidR="00037129">
        <w:t>.5 Document Analysis in Organisational Research</w:t>
      </w:r>
      <w:bookmarkEnd w:id="9"/>
      <w:r w:rsidR="00037129">
        <w:t xml:space="preserve"> </w:t>
      </w:r>
    </w:p>
    <w:p w14:paraId="58FAA3F6" w14:textId="799DB111" w:rsidR="00037129" w:rsidRDefault="00037129" w:rsidP="00037129">
      <w:r w:rsidRPr="00037129">
        <w:t>Document analysis is increasingly recognised as a valid and valuable method for exploring organisational phenomena, particularly in cases where direct access to participants is limited. It involves the systematic evaluation of existing documents</w:t>
      </w:r>
      <w:r>
        <w:t xml:space="preserve"> </w:t>
      </w:r>
      <w:r w:rsidRPr="00037129">
        <w:t>such as company reports, employee feedback, interviews, and media articles</w:t>
      </w:r>
      <w:r>
        <w:t xml:space="preserve"> </w:t>
      </w:r>
      <w:r w:rsidRPr="00037129">
        <w:t>to identify patterns, narratives, and contradictions</w:t>
      </w:r>
      <w:r w:rsidR="00276154">
        <w:t xml:space="preserve"> according to </w:t>
      </w:r>
      <w:r w:rsidR="00276154" w:rsidRPr="00276154">
        <w:t>Bowen (2009)</w:t>
      </w:r>
      <w:r w:rsidR="00276154">
        <w:t>.</w:t>
      </w:r>
    </w:p>
    <w:p w14:paraId="271643DE" w14:textId="190943BA" w:rsidR="00EA65F0" w:rsidRDefault="00A51ED1" w:rsidP="00037129">
      <w:r>
        <w:t xml:space="preserve">As further supported by </w:t>
      </w:r>
      <w:r w:rsidRPr="00A51ED1">
        <w:t>(Bowen, 2009b)</w:t>
      </w:r>
      <w:r>
        <w:t xml:space="preserve"> t</w:t>
      </w:r>
      <w:r w:rsidR="00EA65F0" w:rsidRPr="00EA65F0">
        <w:t>his method is particularly well-suited to research in high-profile organisations, where confidentiality and visibility constraints may limit primary data collection. Document analysis allows researchers to explore naturally occurring texts that reflect authentic organisational discourse and employee voice. It is also a practical tool for triangulating data across multiple sources, thereby improving the reliability of findings.</w:t>
      </w:r>
    </w:p>
    <w:p w14:paraId="5B95FBB5" w14:textId="067886B9" w:rsidR="00EA65F0" w:rsidRDefault="00EA65F0" w:rsidP="00037129">
      <w:r w:rsidRPr="00EA65F0">
        <w:t>In this study, document analysis will be used to examine a combination of employee reviews, public interviews, and Tesla’s published ethics materials. This approach enables the researcher to assess alignment between stated values and lived experiences, while also considering how different stakeholders construct and communicate meaning around leadership</w:t>
      </w:r>
      <w:r w:rsidR="00A51ED1">
        <w:t xml:space="preserve"> as shown by </w:t>
      </w:r>
      <w:r w:rsidR="00A51ED1" w:rsidRPr="00A51ED1">
        <w:t>Qin (2022)</w:t>
      </w:r>
      <w:r w:rsidR="00A51ED1">
        <w:t>.</w:t>
      </w:r>
    </w:p>
    <w:p w14:paraId="75B61F56" w14:textId="5F335685" w:rsidR="00EA65F0" w:rsidRDefault="00EA65F0" w:rsidP="00037129">
      <w:r w:rsidRPr="00EA65F0">
        <w:t>The method supports a qualitative, interpretivist approach and aligns with the need to conduct context-sensitive research that respects access limitations without compromising analytical depth.</w:t>
      </w:r>
    </w:p>
    <w:p w14:paraId="04534765" w14:textId="77777777" w:rsidR="00A51ED1" w:rsidRDefault="00A51ED1" w:rsidP="00037129"/>
    <w:p w14:paraId="5FBDF61E" w14:textId="77777777" w:rsidR="00507B89" w:rsidRDefault="00FC0946" w:rsidP="00507B89">
      <w:pPr>
        <w:pStyle w:val="Heading2"/>
      </w:pPr>
      <w:bookmarkStart w:id="10" w:name="_Toc202003798"/>
      <w:r>
        <w:lastRenderedPageBreak/>
        <w:t>2</w:t>
      </w:r>
      <w:r w:rsidR="00EA65F0">
        <w:t>.6 Identified Gaps in the Literature</w:t>
      </w:r>
      <w:bookmarkEnd w:id="10"/>
    </w:p>
    <w:p w14:paraId="014B4019" w14:textId="7CAE2FC3" w:rsidR="00507B89" w:rsidRPr="00507B89" w:rsidRDefault="00507B89" w:rsidP="00507B89">
      <w:pPr>
        <w:rPr>
          <w:rFonts w:asciiTheme="majorHAnsi" w:eastAsiaTheme="majorEastAsia" w:hAnsiTheme="majorHAnsi" w:cstheme="majorBidi"/>
          <w:color w:val="0F4761" w:themeColor="accent1" w:themeShade="BF"/>
          <w:sz w:val="32"/>
          <w:szCs w:val="32"/>
        </w:rPr>
      </w:pPr>
      <w:r w:rsidRPr="00507B89">
        <w:t xml:space="preserve">While ethical leadership has been widely studied, notable gaps remain—especially within high-growth technology firms. Research by Hussam Al </w:t>
      </w:r>
      <w:proofErr w:type="spellStart"/>
      <w:r w:rsidRPr="00507B89">
        <w:t>Halbusi</w:t>
      </w:r>
      <w:proofErr w:type="spellEnd"/>
      <w:r w:rsidRPr="00507B89">
        <w:t xml:space="preserve"> et al. (2020) highlights three key limitations: limited empirical insight into how employees interpret ethical leadership during intense organisational change; a lack of studies using document analysis where insider access is restricted; and minimal exploration of the alignment between publicly stated ethics and internal practices, particularly in firms with strong branding and polarising leadership styles.</w:t>
      </w:r>
    </w:p>
    <w:p w14:paraId="5675138C" w14:textId="5044FA82" w:rsidR="00EA65F0" w:rsidRDefault="00FC0946" w:rsidP="00021B3A">
      <w:pPr>
        <w:pStyle w:val="Heading1"/>
      </w:pPr>
      <w:bookmarkStart w:id="11" w:name="_Toc202003799"/>
      <w:r>
        <w:t>3</w:t>
      </w:r>
      <w:r w:rsidR="00021B3A">
        <w:t>.0</w:t>
      </w:r>
      <w:r w:rsidR="003B02A0">
        <w:t xml:space="preserve"> Research Question, Aim and Objectives</w:t>
      </w:r>
      <w:bookmarkEnd w:id="11"/>
    </w:p>
    <w:p w14:paraId="136A3589" w14:textId="1C5EE7CA" w:rsidR="003B02A0" w:rsidRDefault="00FC0946" w:rsidP="003B02A0">
      <w:pPr>
        <w:pStyle w:val="Heading2"/>
      </w:pPr>
      <w:bookmarkStart w:id="12" w:name="_Toc202003800"/>
      <w:r>
        <w:t>3</w:t>
      </w:r>
      <w:r w:rsidR="003B02A0">
        <w:t>.1 Research</w:t>
      </w:r>
      <w:bookmarkEnd w:id="12"/>
      <w:r w:rsidR="003B02A0">
        <w:t xml:space="preserve"> </w:t>
      </w:r>
    </w:p>
    <w:p w14:paraId="772A0B66" w14:textId="77777777" w:rsidR="00507B89" w:rsidRDefault="00507B89" w:rsidP="00507B89">
      <w:r w:rsidRPr="00507B89">
        <w:t>This research explores ethical leadership within a high-growth technology firm, using Tesla as a case study. As a global innovator, Tesla has expanded rapidly under intense media and public scrutiny. However, its growth has also raised concerns around employee wellbeing, organisational culture, and the consistency of its ethical leadership. These factors make Tesla a timely and relevant subject for examining how ethical leadership is enacted and perceived in fast-paced, high-pressure environments (Furr and Dyer, 2020).</w:t>
      </w:r>
    </w:p>
    <w:p w14:paraId="611CC034" w14:textId="7709F5A6" w:rsidR="003B02A0" w:rsidRDefault="00FC0946" w:rsidP="003B02A0">
      <w:pPr>
        <w:pStyle w:val="Heading2"/>
      </w:pPr>
      <w:bookmarkStart w:id="13" w:name="_Toc202003801"/>
      <w:r>
        <w:t>3</w:t>
      </w:r>
      <w:r w:rsidR="003B02A0">
        <w:t>.2 Aim</w:t>
      </w:r>
      <w:bookmarkEnd w:id="13"/>
    </w:p>
    <w:p w14:paraId="67F3DABD" w14:textId="2824BE50" w:rsidR="003B02A0" w:rsidRDefault="003B02A0" w:rsidP="003B02A0">
      <w:r w:rsidRPr="003B02A0">
        <w:t>The aim of this research is to evaluate how ethical leadership is practiced and perceived within Tesla during periods of rapid organisational growth. This includes both an assessment of leadership behaviours and a critical exploration of how those behaviours are experienced and interpreted by employees and stakeholders.</w:t>
      </w:r>
    </w:p>
    <w:p w14:paraId="0A4C1944" w14:textId="778FD393" w:rsidR="003B02A0" w:rsidRDefault="00FC0946" w:rsidP="003B02A0">
      <w:pPr>
        <w:pStyle w:val="Heading2"/>
      </w:pPr>
      <w:bookmarkStart w:id="14" w:name="_Toc202003802"/>
      <w:r>
        <w:t>3</w:t>
      </w:r>
      <w:r w:rsidR="003B02A0">
        <w:t>.3 Objectives</w:t>
      </w:r>
      <w:bookmarkEnd w:id="14"/>
    </w:p>
    <w:p w14:paraId="2FC27F8A" w14:textId="4D174DE9" w:rsidR="003B02A0" w:rsidRDefault="003B02A0" w:rsidP="003B02A0">
      <w:r w:rsidRPr="003B02A0">
        <w:t>To guide this inquiry, the research is structured around four key objectives:</w:t>
      </w:r>
    </w:p>
    <w:p w14:paraId="41C7236F" w14:textId="03D52557" w:rsidR="003B02A0" w:rsidRDefault="003B02A0" w:rsidP="003B02A0">
      <w:pPr>
        <w:pStyle w:val="ListParagraph"/>
        <w:numPr>
          <w:ilvl w:val="0"/>
          <w:numId w:val="2"/>
        </w:numPr>
      </w:pPr>
      <w:r w:rsidRPr="003B02A0">
        <w:t>To examine the ethical leadership style exhibited by Tesla’s executive leadership.</w:t>
      </w:r>
    </w:p>
    <w:p w14:paraId="3DF7BAC0" w14:textId="48B2E277" w:rsidR="003B02A0" w:rsidRDefault="003B02A0" w:rsidP="003B02A0">
      <w:pPr>
        <w:pStyle w:val="ListParagraph"/>
        <w:numPr>
          <w:ilvl w:val="0"/>
          <w:numId w:val="2"/>
        </w:numPr>
      </w:pPr>
      <w:r w:rsidRPr="003B02A0">
        <w:t>To analyse the impact of ethical leadership on organisational trust and innovation</w:t>
      </w:r>
    </w:p>
    <w:p w14:paraId="495C681A" w14:textId="207C12DC" w:rsidR="003B02A0" w:rsidRDefault="003B02A0" w:rsidP="003B02A0">
      <w:pPr>
        <w:pStyle w:val="ListParagraph"/>
        <w:numPr>
          <w:ilvl w:val="0"/>
          <w:numId w:val="2"/>
        </w:numPr>
      </w:pPr>
      <w:r w:rsidRPr="003B02A0">
        <w:t>To assess the alignment between Tesla’s ethical statements and reported internal practices.</w:t>
      </w:r>
    </w:p>
    <w:p w14:paraId="4B95728B" w14:textId="1402B31D" w:rsidR="003B02A0" w:rsidRDefault="003B02A0" w:rsidP="003B02A0">
      <w:r w:rsidRPr="003B02A0">
        <w:t>These objectives will be addressed through qualitative document analysis of publicly available data, including employee reviews, interviews, and company ethics documentation.</w:t>
      </w:r>
    </w:p>
    <w:p w14:paraId="380A3A3F" w14:textId="2489CFD2" w:rsidR="003B02A0" w:rsidRDefault="003B02A0" w:rsidP="003B02A0">
      <w:r w:rsidRPr="003B02A0">
        <w:t>The central research question that guides this study is: How is ethical leadership enacted and experienced within Tesla, and what are its implications for organisational culture and innovation?</w:t>
      </w:r>
    </w:p>
    <w:p w14:paraId="4D26253C" w14:textId="09E69ACD" w:rsidR="00F25F7E" w:rsidRDefault="003B02A0" w:rsidP="003B02A0">
      <w:r w:rsidRPr="003B02A0">
        <w:t>This question seeks to uncover the relationship between leadership conduct, employee experience, and ethical outcomes in one of today’s most influential and scrutinised technology companies.</w:t>
      </w:r>
    </w:p>
    <w:p w14:paraId="09B2F521" w14:textId="42118814" w:rsidR="00FC0946" w:rsidRDefault="00FC0946" w:rsidP="00FC0946">
      <w:pPr>
        <w:pStyle w:val="Heading1"/>
      </w:pPr>
      <w:bookmarkStart w:id="15" w:name="_Toc202003803"/>
      <w:r>
        <w:t xml:space="preserve">4.0 </w:t>
      </w:r>
      <w:r w:rsidR="00B116BA">
        <w:t>Research Philosophy and Methodology</w:t>
      </w:r>
      <w:bookmarkEnd w:id="15"/>
      <w:r w:rsidR="00B116BA">
        <w:t xml:space="preserve"> </w:t>
      </w:r>
    </w:p>
    <w:p w14:paraId="381AD13E" w14:textId="3FF1B2DC" w:rsidR="00B116BA" w:rsidRDefault="00B116BA" w:rsidP="00B116BA">
      <w:r w:rsidRPr="00B116BA">
        <w:t xml:space="preserve">This section sets out the philosophical foundation, methodological approach, and specific research methods that will guide the study. It explains why an interpretivist paradigm, a </w:t>
      </w:r>
      <w:r w:rsidRPr="00B116BA">
        <w:lastRenderedPageBreak/>
        <w:t>qualitative single-case study design, and document analysis together provide the most appropriate framework for addressing the research aim: evaluating how ethical leadership is practised and perceived within Tesla during rapid organisational growth.</w:t>
      </w:r>
    </w:p>
    <w:p w14:paraId="1047819F" w14:textId="73218134" w:rsidR="00B116BA" w:rsidRDefault="00B116BA" w:rsidP="00B116BA">
      <w:pPr>
        <w:pStyle w:val="Heading2"/>
      </w:pPr>
      <w:bookmarkStart w:id="16" w:name="_Toc202003804"/>
      <w:r>
        <w:t>4.1 Philosophical Orientation: Interpretivism</w:t>
      </w:r>
      <w:bookmarkEnd w:id="16"/>
    </w:p>
    <w:p w14:paraId="280F0FBB" w14:textId="0AEADD69" w:rsidR="00B116BA" w:rsidRDefault="003A02B3" w:rsidP="00B116BA">
      <w:r>
        <w:t xml:space="preserve">Supported by </w:t>
      </w:r>
      <w:r w:rsidRPr="003A02B3">
        <w:t>Pervin and Mokhtar (2022)</w:t>
      </w:r>
      <w:r>
        <w:t xml:space="preserve"> a</w:t>
      </w:r>
      <w:r w:rsidR="00B116BA" w:rsidRPr="00B116BA">
        <w:t>n interpretivist worldview assumes that social reality is not fixed or objectively measurable but is instead constructed through human interaction and sense-making. Ethical leadership, by its nature, is deeply embedded in values, perceptions, and cultural narratives. Leaders may believe they are communicating clear ethical standards, yet employees may interpret the same behaviours in very different ways depending on their roles, histories, and expectations. Adopting an interpretivist stance therefore acknowledges that:</w:t>
      </w:r>
    </w:p>
    <w:p w14:paraId="09B524ED" w14:textId="38756892" w:rsidR="00B116BA" w:rsidRDefault="00B116BA" w:rsidP="00B116BA">
      <w:pPr>
        <w:pStyle w:val="ListParagraph"/>
        <w:numPr>
          <w:ilvl w:val="0"/>
          <w:numId w:val="2"/>
        </w:numPr>
      </w:pPr>
      <w:r w:rsidRPr="00B116BA">
        <w:t>Multiple realities coexist</w:t>
      </w:r>
      <w:r>
        <w:t xml:space="preserve">: </w:t>
      </w:r>
      <w:r w:rsidRPr="00B116BA">
        <w:t xml:space="preserve"> A senior executive’s reality of “high-performance culture” may sit alongside a production worker’s reality of “high-pressure culture,” and both must be explored.</w:t>
      </w:r>
    </w:p>
    <w:p w14:paraId="2810B90B" w14:textId="606DAEA8" w:rsidR="00B116BA" w:rsidRDefault="00B116BA" w:rsidP="00B116BA">
      <w:pPr>
        <w:pStyle w:val="ListParagraph"/>
        <w:numPr>
          <w:ilvl w:val="0"/>
          <w:numId w:val="2"/>
        </w:numPr>
      </w:pPr>
      <w:r w:rsidRPr="00B116BA">
        <w:t>Meaning is contextual</w:t>
      </w:r>
      <w:r>
        <w:t xml:space="preserve">: </w:t>
      </w:r>
      <w:r w:rsidRPr="00B116BA">
        <w:t xml:space="preserve"> Behaviours acquire ethical or unethical connotations only when viewed within their organisational, temporal, and relational context</w:t>
      </w:r>
      <w:r w:rsidR="003A02B3">
        <w:t xml:space="preserve"> as mentioned by </w:t>
      </w:r>
      <w:r w:rsidR="003A02B3" w:rsidRPr="003A02B3">
        <w:t>Antunez, Ramalho and Marques (2023</w:t>
      </w:r>
      <w:r w:rsidR="003A02B3">
        <w:t>).</w:t>
      </w:r>
    </w:p>
    <w:p w14:paraId="69C8B9A7" w14:textId="377067CA" w:rsidR="00B116BA" w:rsidRPr="00B116BA" w:rsidRDefault="00B116BA" w:rsidP="003A02B3">
      <w:pPr>
        <w:pStyle w:val="ListParagraph"/>
        <w:numPr>
          <w:ilvl w:val="0"/>
          <w:numId w:val="2"/>
        </w:numPr>
      </w:pPr>
      <w:r w:rsidRPr="00B116BA">
        <w:t>Researcher reflexivity is essential</w:t>
      </w:r>
      <w:r>
        <w:t xml:space="preserve">: </w:t>
      </w:r>
      <w:r w:rsidRPr="00B116BA">
        <w:t>The researcher’s own assumptions about leadership and ethics influence how data are interpreted, requiring ongoing self-reflection</w:t>
      </w:r>
      <w:r w:rsidR="003A02B3">
        <w:t xml:space="preserve"> as studies shown </w:t>
      </w:r>
      <w:r w:rsidR="003A02B3" w:rsidRPr="003A02B3">
        <w:t>(Jamieson, Govaart and Pownall, 2023)</w:t>
      </w:r>
      <w:r w:rsidR="003A02B3">
        <w:t>.</w:t>
      </w:r>
    </w:p>
    <w:p w14:paraId="668B06A3" w14:textId="4E41E88E" w:rsidR="00B116BA" w:rsidRDefault="00617B89" w:rsidP="00B116BA">
      <w:r w:rsidRPr="00617B89">
        <w:t>This paradigm directly aligns with the study’s goal of understanding perceptions</w:t>
      </w:r>
      <w:r>
        <w:t xml:space="preserve"> </w:t>
      </w:r>
      <w:r w:rsidRPr="00617B89">
        <w:t>how individuals interpret leadership conduct</w:t>
      </w:r>
      <w:r>
        <w:t xml:space="preserve"> </w:t>
      </w:r>
      <w:r w:rsidRPr="00617B89">
        <w:t>rather than measuring leadership effectiveness through predetermined metrics.</w:t>
      </w:r>
    </w:p>
    <w:p w14:paraId="3AC09D24" w14:textId="63E1EAFF" w:rsidR="00617B89" w:rsidRDefault="00617B89" w:rsidP="00617B89">
      <w:pPr>
        <w:pStyle w:val="Heading2"/>
      </w:pPr>
      <w:bookmarkStart w:id="17" w:name="_Toc202003805"/>
      <w:r>
        <w:t>4.2 Methodological Approach: Qualitative Single-Case Study</w:t>
      </w:r>
      <w:bookmarkEnd w:id="17"/>
    </w:p>
    <w:p w14:paraId="5E7EF4DC" w14:textId="7EAC525C" w:rsidR="00617B89" w:rsidRDefault="00617B89" w:rsidP="00617B89">
      <w:r w:rsidRPr="00617B89">
        <w:t>A qualitative case study provides the depth and flexibility needed to examine complex organisational phenomena in real settings. Several factors justify the selection of Tesla as a single, instrumental case:</w:t>
      </w:r>
    </w:p>
    <w:p w14:paraId="486F9F9A" w14:textId="25801166" w:rsidR="00617B89" w:rsidRDefault="00617B89" w:rsidP="003A02B3">
      <w:pPr>
        <w:pStyle w:val="ListParagraph"/>
        <w:numPr>
          <w:ilvl w:val="0"/>
          <w:numId w:val="2"/>
        </w:numPr>
      </w:pPr>
      <w:r w:rsidRPr="00617B89">
        <w:t>Relevance and visibility</w:t>
      </w:r>
      <w:r>
        <w:t>:</w:t>
      </w:r>
      <w:r w:rsidRPr="00617B89">
        <w:t xml:space="preserve"> Tesla is globally recognised for disruptive innovation and equally scrutinised for its internal culture. Its high public profile offers abundant secondary data while posing access challenges for primary interviews, making document analysis viable and rich</w:t>
      </w:r>
      <w:r w:rsidR="003A02B3">
        <w:t xml:space="preserve"> as supported with studies </w:t>
      </w:r>
      <w:r w:rsidR="003A02B3" w:rsidRPr="003A02B3">
        <w:t>(Xiao, 2024)</w:t>
      </w:r>
      <w:r w:rsidR="003A02B3">
        <w:t>.</w:t>
      </w:r>
    </w:p>
    <w:p w14:paraId="755D2D92" w14:textId="67581D6D" w:rsidR="00617B89" w:rsidRDefault="00617B89" w:rsidP="003A02B3">
      <w:pPr>
        <w:pStyle w:val="ListParagraph"/>
        <w:numPr>
          <w:ilvl w:val="0"/>
          <w:numId w:val="2"/>
        </w:numPr>
      </w:pPr>
      <w:r w:rsidRPr="00617B89">
        <w:t>Critical case logic</w:t>
      </w:r>
      <w:r>
        <w:t>:</w:t>
      </w:r>
      <w:r w:rsidRPr="00617B89">
        <w:t xml:space="preserve"> If ethical leadership tensions can be identified in an organisation that publicly champions sustainability and innovation, similar tensions are likely to exist</w:t>
      </w:r>
      <w:r>
        <w:t xml:space="preserve"> </w:t>
      </w:r>
      <w:r w:rsidRPr="00617B89">
        <w:t>perhaps more subtly</w:t>
      </w:r>
      <w:r>
        <w:t xml:space="preserve"> </w:t>
      </w:r>
      <w:r w:rsidRPr="00617B89">
        <w:t>in other high-growth tech firms. Tesla thus serves as a powerful lens for broader insights</w:t>
      </w:r>
      <w:r w:rsidR="003A02B3">
        <w:t xml:space="preserve"> being further supported with research </w:t>
      </w:r>
      <w:r w:rsidR="003A02B3" w:rsidRPr="003A02B3">
        <w:t>(Vu, 2024)</w:t>
      </w:r>
      <w:r w:rsidR="003A02B3">
        <w:t>.</w:t>
      </w:r>
    </w:p>
    <w:p w14:paraId="5F60FD3D" w14:textId="07E50AC4" w:rsidR="00617B89" w:rsidRDefault="00617B89" w:rsidP="00A75E4E">
      <w:pPr>
        <w:pStyle w:val="ListParagraph"/>
        <w:numPr>
          <w:ilvl w:val="0"/>
          <w:numId w:val="2"/>
        </w:numPr>
      </w:pPr>
      <w:r w:rsidRPr="00617B89">
        <w:t>Temporal boundedness</w:t>
      </w:r>
      <w:r>
        <w:t xml:space="preserve">: </w:t>
      </w:r>
      <w:r w:rsidRPr="00617B89">
        <w:t xml:space="preserve"> Tesla’s recent period of accelerated expansion (2020–2025) provides a clear temporal boundary for data collection, ensuring the case remains focused and manageable</w:t>
      </w:r>
      <w:r w:rsidR="00A75E4E">
        <w:t xml:space="preserve"> as supported by </w:t>
      </w:r>
      <w:r w:rsidR="00A75E4E" w:rsidRPr="00A75E4E">
        <w:t>Olorunfemi (2024b)</w:t>
      </w:r>
      <w:r w:rsidR="00A75E4E">
        <w:t>.</w:t>
      </w:r>
    </w:p>
    <w:p w14:paraId="320C8F6D" w14:textId="0C04002F" w:rsidR="00736022" w:rsidRDefault="00617B89" w:rsidP="00617B89">
      <w:r w:rsidRPr="00617B89">
        <w:t>While multiple-case studies can improve external comparability, they often do so at the expense of contextual nuance. For this dissertation, a single-case approach allows for detailed, layered analysis of leadership rhetoric versus lived experience</w:t>
      </w:r>
      <w:r w:rsidR="00BD5C2A">
        <w:t xml:space="preserve"> </w:t>
      </w:r>
      <w:r w:rsidRPr="00617B89">
        <w:t>precisely the nuance the research question demands.</w:t>
      </w:r>
    </w:p>
    <w:p w14:paraId="06B270B1" w14:textId="73D98B7D" w:rsidR="00736022" w:rsidRDefault="00736022" w:rsidP="00736022">
      <w:pPr>
        <w:pStyle w:val="Heading2"/>
      </w:pPr>
      <w:bookmarkStart w:id="18" w:name="_Toc202003806"/>
      <w:r>
        <w:lastRenderedPageBreak/>
        <w:t>4.3 Research Method: Document Analysis</w:t>
      </w:r>
      <w:bookmarkEnd w:id="18"/>
    </w:p>
    <w:p w14:paraId="6E1FB98E" w14:textId="1425AE83" w:rsidR="00736022" w:rsidRDefault="00736022" w:rsidP="00736022">
      <w:r w:rsidRPr="00736022">
        <w:t>Document analysis is the systematic review and interpretation of existing texts to elicit meaning, gain understanding, and develop empirical insight. It offers three compelling advantages in this project:</w:t>
      </w:r>
    </w:p>
    <w:p w14:paraId="3746FF0C" w14:textId="1A720964" w:rsidR="00736022" w:rsidRDefault="00736022" w:rsidP="00A75E4E">
      <w:pPr>
        <w:pStyle w:val="ListParagraph"/>
        <w:numPr>
          <w:ilvl w:val="0"/>
          <w:numId w:val="2"/>
        </w:numPr>
      </w:pPr>
      <w:r w:rsidRPr="00736022">
        <w:t>Authenticity of naturally occurring data</w:t>
      </w:r>
      <w:r>
        <w:t>:</w:t>
      </w:r>
      <w:r w:rsidRPr="00736022">
        <w:t xml:space="preserve"> Documents such as employee reviews, open letters, leadership memos, and published ethics statements arise without researcher intervention, reducing response bias and reflecting organic organisational discourse</w:t>
      </w:r>
      <w:r w:rsidR="00A75E4E">
        <w:t xml:space="preserve"> as shown by </w:t>
      </w:r>
      <w:r w:rsidR="00A75E4E" w:rsidRPr="00A75E4E">
        <w:t>Hendry (2022)</w:t>
      </w:r>
      <w:r w:rsidR="00A75E4E">
        <w:t>.</w:t>
      </w:r>
    </w:p>
    <w:p w14:paraId="31FCD272" w14:textId="0937CDD4" w:rsidR="00736022" w:rsidRDefault="00736022" w:rsidP="00A75E4E">
      <w:pPr>
        <w:pStyle w:val="ListParagraph"/>
        <w:numPr>
          <w:ilvl w:val="0"/>
          <w:numId w:val="2"/>
        </w:numPr>
      </w:pPr>
      <w:r w:rsidRPr="00736022">
        <w:t>Accessibility and breadth</w:t>
      </w:r>
      <w:r>
        <w:t>:</w:t>
      </w:r>
      <w:r w:rsidRPr="00736022">
        <w:t xml:space="preserve"> In a company where direct access to senior leaders or broad employee samples may be restricted, published documents and digital traces offer a pragmatic route to multiple stakeholder voices</w:t>
      </w:r>
      <w:r w:rsidR="00A75E4E">
        <w:t xml:space="preserve"> to which texts have been shown </w:t>
      </w:r>
      <w:r w:rsidR="00A75E4E" w:rsidRPr="00A75E4E">
        <w:t>(Nikolaos Droutsas et al., 2024)</w:t>
      </w:r>
      <w:r w:rsidR="00A75E4E">
        <w:t>.</w:t>
      </w:r>
    </w:p>
    <w:p w14:paraId="53291BA4" w14:textId="586364D8" w:rsidR="00736022" w:rsidRPr="00736022" w:rsidRDefault="00736022" w:rsidP="00A75E4E">
      <w:pPr>
        <w:pStyle w:val="ListParagraph"/>
        <w:numPr>
          <w:ilvl w:val="0"/>
          <w:numId w:val="2"/>
        </w:numPr>
      </w:pPr>
      <w:r w:rsidRPr="00736022">
        <w:t>Triangulation potential</w:t>
      </w:r>
      <w:r>
        <w:t>:</w:t>
      </w:r>
      <w:r w:rsidRPr="00736022">
        <w:t xml:space="preserve"> Comparing diverse document types (e.g., Glassdoor comments, press interviews, shareholder letters) enables cross-validation of emerging themes, enhancing credibility</w:t>
      </w:r>
      <w:r w:rsidR="00A75E4E">
        <w:t xml:space="preserve"> supported by methodology </w:t>
      </w:r>
      <w:r w:rsidR="00A75E4E" w:rsidRPr="00A75E4E">
        <w:t>(Jonsen and Jehn, 2009)</w:t>
      </w:r>
      <w:r w:rsidR="00A75E4E">
        <w:t>.</w:t>
      </w:r>
    </w:p>
    <w:tbl>
      <w:tblPr>
        <w:tblStyle w:val="TableGrid"/>
        <w:tblW w:w="0" w:type="auto"/>
        <w:tblLook w:val="04A0" w:firstRow="1" w:lastRow="0" w:firstColumn="1" w:lastColumn="0" w:noHBand="0" w:noVBand="1"/>
      </w:tblPr>
      <w:tblGrid>
        <w:gridCol w:w="1838"/>
        <w:gridCol w:w="4111"/>
        <w:gridCol w:w="3067"/>
      </w:tblGrid>
      <w:tr w:rsidR="00736022" w14:paraId="1DF3583C" w14:textId="77777777" w:rsidTr="00736022">
        <w:tc>
          <w:tcPr>
            <w:tcW w:w="1838" w:type="dxa"/>
            <w:shd w:val="clear" w:color="auto" w:fill="45B0E1" w:themeFill="accent1" w:themeFillTint="99"/>
          </w:tcPr>
          <w:p w14:paraId="7C0159D0" w14:textId="727262FF" w:rsidR="00736022" w:rsidRDefault="00736022" w:rsidP="00617B89">
            <w:r>
              <w:t>Step</w:t>
            </w:r>
          </w:p>
        </w:tc>
        <w:tc>
          <w:tcPr>
            <w:tcW w:w="4111" w:type="dxa"/>
            <w:shd w:val="clear" w:color="auto" w:fill="45B0E1" w:themeFill="accent1" w:themeFillTint="99"/>
          </w:tcPr>
          <w:p w14:paraId="5ADF7081" w14:textId="43317499" w:rsidR="00736022" w:rsidRDefault="00736022" w:rsidP="00617B89">
            <w:r>
              <w:t>Purpose</w:t>
            </w:r>
          </w:p>
        </w:tc>
        <w:tc>
          <w:tcPr>
            <w:tcW w:w="3067" w:type="dxa"/>
            <w:shd w:val="clear" w:color="auto" w:fill="45B0E1" w:themeFill="accent1" w:themeFillTint="99"/>
          </w:tcPr>
          <w:p w14:paraId="48EBED17" w14:textId="13F0E593" w:rsidR="00736022" w:rsidRDefault="00736022" w:rsidP="00617B89">
            <w:r>
              <w:t>Examples</w:t>
            </w:r>
          </w:p>
        </w:tc>
      </w:tr>
      <w:tr w:rsidR="00736022" w14:paraId="764F7FAE" w14:textId="77777777" w:rsidTr="00736022">
        <w:tc>
          <w:tcPr>
            <w:tcW w:w="1838" w:type="dxa"/>
          </w:tcPr>
          <w:p w14:paraId="1B8CB736" w14:textId="2D310715" w:rsidR="00736022" w:rsidRDefault="00736022" w:rsidP="00617B89">
            <w:r>
              <w:t>Compilation</w:t>
            </w:r>
          </w:p>
        </w:tc>
        <w:tc>
          <w:tcPr>
            <w:tcW w:w="4111" w:type="dxa"/>
          </w:tcPr>
          <w:p w14:paraId="005D5C0D" w14:textId="05D243D8" w:rsidR="00736022" w:rsidRDefault="00736022" w:rsidP="00617B89">
            <w:r>
              <w:t>Assemble a corpus of document produced between 2020 and 2025</w:t>
            </w:r>
          </w:p>
        </w:tc>
        <w:tc>
          <w:tcPr>
            <w:tcW w:w="3067" w:type="dxa"/>
          </w:tcPr>
          <w:p w14:paraId="18A11280" w14:textId="73E091E3" w:rsidR="00736022" w:rsidRDefault="00736022" w:rsidP="00617B89">
            <w:r w:rsidRPr="00736022">
              <w:t>Glassdoor reviews, safety-culture memos, earnings-call transcripts, ethics policies.</w:t>
            </w:r>
          </w:p>
        </w:tc>
      </w:tr>
      <w:tr w:rsidR="00736022" w14:paraId="5B14FB32" w14:textId="77777777" w:rsidTr="00736022">
        <w:tc>
          <w:tcPr>
            <w:tcW w:w="1838" w:type="dxa"/>
          </w:tcPr>
          <w:p w14:paraId="62E233D8" w14:textId="6FDC532E" w:rsidR="00736022" w:rsidRDefault="00736022" w:rsidP="00617B89">
            <w:r>
              <w:t>Initial Skimming</w:t>
            </w:r>
          </w:p>
        </w:tc>
        <w:tc>
          <w:tcPr>
            <w:tcW w:w="4111" w:type="dxa"/>
          </w:tcPr>
          <w:p w14:paraId="1AEBDEA1" w14:textId="0EF8DF05" w:rsidR="00736022" w:rsidRDefault="00736022" w:rsidP="00617B89">
            <w:r w:rsidRPr="00736022">
              <w:t>Identify relevance and authenticity; exclude duplicates or unverifiable sources.</w:t>
            </w:r>
          </w:p>
        </w:tc>
        <w:tc>
          <w:tcPr>
            <w:tcW w:w="3067" w:type="dxa"/>
          </w:tcPr>
          <w:p w14:paraId="65C89550" w14:textId="12C2ED6D" w:rsidR="00736022" w:rsidRDefault="00736022" w:rsidP="00617B89">
            <w:r w:rsidRPr="00736022">
              <w:t>Check metadata, publication dates, authorship.</w:t>
            </w:r>
          </w:p>
        </w:tc>
      </w:tr>
      <w:tr w:rsidR="00736022" w14:paraId="2835A786" w14:textId="77777777" w:rsidTr="00736022">
        <w:tc>
          <w:tcPr>
            <w:tcW w:w="1838" w:type="dxa"/>
          </w:tcPr>
          <w:p w14:paraId="4EF5A4E6" w14:textId="29AF755B" w:rsidR="00736022" w:rsidRDefault="00736022" w:rsidP="00617B89">
            <w:r>
              <w:t>Thematic Coding</w:t>
            </w:r>
          </w:p>
        </w:tc>
        <w:tc>
          <w:tcPr>
            <w:tcW w:w="4111" w:type="dxa"/>
          </w:tcPr>
          <w:p w14:paraId="40C3EF6F" w14:textId="319671E6" w:rsidR="00736022" w:rsidRDefault="00736022" w:rsidP="00617B89">
            <w:r w:rsidRPr="00736022">
              <w:t>Apply a coding frame focused on leadership behaviours, ethical language, employee sentiment, and trust indicators.</w:t>
            </w:r>
          </w:p>
        </w:tc>
        <w:tc>
          <w:tcPr>
            <w:tcW w:w="3067" w:type="dxa"/>
          </w:tcPr>
          <w:p w14:paraId="37C55409" w14:textId="3C7377D4" w:rsidR="00736022" w:rsidRDefault="00736022" w:rsidP="00617B89">
            <w:r w:rsidRPr="00736022">
              <w:t>Use iterative open, axial, and selective coding cycles.</w:t>
            </w:r>
          </w:p>
        </w:tc>
      </w:tr>
      <w:tr w:rsidR="00736022" w14:paraId="3FAC13CE" w14:textId="77777777" w:rsidTr="00736022">
        <w:tc>
          <w:tcPr>
            <w:tcW w:w="1838" w:type="dxa"/>
          </w:tcPr>
          <w:p w14:paraId="2D6899BF" w14:textId="20DE28D9" w:rsidR="00736022" w:rsidRDefault="00736022" w:rsidP="00617B89">
            <w:r>
              <w:t>Interpretive Synthesis</w:t>
            </w:r>
          </w:p>
        </w:tc>
        <w:tc>
          <w:tcPr>
            <w:tcW w:w="4111" w:type="dxa"/>
          </w:tcPr>
          <w:p w14:paraId="20DEF49A" w14:textId="1B7881EC" w:rsidR="00736022" w:rsidRDefault="00736022" w:rsidP="00617B89">
            <w:r w:rsidRPr="00736022">
              <w:t>Map relationships among codes to uncover patterns and contradictions.</w:t>
            </w:r>
          </w:p>
        </w:tc>
        <w:tc>
          <w:tcPr>
            <w:tcW w:w="3067" w:type="dxa"/>
          </w:tcPr>
          <w:p w14:paraId="245A84F9" w14:textId="20EA93EF" w:rsidR="00736022" w:rsidRDefault="00736022" w:rsidP="00617B89">
            <w:r w:rsidRPr="00736022">
              <w:t>Compare “espoused ethics” codes to “felt experience” codes.</w:t>
            </w:r>
          </w:p>
        </w:tc>
      </w:tr>
    </w:tbl>
    <w:p w14:paraId="6F4DE810" w14:textId="55B6A04F" w:rsidR="00736022" w:rsidRDefault="00A75E4E" w:rsidP="00617B89">
      <w:r w:rsidRPr="00A75E4E">
        <w:t>(Bowen, 2009c)</w:t>
      </w:r>
      <w:r>
        <w:t xml:space="preserve">, </w:t>
      </w:r>
      <w:r w:rsidRPr="00A75E4E">
        <w:t>(Braun and Clarke, 2006)</w:t>
      </w:r>
      <w:r>
        <w:t>.</w:t>
      </w:r>
    </w:p>
    <w:p w14:paraId="6809A0D5" w14:textId="7A417180" w:rsidR="00736022" w:rsidRDefault="00736022" w:rsidP="00617B89">
      <w:r w:rsidRPr="00736022">
        <w:t>Throughout the process, a simple audit trail (dates, search terms, inclusion/exclusion decisions) will preserve transparency and allow replication.</w:t>
      </w:r>
    </w:p>
    <w:p w14:paraId="2E4E84D5" w14:textId="1C487B56" w:rsidR="00736022" w:rsidRDefault="00736022" w:rsidP="00736022">
      <w:pPr>
        <w:pStyle w:val="Heading2"/>
      </w:pPr>
      <w:bookmarkStart w:id="19" w:name="_Toc202003807"/>
      <w:r>
        <w:t>4.4 Data Sources and Sampling Strategy</w:t>
      </w:r>
      <w:bookmarkEnd w:id="19"/>
      <w:r>
        <w:t xml:space="preserve"> </w:t>
      </w:r>
    </w:p>
    <w:p w14:paraId="78991FD6" w14:textId="3902DD59" w:rsidR="00736022" w:rsidRDefault="00736022" w:rsidP="00A75E4E">
      <w:pPr>
        <w:pStyle w:val="ListParagraph"/>
        <w:numPr>
          <w:ilvl w:val="0"/>
          <w:numId w:val="2"/>
        </w:numPr>
      </w:pPr>
      <w:r w:rsidRPr="00736022">
        <w:t>Employee-generated texts</w:t>
      </w:r>
      <w:r>
        <w:t>:</w:t>
      </w:r>
      <w:r w:rsidRPr="00736022">
        <w:t xml:space="preserve"> Public Glassdoor reviews, anonymous forums, and verified first-person accounts provide insight into staff perceptions. Purposeful sampling will focus on reviews that explicitly reference leadership, ethics, trust, or culture</w:t>
      </w:r>
      <w:r w:rsidR="00A75E4E">
        <w:t xml:space="preserve"> as supported through research methods </w:t>
      </w:r>
      <w:r w:rsidR="00A75E4E" w:rsidRPr="00A75E4E">
        <w:t>(Graham et al., 2022)</w:t>
      </w:r>
      <w:r w:rsidR="00A75E4E">
        <w:t>.</w:t>
      </w:r>
    </w:p>
    <w:p w14:paraId="74897F60" w14:textId="738D4F9C" w:rsidR="00736022" w:rsidRDefault="00736022" w:rsidP="00736022">
      <w:pPr>
        <w:pStyle w:val="ListParagraph"/>
        <w:numPr>
          <w:ilvl w:val="0"/>
          <w:numId w:val="2"/>
        </w:numPr>
      </w:pPr>
      <w:r w:rsidRPr="00736022">
        <w:t>Leadership communications</w:t>
      </w:r>
      <w:r>
        <w:t>:</w:t>
      </w:r>
      <w:r w:rsidRPr="00736022">
        <w:t xml:space="preserve"> CEO letters, keynote speeches, company blog posts, and social-media statements reveal the ethical narrative promoted externally and internally.</w:t>
      </w:r>
    </w:p>
    <w:p w14:paraId="586792AD" w14:textId="43FAA76D" w:rsidR="00736022" w:rsidRPr="00736022" w:rsidRDefault="00736022" w:rsidP="00736022">
      <w:pPr>
        <w:pStyle w:val="ListParagraph"/>
        <w:numPr>
          <w:ilvl w:val="0"/>
          <w:numId w:val="2"/>
        </w:numPr>
      </w:pPr>
      <w:r w:rsidRPr="00736022">
        <w:t>Corporate documents</w:t>
      </w:r>
      <w:r>
        <w:t xml:space="preserve">: </w:t>
      </w:r>
      <w:r w:rsidRPr="00736022">
        <w:t xml:space="preserve"> Codes of conduct, sustainability reports, and diversity statements illustrate formal commitments and performance claims.</w:t>
      </w:r>
    </w:p>
    <w:p w14:paraId="7DCB6B5B" w14:textId="5EF33D83" w:rsidR="00736022" w:rsidRDefault="00736022" w:rsidP="00617B89">
      <w:r w:rsidRPr="00736022">
        <w:t>A time-bounded purposeful sampling approach ensures coverage across major organisational milestones (factory launches, product releases, layoffs, etc.) without being swamped by irrelevant data. Sampling will continue until thematic saturation is reached</w:t>
      </w:r>
      <w:r w:rsidR="00BD5C2A">
        <w:t xml:space="preserve"> </w:t>
      </w:r>
      <w:r w:rsidRPr="00736022">
        <w:t xml:space="preserve">when additional </w:t>
      </w:r>
      <w:r w:rsidRPr="00736022">
        <w:lastRenderedPageBreak/>
        <w:t>documents fail to reveal new insights</w:t>
      </w:r>
      <w:r w:rsidR="00A75E4E">
        <w:t xml:space="preserve"> as studies shown by </w:t>
      </w:r>
      <w:proofErr w:type="spellStart"/>
      <w:r w:rsidR="00A75E4E" w:rsidRPr="00A75E4E">
        <w:t>Bouncken</w:t>
      </w:r>
      <w:proofErr w:type="spellEnd"/>
      <w:r w:rsidR="00A75E4E" w:rsidRPr="00A75E4E">
        <w:t xml:space="preserve">, </w:t>
      </w:r>
      <w:proofErr w:type="spellStart"/>
      <w:r w:rsidR="00A75E4E" w:rsidRPr="00A75E4E">
        <w:t>Czakon</w:t>
      </w:r>
      <w:proofErr w:type="spellEnd"/>
      <w:r w:rsidR="00A75E4E" w:rsidRPr="00A75E4E">
        <w:t xml:space="preserve"> and Schmitt (2025)</w:t>
      </w:r>
      <w:r w:rsidR="00A75E4E">
        <w:t>.</w:t>
      </w:r>
    </w:p>
    <w:p w14:paraId="2F027DA5" w14:textId="17C2E41C" w:rsidR="00736022" w:rsidRDefault="00736022" w:rsidP="00736022">
      <w:pPr>
        <w:pStyle w:val="Heading2"/>
      </w:pPr>
      <w:bookmarkStart w:id="20" w:name="_Toc202003808"/>
      <w:r>
        <w:t>4.5 Ensuring Trustworthiness</w:t>
      </w:r>
      <w:bookmarkEnd w:id="20"/>
    </w:p>
    <w:p w14:paraId="5F647688" w14:textId="451AA93C" w:rsidR="00736022" w:rsidRDefault="00736022" w:rsidP="00736022">
      <w:r>
        <w:t xml:space="preserve">Qualitative rigour will be established through: </w:t>
      </w:r>
    </w:p>
    <w:tbl>
      <w:tblPr>
        <w:tblStyle w:val="TableGrid"/>
        <w:tblW w:w="0" w:type="auto"/>
        <w:tblLook w:val="04A0" w:firstRow="1" w:lastRow="0" w:firstColumn="1" w:lastColumn="0" w:noHBand="0" w:noVBand="1"/>
      </w:tblPr>
      <w:tblGrid>
        <w:gridCol w:w="1838"/>
        <w:gridCol w:w="7178"/>
      </w:tblGrid>
      <w:tr w:rsidR="00736022" w14:paraId="171B813B" w14:textId="77777777" w:rsidTr="00736022">
        <w:tc>
          <w:tcPr>
            <w:tcW w:w="1838" w:type="dxa"/>
            <w:shd w:val="clear" w:color="auto" w:fill="45B0E1" w:themeFill="accent1" w:themeFillTint="99"/>
          </w:tcPr>
          <w:p w14:paraId="4444DEA4" w14:textId="64CF75F8" w:rsidR="00736022" w:rsidRDefault="00736022" w:rsidP="00736022">
            <w:r>
              <w:t>Criterion</w:t>
            </w:r>
          </w:p>
        </w:tc>
        <w:tc>
          <w:tcPr>
            <w:tcW w:w="7178" w:type="dxa"/>
            <w:shd w:val="clear" w:color="auto" w:fill="45B0E1" w:themeFill="accent1" w:themeFillTint="99"/>
          </w:tcPr>
          <w:p w14:paraId="211E0110" w14:textId="707E8952" w:rsidR="00736022" w:rsidRDefault="00736022" w:rsidP="00736022">
            <w:r>
              <w:t>Strategy</w:t>
            </w:r>
          </w:p>
        </w:tc>
      </w:tr>
      <w:tr w:rsidR="00736022" w14:paraId="16A418A7" w14:textId="77777777" w:rsidTr="00736022">
        <w:tc>
          <w:tcPr>
            <w:tcW w:w="1838" w:type="dxa"/>
          </w:tcPr>
          <w:p w14:paraId="153973AD" w14:textId="71191B64" w:rsidR="00736022" w:rsidRDefault="00736022" w:rsidP="00736022">
            <w:r>
              <w:t>Credibility</w:t>
            </w:r>
          </w:p>
        </w:tc>
        <w:tc>
          <w:tcPr>
            <w:tcW w:w="7178" w:type="dxa"/>
          </w:tcPr>
          <w:p w14:paraId="58177303" w14:textId="18C8728E" w:rsidR="00736022" w:rsidRDefault="00736022" w:rsidP="00736022">
            <w:r w:rsidRPr="00736022">
              <w:t>Source triangulation; peer debriefing with research supervisor to challenge interpretations.</w:t>
            </w:r>
          </w:p>
        </w:tc>
      </w:tr>
      <w:tr w:rsidR="00736022" w14:paraId="5BE54C05" w14:textId="77777777" w:rsidTr="00736022">
        <w:tc>
          <w:tcPr>
            <w:tcW w:w="1838" w:type="dxa"/>
          </w:tcPr>
          <w:p w14:paraId="30527AFD" w14:textId="4CADA437" w:rsidR="00736022" w:rsidRDefault="00736022" w:rsidP="00736022">
            <w:r>
              <w:t>Transferability</w:t>
            </w:r>
          </w:p>
        </w:tc>
        <w:tc>
          <w:tcPr>
            <w:tcW w:w="7178" w:type="dxa"/>
          </w:tcPr>
          <w:p w14:paraId="6744F7DA" w14:textId="57FB058F" w:rsidR="00736022" w:rsidRDefault="00736022" w:rsidP="00736022">
            <w:r w:rsidRPr="00736022">
              <w:t>Thick description of Tesla’s context, enabling readers to gauge applicability to other firms.</w:t>
            </w:r>
          </w:p>
        </w:tc>
      </w:tr>
      <w:tr w:rsidR="00736022" w14:paraId="7ECBA437" w14:textId="77777777" w:rsidTr="00736022">
        <w:tc>
          <w:tcPr>
            <w:tcW w:w="1838" w:type="dxa"/>
          </w:tcPr>
          <w:p w14:paraId="06A25641" w14:textId="65949E9E" w:rsidR="00736022" w:rsidRDefault="00736022" w:rsidP="00736022">
            <w:r>
              <w:t>Dependability</w:t>
            </w:r>
          </w:p>
        </w:tc>
        <w:tc>
          <w:tcPr>
            <w:tcW w:w="7178" w:type="dxa"/>
          </w:tcPr>
          <w:p w14:paraId="1CD3A773" w14:textId="6C2E2848" w:rsidR="00736022" w:rsidRDefault="00736022" w:rsidP="00736022">
            <w:r w:rsidRPr="00736022">
              <w:t>Detailed audit trail of coding decisions and data-management procedures.</w:t>
            </w:r>
          </w:p>
        </w:tc>
      </w:tr>
      <w:tr w:rsidR="00736022" w14:paraId="46E591B5" w14:textId="77777777" w:rsidTr="00736022">
        <w:tc>
          <w:tcPr>
            <w:tcW w:w="1838" w:type="dxa"/>
          </w:tcPr>
          <w:p w14:paraId="6567D015" w14:textId="2FABFE1F" w:rsidR="00736022" w:rsidRDefault="00736022" w:rsidP="00736022">
            <w:r>
              <w:t>Confirmability</w:t>
            </w:r>
          </w:p>
        </w:tc>
        <w:tc>
          <w:tcPr>
            <w:tcW w:w="7178" w:type="dxa"/>
          </w:tcPr>
          <w:p w14:paraId="5AA6AA71" w14:textId="34EADA7C" w:rsidR="00736022" w:rsidRDefault="00603D19" w:rsidP="00736022">
            <w:r w:rsidRPr="00603D19">
              <w:t>Reflexive journaling to surface the researcher’s biases and decision-making process.</w:t>
            </w:r>
          </w:p>
        </w:tc>
      </w:tr>
    </w:tbl>
    <w:p w14:paraId="3927BA13" w14:textId="21CA3EF0" w:rsidR="00736022" w:rsidRDefault="00734F0F" w:rsidP="00736022">
      <w:r w:rsidRPr="00734F0F">
        <w:t>(Lincoln and Guba, 1985)</w:t>
      </w:r>
      <w:r>
        <w:t xml:space="preserve">, </w:t>
      </w:r>
      <w:r w:rsidRPr="00734F0F">
        <w:t>(Shenton, 2004)</w:t>
      </w:r>
      <w:r>
        <w:t xml:space="preserve">, </w:t>
      </w:r>
      <w:r w:rsidRPr="00734F0F">
        <w:t>(Nowell et al., 2017)</w:t>
      </w:r>
    </w:p>
    <w:p w14:paraId="32793657" w14:textId="2F8D8238" w:rsidR="00603D19" w:rsidRPr="00736022" w:rsidRDefault="00603D19" w:rsidP="00736022">
      <w:r w:rsidRPr="00603D19">
        <w:t>These measures aim to enhance confidence in the study’s findings without claiming statistical generalisability.</w:t>
      </w:r>
    </w:p>
    <w:p w14:paraId="186F092E" w14:textId="11AAA2A5" w:rsidR="00736022" w:rsidRDefault="00603D19" w:rsidP="00603D19">
      <w:pPr>
        <w:pStyle w:val="Heading2"/>
      </w:pPr>
      <w:bookmarkStart w:id="21" w:name="_Toc202003809"/>
      <w:r>
        <w:t>4.6 Ethical Considerations</w:t>
      </w:r>
      <w:bookmarkEnd w:id="21"/>
    </w:p>
    <w:p w14:paraId="2939A760" w14:textId="35E5208D" w:rsidR="00603D19" w:rsidRDefault="00603D19" w:rsidP="00603D19">
      <w:r w:rsidRPr="00603D19">
        <w:t>Although the study relies on publicly available material, ethical diligence remains critical. Employee reviews will be paraphrased or quoted without identifiable detail to prevent retrospective attribution</w:t>
      </w:r>
      <w:r w:rsidR="00734F0F">
        <w:t xml:space="preserve"> as supported by research </w:t>
      </w:r>
      <w:r w:rsidR="00734F0F" w:rsidRPr="00734F0F">
        <w:t>(</w:t>
      </w:r>
      <w:proofErr w:type="spellStart"/>
      <w:r w:rsidR="00734F0F" w:rsidRPr="00734F0F">
        <w:t>Safarlou</w:t>
      </w:r>
      <w:proofErr w:type="spellEnd"/>
      <w:r w:rsidR="00734F0F" w:rsidRPr="00734F0F">
        <w:t xml:space="preserve"> et al., 2023)</w:t>
      </w:r>
      <w:r w:rsidR="00734F0F">
        <w:t xml:space="preserve">. </w:t>
      </w:r>
      <w:r w:rsidRPr="00603D19">
        <w:t xml:space="preserve"> Where documents derive from subscription services or internal leaks, permission protocols will be observed, or the documents will be excluded. All analysis will respect fair-use principles and institutional guidelines on secondary data</w:t>
      </w:r>
      <w:r w:rsidR="00734F0F">
        <w:t>.</w:t>
      </w:r>
    </w:p>
    <w:p w14:paraId="6E0B6F29" w14:textId="5C4EA95D" w:rsidR="00603D19" w:rsidRDefault="00603D19" w:rsidP="00603D19">
      <w:pPr>
        <w:pStyle w:val="Heading2"/>
      </w:pPr>
      <w:bookmarkStart w:id="22" w:name="_Toc202003810"/>
      <w:r>
        <w:t>4.7 Limitations</w:t>
      </w:r>
      <w:bookmarkEnd w:id="22"/>
    </w:p>
    <w:p w14:paraId="12ECAE67" w14:textId="057EF0AD" w:rsidR="00603D19" w:rsidRDefault="00603D19" w:rsidP="00603D19">
      <w:r w:rsidRPr="00603D19">
        <w:t>Two limitations accompany this design:</w:t>
      </w:r>
    </w:p>
    <w:p w14:paraId="3FC48154" w14:textId="397605E1" w:rsidR="00603D19" w:rsidRDefault="00603D19" w:rsidP="00734F0F">
      <w:pPr>
        <w:pStyle w:val="ListParagraph"/>
        <w:numPr>
          <w:ilvl w:val="0"/>
          <w:numId w:val="2"/>
        </w:numPr>
      </w:pPr>
      <w:r w:rsidRPr="00603D19">
        <w:t>Absence of primary interviews</w:t>
      </w:r>
      <w:r>
        <w:t xml:space="preserve">: </w:t>
      </w:r>
      <w:r w:rsidR="00734F0F">
        <w:t xml:space="preserve">Studies shown by </w:t>
      </w:r>
      <w:r w:rsidR="00734F0F" w:rsidRPr="00734F0F">
        <w:t>Lim (2024)</w:t>
      </w:r>
      <w:r w:rsidR="00734F0F">
        <w:t xml:space="preserve"> d</w:t>
      </w:r>
      <w:r w:rsidRPr="00603D19">
        <w:t>ocument analysis cannot probe deeper into ambiguous statements or capture real-time emotional nuance. However, triangulating multiple document types mitigates this constraint and affords broad coverage.</w:t>
      </w:r>
    </w:p>
    <w:p w14:paraId="0D816E3A" w14:textId="65450EAA" w:rsidR="00603D19" w:rsidRDefault="00603D19" w:rsidP="00734F0F">
      <w:pPr>
        <w:pStyle w:val="ListParagraph"/>
        <w:numPr>
          <w:ilvl w:val="0"/>
          <w:numId w:val="2"/>
        </w:numPr>
      </w:pPr>
      <w:r w:rsidRPr="00603D19">
        <w:t>Potential self-selection bias</w:t>
      </w:r>
      <w:r>
        <w:t xml:space="preserve">: </w:t>
      </w:r>
      <w:r w:rsidRPr="00603D19">
        <w:t>Online reviewers may be disproportionately dissatisfied or highly enthused. The study will address this by mapping sentiment ranges and noting over- or under-representation while interpreting results</w:t>
      </w:r>
      <w:r w:rsidR="00734F0F">
        <w:t xml:space="preserve"> as supported by </w:t>
      </w:r>
      <w:proofErr w:type="spellStart"/>
      <w:r w:rsidR="00734F0F" w:rsidRPr="00734F0F">
        <w:t>Khazaal</w:t>
      </w:r>
      <w:proofErr w:type="spellEnd"/>
      <w:r w:rsidR="00734F0F" w:rsidRPr="00734F0F">
        <w:t xml:space="preserve"> et al. (2014)</w:t>
      </w:r>
      <w:r w:rsidR="00734F0F">
        <w:t>.</w:t>
      </w:r>
    </w:p>
    <w:p w14:paraId="400B779A" w14:textId="1C49F255" w:rsidR="00603D19" w:rsidRDefault="00603D19" w:rsidP="00603D19">
      <w:r w:rsidRPr="00603D19">
        <w:t>Recognising these limitations from the outset reinforces methodological transparency and sets realistic boundaries for conclusions.</w:t>
      </w:r>
    </w:p>
    <w:p w14:paraId="5B41CFFC" w14:textId="77777777" w:rsidR="00603D19" w:rsidRDefault="00603D19" w:rsidP="00603D19"/>
    <w:p w14:paraId="2DA6FF81" w14:textId="77777777" w:rsidR="00F25F7E" w:rsidRDefault="00F25F7E" w:rsidP="00603D19"/>
    <w:p w14:paraId="7EB41C96" w14:textId="77777777" w:rsidR="00603D19" w:rsidRDefault="00603D19" w:rsidP="00603D19"/>
    <w:p w14:paraId="130BEEB0" w14:textId="6DA43ADB" w:rsidR="00603D19" w:rsidRDefault="00055501" w:rsidP="00055501">
      <w:pPr>
        <w:pStyle w:val="Heading1"/>
      </w:pPr>
      <w:bookmarkStart w:id="23" w:name="_Toc202003811"/>
      <w:r>
        <w:lastRenderedPageBreak/>
        <w:t>5.0 Data Collection and Sample</w:t>
      </w:r>
      <w:bookmarkEnd w:id="23"/>
    </w:p>
    <w:p w14:paraId="614830CA" w14:textId="50624594" w:rsidR="00055501" w:rsidRDefault="00055501" w:rsidP="00055501">
      <w:r w:rsidRPr="00055501">
        <w:t>The data collection strategy for this study is rooted in qualitative document analysis, chosen for its ability to provide rich, naturally occurring textual evidence of organisational practices and employee perceptions. Given the challenges of gaining direct access to Tesla's internal environment, this approach enables the research to investigate leadership, ethics, and organisational culture using publicly available materials. These data sources, when analysed thematically, will support the exploration of how ethical leadership is enacted and experienced within the company</w:t>
      </w:r>
      <w:r w:rsidR="00710EC3">
        <w:t xml:space="preserve"> as supported by </w:t>
      </w:r>
      <w:proofErr w:type="spellStart"/>
      <w:r w:rsidR="00710EC3" w:rsidRPr="00710EC3">
        <w:t>Lochmiller</w:t>
      </w:r>
      <w:proofErr w:type="spellEnd"/>
      <w:r w:rsidR="00710EC3" w:rsidRPr="00710EC3">
        <w:t xml:space="preserve"> (2024)</w:t>
      </w:r>
      <w:r w:rsidR="00710EC3">
        <w:t>.</w:t>
      </w:r>
    </w:p>
    <w:p w14:paraId="6E955A74" w14:textId="502CB9EE" w:rsidR="00055501" w:rsidRDefault="00055501" w:rsidP="00055501">
      <w:pPr>
        <w:pStyle w:val="Heading2"/>
      </w:pPr>
      <w:bookmarkStart w:id="24" w:name="_Toc202003812"/>
      <w:r>
        <w:t>5.1 Data Sources</w:t>
      </w:r>
      <w:bookmarkEnd w:id="24"/>
    </w:p>
    <w:p w14:paraId="684B9127" w14:textId="5F77DAB8" w:rsidR="00055501" w:rsidRDefault="00055501" w:rsidP="00055501">
      <w:r w:rsidRPr="00055501">
        <w:t>Three main types of secondary qualitative data will be collected and analysed:</w:t>
      </w:r>
    </w:p>
    <w:p w14:paraId="12741406" w14:textId="377D69FA" w:rsidR="00055501" w:rsidRDefault="00055501" w:rsidP="00055501">
      <w:pPr>
        <w:rPr>
          <w:b/>
          <w:bCs/>
        </w:rPr>
      </w:pPr>
      <w:r>
        <w:rPr>
          <w:b/>
          <w:bCs/>
        </w:rPr>
        <w:t>Employee Reviews from Glassdoor and Similar Platforms</w:t>
      </w:r>
    </w:p>
    <w:p w14:paraId="71CB5744" w14:textId="6AEB8126" w:rsidR="00055501" w:rsidRDefault="00710EC3" w:rsidP="00055501">
      <w:r>
        <w:t xml:space="preserve">According to research </w:t>
      </w:r>
      <w:r w:rsidRPr="00710EC3">
        <w:t>(Campbell, 2022)</w:t>
      </w:r>
      <w:r>
        <w:t xml:space="preserve"> G</w:t>
      </w:r>
      <w:r w:rsidRPr="00055501">
        <w:t>lassdoor</w:t>
      </w:r>
      <w:r w:rsidR="00055501" w:rsidRPr="00055501">
        <w:t xml:space="preserve"> reviews provide anonymous first-hand narratives from employees about their experiences within Tesla. These reviews often include reflections on company culture, leadership behaviours, ethical conduct, and organisational trust. Although self-reported and unmoderated, they offer a unique perspective into how leadership decisions are felt and interpreted at various levels of the organisation.</w:t>
      </w:r>
    </w:p>
    <w:p w14:paraId="5DBB32CE" w14:textId="29BD3B10" w:rsidR="00055501" w:rsidRDefault="00055501" w:rsidP="00055501">
      <w:r w:rsidRPr="00055501">
        <w:t>These employee-generated reviews are especially useful in an interpretivist framework, as they provide access to the subjective meanings and emotions individuals attach to their work environment. When reviewed over time, they also allow for the identification of patterns and shifts in sentiment that may coincide with major organisational events or leadership changes</w:t>
      </w:r>
      <w:r w:rsidR="00710EC3">
        <w:t xml:space="preserve"> as shown by studies of </w:t>
      </w:r>
      <w:r w:rsidR="00710EC3" w:rsidRPr="00710EC3">
        <w:t>Vuchkovski et al. (2023)</w:t>
      </w:r>
      <w:r w:rsidR="00710EC3">
        <w:t>.</w:t>
      </w:r>
    </w:p>
    <w:p w14:paraId="0D69C4F2" w14:textId="28FD186B" w:rsidR="00055501" w:rsidRDefault="00055501" w:rsidP="00055501">
      <w:pPr>
        <w:rPr>
          <w:b/>
          <w:bCs/>
        </w:rPr>
      </w:pPr>
      <w:r>
        <w:rPr>
          <w:b/>
          <w:bCs/>
        </w:rPr>
        <w:t>Public Interviews and Media Accounts</w:t>
      </w:r>
    </w:p>
    <w:p w14:paraId="2DD61E7C" w14:textId="31CE4C17" w:rsidR="00055501" w:rsidRDefault="00710EC3" w:rsidP="00055501">
      <w:r>
        <w:t xml:space="preserve">According to </w:t>
      </w:r>
      <w:r w:rsidRPr="00710EC3">
        <w:t>Hendrix and Iyer (2024)</w:t>
      </w:r>
      <w:r>
        <w:t xml:space="preserve"> s</w:t>
      </w:r>
      <w:r w:rsidR="00055501" w:rsidRPr="00055501">
        <w:t>tatements made by current and former Tesla employees in verified media interviews or public forums serve as another key data source. These narratives are typically more detailed than anonymous reviews and can reveal insider reflections on leadership practices, team dynamics, and ethical challenges. They also provide more contextualised accounts that can be cross-referenced with other document types to enhance validity.</w:t>
      </w:r>
    </w:p>
    <w:p w14:paraId="3FE4F4A4" w14:textId="46389FA6" w:rsidR="00055501" w:rsidRDefault="00710EC3" w:rsidP="00055501">
      <w:r>
        <w:t xml:space="preserve">Supported by studies </w:t>
      </w:r>
      <w:r w:rsidRPr="00710EC3">
        <w:t>(Jia, 2024)</w:t>
      </w:r>
      <w:r>
        <w:t xml:space="preserve"> l</w:t>
      </w:r>
      <w:r w:rsidR="00055501" w:rsidRPr="00055501">
        <w:t>eadership interviews</w:t>
      </w:r>
      <w:r w:rsidR="00055501">
        <w:t xml:space="preserve"> </w:t>
      </w:r>
      <w:r w:rsidR="00055501" w:rsidRPr="00055501">
        <w:t>particularly those involving Tesla’s executive figures</w:t>
      </w:r>
      <w:r w:rsidR="00055501">
        <w:t xml:space="preserve"> </w:t>
      </w:r>
      <w:r w:rsidR="00055501" w:rsidRPr="00055501">
        <w:t>are also valuable. They help establish the ethical values and priorities that leadership claims to champion, which can then be compared to employee narratives for consistency or contrast.</w:t>
      </w:r>
    </w:p>
    <w:p w14:paraId="548B411F" w14:textId="56C19AFD" w:rsidR="00055501" w:rsidRDefault="00055501" w:rsidP="00055501">
      <w:r>
        <w:rPr>
          <w:b/>
          <w:bCs/>
        </w:rPr>
        <w:t>Organisational Ethics Documents</w:t>
      </w:r>
    </w:p>
    <w:p w14:paraId="53ADA40A" w14:textId="474AD695" w:rsidR="00055501" w:rsidRDefault="00055501" w:rsidP="00055501">
      <w:r w:rsidRPr="00055501">
        <w:t>Tesla’s own published materials, such as corporate sustainability reports, codes of conduct, mission statements, and public updates to shareholders, are crucial in establishing the organisation’s stated ethical commitments</w:t>
      </w:r>
      <w:r w:rsidR="00710EC3">
        <w:t xml:space="preserve"> as shown by </w:t>
      </w:r>
      <w:proofErr w:type="spellStart"/>
      <w:r w:rsidR="00710EC3" w:rsidRPr="00710EC3">
        <w:t>Jourishi</w:t>
      </w:r>
      <w:proofErr w:type="spellEnd"/>
      <w:r w:rsidR="00710EC3" w:rsidRPr="00710EC3">
        <w:t xml:space="preserve"> (2024)</w:t>
      </w:r>
      <w:r w:rsidR="00710EC3">
        <w:t>.</w:t>
      </w:r>
      <w:r w:rsidRPr="00055501">
        <w:t xml:space="preserve"> These documents represent the official narrative of ethical leadership and corporate responsibility. Analysing them allows the study to assess the degree of alignment between what the organisation promotes externally and what is reportedly experienced internally.</w:t>
      </w:r>
    </w:p>
    <w:p w14:paraId="75BB6DA5" w14:textId="1D16F509" w:rsidR="00055501" w:rsidRDefault="00055501" w:rsidP="00055501">
      <w:r w:rsidRPr="00055501">
        <w:lastRenderedPageBreak/>
        <w:t>Together, these sources offer multiple perspectives on leadership behaviour and organisational ethics, allowing for triangulation and thematic comparison.</w:t>
      </w:r>
    </w:p>
    <w:p w14:paraId="339FE8A4" w14:textId="597FEFD1" w:rsidR="00055501" w:rsidRDefault="00055501" w:rsidP="00055501">
      <w:pPr>
        <w:pStyle w:val="Heading2"/>
      </w:pPr>
      <w:bookmarkStart w:id="25" w:name="_Toc202003813"/>
      <w:r>
        <w:t>5.2 Sampling Strategy</w:t>
      </w:r>
      <w:bookmarkEnd w:id="25"/>
      <w:r>
        <w:t xml:space="preserve"> </w:t>
      </w:r>
    </w:p>
    <w:p w14:paraId="07A79960" w14:textId="665635C9" w:rsidR="007F0221" w:rsidRDefault="004A012C" w:rsidP="007F0221">
      <w:r>
        <w:t xml:space="preserve">Supporting studies </w:t>
      </w:r>
      <w:r w:rsidRPr="004A012C">
        <w:t>(Campbell et al., 2020)</w:t>
      </w:r>
      <w:r>
        <w:t xml:space="preserve"> foreseen a</w:t>
      </w:r>
      <w:r w:rsidR="007F0221" w:rsidRPr="007F0221">
        <w:t xml:space="preserve"> purposeful sampling strategy will be employed to select documents that are most relevant to the research objectives. Purposeful sampling involves the deliberate selection of information-rich cases that best enable the researcher to answer the research question. This approach is particularly appropriate for qualitative studies that aim to explore in-depth, contextual insights rather than statistical generalisations.</w:t>
      </w:r>
    </w:p>
    <w:p w14:paraId="6E647A6C" w14:textId="0964A122" w:rsidR="007F0221" w:rsidRDefault="007F0221" w:rsidP="007F0221">
      <w:r w:rsidRPr="007F0221">
        <w:t>The sampling will be bounded temporally, focusing on materials produced between 2020 and 2025. This five-year period captures recent developments in Tesla’s growth, including major product launches, factory expansions, executive transitions, and reported internal cultural challenges. Focusing on this period ensures that the data is both current and relevant to the evolving leadership context of the company</w:t>
      </w:r>
      <w:r w:rsidR="004A012C">
        <w:t xml:space="preserve"> according to </w:t>
      </w:r>
      <w:r w:rsidR="004A012C" w:rsidRPr="004A012C">
        <w:t>Li et al. (2024)</w:t>
      </w:r>
      <w:r w:rsidR="004A012C">
        <w:t>.</w:t>
      </w:r>
    </w:p>
    <w:p w14:paraId="317E26D1" w14:textId="0AA0E3F0" w:rsidR="007F0221" w:rsidRDefault="007F0221" w:rsidP="007F0221">
      <w:r w:rsidRPr="007F0221">
        <w:t>Documents will be selected based on criteria such as:</w:t>
      </w:r>
    </w:p>
    <w:p w14:paraId="30C2D666" w14:textId="03306AED" w:rsidR="007F0221" w:rsidRDefault="007F0221" w:rsidP="007F0221">
      <w:pPr>
        <w:pStyle w:val="ListParagraph"/>
        <w:numPr>
          <w:ilvl w:val="0"/>
          <w:numId w:val="2"/>
        </w:numPr>
      </w:pPr>
      <w:r w:rsidRPr="007F0221">
        <w:t>Explicit reference to leadership, ethics, trust, culture, or employee experience</w:t>
      </w:r>
    </w:p>
    <w:p w14:paraId="0BBC9A2B" w14:textId="0D655311" w:rsidR="007F0221" w:rsidRDefault="007F0221" w:rsidP="007F0221">
      <w:pPr>
        <w:pStyle w:val="ListParagraph"/>
        <w:numPr>
          <w:ilvl w:val="0"/>
          <w:numId w:val="2"/>
        </w:numPr>
      </w:pPr>
      <w:r w:rsidRPr="007F0221">
        <w:t>Relevance to organisational decisions or milestones</w:t>
      </w:r>
    </w:p>
    <w:p w14:paraId="79E504C3" w14:textId="5395A87A" w:rsidR="007F0221" w:rsidRDefault="007F0221" w:rsidP="007F0221">
      <w:pPr>
        <w:pStyle w:val="ListParagraph"/>
        <w:numPr>
          <w:ilvl w:val="0"/>
          <w:numId w:val="2"/>
        </w:numPr>
      </w:pPr>
      <w:r w:rsidRPr="007F0221">
        <w:t>Clarity of authorship and authenticity</w:t>
      </w:r>
    </w:p>
    <w:p w14:paraId="0B222B1F" w14:textId="2761B78C" w:rsidR="007F0221" w:rsidRDefault="007F0221" w:rsidP="007F0221">
      <w:pPr>
        <w:pStyle w:val="ListParagraph"/>
        <w:numPr>
          <w:ilvl w:val="0"/>
          <w:numId w:val="2"/>
        </w:numPr>
      </w:pPr>
      <w:r w:rsidRPr="007F0221">
        <w:t>Accessibility for verification</w:t>
      </w:r>
    </w:p>
    <w:p w14:paraId="13788651" w14:textId="6337D18C" w:rsidR="007F0221" w:rsidRDefault="007F0221" w:rsidP="007F0221">
      <w:r w:rsidRPr="007F0221">
        <w:t>For example, Glassdoor reviews that discuss management integrity, decision-making transparency, or ethical dilemmas will be prioritised. Likewise, executive statements that outline ethical values or address internal controversies will be examined closely</w:t>
      </w:r>
      <w:r w:rsidR="001C1C0C">
        <w:t xml:space="preserve"> as further supported through texts by </w:t>
      </w:r>
      <w:r w:rsidR="001C1C0C" w:rsidRPr="001C1C0C">
        <w:t xml:space="preserve">Hyatt and </w:t>
      </w:r>
      <w:proofErr w:type="spellStart"/>
      <w:r w:rsidR="001C1C0C" w:rsidRPr="001C1C0C">
        <w:t>Gruenglas</w:t>
      </w:r>
      <w:proofErr w:type="spellEnd"/>
      <w:r w:rsidR="001C1C0C" w:rsidRPr="001C1C0C">
        <w:t xml:space="preserve"> (2023)</w:t>
      </w:r>
      <w:r w:rsidR="001C1C0C">
        <w:t>.</w:t>
      </w:r>
    </w:p>
    <w:p w14:paraId="0226C4C9" w14:textId="4EFD6622" w:rsidR="007F0221" w:rsidRDefault="007F0221" w:rsidP="007F0221">
      <w:pPr>
        <w:pStyle w:val="Heading2"/>
      </w:pPr>
      <w:bookmarkStart w:id="26" w:name="_Toc202003814"/>
      <w:r>
        <w:t>5.3 Justification of Data Sources</w:t>
      </w:r>
      <w:bookmarkEnd w:id="26"/>
    </w:p>
    <w:p w14:paraId="509F68C1" w14:textId="697FF80F" w:rsidR="007F0221" w:rsidRPr="007F0221" w:rsidRDefault="007F0221" w:rsidP="007F0221">
      <w:r w:rsidRPr="007F0221">
        <w:t xml:space="preserve">Using publicly available documents as data is a valid and recognised approach in qualitative case study research. </w:t>
      </w:r>
      <w:r w:rsidR="001C1C0C" w:rsidRPr="007F0221">
        <w:t xml:space="preserve">As </w:t>
      </w:r>
      <w:r w:rsidR="001C1C0C">
        <w:t>Cheong</w:t>
      </w:r>
      <w:r w:rsidR="001C1C0C" w:rsidRPr="001C1C0C">
        <w:t xml:space="preserve"> et al. (2023)</w:t>
      </w:r>
      <w:r w:rsidRPr="007F0221">
        <w:t xml:space="preserve"> notes, secondary data</w:t>
      </w:r>
      <w:r>
        <w:t xml:space="preserve"> </w:t>
      </w:r>
      <w:r w:rsidRPr="007F0221">
        <w:t>particularly when analysed systematically</w:t>
      </w:r>
      <w:r>
        <w:t xml:space="preserve"> </w:t>
      </w:r>
      <w:r w:rsidRPr="007F0221">
        <w:t>can provide valuable insights into organisational behaviour, especially in contexts where access is constrained. These documents are naturally occurring, created independently of the researcher’s presence, and reflect real-world expressions of belief, critique, or intent.</w:t>
      </w:r>
    </w:p>
    <w:p w14:paraId="7D062EF2" w14:textId="7692CD6A" w:rsidR="00055501" w:rsidRDefault="007F0221" w:rsidP="00055501">
      <w:r w:rsidRPr="007F0221">
        <w:t>Although such data cannot be controlled or probed like primary interviews, they can be critically examined for language, tone, content, and frequency of themes. When cross-referenced across multiple sources, they form a composite picture of how ethical leadership is articulated and perceived</w:t>
      </w:r>
      <w:r w:rsidR="001C1C0C">
        <w:t xml:space="preserve"> as shown in journals </w:t>
      </w:r>
      <w:r w:rsidR="001C1C0C" w:rsidRPr="001C1C0C">
        <w:t>(</w:t>
      </w:r>
      <w:proofErr w:type="spellStart"/>
      <w:r w:rsidR="001C1C0C" w:rsidRPr="001C1C0C">
        <w:t>Heres</w:t>
      </w:r>
      <w:proofErr w:type="spellEnd"/>
      <w:r w:rsidR="001C1C0C" w:rsidRPr="001C1C0C">
        <w:t>, 2014)</w:t>
      </w:r>
      <w:r w:rsidR="001C1C0C">
        <w:t>.</w:t>
      </w:r>
    </w:p>
    <w:p w14:paraId="4A2A5CC6" w14:textId="6EB3464C" w:rsidR="007F0221" w:rsidRDefault="007F0221" w:rsidP="007F0221">
      <w:pPr>
        <w:pStyle w:val="Heading2"/>
      </w:pPr>
      <w:bookmarkStart w:id="27" w:name="_Toc202003815"/>
      <w:r>
        <w:t>5.4 Ethical and Methodological Considerations</w:t>
      </w:r>
      <w:bookmarkEnd w:id="27"/>
    </w:p>
    <w:p w14:paraId="09C85FEA" w14:textId="17A085FC" w:rsidR="007F0221" w:rsidRDefault="001C1C0C" w:rsidP="007F0221">
      <w:r>
        <w:t xml:space="preserve">Supporting this methodology </w:t>
      </w:r>
      <w:r w:rsidRPr="001C1C0C">
        <w:t>(Nagarajan, 2024)</w:t>
      </w:r>
      <w:r>
        <w:t xml:space="preserve"> a</w:t>
      </w:r>
      <w:r w:rsidR="007F0221" w:rsidRPr="007F0221">
        <w:t>ll data will be collected from open-access platforms and public records. To ensure ethical integrity, the anonymity of employee contributors will be preserved, and quotes will be paraphrased or anonymised where necessary. The researcher will avoid any unverifiable or untraceable sources to maintain academic rigour</w:t>
      </w:r>
      <w:r>
        <w:t>.</w:t>
      </w:r>
    </w:p>
    <w:p w14:paraId="425EF3F3" w14:textId="760187D0" w:rsidR="007F0221" w:rsidRDefault="007F0221" w:rsidP="007F0221">
      <w:r w:rsidRPr="007F0221">
        <w:lastRenderedPageBreak/>
        <w:t>In summary, the chosen data sources and sampling strategy provide a strong foundation for exploring the nuanced and multi-voiced nature of ethical leadership at Tesla. They allow for depth, diversity, and credibility within the boundaries of a qualitative document-based study</w:t>
      </w:r>
      <w:r w:rsidR="00710EC3">
        <w:t>.</w:t>
      </w:r>
    </w:p>
    <w:p w14:paraId="4E47F7FA" w14:textId="1C9EEB6B" w:rsidR="007F0221" w:rsidRDefault="007F0221" w:rsidP="007F0221">
      <w:pPr>
        <w:pStyle w:val="Heading1"/>
      </w:pPr>
      <w:bookmarkStart w:id="28" w:name="_Toc202003816"/>
      <w:r>
        <w:t>6.0 Data Analysis and Validity</w:t>
      </w:r>
      <w:bookmarkEnd w:id="28"/>
      <w:r>
        <w:t xml:space="preserve"> </w:t>
      </w:r>
    </w:p>
    <w:p w14:paraId="77B8A4ED" w14:textId="0E8A6F42" w:rsidR="007F0221" w:rsidRDefault="007F0221" w:rsidP="007F0221">
      <w:r w:rsidRPr="007F0221">
        <w:t>This section outlines how the collected documents will be examined and how the study will ensure the credibility and trustworthiness of its findings. A systematic plan for thematic coding, triangulation, and rigorous documentation aims to turn a diverse corpus of secondary texts into coherent insights about ethical leadership at Tesla</w:t>
      </w:r>
      <w:r w:rsidR="00EA14C7">
        <w:t xml:space="preserve"> as further supported with research </w:t>
      </w:r>
      <w:r w:rsidR="00EA14C7" w:rsidRPr="00EA14C7">
        <w:t>(Bowen, 2009c)</w:t>
      </w:r>
      <w:r w:rsidR="00EA14C7">
        <w:t>.</w:t>
      </w:r>
    </w:p>
    <w:p w14:paraId="7316AC34" w14:textId="265FA1F7" w:rsidR="007F0221" w:rsidRDefault="007F0221" w:rsidP="007F0221">
      <w:pPr>
        <w:pStyle w:val="Heading2"/>
      </w:pPr>
      <w:bookmarkStart w:id="29" w:name="_Toc202003817"/>
      <w:r>
        <w:t>6.1 Analytic Technique: Thematic Coding</w:t>
      </w:r>
      <w:bookmarkEnd w:id="29"/>
    </w:p>
    <w:p w14:paraId="3A0C66B9" w14:textId="673C3F4E" w:rsidR="007F0221" w:rsidRDefault="007F0221" w:rsidP="007F0221">
      <w:r w:rsidRPr="007F0221">
        <w:t>Given the research aim</w:t>
      </w:r>
      <w:r>
        <w:t xml:space="preserve"> </w:t>
      </w:r>
      <w:r w:rsidRPr="007F0221">
        <w:t>understanding how ethical leadership is practised and perceived</w:t>
      </w:r>
      <w:r>
        <w:t xml:space="preserve"> </w:t>
      </w:r>
      <w:r w:rsidRPr="007F0221">
        <w:t>thematic analysis offers the most suitable analytic framework. The process will unfold in four iterative stages:</w:t>
      </w:r>
    </w:p>
    <w:p w14:paraId="11FA451D" w14:textId="2E9D73F6" w:rsidR="007F0221" w:rsidRDefault="007F0221" w:rsidP="00EA14C7">
      <w:pPr>
        <w:pStyle w:val="ListParagraph"/>
        <w:numPr>
          <w:ilvl w:val="0"/>
          <w:numId w:val="2"/>
        </w:numPr>
      </w:pPr>
      <w:r w:rsidRPr="007F0221">
        <w:t>Familiarisation</w:t>
      </w:r>
      <w:r>
        <w:t xml:space="preserve">: </w:t>
      </w:r>
      <w:r w:rsidRPr="007F0221">
        <w:t xml:space="preserve"> All documents will be read in full to gain an initial sense of tone, context, and salient issues. Notes will be taken on recurring vocabulary (e.g., “pressure,” “transparency,” “mission”), emotive expressions, and explicit references to ethics or culture</w:t>
      </w:r>
      <w:r w:rsidR="00EA14C7">
        <w:t xml:space="preserve"> as shown with the </w:t>
      </w:r>
      <w:r w:rsidR="00EA14C7" w:rsidRPr="00EA14C7">
        <w:t>Council of Europe (2020)</w:t>
      </w:r>
      <w:r w:rsidR="00EA14C7">
        <w:t>.</w:t>
      </w:r>
    </w:p>
    <w:p w14:paraId="06A1D4AD" w14:textId="588EDEBF" w:rsidR="007F0221" w:rsidRDefault="00146393" w:rsidP="00EA14C7">
      <w:pPr>
        <w:pStyle w:val="ListParagraph"/>
        <w:numPr>
          <w:ilvl w:val="0"/>
          <w:numId w:val="2"/>
        </w:numPr>
      </w:pPr>
      <w:r w:rsidRPr="00146393">
        <w:t>Initial Coding</w:t>
      </w:r>
      <w:r>
        <w:t>:</w:t>
      </w:r>
      <w:r w:rsidRPr="00146393">
        <w:t xml:space="preserve"> </w:t>
      </w:r>
      <w:r w:rsidR="00EA14C7">
        <w:t xml:space="preserve">According to </w:t>
      </w:r>
      <w:r w:rsidR="00EA14C7" w:rsidRPr="00EA14C7">
        <w:t>McLeod (2024)</w:t>
      </w:r>
      <w:r w:rsidR="00EA14C7">
        <w:t xml:space="preserve"> s</w:t>
      </w:r>
      <w:r w:rsidRPr="00146393">
        <w:t>egments of text that relate to leadership behaviour, ethical principles, employee reactions, or organisational outcomes will be assigned provisional codes. This inductive phase allows patterns to surface without imposing preconceived categories.</w:t>
      </w:r>
    </w:p>
    <w:p w14:paraId="44AA2B38" w14:textId="7814D5D6" w:rsidR="00146393" w:rsidRDefault="00146393" w:rsidP="00EA14C7">
      <w:pPr>
        <w:pStyle w:val="ListParagraph"/>
        <w:numPr>
          <w:ilvl w:val="0"/>
          <w:numId w:val="2"/>
        </w:numPr>
      </w:pPr>
      <w:r w:rsidRPr="00146393">
        <w:t>Axial Coding</w:t>
      </w:r>
      <w:r>
        <w:t xml:space="preserve">: </w:t>
      </w:r>
      <w:r w:rsidR="00EA14C7">
        <w:t xml:space="preserve">Further supported by </w:t>
      </w:r>
      <w:r w:rsidR="00EA14C7" w:rsidRPr="00EA14C7">
        <w:t>McLeod (2024a)</w:t>
      </w:r>
      <w:r w:rsidR="00EA14C7">
        <w:t xml:space="preserve"> c</w:t>
      </w:r>
      <w:r w:rsidRPr="00146393">
        <w:t>odes will be examined for relationships and grouped into broader categories such as leadership style, employee sentiment, trust indicators, and ethical contradictions. Axial coding helps identify how different aspects of leadership discourse interact.</w:t>
      </w:r>
    </w:p>
    <w:p w14:paraId="0ACCC5AC" w14:textId="1329C63C" w:rsidR="00146393" w:rsidRDefault="00146393" w:rsidP="00EA14C7">
      <w:pPr>
        <w:pStyle w:val="ListParagraph"/>
        <w:numPr>
          <w:ilvl w:val="0"/>
          <w:numId w:val="2"/>
        </w:numPr>
      </w:pPr>
      <w:r w:rsidRPr="00146393">
        <w:t>Selective Coding and Theme Construction</w:t>
      </w:r>
      <w:r>
        <w:t>:</w:t>
      </w:r>
      <w:r w:rsidRPr="00146393">
        <w:t xml:space="preserve"> Core themes will be distilled from the axial categories, clarifying how leadership rhetoric aligns (or misaligns) with employee narratives. Illustrative quotations will be retained</w:t>
      </w:r>
      <w:r>
        <w:t xml:space="preserve"> </w:t>
      </w:r>
      <w:r w:rsidRPr="00146393">
        <w:t>paraphrased where necessary</w:t>
      </w:r>
      <w:r>
        <w:t xml:space="preserve"> </w:t>
      </w:r>
      <w:r w:rsidRPr="00146393">
        <w:t>to preserve context while protecting anonymity</w:t>
      </w:r>
      <w:r w:rsidR="00EA14C7">
        <w:t xml:space="preserve"> as studies of common research foreseen </w:t>
      </w:r>
      <w:r w:rsidR="00EA14C7" w:rsidRPr="00EA14C7">
        <w:t>(McLeod, 2024b)</w:t>
      </w:r>
      <w:r w:rsidR="00EA14C7">
        <w:t>.</w:t>
      </w:r>
    </w:p>
    <w:p w14:paraId="0DFF0631" w14:textId="3522456B" w:rsidR="00146393" w:rsidRDefault="00146393" w:rsidP="00146393">
      <w:r w:rsidRPr="00146393">
        <w:t>To manage and organise data, a qualitative analysis tool such as NVivo or MAXQDA will be used. These platforms facilitate systematic coding, memo writing, and retrieval of coded excerpts, thereby enhancing analytical rigour.</w:t>
      </w:r>
    </w:p>
    <w:p w14:paraId="20783EDB" w14:textId="4C3BB244" w:rsidR="00146393" w:rsidRPr="007F0221" w:rsidRDefault="00146393" w:rsidP="00146393">
      <w:pPr>
        <w:pStyle w:val="Heading2"/>
      </w:pPr>
      <w:bookmarkStart w:id="30" w:name="_Toc202003818"/>
      <w:r>
        <w:t>6.2 Discourse-Sensitive Lens</w:t>
      </w:r>
      <w:bookmarkEnd w:id="30"/>
    </w:p>
    <w:p w14:paraId="0F162250" w14:textId="26A5BF55" w:rsidR="007F0221" w:rsidRDefault="00146393" w:rsidP="00055501">
      <w:r w:rsidRPr="00146393">
        <w:t xml:space="preserve">While thematic analysis remains central, the study will incorporate a light discourse-analytic perspective to examine how language choices construct </w:t>
      </w:r>
      <w:proofErr w:type="gramStart"/>
      <w:r w:rsidRPr="00146393">
        <w:t>particular ethical</w:t>
      </w:r>
      <w:proofErr w:type="gramEnd"/>
      <w:r w:rsidRPr="00146393">
        <w:t xml:space="preserve"> realities. For instance, leadership statements that frame aggressive growth as “mission-critical” may simultaneously normalise long working hours. Examining such framing devices deepens understanding of the cultural logic that shapes employee perceptions.</w:t>
      </w:r>
    </w:p>
    <w:p w14:paraId="06D3DA53" w14:textId="77777777" w:rsidR="00146393" w:rsidRDefault="00146393" w:rsidP="00146393"/>
    <w:p w14:paraId="724ECE05" w14:textId="40AEA3EF" w:rsidR="00146393" w:rsidRDefault="00146393" w:rsidP="00146393">
      <w:pPr>
        <w:pStyle w:val="Heading2"/>
      </w:pPr>
      <w:bookmarkStart w:id="31" w:name="_Toc202003819"/>
      <w:r>
        <w:lastRenderedPageBreak/>
        <w:t>6.3 Triangulation for Credibility</w:t>
      </w:r>
      <w:bookmarkEnd w:id="31"/>
    </w:p>
    <w:p w14:paraId="01543F73" w14:textId="42EC49DF" w:rsidR="00146393" w:rsidRDefault="00146393" w:rsidP="00146393">
      <w:r w:rsidRPr="00146393">
        <w:t xml:space="preserve">Triangulation involves </w:t>
      </w:r>
      <w:proofErr w:type="gramStart"/>
      <w:r w:rsidRPr="00146393">
        <w:t>comparing and contrasting</w:t>
      </w:r>
      <w:proofErr w:type="gramEnd"/>
      <w:r w:rsidRPr="00146393">
        <w:t xml:space="preserve"> multiple data sources to corroborate themes and expose inconsistencies. Following </w:t>
      </w:r>
      <w:r w:rsidR="00C13455" w:rsidRPr="00C13455">
        <w:t>Bhandari (2022</w:t>
      </w:r>
      <w:r w:rsidR="00C13455">
        <w:t>)</w:t>
      </w:r>
      <w:r w:rsidRPr="00146393">
        <w:t xml:space="preserve"> guidance, three forms will be applied:</w:t>
      </w:r>
    </w:p>
    <w:p w14:paraId="1DA3AA33" w14:textId="7312DDAB" w:rsidR="00146393" w:rsidRDefault="00146393" w:rsidP="00C13455">
      <w:pPr>
        <w:pStyle w:val="ListParagraph"/>
        <w:numPr>
          <w:ilvl w:val="0"/>
          <w:numId w:val="2"/>
        </w:numPr>
      </w:pPr>
      <w:r w:rsidRPr="00146393">
        <w:t>Source triangulation</w:t>
      </w:r>
      <w:r>
        <w:t xml:space="preserve">: </w:t>
      </w:r>
      <w:r w:rsidRPr="00146393">
        <w:t>Glassdoor reviews, media interviews, and formal corporate documents will be cross-checked. If employees report burnout while corporate reports emphasise “people-first culture,” the tension itself becomes an analytical finding</w:t>
      </w:r>
      <w:r w:rsidR="00C13455">
        <w:t xml:space="preserve"> as supported by </w:t>
      </w:r>
      <w:r w:rsidR="00C13455" w:rsidRPr="00C13455">
        <w:t>Chetty (2024)</w:t>
      </w:r>
      <w:r w:rsidR="00C13455">
        <w:t>.</w:t>
      </w:r>
    </w:p>
    <w:p w14:paraId="5D0D43DB" w14:textId="3771FC4B" w:rsidR="00146393" w:rsidRDefault="00146393" w:rsidP="00C13455">
      <w:pPr>
        <w:pStyle w:val="ListParagraph"/>
        <w:numPr>
          <w:ilvl w:val="0"/>
          <w:numId w:val="2"/>
        </w:numPr>
      </w:pPr>
      <w:r w:rsidRPr="00146393">
        <w:t>Methodological triangulation</w:t>
      </w:r>
      <w:r>
        <w:t xml:space="preserve">: </w:t>
      </w:r>
      <w:r w:rsidRPr="00146393">
        <w:t>Thematic coding results will be contrasted with discourse cues (e.g., metaphors, pronoun usage) to ensure that both content and linguistic framing are considered</w:t>
      </w:r>
      <w:r w:rsidR="00C13455">
        <w:t xml:space="preserve"> according to guiding studies </w:t>
      </w:r>
      <w:r w:rsidR="00C13455" w:rsidRPr="00C13455">
        <w:t xml:space="preserve">(Kiger and </w:t>
      </w:r>
      <w:proofErr w:type="spellStart"/>
      <w:r w:rsidR="00C13455" w:rsidRPr="00C13455">
        <w:t>Varpio</w:t>
      </w:r>
      <w:proofErr w:type="spellEnd"/>
      <w:r w:rsidR="00C13455" w:rsidRPr="00C13455">
        <w:t>, 2020)</w:t>
      </w:r>
      <w:r w:rsidR="00C13455">
        <w:t>.</w:t>
      </w:r>
    </w:p>
    <w:p w14:paraId="153EA2B7" w14:textId="4FBFBDFA" w:rsidR="00146393" w:rsidRDefault="00146393" w:rsidP="00EA13E3">
      <w:pPr>
        <w:pStyle w:val="ListParagraph"/>
        <w:numPr>
          <w:ilvl w:val="0"/>
          <w:numId w:val="2"/>
        </w:numPr>
      </w:pPr>
      <w:r w:rsidRPr="00146393">
        <w:t>Temporal triangulation</w:t>
      </w:r>
      <w:r>
        <w:t xml:space="preserve">: </w:t>
      </w:r>
      <w:r w:rsidRPr="00146393">
        <w:t>Materials will be examined across the 2020–2025 window to detect shifts in narratives following major organisational events (e.g., product launches, factory shutdowns). Consistency or change over time informs conclusions about leadership credibility.</w:t>
      </w:r>
    </w:p>
    <w:p w14:paraId="28063FC7" w14:textId="4DF39D38" w:rsidR="00146393" w:rsidRDefault="00146393" w:rsidP="00146393">
      <w:r w:rsidRPr="00146393">
        <w:t>Triangulation strengthens the study’s credibility by demonstrating that insights are not artefacts of a single data set or analytic lens.</w:t>
      </w:r>
    </w:p>
    <w:p w14:paraId="4A31B320" w14:textId="29E44376" w:rsidR="00146393" w:rsidRDefault="00146393" w:rsidP="00146393">
      <w:pPr>
        <w:pStyle w:val="Heading2"/>
      </w:pPr>
      <w:bookmarkStart w:id="32" w:name="_Toc202003820"/>
      <w:r>
        <w:t>6.4 Building Trustworthiness</w:t>
      </w:r>
      <w:bookmarkEnd w:id="32"/>
    </w:p>
    <w:p w14:paraId="618F91E9" w14:textId="3C0E5AB2" w:rsidR="00146393" w:rsidRDefault="00146393" w:rsidP="00146393">
      <w:r w:rsidRPr="00146393">
        <w:t>Trustworthiness in qualitative inquiry hinges on four criteria</w:t>
      </w:r>
      <w:r>
        <w:t xml:space="preserve"> </w:t>
      </w:r>
      <w:r w:rsidRPr="00146393">
        <w:t>credibility, transferability, dependability, and confirmability</w:t>
      </w:r>
      <w:r>
        <w:t xml:space="preserve"> </w:t>
      </w:r>
      <w:r w:rsidRPr="00146393">
        <w:t>each addressed through specific strategies:</w:t>
      </w:r>
    </w:p>
    <w:tbl>
      <w:tblPr>
        <w:tblStyle w:val="TableGrid"/>
        <w:tblW w:w="0" w:type="auto"/>
        <w:tblLook w:val="04A0" w:firstRow="1" w:lastRow="0" w:firstColumn="1" w:lastColumn="0" w:noHBand="0" w:noVBand="1"/>
      </w:tblPr>
      <w:tblGrid>
        <w:gridCol w:w="2122"/>
        <w:gridCol w:w="6894"/>
      </w:tblGrid>
      <w:tr w:rsidR="00047D6D" w14:paraId="79BFFE4A" w14:textId="77777777" w:rsidTr="00047D6D">
        <w:tc>
          <w:tcPr>
            <w:tcW w:w="2122" w:type="dxa"/>
            <w:shd w:val="clear" w:color="auto" w:fill="45B0E1" w:themeFill="accent1" w:themeFillTint="99"/>
          </w:tcPr>
          <w:p w14:paraId="143538BC" w14:textId="5816A191" w:rsidR="00047D6D" w:rsidRDefault="00047D6D" w:rsidP="00146393">
            <w:r>
              <w:t>Criterion</w:t>
            </w:r>
          </w:p>
        </w:tc>
        <w:tc>
          <w:tcPr>
            <w:tcW w:w="6894" w:type="dxa"/>
            <w:shd w:val="clear" w:color="auto" w:fill="45B0E1" w:themeFill="accent1" w:themeFillTint="99"/>
          </w:tcPr>
          <w:p w14:paraId="58CE3479" w14:textId="7B4BE451" w:rsidR="00047D6D" w:rsidRDefault="00047D6D" w:rsidP="00146393">
            <w:r>
              <w:t>Strategy</w:t>
            </w:r>
          </w:p>
        </w:tc>
      </w:tr>
      <w:tr w:rsidR="00047D6D" w14:paraId="613E5CFB" w14:textId="77777777" w:rsidTr="00047D6D">
        <w:tc>
          <w:tcPr>
            <w:tcW w:w="2122" w:type="dxa"/>
          </w:tcPr>
          <w:p w14:paraId="558B5225" w14:textId="0BC0064C" w:rsidR="00047D6D" w:rsidRDefault="00047D6D" w:rsidP="00146393">
            <w:r>
              <w:t>Credibility</w:t>
            </w:r>
          </w:p>
        </w:tc>
        <w:tc>
          <w:tcPr>
            <w:tcW w:w="6894" w:type="dxa"/>
          </w:tcPr>
          <w:p w14:paraId="5CDB399E" w14:textId="39365E26" w:rsidR="00047D6D" w:rsidRDefault="00047D6D" w:rsidP="00146393">
            <w:r w:rsidRPr="00047D6D">
              <w:t xml:space="preserve">Triangulation, reflexive </w:t>
            </w:r>
            <w:proofErr w:type="spellStart"/>
            <w:r w:rsidRPr="00047D6D">
              <w:t>memoing</w:t>
            </w:r>
            <w:proofErr w:type="spellEnd"/>
            <w:r w:rsidRPr="00047D6D">
              <w:t>, and peer debriefing with the academic supervisor to challenge interpretations.</w:t>
            </w:r>
          </w:p>
        </w:tc>
      </w:tr>
      <w:tr w:rsidR="00047D6D" w14:paraId="7EFFF966" w14:textId="77777777" w:rsidTr="00047D6D">
        <w:tc>
          <w:tcPr>
            <w:tcW w:w="2122" w:type="dxa"/>
          </w:tcPr>
          <w:p w14:paraId="3081E951" w14:textId="7E9EA7D1" w:rsidR="00047D6D" w:rsidRDefault="00047D6D" w:rsidP="00146393">
            <w:r>
              <w:t>Transferability</w:t>
            </w:r>
          </w:p>
        </w:tc>
        <w:tc>
          <w:tcPr>
            <w:tcW w:w="6894" w:type="dxa"/>
          </w:tcPr>
          <w:p w14:paraId="02E0A3FE" w14:textId="0468A1DB" w:rsidR="00047D6D" w:rsidRDefault="00047D6D" w:rsidP="00146393">
            <w:r w:rsidRPr="00047D6D">
              <w:t>Thick description of Tesla’s organisational context and the socio-economic climate of the tech industry, allowing readers to judge applicability to other settings.</w:t>
            </w:r>
          </w:p>
        </w:tc>
      </w:tr>
      <w:tr w:rsidR="00047D6D" w14:paraId="416AD5DE" w14:textId="77777777" w:rsidTr="00047D6D">
        <w:tc>
          <w:tcPr>
            <w:tcW w:w="2122" w:type="dxa"/>
          </w:tcPr>
          <w:p w14:paraId="3D0FABC1" w14:textId="6A98F393" w:rsidR="00047D6D" w:rsidRDefault="00047D6D" w:rsidP="00146393">
            <w:r>
              <w:t>Dependability</w:t>
            </w:r>
          </w:p>
        </w:tc>
        <w:tc>
          <w:tcPr>
            <w:tcW w:w="6894" w:type="dxa"/>
          </w:tcPr>
          <w:p w14:paraId="1D3CD2AC" w14:textId="6881A485" w:rsidR="00047D6D" w:rsidRDefault="00047D6D" w:rsidP="00146393">
            <w:r w:rsidRPr="00047D6D">
              <w:t>An audit trail capturing search terms, inclusion/exclusion decisions, coding iterations, and analytical memos will be maintained. Version-controlled files will document every change.</w:t>
            </w:r>
          </w:p>
        </w:tc>
      </w:tr>
      <w:tr w:rsidR="00047D6D" w14:paraId="265C1FDE" w14:textId="77777777" w:rsidTr="00047D6D">
        <w:tc>
          <w:tcPr>
            <w:tcW w:w="2122" w:type="dxa"/>
          </w:tcPr>
          <w:p w14:paraId="3A9B8721" w14:textId="1AC428EA" w:rsidR="00047D6D" w:rsidRDefault="00047D6D" w:rsidP="00146393">
            <w:r>
              <w:t>Confirmability</w:t>
            </w:r>
          </w:p>
        </w:tc>
        <w:tc>
          <w:tcPr>
            <w:tcW w:w="6894" w:type="dxa"/>
          </w:tcPr>
          <w:p w14:paraId="7B9BE2E3" w14:textId="061A9323" w:rsidR="00047D6D" w:rsidRDefault="00047D6D" w:rsidP="00146393">
            <w:r w:rsidRPr="00047D6D">
              <w:t>Reflexive journals will record the researcher’s assumptions and evolving interpretations, ensuring findings emerge from the data rather than personal bias.</w:t>
            </w:r>
          </w:p>
        </w:tc>
      </w:tr>
    </w:tbl>
    <w:p w14:paraId="3DBD0B86" w14:textId="1EB6E9AE" w:rsidR="00146393" w:rsidRDefault="00D3283B" w:rsidP="00146393">
      <w:r w:rsidRPr="00D3283B">
        <w:t>(Nowell et al., 2017b)</w:t>
      </w:r>
      <w:r>
        <w:t xml:space="preserve">, </w:t>
      </w:r>
      <w:r w:rsidRPr="00D3283B">
        <w:t>(Tracy, 2010</w:t>
      </w:r>
      <w:r>
        <w:t xml:space="preserve">), </w:t>
      </w:r>
      <w:r w:rsidRPr="00D3283B">
        <w:t>(Elo et al., 2014</w:t>
      </w:r>
      <w:r>
        <w:t xml:space="preserve">), </w:t>
      </w:r>
      <w:r w:rsidRPr="00D3283B">
        <w:t>(Davies, 2015</w:t>
      </w:r>
      <w:r>
        <w:t>)</w:t>
      </w:r>
    </w:p>
    <w:p w14:paraId="5F10534A" w14:textId="51EE2041" w:rsidR="00F25F7E" w:rsidRDefault="00F25F7E" w:rsidP="00F25F7E">
      <w:pPr>
        <w:pStyle w:val="Heading2"/>
      </w:pPr>
      <w:bookmarkStart w:id="33" w:name="_Toc202003821"/>
      <w:r>
        <w:t>6.5 Transparency and Audit Trail</w:t>
      </w:r>
      <w:bookmarkEnd w:id="33"/>
    </w:p>
    <w:p w14:paraId="031DDC40" w14:textId="650B98F4" w:rsidR="00F25F7E" w:rsidRDefault="00F25F7E" w:rsidP="00F25F7E">
      <w:r w:rsidRPr="00F25F7E">
        <w:t>Transparency is foundational to research integrity. A structured audit trail will:</w:t>
      </w:r>
    </w:p>
    <w:p w14:paraId="22D2CFCF" w14:textId="1CC6CE5F" w:rsidR="00F25F7E" w:rsidRDefault="00F25F7E" w:rsidP="00F25F7E">
      <w:pPr>
        <w:pStyle w:val="ListParagraph"/>
        <w:numPr>
          <w:ilvl w:val="0"/>
          <w:numId w:val="2"/>
        </w:numPr>
      </w:pPr>
      <w:r w:rsidRPr="00F25F7E">
        <w:t>Log each document’s source URL, publication date, and retrieval date.</w:t>
      </w:r>
    </w:p>
    <w:p w14:paraId="086615C0" w14:textId="6FBA71B3" w:rsidR="00F25F7E" w:rsidRDefault="00F25F7E" w:rsidP="00F25F7E">
      <w:pPr>
        <w:pStyle w:val="ListParagraph"/>
        <w:numPr>
          <w:ilvl w:val="0"/>
          <w:numId w:val="2"/>
        </w:numPr>
      </w:pPr>
      <w:r w:rsidRPr="00F25F7E">
        <w:t>Record coding frameworks, revisions, and rationale.</w:t>
      </w:r>
    </w:p>
    <w:p w14:paraId="0F222F98" w14:textId="55D8ED1C" w:rsidR="00F25F7E" w:rsidRDefault="00F25F7E" w:rsidP="00F25F7E">
      <w:pPr>
        <w:pStyle w:val="ListParagraph"/>
        <w:numPr>
          <w:ilvl w:val="0"/>
          <w:numId w:val="2"/>
        </w:numPr>
      </w:pPr>
      <w:r w:rsidRPr="00F25F7E">
        <w:t>Capture memos that link data excerpts to emerging theoretical insights.</w:t>
      </w:r>
    </w:p>
    <w:p w14:paraId="0AD055ED" w14:textId="650CC871" w:rsidR="00F25F7E" w:rsidRDefault="00F25F7E" w:rsidP="00F25F7E">
      <w:r w:rsidRPr="00F25F7E">
        <w:t>This documentation allows external reviewers to trace the analytic journey, enhancing dependability and confirmability</w:t>
      </w:r>
      <w:r w:rsidR="00BB2EAF">
        <w:t xml:space="preserve"> as supported with the research of </w:t>
      </w:r>
      <w:r w:rsidR="00BB2EAF" w:rsidRPr="00BB2EAF">
        <w:t>Lee (2025</w:t>
      </w:r>
      <w:r w:rsidR="00BB2EAF">
        <w:t>).</w:t>
      </w:r>
    </w:p>
    <w:p w14:paraId="7A541E9B" w14:textId="77777777" w:rsidR="00F25F7E" w:rsidRDefault="00F25F7E" w:rsidP="00F25F7E"/>
    <w:p w14:paraId="2BC9A58D" w14:textId="29A58C61" w:rsidR="00F25F7E" w:rsidRDefault="00F25F7E" w:rsidP="00F25F7E">
      <w:pPr>
        <w:pStyle w:val="Heading2"/>
      </w:pPr>
      <w:bookmarkStart w:id="34" w:name="_Toc202003822"/>
      <w:r>
        <w:lastRenderedPageBreak/>
        <w:t>6.6 Limitations in Analysis</w:t>
      </w:r>
      <w:bookmarkEnd w:id="34"/>
    </w:p>
    <w:p w14:paraId="0F043841" w14:textId="23E9F745" w:rsidR="00F25F7E" w:rsidRDefault="00F25F7E" w:rsidP="00F25F7E">
      <w:r w:rsidRPr="00F25F7E">
        <w:t>Two analytic challenges warrant acknowledgment:</w:t>
      </w:r>
    </w:p>
    <w:p w14:paraId="195A0582" w14:textId="37291F7A" w:rsidR="00F25F7E" w:rsidRDefault="00F25F7E" w:rsidP="00BB2EAF">
      <w:pPr>
        <w:pStyle w:val="ListParagraph"/>
        <w:numPr>
          <w:ilvl w:val="0"/>
          <w:numId w:val="2"/>
        </w:numPr>
      </w:pPr>
      <w:r w:rsidRPr="00F25F7E">
        <w:t>Uneven data quality</w:t>
      </w:r>
      <w:r>
        <w:t xml:space="preserve">: </w:t>
      </w:r>
      <w:r w:rsidRPr="00F25F7E">
        <w:t>Glassdoor comments vary in length and detail; corporate documents may employ strategic framing. Triangulation and reflexive critique help balance these biases</w:t>
      </w:r>
      <w:r w:rsidR="00BB2EAF">
        <w:t xml:space="preserve"> as </w:t>
      </w:r>
      <w:proofErr w:type="gramStart"/>
      <w:r w:rsidR="00BB2EAF">
        <w:t>mention</w:t>
      </w:r>
      <w:proofErr w:type="gramEnd"/>
      <w:r w:rsidR="00BB2EAF">
        <w:t xml:space="preserve"> in studies </w:t>
      </w:r>
      <w:r w:rsidR="00BB2EAF" w:rsidRPr="00BB2EAF">
        <w:t>(Landers, Brusso and Auer, 2019)</w:t>
      </w:r>
      <w:r w:rsidR="00BB2EAF">
        <w:t>.</w:t>
      </w:r>
    </w:p>
    <w:p w14:paraId="47D0816D" w14:textId="55A0325B" w:rsidR="00F25F7E" w:rsidRPr="00F25F7E" w:rsidRDefault="00F25F7E" w:rsidP="00BB2EAF">
      <w:pPr>
        <w:pStyle w:val="ListParagraph"/>
        <w:numPr>
          <w:ilvl w:val="0"/>
          <w:numId w:val="2"/>
        </w:numPr>
      </w:pPr>
      <w:r w:rsidRPr="00F25F7E">
        <w:t>Language nuances</w:t>
      </w:r>
      <w:r>
        <w:t xml:space="preserve">: </w:t>
      </w:r>
      <w:r w:rsidRPr="00F25F7E">
        <w:t>Subtle sarcasm or region-specific idioms may complicate interpretation. Where ambiguity arises, multiple coders or peer feedback will be sought to verify meaning</w:t>
      </w:r>
      <w:r w:rsidR="00BB2EAF">
        <w:t xml:space="preserve"> as supported by </w:t>
      </w:r>
      <w:r w:rsidR="00BB2EAF" w:rsidRPr="00BB2EAF">
        <w:t>NLU (2024)</w:t>
      </w:r>
      <w:r w:rsidR="00BB2EAF">
        <w:t>.</w:t>
      </w:r>
    </w:p>
    <w:p w14:paraId="4E70ED85" w14:textId="44D516DF" w:rsidR="00F25F7E" w:rsidRDefault="00F25F7E" w:rsidP="00F25F7E">
      <w:pPr>
        <w:pStyle w:val="Heading1"/>
      </w:pPr>
      <w:bookmarkStart w:id="35" w:name="_Toc202003823"/>
      <w:r>
        <w:t>7.0 Ethical Considerations</w:t>
      </w:r>
      <w:bookmarkEnd w:id="35"/>
    </w:p>
    <w:p w14:paraId="715E9326" w14:textId="5299C16A" w:rsidR="00F25F7E" w:rsidRDefault="00F25F7E" w:rsidP="00F25F7E">
      <w:r w:rsidRPr="00F25F7E">
        <w:t>This research relies exclusively on secondary data and does not involve direct interaction with human participants. As such, it falls outside the scope of typical ethical risks associated with primary data collection. However, careful consideration will still be given to maintaining ethical integrity throughout the research process</w:t>
      </w:r>
      <w:r w:rsidR="00DE0F75">
        <w:t xml:space="preserve"> as supporting evidence is mentioned by </w:t>
      </w:r>
      <w:r w:rsidR="00DE0F75" w:rsidRPr="00DE0F75">
        <w:t>Tripathy (2013)</w:t>
      </w:r>
      <w:r w:rsidR="00DE0F75">
        <w:t>.c</w:t>
      </w:r>
    </w:p>
    <w:p w14:paraId="37DF7CC8" w14:textId="4F521823" w:rsidR="00F25F7E" w:rsidRDefault="00F25F7E" w:rsidP="00F25F7E">
      <w:r w:rsidRPr="00F25F7E">
        <w:t xml:space="preserve">Employee reviews from platforms such as Glassdoor will be handled with strict attention to anonymity. Even though these reviews are publicly accessible and often anonymous by default, any quotations or references used in the dissertation will be paraphrased or anonymised further to ensure that no individual can be identified or traced. This aligns with the ethical principles outlined by </w:t>
      </w:r>
      <w:r w:rsidR="00DE0F75" w:rsidRPr="00DE0F75">
        <w:t>Campbell (2022b)</w:t>
      </w:r>
      <w:r w:rsidRPr="00F25F7E">
        <w:t>, who emphasises the need to treat online and documentary sources with the same caution as traditional data when it comes to privacy and consent.</w:t>
      </w:r>
    </w:p>
    <w:p w14:paraId="48F0A21F" w14:textId="0F229856" w:rsidR="00F25F7E" w:rsidRDefault="00F25F7E" w:rsidP="00F25F7E">
      <w:r w:rsidRPr="00F25F7E">
        <w:t>All corporate documents, interviews, and review excerpts will be cited accurately, ensuring due respect for intellectual property and source credibility. Given the interpretive nature of the study, it is acknowledged that subjective documents</w:t>
      </w:r>
      <w:r>
        <w:t xml:space="preserve"> </w:t>
      </w:r>
      <w:r w:rsidRPr="00F25F7E">
        <w:t>such as employee opinions</w:t>
      </w:r>
      <w:r>
        <w:t xml:space="preserve"> </w:t>
      </w:r>
      <w:r w:rsidRPr="00F25F7E">
        <w:t>may carry personal biases or emotional undertones. These will be analysed critically, with a transparent account of their context and limitations, ensuring a balanced and responsible representation of the data.</w:t>
      </w:r>
    </w:p>
    <w:p w14:paraId="16F079CD" w14:textId="1BFBF581" w:rsidR="00F25F7E" w:rsidRDefault="00F25F7E" w:rsidP="00F25F7E">
      <w:pPr>
        <w:pStyle w:val="Heading2"/>
      </w:pPr>
      <w:bookmarkStart w:id="36" w:name="_Toc202003824"/>
      <w:r>
        <w:t>8.0 Limitations</w:t>
      </w:r>
      <w:bookmarkEnd w:id="36"/>
    </w:p>
    <w:p w14:paraId="3E9EB911" w14:textId="3E02A637" w:rsidR="00F25F7E" w:rsidRPr="00F25F7E" w:rsidRDefault="00F25F7E" w:rsidP="00F25F7E">
      <w:r w:rsidRPr="00F25F7E">
        <w:t xml:space="preserve">As this study is based entirely on secondary data, several limitations must be acknowledged. Firstly, there is an inherent inability to verify the authenticity of some sources, particularly anonymous employee reviews. The </w:t>
      </w:r>
      <w:proofErr w:type="gramStart"/>
      <w:r w:rsidRPr="00F25F7E">
        <w:t>true identity</w:t>
      </w:r>
      <w:proofErr w:type="gramEnd"/>
      <w:r w:rsidRPr="00F25F7E">
        <w:t>, role, or context of the individual posting may be unknown, which limits the ability to confirm the accuracy of their claims</w:t>
      </w:r>
      <w:r w:rsidR="00DE0F75">
        <w:t xml:space="preserve"> as shown by </w:t>
      </w:r>
      <w:r w:rsidR="00DE0F75" w:rsidRPr="00DE0F75">
        <w:t>Baldwin et al. (2022</w:t>
      </w:r>
      <w:r w:rsidR="00DE0F75">
        <w:t>).</w:t>
      </w:r>
    </w:p>
    <w:p w14:paraId="42706C48" w14:textId="6E42DDEE" w:rsidR="00F25F7E" w:rsidRPr="00F25F7E" w:rsidRDefault="00F25F7E" w:rsidP="00F25F7E">
      <w:r w:rsidRPr="00F25F7E">
        <w:t>Secondly, the researcher has no direct control over the conditions under which the data were generated. Organisational documents may be crafted with strategic intent, while public interviews and reviews may reflect selective experiences or emotional responses rather than balanced evaluations. This poses challenges in interpreting subjective data and understanding the broader context in which statements were made</w:t>
      </w:r>
      <w:r w:rsidR="00DE0F75">
        <w:t xml:space="preserve"> according to journals </w:t>
      </w:r>
      <w:r w:rsidR="00DE0F75" w:rsidRPr="00DE0F75">
        <w:t>(Kabir, 2016)</w:t>
      </w:r>
      <w:r w:rsidR="00DE0F75">
        <w:t>.</w:t>
      </w:r>
    </w:p>
    <w:p w14:paraId="046AB418" w14:textId="06149410" w:rsidR="00F25F7E" w:rsidRPr="00F25F7E" w:rsidRDefault="00F25F7E" w:rsidP="00F25F7E">
      <w:r w:rsidRPr="00F25F7E">
        <w:t>Another limitation lies in the potential bias of online reviews, which may reflect extreme views either highly negative or overly positive. These polarised perspectives may distort the overall representation of employee experience</w:t>
      </w:r>
      <w:r w:rsidR="00DE0F75">
        <w:t xml:space="preserve"> as further supported in journals </w:t>
      </w:r>
      <w:r w:rsidR="00DE0F75" w:rsidRPr="00DE0F75">
        <w:t>(Rodrigo-Ginés, Carrillo-de-Albornoz and Plaza, 2024)</w:t>
      </w:r>
      <w:r w:rsidR="00DE0F75">
        <w:t>.</w:t>
      </w:r>
    </w:p>
    <w:p w14:paraId="5E899017" w14:textId="29C5DDA4" w:rsidR="00F25F7E" w:rsidRDefault="00530B02" w:rsidP="00F25F7E">
      <w:r>
        <w:lastRenderedPageBreak/>
        <w:t xml:space="preserve">Supporting text shows </w:t>
      </w:r>
      <w:r w:rsidRPr="00530B02">
        <w:t>Farquhar, Michels and Robson (2020)</w:t>
      </w:r>
      <w:r>
        <w:t xml:space="preserve"> t</w:t>
      </w:r>
      <w:r w:rsidR="00F25F7E" w:rsidRPr="00F25F7E">
        <w:t>o mitigate these risks, the study will apply triangulation by comparing findings across multiple document types and timeframes. Additionally, all data will be analysed within its organisational and temporal context, allowing for careful interpretation and critical reflection. These strategies will help strengthen the validity and trustworthiness of the research despite the limitations of indirect access.</w:t>
      </w:r>
    </w:p>
    <w:p w14:paraId="3C991A47" w14:textId="14798952" w:rsidR="00F25F7E" w:rsidRDefault="00F25F7E" w:rsidP="00BD5C2A">
      <w:pPr>
        <w:pStyle w:val="Heading1"/>
      </w:pPr>
      <w:bookmarkStart w:id="37" w:name="_Toc202003825"/>
      <w:r>
        <w:t>9.0</w:t>
      </w:r>
      <w:r w:rsidR="00BD5C2A">
        <w:t xml:space="preserve"> Resource Requirements and Time Plan</w:t>
      </w:r>
      <w:bookmarkEnd w:id="37"/>
    </w:p>
    <w:p w14:paraId="7F237E94" w14:textId="3AA7251E" w:rsidR="00BD5C2A" w:rsidRDefault="00BD5C2A" w:rsidP="00BD5C2A">
      <w:r w:rsidRPr="00BD5C2A">
        <w:t>This research project has been carefully structured to ensure appropriate use of resources and efficient time management. As the study is based entirely on secondary data, there are no associated costs for data collection. Publicly available sources</w:t>
      </w:r>
      <w:r>
        <w:t xml:space="preserve"> </w:t>
      </w:r>
      <w:r w:rsidRPr="00BD5C2A">
        <w:t>including employee reviews, media interviews, and organisational documents</w:t>
      </w:r>
      <w:r>
        <w:t xml:space="preserve"> </w:t>
      </w:r>
      <w:r w:rsidRPr="00BD5C2A">
        <w:t>will form the core dataset. Access to academic databases through the university library will support the literature review and theoretical framework.</w:t>
      </w:r>
    </w:p>
    <w:p w14:paraId="1130138D" w14:textId="4DB40E9B" w:rsidR="00BD5C2A" w:rsidRDefault="00BD5C2A" w:rsidP="00BD5C2A">
      <w:r w:rsidRPr="00BD5C2A">
        <w:t>For data organisation and thematic analysis, the project will utilise NVivo qualitative analysis software where available. NVivo is ideal for managing large volumes of text and supports efficient coding and thematic mapping. Where NVivo is not accessible, Microsoft Excel will be used as a functional alternative to manually code and structure qualitative data</w:t>
      </w:r>
      <w:r w:rsidR="00530B02">
        <w:t xml:space="preserve"> as shown in studies of </w:t>
      </w:r>
      <w:r w:rsidR="00530B02" w:rsidRPr="00530B02">
        <w:t>Limna (2023)</w:t>
      </w:r>
      <w:r w:rsidR="00530B02">
        <w:t>.</w:t>
      </w:r>
    </w:p>
    <w:p w14:paraId="310B0030" w14:textId="21948CCF" w:rsidR="00BD5C2A" w:rsidRDefault="00BD5C2A" w:rsidP="00BD5C2A">
      <w:r w:rsidRPr="00BD5C2A">
        <w:t>The research is scheduled across a 120-day period, beginning on 9th June 2025 and concluding on 21st November 2025. The planned timeline includes the following key phases:</w:t>
      </w:r>
    </w:p>
    <w:p w14:paraId="77394148" w14:textId="3AF06BA3" w:rsidR="00BD5C2A" w:rsidRDefault="00BD5C2A" w:rsidP="00BD5C2A">
      <w:r>
        <w:rPr>
          <w:noProof/>
        </w:rPr>
        <w:drawing>
          <wp:inline distT="0" distB="0" distL="0" distR="0" wp14:anchorId="345E3138" wp14:editId="1AB661A2">
            <wp:extent cx="5731510" cy="1045210"/>
            <wp:effectExtent l="0" t="0" r="2540" b="2540"/>
            <wp:docPr id="4" name="Picture 3" descr="A screenshot of a computer&#10;&#10;AI-generated content may be incorrect.">
              <a:extLst xmlns:a="http://schemas.openxmlformats.org/drawingml/2006/main">
                <a:ext uri="{FF2B5EF4-FFF2-40B4-BE49-F238E27FC236}">
                  <a16:creationId xmlns:a16="http://schemas.microsoft.com/office/drawing/2014/main" id="{83A0E12F-2EC8-C1CE-A7A8-AF633E79B7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screenshot of a computer&#10;&#10;AI-generated content may be incorrect.">
                      <a:extLst>
                        <a:ext uri="{FF2B5EF4-FFF2-40B4-BE49-F238E27FC236}">
                          <a16:creationId xmlns:a16="http://schemas.microsoft.com/office/drawing/2014/main" id="{83A0E12F-2EC8-C1CE-A7A8-AF633E79B764}"/>
                        </a:ext>
                      </a:extLst>
                    </pic:cNvPr>
                    <pic:cNvPicPr>
                      <a:picLocks noChangeAspect="1"/>
                    </pic:cNvPicPr>
                  </pic:nvPicPr>
                  <pic:blipFill>
                    <a:blip r:embed="rId6"/>
                    <a:stretch>
                      <a:fillRect/>
                    </a:stretch>
                  </pic:blipFill>
                  <pic:spPr>
                    <a:xfrm>
                      <a:off x="0" y="0"/>
                      <a:ext cx="5731510" cy="1045210"/>
                    </a:xfrm>
                    <a:prstGeom prst="rect">
                      <a:avLst/>
                    </a:prstGeom>
                  </pic:spPr>
                </pic:pic>
              </a:graphicData>
            </a:graphic>
          </wp:inline>
        </w:drawing>
      </w:r>
    </w:p>
    <w:p w14:paraId="761F58E5" w14:textId="16116D3E" w:rsidR="00BD5C2A" w:rsidRDefault="00BD5C2A" w:rsidP="00BD5C2A">
      <w:r w:rsidRPr="00BD5C2A">
        <w:t>This structured plan, illustrated in the Gantt chart (see Appendix), ensures the project is delivered on time and meets the expected standard of academic research through balanced phases of preparation, execution, and refinement.</w:t>
      </w:r>
    </w:p>
    <w:p w14:paraId="42789659" w14:textId="77777777" w:rsidR="00BD5C2A" w:rsidRDefault="00BD5C2A" w:rsidP="00BD5C2A"/>
    <w:p w14:paraId="78567454" w14:textId="77777777" w:rsidR="00BD5C2A" w:rsidRDefault="00BD5C2A" w:rsidP="00BD5C2A"/>
    <w:p w14:paraId="1A31A2B2" w14:textId="77777777" w:rsidR="00BD5C2A" w:rsidRDefault="00BD5C2A" w:rsidP="00BD5C2A"/>
    <w:p w14:paraId="6629521E" w14:textId="77777777" w:rsidR="00BD5C2A" w:rsidRDefault="00BD5C2A" w:rsidP="00BD5C2A"/>
    <w:p w14:paraId="6A9B31A8" w14:textId="77777777" w:rsidR="00BD5C2A" w:rsidRDefault="00BD5C2A" w:rsidP="00BD5C2A"/>
    <w:p w14:paraId="758F4529" w14:textId="77777777" w:rsidR="00BD5C2A" w:rsidRDefault="00BD5C2A" w:rsidP="00BD5C2A"/>
    <w:p w14:paraId="54DA86E2" w14:textId="77777777" w:rsidR="00BD5C2A" w:rsidRDefault="00BD5C2A" w:rsidP="00BD5C2A"/>
    <w:p w14:paraId="59B1F643" w14:textId="77777777" w:rsidR="00BD5C2A" w:rsidRDefault="00BD5C2A" w:rsidP="00BD5C2A"/>
    <w:p w14:paraId="1CBF5B60" w14:textId="77777777" w:rsidR="00574168" w:rsidRDefault="00574168" w:rsidP="00BD5C2A"/>
    <w:p w14:paraId="378E74C3" w14:textId="77777777" w:rsidR="00574168" w:rsidRDefault="00574168" w:rsidP="00BD5C2A"/>
    <w:p w14:paraId="35B3A0EC" w14:textId="77777777" w:rsidR="00BD5C2A" w:rsidRDefault="00BD5C2A" w:rsidP="00BD5C2A"/>
    <w:p w14:paraId="3D241D0C" w14:textId="3944F78A" w:rsidR="00BD5C2A" w:rsidRDefault="00BD5C2A" w:rsidP="00BD5C2A">
      <w:pPr>
        <w:pStyle w:val="Heading1"/>
      </w:pPr>
      <w:bookmarkStart w:id="38" w:name="_Toc202003826"/>
      <w:r>
        <w:t>10.0 Conclusion</w:t>
      </w:r>
      <w:bookmarkEnd w:id="38"/>
    </w:p>
    <w:p w14:paraId="487870EA" w14:textId="6D91FD82" w:rsidR="00BD5C2A" w:rsidRDefault="00530B02" w:rsidP="00BD5C2A">
      <w:r w:rsidRPr="00530B02">
        <w:t>This research proposal sets out to examine how ethical leadership is practised and perceived within Tesla, a global leader in the high-growth technology sector. It responds to growing interest in how leadership values are enacted in fast-paced, high-pressure environments where ethical decision-making and employee wellbeing are under scrutiny.</w:t>
      </w:r>
    </w:p>
    <w:p w14:paraId="573C083F" w14:textId="14CED180" w:rsidR="00530B02" w:rsidRDefault="00530B02" w:rsidP="00BD5C2A">
      <w:r w:rsidRPr="00530B02">
        <w:t>The primary aim is to explore the alignment between Tesla’s publicly stated ethical principles and the actual experiences of employees, as expressed through publicly available documents. By focusing on both leadership behaviour and employee perceptions, the research assesses whether a gap exists between ethical rhetoric and organisational reality</w:t>
      </w:r>
      <w:r>
        <w:t xml:space="preserve"> </w:t>
      </w:r>
      <w:r w:rsidRPr="00530B02">
        <w:t>and what that implies for culture, trust, and innovation.</w:t>
      </w:r>
    </w:p>
    <w:p w14:paraId="2B068E84" w14:textId="08F520BE" w:rsidR="00530B02" w:rsidRDefault="00530B02" w:rsidP="00BD5C2A">
      <w:r w:rsidRPr="00530B02">
        <w:t>Academically, the study contributes to literature on ethical leadership by applying qualitative document analysis to a contemporary, real-world case. The use of secondary data, including employee reviews and corporate materials, addresses methodological barriers often encountered in organisational research. The focus on Tesla adds relevance due to its influence and media exposure.</w:t>
      </w:r>
    </w:p>
    <w:p w14:paraId="786AE862" w14:textId="49C317F9" w:rsidR="00530B02" w:rsidRDefault="00530B02" w:rsidP="00BD5C2A">
      <w:r w:rsidRPr="00530B02">
        <w:t xml:space="preserve">Professionally, the findings may offer insights for leaders, HR departments, and </w:t>
      </w:r>
      <w:proofErr w:type="gramStart"/>
      <w:r w:rsidRPr="00530B02">
        <w:t>policy-makers</w:t>
      </w:r>
      <w:proofErr w:type="gramEnd"/>
      <w:r w:rsidRPr="00530B02">
        <w:t xml:space="preserve"> aiming to enhance ethical alignment and organisational trust. In high-growth companies, understanding how leadership is internally perceived can guide more transparent, values-driven cultures. For Tesla and similar firms, this may inform communication and leadership practices.</w:t>
      </w:r>
    </w:p>
    <w:p w14:paraId="07D57BE2" w14:textId="5A36DAC3" w:rsidR="00530B02" w:rsidRDefault="00530B02" w:rsidP="00BD5C2A">
      <w:r w:rsidRPr="00530B02">
        <w:t>In summary, this study presents a qualitative exploration of ethical leadership in a dynamic organisational context. It offers both theoretical insight and practical relevance, contributing to ongoing discussions around how leadership ethics are communicated and experienced in modern workplaces. Through critical analysis, the research aims to clarify the relationship between leadership intentions and employee perceptions.</w:t>
      </w:r>
    </w:p>
    <w:p w14:paraId="793DEC40" w14:textId="77777777" w:rsidR="00BD5C2A" w:rsidRDefault="00BD5C2A" w:rsidP="00BD5C2A"/>
    <w:p w14:paraId="4A2FB3F5" w14:textId="77777777" w:rsidR="00BD5C2A" w:rsidRDefault="00BD5C2A" w:rsidP="00BD5C2A"/>
    <w:p w14:paraId="5CDB179C" w14:textId="77777777" w:rsidR="00BD5C2A" w:rsidRDefault="00BD5C2A" w:rsidP="00BD5C2A"/>
    <w:p w14:paraId="2D4F4170" w14:textId="77777777" w:rsidR="00BD5C2A" w:rsidRDefault="00BD5C2A" w:rsidP="00BD5C2A"/>
    <w:p w14:paraId="6ED79ED8" w14:textId="77777777" w:rsidR="00BD5C2A" w:rsidRDefault="00BD5C2A" w:rsidP="00BD5C2A"/>
    <w:p w14:paraId="4CFA4983" w14:textId="77777777" w:rsidR="00BD5C2A" w:rsidRDefault="00BD5C2A" w:rsidP="00BD5C2A"/>
    <w:p w14:paraId="79B954EE" w14:textId="77777777" w:rsidR="00BD5C2A" w:rsidRDefault="00BD5C2A" w:rsidP="00BD5C2A"/>
    <w:p w14:paraId="438C047A" w14:textId="77777777" w:rsidR="00BD5C2A" w:rsidRDefault="00BD5C2A" w:rsidP="00BD5C2A"/>
    <w:p w14:paraId="322A185E" w14:textId="77777777" w:rsidR="00530B02" w:rsidRDefault="00530B02" w:rsidP="00BD5C2A"/>
    <w:p w14:paraId="4FB0C3CF" w14:textId="77777777" w:rsidR="00530B02" w:rsidRDefault="00530B02" w:rsidP="00BD5C2A"/>
    <w:p w14:paraId="0D5F5DB8" w14:textId="77777777" w:rsidR="00530B02" w:rsidRDefault="00530B02" w:rsidP="00BD5C2A"/>
    <w:p w14:paraId="3FD5355F" w14:textId="77777777" w:rsidR="00530B02" w:rsidRDefault="00530B02" w:rsidP="00BD5C2A"/>
    <w:p w14:paraId="78E40DF8" w14:textId="28974FAE" w:rsidR="00BD5C2A" w:rsidRDefault="00BD5C2A" w:rsidP="00BD5C2A">
      <w:pPr>
        <w:pStyle w:val="Heading1"/>
      </w:pPr>
      <w:bookmarkStart w:id="39" w:name="_Toc202003827"/>
      <w:r>
        <w:lastRenderedPageBreak/>
        <w:t>11.0 References</w:t>
      </w:r>
      <w:bookmarkEnd w:id="39"/>
    </w:p>
    <w:p w14:paraId="2EF3FECD" w14:textId="77777777" w:rsidR="00204002" w:rsidRPr="00204002" w:rsidRDefault="00204002" w:rsidP="00204002">
      <w:r w:rsidRPr="00204002">
        <w:t xml:space="preserve">Ahmed, M. and Khan, M. (2023). Beyond the universal perception: Unveiling the paradoxical impact of ethical leadership on employees’ unethical pro-organizational </w:t>
      </w:r>
      <w:proofErr w:type="spellStart"/>
      <w:r w:rsidRPr="00204002">
        <w:t>behavior</w:t>
      </w:r>
      <w:proofErr w:type="spellEnd"/>
      <w:r w:rsidRPr="00204002">
        <w:t xml:space="preserve">. </w:t>
      </w:r>
      <w:proofErr w:type="spellStart"/>
      <w:r w:rsidRPr="00204002">
        <w:rPr>
          <w:i/>
          <w:iCs/>
        </w:rPr>
        <w:t>Heliyon</w:t>
      </w:r>
      <w:proofErr w:type="spellEnd"/>
      <w:r w:rsidRPr="00204002">
        <w:t xml:space="preserve">, 9(11), </w:t>
      </w:r>
      <w:proofErr w:type="gramStart"/>
      <w:r w:rsidRPr="00204002">
        <w:t>pp.e</w:t>
      </w:r>
      <w:proofErr w:type="gramEnd"/>
      <w:r w:rsidRPr="00204002">
        <w:t xml:space="preserve">21618–e21618. </w:t>
      </w:r>
      <w:proofErr w:type="spellStart"/>
      <w:proofErr w:type="gramStart"/>
      <w:r w:rsidRPr="00204002">
        <w:t>doi:https</w:t>
      </w:r>
      <w:proofErr w:type="spellEnd"/>
      <w:r w:rsidRPr="00204002">
        <w:t>://doi.org/10.1016/j.heliyon.2023.e21618</w:t>
      </w:r>
      <w:proofErr w:type="gramEnd"/>
      <w:r w:rsidRPr="00204002">
        <w:t>.</w:t>
      </w:r>
    </w:p>
    <w:p w14:paraId="6182C07C" w14:textId="77777777" w:rsidR="00204002" w:rsidRPr="00204002" w:rsidRDefault="00204002" w:rsidP="00204002">
      <w:r w:rsidRPr="00204002">
        <w:t xml:space="preserve">Aithal, S., Bhandarkar, S. and Shetty, V. (2024). </w:t>
      </w:r>
      <w:r w:rsidRPr="00204002">
        <w:rPr>
          <w:i/>
          <w:iCs/>
        </w:rPr>
        <w:t xml:space="preserve">A systematic CEO analysis for </w:t>
      </w:r>
      <w:proofErr w:type="spellStart"/>
      <w:r w:rsidRPr="00204002">
        <w:rPr>
          <w:i/>
          <w:iCs/>
        </w:rPr>
        <w:t>elon</w:t>
      </w:r>
      <w:proofErr w:type="spellEnd"/>
      <w:r w:rsidRPr="00204002">
        <w:rPr>
          <w:i/>
          <w:iCs/>
        </w:rPr>
        <w:t xml:space="preserve"> musk of tesla inc. EV company</w:t>
      </w:r>
      <w:r w:rsidRPr="00204002">
        <w:t xml:space="preserve">. [online] ResearchGate. </w:t>
      </w:r>
      <w:proofErr w:type="spellStart"/>
      <w:proofErr w:type="gramStart"/>
      <w:r w:rsidRPr="00204002">
        <w:t>doi:https</w:t>
      </w:r>
      <w:proofErr w:type="spellEnd"/>
      <w:r w:rsidRPr="00204002">
        <w:t>://doi.org/10.5281/zenodo.13839884</w:t>
      </w:r>
      <w:proofErr w:type="gramEnd"/>
      <w:r w:rsidRPr="00204002">
        <w:t>.</w:t>
      </w:r>
    </w:p>
    <w:p w14:paraId="701F2FDB" w14:textId="77777777" w:rsidR="00204002" w:rsidRPr="00204002" w:rsidRDefault="00204002" w:rsidP="00204002">
      <w:r w:rsidRPr="00204002">
        <w:t xml:space="preserve">Antunez, M., Ramalho, N. and Marques, T. (2023). Context Matters Less Than Leadership in Preventing Unethical Behaviour in International Business. </w:t>
      </w:r>
      <w:r w:rsidRPr="00204002">
        <w:rPr>
          <w:i/>
          <w:iCs/>
        </w:rPr>
        <w:t>Journal of Business Ethics</w:t>
      </w:r>
      <w:r w:rsidRPr="00204002">
        <w:t xml:space="preserve">, 192. </w:t>
      </w:r>
      <w:proofErr w:type="spellStart"/>
      <w:proofErr w:type="gramStart"/>
      <w:r w:rsidRPr="00204002">
        <w:t>doi:https</w:t>
      </w:r>
      <w:proofErr w:type="spellEnd"/>
      <w:r w:rsidRPr="00204002">
        <w:t>://doi.org/10.1007/s10551-023-05520-y</w:t>
      </w:r>
      <w:proofErr w:type="gramEnd"/>
      <w:r w:rsidRPr="00204002">
        <w:t>.</w:t>
      </w:r>
    </w:p>
    <w:p w14:paraId="777BEA74" w14:textId="77777777" w:rsidR="00204002" w:rsidRPr="00204002" w:rsidRDefault="00204002" w:rsidP="00204002">
      <w:r w:rsidRPr="00204002">
        <w:t xml:space="preserve">Bagga, S.K., Gera, S. and Haque, S.N. (2022). The mediating role of organizational culture: Transformational leadership and change management in virtual teams. </w:t>
      </w:r>
      <w:r w:rsidRPr="00204002">
        <w:rPr>
          <w:i/>
          <w:iCs/>
        </w:rPr>
        <w:t>Asia Pacific Management Review</w:t>
      </w:r>
      <w:r w:rsidRPr="00204002">
        <w:t>, 28(2), pp.120–131.</w:t>
      </w:r>
    </w:p>
    <w:p w14:paraId="67DE54C1" w14:textId="77777777" w:rsidR="00204002" w:rsidRPr="00204002" w:rsidRDefault="00204002" w:rsidP="00204002">
      <w:r w:rsidRPr="00204002">
        <w:t xml:space="preserve">Baldwin, J.R., </w:t>
      </w:r>
      <w:proofErr w:type="spellStart"/>
      <w:r w:rsidRPr="00204002">
        <w:t>Pingault</w:t>
      </w:r>
      <w:proofErr w:type="spellEnd"/>
      <w:r w:rsidRPr="00204002">
        <w:t xml:space="preserve">, J.-B., Schoeler, T., Sallis, H.M. and </w:t>
      </w:r>
      <w:proofErr w:type="spellStart"/>
      <w:r w:rsidRPr="00204002">
        <w:t>Munafò</w:t>
      </w:r>
      <w:proofErr w:type="spellEnd"/>
      <w:r w:rsidRPr="00204002">
        <w:t xml:space="preserve">, M.R. (2022). Protecting against Researcher Bias in Secondary Data analysis: Challenges and Potential Solutions. </w:t>
      </w:r>
      <w:r w:rsidRPr="00204002">
        <w:rPr>
          <w:i/>
          <w:iCs/>
        </w:rPr>
        <w:t>European Journal of Epidemiology</w:t>
      </w:r>
      <w:r w:rsidRPr="00204002">
        <w:t xml:space="preserve">, [online] 37(1), pp.1–10. </w:t>
      </w:r>
      <w:proofErr w:type="spellStart"/>
      <w:proofErr w:type="gramStart"/>
      <w:r w:rsidRPr="00204002">
        <w:t>doi:https</w:t>
      </w:r>
      <w:proofErr w:type="spellEnd"/>
      <w:r w:rsidRPr="00204002">
        <w:t>://doi.org/10.1007%2Fs10654-021-00839-0</w:t>
      </w:r>
      <w:proofErr w:type="gramEnd"/>
      <w:r w:rsidRPr="00204002">
        <w:t>.</w:t>
      </w:r>
    </w:p>
    <w:p w14:paraId="5766709D" w14:textId="77777777" w:rsidR="00204002" w:rsidRPr="00204002" w:rsidRDefault="00204002" w:rsidP="00204002">
      <w:r w:rsidRPr="00204002">
        <w:t xml:space="preserve">Bhandari, P. (2022). </w:t>
      </w:r>
      <w:r w:rsidRPr="00204002">
        <w:rPr>
          <w:i/>
          <w:iCs/>
        </w:rPr>
        <w:t>A beginner’s guide to triangulation in research</w:t>
      </w:r>
      <w:r w:rsidRPr="00204002">
        <w:t xml:space="preserve">. [online] </w:t>
      </w:r>
      <w:proofErr w:type="spellStart"/>
      <w:r w:rsidRPr="00204002">
        <w:t>Scribbr</w:t>
      </w:r>
      <w:proofErr w:type="spellEnd"/>
      <w:r w:rsidRPr="00204002">
        <w:t>. Available at: https://www.scribbr.com/methodology/triangulation/ [Accessed 10 Jun. 2025].</w:t>
      </w:r>
    </w:p>
    <w:p w14:paraId="0FFB2495" w14:textId="77777777" w:rsidR="00204002" w:rsidRPr="00204002" w:rsidRDefault="00204002" w:rsidP="00204002">
      <w:proofErr w:type="spellStart"/>
      <w:r w:rsidRPr="00204002">
        <w:t>Bouncken</w:t>
      </w:r>
      <w:proofErr w:type="spellEnd"/>
      <w:r w:rsidRPr="00204002">
        <w:t xml:space="preserve">, R.B., </w:t>
      </w:r>
      <w:proofErr w:type="spellStart"/>
      <w:r w:rsidRPr="00204002">
        <w:t>Czakon</w:t>
      </w:r>
      <w:proofErr w:type="spellEnd"/>
      <w:r w:rsidRPr="00204002">
        <w:t xml:space="preserve">, W. and Schmitt, F. (2025). Purposeful sampling and saturation in qualitative research methodologies: recommendations and review. </w:t>
      </w:r>
      <w:r w:rsidRPr="00204002">
        <w:rPr>
          <w:i/>
          <w:iCs/>
        </w:rPr>
        <w:t>Review of Managerial Science</w:t>
      </w:r>
      <w:r w:rsidRPr="00204002">
        <w:t xml:space="preserve">, pp.1–37. </w:t>
      </w:r>
      <w:proofErr w:type="spellStart"/>
      <w:proofErr w:type="gramStart"/>
      <w:r w:rsidRPr="00204002">
        <w:t>doi:https</w:t>
      </w:r>
      <w:proofErr w:type="spellEnd"/>
      <w:r w:rsidRPr="00204002">
        <w:t>://doi.org/10.1007/s11846-025-00881-2</w:t>
      </w:r>
      <w:proofErr w:type="gramEnd"/>
      <w:r w:rsidRPr="00204002">
        <w:t>.</w:t>
      </w:r>
    </w:p>
    <w:p w14:paraId="30B73109" w14:textId="77777777" w:rsidR="00204002" w:rsidRPr="00204002" w:rsidRDefault="00204002" w:rsidP="00204002">
      <w:r w:rsidRPr="00204002">
        <w:t xml:space="preserve">Bowen, G. (2009a). </w:t>
      </w:r>
      <w:r w:rsidRPr="00204002">
        <w:rPr>
          <w:i/>
          <w:iCs/>
        </w:rPr>
        <w:t>Document Analysis as a Qualitative Research Method</w:t>
      </w:r>
      <w:r w:rsidRPr="00204002">
        <w:t>. [online] ResearchGate. Available at: https://www.researchgate.net/publication/240807798_Document_Analysis_as_a_Qualitative_Research_Method [Accessed 7 Jun. 2025].</w:t>
      </w:r>
    </w:p>
    <w:p w14:paraId="7EE0F5FD" w14:textId="77777777" w:rsidR="00204002" w:rsidRPr="00204002" w:rsidRDefault="00204002" w:rsidP="00204002">
      <w:r w:rsidRPr="00204002">
        <w:t xml:space="preserve">Bowen, G. (2009b). </w:t>
      </w:r>
      <w:r w:rsidRPr="00204002">
        <w:rPr>
          <w:i/>
          <w:iCs/>
        </w:rPr>
        <w:t>Document Analysis as a Qualitative Research Method</w:t>
      </w:r>
      <w:r w:rsidRPr="00204002">
        <w:t>. [online] ResearchGate. Available at: https://www.researchgate.net/publication/240807798_Document_Analysis_as_a_Qualitative_Research_Method [Accessed 7 Jun. 2025].</w:t>
      </w:r>
    </w:p>
    <w:p w14:paraId="1749F54E" w14:textId="77777777" w:rsidR="00204002" w:rsidRPr="00204002" w:rsidRDefault="00204002" w:rsidP="00204002">
      <w:r w:rsidRPr="00204002">
        <w:t xml:space="preserve">Bowen, G. (2009c). </w:t>
      </w:r>
      <w:r w:rsidRPr="00204002">
        <w:rPr>
          <w:i/>
          <w:iCs/>
        </w:rPr>
        <w:t>Document Analysis as a Qualitative Research Method</w:t>
      </w:r>
      <w:r w:rsidRPr="00204002">
        <w:t>. [online] ResearchGate. Available at: https://www.researchgate.net/publication/240807798_Document_Analysis_as_a_Qualitative_Research_Method [Accessed 10 Jun. 2025].</w:t>
      </w:r>
    </w:p>
    <w:p w14:paraId="0B5477B2" w14:textId="77777777" w:rsidR="00204002" w:rsidRPr="00204002" w:rsidRDefault="00204002" w:rsidP="00204002">
      <w:r w:rsidRPr="00204002">
        <w:t xml:space="preserve">Bowen, G.A. (2009d). Document Analysis as a Qualitative Research Method. </w:t>
      </w:r>
      <w:r w:rsidRPr="00204002">
        <w:rPr>
          <w:i/>
          <w:iCs/>
        </w:rPr>
        <w:t>Qualitative Research Journal</w:t>
      </w:r>
      <w:r w:rsidRPr="00204002">
        <w:t xml:space="preserve">, 9(2), pp.27–40. </w:t>
      </w:r>
      <w:proofErr w:type="spellStart"/>
      <w:proofErr w:type="gramStart"/>
      <w:r w:rsidRPr="00204002">
        <w:t>doi:https</w:t>
      </w:r>
      <w:proofErr w:type="spellEnd"/>
      <w:r w:rsidRPr="00204002">
        <w:t>://doi.org/10.3316/QRJ0902027</w:t>
      </w:r>
      <w:proofErr w:type="gramEnd"/>
      <w:r w:rsidRPr="00204002">
        <w:t>.</w:t>
      </w:r>
    </w:p>
    <w:p w14:paraId="4280B0A5" w14:textId="77777777" w:rsidR="00204002" w:rsidRPr="00204002" w:rsidRDefault="00204002" w:rsidP="00204002">
      <w:r w:rsidRPr="00204002">
        <w:t xml:space="preserve">Braun, V. and Clarke, V. (2006). Using thematic analysis in psychology. </w:t>
      </w:r>
      <w:r w:rsidRPr="00204002">
        <w:rPr>
          <w:i/>
          <w:iCs/>
        </w:rPr>
        <w:t>Qualitative Research in Psychology</w:t>
      </w:r>
      <w:r w:rsidRPr="00204002">
        <w:t xml:space="preserve">, 3(2), pp.77–101. </w:t>
      </w:r>
      <w:proofErr w:type="spellStart"/>
      <w:proofErr w:type="gramStart"/>
      <w:r w:rsidRPr="00204002">
        <w:t>doi:https</w:t>
      </w:r>
      <w:proofErr w:type="spellEnd"/>
      <w:r w:rsidRPr="00204002">
        <w:t>://doi.org/10.1191/1478088706qp063oa</w:t>
      </w:r>
      <w:proofErr w:type="gramEnd"/>
      <w:r w:rsidRPr="00204002">
        <w:t>.</w:t>
      </w:r>
    </w:p>
    <w:p w14:paraId="5E0580A2" w14:textId="77777777" w:rsidR="00204002" w:rsidRPr="00204002" w:rsidRDefault="00204002" w:rsidP="00204002">
      <w:r w:rsidRPr="00204002">
        <w:t xml:space="preserve">Campbell, D. (2022a). </w:t>
      </w:r>
      <w:r w:rsidRPr="00204002">
        <w:rPr>
          <w:i/>
          <w:iCs/>
        </w:rPr>
        <w:t>Company Reviews on Glassdoor: Petty Complaints or Signs of Potential Misconduct?</w:t>
      </w:r>
      <w:r w:rsidRPr="00204002">
        <w:t xml:space="preserve"> [online] Harvard Business School. Available at: </w:t>
      </w:r>
      <w:r w:rsidRPr="00204002">
        <w:lastRenderedPageBreak/>
        <w:t>https://www.library.hbs.edu/working-knowledge/company-reviews-on-glassdoor-petty-complaints-or-signs-of-potential-misconduct [Accessed 9 Jun. 2025].</w:t>
      </w:r>
    </w:p>
    <w:p w14:paraId="1424A6C3" w14:textId="77777777" w:rsidR="00204002" w:rsidRPr="00204002" w:rsidRDefault="00204002" w:rsidP="00204002">
      <w:r w:rsidRPr="00204002">
        <w:t xml:space="preserve">Campbell, D. (2022b). </w:t>
      </w:r>
      <w:r w:rsidRPr="00204002">
        <w:rPr>
          <w:i/>
          <w:iCs/>
        </w:rPr>
        <w:t>Company Reviews on Glassdoor: Petty Complaints or Signs of Potential Misconduct?</w:t>
      </w:r>
      <w:r w:rsidRPr="00204002">
        <w:t xml:space="preserve"> [online] Harvard Business School. Available at: https://www.library.hbs.edu/working-knowledge/company-reviews-on-glassdoor-petty-complaints-or-signs-of-potential-misconduct [Accessed 12 Jun. 2025].</w:t>
      </w:r>
    </w:p>
    <w:p w14:paraId="5D1E4D7F" w14:textId="77777777" w:rsidR="00204002" w:rsidRPr="00204002" w:rsidRDefault="00204002" w:rsidP="00204002">
      <w:r w:rsidRPr="00204002">
        <w:t xml:space="preserve">Campbell, S., Greenwood, M., Prior, S., Shearer, T., </w:t>
      </w:r>
      <w:proofErr w:type="spellStart"/>
      <w:r w:rsidRPr="00204002">
        <w:t>Walkem</w:t>
      </w:r>
      <w:proofErr w:type="spellEnd"/>
      <w:r w:rsidRPr="00204002">
        <w:t xml:space="preserve">, K., Young, S., Bywaters, D. and Walker, K. (2020). Purposive Sampling: Complex or Simple? Research Case Examples. </w:t>
      </w:r>
      <w:r w:rsidRPr="00204002">
        <w:rPr>
          <w:i/>
          <w:iCs/>
        </w:rPr>
        <w:t>Journal of Research in Nursing</w:t>
      </w:r>
      <w:r w:rsidRPr="00204002">
        <w:t xml:space="preserve">, 25(8), pp.652–661. </w:t>
      </w:r>
      <w:proofErr w:type="spellStart"/>
      <w:proofErr w:type="gramStart"/>
      <w:r w:rsidRPr="00204002">
        <w:t>doi:https</w:t>
      </w:r>
      <w:proofErr w:type="spellEnd"/>
      <w:r w:rsidRPr="00204002">
        <w:t>://doi.org/10.1177/1744987120927206</w:t>
      </w:r>
      <w:proofErr w:type="gramEnd"/>
      <w:r w:rsidRPr="00204002">
        <w:t>.</w:t>
      </w:r>
    </w:p>
    <w:p w14:paraId="6E8FE5FD" w14:textId="77777777" w:rsidR="00204002" w:rsidRPr="00204002" w:rsidRDefault="00204002" w:rsidP="00204002">
      <w:r w:rsidRPr="00204002">
        <w:t xml:space="preserve">Cheong, H., Lyons, A., Houghton, R. and Majumdar, A. (2023). Secondary Qualitative Research Methodology Using Online Data within the Context of Social Sciences. </w:t>
      </w:r>
      <w:r w:rsidRPr="00204002">
        <w:rPr>
          <w:i/>
          <w:iCs/>
        </w:rPr>
        <w:t>International Journal of Qualitative Methods</w:t>
      </w:r>
      <w:r w:rsidRPr="00204002">
        <w:t xml:space="preserve">, [online] 22(1), pp.1–19. </w:t>
      </w:r>
      <w:proofErr w:type="spellStart"/>
      <w:proofErr w:type="gramStart"/>
      <w:r w:rsidRPr="00204002">
        <w:t>doi:https</w:t>
      </w:r>
      <w:proofErr w:type="spellEnd"/>
      <w:r w:rsidRPr="00204002">
        <w:t>://doi.org/10.1177/16094069231180160</w:t>
      </w:r>
      <w:proofErr w:type="gramEnd"/>
      <w:r w:rsidRPr="00204002">
        <w:t>.</w:t>
      </w:r>
    </w:p>
    <w:p w14:paraId="2177077C" w14:textId="77777777" w:rsidR="00204002" w:rsidRPr="00204002" w:rsidRDefault="00204002" w:rsidP="00204002">
      <w:r w:rsidRPr="00204002">
        <w:t xml:space="preserve">Chetty, N. (2024). </w:t>
      </w:r>
      <w:r w:rsidRPr="00204002">
        <w:rPr>
          <w:i/>
          <w:iCs/>
        </w:rPr>
        <w:t>2024-01-monitor</w:t>
      </w:r>
      <w:r w:rsidRPr="00204002">
        <w:t>. [online] Scribd. Available at: https://www.scribd.com/document/707868011/2024-01-monitor [Accessed 10 Jun. 2025].</w:t>
      </w:r>
    </w:p>
    <w:p w14:paraId="6E66DB2A" w14:textId="77777777" w:rsidR="00204002" w:rsidRPr="00204002" w:rsidRDefault="00204002" w:rsidP="00204002">
      <w:r w:rsidRPr="00204002">
        <w:t xml:space="preserve">Clarke, E., </w:t>
      </w:r>
      <w:proofErr w:type="spellStart"/>
      <w:r w:rsidRPr="00204002">
        <w:t>Näswall</w:t>
      </w:r>
      <w:proofErr w:type="spellEnd"/>
      <w:r w:rsidRPr="00204002">
        <w:t xml:space="preserve">, K., Annick </w:t>
      </w:r>
      <w:proofErr w:type="spellStart"/>
      <w:r w:rsidRPr="00204002">
        <w:t>Masselot</w:t>
      </w:r>
      <w:proofErr w:type="spellEnd"/>
      <w:r w:rsidRPr="00204002">
        <w:t xml:space="preserve"> and Sanna Malinen (2024). Feeling safe to speak up: Leaders improving employee wellbeing through psychological safety. </w:t>
      </w:r>
      <w:r w:rsidRPr="00204002">
        <w:rPr>
          <w:i/>
          <w:iCs/>
        </w:rPr>
        <w:t>Economic and Industrial Democracy</w:t>
      </w:r>
      <w:r w:rsidRPr="00204002">
        <w:t xml:space="preserve">, 46(1). </w:t>
      </w:r>
      <w:proofErr w:type="spellStart"/>
      <w:proofErr w:type="gramStart"/>
      <w:r w:rsidRPr="00204002">
        <w:t>doi:https</w:t>
      </w:r>
      <w:proofErr w:type="spellEnd"/>
      <w:r w:rsidRPr="00204002">
        <w:t>://doi.org/10.1177/0143831x231226303</w:t>
      </w:r>
      <w:proofErr w:type="gramEnd"/>
      <w:r w:rsidRPr="00204002">
        <w:t>.</w:t>
      </w:r>
    </w:p>
    <w:p w14:paraId="7AF2C028" w14:textId="77777777" w:rsidR="00204002" w:rsidRPr="00204002" w:rsidRDefault="00204002" w:rsidP="00204002">
      <w:r w:rsidRPr="00204002">
        <w:t xml:space="preserve">Coney, P. (2025). </w:t>
      </w:r>
      <w:r w:rsidRPr="00204002">
        <w:rPr>
          <w:i/>
          <w:iCs/>
        </w:rPr>
        <w:t>The power and peril of charismatic leadership - News &amp; insight - Cambridge Judge Business School</w:t>
      </w:r>
      <w:r w:rsidRPr="00204002">
        <w:t>. [online] Cambridge Judge Business School. Available at: https://www.jbs.cam.ac.uk/2025/the-power-and-peril-of-charismatic-leadership/ [Accessed 6 Jun. 2025].</w:t>
      </w:r>
    </w:p>
    <w:p w14:paraId="4DC2BFEF" w14:textId="77777777" w:rsidR="00204002" w:rsidRPr="00204002" w:rsidRDefault="00204002" w:rsidP="00204002">
      <w:r w:rsidRPr="00204002">
        <w:t xml:space="preserve">Council of Europe (2020). </w:t>
      </w:r>
      <w:r w:rsidRPr="00204002">
        <w:rPr>
          <w:i/>
          <w:iCs/>
        </w:rPr>
        <w:t>COMMON EUROPEAN FRAMEWORK OF REFERENCE FOR LANGUAGES: LEARNING, TEACHING, ASSESSMENT</w:t>
      </w:r>
      <w:r w:rsidRPr="00204002">
        <w:t>. [online] Available at: https://rm.coe.int/common-european-framework-of-reference-for-languages-learning-teaching/16809ea0d4 [Accessed 10 Jun. 2025].</w:t>
      </w:r>
    </w:p>
    <w:p w14:paraId="434A01F9" w14:textId="77777777" w:rsidR="00204002" w:rsidRPr="00204002" w:rsidRDefault="00204002" w:rsidP="00204002">
      <w:r w:rsidRPr="00204002">
        <w:t xml:space="preserve">Davies, A.C.L. (2015). </w:t>
      </w:r>
      <w:r w:rsidRPr="00204002">
        <w:rPr>
          <w:i/>
          <w:iCs/>
        </w:rPr>
        <w:t>Employment Law</w:t>
      </w:r>
      <w:r w:rsidRPr="00204002">
        <w:t>. [online] Google Books. Available at: https://books.google.co.uk/books/about/Qualitative_Inquiry_and_Research_Design.html?id=dl5TDwAAQBAJ [Accessed 11 Jun. 2025].</w:t>
      </w:r>
    </w:p>
    <w:p w14:paraId="093A989C" w14:textId="77777777" w:rsidR="00204002" w:rsidRPr="00204002" w:rsidRDefault="00204002" w:rsidP="00204002">
      <w:r w:rsidRPr="00204002">
        <w:t xml:space="preserve">Elo, S., Kääriäinen, M., Kanste, O., </w:t>
      </w:r>
      <w:proofErr w:type="spellStart"/>
      <w:r w:rsidRPr="00204002">
        <w:t>Pölkki</w:t>
      </w:r>
      <w:proofErr w:type="spellEnd"/>
      <w:r w:rsidRPr="00204002">
        <w:t xml:space="preserve">, T., Utriainen, K. and </w:t>
      </w:r>
      <w:proofErr w:type="spellStart"/>
      <w:r w:rsidRPr="00204002">
        <w:t>Kyngäs</w:t>
      </w:r>
      <w:proofErr w:type="spellEnd"/>
      <w:r w:rsidRPr="00204002">
        <w:t xml:space="preserve">, H. (2014). Qualitative Content analysis: a Focus on Trustworthiness. </w:t>
      </w:r>
      <w:r w:rsidRPr="00204002">
        <w:rPr>
          <w:i/>
          <w:iCs/>
        </w:rPr>
        <w:t>SAGE Open</w:t>
      </w:r>
      <w:r w:rsidRPr="00204002">
        <w:t xml:space="preserve">, 4(1), pp.1–10. </w:t>
      </w:r>
      <w:proofErr w:type="spellStart"/>
      <w:proofErr w:type="gramStart"/>
      <w:r w:rsidRPr="00204002">
        <w:t>doi:https</w:t>
      </w:r>
      <w:proofErr w:type="spellEnd"/>
      <w:r w:rsidRPr="00204002">
        <w:t>://doi.org/10.1177/2158244014522633</w:t>
      </w:r>
      <w:proofErr w:type="gramEnd"/>
      <w:r w:rsidRPr="00204002">
        <w:t>.</w:t>
      </w:r>
    </w:p>
    <w:p w14:paraId="27FD4269" w14:textId="77777777" w:rsidR="00204002" w:rsidRPr="00204002" w:rsidRDefault="00204002" w:rsidP="00204002">
      <w:proofErr w:type="spellStart"/>
      <w:r w:rsidRPr="00204002">
        <w:t>Eluwole</w:t>
      </w:r>
      <w:proofErr w:type="spellEnd"/>
      <w:r w:rsidRPr="00204002">
        <w:t xml:space="preserve">, K.K., Karatepe, O.M. and Avci, T. (2022). Ethical leadership, trust in organization and their impacts on critical hotel employee outcomes. </w:t>
      </w:r>
      <w:r w:rsidRPr="00204002">
        <w:rPr>
          <w:i/>
          <w:iCs/>
        </w:rPr>
        <w:t>International Journal of Hospitality Management</w:t>
      </w:r>
      <w:r w:rsidRPr="00204002">
        <w:t xml:space="preserve">, [online] 102, p.103153. </w:t>
      </w:r>
      <w:proofErr w:type="spellStart"/>
      <w:proofErr w:type="gramStart"/>
      <w:r w:rsidRPr="00204002">
        <w:t>doi:https</w:t>
      </w:r>
      <w:proofErr w:type="spellEnd"/>
      <w:r w:rsidRPr="00204002">
        <w:t>://doi.org/10.1016/j.ijhm.2022.103153</w:t>
      </w:r>
      <w:proofErr w:type="gramEnd"/>
      <w:r w:rsidRPr="00204002">
        <w:t>.</w:t>
      </w:r>
    </w:p>
    <w:p w14:paraId="39E9704A" w14:textId="77777777" w:rsidR="00204002" w:rsidRPr="00204002" w:rsidRDefault="00204002" w:rsidP="00204002">
      <w:r w:rsidRPr="00204002">
        <w:t xml:space="preserve">Farquhar, J., Michels, N. and Robson, J. (2020). Triangulation in Industrial Qualitative Case Study research: Widening the Scope. </w:t>
      </w:r>
      <w:r w:rsidRPr="00204002">
        <w:rPr>
          <w:i/>
          <w:iCs/>
        </w:rPr>
        <w:t>Industrial Marketing Management</w:t>
      </w:r>
      <w:r w:rsidRPr="00204002">
        <w:t xml:space="preserve">, [online] 87(1), pp.160–170. </w:t>
      </w:r>
      <w:proofErr w:type="spellStart"/>
      <w:proofErr w:type="gramStart"/>
      <w:r w:rsidRPr="00204002">
        <w:t>doi:http</w:t>
      </w:r>
      <w:proofErr w:type="spellEnd"/>
      <w:r w:rsidRPr="00204002">
        <w:t>://dx.doi.org/10.1016/j.indmarman.2020.02.001</w:t>
      </w:r>
      <w:proofErr w:type="gramEnd"/>
      <w:r w:rsidRPr="00204002">
        <w:t>.</w:t>
      </w:r>
    </w:p>
    <w:p w14:paraId="4B859EEC" w14:textId="77777777" w:rsidR="00204002" w:rsidRPr="00204002" w:rsidRDefault="00204002" w:rsidP="00204002">
      <w:r w:rsidRPr="00204002">
        <w:t xml:space="preserve">Furr, N. and Dyer, J. (2020). </w:t>
      </w:r>
      <w:r w:rsidRPr="00204002">
        <w:rPr>
          <w:i/>
          <w:iCs/>
        </w:rPr>
        <w:t>Lessons from Tesla’s Approach to Innovation</w:t>
      </w:r>
      <w:r w:rsidRPr="00204002">
        <w:t>. [online] Harvard Business Review. Available at: https://hbr.org/2020/02/lessons-from-teslas-approach-to-innovation [Accessed 7 Jun. 2025].</w:t>
      </w:r>
    </w:p>
    <w:p w14:paraId="602EADFB" w14:textId="77777777" w:rsidR="00204002" w:rsidRPr="00204002" w:rsidRDefault="00204002" w:rsidP="00204002">
      <w:r w:rsidRPr="00204002">
        <w:lastRenderedPageBreak/>
        <w:t xml:space="preserve">Ganesh, K. (2024). </w:t>
      </w:r>
      <w:r w:rsidRPr="00204002">
        <w:rPr>
          <w:i/>
          <w:iCs/>
        </w:rPr>
        <w:t>Tesla’s Company Culture and the 7 Pillars That Make It Popular: A Complete Breakdown</w:t>
      </w:r>
      <w:r w:rsidRPr="00204002">
        <w:t xml:space="preserve">. [online] </w:t>
      </w:r>
      <w:proofErr w:type="spellStart"/>
      <w:r w:rsidRPr="00204002">
        <w:t>CultureMonkey</w:t>
      </w:r>
      <w:proofErr w:type="spellEnd"/>
      <w:r w:rsidRPr="00204002">
        <w:t>. Available at: https://www.culturemonkey.io/employee-engagement/tesla-company-culture/ [Accessed 7 Jun. 2025].</w:t>
      </w:r>
    </w:p>
    <w:p w14:paraId="79D565C0" w14:textId="77777777" w:rsidR="00204002" w:rsidRPr="00204002" w:rsidRDefault="00204002" w:rsidP="00204002">
      <w:r w:rsidRPr="00204002">
        <w:t xml:space="preserve">Graham, J.R., Grennan, J., Harvey, C.R. and </w:t>
      </w:r>
      <w:proofErr w:type="spellStart"/>
      <w:r w:rsidRPr="00204002">
        <w:t>Rajgopal</w:t>
      </w:r>
      <w:proofErr w:type="spellEnd"/>
      <w:r w:rsidRPr="00204002">
        <w:t xml:space="preserve">, S. (2022). Corporate culture: Evidence from the field. </w:t>
      </w:r>
      <w:r w:rsidRPr="00204002">
        <w:rPr>
          <w:i/>
          <w:iCs/>
        </w:rPr>
        <w:t>Journal of Financial Economics</w:t>
      </w:r>
      <w:r w:rsidRPr="00204002">
        <w:t xml:space="preserve">, 146(2), pp.552–593. </w:t>
      </w:r>
      <w:proofErr w:type="spellStart"/>
      <w:proofErr w:type="gramStart"/>
      <w:r w:rsidRPr="00204002">
        <w:t>doi:https</w:t>
      </w:r>
      <w:proofErr w:type="spellEnd"/>
      <w:r w:rsidRPr="00204002">
        <w:t>://doi.org/10.1016/j.jfineco.2022.07.008</w:t>
      </w:r>
      <w:proofErr w:type="gramEnd"/>
      <w:r w:rsidRPr="00204002">
        <w:t>.</w:t>
      </w:r>
    </w:p>
    <w:p w14:paraId="0AAD625A" w14:textId="77777777" w:rsidR="00204002" w:rsidRPr="00204002" w:rsidRDefault="00204002" w:rsidP="00204002">
      <w:proofErr w:type="spellStart"/>
      <w:r w:rsidRPr="00204002">
        <w:t>Halbusi</w:t>
      </w:r>
      <w:proofErr w:type="spellEnd"/>
      <w:r w:rsidRPr="00204002">
        <w:t xml:space="preserve">, H.A., Palomino, P.R. - and Williams, K.A. (2023). Ethical leadership, subordinates’ moral identity and self-control: Two- and three-way interaction effect on subordinates’ ethical </w:t>
      </w:r>
      <w:proofErr w:type="spellStart"/>
      <w:r w:rsidRPr="00204002">
        <w:t>behavior</w:t>
      </w:r>
      <w:proofErr w:type="spellEnd"/>
      <w:r w:rsidRPr="00204002">
        <w:t xml:space="preserve">. </w:t>
      </w:r>
      <w:r w:rsidRPr="00204002">
        <w:rPr>
          <w:i/>
          <w:iCs/>
        </w:rPr>
        <w:t>Journal of Business Research</w:t>
      </w:r>
      <w:r w:rsidRPr="00204002">
        <w:t xml:space="preserve">, 165, pp.114044–114044. </w:t>
      </w:r>
      <w:proofErr w:type="spellStart"/>
      <w:proofErr w:type="gramStart"/>
      <w:r w:rsidRPr="00204002">
        <w:t>doi:https</w:t>
      </w:r>
      <w:proofErr w:type="spellEnd"/>
      <w:r w:rsidRPr="00204002">
        <w:t>://doi.org/10.1016/j.jbusres.2023.114044</w:t>
      </w:r>
      <w:proofErr w:type="gramEnd"/>
      <w:r w:rsidRPr="00204002">
        <w:t>.</w:t>
      </w:r>
    </w:p>
    <w:p w14:paraId="38A2C3E1" w14:textId="77777777" w:rsidR="00204002" w:rsidRPr="00204002" w:rsidRDefault="00204002" w:rsidP="00204002">
      <w:r w:rsidRPr="00204002">
        <w:t xml:space="preserve">Hendrix, J. and Iyer, P. (2024). </w:t>
      </w:r>
      <w:r w:rsidRPr="00204002">
        <w:rPr>
          <w:i/>
          <w:iCs/>
        </w:rPr>
        <w:t>Tracking Elon Musk’s Political Activities</w:t>
      </w:r>
      <w:r w:rsidRPr="00204002">
        <w:t>. [online] Tech Policy Press. Available at: https://www.techpolicy.press/tracking-elon-musks-political-activities/ [Accessed 9 Jun. 2025].</w:t>
      </w:r>
    </w:p>
    <w:p w14:paraId="57415685" w14:textId="77777777" w:rsidR="00204002" w:rsidRPr="00204002" w:rsidRDefault="00204002" w:rsidP="00204002">
      <w:r w:rsidRPr="00204002">
        <w:t xml:space="preserve">Hendry, R. (2022). </w:t>
      </w:r>
      <w:r w:rsidRPr="00204002">
        <w:rPr>
          <w:i/>
          <w:iCs/>
        </w:rPr>
        <w:t xml:space="preserve">ORGANISATIONAL CULTURE MEETS FLEXIBILITY: Research into the relationship between organisational </w:t>
      </w:r>
      <w:proofErr w:type="gramStart"/>
      <w:r w:rsidRPr="00204002">
        <w:rPr>
          <w:i/>
          <w:iCs/>
        </w:rPr>
        <w:t>culture,...</w:t>
      </w:r>
      <w:proofErr w:type="gramEnd"/>
      <w:r w:rsidRPr="00204002">
        <w:t xml:space="preserve"> [online] ResearchGate. Available at: https://www.researchgate.net/publication/365295541_ORGANISATIONAL_CULTURE_MEETS_FLEXIBILITY_Research_into_the_relationship_between_organisational_culture_adaptability_resilience_and_collaboration [Accessed 8 Jun. 2025].</w:t>
      </w:r>
    </w:p>
    <w:p w14:paraId="00A1069C" w14:textId="77777777" w:rsidR="00204002" w:rsidRPr="00204002" w:rsidRDefault="00204002" w:rsidP="00204002">
      <w:proofErr w:type="spellStart"/>
      <w:r w:rsidRPr="00204002">
        <w:t>Heres</w:t>
      </w:r>
      <w:proofErr w:type="spellEnd"/>
      <w:r w:rsidRPr="00204002">
        <w:t xml:space="preserve">, L. (2014). </w:t>
      </w:r>
      <w:r w:rsidRPr="00204002">
        <w:rPr>
          <w:i/>
          <w:iCs/>
        </w:rPr>
        <w:t>The Content, Origins, and Effect of Follower Expectations of Ethical Leadership</w:t>
      </w:r>
      <w:r w:rsidRPr="00204002">
        <w:t>. [online] Available at: https://repub.eur.nl/pub/131762/RePub-131762-OA.pdf [Accessed 9 Jun. 2025].</w:t>
      </w:r>
    </w:p>
    <w:p w14:paraId="3C873D6D" w14:textId="77777777" w:rsidR="00204002" w:rsidRPr="00204002" w:rsidRDefault="00204002" w:rsidP="00204002">
      <w:r w:rsidRPr="00204002">
        <w:t xml:space="preserve">Hewett, R. and Shantz, A. (2021). A theory of HR co-creation. </w:t>
      </w:r>
      <w:r w:rsidRPr="00204002">
        <w:rPr>
          <w:i/>
          <w:iCs/>
        </w:rPr>
        <w:t>Human Resource Management Review</w:t>
      </w:r>
      <w:r w:rsidRPr="00204002">
        <w:t>, [online] 31(4), p.100823. Available at: https://www.sciencedirect.com/science/article/pii/S1053482221000024 [Accessed 7 Jun. 2025].</w:t>
      </w:r>
    </w:p>
    <w:p w14:paraId="2B4C65A0" w14:textId="77777777" w:rsidR="00204002" w:rsidRPr="00204002" w:rsidRDefault="00204002" w:rsidP="00204002">
      <w:r w:rsidRPr="00204002">
        <w:t xml:space="preserve">Hussam Al </w:t>
      </w:r>
      <w:proofErr w:type="spellStart"/>
      <w:r w:rsidRPr="00204002">
        <w:t>Halbusi</w:t>
      </w:r>
      <w:proofErr w:type="spellEnd"/>
      <w:r w:rsidRPr="00204002">
        <w:t xml:space="preserve">, Williams, K., T. Ramayah and Concetto Paolo Vinci (2020). </w:t>
      </w:r>
      <w:r w:rsidRPr="00204002">
        <w:rPr>
          <w:i/>
          <w:iCs/>
        </w:rPr>
        <w:t xml:space="preserve">Linking Ethical Leadership and Ethical Climate to Employees’ Ethical </w:t>
      </w:r>
      <w:proofErr w:type="spellStart"/>
      <w:r w:rsidRPr="00204002">
        <w:rPr>
          <w:i/>
          <w:iCs/>
        </w:rPr>
        <w:t>Behavior</w:t>
      </w:r>
      <w:proofErr w:type="spellEnd"/>
      <w:r w:rsidRPr="00204002">
        <w:rPr>
          <w:i/>
          <w:iCs/>
        </w:rPr>
        <w:t>: The Moderating Role of...</w:t>
      </w:r>
      <w:r w:rsidRPr="00204002">
        <w:t xml:space="preserve"> [online] ResearchGate. Available at: https://www.researchgate.net/publication/340297763_Linking_Ethical_Leadership_and_Ethical_Climate_to_Employees [Accessed 7 Jun. 2025].</w:t>
      </w:r>
    </w:p>
    <w:p w14:paraId="2CE38710" w14:textId="77777777" w:rsidR="00204002" w:rsidRPr="00204002" w:rsidRDefault="00204002" w:rsidP="00204002">
      <w:r w:rsidRPr="00204002">
        <w:t xml:space="preserve">Hyatt, J. and </w:t>
      </w:r>
      <w:proofErr w:type="spellStart"/>
      <w:r w:rsidRPr="00204002">
        <w:t>Gruenglas</w:t>
      </w:r>
      <w:proofErr w:type="spellEnd"/>
      <w:r w:rsidRPr="00204002">
        <w:t xml:space="preserve">, J. (2023). Ethical considerations in organizational conflict. </w:t>
      </w:r>
      <w:proofErr w:type="spellStart"/>
      <w:r w:rsidRPr="00204002">
        <w:rPr>
          <w:i/>
          <w:iCs/>
        </w:rPr>
        <w:t>IntechOpen</w:t>
      </w:r>
      <w:proofErr w:type="spellEnd"/>
      <w:r w:rsidRPr="00204002">
        <w:rPr>
          <w:i/>
          <w:iCs/>
        </w:rPr>
        <w:t xml:space="preserve"> eBooks</w:t>
      </w:r>
      <w:r w:rsidRPr="00204002">
        <w:t xml:space="preserve">. [online] </w:t>
      </w:r>
      <w:proofErr w:type="spellStart"/>
      <w:proofErr w:type="gramStart"/>
      <w:r w:rsidRPr="00204002">
        <w:t>doi:https</w:t>
      </w:r>
      <w:proofErr w:type="spellEnd"/>
      <w:r w:rsidRPr="00204002">
        <w:t>://doi.org/10.5772/intechopen.1002645</w:t>
      </w:r>
      <w:proofErr w:type="gramEnd"/>
      <w:r w:rsidRPr="00204002">
        <w:t>.</w:t>
      </w:r>
    </w:p>
    <w:p w14:paraId="2FC145C8" w14:textId="77777777" w:rsidR="00204002" w:rsidRPr="00204002" w:rsidRDefault="00204002" w:rsidP="00204002">
      <w:r w:rsidRPr="00204002">
        <w:t xml:space="preserve">Jamieson, M.K., Govaart, G.H. and Pownall, M. (2023). Reflexivity in Quantitative research: a Rationale and beginner’s Guide. </w:t>
      </w:r>
      <w:r w:rsidRPr="00204002">
        <w:rPr>
          <w:i/>
          <w:iCs/>
        </w:rPr>
        <w:t>Social and Personality Psychology Compass</w:t>
      </w:r>
      <w:r w:rsidRPr="00204002">
        <w:t xml:space="preserve">, [online] 17(4), pp.1–15. </w:t>
      </w:r>
      <w:proofErr w:type="spellStart"/>
      <w:proofErr w:type="gramStart"/>
      <w:r w:rsidRPr="00204002">
        <w:t>doi:https</w:t>
      </w:r>
      <w:proofErr w:type="spellEnd"/>
      <w:r w:rsidRPr="00204002">
        <w:t>://doi.org/10.1111/spc3.12735</w:t>
      </w:r>
      <w:proofErr w:type="gramEnd"/>
      <w:r w:rsidRPr="00204002">
        <w:t>.</w:t>
      </w:r>
    </w:p>
    <w:p w14:paraId="249EE2BF" w14:textId="77777777" w:rsidR="00204002" w:rsidRPr="00204002" w:rsidRDefault="00204002" w:rsidP="00204002">
      <w:r w:rsidRPr="00204002">
        <w:t xml:space="preserve">Jia, D. (2024). Managing People with Leadership Theories: A Case Study of Tesla under Elon Musk. </w:t>
      </w:r>
      <w:r w:rsidRPr="00204002">
        <w:rPr>
          <w:i/>
          <w:iCs/>
        </w:rPr>
        <w:t>Advances in Economics, Business and Management Research</w:t>
      </w:r>
      <w:r w:rsidRPr="00204002">
        <w:t xml:space="preserve">, pp.573–579. </w:t>
      </w:r>
      <w:proofErr w:type="spellStart"/>
      <w:proofErr w:type="gramStart"/>
      <w:r w:rsidRPr="00204002">
        <w:t>doi:https</w:t>
      </w:r>
      <w:proofErr w:type="spellEnd"/>
      <w:r w:rsidRPr="00204002">
        <w:t>://doi.org/10.2991/978-94-6463-542-3_66</w:t>
      </w:r>
      <w:proofErr w:type="gramEnd"/>
      <w:r w:rsidRPr="00204002">
        <w:t>.</w:t>
      </w:r>
    </w:p>
    <w:p w14:paraId="7E6D9219" w14:textId="77777777" w:rsidR="00204002" w:rsidRPr="00204002" w:rsidRDefault="00204002" w:rsidP="00204002">
      <w:r w:rsidRPr="00204002">
        <w:t xml:space="preserve">Jonsen, K. and Jehn, K.A. (2009). Using triangulation to validate themes in qualitative studies. </w:t>
      </w:r>
      <w:r w:rsidRPr="00204002">
        <w:rPr>
          <w:i/>
          <w:iCs/>
        </w:rPr>
        <w:t>Qualitative Research in Organizations and Management: An International Journal</w:t>
      </w:r>
      <w:r w:rsidRPr="00204002">
        <w:t xml:space="preserve">, 4(2), pp.123–150. </w:t>
      </w:r>
      <w:proofErr w:type="spellStart"/>
      <w:proofErr w:type="gramStart"/>
      <w:r w:rsidRPr="00204002">
        <w:t>doi:https</w:t>
      </w:r>
      <w:proofErr w:type="spellEnd"/>
      <w:r w:rsidRPr="00204002">
        <w:t>://doi.org/10.1108/17465640910978391</w:t>
      </w:r>
      <w:proofErr w:type="gramEnd"/>
      <w:r w:rsidRPr="00204002">
        <w:t>.</w:t>
      </w:r>
    </w:p>
    <w:p w14:paraId="4C8ACBAE" w14:textId="77777777" w:rsidR="00204002" w:rsidRPr="00204002" w:rsidRDefault="00204002" w:rsidP="00204002">
      <w:proofErr w:type="spellStart"/>
      <w:r w:rsidRPr="00204002">
        <w:lastRenderedPageBreak/>
        <w:t>Jourishi</w:t>
      </w:r>
      <w:proofErr w:type="spellEnd"/>
      <w:r w:rsidRPr="00204002">
        <w:t xml:space="preserve">, M.A. (2024). </w:t>
      </w:r>
      <w:r w:rsidRPr="00204002">
        <w:rPr>
          <w:i/>
          <w:iCs/>
        </w:rPr>
        <w:t>Driving Sustainability: Tesla’s Leadership in Corporate Social Responsibility and Innovation</w:t>
      </w:r>
      <w:r w:rsidRPr="00204002">
        <w:t xml:space="preserve">. [online] ResearchGate. </w:t>
      </w:r>
      <w:proofErr w:type="spellStart"/>
      <w:proofErr w:type="gramStart"/>
      <w:r w:rsidRPr="00204002">
        <w:t>doi:https</w:t>
      </w:r>
      <w:proofErr w:type="spellEnd"/>
      <w:r w:rsidRPr="00204002">
        <w:t>://doi.org/10.13140/RG.2.2.23646.34882</w:t>
      </w:r>
      <w:proofErr w:type="gramEnd"/>
      <w:r w:rsidRPr="00204002">
        <w:t>.</w:t>
      </w:r>
    </w:p>
    <w:p w14:paraId="03B4C322" w14:textId="77777777" w:rsidR="00204002" w:rsidRPr="00204002" w:rsidRDefault="00204002" w:rsidP="00204002">
      <w:r w:rsidRPr="00204002">
        <w:t xml:space="preserve">Junaidi </w:t>
      </w:r>
      <w:proofErr w:type="spellStart"/>
      <w:r w:rsidRPr="00204002">
        <w:t>Junaidi</w:t>
      </w:r>
      <w:proofErr w:type="spellEnd"/>
      <w:r w:rsidRPr="00204002">
        <w:t xml:space="preserve"> (2023). The role of ethical leadership to employees work engagement: a social learning theory perspective. </w:t>
      </w:r>
      <w:r w:rsidRPr="00204002">
        <w:rPr>
          <w:i/>
          <w:iCs/>
        </w:rPr>
        <w:t>International Journal of Social Economics</w:t>
      </w:r>
      <w:r w:rsidRPr="00204002">
        <w:t xml:space="preserve">, 51(7). </w:t>
      </w:r>
      <w:proofErr w:type="spellStart"/>
      <w:proofErr w:type="gramStart"/>
      <w:r w:rsidRPr="00204002">
        <w:t>doi:https</w:t>
      </w:r>
      <w:proofErr w:type="spellEnd"/>
      <w:r w:rsidRPr="00204002">
        <w:t>://doi.org/10.1108/ijse-03-2023-0218</w:t>
      </w:r>
      <w:proofErr w:type="gramEnd"/>
      <w:r w:rsidRPr="00204002">
        <w:t>.</w:t>
      </w:r>
    </w:p>
    <w:p w14:paraId="48AE9890" w14:textId="77777777" w:rsidR="00204002" w:rsidRPr="00204002" w:rsidRDefault="00204002" w:rsidP="00204002">
      <w:r w:rsidRPr="00204002">
        <w:t xml:space="preserve">Kabir, S.M.S. (2016). </w:t>
      </w:r>
      <w:r w:rsidRPr="00204002">
        <w:rPr>
          <w:i/>
          <w:iCs/>
        </w:rPr>
        <w:t>Methods of Data Collection</w:t>
      </w:r>
      <w:r w:rsidRPr="00204002">
        <w:t>. [online] ResearchGate. Available at: https://www.researchgate.net/publication/325846997_METHODS_OF_DATA_COLLECTION [Accessed 12 Jun. 2025].</w:t>
      </w:r>
    </w:p>
    <w:p w14:paraId="6D1FA267" w14:textId="77777777" w:rsidR="00204002" w:rsidRPr="00204002" w:rsidRDefault="00204002" w:rsidP="00204002">
      <w:proofErr w:type="spellStart"/>
      <w:r w:rsidRPr="00204002">
        <w:t>Kanyamukenge</w:t>
      </w:r>
      <w:proofErr w:type="spellEnd"/>
      <w:r w:rsidRPr="00204002">
        <w:t xml:space="preserve">, C.I. and </w:t>
      </w:r>
      <w:proofErr w:type="spellStart"/>
      <w:r w:rsidRPr="00204002">
        <w:t>Kagwaini</w:t>
      </w:r>
      <w:proofErr w:type="spellEnd"/>
      <w:r w:rsidRPr="00204002">
        <w:t xml:space="preserve">, D.M. (2024). Role of Ethical Leadership in Promoting Sustainable Business Practices. </w:t>
      </w:r>
      <w:r w:rsidRPr="00204002">
        <w:rPr>
          <w:i/>
          <w:iCs/>
        </w:rPr>
        <w:t>International Journal of Business and Management</w:t>
      </w:r>
      <w:r w:rsidRPr="00204002">
        <w:t xml:space="preserve">, [online] 19(6), p.209. </w:t>
      </w:r>
      <w:proofErr w:type="spellStart"/>
      <w:proofErr w:type="gramStart"/>
      <w:r w:rsidRPr="00204002">
        <w:t>doi:https</w:t>
      </w:r>
      <w:proofErr w:type="spellEnd"/>
      <w:r w:rsidRPr="00204002">
        <w:t>://doi.org/10.5539/ijbm.v19n6p209</w:t>
      </w:r>
      <w:proofErr w:type="gramEnd"/>
      <w:r w:rsidRPr="00204002">
        <w:t>.</w:t>
      </w:r>
    </w:p>
    <w:p w14:paraId="71A63E4E" w14:textId="77777777" w:rsidR="00204002" w:rsidRPr="00204002" w:rsidRDefault="00204002" w:rsidP="00204002">
      <w:r w:rsidRPr="00204002">
        <w:t xml:space="preserve">Khan, M.A.S., Du, J., Hameed, A.A., Anwar, F., Waqas, M., Kayani, A.J., Attar, R.W. and Alhazmi, A.H. (2024). Effects of ethical leadership on individual learning and unlearning: Mediation through affective commitment. </w:t>
      </w:r>
      <w:r w:rsidRPr="00204002">
        <w:rPr>
          <w:i/>
          <w:iCs/>
        </w:rPr>
        <w:t>European Research on Management and Business Economics</w:t>
      </w:r>
      <w:r w:rsidRPr="00204002">
        <w:t xml:space="preserve">, 30(3), p.100258. </w:t>
      </w:r>
      <w:proofErr w:type="spellStart"/>
      <w:proofErr w:type="gramStart"/>
      <w:r w:rsidRPr="00204002">
        <w:t>doi:https</w:t>
      </w:r>
      <w:proofErr w:type="spellEnd"/>
      <w:r w:rsidRPr="00204002">
        <w:t>://doi.org/10.1016/j.iedeen.2024.100258</w:t>
      </w:r>
      <w:proofErr w:type="gramEnd"/>
      <w:r w:rsidRPr="00204002">
        <w:t>.</w:t>
      </w:r>
    </w:p>
    <w:p w14:paraId="11B11DF7" w14:textId="77777777" w:rsidR="00204002" w:rsidRPr="00204002" w:rsidRDefault="00204002" w:rsidP="00204002">
      <w:proofErr w:type="spellStart"/>
      <w:r w:rsidRPr="00204002">
        <w:t>Khazaal</w:t>
      </w:r>
      <w:proofErr w:type="spellEnd"/>
      <w:r w:rsidRPr="00204002">
        <w:t xml:space="preserve">, Y., van Singer, M., </w:t>
      </w:r>
      <w:proofErr w:type="spellStart"/>
      <w:r w:rsidRPr="00204002">
        <w:t>Chatton</w:t>
      </w:r>
      <w:proofErr w:type="spellEnd"/>
      <w:r w:rsidRPr="00204002">
        <w:t xml:space="preserve">, A., Achab, S., </w:t>
      </w:r>
      <w:proofErr w:type="spellStart"/>
      <w:r w:rsidRPr="00204002">
        <w:t>Zullino</w:t>
      </w:r>
      <w:proofErr w:type="spellEnd"/>
      <w:r w:rsidRPr="00204002">
        <w:t xml:space="preserve">, D., Rothen, S., Khan, R., </w:t>
      </w:r>
      <w:proofErr w:type="spellStart"/>
      <w:r w:rsidRPr="00204002">
        <w:t>Billieux</w:t>
      </w:r>
      <w:proofErr w:type="spellEnd"/>
      <w:r w:rsidRPr="00204002">
        <w:t xml:space="preserve">, J. and </w:t>
      </w:r>
      <w:proofErr w:type="spellStart"/>
      <w:r w:rsidRPr="00204002">
        <w:t>Thorens</w:t>
      </w:r>
      <w:proofErr w:type="spellEnd"/>
      <w:r w:rsidRPr="00204002">
        <w:t xml:space="preserve">, G. (2014). Does self-selection Affect Samples’ Representativeness in Online surveys? an Investigation in Online Video Game Research. </w:t>
      </w:r>
      <w:r w:rsidRPr="00204002">
        <w:rPr>
          <w:i/>
          <w:iCs/>
        </w:rPr>
        <w:t>Journal of Medical Internet Research</w:t>
      </w:r>
      <w:r w:rsidRPr="00204002">
        <w:t xml:space="preserve">, [online] 16(7), pp.1–11. </w:t>
      </w:r>
      <w:proofErr w:type="spellStart"/>
      <w:proofErr w:type="gramStart"/>
      <w:r w:rsidRPr="00204002">
        <w:t>doi:https</w:t>
      </w:r>
      <w:proofErr w:type="spellEnd"/>
      <w:r w:rsidRPr="00204002">
        <w:t>://doi.org/10.2196/jmir.2759</w:t>
      </w:r>
      <w:proofErr w:type="gramEnd"/>
      <w:r w:rsidRPr="00204002">
        <w:t>.</w:t>
      </w:r>
    </w:p>
    <w:p w14:paraId="52D7484C" w14:textId="77777777" w:rsidR="00204002" w:rsidRPr="00204002" w:rsidRDefault="00204002" w:rsidP="00204002">
      <w:r w:rsidRPr="00204002">
        <w:t xml:space="preserve">Kiger, M.E. and </w:t>
      </w:r>
      <w:proofErr w:type="spellStart"/>
      <w:r w:rsidRPr="00204002">
        <w:t>Varpio</w:t>
      </w:r>
      <w:proofErr w:type="spellEnd"/>
      <w:r w:rsidRPr="00204002">
        <w:t xml:space="preserve">, L. (2020). Thematic Analysis of Qualitative data: AMEE Guide no. 131. </w:t>
      </w:r>
      <w:r w:rsidRPr="00204002">
        <w:rPr>
          <w:i/>
          <w:iCs/>
        </w:rPr>
        <w:t>Medical Teacher</w:t>
      </w:r>
      <w:r w:rsidRPr="00204002">
        <w:t xml:space="preserve">, [online] 42(8), pp.846–854. </w:t>
      </w:r>
      <w:proofErr w:type="spellStart"/>
      <w:proofErr w:type="gramStart"/>
      <w:r w:rsidRPr="00204002">
        <w:t>doi:https</w:t>
      </w:r>
      <w:proofErr w:type="spellEnd"/>
      <w:r w:rsidRPr="00204002">
        <w:t>://doi.org/10.1080/0142159X.2020.1755030</w:t>
      </w:r>
      <w:proofErr w:type="gramEnd"/>
      <w:r w:rsidRPr="00204002">
        <w:t>.</w:t>
      </w:r>
    </w:p>
    <w:p w14:paraId="27FD74F6" w14:textId="77777777" w:rsidR="00204002" w:rsidRPr="00204002" w:rsidRDefault="00204002" w:rsidP="00204002">
      <w:r w:rsidRPr="00204002">
        <w:t xml:space="preserve">Kleynhans, D.J., Heyns, M.M., Stander, M.W. and de Beer, L.T. (2022). Authentic leadership, trust (in the leader), and flourishing: Does precariousness matter? </w:t>
      </w:r>
      <w:r w:rsidRPr="00204002">
        <w:rPr>
          <w:i/>
          <w:iCs/>
        </w:rPr>
        <w:t>Frontiers in Psychology</w:t>
      </w:r>
      <w:r w:rsidRPr="00204002">
        <w:t>, [online] 13(798759). Available at: https://www.ncbi.nlm.nih.gov/pmc/articles/PMC9012166/ [Accessed 6 Jun. 2025].</w:t>
      </w:r>
    </w:p>
    <w:p w14:paraId="417CC3AE" w14:textId="77777777" w:rsidR="00204002" w:rsidRPr="00204002" w:rsidRDefault="00204002" w:rsidP="00204002">
      <w:r w:rsidRPr="00204002">
        <w:t xml:space="preserve">Landers, R., Brusso, R. and Auer, E. (2019). Crowdsourcing Job Satisfaction Data: Examining the Construct Validity of Glassdoor.com Ratings. </w:t>
      </w:r>
      <w:r w:rsidRPr="00204002">
        <w:rPr>
          <w:i/>
          <w:iCs/>
        </w:rPr>
        <w:t>Personnel Assessment and Decisions</w:t>
      </w:r>
      <w:r w:rsidRPr="00204002">
        <w:t xml:space="preserve">, 5(3). </w:t>
      </w:r>
      <w:proofErr w:type="spellStart"/>
      <w:proofErr w:type="gramStart"/>
      <w:r w:rsidRPr="00204002">
        <w:t>doi:https</w:t>
      </w:r>
      <w:proofErr w:type="spellEnd"/>
      <w:r w:rsidRPr="00204002">
        <w:t>://doi.org/10.25035/pad.2019.03.006</w:t>
      </w:r>
      <w:proofErr w:type="gramEnd"/>
      <w:r w:rsidRPr="00204002">
        <w:t>.</w:t>
      </w:r>
    </w:p>
    <w:p w14:paraId="6A6BBA88" w14:textId="77777777" w:rsidR="00204002" w:rsidRPr="00204002" w:rsidRDefault="00204002" w:rsidP="00204002">
      <w:r w:rsidRPr="00204002">
        <w:t>Le Blanc, P.M., González-</w:t>
      </w:r>
      <w:proofErr w:type="spellStart"/>
      <w:r w:rsidRPr="00204002">
        <w:t>Romá</w:t>
      </w:r>
      <w:proofErr w:type="spellEnd"/>
      <w:r w:rsidRPr="00204002">
        <w:t xml:space="preserve">, V. and Wang, H. (2019). Charismatic Leadership and Work Team Innovative </w:t>
      </w:r>
      <w:proofErr w:type="spellStart"/>
      <w:r w:rsidRPr="00204002">
        <w:t>Behavior</w:t>
      </w:r>
      <w:proofErr w:type="spellEnd"/>
      <w:r w:rsidRPr="00204002">
        <w:t xml:space="preserve">: </w:t>
      </w:r>
      <w:proofErr w:type="gramStart"/>
      <w:r w:rsidRPr="00204002">
        <w:t>the</w:t>
      </w:r>
      <w:proofErr w:type="gramEnd"/>
      <w:r w:rsidRPr="00204002">
        <w:t xml:space="preserve"> Role of Team Task Interdependence and Team Potency. </w:t>
      </w:r>
      <w:r w:rsidRPr="00204002">
        <w:rPr>
          <w:i/>
          <w:iCs/>
        </w:rPr>
        <w:t>Journal of Business and Psychology</w:t>
      </w:r>
      <w:r w:rsidRPr="00204002">
        <w:t xml:space="preserve">, 36(2). </w:t>
      </w:r>
      <w:proofErr w:type="spellStart"/>
      <w:proofErr w:type="gramStart"/>
      <w:r w:rsidRPr="00204002">
        <w:t>doi:https</w:t>
      </w:r>
      <w:proofErr w:type="spellEnd"/>
      <w:r w:rsidRPr="00204002">
        <w:t>://doi.org/10.1007/s10869-019-09663-6</w:t>
      </w:r>
      <w:proofErr w:type="gramEnd"/>
      <w:r w:rsidRPr="00204002">
        <w:t>.</w:t>
      </w:r>
    </w:p>
    <w:p w14:paraId="41DFE8D2" w14:textId="77777777" w:rsidR="00204002" w:rsidRPr="00204002" w:rsidRDefault="00204002" w:rsidP="00204002">
      <w:r w:rsidRPr="00204002">
        <w:t xml:space="preserve">Lee, S. (2025). </w:t>
      </w:r>
      <w:r w:rsidRPr="00204002">
        <w:rPr>
          <w:i/>
          <w:iCs/>
        </w:rPr>
        <w:t>Audit Trails: A Key to Qualitative Research Integrity</w:t>
      </w:r>
      <w:r w:rsidRPr="00204002">
        <w:t>. [online] Numberanalytics.com. Available at: https://www.numberanalytics.com/blog/audit-trails-key-to-qualitative-research-integrity [Accessed 11 Jun. 2025].</w:t>
      </w:r>
    </w:p>
    <w:p w14:paraId="45F38BF7" w14:textId="77777777" w:rsidR="00204002" w:rsidRPr="00204002" w:rsidRDefault="00204002" w:rsidP="00204002">
      <w:r w:rsidRPr="00204002">
        <w:t xml:space="preserve">Li, C., Na, J., Nan, K. and Wu, M. (2024). </w:t>
      </w:r>
      <w:r w:rsidRPr="00204002">
        <w:rPr>
          <w:i/>
          <w:iCs/>
        </w:rPr>
        <w:t>Tesla’s Product Improvement Strategies in the Electric Vehicle Market</w:t>
      </w:r>
      <w:r w:rsidRPr="00204002">
        <w:t>. [online] ResearchGate. Available at: https://www.researchgate.net/publication/381586025_Tesla [Accessed 9 Jun. 2025].</w:t>
      </w:r>
    </w:p>
    <w:p w14:paraId="2B4D6E1B" w14:textId="77777777" w:rsidR="00204002" w:rsidRPr="00204002" w:rsidRDefault="00204002" w:rsidP="00204002">
      <w:r w:rsidRPr="00204002">
        <w:lastRenderedPageBreak/>
        <w:t xml:space="preserve">Lim, W.M. (2024). What Is Qualitative research? an Overview and Guidelines. </w:t>
      </w:r>
      <w:r w:rsidRPr="00204002">
        <w:rPr>
          <w:i/>
          <w:iCs/>
        </w:rPr>
        <w:t>Australasian Marketing Journal (AMJ)</w:t>
      </w:r>
      <w:r w:rsidRPr="00204002">
        <w:t xml:space="preserve">, [online] 33(2), pp.199–229. </w:t>
      </w:r>
      <w:proofErr w:type="spellStart"/>
      <w:proofErr w:type="gramStart"/>
      <w:r w:rsidRPr="00204002">
        <w:t>doi:https</w:t>
      </w:r>
      <w:proofErr w:type="spellEnd"/>
      <w:r w:rsidRPr="00204002">
        <w:t>://doi.org/10.1177/14413582241264619</w:t>
      </w:r>
      <w:proofErr w:type="gramEnd"/>
      <w:r w:rsidRPr="00204002">
        <w:t>.</w:t>
      </w:r>
    </w:p>
    <w:p w14:paraId="5485C073" w14:textId="77777777" w:rsidR="00204002" w:rsidRPr="00204002" w:rsidRDefault="00204002" w:rsidP="00204002">
      <w:r w:rsidRPr="00204002">
        <w:t xml:space="preserve">Limna, P. (2023). The impact of </w:t>
      </w:r>
      <w:proofErr w:type="spellStart"/>
      <w:r w:rsidRPr="00204002">
        <w:t>nvivo</w:t>
      </w:r>
      <w:proofErr w:type="spellEnd"/>
      <w:r w:rsidRPr="00204002">
        <w:t xml:space="preserve"> in qualitative research: Perspectives from graduate students. </w:t>
      </w:r>
      <w:r w:rsidRPr="00204002">
        <w:rPr>
          <w:i/>
          <w:iCs/>
        </w:rPr>
        <w:t>Journal of Applied Learning &amp; Teaching</w:t>
      </w:r>
      <w:r w:rsidRPr="00204002">
        <w:t xml:space="preserve">, [online] 6(2). </w:t>
      </w:r>
      <w:proofErr w:type="spellStart"/>
      <w:proofErr w:type="gramStart"/>
      <w:r w:rsidRPr="00204002">
        <w:t>doi:https</w:t>
      </w:r>
      <w:proofErr w:type="spellEnd"/>
      <w:r w:rsidRPr="00204002">
        <w:t>://doi.org/10.37074/jalt.2023.6.2.17</w:t>
      </w:r>
      <w:proofErr w:type="gramEnd"/>
      <w:r w:rsidRPr="00204002">
        <w:t>.</w:t>
      </w:r>
    </w:p>
    <w:p w14:paraId="2A34CFEC" w14:textId="77777777" w:rsidR="00204002" w:rsidRPr="00204002" w:rsidRDefault="00204002" w:rsidP="00204002">
      <w:r w:rsidRPr="00204002">
        <w:t xml:space="preserve">Lincoln, Y.S. and Guba, E.G. (1985). </w:t>
      </w:r>
      <w:r w:rsidRPr="00204002">
        <w:rPr>
          <w:i/>
          <w:iCs/>
        </w:rPr>
        <w:t>Naturalistic Inquiry</w:t>
      </w:r>
      <w:r w:rsidRPr="00204002">
        <w:t xml:space="preserve">. [online] </w:t>
      </w:r>
      <w:r w:rsidRPr="00204002">
        <w:rPr>
          <w:i/>
          <w:iCs/>
        </w:rPr>
        <w:t>Google Books</w:t>
      </w:r>
      <w:r w:rsidRPr="00204002">
        <w:t>. SAGE. Available at: https://books.google.co.uk/books/about/Naturalistic_Inquiry.html?id=2oA9aWlNeooC [Accessed 9 Jun. 2025].</w:t>
      </w:r>
    </w:p>
    <w:p w14:paraId="471969E6" w14:textId="77777777" w:rsidR="00204002" w:rsidRPr="00204002" w:rsidRDefault="00204002" w:rsidP="00204002">
      <w:proofErr w:type="spellStart"/>
      <w:r w:rsidRPr="00204002">
        <w:t>Lochmiller</w:t>
      </w:r>
      <w:proofErr w:type="spellEnd"/>
      <w:r w:rsidRPr="00204002">
        <w:t xml:space="preserve">, C. (2024). </w:t>
      </w:r>
      <w:r w:rsidRPr="00204002">
        <w:rPr>
          <w:i/>
          <w:iCs/>
        </w:rPr>
        <w:t>Kaspersky Safe Kids</w:t>
      </w:r>
      <w:r w:rsidRPr="00204002">
        <w:t>. [online] Researchgate.net. Available at: https://www.researchgate.net/publication/352912605_Conducting_Thematic_Analysis_with_Qualitative_Data [Accessed 9 Jun. 2025].</w:t>
      </w:r>
    </w:p>
    <w:p w14:paraId="35007C3D" w14:textId="77777777" w:rsidR="00204002" w:rsidRPr="00204002" w:rsidRDefault="00204002" w:rsidP="00204002">
      <w:r w:rsidRPr="00204002">
        <w:t xml:space="preserve">McLeod, S. (2024a). </w:t>
      </w:r>
      <w:r w:rsidRPr="00204002">
        <w:rPr>
          <w:i/>
          <w:iCs/>
        </w:rPr>
        <w:t xml:space="preserve">Axial Coding </w:t>
      </w:r>
      <w:proofErr w:type="gramStart"/>
      <w:r w:rsidRPr="00204002">
        <w:rPr>
          <w:i/>
          <w:iCs/>
        </w:rPr>
        <w:t>In</w:t>
      </w:r>
      <w:proofErr w:type="gramEnd"/>
      <w:r w:rsidRPr="00204002">
        <w:rPr>
          <w:i/>
          <w:iCs/>
        </w:rPr>
        <w:t xml:space="preserve"> Qualitative Research</w:t>
      </w:r>
      <w:r w:rsidRPr="00204002">
        <w:t>. [online] Simply Psychology. Available at: https://www.simplypsychology.org/axial-coding.html [Accessed 10 Jun. 2025].</w:t>
      </w:r>
    </w:p>
    <w:p w14:paraId="6EAB0846" w14:textId="77777777" w:rsidR="00204002" w:rsidRPr="00204002" w:rsidRDefault="00204002" w:rsidP="00204002">
      <w:r w:rsidRPr="00204002">
        <w:t xml:space="preserve">McLeod, S. (2024b). </w:t>
      </w:r>
      <w:r w:rsidRPr="00204002">
        <w:rPr>
          <w:i/>
          <w:iCs/>
        </w:rPr>
        <w:t>Selective Coding in Grounded Theory</w:t>
      </w:r>
      <w:r w:rsidRPr="00204002">
        <w:t xml:space="preserve">. [online] Research Gate. </w:t>
      </w:r>
      <w:proofErr w:type="spellStart"/>
      <w:proofErr w:type="gramStart"/>
      <w:r w:rsidRPr="00204002">
        <w:t>doi:https</w:t>
      </w:r>
      <w:proofErr w:type="spellEnd"/>
      <w:r w:rsidRPr="00204002">
        <w:t>://doi.org/10.13140/RG.2.2.34694.89922</w:t>
      </w:r>
      <w:proofErr w:type="gramEnd"/>
      <w:r w:rsidRPr="00204002">
        <w:t>.</w:t>
      </w:r>
    </w:p>
    <w:p w14:paraId="326956A6" w14:textId="77777777" w:rsidR="00204002" w:rsidRPr="00204002" w:rsidRDefault="00204002" w:rsidP="00204002">
      <w:r w:rsidRPr="00204002">
        <w:t xml:space="preserve">McLeod, S. (2024c). Thematic Analysis: A </w:t>
      </w:r>
      <w:proofErr w:type="gramStart"/>
      <w:r w:rsidRPr="00204002">
        <w:t>Step by Step</w:t>
      </w:r>
      <w:proofErr w:type="gramEnd"/>
      <w:r w:rsidRPr="00204002">
        <w:t xml:space="preserve"> Guide. </w:t>
      </w:r>
      <w:r w:rsidRPr="00204002">
        <w:rPr>
          <w:i/>
          <w:iCs/>
        </w:rPr>
        <w:t>ResearchGate</w:t>
      </w:r>
      <w:r w:rsidRPr="00204002">
        <w:t xml:space="preserve">. [online] </w:t>
      </w:r>
      <w:proofErr w:type="spellStart"/>
      <w:proofErr w:type="gramStart"/>
      <w:r w:rsidRPr="00204002">
        <w:t>doi:https</w:t>
      </w:r>
      <w:proofErr w:type="spellEnd"/>
      <w:r w:rsidRPr="00204002">
        <w:t>://doi.org/10.13140/RG.2.2.13084.71048</w:t>
      </w:r>
      <w:proofErr w:type="gramEnd"/>
      <w:r w:rsidRPr="00204002">
        <w:t>.</w:t>
      </w:r>
    </w:p>
    <w:p w14:paraId="0E2DE378" w14:textId="77777777" w:rsidR="00204002" w:rsidRPr="00204002" w:rsidRDefault="00204002" w:rsidP="00204002">
      <w:r w:rsidRPr="00204002">
        <w:t xml:space="preserve">Nagarajan, P. (2024). </w:t>
      </w:r>
      <w:r w:rsidRPr="00204002">
        <w:rPr>
          <w:i/>
          <w:iCs/>
        </w:rPr>
        <w:t>Safeguarding Research Integrity in Open Science: Balancing Transparency with Ethical Rigor</w:t>
      </w:r>
      <w:r w:rsidRPr="00204002">
        <w:t xml:space="preserve">. [online] </w:t>
      </w:r>
      <w:proofErr w:type="spellStart"/>
      <w:r w:rsidRPr="00204002">
        <w:t>AuthorPilot</w:t>
      </w:r>
      <w:proofErr w:type="spellEnd"/>
      <w:r w:rsidRPr="00204002">
        <w:t>. Available at: https://authorpilot.integranxt.com/safeguarding-research-integrity-in-open-science-balancing-transparency-with-ethical-rigor/ [Accessed 9 Jun. 2025].</w:t>
      </w:r>
    </w:p>
    <w:p w14:paraId="117C18CF" w14:textId="77777777" w:rsidR="00204002" w:rsidRPr="00204002" w:rsidRDefault="00204002" w:rsidP="00204002">
      <w:r w:rsidRPr="00204002">
        <w:t xml:space="preserve">Nikolaos Droutsas, Fotios </w:t>
      </w:r>
      <w:proofErr w:type="spellStart"/>
      <w:r w:rsidRPr="00204002">
        <w:t>Spyridonis</w:t>
      </w:r>
      <w:proofErr w:type="spellEnd"/>
      <w:r w:rsidRPr="00204002">
        <w:t xml:space="preserve">, </w:t>
      </w:r>
      <w:proofErr w:type="spellStart"/>
      <w:r w:rsidRPr="00204002">
        <w:t>Daylamani</w:t>
      </w:r>
      <w:proofErr w:type="spellEnd"/>
      <w:r w:rsidRPr="00204002">
        <w:t xml:space="preserve">-Zad, D. and Gheorghita Ghinea (2024). Web Accessibility Barriers and their Cross-disability Impact in </w:t>
      </w:r>
      <w:proofErr w:type="spellStart"/>
      <w:r w:rsidRPr="00204002">
        <w:t>eSystems</w:t>
      </w:r>
      <w:proofErr w:type="spellEnd"/>
      <w:r w:rsidRPr="00204002">
        <w:t xml:space="preserve">: A Scoping Review. </w:t>
      </w:r>
      <w:r w:rsidRPr="00204002">
        <w:rPr>
          <w:i/>
          <w:iCs/>
        </w:rPr>
        <w:t>Computer Standards &amp; Interfaces</w:t>
      </w:r>
      <w:r w:rsidRPr="00204002">
        <w:t xml:space="preserve">, pp.103923–103923. </w:t>
      </w:r>
      <w:proofErr w:type="spellStart"/>
      <w:proofErr w:type="gramStart"/>
      <w:r w:rsidRPr="00204002">
        <w:t>doi:https</w:t>
      </w:r>
      <w:proofErr w:type="spellEnd"/>
      <w:r w:rsidRPr="00204002">
        <w:t>://doi.org/10.1016/j.csi.2024.103923</w:t>
      </w:r>
      <w:proofErr w:type="gramEnd"/>
      <w:r w:rsidRPr="00204002">
        <w:t>.</w:t>
      </w:r>
    </w:p>
    <w:p w14:paraId="60D0891A" w14:textId="77777777" w:rsidR="00204002" w:rsidRPr="00204002" w:rsidRDefault="00204002" w:rsidP="00204002">
      <w:r w:rsidRPr="00204002">
        <w:t>NLU (2024). [online] Aicompetence.org. Available at: https://aicompetence.org/nlu-challenges-ambiguity-context-sarcasm/ [Accessed 12 Jun. 2025].</w:t>
      </w:r>
    </w:p>
    <w:p w14:paraId="3B28845C" w14:textId="77777777" w:rsidR="00204002" w:rsidRPr="00204002" w:rsidRDefault="00204002" w:rsidP="00204002">
      <w:r w:rsidRPr="00204002">
        <w:t xml:space="preserve">Nowell, L.S., Norris, J.M., White, D.E. and Moules, N.J. (2017a). Thematic analysis: Striving to Meet the Trustworthiness Criteria. </w:t>
      </w:r>
      <w:r w:rsidRPr="00204002">
        <w:rPr>
          <w:i/>
          <w:iCs/>
        </w:rPr>
        <w:t>International Journal of Qualitative Methods</w:t>
      </w:r>
      <w:r w:rsidRPr="00204002">
        <w:t xml:space="preserve">, [online] 16(1), pp.1–13. </w:t>
      </w:r>
      <w:proofErr w:type="spellStart"/>
      <w:proofErr w:type="gramStart"/>
      <w:r w:rsidRPr="00204002">
        <w:t>doi:https</w:t>
      </w:r>
      <w:proofErr w:type="spellEnd"/>
      <w:r w:rsidRPr="00204002">
        <w:t>://doi.org/10.1177/1609406917733847</w:t>
      </w:r>
      <w:proofErr w:type="gramEnd"/>
      <w:r w:rsidRPr="00204002">
        <w:t>.</w:t>
      </w:r>
    </w:p>
    <w:p w14:paraId="1C6A9611" w14:textId="77777777" w:rsidR="00204002" w:rsidRPr="00204002" w:rsidRDefault="00204002" w:rsidP="00204002">
      <w:r w:rsidRPr="00204002">
        <w:t xml:space="preserve">Nowell, L.S., Norris, J.M., White, D.E. and Moules, N.J. (2017b). Thematic analysis: Striving to Meet the Trustworthiness Criteria. </w:t>
      </w:r>
      <w:r w:rsidRPr="00204002">
        <w:rPr>
          <w:i/>
          <w:iCs/>
        </w:rPr>
        <w:t>International Journal of Qualitative Methods</w:t>
      </w:r>
      <w:r w:rsidRPr="00204002">
        <w:t xml:space="preserve">, [online] 16(1), pp.1–13. </w:t>
      </w:r>
      <w:proofErr w:type="spellStart"/>
      <w:proofErr w:type="gramStart"/>
      <w:r w:rsidRPr="00204002">
        <w:t>doi:https</w:t>
      </w:r>
      <w:proofErr w:type="spellEnd"/>
      <w:r w:rsidRPr="00204002">
        <w:t>://doi.org/10.1177/1609406917733847</w:t>
      </w:r>
      <w:proofErr w:type="gramEnd"/>
      <w:r w:rsidRPr="00204002">
        <w:t>.</w:t>
      </w:r>
    </w:p>
    <w:p w14:paraId="400BB915" w14:textId="77777777" w:rsidR="00204002" w:rsidRPr="00204002" w:rsidRDefault="00204002" w:rsidP="00204002">
      <w:r w:rsidRPr="00204002">
        <w:t xml:space="preserve">Olorunfemi, B. (2024a). The Innovations Driving Tesla’s Success: Disruptions, Customer Transformation, and Entrepreneurial Strategies. </w:t>
      </w:r>
      <w:proofErr w:type="spellStart"/>
      <w:r w:rsidRPr="00204002">
        <w:rPr>
          <w:i/>
          <w:iCs/>
        </w:rPr>
        <w:t>Qeios</w:t>
      </w:r>
      <w:proofErr w:type="spellEnd"/>
      <w:r w:rsidRPr="00204002">
        <w:t xml:space="preserve">, [online] 1(1). </w:t>
      </w:r>
      <w:proofErr w:type="spellStart"/>
      <w:proofErr w:type="gramStart"/>
      <w:r w:rsidRPr="00204002">
        <w:t>doi:https</w:t>
      </w:r>
      <w:proofErr w:type="spellEnd"/>
      <w:r w:rsidRPr="00204002">
        <w:t>://doi.org/10.32388/HA56OH</w:t>
      </w:r>
      <w:proofErr w:type="gramEnd"/>
      <w:r w:rsidRPr="00204002">
        <w:t>.</w:t>
      </w:r>
    </w:p>
    <w:p w14:paraId="1CC8293B" w14:textId="77777777" w:rsidR="00204002" w:rsidRPr="00204002" w:rsidRDefault="00204002" w:rsidP="00204002">
      <w:r w:rsidRPr="00204002">
        <w:t xml:space="preserve">Olorunfemi, B. (2024b). The Innovations Driving Tesla’s Success: Disruptions, Customer Transformation, and Entrepreneurial Strategies. </w:t>
      </w:r>
      <w:proofErr w:type="spellStart"/>
      <w:r w:rsidRPr="00204002">
        <w:rPr>
          <w:i/>
          <w:iCs/>
        </w:rPr>
        <w:t>Qeios</w:t>
      </w:r>
      <w:proofErr w:type="spellEnd"/>
      <w:r w:rsidRPr="00204002">
        <w:t xml:space="preserve">, [online] 1(1). </w:t>
      </w:r>
      <w:proofErr w:type="spellStart"/>
      <w:proofErr w:type="gramStart"/>
      <w:r w:rsidRPr="00204002">
        <w:t>doi:https</w:t>
      </w:r>
      <w:proofErr w:type="spellEnd"/>
      <w:r w:rsidRPr="00204002">
        <w:t>://doi.org/10.32388/HA56OH</w:t>
      </w:r>
      <w:proofErr w:type="gramEnd"/>
      <w:r w:rsidRPr="00204002">
        <w:t>.</w:t>
      </w:r>
    </w:p>
    <w:p w14:paraId="45E284AA" w14:textId="77777777" w:rsidR="00204002" w:rsidRPr="00204002" w:rsidRDefault="00204002" w:rsidP="00204002">
      <w:r w:rsidRPr="00204002">
        <w:lastRenderedPageBreak/>
        <w:t xml:space="preserve">Pervin, N. and Mokhtar, M. (2022). </w:t>
      </w:r>
      <w:r w:rsidRPr="00204002">
        <w:rPr>
          <w:i/>
          <w:iCs/>
        </w:rPr>
        <w:t>The Interpretivist Research Paradigm: A Subjective Notion of a Social Context</w:t>
      </w:r>
      <w:r w:rsidRPr="00204002">
        <w:t xml:space="preserve">. [online] ResearchGate. </w:t>
      </w:r>
      <w:proofErr w:type="spellStart"/>
      <w:proofErr w:type="gramStart"/>
      <w:r w:rsidRPr="00204002">
        <w:t>doi:https</w:t>
      </w:r>
      <w:proofErr w:type="spellEnd"/>
      <w:r w:rsidRPr="00204002">
        <w:t>://doi.org/10.6007/IJARPED/v11-i2/12938</w:t>
      </w:r>
      <w:proofErr w:type="gramEnd"/>
      <w:r w:rsidRPr="00204002">
        <w:t>.</w:t>
      </w:r>
    </w:p>
    <w:p w14:paraId="1E084B7F" w14:textId="77777777" w:rsidR="00204002" w:rsidRPr="00204002" w:rsidRDefault="00204002" w:rsidP="00204002">
      <w:r w:rsidRPr="00204002">
        <w:t xml:space="preserve">Qin, K. (2022). </w:t>
      </w:r>
      <w:r w:rsidRPr="00204002">
        <w:rPr>
          <w:i/>
          <w:iCs/>
        </w:rPr>
        <w:t>Analysis of Tesla’s Innovation Strategy and Influence of Leadership</w:t>
      </w:r>
      <w:r w:rsidRPr="00204002">
        <w:t xml:space="preserve">. Proceedings of the 2022 2nd International Conference on Financial Management and Economic Transition (FMET 2022). </w:t>
      </w:r>
      <w:proofErr w:type="spellStart"/>
      <w:proofErr w:type="gramStart"/>
      <w:r w:rsidRPr="00204002">
        <w:t>doi:https</w:t>
      </w:r>
      <w:proofErr w:type="spellEnd"/>
      <w:r w:rsidRPr="00204002">
        <w:t>://doi.org/10.2991/978-94-6463-054-1_26</w:t>
      </w:r>
      <w:proofErr w:type="gramEnd"/>
      <w:r w:rsidRPr="00204002">
        <w:t>.</w:t>
      </w:r>
    </w:p>
    <w:p w14:paraId="3F450387" w14:textId="77777777" w:rsidR="00204002" w:rsidRPr="00204002" w:rsidRDefault="00204002" w:rsidP="00204002">
      <w:r w:rsidRPr="00204002">
        <w:t xml:space="preserve">Rodrigo-Ginés, F.-J., Carrillo-de-Albornoz, J. and Plaza, L. (2024). A Systematic Review on Media Bias detection: What Is Media bias, How It Is expressed, and How to Detect It. </w:t>
      </w:r>
      <w:r w:rsidRPr="00204002">
        <w:rPr>
          <w:i/>
          <w:iCs/>
        </w:rPr>
        <w:t>Expert Systems with Applications</w:t>
      </w:r>
      <w:r w:rsidRPr="00204002">
        <w:t xml:space="preserve">, [online] 237(121641). </w:t>
      </w:r>
      <w:proofErr w:type="spellStart"/>
      <w:proofErr w:type="gramStart"/>
      <w:r w:rsidRPr="00204002">
        <w:t>doi:https</w:t>
      </w:r>
      <w:proofErr w:type="spellEnd"/>
      <w:r w:rsidRPr="00204002">
        <w:t>://doi.org/10.1016/j.eswa.2023.121641</w:t>
      </w:r>
      <w:proofErr w:type="gramEnd"/>
      <w:r w:rsidRPr="00204002">
        <w:t>.</w:t>
      </w:r>
    </w:p>
    <w:p w14:paraId="55A53B51" w14:textId="77777777" w:rsidR="00204002" w:rsidRPr="00204002" w:rsidRDefault="00204002" w:rsidP="00204002">
      <w:r w:rsidRPr="00204002">
        <w:t xml:space="preserve">Roy, A., Newman, A., Round, H. and Bhattacharya, S. (2023). Ethical Culture in Organizations: </w:t>
      </w:r>
      <w:proofErr w:type="gramStart"/>
      <w:r w:rsidRPr="00204002">
        <w:t>a</w:t>
      </w:r>
      <w:proofErr w:type="gramEnd"/>
      <w:r w:rsidRPr="00204002">
        <w:t xml:space="preserve"> Review and Agenda for Future Research. </w:t>
      </w:r>
      <w:r w:rsidRPr="00204002">
        <w:rPr>
          <w:i/>
          <w:iCs/>
        </w:rPr>
        <w:t>Business Ethics Quarterly</w:t>
      </w:r>
      <w:r w:rsidRPr="00204002">
        <w:t xml:space="preserve">, [online] 34(1), pp.97–138. </w:t>
      </w:r>
      <w:proofErr w:type="spellStart"/>
      <w:proofErr w:type="gramStart"/>
      <w:r w:rsidRPr="00204002">
        <w:t>doi:https</w:t>
      </w:r>
      <w:proofErr w:type="spellEnd"/>
      <w:r w:rsidRPr="00204002">
        <w:t>://doi.org/10.1017/beq.2022.44</w:t>
      </w:r>
      <w:proofErr w:type="gramEnd"/>
      <w:r w:rsidRPr="00204002">
        <w:t>.</w:t>
      </w:r>
    </w:p>
    <w:p w14:paraId="3EE17422" w14:textId="77777777" w:rsidR="00204002" w:rsidRPr="00204002" w:rsidRDefault="00204002" w:rsidP="00204002">
      <w:proofErr w:type="spellStart"/>
      <w:r w:rsidRPr="00204002">
        <w:t>Safarlou</w:t>
      </w:r>
      <w:proofErr w:type="spellEnd"/>
      <w:r w:rsidRPr="00204002">
        <w:t xml:space="preserve">, C.W., Jongsma, K.R., Vermeulen, R. and </w:t>
      </w:r>
      <w:proofErr w:type="spellStart"/>
      <w:r w:rsidRPr="00204002">
        <w:t>Bredenoord</w:t>
      </w:r>
      <w:proofErr w:type="spellEnd"/>
      <w:r w:rsidRPr="00204002">
        <w:t xml:space="preserve">, A.L. (2023). The Ethical Aspects of Exposome Research: A Systematic Review. [online] </w:t>
      </w:r>
      <w:proofErr w:type="spellStart"/>
      <w:proofErr w:type="gramStart"/>
      <w:r w:rsidRPr="00204002">
        <w:t>doi:https</w:t>
      </w:r>
      <w:proofErr w:type="spellEnd"/>
      <w:r w:rsidRPr="00204002">
        <w:t>://doi.org/10.1093/exposome/osad004</w:t>
      </w:r>
      <w:proofErr w:type="gramEnd"/>
      <w:r w:rsidRPr="00204002">
        <w:t>.</w:t>
      </w:r>
    </w:p>
    <w:p w14:paraId="6A3110CB" w14:textId="77777777" w:rsidR="00204002" w:rsidRPr="00204002" w:rsidRDefault="00204002" w:rsidP="00204002">
      <w:r w:rsidRPr="00204002">
        <w:t xml:space="preserve">Shenton, A.K. (2004). Strategies for ensuring trustworthiness in qualitative research projects. </w:t>
      </w:r>
      <w:r w:rsidRPr="00204002">
        <w:rPr>
          <w:i/>
          <w:iCs/>
        </w:rPr>
        <w:t>Education for Information</w:t>
      </w:r>
      <w:r w:rsidRPr="00204002">
        <w:t>, [online] 22(2), pp.63–75. Available at: https://journals.sagepub.com/doi/abs/10.3233/EFI-2004-22201 [Accessed 8 Jun. 2025].</w:t>
      </w:r>
    </w:p>
    <w:p w14:paraId="775E30C8" w14:textId="77777777" w:rsidR="00204002" w:rsidRPr="00204002" w:rsidRDefault="00204002" w:rsidP="00204002">
      <w:r w:rsidRPr="00204002">
        <w:t>Tracy, S.J. (2010). Qualitative quality: Eight ‘</w:t>
      </w:r>
      <w:proofErr w:type="gramStart"/>
      <w:r w:rsidRPr="00204002">
        <w:t>big-tent</w:t>
      </w:r>
      <w:proofErr w:type="gramEnd"/>
      <w:r w:rsidRPr="00204002">
        <w:t xml:space="preserve">’ Criteria for Excellent Qualitative Research. </w:t>
      </w:r>
      <w:r w:rsidRPr="00204002">
        <w:rPr>
          <w:i/>
          <w:iCs/>
        </w:rPr>
        <w:t>Qualitative Inquiry</w:t>
      </w:r>
      <w:r w:rsidRPr="00204002">
        <w:t xml:space="preserve">, 16(10), pp.837–851. </w:t>
      </w:r>
      <w:proofErr w:type="spellStart"/>
      <w:proofErr w:type="gramStart"/>
      <w:r w:rsidRPr="00204002">
        <w:t>doi:https</w:t>
      </w:r>
      <w:proofErr w:type="spellEnd"/>
      <w:r w:rsidRPr="00204002">
        <w:t>://doi.org/10.1177/1077800410383121</w:t>
      </w:r>
      <w:proofErr w:type="gramEnd"/>
      <w:r w:rsidRPr="00204002">
        <w:t>.</w:t>
      </w:r>
    </w:p>
    <w:p w14:paraId="73825E37" w14:textId="77777777" w:rsidR="00204002" w:rsidRPr="00204002" w:rsidRDefault="00204002" w:rsidP="00204002">
      <w:r w:rsidRPr="00204002">
        <w:t xml:space="preserve">Tripathy, J.P. (2013). Secondary Data Analysis: Ethical Issues and Challenges. </w:t>
      </w:r>
      <w:r w:rsidRPr="00204002">
        <w:rPr>
          <w:i/>
          <w:iCs/>
        </w:rPr>
        <w:t>Iranian Journal of Public Health</w:t>
      </w:r>
      <w:r w:rsidRPr="00204002">
        <w:t>, [online] 42(12), p.1478. Available at: https://pmc.ncbi.nlm.nih.gov/articles/PMC4441947/ [Accessed 10 Jun. 2025].</w:t>
      </w:r>
    </w:p>
    <w:p w14:paraId="6B656408" w14:textId="77777777" w:rsidR="00204002" w:rsidRPr="00204002" w:rsidRDefault="00204002" w:rsidP="00204002">
      <w:proofErr w:type="spellStart"/>
      <w:r w:rsidRPr="00204002">
        <w:t>Ughulu</w:t>
      </w:r>
      <w:proofErr w:type="spellEnd"/>
      <w:r w:rsidRPr="00204002">
        <w:t xml:space="preserve">, J. (2024). Ethical Leadership in Modern Organizations: Navigating Complexity and Promoting Integrity. </w:t>
      </w:r>
      <w:r w:rsidRPr="00204002">
        <w:rPr>
          <w:i/>
          <w:iCs/>
        </w:rPr>
        <w:t>International Journal of Economics, Business and Management Research</w:t>
      </w:r>
      <w:r w:rsidRPr="00204002">
        <w:t xml:space="preserve">, [online] 8(05). </w:t>
      </w:r>
      <w:proofErr w:type="spellStart"/>
      <w:proofErr w:type="gramStart"/>
      <w:r w:rsidRPr="00204002">
        <w:t>doi:https</w:t>
      </w:r>
      <w:proofErr w:type="spellEnd"/>
      <w:r w:rsidRPr="00204002">
        <w:t>://doi.org/10.51505/IJEBMR.2024.8505</w:t>
      </w:r>
      <w:proofErr w:type="gramEnd"/>
      <w:r w:rsidRPr="00204002">
        <w:t>.</w:t>
      </w:r>
    </w:p>
    <w:p w14:paraId="2BBB7115" w14:textId="77777777" w:rsidR="00204002" w:rsidRPr="00204002" w:rsidRDefault="00204002" w:rsidP="00204002">
      <w:r w:rsidRPr="00204002">
        <w:t xml:space="preserve">Vu, V. (2024). </w:t>
      </w:r>
      <w:r w:rsidRPr="00204002">
        <w:rPr>
          <w:i/>
          <w:iCs/>
        </w:rPr>
        <w:t xml:space="preserve">Ethical Leadership - Elon Musk </w:t>
      </w:r>
      <w:proofErr w:type="gramStart"/>
      <w:r w:rsidRPr="00204002">
        <w:rPr>
          <w:i/>
          <w:iCs/>
        </w:rPr>
        <w:t>And</w:t>
      </w:r>
      <w:proofErr w:type="gramEnd"/>
      <w:r w:rsidRPr="00204002">
        <w:rPr>
          <w:i/>
          <w:iCs/>
        </w:rPr>
        <w:t xml:space="preserve"> Tesla - Rubix Studios</w:t>
      </w:r>
      <w:r w:rsidRPr="00204002">
        <w:t>. [online] Rubix Studios. Available at: https://rubixstudios.com.au/insights/elon-musk-ethical-leadership?srsltid=AfmBOooLC061FKEiT8W9UFVrQv1qohdDmX-PPPZQVM-szW4zVrKDq1vU [Accessed 8 Jun. 2025].</w:t>
      </w:r>
    </w:p>
    <w:p w14:paraId="50EDF4F1" w14:textId="77777777" w:rsidR="00204002" w:rsidRPr="00204002" w:rsidRDefault="00204002" w:rsidP="00204002">
      <w:r w:rsidRPr="00204002">
        <w:t xml:space="preserve">Vuchkovski, D., Zalaznik, M., </w:t>
      </w:r>
      <w:proofErr w:type="spellStart"/>
      <w:r w:rsidRPr="00204002">
        <w:t>Mitręga</w:t>
      </w:r>
      <w:proofErr w:type="spellEnd"/>
      <w:r w:rsidRPr="00204002">
        <w:t xml:space="preserve">, M. and </w:t>
      </w:r>
      <w:proofErr w:type="spellStart"/>
      <w:r w:rsidRPr="00204002">
        <w:t>Pfajfar</w:t>
      </w:r>
      <w:proofErr w:type="spellEnd"/>
      <w:r w:rsidRPr="00204002">
        <w:t xml:space="preserve">, G. (2023). A look at the future of work: The digital transformation of teams from conventional to virtual. </w:t>
      </w:r>
      <w:r w:rsidRPr="00204002">
        <w:rPr>
          <w:i/>
          <w:iCs/>
        </w:rPr>
        <w:t>Journal of Business Research</w:t>
      </w:r>
      <w:r w:rsidRPr="00204002">
        <w:t xml:space="preserve">, [online] 163(163), pp.113912–113912. </w:t>
      </w:r>
      <w:proofErr w:type="spellStart"/>
      <w:proofErr w:type="gramStart"/>
      <w:r w:rsidRPr="00204002">
        <w:t>doi:https</w:t>
      </w:r>
      <w:proofErr w:type="spellEnd"/>
      <w:r w:rsidRPr="00204002">
        <w:t>://doi.org/10.1016/j.jbusres.2023.113912</w:t>
      </w:r>
      <w:proofErr w:type="gramEnd"/>
      <w:r w:rsidRPr="00204002">
        <w:t>.</w:t>
      </w:r>
    </w:p>
    <w:p w14:paraId="53DA91DF" w14:textId="77777777" w:rsidR="00204002" w:rsidRPr="00204002" w:rsidRDefault="00204002" w:rsidP="00204002">
      <w:r w:rsidRPr="00204002">
        <w:t xml:space="preserve">Xiao, N. (2024). An Analysis of Tesla’s Disruptive Innovation Strategy. </w:t>
      </w:r>
      <w:r w:rsidRPr="00204002">
        <w:rPr>
          <w:i/>
          <w:iCs/>
        </w:rPr>
        <w:t>Advances in Economics Management and Political Sciences</w:t>
      </w:r>
      <w:r w:rsidRPr="00204002">
        <w:t xml:space="preserve">, [online] 121(1), pp.63–69. </w:t>
      </w:r>
      <w:proofErr w:type="spellStart"/>
      <w:proofErr w:type="gramStart"/>
      <w:r w:rsidRPr="00204002">
        <w:t>doi:https</w:t>
      </w:r>
      <w:proofErr w:type="spellEnd"/>
      <w:r w:rsidRPr="00204002">
        <w:t>://doi.org/10.54254/2754-1169/121/20242572</w:t>
      </w:r>
      <w:proofErr w:type="gramEnd"/>
      <w:r w:rsidRPr="00204002">
        <w:t>.</w:t>
      </w:r>
    </w:p>
    <w:p w14:paraId="031B0D6E" w14:textId="77777777" w:rsidR="00204002" w:rsidRPr="00204002" w:rsidRDefault="00204002" w:rsidP="00204002">
      <w:r w:rsidRPr="00204002">
        <w:t xml:space="preserve">Yonatan Asadi </w:t>
      </w:r>
      <w:proofErr w:type="spellStart"/>
      <w:r w:rsidRPr="00204002">
        <w:t>Djaya</w:t>
      </w:r>
      <w:proofErr w:type="spellEnd"/>
      <w:r w:rsidRPr="00204002">
        <w:t xml:space="preserve">, Eisha </w:t>
      </w:r>
      <w:proofErr w:type="spellStart"/>
      <w:r w:rsidRPr="00204002">
        <w:t>Lataruva</w:t>
      </w:r>
      <w:proofErr w:type="spellEnd"/>
      <w:r w:rsidRPr="00204002">
        <w:t xml:space="preserve"> and Ega Arminta (2024). Ethical Leadership </w:t>
      </w:r>
      <w:proofErr w:type="gramStart"/>
      <w:r w:rsidRPr="00204002">
        <w:t>On</w:t>
      </w:r>
      <w:proofErr w:type="gramEnd"/>
      <w:r w:rsidRPr="00204002">
        <w:t xml:space="preserve"> Job Satisfaction: The Role </w:t>
      </w:r>
      <w:proofErr w:type="gramStart"/>
      <w:r w:rsidRPr="00204002">
        <w:t>Of</w:t>
      </w:r>
      <w:proofErr w:type="gramEnd"/>
      <w:r w:rsidRPr="00204002">
        <w:t xml:space="preserve"> Psychological Safety </w:t>
      </w:r>
      <w:proofErr w:type="gramStart"/>
      <w:r w:rsidRPr="00204002">
        <w:t>And</w:t>
      </w:r>
      <w:proofErr w:type="gramEnd"/>
      <w:r w:rsidRPr="00204002">
        <w:t xml:space="preserve"> Self-Efficacy. </w:t>
      </w:r>
      <w:proofErr w:type="spellStart"/>
      <w:r w:rsidRPr="00204002">
        <w:rPr>
          <w:i/>
          <w:iCs/>
        </w:rPr>
        <w:t>Eduvest</w:t>
      </w:r>
      <w:proofErr w:type="spellEnd"/>
      <w:r w:rsidRPr="00204002">
        <w:rPr>
          <w:i/>
          <w:iCs/>
        </w:rPr>
        <w:t xml:space="preserve"> - Journal </w:t>
      </w:r>
      <w:proofErr w:type="gramStart"/>
      <w:r w:rsidRPr="00204002">
        <w:rPr>
          <w:i/>
          <w:iCs/>
        </w:rPr>
        <w:t>Of</w:t>
      </w:r>
      <w:proofErr w:type="gramEnd"/>
      <w:r w:rsidRPr="00204002">
        <w:rPr>
          <w:i/>
          <w:iCs/>
        </w:rPr>
        <w:t xml:space="preserve"> Universal Studies</w:t>
      </w:r>
      <w:r w:rsidRPr="00204002">
        <w:t xml:space="preserve">, 4(7), pp.5945–5960. </w:t>
      </w:r>
      <w:proofErr w:type="spellStart"/>
      <w:proofErr w:type="gramStart"/>
      <w:r w:rsidRPr="00204002">
        <w:t>doi:https</w:t>
      </w:r>
      <w:proofErr w:type="spellEnd"/>
      <w:r w:rsidRPr="00204002">
        <w:t>://doi.org/10.59188/eduvest.v4i7.1559</w:t>
      </w:r>
      <w:proofErr w:type="gramEnd"/>
      <w:r w:rsidRPr="00204002">
        <w:t>.</w:t>
      </w:r>
    </w:p>
    <w:p w14:paraId="3FDEDA47" w14:textId="77777777" w:rsidR="00204002" w:rsidRPr="00204002" w:rsidRDefault="00204002" w:rsidP="00204002">
      <w:r w:rsidRPr="00204002">
        <w:t xml:space="preserve">Zahoor, N., </w:t>
      </w:r>
      <w:proofErr w:type="spellStart"/>
      <w:r w:rsidRPr="00204002">
        <w:t>Golgeci</w:t>
      </w:r>
      <w:proofErr w:type="spellEnd"/>
      <w:r w:rsidRPr="00204002">
        <w:t xml:space="preserve">, I., Haapanen, L., Ali, I. and Arslan, A. (2022). The role of dynamic capabilities and strategic agility of B2B high-tech small and medium-sized enterprises during </w:t>
      </w:r>
      <w:r w:rsidRPr="00204002">
        <w:lastRenderedPageBreak/>
        <w:t xml:space="preserve">COVID-19 pandemic: Exploratory case studies from Finland. </w:t>
      </w:r>
      <w:r w:rsidRPr="00204002">
        <w:rPr>
          <w:i/>
          <w:iCs/>
        </w:rPr>
        <w:t>Industrial Marketing Management</w:t>
      </w:r>
      <w:r w:rsidRPr="00204002">
        <w:t xml:space="preserve">, [online] 105. </w:t>
      </w:r>
      <w:proofErr w:type="spellStart"/>
      <w:proofErr w:type="gramStart"/>
      <w:r w:rsidRPr="00204002">
        <w:t>doi:https</w:t>
      </w:r>
      <w:proofErr w:type="spellEnd"/>
      <w:r w:rsidRPr="00204002">
        <w:t>://doi.org/10.1016/j.indmarman.2022.07.006</w:t>
      </w:r>
      <w:proofErr w:type="gramEnd"/>
      <w:r w:rsidRPr="00204002">
        <w:t>.</w:t>
      </w:r>
    </w:p>
    <w:p w14:paraId="0FA0F6FD" w14:textId="77777777" w:rsidR="00574168" w:rsidRPr="00574168" w:rsidRDefault="00574168" w:rsidP="00574168"/>
    <w:sectPr w:rsidR="00574168" w:rsidRPr="005741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ED3B8B"/>
    <w:multiLevelType w:val="hybridMultilevel"/>
    <w:tmpl w:val="EFE4C420"/>
    <w:lvl w:ilvl="0" w:tplc="86C0DFE4">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164923"/>
    <w:multiLevelType w:val="multilevel"/>
    <w:tmpl w:val="EC88C52A"/>
    <w:lvl w:ilvl="0">
      <w:start w:val="1"/>
      <w:numFmt w:val="decimal"/>
      <w:lvlText w:val="%1.0"/>
      <w:lvlJc w:val="left"/>
      <w:pPr>
        <w:ind w:left="600" w:hanging="600"/>
      </w:pPr>
      <w:rPr>
        <w:rFonts w:hint="default"/>
      </w:rPr>
    </w:lvl>
    <w:lvl w:ilvl="1">
      <w:start w:val="1"/>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908003077">
    <w:abstractNumId w:val="1"/>
  </w:num>
  <w:num w:numId="2" w16cid:durableId="20322973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0FA"/>
    <w:rsid w:val="00021B3A"/>
    <w:rsid w:val="00037129"/>
    <w:rsid w:val="00047D6D"/>
    <w:rsid w:val="00055501"/>
    <w:rsid w:val="000C0D93"/>
    <w:rsid w:val="0013173E"/>
    <w:rsid w:val="00146393"/>
    <w:rsid w:val="001A0FE3"/>
    <w:rsid w:val="001C1C0C"/>
    <w:rsid w:val="00204002"/>
    <w:rsid w:val="0020634F"/>
    <w:rsid w:val="00212AA5"/>
    <w:rsid w:val="0023237E"/>
    <w:rsid w:val="00235EBE"/>
    <w:rsid w:val="00276154"/>
    <w:rsid w:val="002D7702"/>
    <w:rsid w:val="00360EA2"/>
    <w:rsid w:val="003A02B3"/>
    <w:rsid w:val="003B02A0"/>
    <w:rsid w:val="004A012C"/>
    <w:rsid w:val="00507B89"/>
    <w:rsid w:val="00530B02"/>
    <w:rsid w:val="00574168"/>
    <w:rsid w:val="005C5BF8"/>
    <w:rsid w:val="00603D19"/>
    <w:rsid w:val="00617B89"/>
    <w:rsid w:val="00693F64"/>
    <w:rsid w:val="006E287A"/>
    <w:rsid w:val="00701C59"/>
    <w:rsid w:val="00710EC3"/>
    <w:rsid w:val="00734F0F"/>
    <w:rsid w:val="00736022"/>
    <w:rsid w:val="007557C9"/>
    <w:rsid w:val="007F0221"/>
    <w:rsid w:val="007F2547"/>
    <w:rsid w:val="008141A7"/>
    <w:rsid w:val="00854064"/>
    <w:rsid w:val="00913458"/>
    <w:rsid w:val="009375F8"/>
    <w:rsid w:val="00942BD1"/>
    <w:rsid w:val="0096387E"/>
    <w:rsid w:val="00983DC7"/>
    <w:rsid w:val="009F7064"/>
    <w:rsid w:val="00A51ED1"/>
    <w:rsid w:val="00A6381B"/>
    <w:rsid w:val="00A64D93"/>
    <w:rsid w:val="00A75E4E"/>
    <w:rsid w:val="00A830FA"/>
    <w:rsid w:val="00A84BBA"/>
    <w:rsid w:val="00B116BA"/>
    <w:rsid w:val="00BB2EAF"/>
    <w:rsid w:val="00BD4EE2"/>
    <w:rsid w:val="00BD5C2A"/>
    <w:rsid w:val="00C13455"/>
    <w:rsid w:val="00D3283B"/>
    <w:rsid w:val="00D6443F"/>
    <w:rsid w:val="00DE0F75"/>
    <w:rsid w:val="00EA14C7"/>
    <w:rsid w:val="00EA65F0"/>
    <w:rsid w:val="00F25F7E"/>
    <w:rsid w:val="00FA55EF"/>
    <w:rsid w:val="00FC0946"/>
    <w:rsid w:val="00FE6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5C12A"/>
  <w15:chartTrackingRefBased/>
  <w15:docId w15:val="{E88F7709-F0B0-421F-AB31-6D1C98E4B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30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30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30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30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30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30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30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30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30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30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30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30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30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30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30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30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30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30FA"/>
    <w:rPr>
      <w:rFonts w:eastAsiaTheme="majorEastAsia" w:cstheme="majorBidi"/>
      <w:color w:val="272727" w:themeColor="text1" w:themeTint="D8"/>
    </w:rPr>
  </w:style>
  <w:style w:type="paragraph" w:styleId="Title">
    <w:name w:val="Title"/>
    <w:basedOn w:val="Normal"/>
    <w:next w:val="Normal"/>
    <w:link w:val="TitleChar"/>
    <w:uiPriority w:val="10"/>
    <w:qFormat/>
    <w:rsid w:val="00A830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30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30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30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30FA"/>
    <w:pPr>
      <w:spacing w:before="160"/>
      <w:jc w:val="center"/>
    </w:pPr>
    <w:rPr>
      <w:i/>
      <w:iCs/>
      <w:color w:val="404040" w:themeColor="text1" w:themeTint="BF"/>
    </w:rPr>
  </w:style>
  <w:style w:type="character" w:customStyle="1" w:styleId="QuoteChar">
    <w:name w:val="Quote Char"/>
    <w:basedOn w:val="DefaultParagraphFont"/>
    <w:link w:val="Quote"/>
    <w:uiPriority w:val="29"/>
    <w:rsid w:val="00A830FA"/>
    <w:rPr>
      <w:i/>
      <w:iCs/>
      <w:color w:val="404040" w:themeColor="text1" w:themeTint="BF"/>
    </w:rPr>
  </w:style>
  <w:style w:type="paragraph" w:styleId="ListParagraph">
    <w:name w:val="List Paragraph"/>
    <w:basedOn w:val="Normal"/>
    <w:uiPriority w:val="34"/>
    <w:qFormat/>
    <w:rsid w:val="00A830FA"/>
    <w:pPr>
      <w:ind w:left="720"/>
      <w:contextualSpacing/>
    </w:pPr>
  </w:style>
  <w:style w:type="character" w:styleId="IntenseEmphasis">
    <w:name w:val="Intense Emphasis"/>
    <w:basedOn w:val="DefaultParagraphFont"/>
    <w:uiPriority w:val="21"/>
    <w:qFormat/>
    <w:rsid w:val="00A830FA"/>
    <w:rPr>
      <w:i/>
      <w:iCs/>
      <w:color w:val="0F4761" w:themeColor="accent1" w:themeShade="BF"/>
    </w:rPr>
  </w:style>
  <w:style w:type="paragraph" w:styleId="IntenseQuote">
    <w:name w:val="Intense Quote"/>
    <w:basedOn w:val="Normal"/>
    <w:next w:val="Normal"/>
    <w:link w:val="IntenseQuoteChar"/>
    <w:uiPriority w:val="30"/>
    <w:qFormat/>
    <w:rsid w:val="00A830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30FA"/>
    <w:rPr>
      <w:i/>
      <w:iCs/>
      <w:color w:val="0F4761" w:themeColor="accent1" w:themeShade="BF"/>
    </w:rPr>
  </w:style>
  <w:style w:type="character" w:styleId="IntenseReference">
    <w:name w:val="Intense Reference"/>
    <w:basedOn w:val="DefaultParagraphFont"/>
    <w:uiPriority w:val="32"/>
    <w:qFormat/>
    <w:rsid w:val="00A830FA"/>
    <w:rPr>
      <w:b/>
      <w:bCs/>
      <w:smallCaps/>
      <w:color w:val="0F4761" w:themeColor="accent1" w:themeShade="BF"/>
      <w:spacing w:val="5"/>
    </w:rPr>
  </w:style>
  <w:style w:type="paragraph" w:styleId="TOCHeading">
    <w:name w:val="TOC Heading"/>
    <w:basedOn w:val="Heading1"/>
    <w:next w:val="Normal"/>
    <w:uiPriority w:val="39"/>
    <w:unhideWhenUsed/>
    <w:qFormat/>
    <w:rsid w:val="00FA55E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A55EF"/>
    <w:pPr>
      <w:spacing w:after="100"/>
    </w:pPr>
  </w:style>
  <w:style w:type="paragraph" w:styleId="TOC2">
    <w:name w:val="toc 2"/>
    <w:basedOn w:val="Normal"/>
    <w:next w:val="Normal"/>
    <w:autoRedefine/>
    <w:uiPriority w:val="39"/>
    <w:unhideWhenUsed/>
    <w:rsid w:val="00FA55EF"/>
    <w:pPr>
      <w:spacing w:after="100"/>
      <w:ind w:left="220"/>
    </w:pPr>
  </w:style>
  <w:style w:type="character" w:styleId="Hyperlink">
    <w:name w:val="Hyperlink"/>
    <w:basedOn w:val="DefaultParagraphFont"/>
    <w:uiPriority w:val="99"/>
    <w:unhideWhenUsed/>
    <w:rsid w:val="00FA55EF"/>
    <w:rPr>
      <w:color w:val="467886" w:themeColor="hyperlink"/>
      <w:u w:val="single"/>
    </w:rPr>
  </w:style>
  <w:style w:type="paragraph" w:styleId="NoSpacing">
    <w:name w:val="No Spacing"/>
    <w:uiPriority w:val="1"/>
    <w:qFormat/>
    <w:rsid w:val="00FA55EF"/>
    <w:pPr>
      <w:spacing w:after="0" w:line="240" w:lineRule="auto"/>
    </w:pPr>
  </w:style>
  <w:style w:type="table" w:styleId="TableGrid">
    <w:name w:val="Table Grid"/>
    <w:basedOn w:val="TableNormal"/>
    <w:uiPriority w:val="39"/>
    <w:rsid w:val="007360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1075">
      <w:bodyDiv w:val="1"/>
      <w:marLeft w:val="0"/>
      <w:marRight w:val="0"/>
      <w:marTop w:val="0"/>
      <w:marBottom w:val="0"/>
      <w:divBdr>
        <w:top w:val="none" w:sz="0" w:space="0" w:color="auto"/>
        <w:left w:val="none" w:sz="0" w:space="0" w:color="auto"/>
        <w:bottom w:val="none" w:sz="0" w:space="0" w:color="auto"/>
        <w:right w:val="none" w:sz="0" w:space="0" w:color="auto"/>
      </w:divBdr>
    </w:div>
    <w:div w:id="23411710">
      <w:bodyDiv w:val="1"/>
      <w:marLeft w:val="0"/>
      <w:marRight w:val="0"/>
      <w:marTop w:val="0"/>
      <w:marBottom w:val="0"/>
      <w:divBdr>
        <w:top w:val="none" w:sz="0" w:space="0" w:color="auto"/>
        <w:left w:val="none" w:sz="0" w:space="0" w:color="auto"/>
        <w:bottom w:val="none" w:sz="0" w:space="0" w:color="auto"/>
        <w:right w:val="none" w:sz="0" w:space="0" w:color="auto"/>
      </w:divBdr>
    </w:div>
    <w:div w:id="30545196">
      <w:bodyDiv w:val="1"/>
      <w:marLeft w:val="0"/>
      <w:marRight w:val="0"/>
      <w:marTop w:val="0"/>
      <w:marBottom w:val="0"/>
      <w:divBdr>
        <w:top w:val="none" w:sz="0" w:space="0" w:color="auto"/>
        <w:left w:val="none" w:sz="0" w:space="0" w:color="auto"/>
        <w:bottom w:val="none" w:sz="0" w:space="0" w:color="auto"/>
        <w:right w:val="none" w:sz="0" w:space="0" w:color="auto"/>
      </w:divBdr>
    </w:div>
    <w:div w:id="41097929">
      <w:bodyDiv w:val="1"/>
      <w:marLeft w:val="0"/>
      <w:marRight w:val="0"/>
      <w:marTop w:val="0"/>
      <w:marBottom w:val="0"/>
      <w:divBdr>
        <w:top w:val="none" w:sz="0" w:space="0" w:color="auto"/>
        <w:left w:val="none" w:sz="0" w:space="0" w:color="auto"/>
        <w:bottom w:val="none" w:sz="0" w:space="0" w:color="auto"/>
        <w:right w:val="none" w:sz="0" w:space="0" w:color="auto"/>
      </w:divBdr>
    </w:div>
    <w:div w:id="49614287">
      <w:bodyDiv w:val="1"/>
      <w:marLeft w:val="0"/>
      <w:marRight w:val="0"/>
      <w:marTop w:val="0"/>
      <w:marBottom w:val="0"/>
      <w:divBdr>
        <w:top w:val="none" w:sz="0" w:space="0" w:color="auto"/>
        <w:left w:val="none" w:sz="0" w:space="0" w:color="auto"/>
        <w:bottom w:val="none" w:sz="0" w:space="0" w:color="auto"/>
        <w:right w:val="none" w:sz="0" w:space="0" w:color="auto"/>
      </w:divBdr>
    </w:div>
    <w:div w:id="84419755">
      <w:bodyDiv w:val="1"/>
      <w:marLeft w:val="0"/>
      <w:marRight w:val="0"/>
      <w:marTop w:val="0"/>
      <w:marBottom w:val="0"/>
      <w:divBdr>
        <w:top w:val="none" w:sz="0" w:space="0" w:color="auto"/>
        <w:left w:val="none" w:sz="0" w:space="0" w:color="auto"/>
        <w:bottom w:val="none" w:sz="0" w:space="0" w:color="auto"/>
        <w:right w:val="none" w:sz="0" w:space="0" w:color="auto"/>
      </w:divBdr>
    </w:div>
    <w:div w:id="86195165">
      <w:bodyDiv w:val="1"/>
      <w:marLeft w:val="0"/>
      <w:marRight w:val="0"/>
      <w:marTop w:val="0"/>
      <w:marBottom w:val="0"/>
      <w:divBdr>
        <w:top w:val="none" w:sz="0" w:space="0" w:color="auto"/>
        <w:left w:val="none" w:sz="0" w:space="0" w:color="auto"/>
        <w:bottom w:val="none" w:sz="0" w:space="0" w:color="auto"/>
        <w:right w:val="none" w:sz="0" w:space="0" w:color="auto"/>
      </w:divBdr>
    </w:div>
    <w:div w:id="96101373">
      <w:bodyDiv w:val="1"/>
      <w:marLeft w:val="0"/>
      <w:marRight w:val="0"/>
      <w:marTop w:val="0"/>
      <w:marBottom w:val="0"/>
      <w:divBdr>
        <w:top w:val="none" w:sz="0" w:space="0" w:color="auto"/>
        <w:left w:val="none" w:sz="0" w:space="0" w:color="auto"/>
        <w:bottom w:val="none" w:sz="0" w:space="0" w:color="auto"/>
        <w:right w:val="none" w:sz="0" w:space="0" w:color="auto"/>
      </w:divBdr>
    </w:div>
    <w:div w:id="140998652">
      <w:bodyDiv w:val="1"/>
      <w:marLeft w:val="0"/>
      <w:marRight w:val="0"/>
      <w:marTop w:val="0"/>
      <w:marBottom w:val="0"/>
      <w:divBdr>
        <w:top w:val="none" w:sz="0" w:space="0" w:color="auto"/>
        <w:left w:val="none" w:sz="0" w:space="0" w:color="auto"/>
        <w:bottom w:val="none" w:sz="0" w:space="0" w:color="auto"/>
        <w:right w:val="none" w:sz="0" w:space="0" w:color="auto"/>
      </w:divBdr>
    </w:div>
    <w:div w:id="158234876">
      <w:bodyDiv w:val="1"/>
      <w:marLeft w:val="0"/>
      <w:marRight w:val="0"/>
      <w:marTop w:val="0"/>
      <w:marBottom w:val="0"/>
      <w:divBdr>
        <w:top w:val="none" w:sz="0" w:space="0" w:color="auto"/>
        <w:left w:val="none" w:sz="0" w:space="0" w:color="auto"/>
        <w:bottom w:val="none" w:sz="0" w:space="0" w:color="auto"/>
        <w:right w:val="none" w:sz="0" w:space="0" w:color="auto"/>
      </w:divBdr>
    </w:div>
    <w:div w:id="159123169">
      <w:bodyDiv w:val="1"/>
      <w:marLeft w:val="0"/>
      <w:marRight w:val="0"/>
      <w:marTop w:val="0"/>
      <w:marBottom w:val="0"/>
      <w:divBdr>
        <w:top w:val="none" w:sz="0" w:space="0" w:color="auto"/>
        <w:left w:val="none" w:sz="0" w:space="0" w:color="auto"/>
        <w:bottom w:val="none" w:sz="0" w:space="0" w:color="auto"/>
        <w:right w:val="none" w:sz="0" w:space="0" w:color="auto"/>
      </w:divBdr>
    </w:div>
    <w:div w:id="166137252">
      <w:bodyDiv w:val="1"/>
      <w:marLeft w:val="0"/>
      <w:marRight w:val="0"/>
      <w:marTop w:val="0"/>
      <w:marBottom w:val="0"/>
      <w:divBdr>
        <w:top w:val="none" w:sz="0" w:space="0" w:color="auto"/>
        <w:left w:val="none" w:sz="0" w:space="0" w:color="auto"/>
        <w:bottom w:val="none" w:sz="0" w:space="0" w:color="auto"/>
        <w:right w:val="none" w:sz="0" w:space="0" w:color="auto"/>
      </w:divBdr>
    </w:div>
    <w:div w:id="184289895">
      <w:bodyDiv w:val="1"/>
      <w:marLeft w:val="0"/>
      <w:marRight w:val="0"/>
      <w:marTop w:val="0"/>
      <w:marBottom w:val="0"/>
      <w:divBdr>
        <w:top w:val="none" w:sz="0" w:space="0" w:color="auto"/>
        <w:left w:val="none" w:sz="0" w:space="0" w:color="auto"/>
        <w:bottom w:val="none" w:sz="0" w:space="0" w:color="auto"/>
        <w:right w:val="none" w:sz="0" w:space="0" w:color="auto"/>
      </w:divBdr>
    </w:div>
    <w:div w:id="214315548">
      <w:bodyDiv w:val="1"/>
      <w:marLeft w:val="0"/>
      <w:marRight w:val="0"/>
      <w:marTop w:val="0"/>
      <w:marBottom w:val="0"/>
      <w:divBdr>
        <w:top w:val="none" w:sz="0" w:space="0" w:color="auto"/>
        <w:left w:val="none" w:sz="0" w:space="0" w:color="auto"/>
        <w:bottom w:val="none" w:sz="0" w:space="0" w:color="auto"/>
        <w:right w:val="none" w:sz="0" w:space="0" w:color="auto"/>
      </w:divBdr>
    </w:div>
    <w:div w:id="221252276">
      <w:bodyDiv w:val="1"/>
      <w:marLeft w:val="0"/>
      <w:marRight w:val="0"/>
      <w:marTop w:val="0"/>
      <w:marBottom w:val="0"/>
      <w:divBdr>
        <w:top w:val="none" w:sz="0" w:space="0" w:color="auto"/>
        <w:left w:val="none" w:sz="0" w:space="0" w:color="auto"/>
        <w:bottom w:val="none" w:sz="0" w:space="0" w:color="auto"/>
        <w:right w:val="none" w:sz="0" w:space="0" w:color="auto"/>
      </w:divBdr>
    </w:div>
    <w:div w:id="232011195">
      <w:bodyDiv w:val="1"/>
      <w:marLeft w:val="0"/>
      <w:marRight w:val="0"/>
      <w:marTop w:val="0"/>
      <w:marBottom w:val="0"/>
      <w:divBdr>
        <w:top w:val="none" w:sz="0" w:space="0" w:color="auto"/>
        <w:left w:val="none" w:sz="0" w:space="0" w:color="auto"/>
        <w:bottom w:val="none" w:sz="0" w:space="0" w:color="auto"/>
        <w:right w:val="none" w:sz="0" w:space="0" w:color="auto"/>
      </w:divBdr>
    </w:div>
    <w:div w:id="251352432">
      <w:bodyDiv w:val="1"/>
      <w:marLeft w:val="0"/>
      <w:marRight w:val="0"/>
      <w:marTop w:val="0"/>
      <w:marBottom w:val="0"/>
      <w:divBdr>
        <w:top w:val="none" w:sz="0" w:space="0" w:color="auto"/>
        <w:left w:val="none" w:sz="0" w:space="0" w:color="auto"/>
        <w:bottom w:val="none" w:sz="0" w:space="0" w:color="auto"/>
        <w:right w:val="none" w:sz="0" w:space="0" w:color="auto"/>
      </w:divBdr>
    </w:div>
    <w:div w:id="252053308">
      <w:bodyDiv w:val="1"/>
      <w:marLeft w:val="0"/>
      <w:marRight w:val="0"/>
      <w:marTop w:val="0"/>
      <w:marBottom w:val="0"/>
      <w:divBdr>
        <w:top w:val="none" w:sz="0" w:space="0" w:color="auto"/>
        <w:left w:val="none" w:sz="0" w:space="0" w:color="auto"/>
        <w:bottom w:val="none" w:sz="0" w:space="0" w:color="auto"/>
        <w:right w:val="none" w:sz="0" w:space="0" w:color="auto"/>
      </w:divBdr>
    </w:div>
    <w:div w:id="252590512">
      <w:bodyDiv w:val="1"/>
      <w:marLeft w:val="0"/>
      <w:marRight w:val="0"/>
      <w:marTop w:val="0"/>
      <w:marBottom w:val="0"/>
      <w:divBdr>
        <w:top w:val="none" w:sz="0" w:space="0" w:color="auto"/>
        <w:left w:val="none" w:sz="0" w:space="0" w:color="auto"/>
        <w:bottom w:val="none" w:sz="0" w:space="0" w:color="auto"/>
        <w:right w:val="none" w:sz="0" w:space="0" w:color="auto"/>
      </w:divBdr>
    </w:div>
    <w:div w:id="273288711">
      <w:bodyDiv w:val="1"/>
      <w:marLeft w:val="0"/>
      <w:marRight w:val="0"/>
      <w:marTop w:val="0"/>
      <w:marBottom w:val="0"/>
      <w:divBdr>
        <w:top w:val="none" w:sz="0" w:space="0" w:color="auto"/>
        <w:left w:val="none" w:sz="0" w:space="0" w:color="auto"/>
        <w:bottom w:val="none" w:sz="0" w:space="0" w:color="auto"/>
        <w:right w:val="none" w:sz="0" w:space="0" w:color="auto"/>
      </w:divBdr>
    </w:div>
    <w:div w:id="273447381">
      <w:bodyDiv w:val="1"/>
      <w:marLeft w:val="0"/>
      <w:marRight w:val="0"/>
      <w:marTop w:val="0"/>
      <w:marBottom w:val="0"/>
      <w:divBdr>
        <w:top w:val="none" w:sz="0" w:space="0" w:color="auto"/>
        <w:left w:val="none" w:sz="0" w:space="0" w:color="auto"/>
        <w:bottom w:val="none" w:sz="0" w:space="0" w:color="auto"/>
        <w:right w:val="none" w:sz="0" w:space="0" w:color="auto"/>
      </w:divBdr>
    </w:div>
    <w:div w:id="282614972">
      <w:bodyDiv w:val="1"/>
      <w:marLeft w:val="0"/>
      <w:marRight w:val="0"/>
      <w:marTop w:val="0"/>
      <w:marBottom w:val="0"/>
      <w:divBdr>
        <w:top w:val="none" w:sz="0" w:space="0" w:color="auto"/>
        <w:left w:val="none" w:sz="0" w:space="0" w:color="auto"/>
        <w:bottom w:val="none" w:sz="0" w:space="0" w:color="auto"/>
        <w:right w:val="none" w:sz="0" w:space="0" w:color="auto"/>
      </w:divBdr>
    </w:div>
    <w:div w:id="284506985">
      <w:bodyDiv w:val="1"/>
      <w:marLeft w:val="0"/>
      <w:marRight w:val="0"/>
      <w:marTop w:val="0"/>
      <w:marBottom w:val="0"/>
      <w:divBdr>
        <w:top w:val="none" w:sz="0" w:space="0" w:color="auto"/>
        <w:left w:val="none" w:sz="0" w:space="0" w:color="auto"/>
        <w:bottom w:val="none" w:sz="0" w:space="0" w:color="auto"/>
        <w:right w:val="none" w:sz="0" w:space="0" w:color="auto"/>
      </w:divBdr>
    </w:div>
    <w:div w:id="298612672">
      <w:bodyDiv w:val="1"/>
      <w:marLeft w:val="0"/>
      <w:marRight w:val="0"/>
      <w:marTop w:val="0"/>
      <w:marBottom w:val="0"/>
      <w:divBdr>
        <w:top w:val="none" w:sz="0" w:space="0" w:color="auto"/>
        <w:left w:val="none" w:sz="0" w:space="0" w:color="auto"/>
        <w:bottom w:val="none" w:sz="0" w:space="0" w:color="auto"/>
        <w:right w:val="none" w:sz="0" w:space="0" w:color="auto"/>
      </w:divBdr>
    </w:div>
    <w:div w:id="305398520">
      <w:bodyDiv w:val="1"/>
      <w:marLeft w:val="0"/>
      <w:marRight w:val="0"/>
      <w:marTop w:val="0"/>
      <w:marBottom w:val="0"/>
      <w:divBdr>
        <w:top w:val="none" w:sz="0" w:space="0" w:color="auto"/>
        <w:left w:val="none" w:sz="0" w:space="0" w:color="auto"/>
        <w:bottom w:val="none" w:sz="0" w:space="0" w:color="auto"/>
        <w:right w:val="none" w:sz="0" w:space="0" w:color="auto"/>
      </w:divBdr>
    </w:div>
    <w:div w:id="314796995">
      <w:bodyDiv w:val="1"/>
      <w:marLeft w:val="0"/>
      <w:marRight w:val="0"/>
      <w:marTop w:val="0"/>
      <w:marBottom w:val="0"/>
      <w:divBdr>
        <w:top w:val="none" w:sz="0" w:space="0" w:color="auto"/>
        <w:left w:val="none" w:sz="0" w:space="0" w:color="auto"/>
        <w:bottom w:val="none" w:sz="0" w:space="0" w:color="auto"/>
        <w:right w:val="none" w:sz="0" w:space="0" w:color="auto"/>
      </w:divBdr>
    </w:div>
    <w:div w:id="322205817">
      <w:bodyDiv w:val="1"/>
      <w:marLeft w:val="0"/>
      <w:marRight w:val="0"/>
      <w:marTop w:val="0"/>
      <w:marBottom w:val="0"/>
      <w:divBdr>
        <w:top w:val="none" w:sz="0" w:space="0" w:color="auto"/>
        <w:left w:val="none" w:sz="0" w:space="0" w:color="auto"/>
        <w:bottom w:val="none" w:sz="0" w:space="0" w:color="auto"/>
        <w:right w:val="none" w:sz="0" w:space="0" w:color="auto"/>
      </w:divBdr>
    </w:div>
    <w:div w:id="324285694">
      <w:bodyDiv w:val="1"/>
      <w:marLeft w:val="0"/>
      <w:marRight w:val="0"/>
      <w:marTop w:val="0"/>
      <w:marBottom w:val="0"/>
      <w:divBdr>
        <w:top w:val="none" w:sz="0" w:space="0" w:color="auto"/>
        <w:left w:val="none" w:sz="0" w:space="0" w:color="auto"/>
        <w:bottom w:val="none" w:sz="0" w:space="0" w:color="auto"/>
        <w:right w:val="none" w:sz="0" w:space="0" w:color="auto"/>
      </w:divBdr>
    </w:div>
    <w:div w:id="325089201">
      <w:bodyDiv w:val="1"/>
      <w:marLeft w:val="0"/>
      <w:marRight w:val="0"/>
      <w:marTop w:val="0"/>
      <w:marBottom w:val="0"/>
      <w:divBdr>
        <w:top w:val="none" w:sz="0" w:space="0" w:color="auto"/>
        <w:left w:val="none" w:sz="0" w:space="0" w:color="auto"/>
        <w:bottom w:val="none" w:sz="0" w:space="0" w:color="auto"/>
        <w:right w:val="none" w:sz="0" w:space="0" w:color="auto"/>
      </w:divBdr>
    </w:div>
    <w:div w:id="346181146">
      <w:bodyDiv w:val="1"/>
      <w:marLeft w:val="0"/>
      <w:marRight w:val="0"/>
      <w:marTop w:val="0"/>
      <w:marBottom w:val="0"/>
      <w:divBdr>
        <w:top w:val="none" w:sz="0" w:space="0" w:color="auto"/>
        <w:left w:val="none" w:sz="0" w:space="0" w:color="auto"/>
        <w:bottom w:val="none" w:sz="0" w:space="0" w:color="auto"/>
        <w:right w:val="none" w:sz="0" w:space="0" w:color="auto"/>
      </w:divBdr>
    </w:div>
    <w:div w:id="356197680">
      <w:bodyDiv w:val="1"/>
      <w:marLeft w:val="0"/>
      <w:marRight w:val="0"/>
      <w:marTop w:val="0"/>
      <w:marBottom w:val="0"/>
      <w:divBdr>
        <w:top w:val="none" w:sz="0" w:space="0" w:color="auto"/>
        <w:left w:val="none" w:sz="0" w:space="0" w:color="auto"/>
        <w:bottom w:val="none" w:sz="0" w:space="0" w:color="auto"/>
        <w:right w:val="none" w:sz="0" w:space="0" w:color="auto"/>
      </w:divBdr>
    </w:div>
    <w:div w:id="369261956">
      <w:bodyDiv w:val="1"/>
      <w:marLeft w:val="0"/>
      <w:marRight w:val="0"/>
      <w:marTop w:val="0"/>
      <w:marBottom w:val="0"/>
      <w:divBdr>
        <w:top w:val="none" w:sz="0" w:space="0" w:color="auto"/>
        <w:left w:val="none" w:sz="0" w:space="0" w:color="auto"/>
        <w:bottom w:val="none" w:sz="0" w:space="0" w:color="auto"/>
        <w:right w:val="none" w:sz="0" w:space="0" w:color="auto"/>
      </w:divBdr>
    </w:div>
    <w:div w:id="375005985">
      <w:bodyDiv w:val="1"/>
      <w:marLeft w:val="0"/>
      <w:marRight w:val="0"/>
      <w:marTop w:val="0"/>
      <w:marBottom w:val="0"/>
      <w:divBdr>
        <w:top w:val="none" w:sz="0" w:space="0" w:color="auto"/>
        <w:left w:val="none" w:sz="0" w:space="0" w:color="auto"/>
        <w:bottom w:val="none" w:sz="0" w:space="0" w:color="auto"/>
        <w:right w:val="none" w:sz="0" w:space="0" w:color="auto"/>
      </w:divBdr>
    </w:div>
    <w:div w:id="409891286">
      <w:bodyDiv w:val="1"/>
      <w:marLeft w:val="0"/>
      <w:marRight w:val="0"/>
      <w:marTop w:val="0"/>
      <w:marBottom w:val="0"/>
      <w:divBdr>
        <w:top w:val="none" w:sz="0" w:space="0" w:color="auto"/>
        <w:left w:val="none" w:sz="0" w:space="0" w:color="auto"/>
        <w:bottom w:val="none" w:sz="0" w:space="0" w:color="auto"/>
        <w:right w:val="none" w:sz="0" w:space="0" w:color="auto"/>
      </w:divBdr>
    </w:div>
    <w:div w:id="431783228">
      <w:bodyDiv w:val="1"/>
      <w:marLeft w:val="0"/>
      <w:marRight w:val="0"/>
      <w:marTop w:val="0"/>
      <w:marBottom w:val="0"/>
      <w:divBdr>
        <w:top w:val="none" w:sz="0" w:space="0" w:color="auto"/>
        <w:left w:val="none" w:sz="0" w:space="0" w:color="auto"/>
        <w:bottom w:val="none" w:sz="0" w:space="0" w:color="auto"/>
        <w:right w:val="none" w:sz="0" w:space="0" w:color="auto"/>
      </w:divBdr>
    </w:div>
    <w:div w:id="434330716">
      <w:bodyDiv w:val="1"/>
      <w:marLeft w:val="0"/>
      <w:marRight w:val="0"/>
      <w:marTop w:val="0"/>
      <w:marBottom w:val="0"/>
      <w:divBdr>
        <w:top w:val="none" w:sz="0" w:space="0" w:color="auto"/>
        <w:left w:val="none" w:sz="0" w:space="0" w:color="auto"/>
        <w:bottom w:val="none" w:sz="0" w:space="0" w:color="auto"/>
        <w:right w:val="none" w:sz="0" w:space="0" w:color="auto"/>
      </w:divBdr>
    </w:div>
    <w:div w:id="462508351">
      <w:bodyDiv w:val="1"/>
      <w:marLeft w:val="0"/>
      <w:marRight w:val="0"/>
      <w:marTop w:val="0"/>
      <w:marBottom w:val="0"/>
      <w:divBdr>
        <w:top w:val="none" w:sz="0" w:space="0" w:color="auto"/>
        <w:left w:val="none" w:sz="0" w:space="0" w:color="auto"/>
        <w:bottom w:val="none" w:sz="0" w:space="0" w:color="auto"/>
        <w:right w:val="none" w:sz="0" w:space="0" w:color="auto"/>
      </w:divBdr>
    </w:div>
    <w:div w:id="471598947">
      <w:bodyDiv w:val="1"/>
      <w:marLeft w:val="0"/>
      <w:marRight w:val="0"/>
      <w:marTop w:val="0"/>
      <w:marBottom w:val="0"/>
      <w:divBdr>
        <w:top w:val="none" w:sz="0" w:space="0" w:color="auto"/>
        <w:left w:val="none" w:sz="0" w:space="0" w:color="auto"/>
        <w:bottom w:val="none" w:sz="0" w:space="0" w:color="auto"/>
        <w:right w:val="none" w:sz="0" w:space="0" w:color="auto"/>
      </w:divBdr>
    </w:div>
    <w:div w:id="488595093">
      <w:bodyDiv w:val="1"/>
      <w:marLeft w:val="0"/>
      <w:marRight w:val="0"/>
      <w:marTop w:val="0"/>
      <w:marBottom w:val="0"/>
      <w:divBdr>
        <w:top w:val="none" w:sz="0" w:space="0" w:color="auto"/>
        <w:left w:val="none" w:sz="0" w:space="0" w:color="auto"/>
        <w:bottom w:val="none" w:sz="0" w:space="0" w:color="auto"/>
        <w:right w:val="none" w:sz="0" w:space="0" w:color="auto"/>
      </w:divBdr>
    </w:div>
    <w:div w:id="502939660">
      <w:bodyDiv w:val="1"/>
      <w:marLeft w:val="0"/>
      <w:marRight w:val="0"/>
      <w:marTop w:val="0"/>
      <w:marBottom w:val="0"/>
      <w:divBdr>
        <w:top w:val="none" w:sz="0" w:space="0" w:color="auto"/>
        <w:left w:val="none" w:sz="0" w:space="0" w:color="auto"/>
        <w:bottom w:val="none" w:sz="0" w:space="0" w:color="auto"/>
        <w:right w:val="none" w:sz="0" w:space="0" w:color="auto"/>
      </w:divBdr>
    </w:div>
    <w:div w:id="506678377">
      <w:bodyDiv w:val="1"/>
      <w:marLeft w:val="0"/>
      <w:marRight w:val="0"/>
      <w:marTop w:val="0"/>
      <w:marBottom w:val="0"/>
      <w:divBdr>
        <w:top w:val="none" w:sz="0" w:space="0" w:color="auto"/>
        <w:left w:val="none" w:sz="0" w:space="0" w:color="auto"/>
        <w:bottom w:val="none" w:sz="0" w:space="0" w:color="auto"/>
        <w:right w:val="none" w:sz="0" w:space="0" w:color="auto"/>
      </w:divBdr>
    </w:div>
    <w:div w:id="518279894">
      <w:bodyDiv w:val="1"/>
      <w:marLeft w:val="0"/>
      <w:marRight w:val="0"/>
      <w:marTop w:val="0"/>
      <w:marBottom w:val="0"/>
      <w:divBdr>
        <w:top w:val="none" w:sz="0" w:space="0" w:color="auto"/>
        <w:left w:val="none" w:sz="0" w:space="0" w:color="auto"/>
        <w:bottom w:val="none" w:sz="0" w:space="0" w:color="auto"/>
        <w:right w:val="none" w:sz="0" w:space="0" w:color="auto"/>
      </w:divBdr>
    </w:div>
    <w:div w:id="521474859">
      <w:bodyDiv w:val="1"/>
      <w:marLeft w:val="0"/>
      <w:marRight w:val="0"/>
      <w:marTop w:val="0"/>
      <w:marBottom w:val="0"/>
      <w:divBdr>
        <w:top w:val="none" w:sz="0" w:space="0" w:color="auto"/>
        <w:left w:val="none" w:sz="0" w:space="0" w:color="auto"/>
        <w:bottom w:val="none" w:sz="0" w:space="0" w:color="auto"/>
        <w:right w:val="none" w:sz="0" w:space="0" w:color="auto"/>
      </w:divBdr>
    </w:div>
    <w:div w:id="522597896">
      <w:bodyDiv w:val="1"/>
      <w:marLeft w:val="0"/>
      <w:marRight w:val="0"/>
      <w:marTop w:val="0"/>
      <w:marBottom w:val="0"/>
      <w:divBdr>
        <w:top w:val="none" w:sz="0" w:space="0" w:color="auto"/>
        <w:left w:val="none" w:sz="0" w:space="0" w:color="auto"/>
        <w:bottom w:val="none" w:sz="0" w:space="0" w:color="auto"/>
        <w:right w:val="none" w:sz="0" w:space="0" w:color="auto"/>
      </w:divBdr>
    </w:div>
    <w:div w:id="532304705">
      <w:bodyDiv w:val="1"/>
      <w:marLeft w:val="0"/>
      <w:marRight w:val="0"/>
      <w:marTop w:val="0"/>
      <w:marBottom w:val="0"/>
      <w:divBdr>
        <w:top w:val="none" w:sz="0" w:space="0" w:color="auto"/>
        <w:left w:val="none" w:sz="0" w:space="0" w:color="auto"/>
        <w:bottom w:val="none" w:sz="0" w:space="0" w:color="auto"/>
        <w:right w:val="none" w:sz="0" w:space="0" w:color="auto"/>
      </w:divBdr>
    </w:div>
    <w:div w:id="537207306">
      <w:bodyDiv w:val="1"/>
      <w:marLeft w:val="0"/>
      <w:marRight w:val="0"/>
      <w:marTop w:val="0"/>
      <w:marBottom w:val="0"/>
      <w:divBdr>
        <w:top w:val="none" w:sz="0" w:space="0" w:color="auto"/>
        <w:left w:val="none" w:sz="0" w:space="0" w:color="auto"/>
        <w:bottom w:val="none" w:sz="0" w:space="0" w:color="auto"/>
        <w:right w:val="none" w:sz="0" w:space="0" w:color="auto"/>
      </w:divBdr>
    </w:div>
    <w:div w:id="539703303">
      <w:bodyDiv w:val="1"/>
      <w:marLeft w:val="0"/>
      <w:marRight w:val="0"/>
      <w:marTop w:val="0"/>
      <w:marBottom w:val="0"/>
      <w:divBdr>
        <w:top w:val="none" w:sz="0" w:space="0" w:color="auto"/>
        <w:left w:val="none" w:sz="0" w:space="0" w:color="auto"/>
        <w:bottom w:val="none" w:sz="0" w:space="0" w:color="auto"/>
        <w:right w:val="none" w:sz="0" w:space="0" w:color="auto"/>
      </w:divBdr>
    </w:div>
    <w:div w:id="548999885">
      <w:bodyDiv w:val="1"/>
      <w:marLeft w:val="0"/>
      <w:marRight w:val="0"/>
      <w:marTop w:val="0"/>
      <w:marBottom w:val="0"/>
      <w:divBdr>
        <w:top w:val="none" w:sz="0" w:space="0" w:color="auto"/>
        <w:left w:val="none" w:sz="0" w:space="0" w:color="auto"/>
        <w:bottom w:val="none" w:sz="0" w:space="0" w:color="auto"/>
        <w:right w:val="none" w:sz="0" w:space="0" w:color="auto"/>
      </w:divBdr>
    </w:div>
    <w:div w:id="572158668">
      <w:bodyDiv w:val="1"/>
      <w:marLeft w:val="0"/>
      <w:marRight w:val="0"/>
      <w:marTop w:val="0"/>
      <w:marBottom w:val="0"/>
      <w:divBdr>
        <w:top w:val="none" w:sz="0" w:space="0" w:color="auto"/>
        <w:left w:val="none" w:sz="0" w:space="0" w:color="auto"/>
        <w:bottom w:val="none" w:sz="0" w:space="0" w:color="auto"/>
        <w:right w:val="none" w:sz="0" w:space="0" w:color="auto"/>
      </w:divBdr>
    </w:div>
    <w:div w:id="583031242">
      <w:bodyDiv w:val="1"/>
      <w:marLeft w:val="0"/>
      <w:marRight w:val="0"/>
      <w:marTop w:val="0"/>
      <w:marBottom w:val="0"/>
      <w:divBdr>
        <w:top w:val="none" w:sz="0" w:space="0" w:color="auto"/>
        <w:left w:val="none" w:sz="0" w:space="0" w:color="auto"/>
        <w:bottom w:val="none" w:sz="0" w:space="0" w:color="auto"/>
        <w:right w:val="none" w:sz="0" w:space="0" w:color="auto"/>
      </w:divBdr>
    </w:div>
    <w:div w:id="592014303">
      <w:bodyDiv w:val="1"/>
      <w:marLeft w:val="0"/>
      <w:marRight w:val="0"/>
      <w:marTop w:val="0"/>
      <w:marBottom w:val="0"/>
      <w:divBdr>
        <w:top w:val="none" w:sz="0" w:space="0" w:color="auto"/>
        <w:left w:val="none" w:sz="0" w:space="0" w:color="auto"/>
        <w:bottom w:val="none" w:sz="0" w:space="0" w:color="auto"/>
        <w:right w:val="none" w:sz="0" w:space="0" w:color="auto"/>
      </w:divBdr>
    </w:div>
    <w:div w:id="592861045">
      <w:bodyDiv w:val="1"/>
      <w:marLeft w:val="0"/>
      <w:marRight w:val="0"/>
      <w:marTop w:val="0"/>
      <w:marBottom w:val="0"/>
      <w:divBdr>
        <w:top w:val="none" w:sz="0" w:space="0" w:color="auto"/>
        <w:left w:val="none" w:sz="0" w:space="0" w:color="auto"/>
        <w:bottom w:val="none" w:sz="0" w:space="0" w:color="auto"/>
        <w:right w:val="none" w:sz="0" w:space="0" w:color="auto"/>
      </w:divBdr>
    </w:div>
    <w:div w:id="596595907">
      <w:bodyDiv w:val="1"/>
      <w:marLeft w:val="0"/>
      <w:marRight w:val="0"/>
      <w:marTop w:val="0"/>
      <w:marBottom w:val="0"/>
      <w:divBdr>
        <w:top w:val="none" w:sz="0" w:space="0" w:color="auto"/>
        <w:left w:val="none" w:sz="0" w:space="0" w:color="auto"/>
        <w:bottom w:val="none" w:sz="0" w:space="0" w:color="auto"/>
        <w:right w:val="none" w:sz="0" w:space="0" w:color="auto"/>
      </w:divBdr>
    </w:div>
    <w:div w:id="615066862">
      <w:bodyDiv w:val="1"/>
      <w:marLeft w:val="0"/>
      <w:marRight w:val="0"/>
      <w:marTop w:val="0"/>
      <w:marBottom w:val="0"/>
      <w:divBdr>
        <w:top w:val="none" w:sz="0" w:space="0" w:color="auto"/>
        <w:left w:val="none" w:sz="0" w:space="0" w:color="auto"/>
        <w:bottom w:val="none" w:sz="0" w:space="0" w:color="auto"/>
        <w:right w:val="none" w:sz="0" w:space="0" w:color="auto"/>
      </w:divBdr>
      <w:divsChild>
        <w:div w:id="1986202612">
          <w:marLeft w:val="0"/>
          <w:marRight w:val="0"/>
          <w:marTop w:val="0"/>
          <w:marBottom w:val="0"/>
          <w:divBdr>
            <w:top w:val="none" w:sz="0" w:space="0" w:color="auto"/>
            <w:left w:val="none" w:sz="0" w:space="0" w:color="auto"/>
            <w:bottom w:val="none" w:sz="0" w:space="0" w:color="auto"/>
            <w:right w:val="none" w:sz="0" w:space="0" w:color="auto"/>
          </w:divBdr>
        </w:div>
      </w:divsChild>
    </w:div>
    <w:div w:id="627668915">
      <w:bodyDiv w:val="1"/>
      <w:marLeft w:val="0"/>
      <w:marRight w:val="0"/>
      <w:marTop w:val="0"/>
      <w:marBottom w:val="0"/>
      <w:divBdr>
        <w:top w:val="none" w:sz="0" w:space="0" w:color="auto"/>
        <w:left w:val="none" w:sz="0" w:space="0" w:color="auto"/>
        <w:bottom w:val="none" w:sz="0" w:space="0" w:color="auto"/>
        <w:right w:val="none" w:sz="0" w:space="0" w:color="auto"/>
      </w:divBdr>
    </w:div>
    <w:div w:id="643588085">
      <w:bodyDiv w:val="1"/>
      <w:marLeft w:val="0"/>
      <w:marRight w:val="0"/>
      <w:marTop w:val="0"/>
      <w:marBottom w:val="0"/>
      <w:divBdr>
        <w:top w:val="none" w:sz="0" w:space="0" w:color="auto"/>
        <w:left w:val="none" w:sz="0" w:space="0" w:color="auto"/>
        <w:bottom w:val="none" w:sz="0" w:space="0" w:color="auto"/>
        <w:right w:val="none" w:sz="0" w:space="0" w:color="auto"/>
      </w:divBdr>
    </w:div>
    <w:div w:id="674261289">
      <w:bodyDiv w:val="1"/>
      <w:marLeft w:val="0"/>
      <w:marRight w:val="0"/>
      <w:marTop w:val="0"/>
      <w:marBottom w:val="0"/>
      <w:divBdr>
        <w:top w:val="none" w:sz="0" w:space="0" w:color="auto"/>
        <w:left w:val="none" w:sz="0" w:space="0" w:color="auto"/>
        <w:bottom w:val="none" w:sz="0" w:space="0" w:color="auto"/>
        <w:right w:val="none" w:sz="0" w:space="0" w:color="auto"/>
      </w:divBdr>
    </w:div>
    <w:div w:id="675227817">
      <w:bodyDiv w:val="1"/>
      <w:marLeft w:val="0"/>
      <w:marRight w:val="0"/>
      <w:marTop w:val="0"/>
      <w:marBottom w:val="0"/>
      <w:divBdr>
        <w:top w:val="none" w:sz="0" w:space="0" w:color="auto"/>
        <w:left w:val="none" w:sz="0" w:space="0" w:color="auto"/>
        <w:bottom w:val="none" w:sz="0" w:space="0" w:color="auto"/>
        <w:right w:val="none" w:sz="0" w:space="0" w:color="auto"/>
      </w:divBdr>
    </w:div>
    <w:div w:id="677390064">
      <w:bodyDiv w:val="1"/>
      <w:marLeft w:val="0"/>
      <w:marRight w:val="0"/>
      <w:marTop w:val="0"/>
      <w:marBottom w:val="0"/>
      <w:divBdr>
        <w:top w:val="none" w:sz="0" w:space="0" w:color="auto"/>
        <w:left w:val="none" w:sz="0" w:space="0" w:color="auto"/>
        <w:bottom w:val="none" w:sz="0" w:space="0" w:color="auto"/>
        <w:right w:val="none" w:sz="0" w:space="0" w:color="auto"/>
      </w:divBdr>
    </w:div>
    <w:div w:id="692271308">
      <w:bodyDiv w:val="1"/>
      <w:marLeft w:val="0"/>
      <w:marRight w:val="0"/>
      <w:marTop w:val="0"/>
      <w:marBottom w:val="0"/>
      <w:divBdr>
        <w:top w:val="none" w:sz="0" w:space="0" w:color="auto"/>
        <w:left w:val="none" w:sz="0" w:space="0" w:color="auto"/>
        <w:bottom w:val="none" w:sz="0" w:space="0" w:color="auto"/>
        <w:right w:val="none" w:sz="0" w:space="0" w:color="auto"/>
      </w:divBdr>
    </w:div>
    <w:div w:id="724984188">
      <w:bodyDiv w:val="1"/>
      <w:marLeft w:val="0"/>
      <w:marRight w:val="0"/>
      <w:marTop w:val="0"/>
      <w:marBottom w:val="0"/>
      <w:divBdr>
        <w:top w:val="none" w:sz="0" w:space="0" w:color="auto"/>
        <w:left w:val="none" w:sz="0" w:space="0" w:color="auto"/>
        <w:bottom w:val="none" w:sz="0" w:space="0" w:color="auto"/>
        <w:right w:val="none" w:sz="0" w:space="0" w:color="auto"/>
      </w:divBdr>
    </w:div>
    <w:div w:id="725303646">
      <w:bodyDiv w:val="1"/>
      <w:marLeft w:val="0"/>
      <w:marRight w:val="0"/>
      <w:marTop w:val="0"/>
      <w:marBottom w:val="0"/>
      <w:divBdr>
        <w:top w:val="none" w:sz="0" w:space="0" w:color="auto"/>
        <w:left w:val="none" w:sz="0" w:space="0" w:color="auto"/>
        <w:bottom w:val="none" w:sz="0" w:space="0" w:color="auto"/>
        <w:right w:val="none" w:sz="0" w:space="0" w:color="auto"/>
      </w:divBdr>
    </w:div>
    <w:div w:id="766265457">
      <w:bodyDiv w:val="1"/>
      <w:marLeft w:val="0"/>
      <w:marRight w:val="0"/>
      <w:marTop w:val="0"/>
      <w:marBottom w:val="0"/>
      <w:divBdr>
        <w:top w:val="none" w:sz="0" w:space="0" w:color="auto"/>
        <w:left w:val="none" w:sz="0" w:space="0" w:color="auto"/>
        <w:bottom w:val="none" w:sz="0" w:space="0" w:color="auto"/>
        <w:right w:val="none" w:sz="0" w:space="0" w:color="auto"/>
      </w:divBdr>
    </w:div>
    <w:div w:id="768240816">
      <w:bodyDiv w:val="1"/>
      <w:marLeft w:val="0"/>
      <w:marRight w:val="0"/>
      <w:marTop w:val="0"/>
      <w:marBottom w:val="0"/>
      <w:divBdr>
        <w:top w:val="none" w:sz="0" w:space="0" w:color="auto"/>
        <w:left w:val="none" w:sz="0" w:space="0" w:color="auto"/>
        <w:bottom w:val="none" w:sz="0" w:space="0" w:color="auto"/>
        <w:right w:val="none" w:sz="0" w:space="0" w:color="auto"/>
      </w:divBdr>
    </w:div>
    <w:div w:id="770009275">
      <w:bodyDiv w:val="1"/>
      <w:marLeft w:val="0"/>
      <w:marRight w:val="0"/>
      <w:marTop w:val="0"/>
      <w:marBottom w:val="0"/>
      <w:divBdr>
        <w:top w:val="none" w:sz="0" w:space="0" w:color="auto"/>
        <w:left w:val="none" w:sz="0" w:space="0" w:color="auto"/>
        <w:bottom w:val="none" w:sz="0" w:space="0" w:color="auto"/>
        <w:right w:val="none" w:sz="0" w:space="0" w:color="auto"/>
      </w:divBdr>
    </w:div>
    <w:div w:id="784236076">
      <w:bodyDiv w:val="1"/>
      <w:marLeft w:val="0"/>
      <w:marRight w:val="0"/>
      <w:marTop w:val="0"/>
      <w:marBottom w:val="0"/>
      <w:divBdr>
        <w:top w:val="none" w:sz="0" w:space="0" w:color="auto"/>
        <w:left w:val="none" w:sz="0" w:space="0" w:color="auto"/>
        <w:bottom w:val="none" w:sz="0" w:space="0" w:color="auto"/>
        <w:right w:val="none" w:sz="0" w:space="0" w:color="auto"/>
      </w:divBdr>
    </w:div>
    <w:div w:id="820733693">
      <w:bodyDiv w:val="1"/>
      <w:marLeft w:val="0"/>
      <w:marRight w:val="0"/>
      <w:marTop w:val="0"/>
      <w:marBottom w:val="0"/>
      <w:divBdr>
        <w:top w:val="none" w:sz="0" w:space="0" w:color="auto"/>
        <w:left w:val="none" w:sz="0" w:space="0" w:color="auto"/>
        <w:bottom w:val="none" w:sz="0" w:space="0" w:color="auto"/>
        <w:right w:val="none" w:sz="0" w:space="0" w:color="auto"/>
      </w:divBdr>
    </w:div>
    <w:div w:id="826820779">
      <w:bodyDiv w:val="1"/>
      <w:marLeft w:val="0"/>
      <w:marRight w:val="0"/>
      <w:marTop w:val="0"/>
      <w:marBottom w:val="0"/>
      <w:divBdr>
        <w:top w:val="none" w:sz="0" w:space="0" w:color="auto"/>
        <w:left w:val="none" w:sz="0" w:space="0" w:color="auto"/>
        <w:bottom w:val="none" w:sz="0" w:space="0" w:color="auto"/>
        <w:right w:val="none" w:sz="0" w:space="0" w:color="auto"/>
      </w:divBdr>
    </w:div>
    <w:div w:id="839468320">
      <w:bodyDiv w:val="1"/>
      <w:marLeft w:val="0"/>
      <w:marRight w:val="0"/>
      <w:marTop w:val="0"/>
      <w:marBottom w:val="0"/>
      <w:divBdr>
        <w:top w:val="none" w:sz="0" w:space="0" w:color="auto"/>
        <w:left w:val="none" w:sz="0" w:space="0" w:color="auto"/>
        <w:bottom w:val="none" w:sz="0" w:space="0" w:color="auto"/>
        <w:right w:val="none" w:sz="0" w:space="0" w:color="auto"/>
      </w:divBdr>
    </w:div>
    <w:div w:id="867985956">
      <w:bodyDiv w:val="1"/>
      <w:marLeft w:val="0"/>
      <w:marRight w:val="0"/>
      <w:marTop w:val="0"/>
      <w:marBottom w:val="0"/>
      <w:divBdr>
        <w:top w:val="none" w:sz="0" w:space="0" w:color="auto"/>
        <w:left w:val="none" w:sz="0" w:space="0" w:color="auto"/>
        <w:bottom w:val="none" w:sz="0" w:space="0" w:color="auto"/>
        <w:right w:val="none" w:sz="0" w:space="0" w:color="auto"/>
      </w:divBdr>
    </w:div>
    <w:div w:id="874930539">
      <w:bodyDiv w:val="1"/>
      <w:marLeft w:val="0"/>
      <w:marRight w:val="0"/>
      <w:marTop w:val="0"/>
      <w:marBottom w:val="0"/>
      <w:divBdr>
        <w:top w:val="none" w:sz="0" w:space="0" w:color="auto"/>
        <w:left w:val="none" w:sz="0" w:space="0" w:color="auto"/>
        <w:bottom w:val="none" w:sz="0" w:space="0" w:color="auto"/>
        <w:right w:val="none" w:sz="0" w:space="0" w:color="auto"/>
      </w:divBdr>
    </w:div>
    <w:div w:id="880825713">
      <w:bodyDiv w:val="1"/>
      <w:marLeft w:val="0"/>
      <w:marRight w:val="0"/>
      <w:marTop w:val="0"/>
      <w:marBottom w:val="0"/>
      <w:divBdr>
        <w:top w:val="none" w:sz="0" w:space="0" w:color="auto"/>
        <w:left w:val="none" w:sz="0" w:space="0" w:color="auto"/>
        <w:bottom w:val="none" w:sz="0" w:space="0" w:color="auto"/>
        <w:right w:val="none" w:sz="0" w:space="0" w:color="auto"/>
      </w:divBdr>
    </w:div>
    <w:div w:id="926959942">
      <w:bodyDiv w:val="1"/>
      <w:marLeft w:val="0"/>
      <w:marRight w:val="0"/>
      <w:marTop w:val="0"/>
      <w:marBottom w:val="0"/>
      <w:divBdr>
        <w:top w:val="none" w:sz="0" w:space="0" w:color="auto"/>
        <w:left w:val="none" w:sz="0" w:space="0" w:color="auto"/>
        <w:bottom w:val="none" w:sz="0" w:space="0" w:color="auto"/>
        <w:right w:val="none" w:sz="0" w:space="0" w:color="auto"/>
      </w:divBdr>
    </w:div>
    <w:div w:id="942881106">
      <w:bodyDiv w:val="1"/>
      <w:marLeft w:val="0"/>
      <w:marRight w:val="0"/>
      <w:marTop w:val="0"/>
      <w:marBottom w:val="0"/>
      <w:divBdr>
        <w:top w:val="none" w:sz="0" w:space="0" w:color="auto"/>
        <w:left w:val="none" w:sz="0" w:space="0" w:color="auto"/>
        <w:bottom w:val="none" w:sz="0" w:space="0" w:color="auto"/>
        <w:right w:val="none" w:sz="0" w:space="0" w:color="auto"/>
      </w:divBdr>
    </w:div>
    <w:div w:id="954095000">
      <w:bodyDiv w:val="1"/>
      <w:marLeft w:val="0"/>
      <w:marRight w:val="0"/>
      <w:marTop w:val="0"/>
      <w:marBottom w:val="0"/>
      <w:divBdr>
        <w:top w:val="none" w:sz="0" w:space="0" w:color="auto"/>
        <w:left w:val="none" w:sz="0" w:space="0" w:color="auto"/>
        <w:bottom w:val="none" w:sz="0" w:space="0" w:color="auto"/>
        <w:right w:val="none" w:sz="0" w:space="0" w:color="auto"/>
      </w:divBdr>
    </w:div>
    <w:div w:id="957177713">
      <w:bodyDiv w:val="1"/>
      <w:marLeft w:val="0"/>
      <w:marRight w:val="0"/>
      <w:marTop w:val="0"/>
      <w:marBottom w:val="0"/>
      <w:divBdr>
        <w:top w:val="none" w:sz="0" w:space="0" w:color="auto"/>
        <w:left w:val="none" w:sz="0" w:space="0" w:color="auto"/>
        <w:bottom w:val="none" w:sz="0" w:space="0" w:color="auto"/>
        <w:right w:val="none" w:sz="0" w:space="0" w:color="auto"/>
      </w:divBdr>
    </w:div>
    <w:div w:id="975910820">
      <w:bodyDiv w:val="1"/>
      <w:marLeft w:val="0"/>
      <w:marRight w:val="0"/>
      <w:marTop w:val="0"/>
      <w:marBottom w:val="0"/>
      <w:divBdr>
        <w:top w:val="none" w:sz="0" w:space="0" w:color="auto"/>
        <w:left w:val="none" w:sz="0" w:space="0" w:color="auto"/>
        <w:bottom w:val="none" w:sz="0" w:space="0" w:color="auto"/>
        <w:right w:val="none" w:sz="0" w:space="0" w:color="auto"/>
      </w:divBdr>
    </w:div>
    <w:div w:id="977682370">
      <w:bodyDiv w:val="1"/>
      <w:marLeft w:val="0"/>
      <w:marRight w:val="0"/>
      <w:marTop w:val="0"/>
      <w:marBottom w:val="0"/>
      <w:divBdr>
        <w:top w:val="none" w:sz="0" w:space="0" w:color="auto"/>
        <w:left w:val="none" w:sz="0" w:space="0" w:color="auto"/>
        <w:bottom w:val="none" w:sz="0" w:space="0" w:color="auto"/>
        <w:right w:val="none" w:sz="0" w:space="0" w:color="auto"/>
      </w:divBdr>
      <w:divsChild>
        <w:div w:id="502858637">
          <w:marLeft w:val="0"/>
          <w:marRight w:val="0"/>
          <w:marTop w:val="0"/>
          <w:marBottom w:val="0"/>
          <w:divBdr>
            <w:top w:val="none" w:sz="0" w:space="0" w:color="auto"/>
            <w:left w:val="none" w:sz="0" w:space="0" w:color="auto"/>
            <w:bottom w:val="none" w:sz="0" w:space="0" w:color="auto"/>
            <w:right w:val="none" w:sz="0" w:space="0" w:color="auto"/>
          </w:divBdr>
        </w:div>
      </w:divsChild>
    </w:div>
    <w:div w:id="985009419">
      <w:bodyDiv w:val="1"/>
      <w:marLeft w:val="0"/>
      <w:marRight w:val="0"/>
      <w:marTop w:val="0"/>
      <w:marBottom w:val="0"/>
      <w:divBdr>
        <w:top w:val="none" w:sz="0" w:space="0" w:color="auto"/>
        <w:left w:val="none" w:sz="0" w:space="0" w:color="auto"/>
        <w:bottom w:val="none" w:sz="0" w:space="0" w:color="auto"/>
        <w:right w:val="none" w:sz="0" w:space="0" w:color="auto"/>
      </w:divBdr>
    </w:div>
    <w:div w:id="986973753">
      <w:bodyDiv w:val="1"/>
      <w:marLeft w:val="0"/>
      <w:marRight w:val="0"/>
      <w:marTop w:val="0"/>
      <w:marBottom w:val="0"/>
      <w:divBdr>
        <w:top w:val="none" w:sz="0" w:space="0" w:color="auto"/>
        <w:left w:val="none" w:sz="0" w:space="0" w:color="auto"/>
        <w:bottom w:val="none" w:sz="0" w:space="0" w:color="auto"/>
        <w:right w:val="none" w:sz="0" w:space="0" w:color="auto"/>
      </w:divBdr>
    </w:div>
    <w:div w:id="1013074340">
      <w:bodyDiv w:val="1"/>
      <w:marLeft w:val="0"/>
      <w:marRight w:val="0"/>
      <w:marTop w:val="0"/>
      <w:marBottom w:val="0"/>
      <w:divBdr>
        <w:top w:val="none" w:sz="0" w:space="0" w:color="auto"/>
        <w:left w:val="none" w:sz="0" w:space="0" w:color="auto"/>
        <w:bottom w:val="none" w:sz="0" w:space="0" w:color="auto"/>
        <w:right w:val="none" w:sz="0" w:space="0" w:color="auto"/>
      </w:divBdr>
    </w:div>
    <w:div w:id="1013532980">
      <w:bodyDiv w:val="1"/>
      <w:marLeft w:val="0"/>
      <w:marRight w:val="0"/>
      <w:marTop w:val="0"/>
      <w:marBottom w:val="0"/>
      <w:divBdr>
        <w:top w:val="none" w:sz="0" w:space="0" w:color="auto"/>
        <w:left w:val="none" w:sz="0" w:space="0" w:color="auto"/>
        <w:bottom w:val="none" w:sz="0" w:space="0" w:color="auto"/>
        <w:right w:val="none" w:sz="0" w:space="0" w:color="auto"/>
      </w:divBdr>
    </w:div>
    <w:div w:id="1013608124">
      <w:bodyDiv w:val="1"/>
      <w:marLeft w:val="0"/>
      <w:marRight w:val="0"/>
      <w:marTop w:val="0"/>
      <w:marBottom w:val="0"/>
      <w:divBdr>
        <w:top w:val="none" w:sz="0" w:space="0" w:color="auto"/>
        <w:left w:val="none" w:sz="0" w:space="0" w:color="auto"/>
        <w:bottom w:val="none" w:sz="0" w:space="0" w:color="auto"/>
        <w:right w:val="none" w:sz="0" w:space="0" w:color="auto"/>
      </w:divBdr>
    </w:div>
    <w:div w:id="1035470887">
      <w:bodyDiv w:val="1"/>
      <w:marLeft w:val="0"/>
      <w:marRight w:val="0"/>
      <w:marTop w:val="0"/>
      <w:marBottom w:val="0"/>
      <w:divBdr>
        <w:top w:val="none" w:sz="0" w:space="0" w:color="auto"/>
        <w:left w:val="none" w:sz="0" w:space="0" w:color="auto"/>
        <w:bottom w:val="none" w:sz="0" w:space="0" w:color="auto"/>
        <w:right w:val="none" w:sz="0" w:space="0" w:color="auto"/>
      </w:divBdr>
    </w:div>
    <w:div w:id="1035958022">
      <w:bodyDiv w:val="1"/>
      <w:marLeft w:val="0"/>
      <w:marRight w:val="0"/>
      <w:marTop w:val="0"/>
      <w:marBottom w:val="0"/>
      <w:divBdr>
        <w:top w:val="none" w:sz="0" w:space="0" w:color="auto"/>
        <w:left w:val="none" w:sz="0" w:space="0" w:color="auto"/>
        <w:bottom w:val="none" w:sz="0" w:space="0" w:color="auto"/>
        <w:right w:val="none" w:sz="0" w:space="0" w:color="auto"/>
      </w:divBdr>
    </w:div>
    <w:div w:id="1047607393">
      <w:bodyDiv w:val="1"/>
      <w:marLeft w:val="0"/>
      <w:marRight w:val="0"/>
      <w:marTop w:val="0"/>
      <w:marBottom w:val="0"/>
      <w:divBdr>
        <w:top w:val="none" w:sz="0" w:space="0" w:color="auto"/>
        <w:left w:val="none" w:sz="0" w:space="0" w:color="auto"/>
        <w:bottom w:val="none" w:sz="0" w:space="0" w:color="auto"/>
        <w:right w:val="none" w:sz="0" w:space="0" w:color="auto"/>
      </w:divBdr>
    </w:div>
    <w:div w:id="1050150582">
      <w:bodyDiv w:val="1"/>
      <w:marLeft w:val="0"/>
      <w:marRight w:val="0"/>
      <w:marTop w:val="0"/>
      <w:marBottom w:val="0"/>
      <w:divBdr>
        <w:top w:val="none" w:sz="0" w:space="0" w:color="auto"/>
        <w:left w:val="none" w:sz="0" w:space="0" w:color="auto"/>
        <w:bottom w:val="none" w:sz="0" w:space="0" w:color="auto"/>
        <w:right w:val="none" w:sz="0" w:space="0" w:color="auto"/>
      </w:divBdr>
    </w:div>
    <w:div w:id="1062489473">
      <w:bodyDiv w:val="1"/>
      <w:marLeft w:val="0"/>
      <w:marRight w:val="0"/>
      <w:marTop w:val="0"/>
      <w:marBottom w:val="0"/>
      <w:divBdr>
        <w:top w:val="none" w:sz="0" w:space="0" w:color="auto"/>
        <w:left w:val="none" w:sz="0" w:space="0" w:color="auto"/>
        <w:bottom w:val="none" w:sz="0" w:space="0" w:color="auto"/>
        <w:right w:val="none" w:sz="0" w:space="0" w:color="auto"/>
      </w:divBdr>
    </w:div>
    <w:div w:id="1063874551">
      <w:bodyDiv w:val="1"/>
      <w:marLeft w:val="0"/>
      <w:marRight w:val="0"/>
      <w:marTop w:val="0"/>
      <w:marBottom w:val="0"/>
      <w:divBdr>
        <w:top w:val="none" w:sz="0" w:space="0" w:color="auto"/>
        <w:left w:val="none" w:sz="0" w:space="0" w:color="auto"/>
        <w:bottom w:val="none" w:sz="0" w:space="0" w:color="auto"/>
        <w:right w:val="none" w:sz="0" w:space="0" w:color="auto"/>
      </w:divBdr>
    </w:div>
    <w:div w:id="1067336280">
      <w:bodyDiv w:val="1"/>
      <w:marLeft w:val="0"/>
      <w:marRight w:val="0"/>
      <w:marTop w:val="0"/>
      <w:marBottom w:val="0"/>
      <w:divBdr>
        <w:top w:val="none" w:sz="0" w:space="0" w:color="auto"/>
        <w:left w:val="none" w:sz="0" w:space="0" w:color="auto"/>
        <w:bottom w:val="none" w:sz="0" w:space="0" w:color="auto"/>
        <w:right w:val="none" w:sz="0" w:space="0" w:color="auto"/>
      </w:divBdr>
    </w:div>
    <w:div w:id="1069156734">
      <w:bodyDiv w:val="1"/>
      <w:marLeft w:val="0"/>
      <w:marRight w:val="0"/>
      <w:marTop w:val="0"/>
      <w:marBottom w:val="0"/>
      <w:divBdr>
        <w:top w:val="none" w:sz="0" w:space="0" w:color="auto"/>
        <w:left w:val="none" w:sz="0" w:space="0" w:color="auto"/>
        <w:bottom w:val="none" w:sz="0" w:space="0" w:color="auto"/>
        <w:right w:val="none" w:sz="0" w:space="0" w:color="auto"/>
      </w:divBdr>
    </w:div>
    <w:div w:id="1072121136">
      <w:bodyDiv w:val="1"/>
      <w:marLeft w:val="0"/>
      <w:marRight w:val="0"/>
      <w:marTop w:val="0"/>
      <w:marBottom w:val="0"/>
      <w:divBdr>
        <w:top w:val="none" w:sz="0" w:space="0" w:color="auto"/>
        <w:left w:val="none" w:sz="0" w:space="0" w:color="auto"/>
        <w:bottom w:val="none" w:sz="0" w:space="0" w:color="auto"/>
        <w:right w:val="none" w:sz="0" w:space="0" w:color="auto"/>
      </w:divBdr>
    </w:div>
    <w:div w:id="1073894967">
      <w:bodyDiv w:val="1"/>
      <w:marLeft w:val="0"/>
      <w:marRight w:val="0"/>
      <w:marTop w:val="0"/>
      <w:marBottom w:val="0"/>
      <w:divBdr>
        <w:top w:val="none" w:sz="0" w:space="0" w:color="auto"/>
        <w:left w:val="none" w:sz="0" w:space="0" w:color="auto"/>
        <w:bottom w:val="none" w:sz="0" w:space="0" w:color="auto"/>
        <w:right w:val="none" w:sz="0" w:space="0" w:color="auto"/>
      </w:divBdr>
    </w:div>
    <w:div w:id="1084451128">
      <w:bodyDiv w:val="1"/>
      <w:marLeft w:val="0"/>
      <w:marRight w:val="0"/>
      <w:marTop w:val="0"/>
      <w:marBottom w:val="0"/>
      <w:divBdr>
        <w:top w:val="none" w:sz="0" w:space="0" w:color="auto"/>
        <w:left w:val="none" w:sz="0" w:space="0" w:color="auto"/>
        <w:bottom w:val="none" w:sz="0" w:space="0" w:color="auto"/>
        <w:right w:val="none" w:sz="0" w:space="0" w:color="auto"/>
      </w:divBdr>
    </w:div>
    <w:div w:id="1094981604">
      <w:bodyDiv w:val="1"/>
      <w:marLeft w:val="0"/>
      <w:marRight w:val="0"/>
      <w:marTop w:val="0"/>
      <w:marBottom w:val="0"/>
      <w:divBdr>
        <w:top w:val="none" w:sz="0" w:space="0" w:color="auto"/>
        <w:left w:val="none" w:sz="0" w:space="0" w:color="auto"/>
        <w:bottom w:val="none" w:sz="0" w:space="0" w:color="auto"/>
        <w:right w:val="none" w:sz="0" w:space="0" w:color="auto"/>
      </w:divBdr>
    </w:div>
    <w:div w:id="1120493504">
      <w:bodyDiv w:val="1"/>
      <w:marLeft w:val="0"/>
      <w:marRight w:val="0"/>
      <w:marTop w:val="0"/>
      <w:marBottom w:val="0"/>
      <w:divBdr>
        <w:top w:val="none" w:sz="0" w:space="0" w:color="auto"/>
        <w:left w:val="none" w:sz="0" w:space="0" w:color="auto"/>
        <w:bottom w:val="none" w:sz="0" w:space="0" w:color="auto"/>
        <w:right w:val="none" w:sz="0" w:space="0" w:color="auto"/>
      </w:divBdr>
    </w:div>
    <w:div w:id="1128087847">
      <w:bodyDiv w:val="1"/>
      <w:marLeft w:val="0"/>
      <w:marRight w:val="0"/>
      <w:marTop w:val="0"/>
      <w:marBottom w:val="0"/>
      <w:divBdr>
        <w:top w:val="none" w:sz="0" w:space="0" w:color="auto"/>
        <w:left w:val="none" w:sz="0" w:space="0" w:color="auto"/>
        <w:bottom w:val="none" w:sz="0" w:space="0" w:color="auto"/>
        <w:right w:val="none" w:sz="0" w:space="0" w:color="auto"/>
      </w:divBdr>
    </w:div>
    <w:div w:id="1132821795">
      <w:bodyDiv w:val="1"/>
      <w:marLeft w:val="0"/>
      <w:marRight w:val="0"/>
      <w:marTop w:val="0"/>
      <w:marBottom w:val="0"/>
      <w:divBdr>
        <w:top w:val="none" w:sz="0" w:space="0" w:color="auto"/>
        <w:left w:val="none" w:sz="0" w:space="0" w:color="auto"/>
        <w:bottom w:val="none" w:sz="0" w:space="0" w:color="auto"/>
        <w:right w:val="none" w:sz="0" w:space="0" w:color="auto"/>
      </w:divBdr>
    </w:div>
    <w:div w:id="1158226223">
      <w:bodyDiv w:val="1"/>
      <w:marLeft w:val="0"/>
      <w:marRight w:val="0"/>
      <w:marTop w:val="0"/>
      <w:marBottom w:val="0"/>
      <w:divBdr>
        <w:top w:val="none" w:sz="0" w:space="0" w:color="auto"/>
        <w:left w:val="none" w:sz="0" w:space="0" w:color="auto"/>
        <w:bottom w:val="none" w:sz="0" w:space="0" w:color="auto"/>
        <w:right w:val="none" w:sz="0" w:space="0" w:color="auto"/>
      </w:divBdr>
    </w:div>
    <w:div w:id="1162085290">
      <w:bodyDiv w:val="1"/>
      <w:marLeft w:val="0"/>
      <w:marRight w:val="0"/>
      <w:marTop w:val="0"/>
      <w:marBottom w:val="0"/>
      <w:divBdr>
        <w:top w:val="none" w:sz="0" w:space="0" w:color="auto"/>
        <w:left w:val="none" w:sz="0" w:space="0" w:color="auto"/>
        <w:bottom w:val="none" w:sz="0" w:space="0" w:color="auto"/>
        <w:right w:val="none" w:sz="0" w:space="0" w:color="auto"/>
      </w:divBdr>
    </w:div>
    <w:div w:id="1177769620">
      <w:bodyDiv w:val="1"/>
      <w:marLeft w:val="0"/>
      <w:marRight w:val="0"/>
      <w:marTop w:val="0"/>
      <w:marBottom w:val="0"/>
      <w:divBdr>
        <w:top w:val="none" w:sz="0" w:space="0" w:color="auto"/>
        <w:left w:val="none" w:sz="0" w:space="0" w:color="auto"/>
        <w:bottom w:val="none" w:sz="0" w:space="0" w:color="auto"/>
        <w:right w:val="none" w:sz="0" w:space="0" w:color="auto"/>
      </w:divBdr>
    </w:div>
    <w:div w:id="1188178815">
      <w:bodyDiv w:val="1"/>
      <w:marLeft w:val="0"/>
      <w:marRight w:val="0"/>
      <w:marTop w:val="0"/>
      <w:marBottom w:val="0"/>
      <w:divBdr>
        <w:top w:val="none" w:sz="0" w:space="0" w:color="auto"/>
        <w:left w:val="none" w:sz="0" w:space="0" w:color="auto"/>
        <w:bottom w:val="none" w:sz="0" w:space="0" w:color="auto"/>
        <w:right w:val="none" w:sz="0" w:space="0" w:color="auto"/>
      </w:divBdr>
    </w:div>
    <w:div w:id="1200900758">
      <w:bodyDiv w:val="1"/>
      <w:marLeft w:val="0"/>
      <w:marRight w:val="0"/>
      <w:marTop w:val="0"/>
      <w:marBottom w:val="0"/>
      <w:divBdr>
        <w:top w:val="none" w:sz="0" w:space="0" w:color="auto"/>
        <w:left w:val="none" w:sz="0" w:space="0" w:color="auto"/>
        <w:bottom w:val="none" w:sz="0" w:space="0" w:color="auto"/>
        <w:right w:val="none" w:sz="0" w:space="0" w:color="auto"/>
      </w:divBdr>
    </w:div>
    <w:div w:id="1231892318">
      <w:bodyDiv w:val="1"/>
      <w:marLeft w:val="0"/>
      <w:marRight w:val="0"/>
      <w:marTop w:val="0"/>
      <w:marBottom w:val="0"/>
      <w:divBdr>
        <w:top w:val="none" w:sz="0" w:space="0" w:color="auto"/>
        <w:left w:val="none" w:sz="0" w:space="0" w:color="auto"/>
        <w:bottom w:val="none" w:sz="0" w:space="0" w:color="auto"/>
        <w:right w:val="none" w:sz="0" w:space="0" w:color="auto"/>
      </w:divBdr>
    </w:div>
    <w:div w:id="1244803534">
      <w:bodyDiv w:val="1"/>
      <w:marLeft w:val="0"/>
      <w:marRight w:val="0"/>
      <w:marTop w:val="0"/>
      <w:marBottom w:val="0"/>
      <w:divBdr>
        <w:top w:val="none" w:sz="0" w:space="0" w:color="auto"/>
        <w:left w:val="none" w:sz="0" w:space="0" w:color="auto"/>
        <w:bottom w:val="none" w:sz="0" w:space="0" w:color="auto"/>
        <w:right w:val="none" w:sz="0" w:space="0" w:color="auto"/>
      </w:divBdr>
      <w:divsChild>
        <w:div w:id="2146776206">
          <w:marLeft w:val="0"/>
          <w:marRight w:val="0"/>
          <w:marTop w:val="0"/>
          <w:marBottom w:val="0"/>
          <w:divBdr>
            <w:top w:val="none" w:sz="0" w:space="0" w:color="auto"/>
            <w:left w:val="none" w:sz="0" w:space="0" w:color="auto"/>
            <w:bottom w:val="none" w:sz="0" w:space="0" w:color="auto"/>
            <w:right w:val="none" w:sz="0" w:space="0" w:color="auto"/>
          </w:divBdr>
          <w:divsChild>
            <w:div w:id="1648510741">
              <w:marLeft w:val="0"/>
              <w:marRight w:val="0"/>
              <w:marTop w:val="0"/>
              <w:marBottom w:val="0"/>
              <w:divBdr>
                <w:top w:val="none" w:sz="0" w:space="0" w:color="auto"/>
                <w:left w:val="none" w:sz="0" w:space="0" w:color="auto"/>
                <w:bottom w:val="none" w:sz="0" w:space="0" w:color="auto"/>
                <w:right w:val="none" w:sz="0" w:space="0" w:color="auto"/>
              </w:divBdr>
              <w:divsChild>
                <w:div w:id="1357660404">
                  <w:marLeft w:val="0"/>
                  <w:marRight w:val="0"/>
                  <w:marTop w:val="0"/>
                  <w:marBottom w:val="0"/>
                  <w:divBdr>
                    <w:top w:val="none" w:sz="0" w:space="0" w:color="auto"/>
                    <w:left w:val="none" w:sz="0" w:space="0" w:color="auto"/>
                    <w:bottom w:val="none" w:sz="0" w:space="0" w:color="auto"/>
                    <w:right w:val="none" w:sz="0" w:space="0" w:color="auto"/>
                  </w:divBdr>
                  <w:divsChild>
                    <w:div w:id="452671781">
                      <w:marLeft w:val="0"/>
                      <w:marRight w:val="0"/>
                      <w:marTop w:val="0"/>
                      <w:marBottom w:val="0"/>
                      <w:divBdr>
                        <w:top w:val="none" w:sz="0" w:space="0" w:color="auto"/>
                        <w:left w:val="none" w:sz="0" w:space="0" w:color="auto"/>
                        <w:bottom w:val="none" w:sz="0" w:space="0" w:color="auto"/>
                        <w:right w:val="none" w:sz="0" w:space="0" w:color="auto"/>
                      </w:divBdr>
                      <w:divsChild>
                        <w:div w:id="18313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6815170">
      <w:bodyDiv w:val="1"/>
      <w:marLeft w:val="0"/>
      <w:marRight w:val="0"/>
      <w:marTop w:val="0"/>
      <w:marBottom w:val="0"/>
      <w:divBdr>
        <w:top w:val="none" w:sz="0" w:space="0" w:color="auto"/>
        <w:left w:val="none" w:sz="0" w:space="0" w:color="auto"/>
        <w:bottom w:val="none" w:sz="0" w:space="0" w:color="auto"/>
        <w:right w:val="none" w:sz="0" w:space="0" w:color="auto"/>
      </w:divBdr>
    </w:div>
    <w:div w:id="1315645729">
      <w:bodyDiv w:val="1"/>
      <w:marLeft w:val="0"/>
      <w:marRight w:val="0"/>
      <w:marTop w:val="0"/>
      <w:marBottom w:val="0"/>
      <w:divBdr>
        <w:top w:val="none" w:sz="0" w:space="0" w:color="auto"/>
        <w:left w:val="none" w:sz="0" w:space="0" w:color="auto"/>
        <w:bottom w:val="none" w:sz="0" w:space="0" w:color="auto"/>
        <w:right w:val="none" w:sz="0" w:space="0" w:color="auto"/>
      </w:divBdr>
    </w:div>
    <w:div w:id="1318460857">
      <w:bodyDiv w:val="1"/>
      <w:marLeft w:val="0"/>
      <w:marRight w:val="0"/>
      <w:marTop w:val="0"/>
      <w:marBottom w:val="0"/>
      <w:divBdr>
        <w:top w:val="none" w:sz="0" w:space="0" w:color="auto"/>
        <w:left w:val="none" w:sz="0" w:space="0" w:color="auto"/>
        <w:bottom w:val="none" w:sz="0" w:space="0" w:color="auto"/>
        <w:right w:val="none" w:sz="0" w:space="0" w:color="auto"/>
      </w:divBdr>
    </w:div>
    <w:div w:id="1321079435">
      <w:bodyDiv w:val="1"/>
      <w:marLeft w:val="0"/>
      <w:marRight w:val="0"/>
      <w:marTop w:val="0"/>
      <w:marBottom w:val="0"/>
      <w:divBdr>
        <w:top w:val="none" w:sz="0" w:space="0" w:color="auto"/>
        <w:left w:val="none" w:sz="0" w:space="0" w:color="auto"/>
        <w:bottom w:val="none" w:sz="0" w:space="0" w:color="auto"/>
        <w:right w:val="none" w:sz="0" w:space="0" w:color="auto"/>
      </w:divBdr>
    </w:div>
    <w:div w:id="1350566876">
      <w:bodyDiv w:val="1"/>
      <w:marLeft w:val="0"/>
      <w:marRight w:val="0"/>
      <w:marTop w:val="0"/>
      <w:marBottom w:val="0"/>
      <w:divBdr>
        <w:top w:val="none" w:sz="0" w:space="0" w:color="auto"/>
        <w:left w:val="none" w:sz="0" w:space="0" w:color="auto"/>
        <w:bottom w:val="none" w:sz="0" w:space="0" w:color="auto"/>
        <w:right w:val="none" w:sz="0" w:space="0" w:color="auto"/>
      </w:divBdr>
    </w:div>
    <w:div w:id="1353647114">
      <w:bodyDiv w:val="1"/>
      <w:marLeft w:val="0"/>
      <w:marRight w:val="0"/>
      <w:marTop w:val="0"/>
      <w:marBottom w:val="0"/>
      <w:divBdr>
        <w:top w:val="none" w:sz="0" w:space="0" w:color="auto"/>
        <w:left w:val="none" w:sz="0" w:space="0" w:color="auto"/>
        <w:bottom w:val="none" w:sz="0" w:space="0" w:color="auto"/>
        <w:right w:val="none" w:sz="0" w:space="0" w:color="auto"/>
      </w:divBdr>
    </w:div>
    <w:div w:id="1362121854">
      <w:bodyDiv w:val="1"/>
      <w:marLeft w:val="0"/>
      <w:marRight w:val="0"/>
      <w:marTop w:val="0"/>
      <w:marBottom w:val="0"/>
      <w:divBdr>
        <w:top w:val="none" w:sz="0" w:space="0" w:color="auto"/>
        <w:left w:val="none" w:sz="0" w:space="0" w:color="auto"/>
        <w:bottom w:val="none" w:sz="0" w:space="0" w:color="auto"/>
        <w:right w:val="none" w:sz="0" w:space="0" w:color="auto"/>
      </w:divBdr>
    </w:div>
    <w:div w:id="1366908838">
      <w:bodyDiv w:val="1"/>
      <w:marLeft w:val="0"/>
      <w:marRight w:val="0"/>
      <w:marTop w:val="0"/>
      <w:marBottom w:val="0"/>
      <w:divBdr>
        <w:top w:val="none" w:sz="0" w:space="0" w:color="auto"/>
        <w:left w:val="none" w:sz="0" w:space="0" w:color="auto"/>
        <w:bottom w:val="none" w:sz="0" w:space="0" w:color="auto"/>
        <w:right w:val="none" w:sz="0" w:space="0" w:color="auto"/>
      </w:divBdr>
    </w:div>
    <w:div w:id="1375274109">
      <w:bodyDiv w:val="1"/>
      <w:marLeft w:val="0"/>
      <w:marRight w:val="0"/>
      <w:marTop w:val="0"/>
      <w:marBottom w:val="0"/>
      <w:divBdr>
        <w:top w:val="none" w:sz="0" w:space="0" w:color="auto"/>
        <w:left w:val="none" w:sz="0" w:space="0" w:color="auto"/>
        <w:bottom w:val="none" w:sz="0" w:space="0" w:color="auto"/>
        <w:right w:val="none" w:sz="0" w:space="0" w:color="auto"/>
      </w:divBdr>
    </w:div>
    <w:div w:id="1377850868">
      <w:bodyDiv w:val="1"/>
      <w:marLeft w:val="0"/>
      <w:marRight w:val="0"/>
      <w:marTop w:val="0"/>
      <w:marBottom w:val="0"/>
      <w:divBdr>
        <w:top w:val="none" w:sz="0" w:space="0" w:color="auto"/>
        <w:left w:val="none" w:sz="0" w:space="0" w:color="auto"/>
        <w:bottom w:val="none" w:sz="0" w:space="0" w:color="auto"/>
        <w:right w:val="none" w:sz="0" w:space="0" w:color="auto"/>
      </w:divBdr>
    </w:div>
    <w:div w:id="1377923407">
      <w:bodyDiv w:val="1"/>
      <w:marLeft w:val="0"/>
      <w:marRight w:val="0"/>
      <w:marTop w:val="0"/>
      <w:marBottom w:val="0"/>
      <w:divBdr>
        <w:top w:val="none" w:sz="0" w:space="0" w:color="auto"/>
        <w:left w:val="none" w:sz="0" w:space="0" w:color="auto"/>
        <w:bottom w:val="none" w:sz="0" w:space="0" w:color="auto"/>
        <w:right w:val="none" w:sz="0" w:space="0" w:color="auto"/>
      </w:divBdr>
    </w:div>
    <w:div w:id="1425152149">
      <w:bodyDiv w:val="1"/>
      <w:marLeft w:val="0"/>
      <w:marRight w:val="0"/>
      <w:marTop w:val="0"/>
      <w:marBottom w:val="0"/>
      <w:divBdr>
        <w:top w:val="none" w:sz="0" w:space="0" w:color="auto"/>
        <w:left w:val="none" w:sz="0" w:space="0" w:color="auto"/>
        <w:bottom w:val="none" w:sz="0" w:space="0" w:color="auto"/>
        <w:right w:val="none" w:sz="0" w:space="0" w:color="auto"/>
      </w:divBdr>
    </w:div>
    <w:div w:id="1427194993">
      <w:bodyDiv w:val="1"/>
      <w:marLeft w:val="0"/>
      <w:marRight w:val="0"/>
      <w:marTop w:val="0"/>
      <w:marBottom w:val="0"/>
      <w:divBdr>
        <w:top w:val="none" w:sz="0" w:space="0" w:color="auto"/>
        <w:left w:val="none" w:sz="0" w:space="0" w:color="auto"/>
        <w:bottom w:val="none" w:sz="0" w:space="0" w:color="auto"/>
        <w:right w:val="none" w:sz="0" w:space="0" w:color="auto"/>
      </w:divBdr>
    </w:div>
    <w:div w:id="1429959596">
      <w:bodyDiv w:val="1"/>
      <w:marLeft w:val="0"/>
      <w:marRight w:val="0"/>
      <w:marTop w:val="0"/>
      <w:marBottom w:val="0"/>
      <w:divBdr>
        <w:top w:val="none" w:sz="0" w:space="0" w:color="auto"/>
        <w:left w:val="none" w:sz="0" w:space="0" w:color="auto"/>
        <w:bottom w:val="none" w:sz="0" w:space="0" w:color="auto"/>
        <w:right w:val="none" w:sz="0" w:space="0" w:color="auto"/>
      </w:divBdr>
    </w:div>
    <w:div w:id="1443574636">
      <w:bodyDiv w:val="1"/>
      <w:marLeft w:val="0"/>
      <w:marRight w:val="0"/>
      <w:marTop w:val="0"/>
      <w:marBottom w:val="0"/>
      <w:divBdr>
        <w:top w:val="none" w:sz="0" w:space="0" w:color="auto"/>
        <w:left w:val="none" w:sz="0" w:space="0" w:color="auto"/>
        <w:bottom w:val="none" w:sz="0" w:space="0" w:color="auto"/>
        <w:right w:val="none" w:sz="0" w:space="0" w:color="auto"/>
      </w:divBdr>
    </w:div>
    <w:div w:id="1460762282">
      <w:bodyDiv w:val="1"/>
      <w:marLeft w:val="0"/>
      <w:marRight w:val="0"/>
      <w:marTop w:val="0"/>
      <w:marBottom w:val="0"/>
      <w:divBdr>
        <w:top w:val="none" w:sz="0" w:space="0" w:color="auto"/>
        <w:left w:val="none" w:sz="0" w:space="0" w:color="auto"/>
        <w:bottom w:val="none" w:sz="0" w:space="0" w:color="auto"/>
        <w:right w:val="none" w:sz="0" w:space="0" w:color="auto"/>
      </w:divBdr>
    </w:div>
    <w:div w:id="1468279414">
      <w:bodyDiv w:val="1"/>
      <w:marLeft w:val="0"/>
      <w:marRight w:val="0"/>
      <w:marTop w:val="0"/>
      <w:marBottom w:val="0"/>
      <w:divBdr>
        <w:top w:val="none" w:sz="0" w:space="0" w:color="auto"/>
        <w:left w:val="none" w:sz="0" w:space="0" w:color="auto"/>
        <w:bottom w:val="none" w:sz="0" w:space="0" w:color="auto"/>
        <w:right w:val="none" w:sz="0" w:space="0" w:color="auto"/>
      </w:divBdr>
    </w:div>
    <w:div w:id="1477723786">
      <w:bodyDiv w:val="1"/>
      <w:marLeft w:val="0"/>
      <w:marRight w:val="0"/>
      <w:marTop w:val="0"/>
      <w:marBottom w:val="0"/>
      <w:divBdr>
        <w:top w:val="none" w:sz="0" w:space="0" w:color="auto"/>
        <w:left w:val="none" w:sz="0" w:space="0" w:color="auto"/>
        <w:bottom w:val="none" w:sz="0" w:space="0" w:color="auto"/>
        <w:right w:val="none" w:sz="0" w:space="0" w:color="auto"/>
      </w:divBdr>
    </w:div>
    <w:div w:id="1479804997">
      <w:bodyDiv w:val="1"/>
      <w:marLeft w:val="0"/>
      <w:marRight w:val="0"/>
      <w:marTop w:val="0"/>
      <w:marBottom w:val="0"/>
      <w:divBdr>
        <w:top w:val="none" w:sz="0" w:space="0" w:color="auto"/>
        <w:left w:val="none" w:sz="0" w:space="0" w:color="auto"/>
        <w:bottom w:val="none" w:sz="0" w:space="0" w:color="auto"/>
        <w:right w:val="none" w:sz="0" w:space="0" w:color="auto"/>
      </w:divBdr>
    </w:div>
    <w:div w:id="1485198724">
      <w:bodyDiv w:val="1"/>
      <w:marLeft w:val="0"/>
      <w:marRight w:val="0"/>
      <w:marTop w:val="0"/>
      <w:marBottom w:val="0"/>
      <w:divBdr>
        <w:top w:val="none" w:sz="0" w:space="0" w:color="auto"/>
        <w:left w:val="none" w:sz="0" w:space="0" w:color="auto"/>
        <w:bottom w:val="none" w:sz="0" w:space="0" w:color="auto"/>
        <w:right w:val="none" w:sz="0" w:space="0" w:color="auto"/>
      </w:divBdr>
    </w:div>
    <w:div w:id="1550800258">
      <w:bodyDiv w:val="1"/>
      <w:marLeft w:val="0"/>
      <w:marRight w:val="0"/>
      <w:marTop w:val="0"/>
      <w:marBottom w:val="0"/>
      <w:divBdr>
        <w:top w:val="none" w:sz="0" w:space="0" w:color="auto"/>
        <w:left w:val="none" w:sz="0" w:space="0" w:color="auto"/>
        <w:bottom w:val="none" w:sz="0" w:space="0" w:color="auto"/>
        <w:right w:val="none" w:sz="0" w:space="0" w:color="auto"/>
      </w:divBdr>
    </w:div>
    <w:div w:id="1551765670">
      <w:bodyDiv w:val="1"/>
      <w:marLeft w:val="0"/>
      <w:marRight w:val="0"/>
      <w:marTop w:val="0"/>
      <w:marBottom w:val="0"/>
      <w:divBdr>
        <w:top w:val="none" w:sz="0" w:space="0" w:color="auto"/>
        <w:left w:val="none" w:sz="0" w:space="0" w:color="auto"/>
        <w:bottom w:val="none" w:sz="0" w:space="0" w:color="auto"/>
        <w:right w:val="none" w:sz="0" w:space="0" w:color="auto"/>
      </w:divBdr>
    </w:div>
    <w:div w:id="1561556551">
      <w:bodyDiv w:val="1"/>
      <w:marLeft w:val="0"/>
      <w:marRight w:val="0"/>
      <w:marTop w:val="0"/>
      <w:marBottom w:val="0"/>
      <w:divBdr>
        <w:top w:val="none" w:sz="0" w:space="0" w:color="auto"/>
        <w:left w:val="none" w:sz="0" w:space="0" w:color="auto"/>
        <w:bottom w:val="none" w:sz="0" w:space="0" w:color="auto"/>
        <w:right w:val="none" w:sz="0" w:space="0" w:color="auto"/>
      </w:divBdr>
    </w:div>
    <w:div w:id="1562323884">
      <w:bodyDiv w:val="1"/>
      <w:marLeft w:val="0"/>
      <w:marRight w:val="0"/>
      <w:marTop w:val="0"/>
      <w:marBottom w:val="0"/>
      <w:divBdr>
        <w:top w:val="none" w:sz="0" w:space="0" w:color="auto"/>
        <w:left w:val="none" w:sz="0" w:space="0" w:color="auto"/>
        <w:bottom w:val="none" w:sz="0" w:space="0" w:color="auto"/>
        <w:right w:val="none" w:sz="0" w:space="0" w:color="auto"/>
      </w:divBdr>
    </w:div>
    <w:div w:id="1562907323">
      <w:bodyDiv w:val="1"/>
      <w:marLeft w:val="0"/>
      <w:marRight w:val="0"/>
      <w:marTop w:val="0"/>
      <w:marBottom w:val="0"/>
      <w:divBdr>
        <w:top w:val="none" w:sz="0" w:space="0" w:color="auto"/>
        <w:left w:val="none" w:sz="0" w:space="0" w:color="auto"/>
        <w:bottom w:val="none" w:sz="0" w:space="0" w:color="auto"/>
        <w:right w:val="none" w:sz="0" w:space="0" w:color="auto"/>
      </w:divBdr>
    </w:div>
    <w:div w:id="1562982902">
      <w:bodyDiv w:val="1"/>
      <w:marLeft w:val="0"/>
      <w:marRight w:val="0"/>
      <w:marTop w:val="0"/>
      <w:marBottom w:val="0"/>
      <w:divBdr>
        <w:top w:val="none" w:sz="0" w:space="0" w:color="auto"/>
        <w:left w:val="none" w:sz="0" w:space="0" w:color="auto"/>
        <w:bottom w:val="none" w:sz="0" w:space="0" w:color="auto"/>
        <w:right w:val="none" w:sz="0" w:space="0" w:color="auto"/>
      </w:divBdr>
    </w:div>
    <w:div w:id="1573850986">
      <w:bodyDiv w:val="1"/>
      <w:marLeft w:val="0"/>
      <w:marRight w:val="0"/>
      <w:marTop w:val="0"/>
      <w:marBottom w:val="0"/>
      <w:divBdr>
        <w:top w:val="none" w:sz="0" w:space="0" w:color="auto"/>
        <w:left w:val="none" w:sz="0" w:space="0" w:color="auto"/>
        <w:bottom w:val="none" w:sz="0" w:space="0" w:color="auto"/>
        <w:right w:val="none" w:sz="0" w:space="0" w:color="auto"/>
      </w:divBdr>
    </w:div>
    <w:div w:id="1585602564">
      <w:bodyDiv w:val="1"/>
      <w:marLeft w:val="0"/>
      <w:marRight w:val="0"/>
      <w:marTop w:val="0"/>
      <w:marBottom w:val="0"/>
      <w:divBdr>
        <w:top w:val="none" w:sz="0" w:space="0" w:color="auto"/>
        <w:left w:val="none" w:sz="0" w:space="0" w:color="auto"/>
        <w:bottom w:val="none" w:sz="0" w:space="0" w:color="auto"/>
        <w:right w:val="none" w:sz="0" w:space="0" w:color="auto"/>
      </w:divBdr>
    </w:div>
    <w:div w:id="1597010835">
      <w:bodyDiv w:val="1"/>
      <w:marLeft w:val="0"/>
      <w:marRight w:val="0"/>
      <w:marTop w:val="0"/>
      <w:marBottom w:val="0"/>
      <w:divBdr>
        <w:top w:val="none" w:sz="0" w:space="0" w:color="auto"/>
        <w:left w:val="none" w:sz="0" w:space="0" w:color="auto"/>
        <w:bottom w:val="none" w:sz="0" w:space="0" w:color="auto"/>
        <w:right w:val="none" w:sz="0" w:space="0" w:color="auto"/>
      </w:divBdr>
    </w:div>
    <w:div w:id="1614749175">
      <w:bodyDiv w:val="1"/>
      <w:marLeft w:val="0"/>
      <w:marRight w:val="0"/>
      <w:marTop w:val="0"/>
      <w:marBottom w:val="0"/>
      <w:divBdr>
        <w:top w:val="none" w:sz="0" w:space="0" w:color="auto"/>
        <w:left w:val="none" w:sz="0" w:space="0" w:color="auto"/>
        <w:bottom w:val="none" w:sz="0" w:space="0" w:color="auto"/>
        <w:right w:val="none" w:sz="0" w:space="0" w:color="auto"/>
      </w:divBdr>
    </w:div>
    <w:div w:id="1615594455">
      <w:bodyDiv w:val="1"/>
      <w:marLeft w:val="0"/>
      <w:marRight w:val="0"/>
      <w:marTop w:val="0"/>
      <w:marBottom w:val="0"/>
      <w:divBdr>
        <w:top w:val="none" w:sz="0" w:space="0" w:color="auto"/>
        <w:left w:val="none" w:sz="0" w:space="0" w:color="auto"/>
        <w:bottom w:val="none" w:sz="0" w:space="0" w:color="auto"/>
        <w:right w:val="none" w:sz="0" w:space="0" w:color="auto"/>
      </w:divBdr>
    </w:div>
    <w:div w:id="1630697082">
      <w:bodyDiv w:val="1"/>
      <w:marLeft w:val="0"/>
      <w:marRight w:val="0"/>
      <w:marTop w:val="0"/>
      <w:marBottom w:val="0"/>
      <w:divBdr>
        <w:top w:val="none" w:sz="0" w:space="0" w:color="auto"/>
        <w:left w:val="none" w:sz="0" w:space="0" w:color="auto"/>
        <w:bottom w:val="none" w:sz="0" w:space="0" w:color="auto"/>
        <w:right w:val="none" w:sz="0" w:space="0" w:color="auto"/>
      </w:divBdr>
    </w:div>
    <w:div w:id="1635524583">
      <w:bodyDiv w:val="1"/>
      <w:marLeft w:val="0"/>
      <w:marRight w:val="0"/>
      <w:marTop w:val="0"/>
      <w:marBottom w:val="0"/>
      <w:divBdr>
        <w:top w:val="none" w:sz="0" w:space="0" w:color="auto"/>
        <w:left w:val="none" w:sz="0" w:space="0" w:color="auto"/>
        <w:bottom w:val="none" w:sz="0" w:space="0" w:color="auto"/>
        <w:right w:val="none" w:sz="0" w:space="0" w:color="auto"/>
      </w:divBdr>
    </w:div>
    <w:div w:id="1643584300">
      <w:bodyDiv w:val="1"/>
      <w:marLeft w:val="0"/>
      <w:marRight w:val="0"/>
      <w:marTop w:val="0"/>
      <w:marBottom w:val="0"/>
      <w:divBdr>
        <w:top w:val="none" w:sz="0" w:space="0" w:color="auto"/>
        <w:left w:val="none" w:sz="0" w:space="0" w:color="auto"/>
        <w:bottom w:val="none" w:sz="0" w:space="0" w:color="auto"/>
        <w:right w:val="none" w:sz="0" w:space="0" w:color="auto"/>
      </w:divBdr>
    </w:div>
    <w:div w:id="1645550140">
      <w:bodyDiv w:val="1"/>
      <w:marLeft w:val="0"/>
      <w:marRight w:val="0"/>
      <w:marTop w:val="0"/>
      <w:marBottom w:val="0"/>
      <w:divBdr>
        <w:top w:val="none" w:sz="0" w:space="0" w:color="auto"/>
        <w:left w:val="none" w:sz="0" w:space="0" w:color="auto"/>
        <w:bottom w:val="none" w:sz="0" w:space="0" w:color="auto"/>
        <w:right w:val="none" w:sz="0" w:space="0" w:color="auto"/>
      </w:divBdr>
    </w:div>
    <w:div w:id="1661731644">
      <w:bodyDiv w:val="1"/>
      <w:marLeft w:val="0"/>
      <w:marRight w:val="0"/>
      <w:marTop w:val="0"/>
      <w:marBottom w:val="0"/>
      <w:divBdr>
        <w:top w:val="none" w:sz="0" w:space="0" w:color="auto"/>
        <w:left w:val="none" w:sz="0" w:space="0" w:color="auto"/>
        <w:bottom w:val="none" w:sz="0" w:space="0" w:color="auto"/>
        <w:right w:val="none" w:sz="0" w:space="0" w:color="auto"/>
      </w:divBdr>
    </w:div>
    <w:div w:id="1666981192">
      <w:bodyDiv w:val="1"/>
      <w:marLeft w:val="0"/>
      <w:marRight w:val="0"/>
      <w:marTop w:val="0"/>
      <w:marBottom w:val="0"/>
      <w:divBdr>
        <w:top w:val="none" w:sz="0" w:space="0" w:color="auto"/>
        <w:left w:val="none" w:sz="0" w:space="0" w:color="auto"/>
        <w:bottom w:val="none" w:sz="0" w:space="0" w:color="auto"/>
        <w:right w:val="none" w:sz="0" w:space="0" w:color="auto"/>
      </w:divBdr>
    </w:div>
    <w:div w:id="1669406692">
      <w:bodyDiv w:val="1"/>
      <w:marLeft w:val="0"/>
      <w:marRight w:val="0"/>
      <w:marTop w:val="0"/>
      <w:marBottom w:val="0"/>
      <w:divBdr>
        <w:top w:val="none" w:sz="0" w:space="0" w:color="auto"/>
        <w:left w:val="none" w:sz="0" w:space="0" w:color="auto"/>
        <w:bottom w:val="none" w:sz="0" w:space="0" w:color="auto"/>
        <w:right w:val="none" w:sz="0" w:space="0" w:color="auto"/>
      </w:divBdr>
    </w:div>
    <w:div w:id="1677222105">
      <w:bodyDiv w:val="1"/>
      <w:marLeft w:val="0"/>
      <w:marRight w:val="0"/>
      <w:marTop w:val="0"/>
      <w:marBottom w:val="0"/>
      <w:divBdr>
        <w:top w:val="none" w:sz="0" w:space="0" w:color="auto"/>
        <w:left w:val="none" w:sz="0" w:space="0" w:color="auto"/>
        <w:bottom w:val="none" w:sz="0" w:space="0" w:color="auto"/>
        <w:right w:val="none" w:sz="0" w:space="0" w:color="auto"/>
      </w:divBdr>
    </w:div>
    <w:div w:id="1688435888">
      <w:bodyDiv w:val="1"/>
      <w:marLeft w:val="0"/>
      <w:marRight w:val="0"/>
      <w:marTop w:val="0"/>
      <w:marBottom w:val="0"/>
      <w:divBdr>
        <w:top w:val="none" w:sz="0" w:space="0" w:color="auto"/>
        <w:left w:val="none" w:sz="0" w:space="0" w:color="auto"/>
        <w:bottom w:val="none" w:sz="0" w:space="0" w:color="auto"/>
        <w:right w:val="none" w:sz="0" w:space="0" w:color="auto"/>
      </w:divBdr>
    </w:div>
    <w:div w:id="1695376629">
      <w:bodyDiv w:val="1"/>
      <w:marLeft w:val="0"/>
      <w:marRight w:val="0"/>
      <w:marTop w:val="0"/>
      <w:marBottom w:val="0"/>
      <w:divBdr>
        <w:top w:val="none" w:sz="0" w:space="0" w:color="auto"/>
        <w:left w:val="none" w:sz="0" w:space="0" w:color="auto"/>
        <w:bottom w:val="none" w:sz="0" w:space="0" w:color="auto"/>
        <w:right w:val="none" w:sz="0" w:space="0" w:color="auto"/>
      </w:divBdr>
    </w:div>
    <w:div w:id="1734308515">
      <w:bodyDiv w:val="1"/>
      <w:marLeft w:val="0"/>
      <w:marRight w:val="0"/>
      <w:marTop w:val="0"/>
      <w:marBottom w:val="0"/>
      <w:divBdr>
        <w:top w:val="none" w:sz="0" w:space="0" w:color="auto"/>
        <w:left w:val="none" w:sz="0" w:space="0" w:color="auto"/>
        <w:bottom w:val="none" w:sz="0" w:space="0" w:color="auto"/>
        <w:right w:val="none" w:sz="0" w:space="0" w:color="auto"/>
      </w:divBdr>
    </w:div>
    <w:div w:id="1741295084">
      <w:bodyDiv w:val="1"/>
      <w:marLeft w:val="0"/>
      <w:marRight w:val="0"/>
      <w:marTop w:val="0"/>
      <w:marBottom w:val="0"/>
      <w:divBdr>
        <w:top w:val="none" w:sz="0" w:space="0" w:color="auto"/>
        <w:left w:val="none" w:sz="0" w:space="0" w:color="auto"/>
        <w:bottom w:val="none" w:sz="0" w:space="0" w:color="auto"/>
        <w:right w:val="none" w:sz="0" w:space="0" w:color="auto"/>
      </w:divBdr>
    </w:div>
    <w:div w:id="1751536152">
      <w:bodyDiv w:val="1"/>
      <w:marLeft w:val="0"/>
      <w:marRight w:val="0"/>
      <w:marTop w:val="0"/>
      <w:marBottom w:val="0"/>
      <w:divBdr>
        <w:top w:val="none" w:sz="0" w:space="0" w:color="auto"/>
        <w:left w:val="none" w:sz="0" w:space="0" w:color="auto"/>
        <w:bottom w:val="none" w:sz="0" w:space="0" w:color="auto"/>
        <w:right w:val="none" w:sz="0" w:space="0" w:color="auto"/>
      </w:divBdr>
    </w:div>
    <w:div w:id="1756048482">
      <w:bodyDiv w:val="1"/>
      <w:marLeft w:val="0"/>
      <w:marRight w:val="0"/>
      <w:marTop w:val="0"/>
      <w:marBottom w:val="0"/>
      <w:divBdr>
        <w:top w:val="none" w:sz="0" w:space="0" w:color="auto"/>
        <w:left w:val="none" w:sz="0" w:space="0" w:color="auto"/>
        <w:bottom w:val="none" w:sz="0" w:space="0" w:color="auto"/>
        <w:right w:val="none" w:sz="0" w:space="0" w:color="auto"/>
      </w:divBdr>
    </w:div>
    <w:div w:id="1764179992">
      <w:bodyDiv w:val="1"/>
      <w:marLeft w:val="0"/>
      <w:marRight w:val="0"/>
      <w:marTop w:val="0"/>
      <w:marBottom w:val="0"/>
      <w:divBdr>
        <w:top w:val="none" w:sz="0" w:space="0" w:color="auto"/>
        <w:left w:val="none" w:sz="0" w:space="0" w:color="auto"/>
        <w:bottom w:val="none" w:sz="0" w:space="0" w:color="auto"/>
        <w:right w:val="none" w:sz="0" w:space="0" w:color="auto"/>
      </w:divBdr>
      <w:divsChild>
        <w:div w:id="477964377">
          <w:marLeft w:val="0"/>
          <w:marRight w:val="0"/>
          <w:marTop w:val="0"/>
          <w:marBottom w:val="0"/>
          <w:divBdr>
            <w:top w:val="none" w:sz="0" w:space="0" w:color="auto"/>
            <w:left w:val="none" w:sz="0" w:space="0" w:color="auto"/>
            <w:bottom w:val="none" w:sz="0" w:space="0" w:color="auto"/>
            <w:right w:val="none" w:sz="0" w:space="0" w:color="auto"/>
          </w:divBdr>
          <w:divsChild>
            <w:div w:id="1073430336">
              <w:marLeft w:val="0"/>
              <w:marRight w:val="0"/>
              <w:marTop w:val="0"/>
              <w:marBottom w:val="0"/>
              <w:divBdr>
                <w:top w:val="none" w:sz="0" w:space="0" w:color="auto"/>
                <w:left w:val="none" w:sz="0" w:space="0" w:color="auto"/>
                <w:bottom w:val="none" w:sz="0" w:space="0" w:color="auto"/>
                <w:right w:val="none" w:sz="0" w:space="0" w:color="auto"/>
              </w:divBdr>
              <w:divsChild>
                <w:div w:id="668292100">
                  <w:marLeft w:val="0"/>
                  <w:marRight w:val="0"/>
                  <w:marTop w:val="0"/>
                  <w:marBottom w:val="0"/>
                  <w:divBdr>
                    <w:top w:val="none" w:sz="0" w:space="0" w:color="auto"/>
                    <w:left w:val="none" w:sz="0" w:space="0" w:color="auto"/>
                    <w:bottom w:val="none" w:sz="0" w:space="0" w:color="auto"/>
                    <w:right w:val="none" w:sz="0" w:space="0" w:color="auto"/>
                  </w:divBdr>
                  <w:divsChild>
                    <w:div w:id="1262957356">
                      <w:marLeft w:val="0"/>
                      <w:marRight w:val="0"/>
                      <w:marTop w:val="0"/>
                      <w:marBottom w:val="0"/>
                      <w:divBdr>
                        <w:top w:val="none" w:sz="0" w:space="0" w:color="auto"/>
                        <w:left w:val="none" w:sz="0" w:space="0" w:color="auto"/>
                        <w:bottom w:val="none" w:sz="0" w:space="0" w:color="auto"/>
                        <w:right w:val="none" w:sz="0" w:space="0" w:color="auto"/>
                      </w:divBdr>
                      <w:divsChild>
                        <w:div w:id="911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6026143">
      <w:bodyDiv w:val="1"/>
      <w:marLeft w:val="0"/>
      <w:marRight w:val="0"/>
      <w:marTop w:val="0"/>
      <w:marBottom w:val="0"/>
      <w:divBdr>
        <w:top w:val="none" w:sz="0" w:space="0" w:color="auto"/>
        <w:left w:val="none" w:sz="0" w:space="0" w:color="auto"/>
        <w:bottom w:val="none" w:sz="0" w:space="0" w:color="auto"/>
        <w:right w:val="none" w:sz="0" w:space="0" w:color="auto"/>
      </w:divBdr>
    </w:div>
    <w:div w:id="1778792347">
      <w:bodyDiv w:val="1"/>
      <w:marLeft w:val="0"/>
      <w:marRight w:val="0"/>
      <w:marTop w:val="0"/>
      <w:marBottom w:val="0"/>
      <w:divBdr>
        <w:top w:val="none" w:sz="0" w:space="0" w:color="auto"/>
        <w:left w:val="none" w:sz="0" w:space="0" w:color="auto"/>
        <w:bottom w:val="none" w:sz="0" w:space="0" w:color="auto"/>
        <w:right w:val="none" w:sz="0" w:space="0" w:color="auto"/>
      </w:divBdr>
    </w:div>
    <w:div w:id="1787892602">
      <w:bodyDiv w:val="1"/>
      <w:marLeft w:val="0"/>
      <w:marRight w:val="0"/>
      <w:marTop w:val="0"/>
      <w:marBottom w:val="0"/>
      <w:divBdr>
        <w:top w:val="none" w:sz="0" w:space="0" w:color="auto"/>
        <w:left w:val="none" w:sz="0" w:space="0" w:color="auto"/>
        <w:bottom w:val="none" w:sz="0" w:space="0" w:color="auto"/>
        <w:right w:val="none" w:sz="0" w:space="0" w:color="auto"/>
      </w:divBdr>
    </w:div>
    <w:div w:id="1799033790">
      <w:bodyDiv w:val="1"/>
      <w:marLeft w:val="0"/>
      <w:marRight w:val="0"/>
      <w:marTop w:val="0"/>
      <w:marBottom w:val="0"/>
      <w:divBdr>
        <w:top w:val="none" w:sz="0" w:space="0" w:color="auto"/>
        <w:left w:val="none" w:sz="0" w:space="0" w:color="auto"/>
        <w:bottom w:val="none" w:sz="0" w:space="0" w:color="auto"/>
        <w:right w:val="none" w:sz="0" w:space="0" w:color="auto"/>
      </w:divBdr>
    </w:div>
    <w:div w:id="1825048024">
      <w:bodyDiv w:val="1"/>
      <w:marLeft w:val="0"/>
      <w:marRight w:val="0"/>
      <w:marTop w:val="0"/>
      <w:marBottom w:val="0"/>
      <w:divBdr>
        <w:top w:val="none" w:sz="0" w:space="0" w:color="auto"/>
        <w:left w:val="none" w:sz="0" w:space="0" w:color="auto"/>
        <w:bottom w:val="none" w:sz="0" w:space="0" w:color="auto"/>
        <w:right w:val="none" w:sz="0" w:space="0" w:color="auto"/>
      </w:divBdr>
    </w:div>
    <w:div w:id="1839300453">
      <w:bodyDiv w:val="1"/>
      <w:marLeft w:val="0"/>
      <w:marRight w:val="0"/>
      <w:marTop w:val="0"/>
      <w:marBottom w:val="0"/>
      <w:divBdr>
        <w:top w:val="none" w:sz="0" w:space="0" w:color="auto"/>
        <w:left w:val="none" w:sz="0" w:space="0" w:color="auto"/>
        <w:bottom w:val="none" w:sz="0" w:space="0" w:color="auto"/>
        <w:right w:val="none" w:sz="0" w:space="0" w:color="auto"/>
      </w:divBdr>
    </w:div>
    <w:div w:id="1845434704">
      <w:bodyDiv w:val="1"/>
      <w:marLeft w:val="0"/>
      <w:marRight w:val="0"/>
      <w:marTop w:val="0"/>
      <w:marBottom w:val="0"/>
      <w:divBdr>
        <w:top w:val="none" w:sz="0" w:space="0" w:color="auto"/>
        <w:left w:val="none" w:sz="0" w:space="0" w:color="auto"/>
        <w:bottom w:val="none" w:sz="0" w:space="0" w:color="auto"/>
        <w:right w:val="none" w:sz="0" w:space="0" w:color="auto"/>
      </w:divBdr>
    </w:div>
    <w:div w:id="1857882098">
      <w:bodyDiv w:val="1"/>
      <w:marLeft w:val="0"/>
      <w:marRight w:val="0"/>
      <w:marTop w:val="0"/>
      <w:marBottom w:val="0"/>
      <w:divBdr>
        <w:top w:val="none" w:sz="0" w:space="0" w:color="auto"/>
        <w:left w:val="none" w:sz="0" w:space="0" w:color="auto"/>
        <w:bottom w:val="none" w:sz="0" w:space="0" w:color="auto"/>
        <w:right w:val="none" w:sz="0" w:space="0" w:color="auto"/>
      </w:divBdr>
    </w:div>
    <w:div w:id="1862352088">
      <w:bodyDiv w:val="1"/>
      <w:marLeft w:val="0"/>
      <w:marRight w:val="0"/>
      <w:marTop w:val="0"/>
      <w:marBottom w:val="0"/>
      <w:divBdr>
        <w:top w:val="none" w:sz="0" w:space="0" w:color="auto"/>
        <w:left w:val="none" w:sz="0" w:space="0" w:color="auto"/>
        <w:bottom w:val="none" w:sz="0" w:space="0" w:color="auto"/>
        <w:right w:val="none" w:sz="0" w:space="0" w:color="auto"/>
      </w:divBdr>
    </w:div>
    <w:div w:id="1866019213">
      <w:bodyDiv w:val="1"/>
      <w:marLeft w:val="0"/>
      <w:marRight w:val="0"/>
      <w:marTop w:val="0"/>
      <w:marBottom w:val="0"/>
      <w:divBdr>
        <w:top w:val="none" w:sz="0" w:space="0" w:color="auto"/>
        <w:left w:val="none" w:sz="0" w:space="0" w:color="auto"/>
        <w:bottom w:val="none" w:sz="0" w:space="0" w:color="auto"/>
        <w:right w:val="none" w:sz="0" w:space="0" w:color="auto"/>
      </w:divBdr>
    </w:div>
    <w:div w:id="1879388273">
      <w:bodyDiv w:val="1"/>
      <w:marLeft w:val="0"/>
      <w:marRight w:val="0"/>
      <w:marTop w:val="0"/>
      <w:marBottom w:val="0"/>
      <w:divBdr>
        <w:top w:val="none" w:sz="0" w:space="0" w:color="auto"/>
        <w:left w:val="none" w:sz="0" w:space="0" w:color="auto"/>
        <w:bottom w:val="none" w:sz="0" w:space="0" w:color="auto"/>
        <w:right w:val="none" w:sz="0" w:space="0" w:color="auto"/>
      </w:divBdr>
    </w:div>
    <w:div w:id="1883403892">
      <w:bodyDiv w:val="1"/>
      <w:marLeft w:val="0"/>
      <w:marRight w:val="0"/>
      <w:marTop w:val="0"/>
      <w:marBottom w:val="0"/>
      <w:divBdr>
        <w:top w:val="none" w:sz="0" w:space="0" w:color="auto"/>
        <w:left w:val="none" w:sz="0" w:space="0" w:color="auto"/>
        <w:bottom w:val="none" w:sz="0" w:space="0" w:color="auto"/>
        <w:right w:val="none" w:sz="0" w:space="0" w:color="auto"/>
      </w:divBdr>
    </w:div>
    <w:div w:id="1883591688">
      <w:bodyDiv w:val="1"/>
      <w:marLeft w:val="0"/>
      <w:marRight w:val="0"/>
      <w:marTop w:val="0"/>
      <w:marBottom w:val="0"/>
      <w:divBdr>
        <w:top w:val="none" w:sz="0" w:space="0" w:color="auto"/>
        <w:left w:val="none" w:sz="0" w:space="0" w:color="auto"/>
        <w:bottom w:val="none" w:sz="0" w:space="0" w:color="auto"/>
        <w:right w:val="none" w:sz="0" w:space="0" w:color="auto"/>
      </w:divBdr>
    </w:div>
    <w:div w:id="1892107724">
      <w:bodyDiv w:val="1"/>
      <w:marLeft w:val="0"/>
      <w:marRight w:val="0"/>
      <w:marTop w:val="0"/>
      <w:marBottom w:val="0"/>
      <w:divBdr>
        <w:top w:val="none" w:sz="0" w:space="0" w:color="auto"/>
        <w:left w:val="none" w:sz="0" w:space="0" w:color="auto"/>
        <w:bottom w:val="none" w:sz="0" w:space="0" w:color="auto"/>
        <w:right w:val="none" w:sz="0" w:space="0" w:color="auto"/>
      </w:divBdr>
    </w:div>
    <w:div w:id="1893686945">
      <w:bodyDiv w:val="1"/>
      <w:marLeft w:val="0"/>
      <w:marRight w:val="0"/>
      <w:marTop w:val="0"/>
      <w:marBottom w:val="0"/>
      <w:divBdr>
        <w:top w:val="none" w:sz="0" w:space="0" w:color="auto"/>
        <w:left w:val="none" w:sz="0" w:space="0" w:color="auto"/>
        <w:bottom w:val="none" w:sz="0" w:space="0" w:color="auto"/>
        <w:right w:val="none" w:sz="0" w:space="0" w:color="auto"/>
      </w:divBdr>
    </w:div>
    <w:div w:id="1911185077">
      <w:bodyDiv w:val="1"/>
      <w:marLeft w:val="0"/>
      <w:marRight w:val="0"/>
      <w:marTop w:val="0"/>
      <w:marBottom w:val="0"/>
      <w:divBdr>
        <w:top w:val="none" w:sz="0" w:space="0" w:color="auto"/>
        <w:left w:val="none" w:sz="0" w:space="0" w:color="auto"/>
        <w:bottom w:val="none" w:sz="0" w:space="0" w:color="auto"/>
        <w:right w:val="none" w:sz="0" w:space="0" w:color="auto"/>
      </w:divBdr>
    </w:div>
    <w:div w:id="1919437753">
      <w:bodyDiv w:val="1"/>
      <w:marLeft w:val="0"/>
      <w:marRight w:val="0"/>
      <w:marTop w:val="0"/>
      <w:marBottom w:val="0"/>
      <w:divBdr>
        <w:top w:val="none" w:sz="0" w:space="0" w:color="auto"/>
        <w:left w:val="none" w:sz="0" w:space="0" w:color="auto"/>
        <w:bottom w:val="none" w:sz="0" w:space="0" w:color="auto"/>
        <w:right w:val="none" w:sz="0" w:space="0" w:color="auto"/>
      </w:divBdr>
    </w:div>
    <w:div w:id="1940402964">
      <w:bodyDiv w:val="1"/>
      <w:marLeft w:val="0"/>
      <w:marRight w:val="0"/>
      <w:marTop w:val="0"/>
      <w:marBottom w:val="0"/>
      <w:divBdr>
        <w:top w:val="none" w:sz="0" w:space="0" w:color="auto"/>
        <w:left w:val="none" w:sz="0" w:space="0" w:color="auto"/>
        <w:bottom w:val="none" w:sz="0" w:space="0" w:color="auto"/>
        <w:right w:val="none" w:sz="0" w:space="0" w:color="auto"/>
      </w:divBdr>
    </w:div>
    <w:div w:id="1949198457">
      <w:bodyDiv w:val="1"/>
      <w:marLeft w:val="0"/>
      <w:marRight w:val="0"/>
      <w:marTop w:val="0"/>
      <w:marBottom w:val="0"/>
      <w:divBdr>
        <w:top w:val="none" w:sz="0" w:space="0" w:color="auto"/>
        <w:left w:val="none" w:sz="0" w:space="0" w:color="auto"/>
        <w:bottom w:val="none" w:sz="0" w:space="0" w:color="auto"/>
        <w:right w:val="none" w:sz="0" w:space="0" w:color="auto"/>
      </w:divBdr>
    </w:div>
    <w:div w:id="1975410049">
      <w:bodyDiv w:val="1"/>
      <w:marLeft w:val="0"/>
      <w:marRight w:val="0"/>
      <w:marTop w:val="0"/>
      <w:marBottom w:val="0"/>
      <w:divBdr>
        <w:top w:val="none" w:sz="0" w:space="0" w:color="auto"/>
        <w:left w:val="none" w:sz="0" w:space="0" w:color="auto"/>
        <w:bottom w:val="none" w:sz="0" w:space="0" w:color="auto"/>
        <w:right w:val="none" w:sz="0" w:space="0" w:color="auto"/>
      </w:divBdr>
    </w:div>
    <w:div w:id="1975597095">
      <w:bodyDiv w:val="1"/>
      <w:marLeft w:val="0"/>
      <w:marRight w:val="0"/>
      <w:marTop w:val="0"/>
      <w:marBottom w:val="0"/>
      <w:divBdr>
        <w:top w:val="none" w:sz="0" w:space="0" w:color="auto"/>
        <w:left w:val="none" w:sz="0" w:space="0" w:color="auto"/>
        <w:bottom w:val="none" w:sz="0" w:space="0" w:color="auto"/>
        <w:right w:val="none" w:sz="0" w:space="0" w:color="auto"/>
      </w:divBdr>
    </w:div>
    <w:div w:id="1981377766">
      <w:bodyDiv w:val="1"/>
      <w:marLeft w:val="0"/>
      <w:marRight w:val="0"/>
      <w:marTop w:val="0"/>
      <w:marBottom w:val="0"/>
      <w:divBdr>
        <w:top w:val="none" w:sz="0" w:space="0" w:color="auto"/>
        <w:left w:val="none" w:sz="0" w:space="0" w:color="auto"/>
        <w:bottom w:val="none" w:sz="0" w:space="0" w:color="auto"/>
        <w:right w:val="none" w:sz="0" w:space="0" w:color="auto"/>
      </w:divBdr>
    </w:div>
    <w:div w:id="2018772891">
      <w:bodyDiv w:val="1"/>
      <w:marLeft w:val="0"/>
      <w:marRight w:val="0"/>
      <w:marTop w:val="0"/>
      <w:marBottom w:val="0"/>
      <w:divBdr>
        <w:top w:val="none" w:sz="0" w:space="0" w:color="auto"/>
        <w:left w:val="none" w:sz="0" w:space="0" w:color="auto"/>
        <w:bottom w:val="none" w:sz="0" w:space="0" w:color="auto"/>
        <w:right w:val="none" w:sz="0" w:space="0" w:color="auto"/>
      </w:divBdr>
    </w:div>
    <w:div w:id="2027365318">
      <w:bodyDiv w:val="1"/>
      <w:marLeft w:val="0"/>
      <w:marRight w:val="0"/>
      <w:marTop w:val="0"/>
      <w:marBottom w:val="0"/>
      <w:divBdr>
        <w:top w:val="none" w:sz="0" w:space="0" w:color="auto"/>
        <w:left w:val="none" w:sz="0" w:space="0" w:color="auto"/>
        <w:bottom w:val="none" w:sz="0" w:space="0" w:color="auto"/>
        <w:right w:val="none" w:sz="0" w:space="0" w:color="auto"/>
      </w:divBdr>
    </w:div>
    <w:div w:id="2031299722">
      <w:bodyDiv w:val="1"/>
      <w:marLeft w:val="0"/>
      <w:marRight w:val="0"/>
      <w:marTop w:val="0"/>
      <w:marBottom w:val="0"/>
      <w:divBdr>
        <w:top w:val="none" w:sz="0" w:space="0" w:color="auto"/>
        <w:left w:val="none" w:sz="0" w:space="0" w:color="auto"/>
        <w:bottom w:val="none" w:sz="0" w:space="0" w:color="auto"/>
        <w:right w:val="none" w:sz="0" w:space="0" w:color="auto"/>
      </w:divBdr>
    </w:div>
    <w:div w:id="2041084648">
      <w:bodyDiv w:val="1"/>
      <w:marLeft w:val="0"/>
      <w:marRight w:val="0"/>
      <w:marTop w:val="0"/>
      <w:marBottom w:val="0"/>
      <w:divBdr>
        <w:top w:val="none" w:sz="0" w:space="0" w:color="auto"/>
        <w:left w:val="none" w:sz="0" w:space="0" w:color="auto"/>
        <w:bottom w:val="none" w:sz="0" w:space="0" w:color="auto"/>
        <w:right w:val="none" w:sz="0" w:space="0" w:color="auto"/>
      </w:divBdr>
    </w:div>
    <w:div w:id="2065592866">
      <w:bodyDiv w:val="1"/>
      <w:marLeft w:val="0"/>
      <w:marRight w:val="0"/>
      <w:marTop w:val="0"/>
      <w:marBottom w:val="0"/>
      <w:divBdr>
        <w:top w:val="none" w:sz="0" w:space="0" w:color="auto"/>
        <w:left w:val="none" w:sz="0" w:space="0" w:color="auto"/>
        <w:bottom w:val="none" w:sz="0" w:space="0" w:color="auto"/>
        <w:right w:val="none" w:sz="0" w:space="0" w:color="auto"/>
      </w:divBdr>
    </w:div>
    <w:div w:id="2067028347">
      <w:bodyDiv w:val="1"/>
      <w:marLeft w:val="0"/>
      <w:marRight w:val="0"/>
      <w:marTop w:val="0"/>
      <w:marBottom w:val="0"/>
      <w:divBdr>
        <w:top w:val="none" w:sz="0" w:space="0" w:color="auto"/>
        <w:left w:val="none" w:sz="0" w:space="0" w:color="auto"/>
        <w:bottom w:val="none" w:sz="0" w:space="0" w:color="auto"/>
        <w:right w:val="none" w:sz="0" w:space="0" w:color="auto"/>
      </w:divBdr>
    </w:div>
    <w:div w:id="2078356121">
      <w:bodyDiv w:val="1"/>
      <w:marLeft w:val="0"/>
      <w:marRight w:val="0"/>
      <w:marTop w:val="0"/>
      <w:marBottom w:val="0"/>
      <w:divBdr>
        <w:top w:val="none" w:sz="0" w:space="0" w:color="auto"/>
        <w:left w:val="none" w:sz="0" w:space="0" w:color="auto"/>
        <w:bottom w:val="none" w:sz="0" w:space="0" w:color="auto"/>
        <w:right w:val="none" w:sz="0" w:space="0" w:color="auto"/>
      </w:divBdr>
    </w:div>
    <w:div w:id="2079086407">
      <w:bodyDiv w:val="1"/>
      <w:marLeft w:val="0"/>
      <w:marRight w:val="0"/>
      <w:marTop w:val="0"/>
      <w:marBottom w:val="0"/>
      <w:divBdr>
        <w:top w:val="none" w:sz="0" w:space="0" w:color="auto"/>
        <w:left w:val="none" w:sz="0" w:space="0" w:color="auto"/>
        <w:bottom w:val="none" w:sz="0" w:space="0" w:color="auto"/>
        <w:right w:val="none" w:sz="0" w:space="0" w:color="auto"/>
      </w:divBdr>
    </w:div>
    <w:div w:id="2082411720">
      <w:bodyDiv w:val="1"/>
      <w:marLeft w:val="0"/>
      <w:marRight w:val="0"/>
      <w:marTop w:val="0"/>
      <w:marBottom w:val="0"/>
      <w:divBdr>
        <w:top w:val="none" w:sz="0" w:space="0" w:color="auto"/>
        <w:left w:val="none" w:sz="0" w:space="0" w:color="auto"/>
        <w:bottom w:val="none" w:sz="0" w:space="0" w:color="auto"/>
        <w:right w:val="none" w:sz="0" w:space="0" w:color="auto"/>
      </w:divBdr>
    </w:div>
    <w:div w:id="2104492074">
      <w:bodyDiv w:val="1"/>
      <w:marLeft w:val="0"/>
      <w:marRight w:val="0"/>
      <w:marTop w:val="0"/>
      <w:marBottom w:val="0"/>
      <w:divBdr>
        <w:top w:val="none" w:sz="0" w:space="0" w:color="auto"/>
        <w:left w:val="none" w:sz="0" w:space="0" w:color="auto"/>
        <w:bottom w:val="none" w:sz="0" w:space="0" w:color="auto"/>
        <w:right w:val="none" w:sz="0" w:space="0" w:color="auto"/>
      </w:divBdr>
    </w:div>
    <w:div w:id="2131313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7E65E-D026-4A51-AB18-795A5C2E0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TotalTime>
  <Pages>26</Pages>
  <Words>9781</Words>
  <Characters>55758</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Pruteanu</dc:creator>
  <cp:keywords/>
  <dc:description/>
  <cp:lastModifiedBy>David Pruteanu</cp:lastModifiedBy>
  <cp:revision>25</cp:revision>
  <dcterms:created xsi:type="dcterms:W3CDTF">2025-06-25T10:53:00Z</dcterms:created>
  <dcterms:modified xsi:type="dcterms:W3CDTF">2025-06-28T10:51:00Z</dcterms:modified>
</cp:coreProperties>
</file>