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E9C83BD" w:rsidR="008F2FE9" w:rsidRDefault="008F2FE9" w:rsidP="021F216E">
      <w:pPr>
        <w:jc w:val="center"/>
      </w:pPr>
    </w:p>
    <w:p w14:paraId="2EBBF3BD" w14:textId="48352E28" w:rsidR="021F216E" w:rsidRDefault="021F216E" w:rsidP="021F216E">
      <w:pPr>
        <w:jc w:val="center"/>
        <w:rPr>
          <w:rFonts w:ascii="Arial Nova" w:eastAsia="Arial Nova" w:hAnsi="Arial Nova" w:cs="Arial Nova"/>
        </w:rPr>
      </w:pPr>
    </w:p>
    <w:p w14:paraId="0A6A38D9" w14:textId="77777777" w:rsidR="00253091" w:rsidRDefault="00253091" w:rsidP="00253091">
      <w:pPr>
        <w:jc w:val="center"/>
        <w:rPr>
          <w:rFonts w:ascii="Arial Nova" w:eastAsia="Arial Nova" w:hAnsi="Arial Nova" w:cs="Arial Nova"/>
        </w:rPr>
      </w:pPr>
    </w:p>
    <w:p w14:paraId="28138FC9" w14:textId="77777777" w:rsidR="00253091" w:rsidRDefault="00253091" w:rsidP="00253091">
      <w:pPr>
        <w:jc w:val="center"/>
        <w:rPr>
          <w:rFonts w:ascii="Arial" w:hAnsi="Arial" w:cs="Arial"/>
          <w:b/>
          <w:sz w:val="32"/>
          <w:szCs w:val="32"/>
        </w:rPr>
      </w:pPr>
      <w:r>
        <w:rPr>
          <w:rFonts w:ascii="Arial" w:hAnsi="Arial" w:cs="Arial"/>
          <w:b/>
          <w:sz w:val="32"/>
          <w:szCs w:val="32"/>
        </w:rPr>
        <w:t>Name: Sunela Dad</w:t>
      </w:r>
    </w:p>
    <w:p w14:paraId="117FD948" w14:textId="77777777" w:rsidR="00253091" w:rsidRDefault="00253091" w:rsidP="00253091">
      <w:pPr>
        <w:jc w:val="center"/>
        <w:rPr>
          <w:rFonts w:ascii="Arial" w:hAnsi="Arial" w:cs="Arial"/>
          <w:b/>
          <w:sz w:val="32"/>
          <w:szCs w:val="32"/>
        </w:rPr>
      </w:pPr>
      <w:r>
        <w:rPr>
          <w:rFonts w:ascii="Arial" w:hAnsi="Arial" w:cs="Arial"/>
          <w:b/>
          <w:sz w:val="32"/>
          <w:szCs w:val="32"/>
        </w:rPr>
        <w:t>Student number: 2309145</w:t>
      </w:r>
    </w:p>
    <w:p w14:paraId="70BF48AA" w14:textId="77777777" w:rsidR="00253091" w:rsidRDefault="00253091" w:rsidP="00253091">
      <w:pPr>
        <w:jc w:val="center"/>
        <w:rPr>
          <w:rFonts w:ascii="Arial" w:hAnsi="Arial" w:cs="Arial"/>
          <w:b/>
          <w:sz w:val="32"/>
          <w:szCs w:val="32"/>
        </w:rPr>
      </w:pPr>
      <w:r>
        <w:rPr>
          <w:rFonts w:ascii="Arial" w:hAnsi="Arial" w:cs="Arial"/>
          <w:b/>
          <w:sz w:val="32"/>
          <w:szCs w:val="32"/>
        </w:rPr>
        <w:t>Module name: Changemakers: Creativity and Value Creation</w:t>
      </w:r>
    </w:p>
    <w:p w14:paraId="755393B9" w14:textId="77777777" w:rsidR="00253091" w:rsidRDefault="00253091" w:rsidP="00253091">
      <w:pPr>
        <w:jc w:val="center"/>
        <w:rPr>
          <w:rFonts w:ascii="Arial" w:hAnsi="Arial" w:cs="Arial"/>
          <w:b/>
          <w:sz w:val="32"/>
          <w:szCs w:val="32"/>
        </w:rPr>
      </w:pPr>
      <w:r>
        <w:rPr>
          <w:rFonts w:ascii="Arial" w:hAnsi="Arial" w:cs="Arial"/>
          <w:b/>
          <w:sz w:val="32"/>
          <w:szCs w:val="32"/>
        </w:rPr>
        <w:t>Module code: BMHP5014</w:t>
      </w:r>
    </w:p>
    <w:p w14:paraId="225704B0" w14:textId="77777777" w:rsidR="00253091" w:rsidRDefault="00253091" w:rsidP="00253091">
      <w:pPr>
        <w:jc w:val="center"/>
        <w:rPr>
          <w:rFonts w:ascii="Arial" w:hAnsi="Arial" w:cs="Arial"/>
          <w:b/>
          <w:sz w:val="32"/>
          <w:szCs w:val="32"/>
        </w:rPr>
      </w:pPr>
      <w:r>
        <w:rPr>
          <w:rFonts w:ascii="Arial" w:hAnsi="Arial" w:cs="Arial"/>
          <w:b/>
          <w:sz w:val="32"/>
          <w:szCs w:val="32"/>
        </w:rPr>
        <w:t>Lecturer name: Raheela Shaikh</w:t>
      </w:r>
    </w:p>
    <w:p w14:paraId="4DDF9611" w14:textId="77777777" w:rsidR="00253091" w:rsidRDefault="00253091" w:rsidP="021F216E">
      <w:pPr>
        <w:jc w:val="center"/>
        <w:rPr>
          <w:rFonts w:ascii="Arial Nova" w:eastAsia="Arial Nova" w:hAnsi="Arial Nova" w:cs="Arial Nova"/>
          <w:sz w:val="96"/>
          <w:szCs w:val="96"/>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2179F3A2" w14:textId="77777777" w:rsidR="00803B4B" w:rsidRDefault="00803B4B" w:rsidP="021F216E">
      <w:pPr>
        <w:rPr>
          <w:rFonts w:ascii="Arial Nova" w:eastAsia="Arial Nova" w:hAnsi="Arial Nova" w:cs="Arial Nova"/>
          <w:sz w:val="72"/>
          <w:szCs w:val="72"/>
        </w:rPr>
      </w:pPr>
    </w:p>
    <w:p w14:paraId="3A6536C4" w14:textId="77777777" w:rsidR="00140DB1" w:rsidRDefault="00140DB1" w:rsidP="021F216E">
      <w:pPr>
        <w:rPr>
          <w:rFonts w:ascii="Arial" w:eastAsia="Arial Nova" w:hAnsi="Arial" w:cs="Arial"/>
          <w:sz w:val="22"/>
          <w:szCs w:val="22"/>
        </w:rPr>
      </w:pPr>
    </w:p>
    <w:p w14:paraId="5ED067C8" w14:textId="15D8D4B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27BB731D" w14:textId="0D4A3E28" w:rsidR="32ADAAF6" w:rsidRDefault="004D6314"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7C68DF0D" wp14:editId="2AD4A2B6">
                <wp:simplePos x="0" y="0"/>
                <wp:positionH relativeFrom="column">
                  <wp:posOffset>2857500</wp:posOffset>
                </wp:positionH>
                <wp:positionV relativeFrom="paragraph">
                  <wp:posOffset>734695</wp:posOffset>
                </wp:positionV>
                <wp:extent cx="628650" cy="45719"/>
                <wp:effectExtent l="0" t="57150" r="19050" b="50165"/>
                <wp:wrapNone/>
                <wp:docPr id="1263862016" name="Straight Arrow Connector 2"/>
                <wp:cNvGraphicFramePr/>
                <a:graphic xmlns:a="http://schemas.openxmlformats.org/drawingml/2006/main">
                  <a:graphicData uri="http://schemas.microsoft.com/office/word/2010/wordprocessingShape">
                    <wps:wsp>
                      <wps:cNvCnPr/>
                      <wps:spPr>
                        <a:xfrm flipV="1">
                          <a:off x="0" y="0"/>
                          <a:ext cx="6286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E4C61D" id="_x0000_t32" coordsize="21600,21600" o:spt="32" o:oned="t" path="m,l21600,21600e" filled="f">
                <v:path arrowok="t" fillok="f" o:connecttype="none"/>
                <o:lock v:ext="edit" shapetype="t"/>
              </v:shapetype>
              <v:shape id="Straight Arrow Connector 2" o:spid="_x0000_s1026" type="#_x0000_t32" style="position:absolute;margin-left:225pt;margin-top:57.85pt;width:49.5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" strokecolor="#156082 [3204]" strokeweight=".5pt">
                <v:stroke endarrow="block" joinstyle="miter"/>
              </v:shape>
            </w:pict>
          </mc:Fallback>
        </mc:AlternateContent>
      </w:r>
      <w:r w:rsidR="32ADAAF6"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32ADAAF6" w:rsidRPr="47853A3C">
        <w:rPr>
          <w:rFonts w:ascii="Arial Nova" w:eastAsia="Arial Nova" w:hAnsi="Arial Nova" w:cs="Arial Nova"/>
          <w:i/>
          <w:iCs/>
          <w:color w:val="000000" w:themeColor="text1"/>
        </w:rPr>
        <w:t xml:space="preserve"> explain how these concepts interact in a health and social care context (250 words).</w:t>
      </w:r>
    </w:p>
    <w:p w14:paraId="73B344E5" w14:textId="3F63A1AD" w:rsidR="007160AE" w:rsidRPr="0024341C" w:rsidRDefault="003C293B" w:rsidP="021F216E">
      <w:pPr>
        <w:rPr>
          <w:rFonts w:ascii="Arial" w:eastAsia="Arial Nova" w:hAnsi="Arial" w:cs="Arial"/>
          <w:color w:val="000000" w:themeColor="text1"/>
          <w:sz w:val="22"/>
          <w:szCs w:val="22"/>
        </w:rPr>
      </w:pPr>
      <w:r>
        <w:rPr>
          <w:rFonts w:ascii="Arial Nova" w:eastAsia="Arial Nova" w:hAnsi="Arial Nova" w:cs="Arial Nova"/>
          <w:i/>
          <w:iCs/>
          <w:noProof/>
          <w:color w:val="000000" w:themeColor="text1"/>
        </w:rPr>
        <mc:AlternateContent>
          <mc:Choice Requires="wps">
            <w:drawing>
              <wp:anchor distT="0" distB="0" distL="114300" distR="114300" simplePos="0" relativeHeight="251678720" behindDoc="0" locked="0" layoutInCell="1" allowOverlap="1" wp14:anchorId="358F514E" wp14:editId="59DD084A">
                <wp:simplePos x="0" y="0"/>
                <wp:positionH relativeFrom="page">
                  <wp:posOffset>85725</wp:posOffset>
                </wp:positionH>
                <wp:positionV relativeFrom="paragraph">
                  <wp:posOffset>2493645</wp:posOffset>
                </wp:positionV>
                <wp:extent cx="1323975" cy="523875"/>
                <wp:effectExtent l="0" t="0" r="28575" b="28575"/>
                <wp:wrapNone/>
                <wp:docPr id="1264521920" name="Text Box 19"/>
                <wp:cNvGraphicFramePr/>
                <a:graphic xmlns:a="http://schemas.openxmlformats.org/drawingml/2006/main">
                  <a:graphicData uri="http://schemas.microsoft.com/office/word/2010/wordprocessingShape">
                    <wps:wsp>
                      <wps:cNvSpPr txBox="1"/>
                      <wps:spPr>
                        <a:xfrm>
                          <a:off x="0" y="0"/>
                          <a:ext cx="1323975" cy="523875"/>
                        </a:xfrm>
                        <a:prstGeom prst="rect">
                          <a:avLst/>
                        </a:prstGeom>
                        <a:solidFill>
                          <a:schemeClr val="lt1"/>
                        </a:solidFill>
                        <a:ln w="6350">
                          <a:solidFill>
                            <a:prstClr val="black"/>
                          </a:solidFill>
                        </a:ln>
                      </wps:spPr>
                      <wps:txbx>
                        <w:txbxContent>
                          <w:p w14:paraId="2A610C9F" w14:textId="29C04654" w:rsidR="003C293B" w:rsidRPr="003C293B" w:rsidRDefault="003C293B">
                            <w:pPr>
                              <w:rPr>
                                <w:rFonts w:ascii="Arial" w:hAnsi="Arial" w:cs="Arial"/>
                                <w:sz w:val="22"/>
                                <w:szCs w:val="22"/>
                              </w:rPr>
                            </w:pPr>
                            <w:r w:rsidRPr="003C293B">
                              <w:rPr>
                                <w:rFonts w:ascii="Arial" w:hAnsi="Arial" w:cs="Arial"/>
                                <w:sz w:val="22"/>
                                <w:szCs w:val="22"/>
                              </w:rPr>
                              <w:t>Protection</w:t>
                            </w:r>
                            <w:r>
                              <w:rPr>
                                <w:rFonts w:ascii="Arial" w:hAnsi="Arial" w:cs="Arial"/>
                                <w:sz w:val="22"/>
                                <w:szCs w:val="22"/>
                              </w:rPr>
                              <w:t xml:space="preserve">, </w:t>
                            </w:r>
                            <w:r w:rsidRPr="003C293B">
                              <w:rPr>
                                <w:rFonts w:ascii="Arial" w:hAnsi="Arial" w:cs="Arial"/>
                                <w:sz w:val="22"/>
                                <w:szCs w:val="22"/>
                              </w:rPr>
                              <w:t>Independence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8F514E" id="_x0000_t202" coordsize="21600,21600" o:spt="202" path="m,l,21600r21600,l21600,xe">
                <v:stroke joinstyle="miter"/>
                <v:path gradientshapeok="t" o:connecttype="rect"/>
              </v:shapetype>
              <v:shape id="Text Box 19" o:spid="_x0000_s1026" type="#_x0000_t202" style="position:absolute;margin-left:6.75pt;margin-top:196.35pt;width:104.25pt;height:41.25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" fillcolor="white [3201]" strokeweight=".5pt">
                <v:textbox>
                  <w:txbxContent>
                    <w:p w14:paraId="2A610C9F" w14:textId="29C04654" w:rsidR="003C293B" w:rsidRPr="003C293B" w:rsidRDefault="003C293B">
                      <w:pPr>
                        <w:rPr>
                          <w:rFonts w:ascii="Arial" w:hAnsi="Arial" w:cs="Arial"/>
                          <w:sz w:val="22"/>
                          <w:szCs w:val="22"/>
                        </w:rPr>
                      </w:pPr>
                      <w:r w:rsidRPr="003C293B">
                        <w:rPr>
                          <w:rFonts w:ascii="Arial" w:hAnsi="Arial" w:cs="Arial"/>
                          <w:sz w:val="22"/>
                          <w:szCs w:val="22"/>
                        </w:rPr>
                        <w:t>Protection</w:t>
                      </w:r>
                      <w:r>
                        <w:rPr>
                          <w:rFonts w:ascii="Arial" w:hAnsi="Arial" w:cs="Arial"/>
                          <w:sz w:val="22"/>
                          <w:szCs w:val="22"/>
                        </w:rPr>
                        <w:t xml:space="preserve">, </w:t>
                      </w:r>
                      <w:r w:rsidRPr="003C293B">
                        <w:rPr>
                          <w:rFonts w:ascii="Arial" w:hAnsi="Arial" w:cs="Arial"/>
                          <w:sz w:val="22"/>
                          <w:szCs w:val="22"/>
                        </w:rPr>
                        <w:t>Independence</w:t>
                      </w:r>
                    </w:p>
                  </w:txbxContent>
                </v:textbox>
                <w10:wrap anchorx="page"/>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80768" behindDoc="0" locked="0" layoutInCell="1" allowOverlap="1" wp14:anchorId="2A4242C7" wp14:editId="2B46A736">
                <wp:simplePos x="0" y="0"/>
                <wp:positionH relativeFrom="column">
                  <wp:posOffset>2847975</wp:posOffset>
                </wp:positionH>
                <wp:positionV relativeFrom="paragraph">
                  <wp:posOffset>3341370</wp:posOffset>
                </wp:positionV>
                <wp:extent cx="9525" cy="409575"/>
                <wp:effectExtent l="38100" t="0" r="66675" b="47625"/>
                <wp:wrapNone/>
                <wp:docPr id="1356337923" name="Straight Arrow Connector 22"/>
                <wp:cNvGraphicFramePr/>
                <a:graphic xmlns:a="http://schemas.openxmlformats.org/drawingml/2006/main">
                  <a:graphicData uri="http://schemas.microsoft.com/office/word/2010/wordprocessingShape">
                    <wps:wsp>
                      <wps:cNvCnPr/>
                      <wps:spPr>
                        <a:xfrm>
                          <a:off x="0" y="0"/>
                          <a:ext cx="952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9847A48" id="_x0000_t32" coordsize="21600,21600" o:spt="32" o:oned="t" path="m,l21600,21600e" filled="f">
                <v:path arrowok="t" fillok="f" o:connecttype="none"/>
                <o:lock v:ext="edit" shapetype="t"/>
              </v:shapetype>
              <v:shape id="Straight Arrow Connector 22" o:spid="_x0000_s1026" type="#_x0000_t32" style="position:absolute;margin-left:224.25pt;margin-top:263.1pt;width:.75pt;height:32.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404174D3" wp14:editId="248191AA">
                <wp:simplePos x="0" y="0"/>
                <wp:positionH relativeFrom="column">
                  <wp:posOffset>533400</wp:posOffset>
                </wp:positionH>
                <wp:positionV relativeFrom="paragraph">
                  <wp:posOffset>2379345</wp:posOffset>
                </wp:positionV>
                <wp:extent cx="238125" cy="161925"/>
                <wp:effectExtent l="38100" t="0" r="28575" b="47625"/>
                <wp:wrapNone/>
                <wp:docPr id="587950854" name="Straight Arrow Connector 21"/>
                <wp:cNvGraphicFramePr/>
                <a:graphic xmlns:a="http://schemas.openxmlformats.org/drawingml/2006/main">
                  <a:graphicData uri="http://schemas.microsoft.com/office/word/2010/wordprocessingShape">
                    <wps:wsp>
                      <wps:cNvCnPr/>
                      <wps:spPr>
                        <a:xfrm flipH="1">
                          <a:off x="0" y="0"/>
                          <a:ext cx="23812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2999C" id="Straight Arrow Connector 21" o:spid="_x0000_s1026" type="#_x0000_t32" style="position:absolute;margin-left:42pt;margin-top:187.35pt;width:18.75pt;height:12.7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" strokecolor="#156082 [3204]" strokeweight=".5pt">
                <v:stroke endarrow="block" joinstyle="miter"/>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6672" behindDoc="0" locked="0" layoutInCell="1" allowOverlap="1" wp14:anchorId="6A3E7419" wp14:editId="1AD6A077">
                <wp:simplePos x="0" y="0"/>
                <wp:positionH relativeFrom="column">
                  <wp:posOffset>5067299</wp:posOffset>
                </wp:positionH>
                <wp:positionV relativeFrom="paragraph">
                  <wp:posOffset>2369820</wp:posOffset>
                </wp:positionV>
                <wp:extent cx="1590675" cy="314325"/>
                <wp:effectExtent l="0" t="0" r="28575" b="28575"/>
                <wp:wrapNone/>
                <wp:docPr id="699987088" name="Text Box 17"/>
                <wp:cNvGraphicFramePr/>
                <a:graphic xmlns:a="http://schemas.openxmlformats.org/drawingml/2006/main">
                  <a:graphicData uri="http://schemas.microsoft.com/office/word/2010/wordprocessingShape">
                    <wps:wsp>
                      <wps:cNvSpPr txBox="1"/>
                      <wps:spPr>
                        <a:xfrm>
                          <a:off x="0" y="0"/>
                          <a:ext cx="1590675" cy="314325"/>
                        </a:xfrm>
                        <a:prstGeom prst="rect">
                          <a:avLst/>
                        </a:prstGeom>
                        <a:solidFill>
                          <a:schemeClr val="lt1"/>
                        </a:solidFill>
                        <a:ln w="6350">
                          <a:solidFill>
                            <a:prstClr val="black"/>
                          </a:solidFill>
                        </a:ln>
                      </wps:spPr>
                      <wps:txbx>
                        <w:txbxContent>
                          <w:p w14:paraId="5CB37B55" w14:textId="09A7BA8E" w:rsidR="003C293B" w:rsidRPr="003C293B" w:rsidRDefault="003C293B">
                            <w:pPr>
                              <w:rPr>
                                <w:rFonts w:ascii="Arial" w:hAnsi="Arial" w:cs="Arial"/>
                                <w:sz w:val="22"/>
                                <w:szCs w:val="22"/>
                              </w:rPr>
                            </w:pPr>
                            <w:r w:rsidRPr="003C293B">
                              <w:rPr>
                                <w:rFonts w:ascii="Arial" w:hAnsi="Arial" w:cs="Arial"/>
                                <w:sz w:val="22"/>
                                <w:szCs w:val="22"/>
                              </w:rPr>
                              <w:t>Dignity</w:t>
                            </w:r>
                            <w:r>
                              <w:rPr>
                                <w:rFonts w:ascii="Arial" w:hAnsi="Arial" w:cs="Arial"/>
                                <w:sz w:val="22"/>
                                <w:szCs w:val="22"/>
                              </w:rPr>
                              <w:t xml:space="preserve">, </w:t>
                            </w:r>
                            <w:r w:rsidRPr="003C293B">
                              <w:rPr>
                                <w:rFonts w:ascii="Arial" w:hAnsi="Arial" w:cs="Arial"/>
                                <w:sz w:val="22"/>
                                <w:szCs w:val="22"/>
                              </w:rPr>
                              <w:t>Compassion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3E7419" id="Text Box 17" o:spid="_x0000_s1027" type="#_x0000_t202" style="position:absolute;margin-left:399pt;margin-top:186.6pt;width:125.25pt;height:24.7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" fillcolor="white [3201]" strokeweight=".5pt">
                <v:textbox>
                  <w:txbxContent>
                    <w:p w14:paraId="5CB37B55" w14:textId="09A7BA8E" w:rsidR="003C293B" w:rsidRPr="003C293B" w:rsidRDefault="003C293B">
                      <w:pPr>
                        <w:rPr>
                          <w:rFonts w:ascii="Arial" w:hAnsi="Arial" w:cs="Arial"/>
                          <w:sz w:val="22"/>
                          <w:szCs w:val="22"/>
                        </w:rPr>
                      </w:pPr>
                      <w:r w:rsidRPr="003C293B">
                        <w:rPr>
                          <w:rFonts w:ascii="Arial" w:hAnsi="Arial" w:cs="Arial"/>
                          <w:sz w:val="22"/>
                          <w:szCs w:val="22"/>
                        </w:rPr>
                        <w:t>Dignity</w:t>
                      </w:r>
                      <w:r>
                        <w:rPr>
                          <w:rFonts w:ascii="Arial" w:hAnsi="Arial" w:cs="Arial"/>
                          <w:sz w:val="22"/>
                          <w:szCs w:val="22"/>
                        </w:rPr>
                        <w:t xml:space="preserve">, </w:t>
                      </w:r>
                      <w:r w:rsidRPr="003C293B">
                        <w:rPr>
                          <w:rFonts w:ascii="Arial" w:hAnsi="Arial" w:cs="Arial"/>
                          <w:sz w:val="22"/>
                          <w:szCs w:val="22"/>
                        </w:rPr>
                        <w:t>Compassion</w:t>
                      </w:r>
                    </w:p>
                  </w:txbxContent>
                </v:textbox>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7696" behindDoc="0" locked="0" layoutInCell="1" allowOverlap="1" wp14:anchorId="79B63F6E" wp14:editId="4F7D8730">
                <wp:simplePos x="0" y="0"/>
                <wp:positionH relativeFrom="column">
                  <wp:posOffset>4743450</wp:posOffset>
                </wp:positionH>
                <wp:positionV relativeFrom="paragraph">
                  <wp:posOffset>2322195</wp:posOffset>
                </wp:positionV>
                <wp:extent cx="238125" cy="114300"/>
                <wp:effectExtent l="0" t="0" r="66675" b="57150"/>
                <wp:wrapNone/>
                <wp:docPr id="533690628" name="Straight Arrow Connector 18"/>
                <wp:cNvGraphicFramePr/>
                <a:graphic xmlns:a="http://schemas.openxmlformats.org/drawingml/2006/main">
                  <a:graphicData uri="http://schemas.microsoft.com/office/word/2010/wordprocessingShape">
                    <wps:wsp>
                      <wps:cNvCnPr/>
                      <wps:spPr>
                        <a:xfrm>
                          <a:off x="0" y="0"/>
                          <a:ext cx="238125"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255234" id="Straight Arrow Connector 18" o:spid="_x0000_s1026" type="#_x0000_t32" style="position:absolute;margin-left:373.5pt;margin-top:182.85pt;width:18.75pt;height:9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" strokecolor="#156082 [3204]" strokeweight=".5pt">
                <v:stroke endarrow="block" joinstyle="miter"/>
              </v:shape>
            </w:pict>
          </mc:Fallback>
        </mc:AlternateContent>
      </w:r>
      <w:r w:rsidR="0024341C">
        <w:rPr>
          <w:rFonts w:ascii="Arial Nova" w:eastAsia="Arial Nova" w:hAnsi="Arial Nova" w:cs="Arial Nova"/>
          <w:i/>
          <w:iCs/>
          <w:noProof/>
          <w:color w:val="000000" w:themeColor="text1"/>
        </w:rPr>
        <mc:AlternateContent>
          <mc:Choice Requires="wps">
            <w:drawing>
              <wp:anchor distT="0" distB="0" distL="114300" distR="114300" simplePos="0" relativeHeight="251674624" behindDoc="0" locked="0" layoutInCell="1" allowOverlap="1" wp14:anchorId="49ED9D59" wp14:editId="2B2DE620">
                <wp:simplePos x="0" y="0"/>
                <wp:positionH relativeFrom="column">
                  <wp:posOffset>4580890</wp:posOffset>
                </wp:positionH>
                <wp:positionV relativeFrom="paragraph">
                  <wp:posOffset>1559560</wp:posOffset>
                </wp:positionV>
                <wp:extent cx="1743075" cy="561975"/>
                <wp:effectExtent l="0" t="0" r="28575" b="28575"/>
                <wp:wrapNone/>
                <wp:docPr id="1828946420" name="Text Box 15"/>
                <wp:cNvGraphicFramePr/>
                <a:graphic xmlns:a="http://schemas.openxmlformats.org/drawingml/2006/main">
                  <a:graphicData uri="http://schemas.microsoft.com/office/word/2010/wordprocessingShape">
                    <wps:wsp>
                      <wps:cNvSpPr txBox="1"/>
                      <wps:spPr>
                        <a:xfrm>
                          <a:off x="0" y="0"/>
                          <a:ext cx="1743075" cy="561975"/>
                        </a:xfrm>
                        <a:prstGeom prst="rect">
                          <a:avLst/>
                        </a:prstGeom>
                        <a:solidFill>
                          <a:schemeClr val="lt1"/>
                        </a:solidFill>
                        <a:ln w="6350">
                          <a:solidFill>
                            <a:prstClr val="black"/>
                          </a:solidFill>
                        </a:ln>
                      </wps:spPr>
                      <wps:txbx>
                        <w:txbxContent>
                          <w:p w14:paraId="65E56EAE" w14:textId="79B80925" w:rsidR="0024341C" w:rsidRDefault="00BE084B">
                            <w:r w:rsidRPr="00BE084B">
                              <w:t>Understanding or clarity improves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D9D59" id="Text Box 15" o:spid="_x0000_s1028" type="#_x0000_t202" style="position:absolute;margin-left:360.7pt;margin-top:122.8pt;width:137.25pt;height:4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oAEPAIAAIM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" fillcolor="white [3201]" strokeweight=".5pt">
                <v:textbox>
                  <w:txbxContent>
                    <w:p w14:paraId="65E56EAE" w14:textId="79B80925" w:rsidR="0024341C" w:rsidRDefault="00BE084B">
                      <w:r w:rsidRPr="00BE084B">
                        <w:t>Understanding or clarity improves</w:t>
                      </w:r>
                    </w:p>
                  </w:txbxContent>
                </v:textbox>
              </v:shape>
            </w:pict>
          </mc:Fallback>
        </mc:AlternateContent>
      </w:r>
      <w:r w:rsidR="0024341C">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7DCC4502" wp14:editId="1B38A072">
                <wp:simplePos x="0" y="0"/>
                <wp:positionH relativeFrom="column">
                  <wp:posOffset>4048125</wp:posOffset>
                </wp:positionH>
                <wp:positionV relativeFrom="paragraph">
                  <wp:posOffset>1522095</wp:posOffset>
                </wp:positionV>
                <wp:extent cx="438150" cy="123825"/>
                <wp:effectExtent l="0" t="0" r="76200" b="66675"/>
                <wp:wrapNone/>
                <wp:docPr id="2116786482" name="Straight Arrow Connector 16"/>
                <wp:cNvGraphicFramePr/>
                <a:graphic xmlns:a="http://schemas.openxmlformats.org/drawingml/2006/main">
                  <a:graphicData uri="http://schemas.microsoft.com/office/word/2010/wordprocessingShape">
                    <wps:wsp>
                      <wps:cNvCnPr/>
                      <wps:spPr>
                        <a:xfrm>
                          <a:off x="0" y="0"/>
                          <a:ext cx="438150"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4F15F9" id="Straight Arrow Connector 16" o:spid="_x0000_s1026" type="#_x0000_t32" style="position:absolute;margin-left:318.75pt;margin-top:119.85pt;width:34.5pt;height:9.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" strokecolor="#156082 [3204]" strokeweight=".5pt">
                <v:stroke endarrow="block" joinstyle="miter"/>
              </v:shape>
            </w:pict>
          </mc:Fallback>
        </mc:AlternateContent>
      </w:r>
      <w:r w:rsidR="009C791C">
        <w:rPr>
          <w:rFonts w:ascii="Arial Nova" w:eastAsia="Arial Nova" w:hAnsi="Arial Nova" w:cs="Arial Nova"/>
          <w:i/>
          <w:iCs/>
          <w:noProof/>
          <w:color w:val="000000" w:themeColor="text1"/>
        </w:rPr>
        <mc:AlternateContent>
          <mc:Choice Requires="wps">
            <w:drawing>
              <wp:anchor distT="0" distB="0" distL="114300" distR="114300" simplePos="0" relativeHeight="251673600" behindDoc="0" locked="0" layoutInCell="1" allowOverlap="1" wp14:anchorId="538E6492" wp14:editId="5581F40A">
                <wp:simplePos x="0" y="0"/>
                <wp:positionH relativeFrom="column">
                  <wp:posOffset>1190624</wp:posOffset>
                </wp:positionH>
                <wp:positionV relativeFrom="paragraph">
                  <wp:posOffset>1674494</wp:posOffset>
                </wp:positionV>
                <wp:extent cx="333375" cy="66675"/>
                <wp:effectExtent l="38100" t="19050" r="28575" b="85725"/>
                <wp:wrapNone/>
                <wp:docPr id="1818872167" name="Straight Arrow Connector 14"/>
                <wp:cNvGraphicFramePr/>
                <a:graphic xmlns:a="http://schemas.openxmlformats.org/drawingml/2006/main">
                  <a:graphicData uri="http://schemas.microsoft.com/office/word/2010/wordprocessingShape">
                    <wps:wsp>
                      <wps:cNvCnPr/>
                      <wps:spPr>
                        <a:xfrm flipH="1">
                          <a:off x="0" y="0"/>
                          <a:ext cx="3333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C0519C" id="Straight Arrow Connector 14" o:spid="_x0000_s1026" type="#_x0000_t32" style="position:absolute;margin-left:93.75pt;margin-top:131.85pt;width:26.25pt;height:5.2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" strokecolor="#156082 [3204]" strokeweight=".5pt">
                <v:stroke endarrow="block" joinstyle="miter"/>
              </v:shape>
            </w:pict>
          </mc:Fallback>
        </mc:AlternateContent>
      </w:r>
      <w:r w:rsidR="009C791C">
        <w:rPr>
          <w:rFonts w:ascii="Arial Nova" w:eastAsia="Arial Nova" w:hAnsi="Arial Nova" w:cs="Arial Nova"/>
          <w:i/>
          <w:iCs/>
          <w:noProof/>
          <w:color w:val="000000" w:themeColor="text1"/>
        </w:rPr>
        <mc:AlternateContent>
          <mc:Choice Requires="wps">
            <w:drawing>
              <wp:anchor distT="0" distB="0" distL="114300" distR="114300" simplePos="0" relativeHeight="251672576" behindDoc="0" locked="0" layoutInCell="1" allowOverlap="1" wp14:anchorId="015946E1" wp14:editId="515ECB15">
                <wp:simplePos x="0" y="0"/>
                <wp:positionH relativeFrom="column">
                  <wp:posOffset>-723900</wp:posOffset>
                </wp:positionH>
                <wp:positionV relativeFrom="paragraph">
                  <wp:posOffset>1674495</wp:posOffset>
                </wp:positionV>
                <wp:extent cx="1885950" cy="457200"/>
                <wp:effectExtent l="0" t="0" r="19050" b="19050"/>
                <wp:wrapNone/>
                <wp:docPr id="550276577" name="Text Box 13"/>
                <wp:cNvGraphicFramePr/>
                <a:graphic xmlns:a="http://schemas.openxmlformats.org/drawingml/2006/main">
                  <a:graphicData uri="http://schemas.microsoft.com/office/word/2010/wordprocessingShape">
                    <wps:wsp>
                      <wps:cNvSpPr txBox="1"/>
                      <wps:spPr>
                        <a:xfrm>
                          <a:off x="0" y="0"/>
                          <a:ext cx="1885950" cy="457200"/>
                        </a:xfrm>
                        <a:prstGeom prst="rect">
                          <a:avLst/>
                        </a:prstGeom>
                        <a:solidFill>
                          <a:schemeClr val="lt1"/>
                        </a:solidFill>
                        <a:ln w="6350">
                          <a:solidFill>
                            <a:prstClr val="black"/>
                          </a:solidFill>
                        </a:ln>
                      </wps:spPr>
                      <wps:txbx>
                        <w:txbxContent>
                          <w:p w14:paraId="3C55A5FB" w14:textId="0909BFBA" w:rsidR="009C791C" w:rsidRPr="009C791C" w:rsidRDefault="009C791C">
                            <w:pPr>
                              <w:rPr>
                                <w:rFonts w:ascii="Arial" w:hAnsi="Arial" w:cs="Arial"/>
                                <w:sz w:val="22"/>
                                <w:szCs w:val="22"/>
                              </w:rPr>
                            </w:pPr>
                            <w:r w:rsidRPr="009C791C">
                              <w:rPr>
                                <w:rFonts w:ascii="Arial" w:hAnsi="Arial" w:cs="Arial"/>
                                <w:sz w:val="22"/>
                                <w:szCs w:val="22"/>
                              </w:rPr>
                              <w:t>Joy, meaning, or connection is enhanced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946E1" id="Text Box 13" o:spid="_x0000_s1029" type="#_x0000_t202" style="position:absolute;margin-left:-57pt;margin-top:131.85pt;width:148.5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" fillcolor="white [3201]" strokeweight=".5pt">
                <v:textbox>
                  <w:txbxContent>
                    <w:p w14:paraId="3C55A5FB" w14:textId="0909BFBA" w:rsidR="009C791C" w:rsidRPr="009C791C" w:rsidRDefault="009C791C">
                      <w:pPr>
                        <w:rPr>
                          <w:rFonts w:ascii="Arial" w:hAnsi="Arial" w:cs="Arial"/>
                          <w:sz w:val="22"/>
                          <w:szCs w:val="22"/>
                        </w:rPr>
                      </w:pPr>
                      <w:r w:rsidRPr="009C791C">
                        <w:rPr>
                          <w:rFonts w:ascii="Arial" w:hAnsi="Arial" w:cs="Arial"/>
                          <w:sz w:val="22"/>
                          <w:szCs w:val="22"/>
                        </w:rPr>
                        <w:t>Joy, meaning, or connection is enhanced</w:t>
                      </w:r>
                    </w:p>
                  </w:txbxContent>
                </v:textbox>
              </v:shape>
            </w:pict>
          </mc:Fallback>
        </mc:AlternateContent>
      </w:r>
      <w:r w:rsidR="001C4D7E">
        <w:rPr>
          <w:rFonts w:ascii="Arial Nova" w:eastAsia="Arial Nova" w:hAnsi="Arial Nova" w:cs="Arial Nova"/>
          <w:i/>
          <w:iCs/>
          <w:noProof/>
          <w:color w:val="000000" w:themeColor="text1"/>
        </w:rPr>
        <mc:AlternateContent>
          <mc:Choice Requires="wps">
            <w:drawing>
              <wp:anchor distT="0" distB="0" distL="114300" distR="114300" simplePos="0" relativeHeight="251670528" behindDoc="0" locked="0" layoutInCell="1" allowOverlap="1" wp14:anchorId="16E7BFC8" wp14:editId="5E1B0CD0">
                <wp:simplePos x="0" y="0"/>
                <wp:positionH relativeFrom="column">
                  <wp:posOffset>4124325</wp:posOffset>
                </wp:positionH>
                <wp:positionV relativeFrom="paragraph">
                  <wp:posOffset>1188720</wp:posOffset>
                </wp:positionV>
                <wp:extent cx="1219200" cy="285750"/>
                <wp:effectExtent l="0" t="0" r="19050" b="19050"/>
                <wp:wrapNone/>
                <wp:docPr id="351048825" name="Text Box 11"/>
                <wp:cNvGraphicFramePr/>
                <a:graphic xmlns:a="http://schemas.openxmlformats.org/drawingml/2006/main">
                  <a:graphicData uri="http://schemas.microsoft.com/office/word/2010/wordprocessingShape">
                    <wps:wsp>
                      <wps:cNvSpPr txBox="1"/>
                      <wps:spPr>
                        <a:xfrm>
                          <a:off x="0" y="0"/>
                          <a:ext cx="1219200" cy="285750"/>
                        </a:xfrm>
                        <a:prstGeom prst="rect">
                          <a:avLst/>
                        </a:prstGeom>
                        <a:solidFill>
                          <a:schemeClr val="lt1"/>
                        </a:solidFill>
                        <a:ln w="6350">
                          <a:solidFill>
                            <a:prstClr val="black"/>
                          </a:solidFill>
                        </a:ln>
                      </wps:spPr>
                      <wps:txbx>
                        <w:txbxContent>
                          <w:p w14:paraId="219BBA97" w14:textId="6B2AD62C" w:rsidR="007C4DBB" w:rsidRPr="007C4DBB" w:rsidRDefault="007C4DBB">
                            <w:pPr>
                              <w:rPr>
                                <w:rFonts w:ascii="Arial" w:hAnsi="Arial" w:cs="Arial"/>
                                <w:sz w:val="22"/>
                                <w:szCs w:val="22"/>
                              </w:rPr>
                            </w:pPr>
                            <w:r w:rsidRPr="007C4DBB">
                              <w:rPr>
                                <w:rFonts w:ascii="Arial" w:hAnsi="Arial" w:cs="Arial"/>
                                <w:sz w:val="22"/>
                                <w:szCs w:val="22"/>
                              </w:rPr>
                              <w:t>Risk is lowered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E7BFC8" id="Text Box 11" o:spid="_x0000_s1030" type="#_x0000_t202" style="position:absolute;margin-left:324.75pt;margin-top:93.6pt;width:96pt;height:2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" fillcolor="white [3201]" strokeweight=".5pt">
                <v:textbox>
                  <w:txbxContent>
                    <w:p w14:paraId="219BBA97" w14:textId="6B2AD62C" w:rsidR="007C4DBB" w:rsidRPr="007C4DBB" w:rsidRDefault="007C4DBB">
                      <w:pPr>
                        <w:rPr>
                          <w:rFonts w:ascii="Arial" w:hAnsi="Arial" w:cs="Arial"/>
                          <w:sz w:val="22"/>
                          <w:szCs w:val="22"/>
                        </w:rPr>
                      </w:pPr>
                      <w:r w:rsidRPr="007C4DBB">
                        <w:rPr>
                          <w:rFonts w:ascii="Arial" w:hAnsi="Arial" w:cs="Arial"/>
                          <w:sz w:val="22"/>
                          <w:szCs w:val="22"/>
                        </w:rPr>
                        <w:t>Risk is lowered</w:t>
                      </w:r>
                    </w:p>
                  </w:txbxContent>
                </v:textbox>
              </v:shape>
            </w:pict>
          </mc:Fallback>
        </mc:AlternateContent>
      </w:r>
      <w:r w:rsidR="001C4D7E">
        <w:rPr>
          <w:rFonts w:ascii="Arial Nova" w:eastAsia="Arial Nova" w:hAnsi="Arial Nova" w:cs="Arial Nova"/>
          <w:i/>
          <w:iCs/>
          <w:noProof/>
          <w:color w:val="000000" w:themeColor="text1"/>
        </w:rPr>
        <mc:AlternateContent>
          <mc:Choice Requires="wps">
            <w:drawing>
              <wp:anchor distT="0" distB="0" distL="114300" distR="114300" simplePos="0" relativeHeight="251668480" behindDoc="0" locked="0" layoutInCell="1" allowOverlap="1" wp14:anchorId="08A1AC82" wp14:editId="74147043">
                <wp:simplePos x="0" y="0"/>
                <wp:positionH relativeFrom="margin">
                  <wp:posOffset>190500</wp:posOffset>
                </wp:positionH>
                <wp:positionV relativeFrom="paragraph">
                  <wp:posOffset>1159510</wp:posOffset>
                </wp:positionV>
                <wp:extent cx="1200150" cy="447675"/>
                <wp:effectExtent l="0" t="0" r="19050" b="28575"/>
                <wp:wrapNone/>
                <wp:docPr id="2058567719" name="Text Box 9"/>
                <wp:cNvGraphicFramePr/>
                <a:graphic xmlns:a="http://schemas.openxmlformats.org/drawingml/2006/main">
                  <a:graphicData uri="http://schemas.microsoft.com/office/word/2010/wordprocessingShape">
                    <wps:wsp>
                      <wps:cNvSpPr txBox="1"/>
                      <wps:spPr>
                        <a:xfrm>
                          <a:off x="0" y="0"/>
                          <a:ext cx="1200150" cy="447675"/>
                        </a:xfrm>
                        <a:prstGeom prst="rect">
                          <a:avLst/>
                        </a:prstGeom>
                        <a:solidFill>
                          <a:schemeClr val="lt1"/>
                        </a:solidFill>
                        <a:ln w="6350">
                          <a:solidFill>
                            <a:prstClr val="black"/>
                          </a:solidFill>
                        </a:ln>
                      </wps:spPr>
                      <wps:txbx>
                        <w:txbxContent>
                          <w:p w14:paraId="7FF204F1" w14:textId="04FFF01F" w:rsidR="007C4DBB" w:rsidRPr="007C4DBB" w:rsidRDefault="007C4DBB">
                            <w:pPr>
                              <w:rPr>
                                <w:rFonts w:ascii="Arial" w:hAnsi="Arial" w:cs="Arial"/>
                                <w:sz w:val="22"/>
                                <w:szCs w:val="22"/>
                              </w:rPr>
                            </w:pPr>
                            <w:r w:rsidRPr="007C4DBB">
                              <w:rPr>
                                <w:rFonts w:ascii="Arial" w:hAnsi="Arial" w:cs="Arial"/>
                                <w:sz w:val="22"/>
                                <w:szCs w:val="22"/>
                              </w:rPr>
                              <w:t>Understanding or clarity improves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A1AC82" id="Text Box 9" o:spid="_x0000_s1031" type="#_x0000_t202" style="position:absolute;margin-left:15pt;margin-top:91.3pt;width:94.5pt;height:35.2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" fillcolor="white [3201]" strokeweight=".5pt">
                <v:textbox>
                  <w:txbxContent>
                    <w:p w14:paraId="7FF204F1" w14:textId="04FFF01F" w:rsidR="007C4DBB" w:rsidRPr="007C4DBB" w:rsidRDefault="007C4DBB">
                      <w:pPr>
                        <w:rPr>
                          <w:rFonts w:ascii="Arial" w:hAnsi="Arial" w:cs="Arial"/>
                          <w:sz w:val="22"/>
                          <w:szCs w:val="22"/>
                        </w:rPr>
                      </w:pPr>
                      <w:r w:rsidRPr="007C4DBB">
                        <w:rPr>
                          <w:rFonts w:ascii="Arial" w:hAnsi="Arial" w:cs="Arial"/>
                          <w:sz w:val="22"/>
                          <w:szCs w:val="22"/>
                        </w:rPr>
                        <w:t>Understanding or clarity improves</w:t>
                      </w:r>
                    </w:p>
                  </w:txbxContent>
                </v:textbox>
                <w10:wrap anchorx="margin"/>
              </v:shape>
            </w:pict>
          </mc:Fallback>
        </mc:AlternateContent>
      </w:r>
      <w:r w:rsidR="007C4DBB">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17A0D8AE" wp14:editId="13B7B51F">
                <wp:simplePos x="0" y="0"/>
                <wp:positionH relativeFrom="column">
                  <wp:posOffset>3781424</wp:posOffset>
                </wp:positionH>
                <wp:positionV relativeFrom="paragraph">
                  <wp:posOffset>1217295</wp:posOffset>
                </wp:positionV>
                <wp:extent cx="295275" cy="66675"/>
                <wp:effectExtent l="0" t="19050" r="47625" b="85725"/>
                <wp:wrapNone/>
                <wp:docPr id="1105487254" name="Straight Arrow Connector 12"/>
                <wp:cNvGraphicFramePr/>
                <a:graphic xmlns:a="http://schemas.openxmlformats.org/drawingml/2006/main">
                  <a:graphicData uri="http://schemas.microsoft.com/office/word/2010/wordprocessingShape">
                    <wps:wsp>
                      <wps:cNvCnPr/>
                      <wps:spPr>
                        <a:xfrm>
                          <a:off x="0" y="0"/>
                          <a:ext cx="2952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339EBB" id="Straight Arrow Connector 12" o:spid="_x0000_s1026" type="#_x0000_t32" style="position:absolute;margin-left:297.75pt;margin-top:95.85pt;width:23.25pt;height:5.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" strokecolor="#156082 [3204]" strokeweight=".5pt">
                <v:stroke endarrow="block" joinstyle="miter"/>
              </v:shape>
            </w:pict>
          </mc:Fallback>
        </mc:AlternateContent>
      </w:r>
      <w:r w:rsidR="007C4DBB">
        <w:rPr>
          <w:rFonts w:ascii="Arial Nova" w:eastAsia="Arial Nova" w:hAnsi="Arial Nova" w:cs="Arial Nova"/>
          <w:i/>
          <w:iCs/>
          <w:noProof/>
          <w:color w:val="000000" w:themeColor="text1"/>
        </w:rPr>
        <mc:AlternateContent>
          <mc:Choice Requires="wps">
            <w:drawing>
              <wp:anchor distT="0" distB="0" distL="114300" distR="114300" simplePos="0" relativeHeight="251669504" behindDoc="0" locked="0" layoutInCell="1" allowOverlap="1" wp14:anchorId="083468B3" wp14:editId="1CF63EAF">
                <wp:simplePos x="0" y="0"/>
                <wp:positionH relativeFrom="column">
                  <wp:posOffset>1409700</wp:posOffset>
                </wp:positionH>
                <wp:positionV relativeFrom="paragraph">
                  <wp:posOffset>1217295</wp:posOffset>
                </wp:positionV>
                <wp:extent cx="285750" cy="95250"/>
                <wp:effectExtent l="38100" t="0" r="19050" b="76200"/>
                <wp:wrapNone/>
                <wp:docPr id="35264486" name="Straight Arrow Connector 10"/>
                <wp:cNvGraphicFramePr/>
                <a:graphic xmlns:a="http://schemas.openxmlformats.org/drawingml/2006/main">
                  <a:graphicData uri="http://schemas.microsoft.com/office/word/2010/wordprocessingShape">
                    <wps:wsp>
                      <wps:cNvCnPr/>
                      <wps:spPr>
                        <a:xfrm flipH="1">
                          <a:off x="0" y="0"/>
                          <a:ext cx="285750"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17AC2A" id="Straight Arrow Connector 10" o:spid="_x0000_s1026" type="#_x0000_t32" style="position:absolute;margin-left:111pt;margin-top:95.85pt;width:22.5pt;height:7.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" strokecolor="#156082 [3204]" strokeweight=".5pt">
                <v:stroke endarrow="block" joinstyle="miter"/>
              </v:shape>
            </w:pict>
          </mc:Fallback>
        </mc:AlternateContent>
      </w:r>
      <w:r w:rsidR="00210E94">
        <w:rPr>
          <w:rFonts w:ascii="Arial Nova" w:eastAsia="Arial Nova" w:hAnsi="Arial Nova" w:cs="Arial Nova"/>
          <w:i/>
          <w:iCs/>
          <w:noProof/>
          <w:color w:val="000000" w:themeColor="text1"/>
        </w:rPr>
        <mc:AlternateContent>
          <mc:Choice Requires="wps">
            <w:drawing>
              <wp:anchor distT="0" distB="0" distL="114300" distR="114300" simplePos="0" relativeHeight="251666432" behindDoc="0" locked="0" layoutInCell="1" allowOverlap="1" wp14:anchorId="56DD0B3E" wp14:editId="3E7B0821">
                <wp:simplePos x="0" y="0"/>
                <wp:positionH relativeFrom="column">
                  <wp:posOffset>257175</wp:posOffset>
                </wp:positionH>
                <wp:positionV relativeFrom="paragraph">
                  <wp:posOffset>674370</wp:posOffset>
                </wp:positionV>
                <wp:extent cx="1504950" cy="428625"/>
                <wp:effectExtent l="0" t="0" r="19050" b="28575"/>
                <wp:wrapNone/>
                <wp:docPr id="47084262" name="Text Box 7"/>
                <wp:cNvGraphicFramePr/>
                <a:graphic xmlns:a="http://schemas.openxmlformats.org/drawingml/2006/main">
                  <a:graphicData uri="http://schemas.microsoft.com/office/word/2010/wordprocessingShape">
                    <wps:wsp>
                      <wps:cNvSpPr txBox="1"/>
                      <wps:spPr>
                        <a:xfrm>
                          <a:off x="0" y="0"/>
                          <a:ext cx="1504950" cy="428625"/>
                        </a:xfrm>
                        <a:prstGeom prst="rect">
                          <a:avLst/>
                        </a:prstGeom>
                        <a:solidFill>
                          <a:schemeClr val="lt1"/>
                        </a:solidFill>
                        <a:ln w="6350">
                          <a:solidFill>
                            <a:prstClr val="black"/>
                          </a:solidFill>
                        </a:ln>
                      </wps:spPr>
                      <wps:txbx>
                        <w:txbxContent>
                          <w:p w14:paraId="2C09021C" w14:textId="5FFD8D54" w:rsidR="005B5DE7" w:rsidRPr="00210E94" w:rsidRDefault="00210E94" w:rsidP="00210E94">
                            <w:pPr>
                              <w:jc w:val="center"/>
                              <w:rPr>
                                <w:rFonts w:ascii="Arial" w:hAnsi="Arial" w:cs="Arial"/>
                                <w:sz w:val="22"/>
                                <w:szCs w:val="22"/>
                              </w:rPr>
                            </w:pPr>
                            <w:r>
                              <w:rPr>
                                <w:rFonts w:ascii="Arial" w:hAnsi="Arial" w:cs="Arial"/>
                                <w:sz w:val="22"/>
                                <w:szCs w:val="22"/>
                              </w:rPr>
                              <w:t>Growth and Perspective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D0B3E" id="Text Box 7" o:spid="_x0000_s1032" type="#_x0000_t202" style="position:absolute;margin-left:20.25pt;margin-top:53.1pt;width:118.5pt;height:3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" fillcolor="white [3201]" strokeweight=".5pt">
                <v:textbox>
                  <w:txbxContent>
                    <w:p w14:paraId="2C09021C" w14:textId="5FFD8D54" w:rsidR="005B5DE7" w:rsidRPr="00210E94" w:rsidRDefault="00210E94" w:rsidP="00210E94">
                      <w:pPr>
                        <w:jc w:val="center"/>
                        <w:rPr>
                          <w:rFonts w:ascii="Arial" w:hAnsi="Arial" w:cs="Arial"/>
                          <w:sz w:val="22"/>
                          <w:szCs w:val="22"/>
                        </w:rPr>
                      </w:pPr>
                      <w:r>
                        <w:rPr>
                          <w:rFonts w:ascii="Arial" w:hAnsi="Arial" w:cs="Arial"/>
                          <w:sz w:val="22"/>
                          <w:szCs w:val="22"/>
                        </w:rPr>
                        <w:t>Growth and Perspective</w:t>
                      </w:r>
                    </w:p>
                  </w:txbxContent>
                </v:textbox>
              </v:shape>
            </w:pict>
          </mc:Fallback>
        </mc:AlternateContent>
      </w:r>
      <w:r w:rsidR="00210E94">
        <w:rPr>
          <w:rFonts w:ascii="Arial Nova" w:eastAsia="Arial Nova" w:hAnsi="Arial Nova" w:cs="Arial Nova"/>
          <w:i/>
          <w:iCs/>
          <w:noProof/>
          <w:color w:val="000000" w:themeColor="text1"/>
        </w:rPr>
        <mc:AlternateContent>
          <mc:Choice Requires="wps">
            <w:drawing>
              <wp:anchor distT="0" distB="0" distL="114300" distR="114300" simplePos="0" relativeHeight="251667456" behindDoc="0" locked="0" layoutInCell="1" allowOverlap="1" wp14:anchorId="76C79C8B" wp14:editId="13950D79">
                <wp:simplePos x="0" y="0"/>
                <wp:positionH relativeFrom="column">
                  <wp:posOffset>1809750</wp:posOffset>
                </wp:positionH>
                <wp:positionV relativeFrom="paragraph">
                  <wp:posOffset>798195</wp:posOffset>
                </wp:positionV>
                <wp:extent cx="285750" cy="0"/>
                <wp:effectExtent l="38100" t="76200" r="0" b="95250"/>
                <wp:wrapNone/>
                <wp:docPr id="1158766581" name="Straight Arrow Connector 8"/>
                <wp:cNvGraphicFramePr/>
                <a:graphic xmlns:a="http://schemas.openxmlformats.org/drawingml/2006/main">
                  <a:graphicData uri="http://schemas.microsoft.com/office/word/2010/wordprocessingShape">
                    <wps:wsp>
                      <wps:cNvCnPr/>
                      <wps:spPr>
                        <a:xfrm flipH="1">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7D66A6" id="Straight Arrow Connector 8" o:spid="_x0000_s1026" type="#_x0000_t32" style="position:absolute;margin-left:142.5pt;margin-top:62.85pt;width:22.5pt;height:0;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" strokecolor="#156082 [3204]" strokeweight=".5pt">
                <v:stroke endarrow="block" joinstyle="miter"/>
              </v:shape>
            </w:pict>
          </mc:Fallback>
        </mc:AlternateContent>
      </w:r>
      <w:r w:rsidR="005B5DE7">
        <w:rPr>
          <w:rFonts w:ascii="Arial Nova" w:eastAsia="Arial Nova" w:hAnsi="Arial Nova" w:cs="Arial Nova"/>
          <w:i/>
          <w:iCs/>
          <w:noProof/>
          <w:color w:val="000000" w:themeColor="text1"/>
        </w:rPr>
        <mc:AlternateContent>
          <mc:Choice Requires="wps">
            <w:drawing>
              <wp:anchor distT="0" distB="0" distL="114300" distR="114300" simplePos="0" relativeHeight="251660288" behindDoc="0" locked="0" layoutInCell="1" allowOverlap="1" wp14:anchorId="23EB66EA" wp14:editId="5E77B2F6">
                <wp:simplePos x="0" y="0"/>
                <wp:positionH relativeFrom="column">
                  <wp:posOffset>3590925</wp:posOffset>
                </wp:positionH>
                <wp:positionV relativeFrom="paragraph">
                  <wp:posOffset>7620</wp:posOffset>
                </wp:positionV>
                <wp:extent cx="914400" cy="457200"/>
                <wp:effectExtent l="0" t="0" r="19050" b="19050"/>
                <wp:wrapNone/>
                <wp:docPr id="19050587" name="Text Box 3"/>
                <wp:cNvGraphicFramePr/>
                <a:graphic xmlns:a="http://schemas.openxmlformats.org/drawingml/2006/main">
                  <a:graphicData uri="http://schemas.microsoft.com/office/word/2010/wordprocessingShape">
                    <wps:wsp>
                      <wps:cNvSpPr txBox="1"/>
                      <wps:spPr>
                        <a:xfrm>
                          <a:off x="0" y="0"/>
                          <a:ext cx="914400" cy="457200"/>
                        </a:xfrm>
                        <a:prstGeom prst="rect">
                          <a:avLst/>
                        </a:prstGeom>
                        <a:solidFill>
                          <a:schemeClr val="lt1"/>
                        </a:solidFill>
                        <a:ln w="6350">
                          <a:solidFill>
                            <a:prstClr val="black"/>
                          </a:solidFill>
                        </a:ln>
                      </wps:spPr>
                      <wps:txbx>
                        <w:txbxContent>
                          <w:p w14:paraId="2DF72B16" w14:textId="648D1923" w:rsidR="004D6314" w:rsidRPr="004D6314" w:rsidRDefault="004D6314" w:rsidP="00210E94">
                            <w:pPr>
                              <w:jc w:val="center"/>
                              <w:rPr>
                                <w:rFonts w:ascii="Arial" w:hAnsi="Arial" w:cs="Arial"/>
                                <w:sz w:val="22"/>
                                <w:szCs w:val="22"/>
                              </w:rPr>
                            </w:pPr>
                            <w:r>
                              <w:rPr>
                                <w:rFonts w:ascii="Arial" w:hAnsi="Arial" w:cs="Arial"/>
                                <w:sz w:val="22"/>
                                <w:szCs w:val="22"/>
                              </w:rPr>
                              <w:t>Using imagination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EB66EA" id="Text Box 3" o:spid="_x0000_s1033" type="#_x0000_t202" style="position:absolute;margin-left:282.75pt;margin-top:.6pt;width:1in;height:3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" fillcolor="white [3201]" strokeweight=".5pt">
                <v:textbox>
                  <w:txbxContent>
                    <w:p w14:paraId="2DF72B16" w14:textId="648D1923" w:rsidR="004D6314" w:rsidRPr="004D6314" w:rsidRDefault="004D6314" w:rsidP="00210E94">
                      <w:pPr>
                        <w:jc w:val="center"/>
                        <w:rPr>
                          <w:rFonts w:ascii="Arial" w:hAnsi="Arial" w:cs="Arial"/>
                          <w:sz w:val="22"/>
                          <w:szCs w:val="22"/>
                        </w:rPr>
                      </w:pPr>
                      <w:r>
                        <w:rPr>
                          <w:rFonts w:ascii="Arial" w:hAnsi="Arial" w:cs="Arial"/>
                          <w:sz w:val="22"/>
                          <w:szCs w:val="22"/>
                        </w:rPr>
                        <w:t>Using imagination</w:t>
                      </w:r>
                    </w:p>
                  </w:txbxContent>
                </v:textbox>
              </v:shape>
            </w:pict>
          </mc:Fallback>
        </mc:AlternateContent>
      </w:r>
      <w:r w:rsidR="00995790">
        <w:rPr>
          <w:rFonts w:ascii="Arial Nova" w:eastAsia="Arial Nova" w:hAnsi="Arial Nova" w:cs="Arial Nova"/>
          <w:i/>
          <w:iCs/>
          <w:noProof/>
          <w:color w:val="000000" w:themeColor="text1"/>
        </w:rPr>
        <mc:AlternateContent>
          <mc:Choice Requires="wps">
            <w:drawing>
              <wp:anchor distT="0" distB="0" distL="114300" distR="114300" simplePos="0" relativeHeight="251664384" behindDoc="0" locked="0" layoutInCell="1" allowOverlap="1" wp14:anchorId="6BE8F989" wp14:editId="5F916987">
                <wp:simplePos x="0" y="0"/>
                <wp:positionH relativeFrom="column">
                  <wp:posOffset>3581400</wp:posOffset>
                </wp:positionH>
                <wp:positionV relativeFrom="paragraph">
                  <wp:posOffset>598170</wp:posOffset>
                </wp:positionV>
                <wp:extent cx="1381125" cy="476250"/>
                <wp:effectExtent l="0" t="0" r="28575" b="19050"/>
                <wp:wrapNone/>
                <wp:docPr id="217076410" name="Text Box 5"/>
                <wp:cNvGraphicFramePr/>
                <a:graphic xmlns:a="http://schemas.openxmlformats.org/drawingml/2006/main">
                  <a:graphicData uri="http://schemas.microsoft.com/office/word/2010/wordprocessingShape">
                    <wps:wsp>
                      <wps:cNvSpPr txBox="1"/>
                      <wps:spPr>
                        <a:xfrm>
                          <a:off x="0" y="0"/>
                          <a:ext cx="1381125" cy="476250"/>
                        </a:xfrm>
                        <a:prstGeom prst="rect">
                          <a:avLst/>
                        </a:prstGeom>
                        <a:solidFill>
                          <a:schemeClr val="lt1"/>
                        </a:solidFill>
                        <a:ln w="6350">
                          <a:solidFill>
                            <a:prstClr val="black"/>
                          </a:solidFill>
                        </a:ln>
                      </wps:spPr>
                      <wps:txbx>
                        <w:txbxContent>
                          <w:p w14:paraId="5120E2F6" w14:textId="67E1F1F6" w:rsidR="00995790" w:rsidRDefault="00995790" w:rsidP="00210E94">
                            <w:pPr>
                              <w:jc w:val="center"/>
                            </w:pPr>
                            <w:r>
                              <w:t xml:space="preserve">Problem Solving </w:t>
                            </w:r>
                            <w:r w:rsidR="0035591F">
                              <w:t>and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8F989" id="Text Box 5" o:spid="_x0000_s1034" type="#_x0000_t202" style="position:absolute;margin-left:282pt;margin-top:47.1pt;width:108.75pt;height: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" fillcolor="white [3201]" strokeweight=".5pt">
                <v:textbox>
                  <w:txbxContent>
                    <w:p w14:paraId="5120E2F6" w14:textId="67E1F1F6" w:rsidR="00995790" w:rsidRDefault="00995790" w:rsidP="00210E94">
                      <w:pPr>
                        <w:jc w:val="center"/>
                      </w:pPr>
                      <w:r>
                        <w:t xml:space="preserve">Problem Solving </w:t>
                      </w:r>
                      <w:r w:rsidR="0035591F">
                        <w:t>and Innovation</w:t>
                      </w:r>
                    </w:p>
                  </w:txbxContent>
                </v:textbox>
              </v:shape>
            </w:pict>
          </mc:Fallback>
        </mc:AlternateContent>
      </w:r>
      <w:r w:rsidR="00995790">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29644169" wp14:editId="4ED54AA0">
                <wp:simplePos x="0" y="0"/>
                <wp:positionH relativeFrom="column">
                  <wp:posOffset>3238500</wp:posOffset>
                </wp:positionH>
                <wp:positionV relativeFrom="paragraph">
                  <wp:posOffset>560070</wp:posOffset>
                </wp:positionV>
                <wp:extent cx="295275" cy="161925"/>
                <wp:effectExtent l="0" t="0" r="66675" b="47625"/>
                <wp:wrapNone/>
                <wp:docPr id="686298243" name="Straight Arrow Connector 6"/>
                <wp:cNvGraphicFramePr/>
                <a:graphic xmlns:a="http://schemas.openxmlformats.org/drawingml/2006/main">
                  <a:graphicData uri="http://schemas.microsoft.com/office/word/2010/wordprocessingShape">
                    <wps:wsp>
                      <wps:cNvCnPr/>
                      <wps:spPr>
                        <a:xfrm>
                          <a:off x="0" y="0"/>
                          <a:ext cx="295275"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F1EE64" id="Straight Arrow Connector 6" o:spid="_x0000_s1026" type="#_x0000_t32" style="position:absolute;margin-left:255pt;margin-top:44.1pt;width:23.25pt;height:12.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" strokecolor="#156082 [3204]" strokeweight=".5pt">
                <v:stroke endarrow="block" joinstyle="miter"/>
              </v:shape>
            </w:pict>
          </mc:Fallback>
        </mc:AlternateContent>
      </w:r>
      <w:r w:rsidR="004D6314">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39FB3831" wp14:editId="7BE697AD">
                <wp:simplePos x="0" y="0"/>
                <wp:positionH relativeFrom="column">
                  <wp:posOffset>1057275</wp:posOffset>
                </wp:positionH>
                <wp:positionV relativeFrom="paragraph">
                  <wp:posOffset>55245</wp:posOffset>
                </wp:positionV>
                <wp:extent cx="971550" cy="533400"/>
                <wp:effectExtent l="0" t="0" r="19050" b="19050"/>
                <wp:wrapNone/>
                <wp:docPr id="11978674" name="Text Box 4"/>
                <wp:cNvGraphicFramePr/>
                <a:graphic xmlns:a="http://schemas.openxmlformats.org/drawingml/2006/main">
                  <a:graphicData uri="http://schemas.microsoft.com/office/word/2010/wordprocessingShape">
                    <wps:wsp>
                      <wps:cNvSpPr txBox="1"/>
                      <wps:spPr>
                        <a:xfrm>
                          <a:off x="0" y="0"/>
                          <a:ext cx="971550" cy="533400"/>
                        </a:xfrm>
                        <a:prstGeom prst="rect">
                          <a:avLst/>
                        </a:prstGeom>
                        <a:solidFill>
                          <a:schemeClr val="lt1"/>
                        </a:solidFill>
                        <a:ln w="6350">
                          <a:solidFill>
                            <a:prstClr val="black"/>
                          </a:solidFill>
                        </a:ln>
                      </wps:spPr>
                      <wps:txbx>
                        <w:txbxContent>
                          <w:p w14:paraId="54529A4A" w14:textId="334476C4" w:rsidR="004D6314" w:rsidRPr="004D6314" w:rsidRDefault="004D6314" w:rsidP="00210E94">
                            <w:pPr>
                              <w:jc w:val="center"/>
                              <w:rPr>
                                <w:rFonts w:ascii="Arial" w:hAnsi="Arial" w:cs="Arial"/>
                                <w:sz w:val="22"/>
                                <w:szCs w:val="22"/>
                              </w:rPr>
                            </w:pPr>
                            <w:r>
                              <w:rPr>
                                <w:rFonts w:ascii="Arial" w:hAnsi="Arial" w:cs="Arial"/>
                                <w:sz w:val="22"/>
                                <w:szCs w:val="22"/>
                              </w:rPr>
                              <w:t>Expression and Identity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B3831" id="Text Box 4" o:spid="_x0000_s1035" type="#_x0000_t202" style="position:absolute;margin-left:83.25pt;margin-top:4.35pt;width:76.5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" fillcolor="white [3201]" strokeweight=".5pt">
                <v:textbox>
                  <w:txbxContent>
                    <w:p w14:paraId="54529A4A" w14:textId="334476C4" w:rsidR="004D6314" w:rsidRPr="004D6314" w:rsidRDefault="004D6314" w:rsidP="00210E94">
                      <w:pPr>
                        <w:jc w:val="center"/>
                        <w:rPr>
                          <w:rFonts w:ascii="Arial" w:hAnsi="Arial" w:cs="Arial"/>
                          <w:sz w:val="22"/>
                          <w:szCs w:val="22"/>
                        </w:rPr>
                      </w:pPr>
                      <w:r>
                        <w:rPr>
                          <w:rFonts w:ascii="Arial" w:hAnsi="Arial" w:cs="Arial"/>
                          <w:sz w:val="22"/>
                          <w:szCs w:val="22"/>
                        </w:rPr>
                        <w:t>Expression and Identity</w:t>
                      </w:r>
                    </w:p>
                  </w:txbxContent>
                </v:textbox>
              </v:shape>
            </w:pict>
          </mc:Fallback>
        </mc:AlternateContent>
      </w:r>
      <w:r w:rsidR="004D6314">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7916F77B" wp14:editId="532920DF">
                <wp:simplePos x="0" y="0"/>
                <wp:positionH relativeFrom="column">
                  <wp:posOffset>2038350</wp:posOffset>
                </wp:positionH>
                <wp:positionV relativeFrom="paragraph">
                  <wp:posOffset>83185</wp:posOffset>
                </wp:positionV>
                <wp:extent cx="561975" cy="57150"/>
                <wp:effectExtent l="38100" t="19050" r="28575" b="95250"/>
                <wp:wrapNone/>
                <wp:docPr id="1217832722" name="Straight Arrow Connector 2"/>
                <wp:cNvGraphicFramePr/>
                <a:graphic xmlns:a="http://schemas.openxmlformats.org/drawingml/2006/main">
                  <a:graphicData uri="http://schemas.microsoft.com/office/word/2010/wordprocessingShape">
                    <wps:wsp>
                      <wps:cNvCnPr/>
                      <wps:spPr>
                        <a:xfrm flipH="1">
                          <a:off x="0" y="0"/>
                          <a:ext cx="561975"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C4862" id="Straight Arrow Connector 2" o:spid="_x0000_s1026" type="#_x0000_t32" style="position:absolute;margin-left:160.5pt;margin-top:6.55pt;width:44.25pt;height:4.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" strokecolor="#156082 [3204]" strokeweight=".5pt">
                <v:stroke endarrow="block" joinstyle="miter"/>
              </v:shape>
            </w:pict>
          </mc:Fallback>
        </mc:AlternateContent>
      </w:r>
      <w:r w:rsidR="005B5DE7">
        <w:rPr>
          <w:rFonts w:ascii="Arial Nova" w:eastAsia="Arial Nova" w:hAnsi="Arial Nova" w:cs="Arial Nova"/>
          <w:i/>
          <w:iCs/>
          <w:noProof/>
          <w:color w:val="000000" w:themeColor="text1"/>
        </w:rPr>
        <w:t xml:space="preserve"> </w:t>
      </w:r>
      <w:r w:rsidR="004070F6">
        <w:rPr>
          <w:rFonts w:ascii="Arial Nova" w:eastAsia="Arial Nova" w:hAnsi="Arial Nova" w:cs="Arial Nova"/>
          <w:i/>
          <w:iCs/>
          <w:noProof/>
          <w:color w:val="000000" w:themeColor="text1"/>
        </w:rPr>
        <w:drawing>
          <wp:inline distT="0" distB="0" distL="0" distR="0" wp14:anchorId="602AF8DE" wp14:editId="737078CB">
            <wp:extent cx="5486400" cy="3305175"/>
            <wp:effectExtent l="0" t="0" r="0" b="9525"/>
            <wp:docPr id="128469468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8FB7A83" w14:textId="375149A1" w:rsidR="1AEA2BF4" w:rsidRPr="007160AE" w:rsidRDefault="1AEA2BF4" w:rsidP="47853A3C">
      <w:pPr>
        <w:rPr>
          <w:rFonts w:ascii="Arial Nova" w:eastAsia="Arial Nova" w:hAnsi="Arial Nova" w:cs="Arial Nova"/>
          <w:i/>
          <w:iCs/>
        </w:rPr>
      </w:pPr>
    </w:p>
    <w:p w14:paraId="2DA7B654" w14:textId="5D047DEB" w:rsidR="00034CC0" w:rsidRDefault="003C293B" w:rsidP="021F216E">
      <w:pPr>
        <w:rPr>
          <w:rFonts w:ascii="Arial Nova" w:eastAsia="Arial Nova" w:hAnsi="Arial Nova" w:cs="Arial Nova"/>
          <w:i/>
          <w:iCs/>
          <w:color w:val="000000" w:themeColor="text1"/>
        </w:rPr>
      </w:pPr>
      <w:r>
        <w:rPr>
          <w:rFonts w:ascii="Arial Nova" w:eastAsia="Arial Nova" w:hAnsi="Arial Nova" w:cs="Arial Nova"/>
          <w:i/>
          <w:iCs/>
          <w:noProof/>
        </w:rPr>
        <mc:AlternateContent>
          <mc:Choice Requires="wps">
            <w:drawing>
              <wp:anchor distT="0" distB="0" distL="114300" distR="114300" simplePos="0" relativeHeight="251681792" behindDoc="0" locked="0" layoutInCell="1" allowOverlap="1" wp14:anchorId="67D73EB7" wp14:editId="4DB39A37">
                <wp:simplePos x="0" y="0"/>
                <wp:positionH relativeFrom="margin">
                  <wp:align>center</wp:align>
                </wp:positionH>
                <wp:positionV relativeFrom="paragraph">
                  <wp:posOffset>7620</wp:posOffset>
                </wp:positionV>
                <wp:extent cx="1571625" cy="247650"/>
                <wp:effectExtent l="0" t="0" r="28575" b="19050"/>
                <wp:wrapNone/>
                <wp:docPr id="1925857648" name="Text Box 23"/>
                <wp:cNvGraphicFramePr/>
                <a:graphic xmlns:a="http://schemas.openxmlformats.org/drawingml/2006/main">
                  <a:graphicData uri="http://schemas.microsoft.com/office/word/2010/wordprocessingShape">
                    <wps:wsp>
                      <wps:cNvSpPr txBox="1"/>
                      <wps:spPr>
                        <a:xfrm>
                          <a:off x="0" y="0"/>
                          <a:ext cx="1571625" cy="247650"/>
                        </a:xfrm>
                        <a:prstGeom prst="rect">
                          <a:avLst/>
                        </a:prstGeom>
                        <a:solidFill>
                          <a:schemeClr val="lt1"/>
                        </a:solidFill>
                        <a:ln w="6350">
                          <a:solidFill>
                            <a:prstClr val="black"/>
                          </a:solidFill>
                        </a:ln>
                      </wps:spPr>
                      <wps:txbx>
                        <w:txbxContent>
                          <w:p w14:paraId="039749F8" w14:textId="77777777" w:rsidR="003C293B" w:rsidRPr="003C293B" w:rsidRDefault="003C293B" w:rsidP="003C293B">
                            <w:pPr>
                              <w:ind w:left="360"/>
                              <w:rPr>
                                <w:rFonts w:ascii="Arial" w:hAnsi="Arial" w:cs="Arial"/>
                                <w:sz w:val="22"/>
                                <w:szCs w:val="22"/>
                                <w:lang w:val="en-GB"/>
                              </w:rPr>
                            </w:pPr>
                            <w:r w:rsidRPr="003C293B">
                              <w:rPr>
                                <w:rFonts w:ascii="Arial" w:hAnsi="Arial" w:cs="Arial"/>
                                <w:sz w:val="22"/>
                                <w:szCs w:val="22"/>
                                <w:lang w:val="en-GB"/>
                              </w:rPr>
                              <w:t>Quality of life</w:t>
                            </w:r>
                          </w:p>
                          <w:p w14:paraId="7FE5BB12" w14:textId="77777777" w:rsidR="003C293B" w:rsidRDefault="003C29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73EB7" id="Text Box 23" o:spid="_x0000_s1036" type="#_x0000_t202" style="position:absolute;margin-left:0;margin-top:.6pt;width:123.75pt;height:19.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" fillcolor="white [3201]" strokeweight=".5pt">
                <v:textbox>
                  <w:txbxContent>
                    <w:p w14:paraId="039749F8" w14:textId="77777777" w:rsidR="003C293B" w:rsidRPr="003C293B" w:rsidRDefault="003C293B" w:rsidP="003C293B">
                      <w:pPr>
                        <w:ind w:left="360"/>
                        <w:rPr>
                          <w:rFonts w:ascii="Arial" w:hAnsi="Arial" w:cs="Arial"/>
                          <w:sz w:val="22"/>
                          <w:szCs w:val="22"/>
                          <w:lang w:val="en-GB"/>
                        </w:rPr>
                      </w:pPr>
                      <w:r w:rsidRPr="003C293B">
                        <w:rPr>
                          <w:rFonts w:ascii="Arial" w:hAnsi="Arial" w:cs="Arial"/>
                          <w:sz w:val="22"/>
                          <w:szCs w:val="22"/>
                          <w:lang w:val="en-GB"/>
                        </w:rPr>
                        <w:t>Quality of life</w:t>
                      </w:r>
                    </w:p>
                    <w:p w14:paraId="7FE5BB12" w14:textId="77777777" w:rsidR="003C293B" w:rsidRDefault="003C293B"/>
                  </w:txbxContent>
                </v:textbox>
                <w10:wrap anchorx="margin"/>
              </v:shape>
            </w:pict>
          </mc:Fallback>
        </mc:AlternateContent>
      </w:r>
    </w:p>
    <w:p w14:paraId="6888899B" w14:textId="26CB476E" w:rsidR="00A3624D" w:rsidRDefault="003B7E15" w:rsidP="00140DB1">
      <w:pPr>
        <w:jc w:val="cente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In </w:t>
      </w:r>
      <w:r w:rsidRPr="003B7E15">
        <w:rPr>
          <w:rFonts w:ascii="Arial" w:eastAsia="Arial Nova" w:hAnsi="Arial" w:cs="Arial"/>
          <w:color w:val="000000" w:themeColor="text1"/>
          <w:sz w:val="22"/>
          <w:szCs w:val="22"/>
        </w:rPr>
        <w:t>conclusion</w:t>
      </w:r>
    </w:p>
    <w:p w14:paraId="029435AC" w14:textId="35A3D0A8" w:rsidR="00A3624D" w:rsidRDefault="00A3624D" w:rsidP="00140DB1">
      <w:pPr>
        <w:jc w:val="center"/>
        <w:rPr>
          <w:rFonts w:ascii="Arial" w:eastAsia="Arial Nova" w:hAnsi="Arial" w:cs="Arial"/>
          <w:color w:val="000000" w:themeColor="text1"/>
          <w:sz w:val="22"/>
          <w:szCs w:val="22"/>
          <w:lang w:val="en-GB"/>
        </w:rPr>
      </w:pPr>
      <w:r w:rsidRPr="00A3624D">
        <w:rPr>
          <w:rFonts w:ascii="Arial" w:eastAsia="Arial Nova" w:hAnsi="Arial" w:cs="Arial"/>
          <w:color w:val="000000" w:themeColor="text1"/>
          <w:sz w:val="22"/>
          <w:szCs w:val="22"/>
          <w:lang w:val="en-GB"/>
        </w:rPr>
        <w:t>Creativity is the ability to come up with fresh ideas, approaches, or solutions. It is about thinking differently, linking things in new ways, and turning imagination into a real thing or useful.</w:t>
      </w:r>
    </w:p>
    <w:p w14:paraId="1D03E64A" w14:textId="3A321A33" w:rsidR="004323B8" w:rsidRDefault="004323B8" w:rsidP="00140DB1">
      <w:pPr>
        <w:jc w:val="center"/>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The outcome of the value creation is that creativity makes a positive difference. It happens when id</w:t>
      </w:r>
      <w:r w:rsidR="004D07E2">
        <w:rPr>
          <w:rFonts w:ascii="Arial" w:eastAsia="Arial Nova" w:hAnsi="Arial" w:cs="Arial"/>
          <w:color w:val="000000" w:themeColor="text1"/>
          <w:sz w:val="22"/>
          <w:szCs w:val="22"/>
          <w:lang w:val="en-GB"/>
        </w:rPr>
        <w:t>eas, services, or action improve someone’s life, solve problems, increase wellbeing, or create</w:t>
      </w:r>
      <w:r w:rsidR="00195EFD">
        <w:rPr>
          <w:rFonts w:ascii="Arial" w:eastAsia="Arial Nova" w:hAnsi="Arial" w:cs="Arial"/>
          <w:color w:val="000000" w:themeColor="text1"/>
          <w:sz w:val="22"/>
          <w:szCs w:val="22"/>
          <w:lang w:val="en-GB"/>
        </w:rPr>
        <w:t xml:space="preserve"> meaningful impact.</w:t>
      </w:r>
    </w:p>
    <w:p w14:paraId="58FFFA47" w14:textId="77777777" w:rsidR="00140DB1" w:rsidRDefault="00140DB1" w:rsidP="00140DB1">
      <w:pPr>
        <w:jc w:val="center"/>
        <w:rPr>
          <w:rFonts w:ascii="Arial" w:eastAsia="Arial Nova" w:hAnsi="Arial" w:cs="Arial"/>
          <w:color w:val="000000" w:themeColor="text1"/>
          <w:sz w:val="22"/>
          <w:szCs w:val="22"/>
          <w:lang w:val="en-GB"/>
        </w:rPr>
      </w:pPr>
      <w:r w:rsidRPr="00140DB1">
        <w:rPr>
          <w:rFonts w:ascii="Arial" w:eastAsia="Arial Nova" w:hAnsi="Arial" w:cs="Arial"/>
          <w:color w:val="000000" w:themeColor="text1"/>
          <w:sz w:val="22"/>
          <w:szCs w:val="22"/>
          <w:lang w:val="en-GB"/>
        </w:rPr>
        <w:t xml:space="preserve">Health and social care </w:t>
      </w:r>
      <w:proofErr w:type="gramStart"/>
      <w:r w:rsidRPr="00140DB1">
        <w:rPr>
          <w:rFonts w:ascii="Arial" w:eastAsia="Arial Nova" w:hAnsi="Arial" w:cs="Arial"/>
          <w:color w:val="000000" w:themeColor="text1"/>
          <w:sz w:val="22"/>
          <w:szCs w:val="22"/>
          <w:lang w:val="en-GB"/>
        </w:rPr>
        <w:t>is</w:t>
      </w:r>
      <w:proofErr w:type="gramEnd"/>
      <w:r w:rsidRPr="00140DB1">
        <w:rPr>
          <w:rFonts w:ascii="Arial" w:eastAsia="Arial Nova" w:hAnsi="Arial" w:cs="Arial"/>
          <w:color w:val="000000" w:themeColor="text1"/>
          <w:sz w:val="22"/>
          <w:szCs w:val="22"/>
          <w:lang w:val="en-GB"/>
        </w:rPr>
        <w:t xml:space="preserve"> a field that combines creativity and value generation in a very humane approach. It is about providing compassionate and dignified care for people's physical, emotional, and social needs. In this context, creativity could refer to inventing new ways to care for patients, upgrading processes, or developing more person-centred services. Better health, a higher quality of life, safety, independence, and communal well-being are all examples of value creation.</w:t>
      </w:r>
    </w:p>
    <w:p w14:paraId="78587690" w14:textId="169E7BCC" w:rsidR="32ADAAF6" w:rsidRPr="00140DB1" w:rsidRDefault="469F9A50" w:rsidP="00140DB1">
      <w:pPr>
        <w:rPr>
          <w:rFonts w:ascii="Arial" w:eastAsia="Arial Nova" w:hAnsi="Arial" w:cs="Arial"/>
          <w:color w:val="000000" w:themeColor="text1"/>
          <w:sz w:val="22"/>
          <w:szCs w:val="22"/>
          <w:lang w:val="en-GB"/>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745EB724" w14:textId="27B8D145" w:rsidR="008D720C" w:rsidRDefault="32ADAAF6"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p>
    <w:p w14:paraId="671869CE" w14:textId="77777777" w:rsidR="00F82126" w:rsidRDefault="00F82126" w:rsidP="00F82126">
      <w:pPr>
        <w:rPr>
          <w:rFonts w:ascii="Arial" w:eastAsia="Arial Nova" w:hAnsi="Arial" w:cs="Arial"/>
          <w:color w:val="000000" w:themeColor="text1"/>
          <w:sz w:val="22"/>
          <w:szCs w:val="22"/>
          <w:lang w:val="en-GB"/>
        </w:rPr>
      </w:pPr>
      <w:r w:rsidRPr="00F82126">
        <w:rPr>
          <w:rFonts w:ascii="Arial" w:eastAsia="Arial Nova" w:hAnsi="Arial" w:cs="Arial"/>
          <w:color w:val="000000" w:themeColor="text1"/>
          <w:sz w:val="22"/>
          <w:szCs w:val="22"/>
          <w:lang w:val="en-GB"/>
        </w:rPr>
        <w:t>For our group assignment, we investigated the various applications of a paper clip. Although it is usually used to hold papers together, we discovered a variety of other applications, including temporarily fastening eyeglasses, using it as a bookmark, and replacing a zipper pull. Our group came up with between 100 and 125 suggestions in total, of which 41 were the most practical and imaginative.</w:t>
      </w:r>
    </w:p>
    <w:p w14:paraId="58DE1E0F" w14:textId="06280607" w:rsidR="00BE09E8" w:rsidRDefault="00BE09E8" w:rsidP="00BE09E8">
      <w:pPr>
        <w:rPr>
          <w:rFonts w:ascii="Arial" w:eastAsia="Arial Nova" w:hAnsi="Arial" w:cs="Arial"/>
          <w:color w:val="000000" w:themeColor="text1"/>
          <w:sz w:val="22"/>
          <w:szCs w:val="22"/>
          <w:lang w:val="en-GB"/>
        </w:rPr>
      </w:pPr>
      <w:r w:rsidRPr="00BE09E8">
        <w:rPr>
          <w:rFonts w:ascii="Arial" w:eastAsia="Arial Nova" w:hAnsi="Arial" w:cs="Arial"/>
          <w:color w:val="000000" w:themeColor="text1"/>
          <w:sz w:val="22"/>
          <w:szCs w:val="22"/>
          <w:lang w:val="en-GB"/>
        </w:rPr>
        <w:t xml:space="preserve">We discussed using a paper clip to replace a zipper pull on coats or jeans. While this method is quick and requires no tools, we acknowledged its limits. A paper clip can easily bend, making it unsuitable for daily or repeated use. It's also less smooth and visually pleasing than a regular zipper </w:t>
      </w:r>
      <w:r w:rsidR="0086709D" w:rsidRPr="00BE09E8">
        <w:rPr>
          <w:rFonts w:ascii="Arial" w:eastAsia="Arial Nova" w:hAnsi="Arial" w:cs="Arial"/>
          <w:color w:val="000000" w:themeColor="text1"/>
          <w:sz w:val="22"/>
          <w:szCs w:val="22"/>
          <w:lang w:val="en-GB"/>
        </w:rPr>
        <w:t>pulls</w:t>
      </w:r>
      <w:r w:rsidRPr="00BE09E8">
        <w:rPr>
          <w:rFonts w:ascii="Arial" w:eastAsia="Arial Nova" w:hAnsi="Arial" w:cs="Arial"/>
          <w:color w:val="000000" w:themeColor="text1"/>
          <w:sz w:val="22"/>
          <w:szCs w:val="22"/>
          <w:lang w:val="en-GB"/>
        </w:rPr>
        <w:t>, and if not formed correctly, it might catch on clothing.</w:t>
      </w:r>
    </w:p>
    <w:p w14:paraId="51954ECA" w14:textId="77777777" w:rsidR="00367E02" w:rsidRPr="00367E02" w:rsidRDefault="00367E02" w:rsidP="00367E02">
      <w:pPr>
        <w:rPr>
          <w:rFonts w:ascii="Arial" w:eastAsia="Arial Nova" w:hAnsi="Arial" w:cs="Arial"/>
          <w:color w:val="000000" w:themeColor="text1"/>
          <w:sz w:val="22"/>
          <w:szCs w:val="22"/>
          <w:lang w:val="en-GB"/>
        </w:rPr>
      </w:pPr>
      <w:r w:rsidRPr="00367E02">
        <w:rPr>
          <w:rFonts w:ascii="Arial" w:eastAsia="Arial Nova" w:hAnsi="Arial" w:cs="Arial"/>
          <w:color w:val="000000" w:themeColor="text1"/>
          <w:sz w:val="22"/>
          <w:szCs w:val="22"/>
          <w:lang w:val="en-GB"/>
        </w:rPr>
        <w:t>Although I was not directly responsible for coming up with ideas or spotting potential hazards, I did contribute by using my previous knowledge and paying close attention to my co-worker's. Participating in this discussion helped me gain confidence, as I am typically afraid speaking in front of large groups. Engaging in discussions about our ideas and narrowing them down improved my communication skills and allowed me to connect more effectively with the other group members.</w:t>
      </w:r>
    </w:p>
    <w:p w14:paraId="6FB47F67" w14:textId="77777777" w:rsidR="00C32705" w:rsidRPr="00C2453C" w:rsidRDefault="00C32705" w:rsidP="00C32705">
      <w:pPr>
        <w:rPr>
          <w:rFonts w:ascii="Arial" w:hAnsi="Arial" w:cs="Arial"/>
          <w:sz w:val="22"/>
          <w:szCs w:val="22"/>
        </w:rPr>
      </w:pPr>
      <w:r w:rsidRPr="00C2453C">
        <w:rPr>
          <w:rFonts w:ascii="Arial" w:hAnsi="Arial" w:cs="Arial"/>
          <w:sz w:val="22"/>
          <w:szCs w:val="22"/>
        </w:rPr>
        <w:t xml:space="preserve">Runco, M. A., &amp; Acar, S. (2012). Divergent Thinking as an Indicator of Creative Potential. Creativity Research Journal, 24(1), 66–75. </w:t>
      </w:r>
      <w:hyperlink r:id="rId12" w:history="1">
        <w:r w:rsidRPr="00C2453C">
          <w:rPr>
            <w:rStyle w:val="Hyperlink"/>
            <w:rFonts w:ascii="Arial" w:hAnsi="Arial" w:cs="Arial"/>
            <w:sz w:val="22"/>
            <w:szCs w:val="22"/>
          </w:rPr>
          <w:t>https://doi.org/10.1080/10400419.2012.652929</w:t>
        </w:r>
      </w:hyperlink>
    </w:p>
    <w:p w14:paraId="55026C04" w14:textId="77777777" w:rsidR="0086709D" w:rsidRDefault="0086709D" w:rsidP="00BE09E8">
      <w:pPr>
        <w:rPr>
          <w:rFonts w:ascii="Arial" w:eastAsia="Arial Nova" w:hAnsi="Arial" w:cs="Arial"/>
          <w:color w:val="000000" w:themeColor="text1"/>
          <w:sz w:val="22"/>
          <w:szCs w:val="22"/>
          <w:lang w:val="en-GB"/>
        </w:rPr>
      </w:pPr>
    </w:p>
    <w:p w14:paraId="4F28E255" w14:textId="77777777" w:rsidR="0086709D" w:rsidRDefault="0086709D" w:rsidP="00BE09E8">
      <w:pPr>
        <w:rPr>
          <w:rFonts w:ascii="Arial" w:eastAsia="Arial Nova" w:hAnsi="Arial" w:cs="Arial"/>
          <w:color w:val="000000" w:themeColor="text1"/>
          <w:sz w:val="22"/>
          <w:szCs w:val="22"/>
          <w:lang w:val="en-GB"/>
        </w:rPr>
      </w:pPr>
    </w:p>
    <w:p w14:paraId="46721FF7" w14:textId="77777777" w:rsidR="00BE09E8" w:rsidRPr="00BE09E8" w:rsidRDefault="00BE09E8" w:rsidP="00BE09E8">
      <w:pPr>
        <w:rPr>
          <w:rFonts w:ascii="Arial" w:eastAsia="Arial Nova" w:hAnsi="Arial" w:cs="Arial"/>
          <w:color w:val="000000" w:themeColor="text1"/>
          <w:sz w:val="22"/>
          <w:szCs w:val="22"/>
          <w:lang w:val="en-GB"/>
        </w:rPr>
      </w:pPr>
    </w:p>
    <w:p w14:paraId="6C1B0592" w14:textId="77777777" w:rsidR="00F82126" w:rsidRPr="00F82126" w:rsidRDefault="00F82126" w:rsidP="00F82126">
      <w:pPr>
        <w:rPr>
          <w:rFonts w:ascii="Arial" w:eastAsia="Arial Nova" w:hAnsi="Arial" w:cs="Arial"/>
          <w:color w:val="000000" w:themeColor="text1"/>
          <w:sz w:val="22"/>
          <w:szCs w:val="22"/>
          <w:lang w:val="en-GB"/>
        </w:rPr>
      </w:pPr>
    </w:p>
    <w:p w14:paraId="378AF04B" w14:textId="77777777" w:rsidR="00557738" w:rsidRPr="00F82126" w:rsidRDefault="00557738" w:rsidP="47853A3C">
      <w:pPr>
        <w:rPr>
          <w:rFonts w:ascii="Arial" w:eastAsia="Arial Nova" w:hAnsi="Arial" w:cs="Arial"/>
          <w:color w:val="000000" w:themeColor="text1"/>
          <w:sz w:val="22"/>
          <w:szCs w:val="22"/>
          <w:lang w:val="en-GB"/>
        </w:rPr>
      </w:pPr>
    </w:p>
    <w:p w14:paraId="70EF2F73" w14:textId="77777777" w:rsidR="00276E0B" w:rsidRPr="00276E0B" w:rsidRDefault="00276E0B" w:rsidP="47853A3C">
      <w:pPr>
        <w:rPr>
          <w:rFonts w:ascii="Arial Nova" w:eastAsia="Arial Nova" w:hAnsi="Arial Nova" w:cs="Arial Nova"/>
          <w:i/>
          <w:iCs/>
          <w:color w:val="000000" w:themeColor="text1"/>
        </w:rPr>
      </w:pPr>
    </w:p>
    <w:p w14:paraId="16D7C09B" w14:textId="65139D9F" w:rsidR="002F3969" w:rsidRPr="002F3969" w:rsidRDefault="002F3969" w:rsidP="47853A3C">
      <w:pPr>
        <w:rPr>
          <w:rFonts w:ascii="Arial" w:eastAsia="Arial Nova" w:hAnsi="Arial" w:cs="Arial"/>
          <w:color w:val="000000" w:themeColor="text1"/>
          <w:sz w:val="22"/>
          <w:szCs w:val="22"/>
        </w:rPr>
      </w:pPr>
    </w:p>
    <w:p w14:paraId="1D1640AE" w14:textId="77777777" w:rsidR="00563EB8" w:rsidRDefault="00563EB8" w:rsidP="021F216E">
      <w:pPr>
        <w:rPr>
          <w:rFonts w:ascii="Arial Nova" w:eastAsia="Arial Nova" w:hAnsi="Arial Nova" w:cs="Arial Nova"/>
          <w:i/>
          <w:iCs/>
          <w:color w:val="000000" w:themeColor="text1"/>
        </w:rPr>
      </w:pPr>
    </w:p>
    <w:p w14:paraId="0336E2CE" w14:textId="77777777" w:rsidR="00C32705" w:rsidRDefault="00C32705" w:rsidP="021F216E">
      <w:pPr>
        <w:rPr>
          <w:rFonts w:ascii="Arial Nova" w:eastAsia="Arial Nova" w:hAnsi="Arial Nova" w:cs="Arial Nova"/>
          <w:i/>
          <w:iCs/>
          <w:color w:val="000000" w:themeColor="text1"/>
        </w:rPr>
      </w:pPr>
    </w:p>
    <w:p w14:paraId="424FE673" w14:textId="77777777" w:rsidR="00563EB8" w:rsidRDefault="00563EB8" w:rsidP="021F216E">
      <w:pPr>
        <w:rPr>
          <w:rFonts w:ascii="Arial Nova" w:eastAsia="Arial Nova" w:hAnsi="Arial Nova" w:cs="Arial Nova"/>
          <w:i/>
          <w:iCs/>
          <w:color w:val="000000" w:themeColor="text1"/>
        </w:rPr>
      </w:pPr>
    </w:p>
    <w:p w14:paraId="10E556AA" w14:textId="77777777" w:rsidR="00563EB8" w:rsidRDefault="00563EB8" w:rsidP="021F216E">
      <w:pPr>
        <w:rPr>
          <w:rFonts w:ascii="Arial Nova" w:eastAsia="Arial Nova" w:hAnsi="Arial Nova" w:cs="Arial Nova"/>
          <w:i/>
          <w:iCs/>
          <w:color w:val="000000" w:themeColor="text1"/>
        </w:rPr>
      </w:pPr>
    </w:p>
    <w:p w14:paraId="3D8E9ECA" w14:textId="33CA975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2CDF689B" w14:textId="1D9C6485" w:rsidR="021F216E" w:rsidRDefault="00735184" w:rsidP="021F216E">
      <w:pPr>
        <w:rPr>
          <w:rFonts w:ascii="Arial" w:eastAsia="Arial Nova" w:hAnsi="Arial" w:cs="Arial"/>
          <w:color w:val="000000" w:themeColor="text1"/>
          <w:sz w:val="22"/>
          <w:szCs w:val="22"/>
        </w:rPr>
      </w:pPr>
      <w:r w:rsidRPr="00735184">
        <w:rPr>
          <w:rFonts w:ascii="Arial" w:eastAsia="Arial Nova" w:hAnsi="Arial" w:cs="Arial"/>
          <w:color w:val="000000" w:themeColor="text1"/>
          <w:sz w:val="22"/>
          <w:szCs w:val="22"/>
        </w:rPr>
        <w:t>Case Study: East Birmingham Respiratory Hub (NHS &amp; Social Care Integration, 2025)</w:t>
      </w:r>
      <w:r>
        <w:rPr>
          <w:rFonts w:ascii="Arial" w:eastAsia="Arial Nova" w:hAnsi="Arial" w:cs="Arial"/>
          <w:color w:val="000000" w:themeColor="text1"/>
          <w:sz w:val="22"/>
          <w:szCs w:val="22"/>
        </w:rPr>
        <w:t xml:space="preserve"> </w:t>
      </w:r>
    </w:p>
    <w:p w14:paraId="7DA33F5D" w14:textId="77777777" w:rsidR="003C62DC" w:rsidRDefault="003C62DC" w:rsidP="003C62DC">
      <w:pPr>
        <w:rPr>
          <w:rFonts w:ascii="Arial" w:eastAsia="Arial Nova" w:hAnsi="Arial" w:cs="Arial"/>
          <w:color w:val="000000" w:themeColor="text1"/>
          <w:sz w:val="22"/>
          <w:szCs w:val="22"/>
          <w:lang w:val="en-GB"/>
        </w:rPr>
      </w:pPr>
      <w:r w:rsidRPr="003C62DC">
        <w:rPr>
          <w:rFonts w:ascii="Arial" w:eastAsia="Arial Nova" w:hAnsi="Arial" w:cs="Arial"/>
          <w:color w:val="000000" w:themeColor="text1"/>
          <w:sz w:val="22"/>
          <w:szCs w:val="22"/>
          <w:lang w:val="en-GB"/>
        </w:rPr>
        <w:t>In 2025, NHS teams in East Birmingham established a Respiratory Same Day Emergency Care Hub to fill the typical gaps between hospitals, general practice and community services. Rather than merely colocating experts, the hub implemented a fully integrated care approach that prioritised prevention, collaboration, and coordinated service delivery. Consultants, GPs, nurses, social workers, mental health practitioners, and voluntary-sector social prescribers collaborated under a common framework to deliver comprehensive, locally accessible care.</w:t>
      </w:r>
    </w:p>
    <w:p w14:paraId="4636AAA8" w14:textId="77777777" w:rsidR="00D22267" w:rsidRDefault="00D22267" w:rsidP="00D22267">
      <w:pPr>
        <w:rPr>
          <w:rFonts w:ascii="Arial" w:eastAsia="Arial Nova" w:hAnsi="Arial" w:cs="Arial"/>
          <w:color w:val="000000" w:themeColor="text1"/>
          <w:sz w:val="22"/>
          <w:szCs w:val="22"/>
          <w:lang w:val="en-GB"/>
        </w:rPr>
      </w:pPr>
      <w:r w:rsidRPr="00D22267">
        <w:rPr>
          <w:rFonts w:ascii="Arial" w:eastAsia="Arial Nova" w:hAnsi="Arial" w:cs="Arial"/>
          <w:color w:val="000000" w:themeColor="text1"/>
          <w:sz w:val="22"/>
          <w:szCs w:val="22"/>
          <w:lang w:val="en-GB"/>
        </w:rPr>
        <w:t>One of the initiative's important features was the engagement of community caretakers and social prescribers, who were empowered to spot early warning signals and address social determinants of health. The approach recognised that non-clinical concerns like loneliness and social isolation might have a substantial impact on physical health outcomes. By forging these atypical connections, the team transitioned from a reactive to a proactive approach, intervening early to prevent escalation. </w:t>
      </w:r>
    </w:p>
    <w:p w14:paraId="73EAC8E2" w14:textId="77777777" w:rsidR="009E7306" w:rsidRDefault="009E7306" w:rsidP="009E7306">
      <w:pPr>
        <w:rPr>
          <w:rFonts w:ascii="Arial" w:eastAsia="Arial Nova" w:hAnsi="Arial" w:cs="Arial"/>
          <w:color w:val="000000" w:themeColor="text1"/>
          <w:sz w:val="22"/>
          <w:szCs w:val="22"/>
          <w:lang w:val="en-GB"/>
        </w:rPr>
      </w:pPr>
      <w:r w:rsidRPr="009E7306">
        <w:rPr>
          <w:rFonts w:ascii="Arial" w:eastAsia="Arial Nova" w:hAnsi="Arial" w:cs="Arial"/>
          <w:color w:val="000000" w:themeColor="text1"/>
          <w:sz w:val="22"/>
          <w:szCs w:val="22"/>
          <w:lang w:val="en-GB"/>
        </w:rPr>
        <w:t>The measurable results illustrate the model's efficacy. Within a year, GP appointments dropped by 30%, and hospital bed occupancy fell by 14%, indicating a reduction in system pressure. Patients like Chris Little received not only clinical care, but also continuity, emotional reassurance, and familiarity within the service setting. On a systemic level, the project shifted professional perceptions of cross-organizational collaboration as a preventive strategy, sparking talks about aligning incentives, integrating common records, and promoting scalability.</w:t>
      </w:r>
    </w:p>
    <w:p w14:paraId="61CA7A66" w14:textId="77777777" w:rsidR="007261D6" w:rsidRDefault="007261D6" w:rsidP="007261D6">
      <w:pPr>
        <w:rPr>
          <w:rFonts w:ascii="Arial" w:eastAsia="Arial Nova" w:hAnsi="Arial" w:cs="Arial"/>
          <w:color w:val="000000" w:themeColor="text1"/>
          <w:sz w:val="22"/>
          <w:szCs w:val="22"/>
          <w:lang w:val="en-GB"/>
        </w:rPr>
      </w:pPr>
      <w:r w:rsidRPr="007261D6">
        <w:rPr>
          <w:rFonts w:ascii="Arial" w:eastAsia="Arial Nova" w:hAnsi="Arial" w:cs="Arial"/>
          <w:color w:val="000000" w:themeColor="text1"/>
          <w:sz w:val="22"/>
          <w:szCs w:val="22"/>
          <w:lang w:val="en-GB"/>
        </w:rPr>
        <w:t>Hampson (2025) also emphasises the broader implications of creative and socially rooted health programs. These include decreased demand for traditional clinical services through preventive, community-based interventions; increased resilience and wellbeing among participants, as evidenced by higher self-esteem, social connection, and coping capacity; and cross-sector innovation that broadens the NHS's focus beyond medication and hospital-based care through integrated social prescribing models.</w:t>
      </w:r>
    </w:p>
    <w:p w14:paraId="446CA860" w14:textId="77777777" w:rsidR="00D96580" w:rsidRDefault="00D96580" w:rsidP="00D96580">
      <w:pPr>
        <w:rPr>
          <w:rFonts w:ascii="Arial" w:eastAsia="Arial Nova" w:hAnsi="Arial" w:cs="Arial"/>
          <w:color w:val="000000" w:themeColor="text1"/>
          <w:sz w:val="22"/>
          <w:szCs w:val="22"/>
          <w:lang w:val="en-GB"/>
        </w:rPr>
      </w:pPr>
      <w:r w:rsidRPr="00D96580">
        <w:rPr>
          <w:rFonts w:ascii="Arial" w:eastAsia="Arial Nova" w:hAnsi="Arial" w:cs="Arial"/>
          <w:color w:val="000000" w:themeColor="text1"/>
          <w:sz w:val="22"/>
          <w:szCs w:val="22"/>
          <w:lang w:val="en-GB"/>
        </w:rPr>
        <w:t>Both programs show how to accomplish holistic, preventative healthcare through creative partnerships, community hubs, and arts-informed or socially grounded approaches. They improved not only health results, but also patient happiness, staff collaboration, and overall system efficiency. However, maintaining and growing such innovation necessitates structural support, such as pooled finances, common data systems, aligned funding methods like capitation, and a cultural shift toward collaborative, boundary-spanning activity.</w:t>
      </w:r>
    </w:p>
    <w:p w14:paraId="06959966" w14:textId="77777777" w:rsidR="009B6A75" w:rsidRDefault="009B6A75" w:rsidP="009B6A75">
      <w:pPr>
        <w:rPr>
          <w:rFonts w:ascii="Arial" w:eastAsia="Arial Nova" w:hAnsi="Arial" w:cs="Arial"/>
          <w:color w:val="000000" w:themeColor="text1"/>
          <w:sz w:val="22"/>
          <w:szCs w:val="22"/>
          <w:lang w:val="en-GB"/>
        </w:rPr>
      </w:pPr>
      <w:r w:rsidRPr="009B6A75">
        <w:rPr>
          <w:rFonts w:ascii="Arial" w:eastAsia="Arial Nova" w:hAnsi="Arial" w:cs="Arial"/>
          <w:color w:val="000000" w:themeColor="text1"/>
          <w:sz w:val="22"/>
          <w:szCs w:val="22"/>
          <w:lang w:val="en-GB"/>
        </w:rPr>
        <w:t>Overall, these examples demonstrate how creativity and interdisciplinary collaboration can create substantial change in the NHS and social care. They provide a model for prevention-</w:t>
      </w:r>
      <w:r w:rsidRPr="009B6A75">
        <w:rPr>
          <w:rFonts w:ascii="Arial" w:eastAsia="Arial Nova" w:hAnsi="Arial" w:cs="Arial"/>
          <w:color w:val="000000" w:themeColor="text1"/>
          <w:sz w:val="22"/>
          <w:szCs w:val="22"/>
          <w:lang w:val="en-GB"/>
        </w:rPr>
        <w:lastRenderedPageBreak/>
        <w:t>focused, value-based care, emphasising the significance of supportive legislative frameworks and long-term investment to ensure long-term transformation.</w:t>
      </w:r>
    </w:p>
    <w:p w14:paraId="3F730812" w14:textId="77777777" w:rsidR="00BA33A8" w:rsidRPr="00BA33A8" w:rsidRDefault="00BA33A8" w:rsidP="00BA33A8">
      <w:pPr>
        <w:pStyle w:val="NoSpacing"/>
        <w:rPr>
          <w:rFonts w:ascii="Arial" w:hAnsi="Arial" w:cs="Arial"/>
          <w:b/>
          <w:bCs/>
        </w:rPr>
      </w:pPr>
      <w:r w:rsidRPr="00BA33A8">
        <w:rPr>
          <w:rFonts w:ascii="Arial" w:hAnsi="Arial" w:cs="Arial"/>
          <w:b/>
          <w:bCs/>
        </w:rPr>
        <w:t xml:space="preserve">Sources – </w:t>
      </w:r>
    </w:p>
    <w:p w14:paraId="3B0980F7" w14:textId="496EDC6A" w:rsidR="00BA33A8" w:rsidRPr="00BA33A8" w:rsidRDefault="00BA33A8" w:rsidP="00BA33A8">
      <w:pPr>
        <w:pStyle w:val="NoSpacing"/>
        <w:rPr>
          <w:rFonts w:ascii="Arial" w:hAnsi="Arial" w:cs="Arial"/>
        </w:rPr>
      </w:pPr>
      <w:r w:rsidRPr="00BA33A8">
        <w:rPr>
          <w:rFonts w:ascii="Arial" w:hAnsi="Arial" w:cs="Arial"/>
          <w:b/>
          <w:bCs/>
        </w:rPr>
        <w:t>Arts Council England (n.d.)</w:t>
      </w:r>
      <w:r w:rsidRPr="00BA33A8">
        <w:rPr>
          <w:rFonts w:ascii="Arial" w:hAnsi="Arial" w:cs="Arial"/>
        </w:rPr>
        <w:t xml:space="preserve"> </w:t>
      </w:r>
      <w:r w:rsidRPr="00BA33A8">
        <w:rPr>
          <w:rFonts w:ascii="Arial" w:hAnsi="Arial" w:cs="Arial"/>
          <w:i/>
          <w:iCs/>
        </w:rPr>
        <w:t>Creative Health &amp; Wellbeing: Case studies</w:t>
      </w:r>
      <w:r w:rsidRPr="00BA33A8">
        <w:rPr>
          <w:rFonts w:ascii="Arial" w:hAnsi="Arial" w:cs="Arial"/>
        </w:rPr>
        <w:t xml:space="preserve">. Available at: </w:t>
      </w:r>
      <w:hyperlink r:id="rId13" w:history="1">
        <w:r w:rsidRPr="00BA33A8">
          <w:rPr>
            <w:rStyle w:val="Hyperlink"/>
            <w:rFonts w:ascii="Arial" w:hAnsi="Arial" w:cs="Arial"/>
          </w:rPr>
          <w:t>'</w:t>
        </w:r>
        <w:proofErr w:type="spellStart"/>
        <w:r w:rsidRPr="00BA33A8">
          <w:rPr>
            <w:rStyle w:val="Hyperlink"/>
            <w:rFonts w:ascii="Arial" w:hAnsi="Arial" w:cs="Arial"/>
          </w:rPr>
          <w:t>casestudies</w:t>
        </w:r>
        <w:proofErr w:type="spellEnd"/>
        <w:r w:rsidRPr="00BA33A8">
          <w:rPr>
            <w:rStyle w:val="Hyperlink"/>
            <w:rFonts w:ascii="Arial" w:hAnsi="Arial" w:cs="Arial"/>
          </w:rPr>
          <w:t xml:space="preserve"> creative health and wellbeing' | Arts Council England</w:t>
        </w:r>
      </w:hyperlink>
      <w:r w:rsidRPr="00BA33A8">
        <w:rPr>
          <w:rFonts w:ascii="Arial" w:hAnsi="Arial" w:cs="Arial"/>
        </w:rPr>
        <w:t xml:space="preserve"> (Accessed: 18 </w:t>
      </w:r>
      <w:r w:rsidR="0087549C" w:rsidRPr="00BA33A8">
        <w:rPr>
          <w:rFonts w:ascii="Arial" w:hAnsi="Arial" w:cs="Arial"/>
        </w:rPr>
        <w:t>J</w:t>
      </w:r>
      <w:r w:rsidR="0087549C">
        <w:rPr>
          <w:rFonts w:ascii="Arial" w:hAnsi="Arial" w:cs="Arial"/>
        </w:rPr>
        <w:t>anuary</w:t>
      </w:r>
      <w:r w:rsidR="00573DD1">
        <w:rPr>
          <w:rFonts w:ascii="Arial" w:hAnsi="Arial" w:cs="Arial"/>
        </w:rPr>
        <w:t xml:space="preserve"> </w:t>
      </w:r>
      <w:r w:rsidRPr="00BA33A8">
        <w:rPr>
          <w:rFonts w:ascii="Arial" w:hAnsi="Arial" w:cs="Arial"/>
        </w:rPr>
        <w:t xml:space="preserve"> 202</w:t>
      </w:r>
      <w:r w:rsidR="00573DD1">
        <w:rPr>
          <w:rFonts w:ascii="Arial" w:hAnsi="Arial" w:cs="Arial"/>
        </w:rPr>
        <w:t>6</w:t>
      </w:r>
      <w:r w:rsidRPr="00BA33A8">
        <w:rPr>
          <w:rFonts w:ascii="Arial" w:hAnsi="Arial" w:cs="Arial"/>
        </w:rPr>
        <w:t>).</w:t>
      </w:r>
    </w:p>
    <w:p w14:paraId="76A5692E" w14:textId="77777777" w:rsidR="00BA33A8" w:rsidRPr="00BA33A8" w:rsidRDefault="00BA33A8" w:rsidP="00BA33A8">
      <w:pPr>
        <w:pStyle w:val="NoSpacing"/>
        <w:rPr>
          <w:rFonts w:ascii="Arial" w:hAnsi="Arial" w:cs="Arial"/>
        </w:rPr>
      </w:pPr>
    </w:p>
    <w:p w14:paraId="42C107AA" w14:textId="77777777" w:rsidR="00BA33A8" w:rsidRPr="00BA33A8" w:rsidRDefault="00BA33A8" w:rsidP="00BA33A8">
      <w:pPr>
        <w:pStyle w:val="NoSpacing"/>
        <w:rPr>
          <w:rFonts w:ascii="Arial" w:hAnsi="Arial" w:cs="Arial"/>
        </w:rPr>
      </w:pPr>
      <w:hyperlink r:id="rId14" w:history="1">
        <w:r w:rsidRPr="00BA33A8">
          <w:rPr>
            <w:rStyle w:val="Hyperlink"/>
            <w:rFonts w:ascii="Arial" w:hAnsi="Arial" w:cs="Arial"/>
          </w:rPr>
          <w:t>Hampson,</w:t>
        </w:r>
      </w:hyperlink>
      <w:r w:rsidRPr="00BA33A8">
        <w:rPr>
          <w:rFonts w:ascii="Arial" w:hAnsi="Arial" w:cs="Arial"/>
        </w:rPr>
        <w:t xml:space="preserve"> E, 2025, The shift to prevention: A new ecosystem of health promotion and protection</w:t>
      </w:r>
    </w:p>
    <w:p w14:paraId="024FEBA3" w14:textId="650CA8AD" w:rsidR="00BA33A8" w:rsidRPr="00BA33A8" w:rsidRDefault="00BA33A8" w:rsidP="00BA33A8">
      <w:pPr>
        <w:pStyle w:val="NoSpacing"/>
        <w:rPr>
          <w:rFonts w:ascii="Arial" w:hAnsi="Arial" w:cs="Arial"/>
        </w:rPr>
      </w:pPr>
      <w:r w:rsidRPr="00BA33A8">
        <w:rPr>
          <w:rFonts w:ascii="Arial" w:hAnsi="Arial" w:cs="Arial"/>
        </w:rPr>
        <w:t xml:space="preserve">(online) available at: </w:t>
      </w:r>
      <w:hyperlink r:id="rId15" w:history="1">
        <w:r w:rsidRPr="00BA33A8">
          <w:rPr>
            <w:rFonts w:ascii="Arial" w:hAnsi="Arial" w:cs="Arial"/>
            <w:color w:val="0000FF"/>
            <w:u w:val="single"/>
          </w:rPr>
          <w:t>The shift to prevention: A new ecosystem of health promotion and protection - Thoughts from the Centre | Deloitte UK</w:t>
        </w:r>
      </w:hyperlink>
      <w:r w:rsidRPr="00BA33A8">
        <w:rPr>
          <w:rFonts w:ascii="Arial" w:hAnsi="Arial" w:cs="Arial"/>
        </w:rPr>
        <w:t xml:space="preserve"> [last accessed 18/</w:t>
      </w:r>
      <w:r w:rsidR="0087549C">
        <w:rPr>
          <w:rFonts w:ascii="Arial" w:hAnsi="Arial" w:cs="Arial"/>
        </w:rPr>
        <w:t>01</w:t>
      </w:r>
      <w:r w:rsidRPr="00BA33A8">
        <w:rPr>
          <w:rFonts w:ascii="Arial" w:hAnsi="Arial" w:cs="Arial"/>
        </w:rPr>
        <w:t>/202</w:t>
      </w:r>
      <w:r w:rsidR="0087549C">
        <w:rPr>
          <w:rFonts w:ascii="Arial" w:hAnsi="Arial" w:cs="Arial"/>
        </w:rPr>
        <w:t>6</w:t>
      </w:r>
      <w:r w:rsidRPr="00BA33A8">
        <w:rPr>
          <w:rFonts w:ascii="Arial" w:hAnsi="Arial" w:cs="Arial"/>
        </w:rPr>
        <w:t>]</w:t>
      </w:r>
    </w:p>
    <w:p w14:paraId="4F0F8EC0" w14:textId="77777777" w:rsidR="00BA33A8" w:rsidRPr="00BA33A8" w:rsidRDefault="00BA33A8" w:rsidP="00BA33A8">
      <w:pPr>
        <w:pStyle w:val="NoSpacing"/>
        <w:rPr>
          <w:rFonts w:ascii="Arial" w:hAnsi="Arial" w:cs="Arial"/>
        </w:rPr>
      </w:pPr>
    </w:p>
    <w:p w14:paraId="22E440FC" w14:textId="77777777" w:rsidR="00BA33A8" w:rsidRDefault="00BA33A8" w:rsidP="00BA33A8">
      <w:pPr>
        <w:pStyle w:val="NoSpacing"/>
      </w:pPr>
    </w:p>
    <w:p w14:paraId="0BF7DDD3" w14:textId="77777777" w:rsidR="009B6A75" w:rsidRPr="009B6A75" w:rsidRDefault="009B6A75" w:rsidP="009B6A75">
      <w:pPr>
        <w:rPr>
          <w:rFonts w:ascii="Arial" w:eastAsia="Arial Nova" w:hAnsi="Arial" w:cs="Arial"/>
          <w:color w:val="000000" w:themeColor="text1"/>
          <w:sz w:val="22"/>
          <w:szCs w:val="22"/>
          <w:lang w:val="en-GB"/>
        </w:rPr>
      </w:pPr>
    </w:p>
    <w:p w14:paraId="34AAB2B0" w14:textId="77777777" w:rsidR="00D96580" w:rsidRPr="00D96580" w:rsidRDefault="00D96580" w:rsidP="00D96580">
      <w:pPr>
        <w:rPr>
          <w:rFonts w:ascii="Arial" w:eastAsia="Arial Nova" w:hAnsi="Arial" w:cs="Arial"/>
          <w:color w:val="000000" w:themeColor="text1"/>
          <w:sz w:val="22"/>
          <w:szCs w:val="22"/>
          <w:lang w:val="en-GB"/>
        </w:rPr>
      </w:pPr>
    </w:p>
    <w:p w14:paraId="1C0E656C" w14:textId="77777777" w:rsidR="000D3780" w:rsidRPr="007261D6" w:rsidRDefault="000D3780" w:rsidP="007261D6">
      <w:pPr>
        <w:rPr>
          <w:rFonts w:ascii="Arial" w:eastAsia="Arial Nova" w:hAnsi="Arial" w:cs="Arial"/>
          <w:color w:val="000000" w:themeColor="text1"/>
          <w:sz w:val="22"/>
          <w:szCs w:val="22"/>
          <w:lang w:val="en-GB"/>
        </w:rPr>
      </w:pPr>
    </w:p>
    <w:p w14:paraId="53E75A09" w14:textId="77777777" w:rsidR="009E7306" w:rsidRPr="009E7306" w:rsidRDefault="009E7306" w:rsidP="009E7306">
      <w:pPr>
        <w:rPr>
          <w:rFonts w:ascii="Arial" w:eastAsia="Arial Nova" w:hAnsi="Arial" w:cs="Arial"/>
          <w:color w:val="000000" w:themeColor="text1"/>
          <w:sz w:val="22"/>
          <w:szCs w:val="22"/>
          <w:lang w:val="en-GB"/>
        </w:rPr>
      </w:pPr>
    </w:p>
    <w:p w14:paraId="25549635" w14:textId="77777777" w:rsidR="00D22267" w:rsidRPr="00D22267" w:rsidRDefault="00D22267" w:rsidP="00D22267">
      <w:pPr>
        <w:rPr>
          <w:rFonts w:ascii="Arial" w:eastAsia="Arial Nova" w:hAnsi="Arial" w:cs="Arial"/>
          <w:color w:val="000000" w:themeColor="text1"/>
          <w:sz w:val="22"/>
          <w:szCs w:val="22"/>
          <w:lang w:val="en-GB"/>
        </w:rPr>
      </w:pPr>
    </w:p>
    <w:p w14:paraId="03C3713B" w14:textId="727A5ADB" w:rsidR="00B744F2" w:rsidRPr="003C62DC" w:rsidRDefault="00D22267" w:rsidP="003C62DC">
      <w:pPr>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 xml:space="preserve"> </w:t>
      </w:r>
    </w:p>
    <w:p w14:paraId="203C7667" w14:textId="77777777" w:rsidR="00735184" w:rsidRPr="003C62DC" w:rsidRDefault="00735184" w:rsidP="021F216E">
      <w:pPr>
        <w:rPr>
          <w:rFonts w:ascii="Arial" w:eastAsia="Arial Nova" w:hAnsi="Arial" w:cs="Arial"/>
          <w:color w:val="000000" w:themeColor="text1"/>
          <w:sz w:val="22"/>
          <w:szCs w:val="22"/>
          <w:lang w:val="en-GB"/>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7D35B273" w14:textId="77777777" w:rsidR="00D96580" w:rsidRDefault="00D96580" w:rsidP="47853A3C">
      <w:pPr>
        <w:rPr>
          <w:rFonts w:ascii="Arial Nova" w:eastAsia="Arial Nova" w:hAnsi="Arial Nova" w:cs="Arial Nova"/>
          <w:color w:val="000000" w:themeColor="text1"/>
        </w:rPr>
      </w:pPr>
    </w:p>
    <w:p w14:paraId="28DEDCF7" w14:textId="77777777" w:rsidR="002C7C0E" w:rsidRDefault="002C7C0E" w:rsidP="47853A3C">
      <w:pPr>
        <w:rPr>
          <w:rFonts w:ascii="Arial Nova" w:eastAsia="Arial Nova" w:hAnsi="Arial Nova" w:cs="Arial Nova"/>
          <w:color w:val="000000" w:themeColor="text1"/>
          <w:sz w:val="44"/>
          <w:szCs w:val="44"/>
        </w:rPr>
      </w:pPr>
    </w:p>
    <w:p w14:paraId="7E7EEBF1" w14:textId="1BCF5D29"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5DA34871" w14:textId="22D6E527" w:rsidR="240D90F5" w:rsidRDefault="79E626CA"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09C101E9" w14:textId="77777777" w:rsidR="00E145E7" w:rsidRDefault="00E145E7" w:rsidP="00E145E7">
      <w:pPr>
        <w:rPr>
          <w:rFonts w:ascii="Arial" w:eastAsia="Arial Nova" w:hAnsi="Arial" w:cs="Arial"/>
          <w:color w:val="000000" w:themeColor="text1"/>
          <w:sz w:val="22"/>
          <w:szCs w:val="22"/>
          <w:lang w:val="en-GB"/>
        </w:rPr>
      </w:pPr>
      <w:r w:rsidRPr="00E145E7">
        <w:rPr>
          <w:rFonts w:ascii="Arial" w:eastAsia="Arial Nova" w:hAnsi="Arial" w:cs="Arial"/>
          <w:color w:val="000000" w:themeColor="text1"/>
          <w:sz w:val="22"/>
          <w:szCs w:val="22"/>
          <w:lang w:val="en-GB"/>
        </w:rPr>
        <w:t>This study identifies four major stigma-related hurdles that impede people from seeking mental health care. First, a lack of understanding restricts help-seeking because many people do not recognise symptoms in themselves and hence underestimate how manageable mental health conditions might be. Second, a lack of understanding about available services causes structural hurdles; many people don't know where to go or how to get an assessment. Third, public prejudice perpetuates shame and discourages transparency, as unfavourable societal attitudes regarding mental illness encourage quiet rather than help. Finally, expected discrimination, such as anxieties of being evaluated by employers or rejected by family and friends, deters people from seeking help.</w:t>
      </w:r>
    </w:p>
    <w:p w14:paraId="564B8A7C" w14:textId="77777777" w:rsidR="006A272F" w:rsidRPr="006A272F" w:rsidRDefault="006A272F" w:rsidP="006A272F">
      <w:pPr>
        <w:rPr>
          <w:rFonts w:ascii="Arial" w:eastAsia="Arial Nova" w:hAnsi="Arial" w:cs="Arial"/>
          <w:color w:val="000000" w:themeColor="text1"/>
          <w:sz w:val="22"/>
          <w:szCs w:val="22"/>
          <w:lang w:val="en-GB"/>
        </w:rPr>
      </w:pPr>
      <w:r w:rsidRPr="006A272F">
        <w:rPr>
          <w:rFonts w:ascii="Arial" w:eastAsia="Arial Nova" w:hAnsi="Arial" w:cs="Arial"/>
          <w:color w:val="000000" w:themeColor="text1"/>
          <w:sz w:val="22"/>
          <w:szCs w:val="22"/>
          <w:lang w:val="en-GB"/>
        </w:rPr>
        <w:t>The authors explain that stigma acts on several interconnected levels: individual, interpersonal, and systemic. These layers reinforce one another and contribute to a substantial global treatment gap, with over 70% of persons suffering from mental illnesses going untreated. Although community-based initiatives like England's Time to Change campaign have had some success in improving attitudes and encouraging help-seeking through public education and contact-based strategies, the study concludes that long-term, multi-level interventions are required to meaningfully close the treatment gap.</w:t>
      </w:r>
    </w:p>
    <w:p w14:paraId="1E53BBCD" w14:textId="77777777" w:rsidR="003E32E7" w:rsidRDefault="003E32E7" w:rsidP="003E32E7">
      <w:pPr>
        <w:rPr>
          <w:rFonts w:ascii="Arial" w:eastAsia="Arial Nova" w:hAnsi="Arial" w:cs="Arial"/>
          <w:color w:val="000000" w:themeColor="text1"/>
          <w:sz w:val="22"/>
          <w:szCs w:val="22"/>
          <w:lang w:val="en-GB"/>
        </w:rPr>
      </w:pPr>
      <w:r w:rsidRPr="003E32E7">
        <w:rPr>
          <w:rFonts w:ascii="Arial" w:eastAsia="Arial Nova" w:hAnsi="Arial" w:cs="Arial"/>
          <w:color w:val="000000" w:themeColor="text1"/>
          <w:sz w:val="22"/>
          <w:szCs w:val="22"/>
          <w:lang w:val="en-GB"/>
        </w:rPr>
        <w:t>A separate qualitative research of children in Ontario revealed three significant themes on how stigma influences help-seeking. One significant element, "point-of-entry stigma," discusses how young people delay or avoid seeking first help because they are concerned that they may not appear "sick enough" to deserve treatment. When they do seek treatment, some report feeling dismissed as overreacting or, conversely, overly medicalised, which can lead to feelings of invalidation.</w:t>
      </w:r>
    </w:p>
    <w:p w14:paraId="4A7022BD" w14:textId="77777777" w:rsidR="00D94B83" w:rsidRDefault="00DA0D44" w:rsidP="00D94B83">
      <w:pPr>
        <w:rPr>
          <w:rFonts w:ascii="Arial" w:eastAsia="Arial Nova" w:hAnsi="Arial" w:cs="Arial"/>
          <w:color w:val="000000" w:themeColor="text1"/>
          <w:sz w:val="22"/>
          <w:szCs w:val="22"/>
          <w:lang w:val="en-GB"/>
        </w:rPr>
      </w:pPr>
      <w:r w:rsidRPr="00DA0D44">
        <w:rPr>
          <w:rFonts w:ascii="Arial" w:eastAsia="Arial Nova" w:hAnsi="Arial" w:cs="Arial"/>
          <w:color w:val="000000" w:themeColor="text1"/>
          <w:sz w:val="22"/>
          <w:szCs w:val="22"/>
          <w:lang w:val="en-GB"/>
        </w:rPr>
        <w:t>The authors describe this experience as a "negotiation," in which youth must weigh the worry of being viewed as not unwell enough against the possibility of stigma if labelled as too ill. This internal struggle frequently delays early attention and can exacerbate mental health outcomes. To address these barriers, the study suggests improving mental health literacy, establishing flexible and youth-friendly service models, increasing peer-led support, and implementing integrated care approaches that normalise mental health across a broad spectrum. Such initiatives have the potential to decrease stigma and encourage young people to seek care earlier, and more effectively.</w:t>
      </w:r>
    </w:p>
    <w:p w14:paraId="4E475B75" w14:textId="2A278D9A" w:rsidR="00D94B83" w:rsidRPr="00573DD1" w:rsidRDefault="00D94B83" w:rsidP="00D94B83">
      <w:pPr>
        <w:rPr>
          <w:rFonts w:ascii="Arial" w:eastAsia="Arial Nova" w:hAnsi="Arial" w:cs="Arial"/>
          <w:color w:val="000000" w:themeColor="text1"/>
          <w:sz w:val="22"/>
          <w:szCs w:val="22"/>
          <w:lang w:val="fr-FR"/>
        </w:rPr>
      </w:pPr>
      <w:r w:rsidRPr="00D94B83">
        <w:rPr>
          <w:rFonts w:ascii="Arial" w:hAnsi="Arial" w:cs="Arial"/>
          <w:b/>
          <w:bCs/>
          <w:sz w:val="22"/>
          <w:szCs w:val="22"/>
          <w:lang w:val="fr-FR"/>
        </w:rPr>
        <w:t>Sources:</w:t>
      </w:r>
    </w:p>
    <w:p w14:paraId="228C8161" w14:textId="77777777" w:rsidR="00D94B83" w:rsidRPr="00D94B83" w:rsidRDefault="00D94B83" w:rsidP="00D94B83">
      <w:pPr>
        <w:rPr>
          <w:rFonts w:ascii="Arial" w:hAnsi="Arial" w:cs="Arial"/>
          <w:sz w:val="22"/>
          <w:szCs w:val="22"/>
        </w:rPr>
      </w:pPr>
      <w:r w:rsidRPr="00D94B83">
        <w:rPr>
          <w:rFonts w:ascii="Arial" w:hAnsi="Arial" w:cs="Arial"/>
          <w:sz w:val="22"/>
          <w:szCs w:val="22"/>
          <w:lang w:val="fr-FR"/>
        </w:rPr>
        <w:t xml:space="preserve"> Lloyd-Evans et al. </w:t>
      </w:r>
      <w:r w:rsidRPr="00D94B83">
        <w:rPr>
          <w:rFonts w:ascii="Arial" w:hAnsi="Arial" w:cs="Arial"/>
          <w:sz w:val="22"/>
          <w:szCs w:val="22"/>
        </w:rPr>
        <w:t>(BMC Health Serv Res, 2023)</w:t>
      </w:r>
    </w:p>
    <w:p w14:paraId="2006D321" w14:textId="77777777" w:rsidR="00C2453C" w:rsidRDefault="00D94B83" w:rsidP="47853A3C">
      <w:pPr>
        <w:rPr>
          <w:rFonts w:ascii="Arial" w:hAnsi="Arial" w:cs="Arial"/>
          <w:sz w:val="22"/>
          <w:szCs w:val="22"/>
        </w:rPr>
      </w:pPr>
      <w:r w:rsidRPr="00D94B83">
        <w:rPr>
          <w:rFonts w:ascii="Arial" w:hAnsi="Arial" w:cs="Arial"/>
          <w:sz w:val="22"/>
          <w:szCs w:val="22"/>
        </w:rPr>
        <w:t>Henderson, Evans</w:t>
      </w:r>
      <w:r w:rsidRPr="00D94B83">
        <w:rPr>
          <w:rFonts w:ascii="Cambria Math" w:hAnsi="Cambria Math" w:cs="Cambria Math"/>
          <w:sz w:val="22"/>
          <w:szCs w:val="22"/>
        </w:rPr>
        <w:t>‑</w:t>
      </w:r>
      <w:r w:rsidRPr="00D94B83">
        <w:rPr>
          <w:rFonts w:ascii="Arial" w:hAnsi="Arial" w:cs="Arial"/>
          <w:sz w:val="22"/>
          <w:szCs w:val="22"/>
        </w:rPr>
        <w:t>Lacko &amp; Thornicroft (Am J Public Health, 2013)</w:t>
      </w:r>
    </w:p>
    <w:p w14:paraId="443966C0" w14:textId="20E22DE1" w:rsidR="6D65878B" w:rsidRPr="00C2453C" w:rsidRDefault="72B6EECC" w:rsidP="47853A3C">
      <w:pPr>
        <w:rPr>
          <w:rFonts w:ascii="Arial" w:hAnsi="Arial" w:cs="Arial"/>
          <w:sz w:val="22"/>
          <w:szCs w:val="22"/>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6">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0CD43291" w14:textId="77777777" w:rsidR="00814FE8" w:rsidRDefault="00814FE8" w:rsidP="021F216E">
      <w:pPr>
        <w:rPr>
          <w:rFonts w:ascii="Arial Nova" w:eastAsia="Arial Nova" w:hAnsi="Arial Nova" w:cs="Arial Nova"/>
          <w:i/>
          <w:iCs/>
          <w:color w:val="FF0000"/>
        </w:rPr>
      </w:pPr>
    </w:p>
    <w:p w14:paraId="36AC34DF" w14:textId="2A663E87" w:rsidR="021F216E" w:rsidRDefault="00814FE8" w:rsidP="021F216E">
      <w:pPr>
        <w:rPr>
          <w:rFonts w:ascii="Arial Nova" w:eastAsia="Arial Nova" w:hAnsi="Arial Nova" w:cs="Arial Nova"/>
          <w:i/>
          <w:iCs/>
        </w:rPr>
      </w:pPr>
      <w:hyperlink r:id="rId17" w:history="1">
        <w:r w:rsidRPr="00BB4EA6">
          <w:rPr>
            <w:rStyle w:val="Hyperlink"/>
            <w:rFonts w:ascii="Arial Nova" w:eastAsia="Arial Nova" w:hAnsi="Arial Nova" w:cs="Arial Nova"/>
            <w:i/>
            <w:iCs/>
          </w:rPr>
          <w:t>https://d.docs.live.net/3616a3b3fa9e3a6d/Documents/New%20Folder/my-recording.mp3</w:t>
        </w:r>
      </w:hyperlink>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2272D3BB" w14:textId="77777777" w:rsidR="00BF0515" w:rsidRDefault="00BF0515" w:rsidP="47853A3C">
      <w:pPr>
        <w:rPr>
          <w:rFonts w:ascii="Arial Nova" w:eastAsia="Arial Nova" w:hAnsi="Arial Nova" w:cs="Arial Nova"/>
          <w:color w:val="000000" w:themeColor="text1"/>
          <w:sz w:val="44"/>
          <w:szCs w:val="44"/>
        </w:rPr>
      </w:pPr>
    </w:p>
    <w:p w14:paraId="6A8F279F" w14:textId="77777777" w:rsidR="00814FE8" w:rsidRDefault="00814FE8" w:rsidP="47853A3C">
      <w:pPr>
        <w:rPr>
          <w:rFonts w:ascii="Arial Nova" w:eastAsia="Arial Nova" w:hAnsi="Arial Nova" w:cs="Arial Nova"/>
          <w:color w:val="000000" w:themeColor="text1"/>
          <w:sz w:val="44"/>
          <w:szCs w:val="44"/>
        </w:rPr>
      </w:pPr>
    </w:p>
    <w:p w14:paraId="5CCB3850" w14:textId="77777777" w:rsidR="00814FE8" w:rsidRDefault="00814FE8" w:rsidP="47853A3C">
      <w:pPr>
        <w:rPr>
          <w:rFonts w:ascii="Arial Nova" w:eastAsia="Arial Nova" w:hAnsi="Arial Nova" w:cs="Arial Nova"/>
          <w:color w:val="000000" w:themeColor="text1"/>
          <w:sz w:val="44"/>
          <w:szCs w:val="44"/>
        </w:rPr>
      </w:pPr>
    </w:p>
    <w:p w14:paraId="58A63EFA" w14:textId="10EFDBAD"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4F2C7E9" w14:textId="0913F95A" w:rsidR="00F560C6" w:rsidRDefault="00AE0F7A" w:rsidP="00AE0F7A">
      <w:pPr>
        <w:spacing w:after="0" w:line="240" w:lineRule="auto"/>
        <w:rPr>
          <w:rFonts w:ascii="Arial" w:eastAsia="Times New Roman" w:hAnsi="Arial" w:cs="Arial"/>
          <w:sz w:val="22"/>
          <w:szCs w:val="22"/>
          <w:lang w:val="en-GB" w:eastAsia="en-GB"/>
        </w:rPr>
      </w:pPr>
      <w:r w:rsidRPr="00AE0F7A">
        <w:rPr>
          <w:rFonts w:ascii="Arial" w:eastAsia="Times New Roman" w:hAnsi="Arial" w:cs="Arial"/>
          <w:sz w:val="22"/>
          <w:szCs w:val="22"/>
          <w:lang w:val="en-GB" w:eastAsia="en-GB"/>
        </w:rPr>
        <w:t>In February 2024, the NHS Leadership Competency Framework for Board-Level Leaders was modified. The updated framework identifies six fundamental themes that are consistent with NHS values and long-term strategic aims, including the provision of sustainable, high-quality care. It emphasises the need of linking organisational strategy to patient-centered outcomes and establishing a clear long-term vision that promotes systemic development.</w:t>
      </w:r>
    </w:p>
    <w:p w14:paraId="51DAE3F5" w14:textId="77777777" w:rsidR="005159C2" w:rsidRDefault="005159C2" w:rsidP="005159C2">
      <w:pPr>
        <w:spacing w:after="0" w:line="240" w:lineRule="auto"/>
        <w:rPr>
          <w:rFonts w:ascii="Arial" w:eastAsia="Times New Roman" w:hAnsi="Arial" w:cs="Arial"/>
          <w:sz w:val="22"/>
          <w:szCs w:val="22"/>
          <w:lang w:val="en-GB" w:eastAsia="en-GB"/>
        </w:rPr>
      </w:pPr>
    </w:p>
    <w:p w14:paraId="73AA7878" w14:textId="18F6DF22" w:rsidR="005159C2" w:rsidRPr="005159C2" w:rsidRDefault="005159C2" w:rsidP="005159C2">
      <w:pPr>
        <w:spacing w:after="0" w:line="240" w:lineRule="auto"/>
        <w:rPr>
          <w:rFonts w:ascii="Arial" w:eastAsia="Times New Roman" w:hAnsi="Arial" w:cs="Arial"/>
          <w:sz w:val="22"/>
          <w:szCs w:val="22"/>
          <w:lang w:val="en-GB" w:eastAsia="en-GB"/>
        </w:rPr>
      </w:pPr>
      <w:r w:rsidRPr="005159C2">
        <w:rPr>
          <w:rFonts w:ascii="Arial" w:eastAsia="Times New Roman" w:hAnsi="Arial" w:cs="Arial"/>
          <w:sz w:val="22"/>
          <w:szCs w:val="22"/>
          <w:lang w:val="en-GB" w:eastAsia="en-GB"/>
        </w:rPr>
        <w:t>A high emphasis is placed on promoting equity, diversity, and inclusion, decreasing health disparities, and leading transformational change to ensure that services are fair and accessible to all. The framework emphasises the importance of cultivating positive workplace cultures based on compassion, respect, openness, and psychological safety. Another aim is effective partnership building, which encourages leaders to establish trusting relationships with communities and cross-sector partners. In addition, it emphasises strong governance procedures, openness, and unambiguous accountability in decision making.</w:t>
      </w:r>
    </w:p>
    <w:p w14:paraId="15C2BC3B" w14:textId="77777777" w:rsidR="0052794F" w:rsidRDefault="0052794F" w:rsidP="00AE0F7A">
      <w:pPr>
        <w:spacing w:after="0" w:line="240" w:lineRule="auto"/>
        <w:rPr>
          <w:rFonts w:ascii="Arial" w:eastAsia="Times New Roman" w:hAnsi="Arial" w:cs="Arial"/>
          <w:sz w:val="22"/>
          <w:szCs w:val="22"/>
          <w:lang w:val="en-GB" w:eastAsia="en-GB"/>
        </w:rPr>
      </w:pPr>
    </w:p>
    <w:p w14:paraId="3A4DDA39" w14:textId="77777777" w:rsidR="00491D90" w:rsidRPr="00491D90" w:rsidRDefault="00491D90" w:rsidP="00491D90">
      <w:pPr>
        <w:spacing w:after="0" w:line="240" w:lineRule="auto"/>
        <w:rPr>
          <w:rFonts w:ascii="Arial" w:eastAsia="Times New Roman" w:hAnsi="Arial" w:cs="Arial"/>
          <w:sz w:val="22"/>
          <w:szCs w:val="22"/>
          <w:lang w:val="en-GB" w:eastAsia="en-GB"/>
        </w:rPr>
      </w:pPr>
      <w:r w:rsidRPr="00491D90">
        <w:rPr>
          <w:rFonts w:ascii="Arial" w:eastAsia="Times New Roman" w:hAnsi="Arial" w:cs="Arial"/>
          <w:sz w:val="22"/>
          <w:szCs w:val="22"/>
          <w:lang w:val="en-GB" w:eastAsia="en-GB"/>
        </w:rPr>
        <w:t>These concepts are strongly aligned with our leadership paradigm, which divides leadership traits into "heart," "head," and "hands." The "heart" signifies compassion and empathy; the "head" represents curiosity and strategic thinking; and the "hands" emphasise collaboration and actual action. The revised framework sets clear expectations for NHS leaders to promote inclusive, values-driven cultures, lead substantial system transformation, and consistently offer high-quality care at all levels of the organisation.</w:t>
      </w:r>
    </w:p>
    <w:p w14:paraId="13101A7F" w14:textId="77777777" w:rsidR="005159C2" w:rsidRDefault="005159C2" w:rsidP="00AE0F7A">
      <w:pPr>
        <w:spacing w:after="0" w:line="240" w:lineRule="auto"/>
        <w:rPr>
          <w:rFonts w:ascii="Arial" w:eastAsia="Times New Roman" w:hAnsi="Arial" w:cs="Arial"/>
          <w:sz w:val="22"/>
          <w:szCs w:val="22"/>
          <w:lang w:val="en-GB" w:eastAsia="en-GB"/>
        </w:rPr>
      </w:pPr>
    </w:p>
    <w:p w14:paraId="16D65D1A" w14:textId="77777777" w:rsidR="00ED1892" w:rsidRPr="00ED1892" w:rsidRDefault="00ED1892" w:rsidP="00ED1892">
      <w:pPr>
        <w:rPr>
          <w:rFonts w:ascii="Arial" w:hAnsi="Arial" w:cs="Arial"/>
          <w:b/>
          <w:bCs/>
          <w:sz w:val="22"/>
          <w:szCs w:val="22"/>
        </w:rPr>
      </w:pPr>
      <w:r w:rsidRPr="00ED1892">
        <w:rPr>
          <w:rFonts w:ascii="Arial" w:hAnsi="Arial" w:cs="Arial"/>
          <w:b/>
          <w:bCs/>
          <w:sz w:val="22"/>
          <w:szCs w:val="22"/>
        </w:rPr>
        <w:t xml:space="preserve">Sources: </w:t>
      </w:r>
    </w:p>
    <w:p w14:paraId="38BE7D92" w14:textId="77777777" w:rsidR="00ED1892" w:rsidRPr="00ED1892" w:rsidRDefault="00ED1892" w:rsidP="00ED1892">
      <w:pPr>
        <w:rPr>
          <w:rFonts w:ascii="Arial" w:hAnsi="Arial" w:cs="Arial"/>
          <w:sz w:val="22"/>
          <w:szCs w:val="22"/>
        </w:rPr>
      </w:pPr>
      <w:r w:rsidRPr="00ED1892">
        <w:rPr>
          <w:rFonts w:ascii="Arial" w:hAnsi="Arial" w:cs="Arial"/>
          <w:sz w:val="22"/>
          <w:szCs w:val="22"/>
        </w:rPr>
        <w:t xml:space="preserve">NHS England (2023) </w:t>
      </w:r>
      <w:r w:rsidRPr="00ED1892">
        <w:rPr>
          <w:rFonts w:ascii="Arial" w:hAnsi="Arial" w:cs="Arial"/>
          <w:i/>
          <w:iCs/>
          <w:sz w:val="22"/>
          <w:szCs w:val="22"/>
        </w:rPr>
        <w:t>Developing creativity and innovation</w:t>
      </w:r>
      <w:r w:rsidRPr="00ED1892">
        <w:rPr>
          <w:rFonts w:ascii="Arial" w:hAnsi="Arial" w:cs="Arial"/>
          <w:sz w:val="22"/>
          <w:szCs w:val="22"/>
        </w:rPr>
        <w:t xml:space="preserve">. Available at: </w:t>
      </w:r>
      <w:hyperlink r:id="rId18" w:tgtFrame="_new" w:history="1">
        <w:r w:rsidRPr="00ED1892">
          <w:rPr>
            <w:rStyle w:val="Hyperlink"/>
            <w:rFonts w:ascii="Arial" w:hAnsi="Arial" w:cs="Arial"/>
            <w:sz w:val="22"/>
            <w:szCs w:val="22"/>
          </w:rPr>
          <w:t>https://www.england.nhs.uk/long-read/developing-creativity-and-innovation/</w:t>
        </w:r>
      </w:hyperlink>
      <w:r w:rsidRPr="00ED1892">
        <w:rPr>
          <w:rFonts w:ascii="Arial" w:hAnsi="Arial" w:cs="Arial"/>
          <w:sz w:val="22"/>
          <w:szCs w:val="22"/>
        </w:rPr>
        <w:t xml:space="preserve"> (Accessed: 25 February 2026).</w:t>
      </w:r>
    </w:p>
    <w:p w14:paraId="7EE41CAE" w14:textId="5C8B8CB4" w:rsidR="00ED1892" w:rsidRPr="00ED1892" w:rsidRDefault="00ED1892" w:rsidP="00ED1892">
      <w:pPr>
        <w:rPr>
          <w:rFonts w:ascii="Arial" w:hAnsi="Arial" w:cs="Arial"/>
          <w:sz w:val="22"/>
          <w:szCs w:val="22"/>
        </w:rPr>
      </w:pPr>
      <w:r w:rsidRPr="00ED1892">
        <w:rPr>
          <w:rFonts w:ascii="Arial" w:hAnsi="Arial" w:cs="Arial"/>
          <w:sz w:val="22"/>
          <w:szCs w:val="22"/>
        </w:rPr>
        <w:t xml:space="preserve">NHS Leadership Academy (2023) </w:t>
      </w:r>
      <w:r w:rsidRPr="00ED1892">
        <w:rPr>
          <w:rFonts w:ascii="Arial" w:hAnsi="Arial" w:cs="Arial"/>
          <w:i/>
          <w:iCs/>
          <w:sz w:val="22"/>
          <w:szCs w:val="22"/>
        </w:rPr>
        <w:t>Leadership development programs</w:t>
      </w:r>
      <w:r w:rsidRPr="00ED1892">
        <w:rPr>
          <w:rFonts w:ascii="Arial" w:hAnsi="Arial" w:cs="Arial"/>
          <w:sz w:val="22"/>
          <w:szCs w:val="22"/>
        </w:rPr>
        <w:t xml:space="preserve">. Available at: </w:t>
      </w:r>
      <w:hyperlink r:id="rId19" w:tgtFrame="_new" w:history="1">
        <w:r w:rsidRPr="00ED1892">
          <w:rPr>
            <w:rStyle w:val="Hyperlink"/>
            <w:rFonts w:ascii="Arial" w:hAnsi="Arial" w:cs="Arial"/>
            <w:sz w:val="22"/>
            <w:szCs w:val="22"/>
          </w:rPr>
          <w:t>https://www.leadershipacademy.nhs.uk/programmes/</w:t>
        </w:r>
      </w:hyperlink>
      <w:r w:rsidRPr="00ED1892">
        <w:rPr>
          <w:rFonts w:ascii="Arial" w:hAnsi="Arial" w:cs="Arial"/>
          <w:sz w:val="22"/>
          <w:szCs w:val="22"/>
        </w:rPr>
        <w:t xml:space="preserve"> (Accessed: 25 February 2026).</w:t>
      </w:r>
    </w:p>
    <w:p w14:paraId="1EA452CF" w14:textId="77777777" w:rsidR="00491D90" w:rsidRPr="00ED1892" w:rsidRDefault="00491D90" w:rsidP="00AE0F7A">
      <w:pPr>
        <w:spacing w:after="0" w:line="240" w:lineRule="auto"/>
        <w:rPr>
          <w:rFonts w:ascii="Arial" w:eastAsia="Times New Roman" w:hAnsi="Arial" w:cs="Arial"/>
          <w:sz w:val="22"/>
          <w:szCs w:val="22"/>
          <w:lang w:eastAsia="en-GB"/>
        </w:rPr>
      </w:pPr>
    </w:p>
    <w:p w14:paraId="7ED56829" w14:textId="77777777" w:rsidR="0045106F" w:rsidRDefault="0045106F" w:rsidP="00AE0F7A">
      <w:pPr>
        <w:spacing w:after="0" w:line="240" w:lineRule="auto"/>
        <w:rPr>
          <w:rFonts w:ascii="Arial" w:eastAsia="Times New Roman" w:hAnsi="Arial" w:cs="Arial"/>
          <w:sz w:val="22"/>
          <w:szCs w:val="22"/>
          <w:lang w:val="en-GB" w:eastAsia="en-GB"/>
        </w:rPr>
      </w:pPr>
    </w:p>
    <w:p w14:paraId="01B4A276" w14:textId="77777777" w:rsidR="0045106F" w:rsidRPr="00AE0F7A" w:rsidRDefault="0045106F" w:rsidP="00AE0F7A">
      <w:pPr>
        <w:spacing w:after="0" w:line="240" w:lineRule="auto"/>
        <w:rPr>
          <w:rFonts w:ascii="Arial" w:eastAsia="Times New Roman" w:hAnsi="Arial" w:cs="Arial"/>
          <w:sz w:val="22"/>
          <w:szCs w:val="22"/>
          <w:lang w:val="en-GB" w:eastAsia="en-GB"/>
        </w:rPr>
      </w:pPr>
    </w:p>
    <w:p w14:paraId="156F27C2" w14:textId="301D9C6F" w:rsidR="021F216E" w:rsidRPr="00F560C6" w:rsidRDefault="021F216E" w:rsidP="021F216E">
      <w:pPr>
        <w:rPr>
          <w:rFonts w:ascii="Arial" w:eastAsia="Arial Nova" w:hAnsi="Arial" w:cs="Arial"/>
          <w:color w:val="000000" w:themeColor="text1"/>
          <w:sz w:val="20"/>
          <w:szCs w:val="20"/>
          <w:lang w:val="en-GB"/>
        </w:rPr>
      </w:pPr>
    </w:p>
    <w:p w14:paraId="5C013B84" w14:textId="14936285"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62994A9D" w14:textId="77777777" w:rsidR="00ED1892" w:rsidRDefault="00ED1892"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5E984696" w14:textId="77777777" w:rsidR="00BF0515" w:rsidRDefault="00BF0515" w:rsidP="47853A3C">
      <w:pPr>
        <w:rPr>
          <w:rFonts w:ascii="Arial Nova" w:eastAsia="Arial Nova" w:hAnsi="Arial Nova" w:cs="Arial Nova"/>
          <w:color w:val="000000" w:themeColor="text1"/>
          <w:sz w:val="44"/>
          <w:szCs w:val="44"/>
        </w:rPr>
      </w:pPr>
    </w:p>
    <w:p w14:paraId="743C7137" w14:textId="186B11D8"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64752361" w14:textId="77777777" w:rsidR="009D384B" w:rsidRDefault="009D384B" w:rsidP="009D384B">
      <w:pPr>
        <w:rPr>
          <w:rFonts w:ascii="Arial" w:eastAsia="Arial Nova" w:hAnsi="Arial" w:cs="Arial"/>
          <w:sz w:val="22"/>
          <w:szCs w:val="22"/>
          <w:lang w:val="en-GB"/>
        </w:rPr>
      </w:pPr>
      <w:r w:rsidRPr="009D384B">
        <w:rPr>
          <w:rFonts w:ascii="Arial" w:eastAsia="Arial Nova" w:hAnsi="Arial" w:cs="Arial"/>
          <w:sz w:val="22"/>
          <w:szCs w:val="22"/>
          <w:lang w:val="en-GB"/>
        </w:rPr>
        <w:t>This study has greatly expanded my understanding of how creativity promotes value creation in health and social care (HSC). Previously, I connected creativity only with technological breakthroughs or tackling isolated challenges. I now see it as an essential component of good service design, collaborative practice, and high-quality patient care.</w:t>
      </w:r>
    </w:p>
    <w:p w14:paraId="0CAFDF6A" w14:textId="77777777" w:rsidR="00C46DFE" w:rsidRDefault="00C46DFE" w:rsidP="00C46DFE">
      <w:pPr>
        <w:rPr>
          <w:rFonts w:ascii="Arial" w:eastAsia="Arial Nova" w:hAnsi="Arial" w:cs="Arial"/>
          <w:sz w:val="22"/>
          <w:szCs w:val="22"/>
          <w:lang w:val="en-GB"/>
        </w:rPr>
      </w:pPr>
      <w:r w:rsidRPr="00C46DFE">
        <w:rPr>
          <w:rFonts w:ascii="Arial" w:eastAsia="Arial Nova" w:hAnsi="Arial" w:cs="Arial"/>
          <w:sz w:val="22"/>
          <w:szCs w:val="22"/>
          <w:lang w:val="en-GB"/>
        </w:rPr>
        <w:t>I've also come to understand that the importance of H&amp;SC extends beyond financial efficiency. It entails enhancing patient outcomes and experiences, as well as promoting staff wellbeing. Co-production, design thinking, and compassionate leadership have showed me that empowering patients and frontline workers to express their ideas improves service responsiveness, person-centeredness, and sustainability.</w:t>
      </w:r>
    </w:p>
    <w:p w14:paraId="24816F84" w14:textId="77777777" w:rsidR="001316DE" w:rsidRPr="001316DE" w:rsidRDefault="001316DE" w:rsidP="001316DE">
      <w:pPr>
        <w:rPr>
          <w:rFonts w:ascii="Arial" w:eastAsia="Arial Nova" w:hAnsi="Arial" w:cs="Arial"/>
          <w:sz w:val="22"/>
          <w:szCs w:val="22"/>
          <w:lang w:val="en-GB"/>
        </w:rPr>
      </w:pPr>
      <w:r w:rsidRPr="001316DE">
        <w:rPr>
          <w:rFonts w:ascii="Arial" w:eastAsia="Arial Nova" w:hAnsi="Arial" w:cs="Arial"/>
          <w:sz w:val="22"/>
          <w:szCs w:val="22"/>
          <w:lang w:val="en-GB"/>
        </w:rPr>
        <w:t>As a result, I actively seek chances in my professional practice to promote creative thinking, whether it's adjusting care plans, improving team communication, or exploring new ways to improve service delivery. This shift in perspective has encouraged a more inclusive and innovative mindset, allowing me to make a more meaningful and long-term contribution to the services I support.</w:t>
      </w:r>
    </w:p>
    <w:p w14:paraId="4606F9DF" w14:textId="77777777" w:rsidR="008737D2" w:rsidRPr="00C46DFE" w:rsidRDefault="008737D2" w:rsidP="00C46DFE">
      <w:pPr>
        <w:rPr>
          <w:rFonts w:ascii="Arial" w:eastAsia="Arial Nova" w:hAnsi="Arial" w:cs="Arial"/>
          <w:sz w:val="22"/>
          <w:szCs w:val="22"/>
          <w:lang w:val="en-GB"/>
        </w:rPr>
      </w:pPr>
    </w:p>
    <w:p w14:paraId="721FD06E" w14:textId="77777777" w:rsidR="000E7AA4" w:rsidRPr="009D384B" w:rsidRDefault="000E7AA4" w:rsidP="009D384B">
      <w:pPr>
        <w:rPr>
          <w:rFonts w:ascii="Arial" w:eastAsia="Arial Nova" w:hAnsi="Arial" w:cs="Arial"/>
          <w:sz w:val="22"/>
          <w:szCs w:val="22"/>
          <w:lang w:val="en-GB"/>
        </w:rPr>
      </w:pPr>
    </w:p>
    <w:p w14:paraId="14BBDC4C" w14:textId="51E5B4BF" w:rsidR="1D4C7ABC" w:rsidRPr="009D384B" w:rsidRDefault="1D4C7ABC" w:rsidP="47853A3C">
      <w:pPr>
        <w:rPr>
          <w:rFonts w:ascii="Arial Nova" w:eastAsia="Arial Nova" w:hAnsi="Arial Nova" w:cs="Arial Nova"/>
          <w:i/>
          <w:iCs/>
          <w:color w:val="FF0000"/>
          <w:lang w:val="en-GB"/>
        </w:rPr>
      </w:pP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5252DC13" w14:textId="77777777" w:rsidR="001316DE" w:rsidRDefault="001316DE" w:rsidP="021F216E">
      <w:pPr>
        <w:rPr>
          <w:rFonts w:ascii="Arial Nova" w:eastAsia="Arial Nova" w:hAnsi="Arial Nova" w:cs="Arial Nova"/>
          <w:i/>
          <w:iCs/>
          <w:color w:val="000000" w:themeColor="text1"/>
        </w:rPr>
      </w:pPr>
    </w:p>
    <w:p w14:paraId="5E2803DD" w14:textId="150094A3"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18683A58" w14:textId="77777777" w:rsidR="00215F23" w:rsidRDefault="00215F23" w:rsidP="00215F23">
      <w:pPr>
        <w:rPr>
          <w:rFonts w:ascii="Arial" w:hAnsi="Arial" w:cs="Arial"/>
          <w:sz w:val="22"/>
          <w:szCs w:val="22"/>
        </w:rPr>
      </w:pPr>
      <w:r w:rsidRPr="00C2453C">
        <w:rPr>
          <w:rFonts w:ascii="Arial" w:hAnsi="Arial" w:cs="Arial"/>
          <w:sz w:val="22"/>
          <w:szCs w:val="22"/>
        </w:rPr>
        <w:t xml:space="preserve">Runco, M. A., &amp; Acar, S. (2012). Divergent Thinking as an Indicator of Creative Potential. Creativity Research Journal, 24(1), 66–75. </w:t>
      </w:r>
      <w:hyperlink r:id="rId20" w:history="1">
        <w:r w:rsidRPr="00C2453C">
          <w:rPr>
            <w:rStyle w:val="Hyperlink"/>
            <w:rFonts w:ascii="Arial" w:hAnsi="Arial" w:cs="Arial"/>
            <w:sz w:val="22"/>
            <w:szCs w:val="22"/>
          </w:rPr>
          <w:t>https://doi.org/10.1080/10400419.2012.652929</w:t>
        </w:r>
      </w:hyperlink>
    </w:p>
    <w:p w14:paraId="4AD0F9AF" w14:textId="77777777" w:rsidR="0014543F" w:rsidRPr="00BA33A8" w:rsidRDefault="0014543F" w:rsidP="0014543F">
      <w:pPr>
        <w:pStyle w:val="NoSpacing"/>
        <w:rPr>
          <w:rFonts w:ascii="Arial" w:hAnsi="Arial" w:cs="Arial"/>
        </w:rPr>
      </w:pPr>
      <w:r w:rsidRPr="00BA33A8">
        <w:rPr>
          <w:rFonts w:ascii="Arial" w:hAnsi="Arial" w:cs="Arial"/>
          <w:b/>
          <w:bCs/>
        </w:rPr>
        <w:t>Arts Council England (n.d.)</w:t>
      </w:r>
      <w:r w:rsidRPr="00BA33A8">
        <w:rPr>
          <w:rFonts w:ascii="Arial" w:hAnsi="Arial" w:cs="Arial"/>
        </w:rPr>
        <w:t xml:space="preserve"> </w:t>
      </w:r>
      <w:r w:rsidRPr="00BA33A8">
        <w:rPr>
          <w:rFonts w:ascii="Arial" w:hAnsi="Arial" w:cs="Arial"/>
          <w:i/>
          <w:iCs/>
        </w:rPr>
        <w:t>Creative Health &amp; Wellbeing: Case studies</w:t>
      </w:r>
      <w:r w:rsidRPr="00BA33A8">
        <w:rPr>
          <w:rFonts w:ascii="Arial" w:hAnsi="Arial" w:cs="Arial"/>
        </w:rPr>
        <w:t xml:space="preserve">. Available at: </w:t>
      </w:r>
      <w:hyperlink r:id="rId21" w:history="1">
        <w:r w:rsidRPr="00BA33A8">
          <w:rPr>
            <w:rStyle w:val="Hyperlink"/>
            <w:rFonts w:ascii="Arial" w:hAnsi="Arial" w:cs="Arial"/>
          </w:rPr>
          <w:t>'</w:t>
        </w:r>
        <w:proofErr w:type="spellStart"/>
        <w:r w:rsidRPr="00BA33A8">
          <w:rPr>
            <w:rStyle w:val="Hyperlink"/>
            <w:rFonts w:ascii="Arial" w:hAnsi="Arial" w:cs="Arial"/>
          </w:rPr>
          <w:t>casestudies</w:t>
        </w:r>
        <w:proofErr w:type="spellEnd"/>
        <w:r w:rsidRPr="00BA33A8">
          <w:rPr>
            <w:rStyle w:val="Hyperlink"/>
            <w:rFonts w:ascii="Arial" w:hAnsi="Arial" w:cs="Arial"/>
          </w:rPr>
          <w:t xml:space="preserve"> creative health and wellbeing' | Arts Council England</w:t>
        </w:r>
      </w:hyperlink>
      <w:r w:rsidRPr="00BA33A8">
        <w:rPr>
          <w:rFonts w:ascii="Arial" w:hAnsi="Arial" w:cs="Arial"/>
        </w:rPr>
        <w:t xml:space="preserve"> (Accessed: 18 July 2025).</w:t>
      </w:r>
    </w:p>
    <w:p w14:paraId="4E0793CD" w14:textId="77777777" w:rsidR="0014543F" w:rsidRPr="00BA33A8" w:rsidRDefault="0014543F" w:rsidP="0014543F">
      <w:pPr>
        <w:pStyle w:val="NoSpacing"/>
        <w:rPr>
          <w:rFonts w:ascii="Arial" w:hAnsi="Arial" w:cs="Arial"/>
        </w:rPr>
      </w:pPr>
    </w:p>
    <w:p w14:paraId="13BE0886" w14:textId="77777777" w:rsidR="0014543F" w:rsidRPr="00BA33A8" w:rsidRDefault="0014543F" w:rsidP="0014543F">
      <w:pPr>
        <w:pStyle w:val="NoSpacing"/>
        <w:rPr>
          <w:rFonts w:ascii="Arial" w:hAnsi="Arial" w:cs="Arial"/>
        </w:rPr>
      </w:pPr>
      <w:hyperlink r:id="rId22" w:history="1">
        <w:r w:rsidRPr="00BA33A8">
          <w:rPr>
            <w:rStyle w:val="Hyperlink"/>
            <w:rFonts w:ascii="Arial" w:hAnsi="Arial" w:cs="Arial"/>
          </w:rPr>
          <w:t>Hampson,</w:t>
        </w:r>
      </w:hyperlink>
      <w:r w:rsidRPr="00BA33A8">
        <w:rPr>
          <w:rFonts w:ascii="Arial" w:hAnsi="Arial" w:cs="Arial"/>
        </w:rPr>
        <w:t xml:space="preserve"> E, 2025, The shift to prevention: A new ecosystem of health promotion and protection</w:t>
      </w:r>
    </w:p>
    <w:p w14:paraId="7C59C97A" w14:textId="62899F51" w:rsidR="0014543F" w:rsidRDefault="0014543F" w:rsidP="0014543F">
      <w:pPr>
        <w:pStyle w:val="NoSpacing"/>
        <w:rPr>
          <w:rFonts w:ascii="Arial" w:hAnsi="Arial" w:cs="Arial"/>
        </w:rPr>
      </w:pPr>
      <w:r w:rsidRPr="00BA33A8">
        <w:rPr>
          <w:rFonts w:ascii="Arial" w:hAnsi="Arial" w:cs="Arial"/>
        </w:rPr>
        <w:t xml:space="preserve">(online) available at: </w:t>
      </w:r>
      <w:hyperlink r:id="rId23" w:history="1">
        <w:r w:rsidRPr="00BA33A8">
          <w:rPr>
            <w:rFonts w:ascii="Arial" w:hAnsi="Arial" w:cs="Arial"/>
            <w:color w:val="0000FF"/>
            <w:u w:val="single"/>
          </w:rPr>
          <w:t>The shift to prevention: A new ecosystem of health promotion and protection - Thoughts from the Centre | Deloitte UK</w:t>
        </w:r>
      </w:hyperlink>
      <w:r w:rsidRPr="00BA33A8">
        <w:rPr>
          <w:rFonts w:ascii="Arial" w:hAnsi="Arial" w:cs="Arial"/>
        </w:rPr>
        <w:t xml:space="preserve"> [last accessed 18/07/2025]</w:t>
      </w:r>
      <w:r w:rsidR="00F23924">
        <w:rPr>
          <w:rFonts w:ascii="Arial" w:hAnsi="Arial" w:cs="Arial"/>
        </w:rPr>
        <w:t xml:space="preserve"> </w:t>
      </w:r>
    </w:p>
    <w:p w14:paraId="44C7843E" w14:textId="77777777" w:rsidR="00F23924" w:rsidRDefault="00F23924" w:rsidP="0014543F">
      <w:pPr>
        <w:pStyle w:val="NoSpacing"/>
        <w:rPr>
          <w:rFonts w:ascii="Arial" w:hAnsi="Arial" w:cs="Arial"/>
        </w:rPr>
      </w:pPr>
    </w:p>
    <w:p w14:paraId="5CB1A730" w14:textId="77777777" w:rsidR="00F23924" w:rsidRPr="00D94B83" w:rsidRDefault="00F23924" w:rsidP="00F23924">
      <w:pPr>
        <w:rPr>
          <w:rFonts w:ascii="Arial" w:hAnsi="Arial" w:cs="Arial"/>
          <w:sz w:val="22"/>
          <w:szCs w:val="22"/>
        </w:rPr>
      </w:pPr>
      <w:r w:rsidRPr="00F23924">
        <w:rPr>
          <w:rFonts w:ascii="Arial" w:hAnsi="Arial" w:cs="Arial"/>
          <w:sz w:val="22"/>
          <w:szCs w:val="22"/>
          <w:lang w:val="en-GB"/>
        </w:rPr>
        <w:t xml:space="preserve">Lloyd-Evans et al. </w:t>
      </w:r>
      <w:r w:rsidRPr="00D94B83">
        <w:rPr>
          <w:rFonts w:ascii="Arial" w:hAnsi="Arial" w:cs="Arial"/>
          <w:sz w:val="22"/>
          <w:szCs w:val="22"/>
        </w:rPr>
        <w:t>(BMC Health Serv Res, 2023)</w:t>
      </w:r>
    </w:p>
    <w:p w14:paraId="2667C929" w14:textId="77777777" w:rsidR="00F23924" w:rsidRDefault="00F23924" w:rsidP="00F23924">
      <w:pPr>
        <w:rPr>
          <w:rFonts w:ascii="Arial" w:hAnsi="Arial" w:cs="Arial"/>
          <w:sz w:val="22"/>
          <w:szCs w:val="22"/>
        </w:rPr>
      </w:pPr>
      <w:r w:rsidRPr="00D94B83">
        <w:rPr>
          <w:rFonts w:ascii="Arial" w:hAnsi="Arial" w:cs="Arial"/>
          <w:sz w:val="22"/>
          <w:szCs w:val="22"/>
        </w:rPr>
        <w:t>Henderson, Evans</w:t>
      </w:r>
      <w:r w:rsidRPr="00D94B83">
        <w:rPr>
          <w:rFonts w:ascii="Cambria Math" w:hAnsi="Cambria Math" w:cs="Cambria Math"/>
          <w:sz w:val="22"/>
          <w:szCs w:val="22"/>
        </w:rPr>
        <w:t>‑</w:t>
      </w:r>
      <w:r w:rsidRPr="00D94B83">
        <w:rPr>
          <w:rFonts w:ascii="Arial" w:hAnsi="Arial" w:cs="Arial"/>
          <w:sz w:val="22"/>
          <w:szCs w:val="22"/>
        </w:rPr>
        <w:t>Lacko &amp; Thornicroft (Am J Public Health, 2013)</w:t>
      </w:r>
    </w:p>
    <w:p w14:paraId="4B05A5FE" w14:textId="77777777" w:rsidR="0008648F" w:rsidRPr="00ED1892" w:rsidRDefault="0008648F" w:rsidP="0008648F">
      <w:pPr>
        <w:rPr>
          <w:rFonts w:ascii="Arial" w:hAnsi="Arial" w:cs="Arial"/>
          <w:sz w:val="22"/>
          <w:szCs w:val="22"/>
        </w:rPr>
      </w:pPr>
      <w:r w:rsidRPr="00ED1892">
        <w:rPr>
          <w:rFonts w:ascii="Arial" w:hAnsi="Arial" w:cs="Arial"/>
          <w:sz w:val="22"/>
          <w:szCs w:val="22"/>
        </w:rPr>
        <w:t xml:space="preserve">NHS England (2023) </w:t>
      </w:r>
      <w:r w:rsidRPr="00ED1892">
        <w:rPr>
          <w:rFonts w:ascii="Arial" w:hAnsi="Arial" w:cs="Arial"/>
          <w:i/>
          <w:iCs/>
          <w:sz w:val="22"/>
          <w:szCs w:val="22"/>
        </w:rPr>
        <w:t>Developing creativity and innovation</w:t>
      </w:r>
      <w:r w:rsidRPr="00ED1892">
        <w:rPr>
          <w:rFonts w:ascii="Arial" w:hAnsi="Arial" w:cs="Arial"/>
          <w:sz w:val="22"/>
          <w:szCs w:val="22"/>
        </w:rPr>
        <w:t xml:space="preserve">. Available at: </w:t>
      </w:r>
      <w:hyperlink r:id="rId24" w:tgtFrame="_new" w:history="1">
        <w:r w:rsidRPr="00ED1892">
          <w:rPr>
            <w:rStyle w:val="Hyperlink"/>
            <w:rFonts w:ascii="Arial" w:hAnsi="Arial" w:cs="Arial"/>
            <w:sz w:val="22"/>
            <w:szCs w:val="22"/>
          </w:rPr>
          <w:t>https://www.england.nhs.uk/long-read/developing-creativity-and-innovation/</w:t>
        </w:r>
      </w:hyperlink>
      <w:r w:rsidRPr="00ED1892">
        <w:rPr>
          <w:rFonts w:ascii="Arial" w:hAnsi="Arial" w:cs="Arial"/>
          <w:sz w:val="22"/>
          <w:szCs w:val="22"/>
        </w:rPr>
        <w:t xml:space="preserve"> (Accessed: 25 February 2026).</w:t>
      </w:r>
    </w:p>
    <w:p w14:paraId="32BDDE7C" w14:textId="77777777" w:rsidR="0008648F" w:rsidRPr="00ED1892" w:rsidRDefault="0008648F" w:rsidP="0008648F">
      <w:pPr>
        <w:rPr>
          <w:rFonts w:ascii="Arial" w:hAnsi="Arial" w:cs="Arial"/>
          <w:sz w:val="22"/>
          <w:szCs w:val="22"/>
        </w:rPr>
      </w:pPr>
      <w:r w:rsidRPr="00ED1892">
        <w:rPr>
          <w:rFonts w:ascii="Arial" w:hAnsi="Arial" w:cs="Arial"/>
          <w:sz w:val="22"/>
          <w:szCs w:val="22"/>
        </w:rPr>
        <w:t xml:space="preserve">NHS Leadership Academy (2023) </w:t>
      </w:r>
      <w:r w:rsidRPr="00ED1892">
        <w:rPr>
          <w:rFonts w:ascii="Arial" w:hAnsi="Arial" w:cs="Arial"/>
          <w:i/>
          <w:iCs/>
          <w:sz w:val="22"/>
          <w:szCs w:val="22"/>
        </w:rPr>
        <w:t>Leadership development programs</w:t>
      </w:r>
      <w:r w:rsidRPr="00ED1892">
        <w:rPr>
          <w:rFonts w:ascii="Arial" w:hAnsi="Arial" w:cs="Arial"/>
          <w:sz w:val="22"/>
          <w:szCs w:val="22"/>
        </w:rPr>
        <w:t xml:space="preserve">. Available at: </w:t>
      </w:r>
      <w:hyperlink r:id="rId25" w:tgtFrame="_new" w:history="1">
        <w:r w:rsidRPr="00ED1892">
          <w:rPr>
            <w:rStyle w:val="Hyperlink"/>
            <w:rFonts w:ascii="Arial" w:hAnsi="Arial" w:cs="Arial"/>
            <w:sz w:val="22"/>
            <w:szCs w:val="22"/>
          </w:rPr>
          <w:t>https://www.leadershipacademy.nhs.uk/programmes/</w:t>
        </w:r>
      </w:hyperlink>
      <w:r w:rsidRPr="00ED1892">
        <w:rPr>
          <w:rFonts w:ascii="Arial" w:hAnsi="Arial" w:cs="Arial"/>
          <w:sz w:val="22"/>
          <w:szCs w:val="22"/>
        </w:rPr>
        <w:t xml:space="preserve"> (Accessed: 25 February 2026).</w:t>
      </w:r>
    </w:p>
    <w:p w14:paraId="390D1363" w14:textId="77777777" w:rsidR="0008648F" w:rsidRPr="00ED1892" w:rsidRDefault="0008648F" w:rsidP="0008648F">
      <w:pPr>
        <w:spacing w:after="0" w:line="240" w:lineRule="auto"/>
        <w:rPr>
          <w:rFonts w:ascii="Arial" w:eastAsia="Times New Roman" w:hAnsi="Arial" w:cs="Arial"/>
          <w:sz w:val="22"/>
          <w:szCs w:val="22"/>
          <w:lang w:eastAsia="en-GB"/>
        </w:rPr>
      </w:pPr>
    </w:p>
    <w:p w14:paraId="67C9FD41" w14:textId="77777777" w:rsidR="0008648F" w:rsidRDefault="0008648F" w:rsidP="00F23924">
      <w:pPr>
        <w:rPr>
          <w:rFonts w:ascii="Arial" w:hAnsi="Arial" w:cs="Arial"/>
          <w:sz w:val="22"/>
          <w:szCs w:val="22"/>
        </w:rPr>
      </w:pPr>
    </w:p>
    <w:p w14:paraId="3370FEFF" w14:textId="77777777" w:rsidR="00F23924" w:rsidRDefault="00F23924" w:rsidP="00F23924">
      <w:pPr>
        <w:rPr>
          <w:rFonts w:ascii="Arial" w:hAnsi="Arial" w:cs="Arial"/>
          <w:sz w:val="22"/>
          <w:szCs w:val="22"/>
        </w:rPr>
      </w:pPr>
    </w:p>
    <w:p w14:paraId="045C1C2D" w14:textId="77777777" w:rsidR="00F23924" w:rsidRPr="00F23924" w:rsidRDefault="00F23924" w:rsidP="0014543F">
      <w:pPr>
        <w:pStyle w:val="NoSpacing"/>
        <w:rPr>
          <w:rFonts w:ascii="Arial" w:hAnsi="Arial" w:cs="Arial"/>
          <w:lang w:val="en-US"/>
        </w:rPr>
      </w:pPr>
    </w:p>
    <w:p w14:paraId="6E112FD1" w14:textId="77777777" w:rsidR="0014543F" w:rsidRDefault="0014543F" w:rsidP="0014543F">
      <w:pPr>
        <w:pStyle w:val="NoSpacing"/>
        <w:rPr>
          <w:rFonts w:ascii="Arial" w:hAnsi="Arial" w:cs="Arial"/>
        </w:rPr>
      </w:pPr>
    </w:p>
    <w:p w14:paraId="394F22E8" w14:textId="77777777" w:rsidR="0014543F" w:rsidRPr="00BA33A8" w:rsidRDefault="0014543F" w:rsidP="0014543F">
      <w:pPr>
        <w:pStyle w:val="NoSpacing"/>
        <w:rPr>
          <w:rFonts w:ascii="Arial" w:hAnsi="Arial" w:cs="Arial"/>
        </w:rPr>
      </w:pPr>
    </w:p>
    <w:p w14:paraId="64CA955D" w14:textId="77777777" w:rsidR="0014543F" w:rsidRPr="0014543F" w:rsidRDefault="0014543F" w:rsidP="00215F23">
      <w:pPr>
        <w:rPr>
          <w:rFonts w:ascii="Arial" w:hAnsi="Arial" w:cs="Arial"/>
          <w:sz w:val="22"/>
          <w:szCs w:val="22"/>
          <w:lang w:val="en-GB"/>
        </w:rPr>
      </w:pPr>
    </w:p>
    <w:p w14:paraId="246150A3" w14:textId="77777777" w:rsidR="00215F23" w:rsidRPr="00C2453C" w:rsidRDefault="00215F23" w:rsidP="00215F23">
      <w:pPr>
        <w:rPr>
          <w:rFonts w:ascii="Arial" w:hAnsi="Arial" w:cs="Arial"/>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82174" w14:textId="77777777" w:rsidR="00573345" w:rsidRDefault="00573345" w:rsidP="00255A0D">
      <w:pPr>
        <w:spacing w:after="0" w:line="240" w:lineRule="auto"/>
      </w:pPr>
      <w:r>
        <w:separator/>
      </w:r>
    </w:p>
  </w:endnote>
  <w:endnote w:type="continuationSeparator" w:id="0">
    <w:p w14:paraId="24C05924" w14:textId="77777777" w:rsidR="00573345" w:rsidRDefault="00573345"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03CD2" w14:textId="77777777" w:rsidR="00573345" w:rsidRDefault="00573345" w:rsidP="00255A0D">
      <w:pPr>
        <w:spacing w:after="0" w:line="240" w:lineRule="auto"/>
      </w:pPr>
      <w:r>
        <w:separator/>
      </w:r>
    </w:p>
  </w:footnote>
  <w:footnote w:type="continuationSeparator" w:id="0">
    <w:p w14:paraId="310AB817" w14:textId="77777777" w:rsidR="00573345" w:rsidRDefault="00573345"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56656C9"/>
    <w:multiLevelType w:val="multilevel"/>
    <w:tmpl w:val="4E6C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935481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4CC0"/>
    <w:rsid w:val="0008648F"/>
    <w:rsid w:val="00094EFD"/>
    <w:rsid w:val="00097C52"/>
    <w:rsid w:val="000D3780"/>
    <w:rsid w:val="000E5572"/>
    <w:rsid w:val="000E7AA4"/>
    <w:rsid w:val="000F6667"/>
    <w:rsid w:val="001002B9"/>
    <w:rsid w:val="001316DE"/>
    <w:rsid w:val="00134D9A"/>
    <w:rsid w:val="00140DB1"/>
    <w:rsid w:val="0014543F"/>
    <w:rsid w:val="00195EFD"/>
    <w:rsid w:val="001C40BE"/>
    <w:rsid w:val="001C4D7E"/>
    <w:rsid w:val="00210E94"/>
    <w:rsid w:val="00215F23"/>
    <w:rsid w:val="0024341C"/>
    <w:rsid w:val="00253091"/>
    <w:rsid w:val="00255A0D"/>
    <w:rsid w:val="00276E0B"/>
    <w:rsid w:val="002B6651"/>
    <w:rsid w:val="002C7C0E"/>
    <w:rsid w:val="002F3969"/>
    <w:rsid w:val="00337274"/>
    <w:rsid w:val="00352BC6"/>
    <w:rsid w:val="0035591F"/>
    <w:rsid w:val="003605A9"/>
    <w:rsid w:val="00367E02"/>
    <w:rsid w:val="003B7E15"/>
    <w:rsid w:val="003C293B"/>
    <w:rsid w:val="003C55DC"/>
    <w:rsid w:val="003C62DC"/>
    <w:rsid w:val="003E32E7"/>
    <w:rsid w:val="003F13C4"/>
    <w:rsid w:val="004070F6"/>
    <w:rsid w:val="004323B8"/>
    <w:rsid w:val="0045106F"/>
    <w:rsid w:val="00456C61"/>
    <w:rsid w:val="004624EC"/>
    <w:rsid w:val="00491D90"/>
    <w:rsid w:val="004C4DB2"/>
    <w:rsid w:val="004D07E2"/>
    <w:rsid w:val="004D6314"/>
    <w:rsid w:val="005159C2"/>
    <w:rsid w:val="0052794F"/>
    <w:rsid w:val="005435B8"/>
    <w:rsid w:val="00557738"/>
    <w:rsid w:val="00563EB8"/>
    <w:rsid w:val="00573345"/>
    <w:rsid w:val="00573DD1"/>
    <w:rsid w:val="00577423"/>
    <w:rsid w:val="005B19E9"/>
    <w:rsid w:val="005B5DE7"/>
    <w:rsid w:val="00616991"/>
    <w:rsid w:val="006773AD"/>
    <w:rsid w:val="006A272F"/>
    <w:rsid w:val="00711FA0"/>
    <w:rsid w:val="007160AE"/>
    <w:rsid w:val="007261D6"/>
    <w:rsid w:val="00735184"/>
    <w:rsid w:val="00737558"/>
    <w:rsid w:val="007C4DBB"/>
    <w:rsid w:val="007F0718"/>
    <w:rsid w:val="00803B4B"/>
    <w:rsid w:val="008124DF"/>
    <w:rsid w:val="00814FE8"/>
    <w:rsid w:val="00854980"/>
    <w:rsid w:val="0086709D"/>
    <w:rsid w:val="008737D2"/>
    <w:rsid w:val="0087549C"/>
    <w:rsid w:val="008C24D9"/>
    <w:rsid w:val="008D720C"/>
    <w:rsid w:val="008E4549"/>
    <w:rsid w:val="008F2FE9"/>
    <w:rsid w:val="00995790"/>
    <w:rsid w:val="009B6A75"/>
    <w:rsid w:val="009C791C"/>
    <w:rsid w:val="009D13AF"/>
    <w:rsid w:val="009D384B"/>
    <w:rsid w:val="009E47A7"/>
    <w:rsid w:val="009E7306"/>
    <w:rsid w:val="00A339F0"/>
    <w:rsid w:val="00A3624D"/>
    <w:rsid w:val="00A507D8"/>
    <w:rsid w:val="00AE0F7A"/>
    <w:rsid w:val="00AF01B0"/>
    <w:rsid w:val="00B42A42"/>
    <w:rsid w:val="00B744F2"/>
    <w:rsid w:val="00BA33A8"/>
    <w:rsid w:val="00BB240A"/>
    <w:rsid w:val="00BE084B"/>
    <w:rsid w:val="00BE09E8"/>
    <w:rsid w:val="00BF0515"/>
    <w:rsid w:val="00C2453C"/>
    <w:rsid w:val="00C32705"/>
    <w:rsid w:val="00C42CBB"/>
    <w:rsid w:val="00C46DFE"/>
    <w:rsid w:val="00C8243E"/>
    <w:rsid w:val="00CA384C"/>
    <w:rsid w:val="00D22267"/>
    <w:rsid w:val="00D456EF"/>
    <w:rsid w:val="00D535E7"/>
    <w:rsid w:val="00D94B83"/>
    <w:rsid w:val="00D96580"/>
    <w:rsid w:val="00DA0D44"/>
    <w:rsid w:val="00DB1078"/>
    <w:rsid w:val="00DC2ECF"/>
    <w:rsid w:val="00DE7795"/>
    <w:rsid w:val="00E145E7"/>
    <w:rsid w:val="00E27A2D"/>
    <w:rsid w:val="00E41B7B"/>
    <w:rsid w:val="00E50804"/>
    <w:rsid w:val="00E53087"/>
    <w:rsid w:val="00E6313A"/>
    <w:rsid w:val="00ED1892"/>
    <w:rsid w:val="00EE6B6C"/>
    <w:rsid w:val="00F23924"/>
    <w:rsid w:val="00F27207"/>
    <w:rsid w:val="00F35300"/>
    <w:rsid w:val="00F560C6"/>
    <w:rsid w:val="00F82126"/>
    <w:rsid w:val="00FC69B1"/>
    <w:rsid w:val="00FF62B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B9772326-5680-4358-9C9A-05A24316B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Spacing">
    <w:name w:val="No Spacing"/>
    <w:uiPriority w:val="1"/>
    <w:qFormat/>
    <w:rsid w:val="00BA33A8"/>
    <w:pPr>
      <w:spacing w:after="0" w:line="240" w:lineRule="auto"/>
    </w:pPr>
    <w:rPr>
      <w:rFonts w:eastAsiaTheme="minorHAnsi"/>
      <w:kern w:val="2"/>
      <w:sz w:val="22"/>
      <w:szCs w:val="22"/>
      <w:lang w:val="en-GB" w:eastAsia="en-US"/>
      <w14:ligatures w14:val="standardContextual"/>
    </w:rPr>
  </w:style>
  <w:style w:type="character" w:styleId="UnresolvedMention">
    <w:name w:val="Unresolved Mention"/>
    <w:basedOn w:val="DefaultParagraphFont"/>
    <w:uiPriority w:val="99"/>
    <w:semiHidden/>
    <w:unhideWhenUsed/>
    <w:rsid w:val="00DE77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artscouncil.org.uk/search?query=casestudies+creative+health+and+wellbeing&amp;urlfield=" TargetMode="External"/><Relationship Id="rId18" Type="http://schemas.openxmlformats.org/officeDocument/2006/relationships/hyperlink" Target="https://www.england.nhs.uk/long-read/developing-creativity-and-innov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rtscouncil.org.uk/search?query=casestudies+creative+health+and+wellbeing&amp;urlfield=" TargetMode="External"/><Relationship Id="rId7" Type="http://schemas.openxmlformats.org/officeDocument/2006/relationships/diagramData" Target="diagrams/data1.xml"/><Relationship Id="rId12" Type="http://schemas.openxmlformats.org/officeDocument/2006/relationships/hyperlink" Target="https://doi.org/10.1080/10400419.2012.652929" TargetMode="External"/><Relationship Id="rId17" Type="http://schemas.openxmlformats.org/officeDocument/2006/relationships/hyperlink" Target="https://d.docs.live.net/3616a3b3fa9e3a6d/Documents/New%20Folder/my-recording.mp3" TargetMode="External"/><Relationship Id="rId25" Type="http://schemas.openxmlformats.org/officeDocument/2006/relationships/hyperlink" Target="https://www.leadershipacademy.nhs.uk/programmes/" TargetMode="External"/><Relationship Id="rId2" Type="http://schemas.openxmlformats.org/officeDocument/2006/relationships/styles" Target="styles.xml"/><Relationship Id="rId16" Type="http://schemas.openxmlformats.org/officeDocument/2006/relationships/hyperlink" Target="https://www.rev.com/onlinevoicerecorder" TargetMode="External"/><Relationship Id="rId20" Type="http://schemas.openxmlformats.org/officeDocument/2006/relationships/hyperlink" Target="https://doi.org/10.1080/10400419.2012.652929"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england.nhs.uk/long-read/developing-creativity-and-innovation/" TargetMode="External"/><Relationship Id="rId5" Type="http://schemas.openxmlformats.org/officeDocument/2006/relationships/footnotes" Target="footnotes.xml"/><Relationship Id="rId15" Type="http://schemas.openxmlformats.org/officeDocument/2006/relationships/hyperlink" Target="https://blogs.deloitte.co.uk/health/2025/07/the-shift-to-prevention-a-new-ecosystem-of-health-promotion-and-protection.html" TargetMode="External"/><Relationship Id="rId23" Type="http://schemas.openxmlformats.org/officeDocument/2006/relationships/hyperlink" Target="https://blogs.deloitte.co.uk/health/2025/07/the-shift-to-prevention-a-new-ecosystem-of-health-promotion-and-protection.html" TargetMode="External"/><Relationship Id="rId10" Type="http://schemas.openxmlformats.org/officeDocument/2006/relationships/diagramColors" Target="diagrams/colors1.xml"/><Relationship Id="rId19" Type="http://schemas.openxmlformats.org/officeDocument/2006/relationships/hyperlink" Target="https://www.leadershipacademy.nhs.uk/programmes/"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ft.com/content/099ee1e9-c09c-4d5a-84a3-7eec34ef65f6?utm_source=chatgpt.com" TargetMode="External"/><Relationship Id="rId22" Type="http://schemas.openxmlformats.org/officeDocument/2006/relationships/hyperlink" Target="https://www.ft.com/content/099ee1e9-c09c-4d5a-84a3-7eec34ef65f6?utm_source=chatgpt.com"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982C46-D6F1-4811-8023-659BB41A55BD}" type="doc">
      <dgm:prSet loTypeId="urn:microsoft.com/office/officeart/2005/8/layout/pyramid1" loCatId="pyramid" qsTypeId="urn:microsoft.com/office/officeart/2005/8/quickstyle/simple4" qsCatId="simple" csTypeId="urn:microsoft.com/office/officeart/2005/8/colors/accent5_5" csCatId="accent5" phldr="1"/>
      <dgm:spPr/>
      <dgm:t>
        <a:bodyPr/>
        <a:lstStyle/>
        <a:p>
          <a:endParaRPr lang="en-GB"/>
        </a:p>
      </dgm:t>
    </dgm:pt>
    <dgm:pt modelId="{D700DF58-709D-465D-824F-1EDF1EA92DC2}">
      <dgm:prSet phldrT="[Text]" custT="1"/>
      <dgm:spPr/>
      <dgm:t>
        <a:bodyPr/>
        <a:lstStyle/>
        <a:p>
          <a:r>
            <a:rPr lang="en-GB" sz="1100">
              <a:latin typeface="Arial" panose="020B0604020202020204" pitchFamily="34" charset="0"/>
              <a:cs typeface="Arial" panose="020B0604020202020204" pitchFamily="34" charset="0"/>
            </a:rPr>
            <a:t>Creativity </a:t>
          </a:r>
        </a:p>
      </dgm:t>
    </dgm:pt>
    <dgm:pt modelId="{5B1CB1B4-B7E4-48E6-B43E-5D4F1D75BB0F}" type="parTrans" cxnId="{740C6C1B-2B6B-4824-A3E2-4C6FA6FB8976}">
      <dgm:prSet/>
      <dgm:spPr/>
      <dgm:t>
        <a:bodyPr/>
        <a:lstStyle/>
        <a:p>
          <a:endParaRPr lang="en-GB"/>
        </a:p>
      </dgm:t>
    </dgm:pt>
    <dgm:pt modelId="{6519431B-9ADB-43E2-9A83-E20E521D9205}" type="sibTrans" cxnId="{740C6C1B-2B6B-4824-A3E2-4C6FA6FB8976}">
      <dgm:prSet/>
      <dgm:spPr/>
      <dgm:t>
        <a:bodyPr/>
        <a:lstStyle/>
        <a:p>
          <a:endParaRPr lang="en-GB"/>
        </a:p>
      </dgm:t>
    </dgm:pt>
    <dgm:pt modelId="{D3080DA5-2284-447A-909B-65026205897E}">
      <dgm:prSet phldrT="[Text]" custT="1"/>
      <dgm:spPr/>
      <dgm:t>
        <a:bodyPr/>
        <a:lstStyle/>
        <a:p>
          <a:r>
            <a:rPr lang="en-GB" sz="1100">
              <a:latin typeface="Arial" panose="020B0604020202020204" pitchFamily="34" charset="0"/>
              <a:cs typeface="Arial" panose="020B0604020202020204" pitchFamily="34" charset="0"/>
            </a:rPr>
            <a:t>Value Creation  </a:t>
          </a:r>
        </a:p>
      </dgm:t>
    </dgm:pt>
    <dgm:pt modelId="{2B9FB081-06EA-4A01-9A1C-BB35A650D629}" type="parTrans" cxnId="{6B7E712D-A1B1-4506-84E1-350395BF7FCD}">
      <dgm:prSet/>
      <dgm:spPr/>
      <dgm:t>
        <a:bodyPr/>
        <a:lstStyle/>
        <a:p>
          <a:endParaRPr lang="en-GB"/>
        </a:p>
      </dgm:t>
    </dgm:pt>
    <dgm:pt modelId="{F62452BB-F0DC-4166-B212-87EBCC86FA25}" type="sibTrans" cxnId="{6B7E712D-A1B1-4506-84E1-350395BF7FCD}">
      <dgm:prSet/>
      <dgm:spPr/>
      <dgm:t>
        <a:bodyPr/>
        <a:lstStyle/>
        <a:p>
          <a:endParaRPr lang="en-GB"/>
        </a:p>
      </dgm:t>
    </dgm:pt>
    <dgm:pt modelId="{FB36DD5E-4F5D-428A-9928-729C142FD036}">
      <dgm:prSet phldrT="[Text]" custT="1"/>
      <dgm:spPr/>
      <dgm:t>
        <a:bodyPr/>
        <a:lstStyle/>
        <a:p>
          <a:r>
            <a:rPr lang="en-GB" sz="1100">
              <a:latin typeface="Arial" panose="020B0604020202020204" pitchFamily="34" charset="0"/>
              <a:cs typeface="Arial" panose="020B0604020202020204" pitchFamily="34" charset="0"/>
            </a:rPr>
            <a:t>Health and Social Care </a:t>
          </a:r>
        </a:p>
      </dgm:t>
    </dgm:pt>
    <dgm:pt modelId="{E44AF11C-F034-4995-AD04-E12E4446BADD}" type="parTrans" cxnId="{71E817C7-AC8D-4CB1-915E-435235C2625A}">
      <dgm:prSet/>
      <dgm:spPr/>
      <dgm:t>
        <a:bodyPr/>
        <a:lstStyle/>
        <a:p>
          <a:endParaRPr lang="en-GB"/>
        </a:p>
      </dgm:t>
    </dgm:pt>
    <dgm:pt modelId="{5010134B-F3BF-4794-8C37-F319D8FC6317}" type="sibTrans" cxnId="{71E817C7-AC8D-4CB1-915E-435235C2625A}">
      <dgm:prSet/>
      <dgm:spPr/>
      <dgm:t>
        <a:bodyPr/>
        <a:lstStyle/>
        <a:p>
          <a:endParaRPr lang="en-GB"/>
        </a:p>
      </dgm:t>
    </dgm:pt>
    <dgm:pt modelId="{7B43106B-C6B8-469B-8E1B-C6B0261A2B8D}" type="pres">
      <dgm:prSet presAssocID="{FD982C46-D6F1-4811-8023-659BB41A55BD}" presName="Name0" presStyleCnt="0">
        <dgm:presLayoutVars>
          <dgm:dir/>
          <dgm:animLvl val="lvl"/>
          <dgm:resizeHandles val="exact"/>
        </dgm:presLayoutVars>
      </dgm:prSet>
      <dgm:spPr/>
    </dgm:pt>
    <dgm:pt modelId="{9881D65F-246B-45D9-AB70-0EBCDA1DD51C}" type="pres">
      <dgm:prSet presAssocID="{D700DF58-709D-465D-824F-1EDF1EA92DC2}" presName="Name8" presStyleCnt="0"/>
      <dgm:spPr/>
    </dgm:pt>
    <dgm:pt modelId="{8BFEB429-E4DD-496A-B4EB-5089292B4258}" type="pres">
      <dgm:prSet presAssocID="{D700DF58-709D-465D-824F-1EDF1EA92DC2}" presName="level" presStyleLbl="node1" presStyleIdx="0" presStyleCnt="3">
        <dgm:presLayoutVars>
          <dgm:chMax val="1"/>
          <dgm:bulletEnabled val="1"/>
        </dgm:presLayoutVars>
      </dgm:prSet>
      <dgm:spPr/>
    </dgm:pt>
    <dgm:pt modelId="{5D171CB8-C1A9-4377-AD07-5CECF136A3F8}" type="pres">
      <dgm:prSet presAssocID="{D700DF58-709D-465D-824F-1EDF1EA92DC2}" presName="levelTx" presStyleLbl="revTx" presStyleIdx="0" presStyleCnt="0">
        <dgm:presLayoutVars>
          <dgm:chMax val="1"/>
          <dgm:bulletEnabled val="1"/>
        </dgm:presLayoutVars>
      </dgm:prSet>
      <dgm:spPr/>
    </dgm:pt>
    <dgm:pt modelId="{24E8D95D-9A6D-4A79-9EAE-6943A7367954}" type="pres">
      <dgm:prSet presAssocID="{D3080DA5-2284-447A-909B-65026205897E}" presName="Name8" presStyleCnt="0"/>
      <dgm:spPr/>
    </dgm:pt>
    <dgm:pt modelId="{1BEDDC52-11D7-4FC5-993B-7D9C5417B0AC}" type="pres">
      <dgm:prSet presAssocID="{D3080DA5-2284-447A-909B-65026205897E}" presName="level" presStyleLbl="node1" presStyleIdx="1" presStyleCnt="3">
        <dgm:presLayoutVars>
          <dgm:chMax val="1"/>
          <dgm:bulletEnabled val="1"/>
        </dgm:presLayoutVars>
      </dgm:prSet>
      <dgm:spPr/>
    </dgm:pt>
    <dgm:pt modelId="{57E671BA-8F9F-45FA-9F1A-DDFEE72E8677}" type="pres">
      <dgm:prSet presAssocID="{D3080DA5-2284-447A-909B-65026205897E}" presName="levelTx" presStyleLbl="revTx" presStyleIdx="0" presStyleCnt="0">
        <dgm:presLayoutVars>
          <dgm:chMax val="1"/>
          <dgm:bulletEnabled val="1"/>
        </dgm:presLayoutVars>
      </dgm:prSet>
      <dgm:spPr/>
    </dgm:pt>
    <dgm:pt modelId="{A610E791-0F39-403C-96EE-9E203DA4F3C1}" type="pres">
      <dgm:prSet presAssocID="{FB36DD5E-4F5D-428A-9928-729C142FD036}" presName="Name8" presStyleCnt="0"/>
      <dgm:spPr/>
    </dgm:pt>
    <dgm:pt modelId="{426CFB91-A36E-44B0-834D-364F0E454CF9}" type="pres">
      <dgm:prSet presAssocID="{FB36DD5E-4F5D-428A-9928-729C142FD036}" presName="level" presStyleLbl="node1" presStyleIdx="2" presStyleCnt="3">
        <dgm:presLayoutVars>
          <dgm:chMax val="1"/>
          <dgm:bulletEnabled val="1"/>
        </dgm:presLayoutVars>
      </dgm:prSet>
      <dgm:spPr/>
    </dgm:pt>
    <dgm:pt modelId="{ABC91A3C-FAEC-481F-B369-66B70174832C}" type="pres">
      <dgm:prSet presAssocID="{FB36DD5E-4F5D-428A-9928-729C142FD036}" presName="levelTx" presStyleLbl="revTx" presStyleIdx="0" presStyleCnt="0">
        <dgm:presLayoutVars>
          <dgm:chMax val="1"/>
          <dgm:bulletEnabled val="1"/>
        </dgm:presLayoutVars>
      </dgm:prSet>
      <dgm:spPr/>
    </dgm:pt>
  </dgm:ptLst>
  <dgm:cxnLst>
    <dgm:cxn modelId="{70989C0C-D202-4F9D-8FC1-4F74519D48C6}" type="presOf" srcId="{D700DF58-709D-465D-824F-1EDF1EA92DC2}" destId="{5D171CB8-C1A9-4377-AD07-5CECF136A3F8}" srcOrd="1" destOrd="0" presId="urn:microsoft.com/office/officeart/2005/8/layout/pyramid1"/>
    <dgm:cxn modelId="{740C6C1B-2B6B-4824-A3E2-4C6FA6FB8976}" srcId="{FD982C46-D6F1-4811-8023-659BB41A55BD}" destId="{D700DF58-709D-465D-824F-1EDF1EA92DC2}" srcOrd="0" destOrd="0" parTransId="{5B1CB1B4-B7E4-48E6-B43E-5D4F1D75BB0F}" sibTransId="{6519431B-9ADB-43E2-9A83-E20E521D9205}"/>
    <dgm:cxn modelId="{6476D11E-33EF-41F6-8F5D-22B58012017A}" type="presOf" srcId="{D700DF58-709D-465D-824F-1EDF1EA92DC2}" destId="{8BFEB429-E4DD-496A-B4EB-5089292B4258}" srcOrd="0" destOrd="0" presId="urn:microsoft.com/office/officeart/2005/8/layout/pyramid1"/>
    <dgm:cxn modelId="{6B7E712D-A1B1-4506-84E1-350395BF7FCD}" srcId="{FD982C46-D6F1-4811-8023-659BB41A55BD}" destId="{D3080DA5-2284-447A-909B-65026205897E}" srcOrd="1" destOrd="0" parTransId="{2B9FB081-06EA-4A01-9A1C-BB35A650D629}" sibTransId="{F62452BB-F0DC-4166-B212-87EBCC86FA25}"/>
    <dgm:cxn modelId="{E26DB432-CE82-422E-93D8-2C5D2795CA8F}" type="presOf" srcId="{FB36DD5E-4F5D-428A-9928-729C142FD036}" destId="{426CFB91-A36E-44B0-834D-364F0E454CF9}" srcOrd="0" destOrd="0" presId="urn:microsoft.com/office/officeart/2005/8/layout/pyramid1"/>
    <dgm:cxn modelId="{A1215475-94FD-4FB5-96C7-6A509430DDCA}" type="presOf" srcId="{D3080DA5-2284-447A-909B-65026205897E}" destId="{57E671BA-8F9F-45FA-9F1A-DDFEE72E8677}" srcOrd="1" destOrd="0" presId="urn:microsoft.com/office/officeart/2005/8/layout/pyramid1"/>
    <dgm:cxn modelId="{010451C2-8844-4513-B081-5D4012A14FFE}" type="presOf" srcId="{FD982C46-D6F1-4811-8023-659BB41A55BD}" destId="{7B43106B-C6B8-469B-8E1B-C6B0261A2B8D}" srcOrd="0" destOrd="0" presId="urn:microsoft.com/office/officeart/2005/8/layout/pyramid1"/>
    <dgm:cxn modelId="{71E817C7-AC8D-4CB1-915E-435235C2625A}" srcId="{FD982C46-D6F1-4811-8023-659BB41A55BD}" destId="{FB36DD5E-4F5D-428A-9928-729C142FD036}" srcOrd="2" destOrd="0" parTransId="{E44AF11C-F034-4995-AD04-E12E4446BADD}" sibTransId="{5010134B-F3BF-4794-8C37-F319D8FC6317}"/>
    <dgm:cxn modelId="{2A27BFDB-B65C-4375-A2F0-815E1DE8BE30}" type="presOf" srcId="{FB36DD5E-4F5D-428A-9928-729C142FD036}" destId="{ABC91A3C-FAEC-481F-B369-66B70174832C}" srcOrd="1" destOrd="0" presId="urn:microsoft.com/office/officeart/2005/8/layout/pyramid1"/>
    <dgm:cxn modelId="{54EFAAFF-CDFD-430A-876F-AB86D7AF85BE}" type="presOf" srcId="{D3080DA5-2284-447A-909B-65026205897E}" destId="{1BEDDC52-11D7-4FC5-993B-7D9C5417B0AC}" srcOrd="0" destOrd="0" presId="urn:microsoft.com/office/officeart/2005/8/layout/pyramid1"/>
    <dgm:cxn modelId="{BF17CADD-FDC8-4EE4-A14A-514DDFF60E17}" type="presParOf" srcId="{7B43106B-C6B8-469B-8E1B-C6B0261A2B8D}" destId="{9881D65F-246B-45D9-AB70-0EBCDA1DD51C}" srcOrd="0" destOrd="0" presId="urn:microsoft.com/office/officeart/2005/8/layout/pyramid1"/>
    <dgm:cxn modelId="{1D102BF2-D49B-4F54-9D67-6AB5B90A185F}" type="presParOf" srcId="{9881D65F-246B-45D9-AB70-0EBCDA1DD51C}" destId="{8BFEB429-E4DD-496A-B4EB-5089292B4258}" srcOrd="0" destOrd="0" presId="urn:microsoft.com/office/officeart/2005/8/layout/pyramid1"/>
    <dgm:cxn modelId="{6943C0E5-C254-4CA4-9F6C-FBF5408C0514}" type="presParOf" srcId="{9881D65F-246B-45D9-AB70-0EBCDA1DD51C}" destId="{5D171CB8-C1A9-4377-AD07-5CECF136A3F8}" srcOrd="1" destOrd="0" presId="urn:microsoft.com/office/officeart/2005/8/layout/pyramid1"/>
    <dgm:cxn modelId="{B72BA946-16F0-4910-BEA5-A029FDF207AB}" type="presParOf" srcId="{7B43106B-C6B8-469B-8E1B-C6B0261A2B8D}" destId="{24E8D95D-9A6D-4A79-9EAE-6943A7367954}" srcOrd="1" destOrd="0" presId="urn:microsoft.com/office/officeart/2005/8/layout/pyramid1"/>
    <dgm:cxn modelId="{1354F650-08C7-4D0D-8FB6-F8C8D803714F}" type="presParOf" srcId="{24E8D95D-9A6D-4A79-9EAE-6943A7367954}" destId="{1BEDDC52-11D7-4FC5-993B-7D9C5417B0AC}" srcOrd="0" destOrd="0" presId="urn:microsoft.com/office/officeart/2005/8/layout/pyramid1"/>
    <dgm:cxn modelId="{C9B9014E-7449-42FB-9A24-A636B97A9504}" type="presParOf" srcId="{24E8D95D-9A6D-4A79-9EAE-6943A7367954}" destId="{57E671BA-8F9F-45FA-9F1A-DDFEE72E8677}" srcOrd="1" destOrd="0" presId="urn:microsoft.com/office/officeart/2005/8/layout/pyramid1"/>
    <dgm:cxn modelId="{44A852ED-FA0A-4A6F-A48B-68084FCBD045}" type="presParOf" srcId="{7B43106B-C6B8-469B-8E1B-C6B0261A2B8D}" destId="{A610E791-0F39-403C-96EE-9E203DA4F3C1}" srcOrd="2" destOrd="0" presId="urn:microsoft.com/office/officeart/2005/8/layout/pyramid1"/>
    <dgm:cxn modelId="{759D59B8-DF98-44F4-B6BB-2D19A542760E}" type="presParOf" srcId="{A610E791-0F39-403C-96EE-9E203DA4F3C1}" destId="{426CFB91-A36E-44B0-834D-364F0E454CF9}" srcOrd="0" destOrd="0" presId="urn:microsoft.com/office/officeart/2005/8/layout/pyramid1"/>
    <dgm:cxn modelId="{6D832B2A-8C87-4704-868B-58F1C92CF0C8}" type="presParOf" srcId="{A610E791-0F39-403C-96EE-9E203DA4F3C1}" destId="{ABC91A3C-FAEC-481F-B369-66B70174832C}"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FEB429-E4DD-496A-B4EB-5089292B4258}">
      <dsp:nvSpPr>
        <dsp:cNvPr id="0" name=""/>
        <dsp:cNvSpPr/>
      </dsp:nvSpPr>
      <dsp:spPr>
        <a:xfrm>
          <a:off x="1828800" y="0"/>
          <a:ext cx="1828800" cy="1101725"/>
        </a:xfrm>
        <a:prstGeom prst="trapezoid">
          <a:avLst>
            <a:gd name="adj" fmla="val 82997"/>
          </a:avLst>
        </a:prstGeom>
        <a:gradFill rotWithShape="0">
          <a:gsLst>
            <a:gs pos="0">
              <a:schemeClr val="accent5">
                <a:alpha val="90000"/>
                <a:hueOff val="0"/>
                <a:satOff val="0"/>
                <a:lumOff val="0"/>
                <a:alphaOff val="0"/>
                <a:satMod val="103000"/>
                <a:lumMod val="102000"/>
                <a:tint val="94000"/>
              </a:schemeClr>
            </a:gs>
            <a:gs pos="50000">
              <a:schemeClr val="accent5">
                <a:alpha val="90000"/>
                <a:hueOff val="0"/>
                <a:satOff val="0"/>
                <a:lumOff val="0"/>
                <a:alphaOff val="0"/>
                <a:satMod val="110000"/>
                <a:lumMod val="100000"/>
                <a:shade val="100000"/>
              </a:schemeClr>
            </a:gs>
            <a:gs pos="100000">
              <a:schemeClr val="accent5">
                <a:alpha val="9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Creativity </a:t>
          </a:r>
        </a:p>
      </dsp:txBody>
      <dsp:txXfrm>
        <a:off x="1828800" y="0"/>
        <a:ext cx="1828800" cy="1101725"/>
      </dsp:txXfrm>
    </dsp:sp>
    <dsp:sp modelId="{1BEDDC52-11D7-4FC5-993B-7D9C5417B0AC}">
      <dsp:nvSpPr>
        <dsp:cNvPr id="0" name=""/>
        <dsp:cNvSpPr/>
      </dsp:nvSpPr>
      <dsp:spPr>
        <a:xfrm>
          <a:off x="914400" y="1101725"/>
          <a:ext cx="3657600" cy="1101725"/>
        </a:xfrm>
        <a:prstGeom prst="trapezoid">
          <a:avLst>
            <a:gd name="adj" fmla="val 82997"/>
          </a:avLst>
        </a:prstGeom>
        <a:gradFill rotWithShape="0">
          <a:gsLst>
            <a:gs pos="0">
              <a:schemeClr val="accent5">
                <a:alpha val="90000"/>
                <a:hueOff val="0"/>
                <a:satOff val="0"/>
                <a:lumOff val="0"/>
                <a:alphaOff val="-20000"/>
                <a:satMod val="103000"/>
                <a:lumMod val="102000"/>
                <a:tint val="94000"/>
              </a:schemeClr>
            </a:gs>
            <a:gs pos="50000">
              <a:schemeClr val="accent5">
                <a:alpha val="90000"/>
                <a:hueOff val="0"/>
                <a:satOff val="0"/>
                <a:lumOff val="0"/>
                <a:alphaOff val="-20000"/>
                <a:satMod val="110000"/>
                <a:lumMod val="100000"/>
                <a:shade val="100000"/>
              </a:schemeClr>
            </a:gs>
            <a:gs pos="100000">
              <a:schemeClr val="accent5">
                <a:alpha val="90000"/>
                <a:hueOff val="0"/>
                <a:satOff val="0"/>
                <a:lumOff val="0"/>
                <a:alphaOff val="-2000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Value Creation  </a:t>
          </a:r>
        </a:p>
      </dsp:txBody>
      <dsp:txXfrm>
        <a:off x="1554479" y="1101725"/>
        <a:ext cx="2377440" cy="1101725"/>
      </dsp:txXfrm>
    </dsp:sp>
    <dsp:sp modelId="{426CFB91-A36E-44B0-834D-364F0E454CF9}">
      <dsp:nvSpPr>
        <dsp:cNvPr id="0" name=""/>
        <dsp:cNvSpPr/>
      </dsp:nvSpPr>
      <dsp:spPr>
        <a:xfrm>
          <a:off x="0" y="2203450"/>
          <a:ext cx="5486400" cy="1101725"/>
        </a:xfrm>
        <a:prstGeom prst="trapezoid">
          <a:avLst>
            <a:gd name="adj" fmla="val 82997"/>
          </a:avLst>
        </a:prstGeom>
        <a:gradFill rotWithShape="0">
          <a:gsLst>
            <a:gs pos="0">
              <a:schemeClr val="accent5">
                <a:alpha val="90000"/>
                <a:hueOff val="0"/>
                <a:satOff val="0"/>
                <a:lumOff val="0"/>
                <a:alphaOff val="-40000"/>
                <a:satMod val="103000"/>
                <a:lumMod val="102000"/>
                <a:tint val="94000"/>
              </a:schemeClr>
            </a:gs>
            <a:gs pos="50000">
              <a:schemeClr val="accent5">
                <a:alpha val="90000"/>
                <a:hueOff val="0"/>
                <a:satOff val="0"/>
                <a:lumOff val="0"/>
                <a:alphaOff val="-40000"/>
                <a:satMod val="110000"/>
                <a:lumMod val="100000"/>
                <a:shade val="100000"/>
              </a:schemeClr>
            </a:gs>
            <a:gs pos="100000">
              <a:schemeClr val="accent5">
                <a:alpha val="90000"/>
                <a:hueOff val="0"/>
                <a:satOff val="0"/>
                <a:lumOff val="0"/>
                <a:alphaOff val="-4000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Health and Social Care </a:t>
          </a:r>
        </a:p>
      </dsp:txBody>
      <dsp:txXfrm>
        <a:off x="960119" y="2203450"/>
        <a:ext cx="3566160" cy="110172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943</TotalTime>
  <Pages>11</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Sunela Dad</cp:lastModifiedBy>
  <cp:revision>73</cp:revision>
  <dcterms:created xsi:type="dcterms:W3CDTF">2026-02-07T00:16:00Z</dcterms:created>
  <dcterms:modified xsi:type="dcterms:W3CDTF">2026-03-26T22:22:00Z</dcterms:modified>
</cp:coreProperties>
</file>