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819160077"/>
        <w:docPartObj>
          <w:docPartGallery w:val="Cover Pages"/>
          <w:docPartUnique/>
        </w:docPartObj>
      </w:sdtPr>
      <w:sdtContent>
        <w:p w14:paraId="6EC29425" w14:textId="029115DF" w:rsidR="00E415F3" w:rsidRPr="00EB13EA" w:rsidRDefault="005A05B9" w:rsidP="005A05B9">
          <w:pPr>
            <w:jc w:val="center"/>
            <w:rPr>
              <w:b/>
              <w:bCs/>
            </w:rPr>
          </w:pPr>
          <w:r w:rsidRPr="00EB13EA">
            <w:rPr>
              <w:b/>
              <w:bCs/>
            </w:rPr>
            <w:t>Research Proposal Report</w:t>
          </w:r>
        </w:p>
        <w:p w14:paraId="4448A567" w14:textId="77777777" w:rsidR="005A05B9" w:rsidRPr="00EB13EA" w:rsidRDefault="005A05B9" w:rsidP="00EB13EA">
          <w:pPr>
            <w:rPr>
              <w:b/>
              <w:bCs/>
            </w:rPr>
          </w:pPr>
        </w:p>
        <w:p w14:paraId="4B51986F" w14:textId="3B501C42" w:rsidR="005A05B9" w:rsidRPr="00EB13EA" w:rsidRDefault="005A05B9" w:rsidP="00EB13EA">
          <w:pPr>
            <w:jc w:val="center"/>
            <w:rPr>
              <w:b/>
              <w:bCs/>
            </w:rPr>
          </w:pPr>
          <w:r w:rsidRPr="00EB13EA">
            <w:rPr>
              <w:b/>
              <w:bCs/>
            </w:rPr>
            <w:t>Barriers and Enablers of Generative AI Adoption in UK SMEs: A Secondary Qualitative Study of Organisational Readiness, Skills, and Governance (2023–2026)</w:t>
          </w:r>
        </w:p>
        <w:p w14:paraId="1FBE26CF" w14:textId="77777777" w:rsidR="005A05B9" w:rsidRPr="00EB13EA" w:rsidRDefault="005A05B9" w:rsidP="005A05B9">
          <w:pPr>
            <w:jc w:val="center"/>
            <w:rPr>
              <w:b/>
              <w:bCs/>
            </w:rPr>
          </w:pPr>
        </w:p>
        <w:p w14:paraId="7F29ED4F" w14:textId="442E74EE" w:rsidR="005A05B9" w:rsidRPr="00EB13EA" w:rsidRDefault="005A05B9" w:rsidP="00EB13EA">
          <w:pPr>
            <w:jc w:val="center"/>
            <w:rPr>
              <w:b/>
              <w:bCs/>
            </w:rPr>
          </w:pPr>
        </w:p>
        <w:p w14:paraId="4005D7E0" w14:textId="77777777" w:rsidR="005A05B9" w:rsidRPr="00EB13EA" w:rsidRDefault="005A05B9" w:rsidP="005A05B9">
          <w:pPr>
            <w:jc w:val="center"/>
            <w:rPr>
              <w:b/>
              <w:bCs/>
            </w:rPr>
          </w:pPr>
        </w:p>
        <w:p w14:paraId="15F92CF0" w14:textId="557335D6" w:rsidR="005A05B9" w:rsidRPr="00EB13EA" w:rsidRDefault="005A05B9" w:rsidP="00EB13EA">
          <w:pPr>
            <w:jc w:val="center"/>
            <w:rPr>
              <w:b/>
              <w:bCs/>
            </w:rPr>
          </w:pPr>
          <w:r w:rsidRPr="00EB13EA">
            <w:rPr>
              <w:b/>
              <w:bCs/>
            </w:rPr>
            <w:t>Your Student ID</w:t>
          </w:r>
          <w:r w:rsidR="00785739">
            <w:rPr>
              <w:b/>
              <w:bCs/>
            </w:rPr>
            <w:t>: 2514890</w:t>
          </w:r>
        </w:p>
        <w:p w14:paraId="400CEF79" w14:textId="77777777" w:rsidR="005A05B9" w:rsidRPr="00EB13EA" w:rsidRDefault="005A05B9" w:rsidP="005A05B9">
          <w:pPr>
            <w:jc w:val="center"/>
            <w:rPr>
              <w:b/>
              <w:bCs/>
            </w:rPr>
          </w:pPr>
        </w:p>
        <w:p w14:paraId="34A86C89" w14:textId="5F838F28" w:rsidR="005A05B9" w:rsidRPr="00EB13EA" w:rsidRDefault="005A05B9" w:rsidP="005A05B9">
          <w:pPr>
            <w:jc w:val="center"/>
            <w:rPr>
              <w:b/>
              <w:bCs/>
            </w:rPr>
          </w:pPr>
          <w:r w:rsidRPr="00EB13EA">
            <w:rPr>
              <w:b/>
              <w:bCs/>
            </w:rPr>
            <w:t>Master of Business Administration (MBA)</w:t>
          </w:r>
        </w:p>
        <w:p w14:paraId="4E2F7D62" w14:textId="77777777" w:rsidR="005A05B9" w:rsidRPr="00EB13EA" w:rsidRDefault="005A05B9" w:rsidP="00EB13EA">
          <w:pPr>
            <w:rPr>
              <w:b/>
              <w:bCs/>
            </w:rPr>
          </w:pPr>
        </w:p>
        <w:p w14:paraId="41207049" w14:textId="5D65BE18" w:rsidR="005A05B9" w:rsidRPr="00EB13EA" w:rsidRDefault="005A05B9" w:rsidP="00EB13EA">
          <w:pPr>
            <w:jc w:val="center"/>
            <w:rPr>
              <w:b/>
              <w:bCs/>
            </w:rPr>
          </w:pPr>
          <w:r w:rsidRPr="00EB13EA">
            <w:rPr>
              <w:b/>
              <w:bCs/>
            </w:rPr>
            <w:t>Business Research</w:t>
          </w:r>
        </w:p>
        <w:p w14:paraId="1CF4AEDA" w14:textId="77777777" w:rsidR="005A05B9" w:rsidRPr="00EB13EA" w:rsidRDefault="005A05B9" w:rsidP="005A05B9">
          <w:pPr>
            <w:jc w:val="center"/>
            <w:rPr>
              <w:b/>
              <w:bCs/>
            </w:rPr>
          </w:pPr>
        </w:p>
        <w:p w14:paraId="694DBA79" w14:textId="62FAAB16" w:rsidR="005A05B9" w:rsidRPr="00EB13EA" w:rsidRDefault="005A05B9" w:rsidP="005A05B9">
          <w:pPr>
            <w:jc w:val="center"/>
            <w:rPr>
              <w:b/>
              <w:bCs/>
            </w:rPr>
          </w:pPr>
          <w:r w:rsidRPr="00EB13EA">
            <w:rPr>
              <w:b/>
              <w:bCs/>
            </w:rPr>
            <w:t xml:space="preserve">BMMB7028 </w:t>
          </w:r>
        </w:p>
        <w:p w14:paraId="0BDF8F6C" w14:textId="038CEC84" w:rsidR="00E415F3" w:rsidRDefault="00E415F3">
          <w:pPr>
            <w:spacing w:line="259" w:lineRule="auto"/>
            <w:jc w:val="left"/>
            <w:rPr>
              <w:rFonts w:asciiTheme="majorHAnsi" w:eastAsiaTheme="majorEastAsia" w:hAnsiTheme="majorHAnsi" w:cstheme="majorBidi"/>
              <w:color w:val="0F4761" w:themeColor="accent1" w:themeShade="BF"/>
              <w:kern w:val="0"/>
              <w:sz w:val="32"/>
              <w:szCs w:val="32"/>
              <w:lang w:val="en-US"/>
              <w14:ligatures w14:val="none"/>
            </w:rPr>
          </w:pPr>
          <w:r>
            <w:br w:type="page"/>
          </w:r>
        </w:p>
      </w:sdtContent>
    </w:sdt>
    <w:sdt>
      <w:sdtPr>
        <w:rPr>
          <w:rFonts w:ascii="Arial" w:eastAsiaTheme="minorHAnsi" w:hAnsi="Arial" w:cstheme="minorBidi"/>
          <w:color w:val="auto"/>
          <w:kern w:val="2"/>
          <w:sz w:val="24"/>
          <w:szCs w:val="22"/>
          <w:lang w:val="en-IN"/>
          <w14:ligatures w14:val="standardContextual"/>
        </w:rPr>
        <w:id w:val="42489279"/>
        <w:docPartObj>
          <w:docPartGallery w:val="Table of Contents"/>
          <w:docPartUnique/>
        </w:docPartObj>
      </w:sdtPr>
      <w:sdtEndPr>
        <w:rPr>
          <w:b/>
          <w:bCs/>
          <w:noProof/>
        </w:rPr>
      </w:sdtEndPr>
      <w:sdtContent>
        <w:p w14:paraId="4C7527D2" w14:textId="19451FBF" w:rsidR="00DD4252" w:rsidRDefault="00DD4252">
          <w:pPr>
            <w:pStyle w:val="TOCHeading"/>
          </w:pPr>
          <w:r>
            <w:t>Table of Contents</w:t>
          </w:r>
        </w:p>
        <w:p w14:paraId="608BCD06" w14:textId="0DF9EA8A" w:rsidR="00076E7B" w:rsidRDefault="00DD4252">
          <w:pPr>
            <w:pStyle w:val="TOC1"/>
            <w:tabs>
              <w:tab w:val="right" w:leader="dot" w:pos="9016"/>
            </w:tabs>
            <w:rPr>
              <w:rFonts w:asciiTheme="minorHAnsi" w:eastAsiaTheme="minorEastAsia" w:hAnsiTheme="minorHAnsi"/>
              <w:noProof/>
              <w:szCs w:val="24"/>
              <w:lang w:eastAsia="en-IN"/>
            </w:rPr>
          </w:pPr>
          <w:r>
            <w:fldChar w:fldCharType="begin"/>
          </w:r>
          <w:r>
            <w:instrText xml:space="preserve"> TOC \o "1-3" \h \z \u </w:instrText>
          </w:r>
          <w:r>
            <w:fldChar w:fldCharType="separate"/>
          </w:r>
          <w:hyperlink w:anchor="_Toc225522604" w:history="1">
            <w:r w:rsidR="00076E7B" w:rsidRPr="005B4EEE">
              <w:rPr>
                <w:rStyle w:val="Hyperlink"/>
                <w:noProof/>
              </w:rPr>
              <w:t>1. Introduction and Research Rationale</w:t>
            </w:r>
            <w:r w:rsidR="00076E7B">
              <w:rPr>
                <w:noProof/>
                <w:webHidden/>
              </w:rPr>
              <w:tab/>
            </w:r>
            <w:r w:rsidR="00076E7B">
              <w:rPr>
                <w:noProof/>
                <w:webHidden/>
              </w:rPr>
              <w:fldChar w:fldCharType="begin"/>
            </w:r>
            <w:r w:rsidR="00076E7B">
              <w:rPr>
                <w:noProof/>
                <w:webHidden/>
              </w:rPr>
              <w:instrText xml:space="preserve"> PAGEREF _Toc225522604 \h </w:instrText>
            </w:r>
            <w:r w:rsidR="00076E7B">
              <w:rPr>
                <w:noProof/>
                <w:webHidden/>
              </w:rPr>
            </w:r>
            <w:r w:rsidR="00076E7B">
              <w:rPr>
                <w:noProof/>
                <w:webHidden/>
              </w:rPr>
              <w:fldChar w:fldCharType="separate"/>
            </w:r>
            <w:r w:rsidR="00076E7B">
              <w:rPr>
                <w:noProof/>
                <w:webHidden/>
              </w:rPr>
              <w:t>3</w:t>
            </w:r>
            <w:r w:rsidR="00076E7B">
              <w:rPr>
                <w:noProof/>
                <w:webHidden/>
              </w:rPr>
              <w:fldChar w:fldCharType="end"/>
            </w:r>
          </w:hyperlink>
        </w:p>
        <w:p w14:paraId="6E45442E" w14:textId="7DC750C5" w:rsidR="00076E7B" w:rsidRDefault="00076E7B">
          <w:pPr>
            <w:pStyle w:val="TOC1"/>
            <w:tabs>
              <w:tab w:val="right" w:leader="dot" w:pos="9016"/>
            </w:tabs>
            <w:rPr>
              <w:rFonts w:asciiTheme="minorHAnsi" w:eastAsiaTheme="minorEastAsia" w:hAnsiTheme="minorHAnsi"/>
              <w:noProof/>
              <w:szCs w:val="24"/>
              <w:lang w:eastAsia="en-IN"/>
            </w:rPr>
          </w:pPr>
          <w:hyperlink w:anchor="_Toc225522605" w:history="1">
            <w:r w:rsidRPr="005B4EEE">
              <w:rPr>
                <w:rStyle w:val="Hyperlink"/>
                <w:noProof/>
              </w:rPr>
              <w:t>2. Research Aim, Objectives and Research Questions</w:t>
            </w:r>
            <w:r>
              <w:rPr>
                <w:noProof/>
                <w:webHidden/>
              </w:rPr>
              <w:tab/>
            </w:r>
            <w:r>
              <w:rPr>
                <w:noProof/>
                <w:webHidden/>
              </w:rPr>
              <w:fldChar w:fldCharType="begin"/>
            </w:r>
            <w:r>
              <w:rPr>
                <w:noProof/>
                <w:webHidden/>
              </w:rPr>
              <w:instrText xml:space="preserve"> PAGEREF _Toc225522605 \h </w:instrText>
            </w:r>
            <w:r>
              <w:rPr>
                <w:noProof/>
                <w:webHidden/>
              </w:rPr>
            </w:r>
            <w:r>
              <w:rPr>
                <w:noProof/>
                <w:webHidden/>
              </w:rPr>
              <w:fldChar w:fldCharType="separate"/>
            </w:r>
            <w:r>
              <w:rPr>
                <w:noProof/>
                <w:webHidden/>
              </w:rPr>
              <w:t>6</w:t>
            </w:r>
            <w:r>
              <w:rPr>
                <w:noProof/>
                <w:webHidden/>
              </w:rPr>
              <w:fldChar w:fldCharType="end"/>
            </w:r>
          </w:hyperlink>
        </w:p>
        <w:p w14:paraId="72559337" w14:textId="5E7B943F" w:rsidR="00076E7B" w:rsidRDefault="00076E7B">
          <w:pPr>
            <w:pStyle w:val="TOC1"/>
            <w:tabs>
              <w:tab w:val="right" w:leader="dot" w:pos="9016"/>
            </w:tabs>
            <w:rPr>
              <w:rFonts w:asciiTheme="minorHAnsi" w:eastAsiaTheme="minorEastAsia" w:hAnsiTheme="minorHAnsi"/>
              <w:noProof/>
              <w:szCs w:val="24"/>
              <w:lang w:eastAsia="en-IN"/>
            </w:rPr>
          </w:pPr>
          <w:hyperlink w:anchor="_Toc225522606" w:history="1">
            <w:r w:rsidRPr="005B4EEE">
              <w:rPr>
                <w:rStyle w:val="Hyperlink"/>
                <w:noProof/>
              </w:rPr>
              <w:t>3. Literature Review</w:t>
            </w:r>
            <w:r>
              <w:rPr>
                <w:noProof/>
                <w:webHidden/>
              </w:rPr>
              <w:tab/>
            </w:r>
            <w:r>
              <w:rPr>
                <w:noProof/>
                <w:webHidden/>
              </w:rPr>
              <w:fldChar w:fldCharType="begin"/>
            </w:r>
            <w:r>
              <w:rPr>
                <w:noProof/>
                <w:webHidden/>
              </w:rPr>
              <w:instrText xml:space="preserve"> PAGEREF _Toc225522606 \h </w:instrText>
            </w:r>
            <w:r>
              <w:rPr>
                <w:noProof/>
                <w:webHidden/>
              </w:rPr>
            </w:r>
            <w:r>
              <w:rPr>
                <w:noProof/>
                <w:webHidden/>
              </w:rPr>
              <w:fldChar w:fldCharType="separate"/>
            </w:r>
            <w:r>
              <w:rPr>
                <w:noProof/>
                <w:webHidden/>
              </w:rPr>
              <w:t>8</w:t>
            </w:r>
            <w:r>
              <w:rPr>
                <w:noProof/>
                <w:webHidden/>
              </w:rPr>
              <w:fldChar w:fldCharType="end"/>
            </w:r>
          </w:hyperlink>
        </w:p>
        <w:p w14:paraId="57FDA495" w14:textId="1AADCE8B" w:rsidR="00076E7B" w:rsidRDefault="00076E7B">
          <w:pPr>
            <w:pStyle w:val="TOC2"/>
            <w:tabs>
              <w:tab w:val="right" w:leader="dot" w:pos="9016"/>
            </w:tabs>
            <w:rPr>
              <w:rFonts w:asciiTheme="minorHAnsi" w:eastAsiaTheme="minorEastAsia" w:hAnsiTheme="minorHAnsi"/>
              <w:noProof/>
              <w:szCs w:val="24"/>
              <w:lang w:eastAsia="en-IN"/>
            </w:rPr>
          </w:pPr>
          <w:hyperlink w:anchor="_Toc225522607" w:history="1">
            <w:r w:rsidRPr="005B4EEE">
              <w:rPr>
                <w:rStyle w:val="Hyperlink"/>
                <w:noProof/>
              </w:rPr>
              <w:t>3.1 Introduction to Generative AI in Business Context</w:t>
            </w:r>
            <w:r>
              <w:rPr>
                <w:noProof/>
                <w:webHidden/>
              </w:rPr>
              <w:tab/>
            </w:r>
            <w:r>
              <w:rPr>
                <w:noProof/>
                <w:webHidden/>
              </w:rPr>
              <w:fldChar w:fldCharType="begin"/>
            </w:r>
            <w:r>
              <w:rPr>
                <w:noProof/>
                <w:webHidden/>
              </w:rPr>
              <w:instrText xml:space="preserve"> PAGEREF _Toc225522607 \h </w:instrText>
            </w:r>
            <w:r>
              <w:rPr>
                <w:noProof/>
                <w:webHidden/>
              </w:rPr>
            </w:r>
            <w:r>
              <w:rPr>
                <w:noProof/>
                <w:webHidden/>
              </w:rPr>
              <w:fldChar w:fldCharType="separate"/>
            </w:r>
            <w:r>
              <w:rPr>
                <w:noProof/>
                <w:webHidden/>
              </w:rPr>
              <w:t>8</w:t>
            </w:r>
            <w:r>
              <w:rPr>
                <w:noProof/>
                <w:webHidden/>
              </w:rPr>
              <w:fldChar w:fldCharType="end"/>
            </w:r>
          </w:hyperlink>
        </w:p>
        <w:p w14:paraId="389FCEDB" w14:textId="68ABABF6" w:rsidR="00076E7B" w:rsidRDefault="00076E7B">
          <w:pPr>
            <w:pStyle w:val="TOC2"/>
            <w:tabs>
              <w:tab w:val="right" w:leader="dot" w:pos="9016"/>
            </w:tabs>
            <w:rPr>
              <w:rFonts w:asciiTheme="minorHAnsi" w:eastAsiaTheme="minorEastAsia" w:hAnsiTheme="minorHAnsi"/>
              <w:noProof/>
              <w:szCs w:val="24"/>
              <w:lang w:eastAsia="en-IN"/>
            </w:rPr>
          </w:pPr>
          <w:hyperlink w:anchor="_Toc225522608" w:history="1">
            <w:r w:rsidRPr="005B4EEE">
              <w:rPr>
                <w:rStyle w:val="Hyperlink"/>
                <w:noProof/>
              </w:rPr>
              <w:t>3.2 Theoretical Perspectives on Technology Adoption</w:t>
            </w:r>
            <w:r>
              <w:rPr>
                <w:noProof/>
                <w:webHidden/>
              </w:rPr>
              <w:tab/>
            </w:r>
            <w:r>
              <w:rPr>
                <w:noProof/>
                <w:webHidden/>
              </w:rPr>
              <w:fldChar w:fldCharType="begin"/>
            </w:r>
            <w:r>
              <w:rPr>
                <w:noProof/>
                <w:webHidden/>
              </w:rPr>
              <w:instrText xml:space="preserve"> PAGEREF _Toc225522608 \h </w:instrText>
            </w:r>
            <w:r>
              <w:rPr>
                <w:noProof/>
                <w:webHidden/>
              </w:rPr>
            </w:r>
            <w:r>
              <w:rPr>
                <w:noProof/>
                <w:webHidden/>
              </w:rPr>
              <w:fldChar w:fldCharType="separate"/>
            </w:r>
            <w:r>
              <w:rPr>
                <w:noProof/>
                <w:webHidden/>
              </w:rPr>
              <w:t>9</w:t>
            </w:r>
            <w:r>
              <w:rPr>
                <w:noProof/>
                <w:webHidden/>
              </w:rPr>
              <w:fldChar w:fldCharType="end"/>
            </w:r>
          </w:hyperlink>
        </w:p>
        <w:p w14:paraId="65CF8285" w14:textId="5EE91A54" w:rsidR="00076E7B" w:rsidRDefault="00076E7B">
          <w:pPr>
            <w:pStyle w:val="TOC2"/>
            <w:tabs>
              <w:tab w:val="right" w:leader="dot" w:pos="9016"/>
            </w:tabs>
            <w:rPr>
              <w:rFonts w:asciiTheme="minorHAnsi" w:eastAsiaTheme="minorEastAsia" w:hAnsiTheme="minorHAnsi"/>
              <w:noProof/>
              <w:szCs w:val="24"/>
              <w:lang w:eastAsia="en-IN"/>
            </w:rPr>
          </w:pPr>
          <w:hyperlink w:anchor="_Toc225522609" w:history="1">
            <w:r w:rsidRPr="005B4EEE">
              <w:rPr>
                <w:rStyle w:val="Hyperlink"/>
                <w:noProof/>
              </w:rPr>
              <w:t>3.3 Barriers to Generative AI Adoption in SMEs</w:t>
            </w:r>
            <w:r>
              <w:rPr>
                <w:noProof/>
                <w:webHidden/>
              </w:rPr>
              <w:tab/>
            </w:r>
            <w:r>
              <w:rPr>
                <w:noProof/>
                <w:webHidden/>
              </w:rPr>
              <w:fldChar w:fldCharType="begin"/>
            </w:r>
            <w:r>
              <w:rPr>
                <w:noProof/>
                <w:webHidden/>
              </w:rPr>
              <w:instrText xml:space="preserve"> PAGEREF _Toc225522609 \h </w:instrText>
            </w:r>
            <w:r>
              <w:rPr>
                <w:noProof/>
                <w:webHidden/>
              </w:rPr>
            </w:r>
            <w:r>
              <w:rPr>
                <w:noProof/>
                <w:webHidden/>
              </w:rPr>
              <w:fldChar w:fldCharType="separate"/>
            </w:r>
            <w:r>
              <w:rPr>
                <w:noProof/>
                <w:webHidden/>
              </w:rPr>
              <w:t>10</w:t>
            </w:r>
            <w:r>
              <w:rPr>
                <w:noProof/>
                <w:webHidden/>
              </w:rPr>
              <w:fldChar w:fldCharType="end"/>
            </w:r>
          </w:hyperlink>
        </w:p>
        <w:p w14:paraId="64CF15C9" w14:textId="401DCCFA" w:rsidR="00076E7B" w:rsidRDefault="00076E7B">
          <w:pPr>
            <w:pStyle w:val="TOC2"/>
            <w:tabs>
              <w:tab w:val="right" w:leader="dot" w:pos="9016"/>
            </w:tabs>
            <w:rPr>
              <w:rFonts w:asciiTheme="minorHAnsi" w:eastAsiaTheme="minorEastAsia" w:hAnsiTheme="minorHAnsi"/>
              <w:noProof/>
              <w:szCs w:val="24"/>
              <w:lang w:eastAsia="en-IN"/>
            </w:rPr>
          </w:pPr>
          <w:hyperlink w:anchor="_Toc225522610" w:history="1">
            <w:r w:rsidRPr="005B4EEE">
              <w:rPr>
                <w:rStyle w:val="Hyperlink"/>
                <w:noProof/>
              </w:rPr>
              <w:t>3.4 Enablers of Generative AI Adoption</w:t>
            </w:r>
            <w:r>
              <w:rPr>
                <w:noProof/>
                <w:webHidden/>
              </w:rPr>
              <w:tab/>
            </w:r>
            <w:r>
              <w:rPr>
                <w:noProof/>
                <w:webHidden/>
              </w:rPr>
              <w:fldChar w:fldCharType="begin"/>
            </w:r>
            <w:r>
              <w:rPr>
                <w:noProof/>
                <w:webHidden/>
              </w:rPr>
              <w:instrText xml:space="preserve"> PAGEREF _Toc225522610 \h </w:instrText>
            </w:r>
            <w:r>
              <w:rPr>
                <w:noProof/>
                <w:webHidden/>
              </w:rPr>
            </w:r>
            <w:r>
              <w:rPr>
                <w:noProof/>
                <w:webHidden/>
              </w:rPr>
              <w:fldChar w:fldCharType="separate"/>
            </w:r>
            <w:r>
              <w:rPr>
                <w:noProof/>
                <w:webHidden/>
              </w:rPr>
              <w:t>12</w:t>
            </w:r>
            <w:r>
              <w:rPr>
                <w:noProof/>
                <w:webHidden/>
              </w:rPr>
              <w:fldChar w:fldCharType="end"/>
            </w:r>
          </w:hyperlink>
        </w:p>
        <w:p w14:paraId="7783A851" w14:textId="7F06844C" w:rsidR="00076E7B" w:rsidRDefault="00076E7B">
          <w:pPr>
            <w:pStyle w:val="TOC2"/>
            <w:tabs>
              <w:tab w:val="right" w:leader="dot" w:pos="9016"/>
            </w:tabs>
            <w:rPr>
              <w:rFonts w:asciiTheme="minorHAnsi" w:eastAsiaTheme="minorEastAsia" w:hAnsiTheme="minorHAnsi"/>
              <w:noProof/>
              <w:szCs w:val="24"/>
              <w:lang w:eastAsia="en-IN"/>
            </w:rPr>
          </w:pPr>
          <w:hyperlink w:anchor="_Toc225522611" w:history="1">
            <w:r w:rsidRPr="005B4EEE">
              <w:rPr>
                <w:rStyle w:val="Hyperlink"/>
                <w:noProof/>
              </w:rPr>
              <w:t>3.5 Socio-Technical Implications of Generative AI</w:t>
            </w:r>
            <w:r>
              <w:rPr>
                <w:noProof/>
                <w:webHidden/>
              </w:rPr>
              <w:tab/>
            </w:r>
            <w:r>
              <w:rPr>
                <w:noProof/>
                <w:webHidden/>
              </w:rPr>
              <w:fldChar w:fldCharType="begin"/>
            </w:r>
            <w:r>
              <w:rPr>
                <w:noProof/>
                <w:webHidden/>
              </w:rPr>
              <w:instrText xml:space="preserve"> PAGEREF _Toc225522611 \h </w:instrText>
            </w:r>
            <w:r>
              <w:rPr>
                <w:noProof/>
                <w:webHidden/>
              </w:rPr>
            </w:r>
            <w:r>
              <w:rPr>
                <w:noProof/>
                <w:webHidden/>
              </w:rPr>
              <w:fldChar w:fldCharType="separate"/>
            </w:r>
            <w:r>
              <w:rPr>
                <w:noProof/>
                <w:webHidden/>
              </w:rPr>
              <w:t>13</w:t>
            </w:r>
            <w:r>
              <w:rPr>
                <w:noProof/>
                <w:webHidden/>
              </w:rPr>
              <w:fldChar w:fldCharType="end"/>
            </w:r>
          </w:hyperlink>
        </w:p>
        <w:p w14:paraId="10DD25A3" w14:textId="176B8DD6" w:rsidR="00076E7B" w:rsidRDefault="00076E7B">
          <w:pPr>
            <w:pStyle w:val="TOC2"/>
            <w:tabs>
              <w:tab w:val="right" w:leader="dot" w:pos="9016"/>
            </w:tabs>
            <w:rPr>
              <w:rFonts w:asciiTheme="minorHAnsi" w:eastAsiaTheme="minorEastAsia" w:hAnsiTheme="minorHAnsi"/>
              <w:noProof/>
              <w:szCs w:val="24"/>
              <w:lang w:eastAsia="en-IN"/>
            </w:rPr>
          </w:pPr>
          <w:hyperlink w:anchor="_Toc225522612" w:history="1">
            <w:r w:rsidRPr="005B4EEE">
              <w:rPr>
                <w:rStyle w:val="Hyperlink"/>
                <w:noProof/>
              </w:rPr>
              <w:t>3.6 Research Gap and Justification</w:t>
            </w:r>
            <w:r>
              <w:rPr>
                <w:noProof/>
                <w:webHidden/>
              </w:rPr>
              <w:tab/>
            </w:r>
            <w:r>
              <w:rPr>
                <w:noProof/>
                <w:webHidden/>
              </w:rPr>
              <w:fldChar w:fldCharType="begin"/>
            </w:r>
            <w:r>
              <w:rPr>
                <w:noProof/>
                <w:webHidden/>
              </w:rPr>
              <w:instrText xml:space="preserve"> PAGEREF _Toc225522612 \h </w:instrText>
            </w:r>
            <w:r>
              <w:rPr>
                <w:noProof/>
                <w:webHidden/>
              </w:rPr>
            </w:r>
            <w:r>
              <w:rPr>
                <w:noProof/>
                <w:webHidden/>
              </w:rPr>
              <w:fldChar w:fldCharType="separate"/>
            </w:r>
            <w:r>
              <w:rPr>
                <w:noProof/>
                <w:webHidden/>
              </w:rPr>
              <w:t>14</w:t>
            </w:r>
            <w:r>
              <w:rPr>
                <w:noProof/>
                <w:webHidden/>
              </w:rPr>
              <w:fldChar w:fldCharType="end"/>
            </w:r>
          </w:hyperlink>
        </w:p>
        <w:p w14:paraId="0EF99B96" w14:textId="1CB720CE" w:rsidR="00076E7B" w:rsidRDefault="00076E7B">
          <w:pPr>
            <w:pStyle w:val="TOC2"/>
            <w:tabs>
              <w:tab w:val="right" w:leader="dot" w:pos="9016"/>
            </w:tabs>
            <w:rPr>
              <w:rFonts w:asciiTheme="minorHAnsi" w:eastAsiaTheme="minorEastAsia" w:hAnsiTheme="minorHAnsi"/>
              <w:noProof/>
              <w:szCs w:val="24"/>
              <w:lang w:eastAsia="en-IN"/>
            </w:rPr>
          </w:pPr>
          <w:hyperlink w:anchor="_Toc225522613" w:history="1">
            <w:r w:rsidRPr="005B4EEE">
              <w:rPr>
                <w:rStyle w:val="Hyperlink"/>
                <w:noProof/>
              </w:rPr>
              <w:t>3.7 Summary</w:t>
            </w:r>
            <w:r>
              <w:rPr>
                <w:noProof/>
                <w:webHidden/>
              </w:rPr>
              <w:tab/>
            </w:r>
            <w:r>
              <w:rPr>
                <w:noProof/>
                <w:webHidden/>
              </w:rPr>
              <w:fldChar w:fldCharType="begin"/>
            </w:r>
            <w:r>
              <w:rPr>
                <w:noProof/>
                <w:webHidden/>
              </w:rPr>
              <w:instrText xml:space="preserve"> PAGEREF _Toc225522613 \h </w:instrText>
            </w:r>
            <w:r>
              <w:rPr>
                <w:noProof/>
                <w:webHidden/>
              </w:rPr>
            </w:r>
            <w:r>
              <w:rPr>
                <w:noProof/>
                <w:webHidden/>
              </w:rPr>
              <w:fldChar w:fldCharType="separate"/>
            </w:r>
            <w:r>
              <w:rPr>
                <w:noProof/>
                <w:webHidden/>
              </w:rPr>
              <w:t>14</w:t>
            </w:r>
            <w:r>
              <w:rPr>
                <w:noProof/>
                <w:webHidden/>
              </w:rPr>
              <w:fldChar w:fldCharType="end"/>
            </w:r>
          </w:hyperlink>
        </w:p>
        <w:p w14:paraId="18D273E8" w14:textId="0FCA5B32" w:rsidR="00076E7B" w:rsidRDefault="00076E7B">
          <w:pPr>
            <w:pStyle w:val="TOC1"/>
            <w:tabs>
              <w:tab w:val="right" w:leader="dot" w:pos="9016"/>
            </w:tabs>
            <w:rPr>
              <w:rFonts w:asciiTheme="minorHAnsi" w:eastAsiaTheme="minorEastAsia" w:hAnsiTheme="minorHAnsi"/>
              <w:noProof/>
              <w:szCs w:val="24"/>
              <w:lang w:eastAsia="en-IN"/>
            </w:rPr>
          </w:pPr>
          <w:hyperlink w:anchor="_Toc225522614" w:history="1">
            <w:r w:rsidRPr="005B4EEE">
              <w:rPr>
                <w:rStyle w:val="Hyperlink"/>
                <w:noProof/>
              </w:rPr>
              <w:t>4. Methodology</w:t>
            </w:r>
            <w:r>
              <w:rPr>
                <w:noProof/>
                <w:webHidden/>
              </w:rPr>
              <w:tab/>
            </w:r>
            <w:r>
              <w:rPr>
                <w:noProof/>
                <w:webHidden/>
              </w:rPr>
              <w:fldChar w:fldCharType="begin"/>
            </w:r>
            <w:r>
              <w:rPr>
                <w:noProof/>
                <w:webHidden/>
              </w:rPr>
              <w:instrText xml:space="preserve"> PAGEREF _Toc225522614 \h </w:instrText>
            </w:r>
            <w:r>
              <w:rPr>
                <w:noProof/>
                <w:webHidden/>
              </w:rPr>
            </w:r>
            <w:r>
              <w:rPr>
                <w:noProof/>
                <w:webHidden/>
              </w:rPr>
              <w:fldChar w:fldCharType="separate"/>
            </w:r>
            <w:r>
              <w:rPr>
                <w:noProof/>
                <w:webHidden/>
              </w:rPr>
              <w:t>15</w:t>
            </w:r>
            <w:r>
              <w:rPr>
                <w:noProof/>
                <w:webHidden/>
              </w:rPr>
              <w:fldChar w:fldCharType="end"/>
            </w:r>
          </w:hyperlink>
        </w:p>
        <w:p w14:paraId="5CB5376A" w14:textId="20FCC350" w:rsidR="00076E7B" w:rsidRDefault="00076E7B">
          <w:pPr>
            <w:pStyle w:val="TOC2"/>
            <w:tabs>
              <w:tab w:val="right" w:leader="dot" w:pos="9016"/>
            </w:tabs>
            <w:rPr>
              <w:rFonts w:asciiTheme="minorHAnsi" w:eastAsiaTheme="minorEastAsia" w:hAnsiTheme="minorHAnsi"/>
              <w:noProof/>
              <w:szCs w:val="24"/>
              <w:lang w:eastAsia="en-IN"/>
            </w:rPr>
          </w:pPr>
          <w:hyperlink w:anchor="_Toc225522615" w:history="1">
            <w:r w:rsidRPr="005B4EEE">
              <w:rPr>
                <w:rStyle w:val="Hyperlink"/>
                <w:noProof/>
              </w:rPr>
              <w:t>4.1 Introduction to Methodological Approach</w:t>
            </w:r>
            <w:r>
              <w:rPr>
                <w:noProof/>
                <w:webHidden/>
              </w:rPr>
              <w:tab/>
            </w:r>
            <w:r>
              <w:rPr>
                <w:noProof/>
                <w:webHidden/>
              </w:rPr>
              <w:fldChar w:fldCharType="begin"/>
            </w:r>
            <w:r>
              <w:rPr>
                <w:noProof/>
                <w:webHidden/>
              </w:rPr>
              <w:instrText xml:space="preserve"> PAGEREF _Toc225522615 \h </w:instrText>
            </w:r>
            <w:r>
              <w:rPr>
                <w:noProof/>
                <w:webHidden/>
              </w:rPr>
            </w:r>
            <w:r>
              <w:rPr>
                <w:noProof/>
                <w:webHidden/>
              </w:rPr>
              <w:fldChar w:fldCharType="separate"/>
            </w:r>
            <w:r>
              <w:rPr>
                <w:noProof/>
                <w:webHidden/>
              </w:rPr>
              <w:t>15</w:t>
            </w:r>
            <w:r>
              <w:rPr>
                <w:noProof/>
                <w:webHidden/>
              </w:rPr>
              <w:fldChar w:fldCharType="end"/>
            </w:r>
          </w:hyperlink>
        </w:p>
        <w:p w14:paraId="2F1BB6D3" w14:textId="1ED051D9" w:rsidR="00076E7B" w:rsidRDefault="00076E7B">
          <w:pPr>
            <w:pStyle w:val="TOC2"/>
            <w:tabs>
              <w:tab w:val="right" w:leader="dot" w:pos="9016"/>
            </w:tabs>
            <w:rPr>
              <w:rFonts w:asciiTheme="minorHAnsi" w:eastAsiaTheme="minorEastAsia" w:hAnsiTheme="minorHAnsi"/>
              <w:noProof/>
              <w:szCs w:val="24"/>
              <w:lang w:eastAsia="en-IN"/>
            </w:rPr>
          </w:pPr>
          <w:hyperlink w:anchor="_Toc225522616" w:history="1">
            <w:r w:rsidRPr="005B4EEE">
              <w:rPr>
                <w:rStyle w:val="Hyperlink"/>
                <w:noProof/>
              </w:rPr>
              <w:t>4.2 Research Philosophy: Interpretivism</w:t>
            </w:r>
            <w:r>
              <w:rPr>
                <w:noProof/>
                <w:webHidden/>
              </w:rPr>
              <w:tab/>
            </w:r>
            <w:r>
              <w:rPr>
                <w:noProof/>
                <w:webHidden/>
              </w:rPr>
              <w:fldChar w:fldCharType="begin"/>
            </w:r>
            <w:r>
              <w:rPr>
                <w:noProof/>
                <w:webHidden/>
              </w:rPr>
              <w:instrText xml:space="preserve"> PAGEREF _Toc225522616 \h </w:instrText>
            </w:r>
            <w:r>
              <w:rPr>
                <w:noProof/>
                <w:webHidden/>
              </w:rPr>
            </w:r>
            <w:r>
              <w:rPr>
                <w:noProof/>
                <w:webHidden/>
              </w:rPr>
              <w:fldChar w:fldCharType="separate"/>
            </w:r>
            <w:r>
              <w:rPr>
                <w:noProof/>
                <w:webHidden/>
              </w:rPr>
              <w:t>16</w:t>
            </w:r>
            <w:r>
              <w:rPr>
                <w:noProof/>
                <w:webHidden/>
              </w:rPr>
              <w:fldChar w:fldCharType="end"/>
            </w:r>
          </w:hyperlink>
        </w:p>
        <w:p w14:paraId="554183E8" w14:textId="1EAB286F" w:rsidR="00076E7B" w:rsidRDefault="00076E7B">
          <w:pPr>
            <w:pStyle w:val="TOC2"/>
            <w:tabs>
              <w:tab w:val="right" w:leader="dot" w:pos="9016"/>
            </w:tabs>
            <w:rPr>
              <w:rFonts w:asciiTheme="minorHAnsi" w:eastAsiaTheme="minorEastAsia" w:hAnsiTheme="minorHAnsi"/>
              <w:noProof/>
              <w:szCs w:val="24"/>
              <w:lang w:eastAsia="en-IN"/>
            </w:rPr>
          </w:pPr>
          <w:hyperlink w:anchor="_Toc225522617" w:history="1">
            <w:r w:rsidRPr="005B4EEE">
              <w:rPr>
                <w:rStyle w:val="Hyperlink"/>
                <w:noProof/>
              </w:rPr>
              <w:t>4.3 Research Approach: Inductive Reasoning</w:t>
            </w:r>
            <w:r>
              <w:rPr>
                <w:noProof/>
                <w:webHidden/>
              </w:rPr>
              <w:tab/>
            </w:r>
            <w:r>
              <w:rPr>
                <w:noProof/>
                <w:webHidden/>
              </w:rPr>
              <w:fldChar w:fldCharType="begin"/>
            </w:r>
            <w:r>
              <w:rPr>
                <w:noProof/>
                <w:webHidden/>
              </w:rPr>
              <w:instrText xml:space="preserve"> PAGEREF _Toc225522617 \h </w:instrText>
            </w:r>
            <w:r>
              <w:rPr>
                <w:noProof/>
                <w:webHidden/>
              </w:rPr>
            </w:r>
            <w:r>
              <w:rPr>
                <w:noProof/>
                <w:webHidden/>
              </w:rPr>
              <w:fldChar w:fldCharType="separate"/>
            </w:r>
            <w:r>
              <w:rPr>
                <w:noProof/>
                <w:webHidden/>
              </w:rPr>
              <w:t>16</w:t>
            </w:r>
            <w:r>
              <w:rPr>
                <w:noProof/>
                <w:webHidden/>
              </w:rPr>
              <w:fldChar w:fldCharType="end"/>
            </w:r>
          </w:hyperlink>
        </w:p>
        <w:p w14:paraId="4D6E5185" w14:textId="17E038B5" w:rsidR="00076E7B" w:rsidRDefault="00076E7B">
          <w:pPr>
            <w:pStyle w:val="TOC2"/>
            <w:tabs>
              <w:tab w:val="right" w:leader="dot" w:pos="9016"/>
            </w:tabs>
            <w:rPr>
              <w:rFonts w:asciiTheme="minorHAnsi" w:eastAsiaTheme="minorEastAsia" w:hAnsiTheme="minorHAnsi"/>
              <w:noProof/>
              <w:szCs w:val="24"/>
              <w:lang w:eastAsia="en-IN"/>
            </w:rPr>
          </w:pPr>
          <w:hyperlink w:anchor="_Toc225522618" w:history="1">
            <w:r w:rsidRPr="005B4EEE">
              <w:rPr>
                <w:rStyle w:val="Hyperlink"/>
                <w:noProof/>
              </w:rPr>
              <w:t>4.4 Research Strategy: Secondary Qualitative Study</w:t>
            </w:r>
            <w:r>
              <w:rPr>
                <w:noProof/>
                <w:webHidden/>
              </w:rPr>
              <w:tab/>
            </w:r>
            <w:r>
              <w:rPr>
                <w:noProof/>
                <w:webHidden/>
              </w:rPr>
              <w:fldChar w:fldCharType="begin"/>
            </w:r>
            <w:r>
              <w:rPr>
                <w:noProof/>
                <w:webHidden/>
              </w:rPr>
              <w:instrText xml:space="preserve"> PAGEREF _Toc225522618 \h </w:instrText>
            </w:r>
            <w:r>
              <w:rPr>
                <w:noProof/>
                <w:webHidden/>
              </w:rPr>
            </w:r>
            <w:r>
              <w:rPr>
                <w:noProof/>
                <w:webHidden/>
              </w:rPr>
              <w:fldChar w:fldCharType="separate"/>
            </w:r>
            <w:r>
              <w:rPr>
                <w:noProof/>
                <w:webHidden/>
              </w:rPr>
              <w:t>17</w:t>
            </w:r>
            <w:r>
              <w:rPr>
                <w:noProof/>
                <w:webHidden/>
              </w:rPr>
              <w:fldChar w:fldCharType="end"/>
            </w:r>
          </w:hyperlink>
        </w:p>
        <w:p w14:paraId="1C3A26EC" w14:textId="75C13FE2" w:rsidR="00076E7B" w:rsidRDefault="00076E7B">
          <w:pPr>
            <w:pStyle w:val="TOC2"/>
            <w:tabs>
              <w:tab w:val="right" w:leader="dot" w:pos="9016"/>
            </w:tabs>
            <w:rPr>
              <w:rFonts w:asciiTheme="minorHAnsi" w:eastAsiaTheme="minorEastAsia" w:hAnsiTheme="minorHAnsi"/>
              <w:noProof/>
              <w:szCs w:val="24"/>
              <w:lang w:eastAsia="en-IN"/>
            </w:rPr>
          </w:pPr>
          <w:hyperlink w:anchor="_Toc225522619" w:history="1">
            <w:r w:rsidRPr="005B4EEE">
              <w:rPr>
                <w:rStyle w:val="Hyperlink"/>
                <w:noProof/>
              </w:rPr>
              <w:t>4.5 Data Sources and Search Strategy</w:t>
            </w:r>
            <w:r>
              <w:rPr>
                <w:noProof/>
                <w:webHidden/>
              </w:rPr>
              <w:tab/>
            </w:r>
            <w:r>
              <w:rPr>
                <w:noProof/>
                <w:webHidden/>
              </w:rPr>
              <w:fldChar w:fldCharType="begin"/>
            </w:r>
            <w:r>
              <w:rPr>
                <w:noProof/>
                <w:webHidden/>
              </w:rPr>
              <w:instrText xml:space="preserve"> PAGEREF _Toc225522619 \h </w:instrText>
            </w:r>
            <w:r>
              <w:rPr>
                <w:noProof/>
                <w:webHidden/>
              </w:rPr>
            </w:r>
            <w:r>
              <w:rPr>
                <w:noProof/>
                <w:webHidden/>
              </w:rPr>
              <w:fldChar w:fldCharType="separate"/>
            </w:r>
            <w:r>
              <w:rPr>
                <w:noProof/>
                <w:webHidden/>
              </w:rPr>
              <w:t>17</w:t>
            </w:r>
            <w:r>
              <w:rPr>
                <w:noProof/>
                <w:webHidden/>
              </w:rPr>
              <w:fldChar w:fldCharType="end"/>
            </w:r>
          </w:hyperlink>
        </w:p>
        <w:p w14:paraId="7DF3E9C6" w14:textId="0EE69AD1" w:rsidR="00076E7B" w:rsidRDefault="00076E7B">
          <w:pPr>
            <w:pStyle w:val="TOC2"/>
            <w:tabs>
              <w:tab w:val="right" w:leader="dot" w:pos="9016"/>
            </w:tabs>
            <w:rPr>
              <w:rFonts w:asciiTheme="minorHAnsi" w:eastAsiaTheme="minorEastAsia" w:hAnsiTheme="minorHAnsi"/>
              <w:noProof/>
              <w:szCs w:val="24"/>
              <w:lang w:eastAsia="en-IN"/>
            </w:rPr>
          </w:pPr>
          <w:hyperlink w:anchor="_Toc225522620" w:history="1">
            <w:r w:rsidRPr="005B4EEE">
              <w:rPr>
                <w:rStyle w:val="Hyperlink"/>
                <w:noProof/>
              </w:rPr>
              <w:t>4.6 Inclusion and Exclusion Criteria</w:t>
            </w:r>
            <w:r>
              <w:rPr>
                <w:noProof/>
                <w:webHidden/>
              </w:rPr>
              <w:tab/>
            </w:r>
            <w:r>
              <w:rPr>
                <w:noProof/>
                <w:webHidden/>
              </w:rPr>
              <w:fldChar w:fldCharType="begin"/>
            </w:r>
            <w:r>
              <w:rPr>
                <w:noProof/>
                <w:webHidden/>
              </w:rPr>
              <w:instrText xml:space="preserve"> PAGEREF _Toc225522620 \h </w:instrText>
            </w:r>
            <w:r>
              <w:rPr>
                <w:noProof/>
                <w:webHidden/>
              </w:rPr>
            </w:r>
            <w:r>
              <w:rPr>
                <w:noProof/>
                <w:webHidden/>
              </w:rPr>
              <w:fldChar w:fldCharType="separate"/>
            </w:r>
            <w:r>
              <w:rPr>
                <w:noProof/>
                <w:webHidden/>
              </w:rPr>
              <w:t>18</w:t>
            </w:r>
            <w:r>
              <w:rPr>
                <w:noProof/>
                <w:webHidden/>
              </w:rPr>
              <w:fldChar w:fldCharType="end"/>
            </w:r>
          </w:hyperlink>
        </w:p>
        <w:p w14:paraId="115C3A0F" w14:textId="5C149687" w:rsidR="00076E7B" w:rsidRDefault="00076E7B">
          <w:pPr>
            <w:pStyle w:val="TOC2"/>
            <w:tabs>
              <w:tab w:val="right" w:leader="dot" w:pos="9016"/>
            </w:tabs>
            <w:rPr>
              <w:rFonts w:asciiTheme="minorHAnsi" w:eastAsiaTheme="minorEastAsia" w:hAnsiTheme="minorHAnsi"/>
              <w:noProof/>
              <w:szCs w:val="24"/>
              <w:lang w:eastAsia="en-IN"/>
            </w:rPr>
          </w:pPr>
          <w:hyperlink w:anchor="_Toc225522621" w:history="1">
            <w:r w:rsidRPr="005B4EEE">
              <w:rPr>
                <w:rStyle w:val="Hyperlink"/>
                <w:noProof/>
              </w:rPr>
              <w:t>4.7 Data Collection Process</w:t>
            </w:r>
            <w:r>
              <w:rPr>
                <w:noProof/>
                <w:webHidden/>
              </w:rPr>
              <w:tab/>
            </w:r>
            <w:r>
              <w:rPr>
                <w:noProof/>
                <w:webHidden/>
              </w:rPr>
              <w:fldChar w:fldCharType="begin"/>
            </w:r>
            <w:r>
              <w:rPr>
                <w:noProof/>
                <w:webHidden/>
              </w:rPr>
              <w:instrText xml:space="preserve"> PAGEREF _Toc225522621 \h </w:instrText>
            </w:r>
            <w:r>
              <w:rPr>
                <w:noProof/>
                <w:webHidden/>
              </w:rPr>
            </w:r>
            <w:r>
              <w:rPr>
                <w:noProof/>
                <w:webHidden/>
              </w:rPr>
              <w:fldChar w:fldCharType="separate"/>
            </w:r>
            <w:r>
              <w:rPr>
                <w:noProof/>
                <w:webHidden/>
              </w:rPr>
              <w:t>19</w:t>
            </w:r>
            <w:r>
              <w:rPr>
                <w:noProof/>
                <w:webHidden/>
              </w:rPr>
              <w:fldChar w:fldCharType="end"/>
            </w:r>
          </w:hyperlink>
        </w:p>
        <w:p w14:paraId="1A2BFEEF" w14:textId="4A320155" w:rsidR="00076E7B" w:rsidRDefault="00076E7B">
          <w:pPr>
            <w:pStyle w:val="TOC2"/>
            <w:tabs>
              <w:tab w:val="right" w:leader="dot" w:pos="9016"/>
            </w:tabs>
            <w:rPr>
              <w:rFonts w:asciiTheme="minorHAnsi" w:eastAsiaTheme="minorEastAsia" w:hAnsiTheme="minorHAnsi"/>
              <w:noProof/>
              <w:szCs w:val="24"/>
              <w:lang w:eastAsia="en-IN"/>
            </w:rPr>
          </w:pPr>
          <w:hyperlink w:anchor="_Toc225522622" w:history="1">
            <w:r w:rsidRPr="005B4EEE">
              <w:rPr>
                <w:rStyle w:val="Hyperlink"/>
                <w:noProof/>
              </w:rPr>
              <w:t>4.8 Data Analysis: Thematic Analysis</w:t>
            </w:r>
            <w:r>
              <w:rPr>
                <w:noProof/>
                <w:webHidden/>
              </w:rPr>
              <w:tab/>
            </w:r>
            <w:r>
              <w:rPr>
                <w:noProof/>
                <w:webHidden/>
              </w:rPr>
              <w:fldChar w:fldCharType="begin"/>
            </w:r>
            <w:r>
              <w:rPr>
                <w:noProof/>
                <w:webHidden/>
              </w:rPr>
              <w:instrText xml:space="preserve"> PAGEREF _Toc225522622 \h </w:instrText>
            </w:r>
            <w:r>
              <w:rPr>
                <w:noProof/>
                <w:webHidden/>
              </w:rPr>
            </w:r>
            <w:r>
              <w:rPr>
                <w:noProof/>
                <w:webHidden/>
              </w:rPr>
              <w:fldChar w:fldCharType="separate"/>
            </w:r>
            <w:r>
              <w:rPr>
                <w:noProof/>
                <w:webHidden/>
              </w:rPr>
              <w:t>20</w:t>
            </w:r>
            <w:r>
              <w:rPr>
                <w:noProof/>
                <w:webHidden/>
              </w:rPr>
              <w:fldChar w:fldCharType="end"/>
            </w:r>
          </w:hyperlink>
        </w:p>
        <w:p w14:paraId="24DFD41E" w14:textId="28E8E057" w:rsidR="00076E7B" w:rsidRDefault="00076E7B">
          <w:pPr>
            <w:pStyle w:val="TOC2"/>
            <w:tabs>
              <w:tab w:val="right" w:leader="dot" w:pos="9016"/>
            </w:tabs>
            <w:rPr>
              <w:rFonts w:asciiTheme="minorHAnsi" w:eastAsiaTheme="minorEastAsia" w:hAnsiTheme="minorHAnsi"/>
              <w:noProof/>
              <w:szCs w:val="24"/>
              <w:lang w:eastAsia="en-IN"/>
            </w:rPr>
          </w:pPr>
          <w:hyperlink w:anchor="_Toc225522623" w:history="1">
            <w:r w:rsidRPr="005B4EEE">
              <w:rPr>
                <w:rStyle w:val="Hyperlink"/>
                <w:noProof/>
              </w:rPr>
              <w:t>4.9 Ensuring Research Quality and Rigour</w:t>
            </w:r>
            <w:r>
              <w:rPr>
                <w:noProof/>
                <w:webHidden/>
              </w:rPr>
              <w:tab/>
            </w:r>
            <w:r>
              <w:rPr>
                <w:noProof/>
                <w:webHidden/>
              </w:rPr>
              <w:fldChar w:fldCharType="begin"/>
            </w:r>
            <w:r>
              <w:rPr>
                <w:noProof/>
                <w:webHidden/>
              </w:rPr>
              <w:instrText xml:space="preserve"> PAGEREF _Toc225522623 \h </w:instrText>
            </w:r>
            <w:r>
              <w:rPr>
                <w:noProof/>
                <w:webHidden/>
              </w:rPr>
            </w:r>
            <w:r>
              <w:rPr>
                <w:noProof/>
                <w:webHidden/>
              </w:rPr>
              <w:fldChar w:fldCharType="separate"/>
            </w:r>
            <w:r>
              <w:rPr>
                <w:noProof/>
                <w:webHidden/>
              </w:rPr>
              <w:t>21</w:t>
            </w:r>
            <w:r>
              <w:rPr>
                <w:noProof/>
                <w:webHidden/>
              </w:rPr>
              <w:fldChar w:fldCharType="end"/>
            </w:r>
          </w:hyperlink>
        </w:p>
        <w:p w14:paraId="39D94CB4" w14:textId="73532D6B" w:rsidR="00076E7B" w:rsidRDefault="00076E7B">
          <w:pPr>
            <w:pStyle w:val="TOC2"/>
            <w:tabs>
              <w:tab w:val="right" w:leader="dot" w:pos="9016"/>
            </w:tabs>
            <w:rPr>
              <w:rFonts w:asciiTheme="minorHAnsi" w:eastAsiaTheme="minorEastAsia" w:hAnsiTheme="minorHAnsi"/>
              <w:noProof/>
              <w:szCs w:val="24"/>
              <w:lang w:eastAsia="en-IN"/>
            </w:rPr>
          </w:pPr>
          <w:hyperlink w:anchor="_Toc225522624" w:history="1">
            <w:r w:rsidRPr="005B4EEE">
              <w:rPr>
                <w:rStyle w:val="Hyperlink"/>
                <w:noProof/>
              </w:rPr>
              <w:t>4.10 Advantages and Limitations of the Methodology</w:t>
            </w:r>
            <w:r>
              <w:rPr>
                <w:noProof/>
                <w:webHidden/>
              </w:rPr>
              <w:tab/>
            </w:r>
            <w:r>
              <w:rPr>
                <w:noProof/>
                <w:webHidden/>
              </w:rPr>
              <w:fldChar w:fldCharType="begin"/>
            </w:r>
            <w:r>
              <w:rPr>
                <w:noProof/>
                <w:webHidden/>
              </w:rPr>
              <w:instrText xml:space="preserve"> PAGEREF _Toc225522624 \h </w:instrText>
            </w:r>
            <w:r>
              <w:rPr>
                <w:noProof/>
                <w:webHidden/>
              </w:rPr>
            </w:r>
            <w:r>
              <w:rPr>
                <w:noProof/>
                <w:webHidden/>
              </w:rPr>
              <w:fldChar w:fldCharType="separate"/>
            </w:r>
            <w:r>
              <w:rPr>
                <w:noProof/>
                <w:webHidden/>
              </w:rPr>
              <w:t>21</w:t>
            </w:r>
            <w:r>
              <w:rPr>
                <w:noProof/>
                <w:webHidden/>
              </w:rPr>
              <w:fldChar w:fldCharType="end"/>
            </w:r>
          </w:hyperlink>
        </w:p>
        <w:p w14:paraId="60606C02" w14:textId="4779F2B0" w:rsidR="00076E7B" w:rsidRDefault="00076E7B">
          <w:pPr>
            <w:pStyle w:val="TOC2"/>
            <w:tabs>
              <w:tab w:val="right" w:leader="dot" w:pos="9016"/>
            </w:tabs>
            <w:rPr>
              <w:rFonts w:asciiTheme="minorHAnsi" w:eastAsiaTheme="minorEastAsia" w:hAnsiTheme="minorHAnsi"/>
              <w:noProof/>
              <w:szCs w:val="24"/>
              <w:lang w:eastAsia="en-IN"/>
            </w:rPr>
          </w:pPr>
          <w:hyperlink w:anchor="_Toc225522625" w:history="1">
            <w:r w:rsidRPr="005B4EEE">
              <w:rPr>
                <w:rStyle w:val="Hyperlink"/>
                <w:noProof/>
              </w:rPr>
              <w:t>4.11 Summary</w:t>
            </w:r>
            <w:r>
              <w:rPr>
                <w:noProof/>
                <w:webHidden/>
              </w:rPr>
              <w:tab/>
            </w:r>
            <w:r>
              <w:rPr>
                <w:noProof/>
                <w:webHidden/>
              </w:rPr>
              <w:fldChar w:fldCharType="begin"/>
            </w:r>
            <w:r>
              <w:rPr>
                <w:noProof/>
                <w:webHidden/>
              </w:rPr>
              <w:instrText xml:space="preserve"> PAGEREF _Toc225522625 \h </w:instrText>
            </w:r>
            <w:r>
              <w:rPr>
                <w:noProof/>
                <w:webHidden/>
              </w:rPr>
            </w:r>
            <w:r>
              <w:rPr>
                <w:noProof/>
                <w:webHidden/>
              </w:rPr>
              <w:fldChar w:fldCharType="separate"/>
            </w:r>
            <w:r>
              <w:rPr>
                <w:noProof/>
                <w:webHidden/>
              </w:rPr>
              <w:t>22</w:t>
            </w:r>
            <w:r>
              <w:rPr>
                <w:noProof/>
                <w:webHidden/>
              </w:rPr>
              <w:fldChar w:fldCharType="end"/>
            </w:r>
          </w:hyperlink>
        </w:p>
        <w:p w14:paraId="6E1C61AA" w14:textId="01A7DFAE" w:rsidR="00076E7B" w:rsidRDefault="00076E7B">
          <w:pPr>
            <w:pStyle w:val="TOC1"/>
            <w:tabs>
              <w:tab w:val="right" w:leader="dot" w:pos="9016"/>
            </w:tabs>
            <w:rPr>
              <w:rFonts w:asciiTheme="minorHAnsi" w:eastAsiaTheme="minorEastAsia" w:hAnsiTheme="minorHAnsi"/>
              <w:noProof/>
              <w:szCs w:val="24"/>
              <w:lang w:eastAsia="en-IN"/>
            </w:rPr>
          </w:pPr>
          <w:hyperlink w:anchor="_Toc225522626" w:history="1">
            <w:r w:rsidRPr="005B4EEE">
              <w:rPr>
                <w:rStyle w:val="Hyperlink"/>
                <w:noProof/>
              </w:rPr>
              <w:t>5. Resources and Feasibility</w:t>
            </w:r>
            <w:r>
              <w:rPr>
                <w:noProof/>
                <w:webHidden/>
              </w:rPr>
              <w:tab/>
            </w:r>
            <w:r>
              <w:rPr>
                <w:noProof/>
                <w:webHidden/>
              </w:rPr>
              <w:fldChar w:fldCharType="begin"/>
            </w:r>
            <w:r>
              <w:rPr>
                <w:noProof/>
                <w:webHidden/>
              </w:rPr>
              <w:instrText xml:space="preserve"> PAGEREF _Toc225522626 \h </w:instrText>
            </w:r>
            <w:r>
              <w:rPr>
                <w:noProof/>
                <w:webHidden/>
              </w:rPr>
            </w:r>
            <w:r>
              <w:rPr>
                <w:noProof/>
                <w:webHidden/>
              </w:rPr>
              <w:fldChar w:fldCharType="separate"/>
            </w:r>
            <w:r>
              <w:rPr>
                <w:noProof/>
                <w:webHidden/>
              </w:rPr>
              <w:t>22</w:t>
            </w:r>
            <w:r>
              <w:rPr>
                <w:noProof/>
                <w:webHidden/>
              </w:rPr>
              <w:fldChar w:fldCharType="end"/>
            </w:r>
          </w:hyperlink>
        </w:p>
        <w:p w14:paraId="51DBA7E6" w14:textId="58EC8145" w:rsidR="00076E7B" w:rsidRDefault="00076E7B">
          <w:pPr>
            <w:pStyle w:val="TOC1"/>
            <w:tabs>
              <w:tab w:val="right" w:leader="dot" w:pos="9016"/>
            </w:tabs>
            <w:rPr>
              <w:rFonts w:asciiTheme="minorHAnsi" w:eastAsiaTheme="minorEastAsia" w:hAnsiTheme="minorHAnsi"/>
              <w:noProof/>
              <w:szCs w:val="24"/>
              <w:lang w:eastAsia="en-IN"/>
            </w:rPr>
          </w:pPr>
          <w:hyperlink w:anchor="_Toc225522627" w:history="1">
            <w:r w:rsidRPr="005B4EEE">
              <w:rPr>
                <w:rStyle w:val="Hyperlink"/>
                <w:noProof/>
              </w:rPr>
              <w:t>6. Ethical Considerations</w:t>
            </w:r>
            <w:r>
              <w:rPr>
                <w:noProof/>
                <w:webHidden/>
              </w:rPr>
              <w:tab/>
            </w:r>
            <w:r>
              <w:rPr>
                <w:noProof/>
                <w:webHidden/>
              </w:rPr>
              <w:fldChar w:fldCharType="begin"/>
            </w:r>
            <w:r>
              <w:rPr>
                <w:noProof/>
                <w:webHidden/>
              </w:rPr>
              <w:instrText xml:space="preserve"> PAGEREF _Toc225522627 \h </w:instrText>
            </w:r>
            <w:r>
              <w:rPr>
                <w:noProof/>
                <w:webHidden/>
              </w:rPr>
            </w:r>
            <w:r>
              <w:rPr>
                <w:noProof/>
                <w:webHidden/>
              </w:rPr>
              <w:fldChar w:fldCharType="separate"/>
            </w:r>
            <w:r>
              <w:rPr>
                <w:noProof/>
                <w:webHidden/>
              </w:rPr>
              <w:t>23</w:t>
            </w:r>
            <w:r>
              <w:rPr>
                <w:noProof/>
                <w:webHidden/>
              </w:rPr>
              <w:fldChar w:fldCharType="end"/>
            </w:r>
          </w:hyperlink>
        </w:p>
        <w:p w14:paraId="72C5072E" w14:textId="12E7999C" w:rsidR="00076E7B" w:rsidRDefault="00076E7B">
          <w:pPr>
            <w:pStyle w:val="TOC1"/>
            <w:tabs>
              <w:tab w:val="right" w:leader="dot" w:pos="9016"/>
            </w:tabs>
            <w:rPr>
              <w:rFonts w:asciiTheme="minorHAnsi" w:eastAsiaTheme="minorEastAsia" w:hAnsiTheme="minorHAnsi"/>
              <w:noProof/>
              <w:szCs w:val="24"/>
              <w:lang w:eastAsia="en-IN"/>
            </w:rPr>
          </w:pPr>
          <w:hyperlink w:anchor="_Toc225522628" w:history="1">
            <w:r w:rsidRPr="005B4EEE">
              <w:rPr>
                <w:rStyle w:val="Hyperlink"/>
                <w:noProof/>
              </w:rPr>
              <w:t>7. Limitations</w:t>
            </w:r>
            <w:r>
              <w:rPr>
                <w:noProof/>
                <w:webHidden/>
              </w:rPr>
              <w:tab/>
            </w:r>
            <w:r>
              <w:rPr>
                <w:noProof/>
                <w:webHidden/>
              </w:rPr>
              <w:fldChar w:fldCharType="begin"/>
            </w:r>
            <w:r>
              <w:rPr>
                <w:noProof/>
                <w:webHidden/>
              </w:rPr>
              <w:instrText xml:space="preserve"> PAGEREF _Toc225522628 \h </w:instrText>
            </w:r>
            <w:r>
              <w:rPr>
                <w:noProof/>
                <w:webHidden/>
              </w:rPr>
            </w:r>
            <w:r>
              <w:rPr>
                <w:noProof/>
                <w:webHidden/>
              </w:rPr>
              <w:fldChar w:fldCharType="separate"/>
            </w:r>
            <w:r>
              <w:rPr>
                <w:noProof/>
                <w:webHidden/>
              </w:rPr>
              <w:t>24</w:t>
            </w:r>
            <w:r>
              <w:rPr>
                <w:noProof/>
                <w:webHidden/>
              </w:rPr>
              <w:fldChar w:fldCharType="end"/>
            </w:r>
          </w:hyperlink>
        </w:p>
        <w:p w14:paraId="0BB16DBE" w14:textId="4C67EEAF" w:rsidR="00076E7B" w:rsidRDefault="00076E7B">
          <w:pPr>
            <w:pStyle w:val="TOC1"/>
            <w:tabs>
              <w:tab w:val="right" w:leader="dot" w:pos="9016"/>
            </w:tabs>
            <w:rPr>
              <w:rFonts w:asciiTheme="minorHAnsi" w:eastAsiaTheme="minorEastAsia" w:hAnsiTheme="minorHAnsi"/>
              <w:noProof/>
              <w:szCs w:val="24"/>
              <w:lang w:eastAsia="en-IN"/>
            </w:rPr>
          </w:pPr>
          <w:hyperlink w:anchor="_Toc225522629" w:history="1">
            <w:r w:rsidRPr="005B4EEE">
              <w:rPr>
                <w:rStyle w:val="Hyperlink"/>
                <w:noProof/>
              </w:rPr>
              <w:t>8. Timeline and Expected Contribution</w:t>
            </w:r>
            <w:r>
              <w:rPr>
                <w:noProof/>
                <w:webHidden/>
              </w:rPr>
              <w:tab/>
            </w:r>
            <w:r>
              <w:rPr>
                <w:noProof/>
                <w:webHidden/>
              </w:rPr>
              <w:fldChar w:fldCharType="begin"/>
            </w:r>
            <w:r>
              <w:rPr>
                <w:noProof/>
                <w:webHidden/>
              </w:rPr>
              <w:instrText xml:space="preserve"> PAGEREF _Toc225522629 \h </w:instrText>
            </w:r>
            <w:r>
              <w:rPr>
                <w:noProof/>
                <w:webHidden/>
              </w:rPr>
            </w:r>
            <w:r>
              <w:rPr>
                <w:noProof/>
                <w:webHidden/>
              </w:rPr>
              <w:fldChar w:fldCharType="separate"/>
            </w:r>
            <w:r>
              <w:rPr>
                <w:noProof/>
                <w:webHidden/>
              </w:rPr>
              <w:t>24</w:t>
            </w:r>
            <w:r>
              <w:rPr>
                <w:noProof/>
                <w:webHidden/>
              </w:rPr>
              <w:fldChar w:fldCharType="end"/>
            </w:r>
          </w:hyperlink>
        </w:p>
        <w:p w14:paraId="30CBD995" w14:textId="10452F9D" w:rsidR="00076E7B" w:rsidRDefault="00076E7B">
          <w:pPr>
            <w:pStyle w:val="TOC1"/>
            <w:tabs>
              <w:tab w:val="right" w:leader="dot" w:pos="9016"/>
            </w:tabs>
            <w:rPr>
              <w:rFonts w:asciiTheme="minorHAnsi" w:eastAsiaTheme="minorEastAsia" w:hAnsiTheme="minorHAnsi"/>
              <w:noProof/>
              <w:szCs w:val="24"/>
              <w:lang w:eastAsia="en-IN"/>
            </w:rPr>
          </w:pPr>
          <w:hyperlink w:anchor="_Toc225522630" w:history="1">
            <w:r w:rsidRPr="005B4EEE">
              <w:rPr>
                <w:rStyle w:val="Hyperlink"/>
                <w:noProof/>
              </w:rPr>
              <w:t>References</w:t>
            </w:r>
            <w:r>
              <w:rPr>
                <w:noProof/>
                <w:webHidden/>
              </w:rPr>
              <w:tab/>
            </w:r>
            <w:r>
              <w:rPr>
                <w:noProof/>
                <w:webHidden/>
              </w:rPr>
              <w:fldChar w:fldCharType="begin"/>
            </w:r>
            <w:r>
              <w:rPr>
                <w:noProof/>
                <w:webHidden/>
              </w:rPr>
              <w:instrText xml:space="preserve"> PAGEREF _Toc225522630 \h </w:instrText>
            </w:r>
            <w:r>
              <w:rPr>
                <w:noProof/>
                <w:webHidden/>
              </w:rPr>
            </w:r>
            <w:r>
              <w:rPr>
                <w:noProof/>
                <w:webHidden/>
              </w:rPr>
              <w:fldChar w:fldCharType="separate"/>
            </w:r>
            <w:r>
              <w:rPr>
                <w:noProof/>
                <w:webHidden/>
              </w:rPr>
              <w:t>26</w:t>
            </w:r>
            <w:r>
              <w:rPr>
                <w:noProof/>
                <w:webHidden/>
              </w:rPr>
              <w:fldChar w:fldCharType="end"/>
            </w:r>
          </w:hyperlink>
        </w:p>
        <w:p w14:paraId="45857C9B" w14:textId="1766EE84" w:rsidR="00DD4252" w:rsidRDefault="00DD4252">
          <w:r>
            <w:rPr>
              <w:b/>
              <w:bCs/>
              <w:noProof/>
            </w:rPr>
            <w:fldChar w:fldCharType="end"/>
          </w:r>
        </w:p>
      </w:sdtContent>
    </w:sdt>
    <w:p w14:paraId="256D1560" w14:textId="77777777" w:rsidR="00DD4252" w:rsidRDefault="00DD4252" w:rsidP="003D35A2">
      <w:pPr>
        <w:pStyle w:val="Heading1"/>
      </w:pPr>
    </w:p>
    <w:p w14:paraId="10251752" w14:textId="77777777" w:rsidR="00DD4252" w:rsidRDefault="00DD4252">
      <w:pPr>
        <w:spacing w:line="259" w:lineRule="auto"/>
        <w:jc w:val="left"/>
        <w:rPr>
          <w:rFonts w:eastAsiaTheme="majorEastAsia" w:cstheme="majorBidi"/>
          <w:b/>
          <w:color w:val="000000" w:themeColor="text1"/>
          <w:sz w:val="32"/>
          <w:szCs w:val="40"/>
        </w:rPr>
      </w:pPr>
      <w:r>
        <w:br w:type="page"/>
      </w:r>
    </w:p>
    <w:p w14:paraId="47307F70" w14:textId="64D9BC99" w:rsidR="003D35A2" w:rsidRPr="003D35A2" w:rsidRDefault="003D35A2" w:rsidP="003D35A2">
      <w:pPr>
        <w:pStyle w:val="Heading1"/>
      </w:pPr>
      <w:bookmarkStart w:id="0" w:name="_Toc225522604"/>
      <w:r w:rsidRPr="003D35A2">
        <w:lastRenderedPageBreak/>
        <w:t>1. Introduction and Research Rationale</w:t>
      </w:r>
      <w:bookmarkEnd w:id="0"/>
      <w:r w:rsidRPr="003D35A2">
        <w:t xml:space="preserve"> </w:t>
      </w:r>
    </w:p>
    <w:p w14:paraId="2A95BAE3" w14:textId="490A61AB" w:rsidR="003D35A2" w:rsidRPr="003D35A2" w:rsidRDefault="00C801B1" w:rsidP="003D35A2">
      <w:r w:rsidRPr="00C801B1">
        <w:t xml:space="preserve">Millennial artificial intelligence (AI), and especially the generative AI (GenAI), development is changing the current business landscapes in the way organisations work and innovate as well as compete. Generative AI A type of AI. Generative AI is an AI system where previously thought to be uniquely human cognitive processes can be automated through the creation of new content: verbal text, visual images, or computer program code (Leon, 2026). The fact that this has become a general-purpose technology has substantial repercussions </w:t>
      </w:r>
      <w:proofErr w:type="gramStart"/>
      <w:r w:rsidRPr="00C801B1">
        <w:t>in the area of</w:t>
      </w:r>
      <w:proofErr w:type="gramEnd"/>
      <w:r w:rsidRPr="00C801B1">
        <w:t xml:space="preserve"> productivity, decision making and organisational change in industries (Brynjolfsson, Li and Raymond, 2025). In the case of businesses, particularly the small and medium-sized enterprises (SMEs), generative AI provides chances to become more efficient, economical, and better interact with customers by using it in marketing, customer busyness, and running of business (Le Dinh, Vu and Tran, 2025)</w:t>
      </w:r>
      <w:r w:rsidR="003D35A2" w:rsidRPr="003D35A2">
        <w:t>.</w:t>
      </w:r>
      <w:r w:rsidR="00825C1D">
        <w:t xml:space="preserve"> </w:t>
      </w:r>
    </w:p>
    <w:p w14:paraId="4D2F7014" w14:textId="0D9BAAD3" w:rsidR="003D35A2" w:rsidRPr="003D35A2" w:rsidRDefault="00C801B1" w:rsidP="003D35A2">
      <w:r w:rsidRPr="00C801B1">
        <w:t xml:space="preserve">Although generative AI has a potential to change the world, not all individuals have yet adopted it especially SMEs. Whereas big organisations tend to have the funding means and technical infrastructure along with expertise specific to using AI solutions, SMEs will tend to encounter more limitations regarding their ability to adopt advanced technologies (Sanchez, Calderon and Herrera, 2025). According to recent evidence, </w:t>
      </w:r>
      <w:proofErr w:type="gramStart"/>
      <w:r w:rsidRPr="00C801B1">
        <w:t>a number of</w:t>
      </w:r>
      <w:proofErr w:type="gramEnd"/>
      <w:r w:rsidRPr="00C801B1">
        <w:t xml:space="preserve"> SMEs are finding it difficult to advance beyond initial experiments and to fully develop and deploy generative AI </w:t>
      </w:r>
      <w:proofErr w:type="gramStart"/>
      <w:r w:rsidRPr="00C801B1">
        <w:t>as a result of</w:t>
      </w:r>
      <w:proofErr w:type="gramEnd"/>
      <w:r w:rsidRPr="00C801B1">
        <w:t xml:space="preserve"> </w:t>
      </w:r>
      <w:proofErr w:type="gramStart"/>
      <w:r w:rsidRPr="00C801B1">
        <w:t>a number of</w:t>
      </w:r>
      <w:proofErr w:type="gramEnd"/>
      <w:r w:rsidRPr="00C801B1">
        <w:t xml:space="preserve"> organisational and environmental factors (Mohd Rasdi and Umar Baki, 2025). This inconsistent usage leads to some critical questions regarding the variables affecting the successful integration of AI into smaller companies</w:t>
      </w:r>
      <w:r w:rsidR="003D35A2" w:rsidRPr="003D35A2">
        <w:t>.</w:t>
      </w:r>
    </w:p>
    <w:p w14:paraId="2FEB9266" w14:textId="24B7797F" w:rsidR="003D35A2" w:rsidRPr="003D35A2" w:rsidRDefault="00C801B1" w:rsidP="003D35A2">
      <w:r w:rsidRPr="00C801B1">
        <w:lastRenderedPageBreak/>
        <w:t>The use of AI technologies has now become a strategic priority in the United Kingdom, and the government programs are intended to move the country to the vanguard in the use of AI and its innovations. But empirical evidence points at the fact that AI usage is still limited to certain business processes, including marketing, administration, and IT, and that many SMEs fall behind with the lack of capabilities and resources (Department for Science, Innovation and Technology, 2026a). Moreover, the lack of skills, and digital infrastructure, as well as the ambiguity regarding regulatory and ethical aspects still are an impediment to a wide adoption (Department for Science, Innovation and Technology, 2026b). Such difficulties are especially acute in SMEs that might not be that well-organised or strategic, to successfully implement AI</w:t>
      </w:r>
      <w:r w:rsidR="003D35A2" w:rsidRPr="003D35A2">
        <w:t>.</w:t>
      </w:r>
    </w:p>
    <w:p w14:paraId="7B5C1271" w14:textId="63EEDA97" w:rsidR="003D35A2" w:rsidRPr="003D35A2" w:rsidRDefault="00C801B1" w:rsidP="003D35A2">
      <w:r w:rsidRPr="00C801B1">
        <w:t>Besides the structural factors, human and organisational factors are a critical factor in the determination of the AI adoption results. E.g., the concept of AI literacy among both the employees and the managers is becoming one of the most prominent sources of successful implementation (Xia et al., 2026). On the other hand, the emergence of generative AI can also lead to emergence of new stress and resistance at work especially when employees experience pressure that AI will take up their positions or they lack trust in using the technology (Högemann et al., 2025). All these socio-technical effects indicate that the process of the adoption of AI should focus not only on technological opportunities but also on the organisational culture, leadership, and the willingness of employees to work with the system</w:t>
      </w:r>
      <w:r w:rsidR="003D35A2" w:rsidRPr="003D35A2">
        <w:t>.</w:t>
      </w:r>
    </w:p>
    <w:p w14:paraId="163C6C85" w14:textId="326B1088" w:rsidR="003D35A2" w:rsidRPr="003D35A2" w:rsidRDefault="00C801B1" w:rsidP="003D35A2">
      <w:r w:rsidRPr="00C801B1">
        <w:t xml:space="preserve">Besides, the issue of governance and ethical focus has become notably popular regarding the usage of generative AI. The problems of data privacy, algorithmic bias, transparency, and accountability are complications faced by organisations that aim at the responsible integration of AI (World Economic Forum, 2024a). These issues might be touched because SMEs are not necessarily adequately regulated in formal </w:t>
      </w:r>
      <w:r w:rsidRPr="00C801B1">
        <w:lastRenderedPageBreak/>
        <w:t>governance structures and knowledge of the regulations. Consequently, legal and ethical aspects of uncertainty may serve as obstacle to adoption in the case when the benefits of the adoption are obvious</w:t>
      </w:r>
      <w:r w:rsidR="003D35A2" w:rsidRPr="003D35A2">
        <w:t>.</w:t>
      </w:r>
    </w:p>
    <w:p w14:paraId="271BDA59" w14:textId="030B8AB1" w:rsidR="003D35A2" w:rsidRPr="003D35A2" w:rsidRDefault="00C801B1" w:rsidP="003D35A2">
      <w:r w:rsidRPr="00C801B1">
        <w:t>Although the current literature has discussed the adoption of AI to organisations, the current research to date is not united, and this is due to the lack of generalisation of the research into various settings, industries, and methods of study. Much research is related to big businesses or a particular industry, and little is known about SMEs, especially in the UK (OECD, 2025). Besides, most of the current studies have taken quantitative methods, which, despite their usefulness, might not include all the complexities that affect the adoption of AI organisational, behavioural and contextual issues. It then follows that a more integrative and interpretive perspective of the barriers and enabling conditions that define the adoption of generative AI by SMEs is required</w:t>
      </w:r>
      <w:r w:rsidR="003D35A2" w:rsidRPr="003D35A2">
        <w:t>.</w:t>
      </w:r>
    </w:p>
    <w:p w14:paraId="72944C5D" w14:textId="4209B21C" w:rsidR="003D35A2" w:rsidRPr="003D35A2" w:rsidRDefault="00C801B1" w:rsidP="003D35A2">
      <w:r w:rsidRPr="00C801B1">
        <w:t xml:space="preserve">To address this gap, this paper will provide a secondary qualitative inquiry on the issues that affect the use of generative AI by SMEs in the UK. Through methodical survey of available scholarly resources, policy reports and industry </w:t>
      </w:r>
      <w:proofErr w:type="gramStart"/>
      <w:r w:rsidRPr="00C801B1">
        <w:t>evidences</w:t>
      </w:r>
      <w:proofErr w:type="gramEnd"/>
      <w:r w:rsidRPr="00C801B1">
        <w:t xml:space="preserve">, the study will synthesise the important themes </w:t>
      </w:r>
      <w:proofErr w:type="gramStart"/>
      <w:r w:rsidRPr="00C801B1">
        <w:t>in regard to</w:t>
      </w:r>
      <w:proofErr w:type="gramEnd"/>
      <w:r w:rsidRPr="00C801B1">
        <w:t xml:space="preserve"> organisational preparedness, competency, governance and technological aptitude. This methodology is especially appropriate when it comes to studying complex, dynamic phenomena like the adoption of AI and in this case, where rich, context-specific information tends to be needed (Cheong et al., 2023)</w:t>
      </w:r>
      <w:r w:rsidR="003D35A2" w:rsidRPr="003D35A2">
        <w:t>.</w:t>
      </w:r>
    </w:p>
    <w:p w14:paraId="3E42894A" w14:textId="19F0EC9F" w:rsidR="003D35A2" w:rsidRDefault="00C801B1" w:rsidP="003D35A2">
      <w:r w:rsidRPr="00C801B1">
        <w:t xml:space="preserve">This study is important because it can make theoretical and practical contributions. Ideally, it aims to locate and unify the available models of technology- organisation- environment </w:t>
      </w:r>
      <w:proofErr w:type="gramStart"/>
      <w:r w:rsidRPr="00C801B1">
        <w:t>( TOE</w:t>
      </w:r>
      <w:proofErr w:type="gramEnd"/>
      <w:r w:rsidRPr="00C801B1">
        <w:t xml:space="preserve"> ) model and the resource- based model (RBV) to develop a more </w:t>
      </w:r>
      <w:r w:rsidRPr="00C801B1">
        <w:lastRenderedPageBreak/>
        <w:t xml:space="preserve">coherent picture of the adoption of AI in SMEs. In a more practical context, the results should provide feasible suggestions to the managers of SMEs and </w:t>
      </w:r>
      <w:proofErr w:type="gramStart"/>
      <w:r w:rsidRPr="00C801B1">
        <w:t>policy-makers</w:t>
      </w:r>
      <w:proofErr w:type="gramEnd"/>
      <w:r w:rsidRPr="00C801B1">
        <w:t xml:space="preserve"> so that more efficient and responsible adoption of generative AI technologies becomes possible. By so doing, the study is timely and relevant since it studies the intersection of technology, management and organisational development</w:t>
      </w:r>
      <w:r w:rsidR="003D35A2" w:rsidRPr="003D35A2">
        <w:t>.</w:t>
      </w:r>
      <w:r w:rsidR="00DD4252">
        <w:t xml:space="preserve"> </w:t>
      </w:r>
    </w:p>
    <w:p w14:paraId="7B51D7F2" w14:textId="30B2C9CE" w:rsidR="00DF6A25" w:rsidRPr="00DD4252" w:rsidRDefault="00DF6A25" w:rsidP="00DD4252">
      <w:pPr>
        <w:pStyle w:val="Heading1"/>
      </w:pPr>
      <w:bookmarkStart w:id="1" w:name="_Toc225522605"/>
      <w:r w:rsidRPr="00DD4252">
        <w:rPr>
          <w:rStyle w:val="Heading1Char"/>
          <w:rFonts w:ascii="Arial" w:hAnsi="Arial"/>
          <w:b/>
        </w:rPr>
        <w:t>2. Research Aim, Objectives and Research Questions</w:t>
      </w:r>
      <w:bookmarkEnd w:id="1"/>
      <w:r w:rsidRPr="00DD4252">
        <w:t xml:space="preserve"> </w:t>
      </w:r>
    </w:p>
    <w:p w14:paraId="0DD64A24" w14:textId="77777777" w:rsidR="00DF6A25" w:rsidRPr="00DF6A25" w:rsidRDefault="00DF6A25" w:rsidP="00DF6A25">
      <w:pPr>
        <w:rPr>
          <w:b/>
          <w:bCs/>
        </w:rPr>
      </w:pPr>
      <w:r w:rsidRPr="00DF6A25">
        <w:rPr>
          <w:b/>
          <w:bCs/>
        </w:rPr>
        <w:t>Research Aim</w:t>
      </w:r>
    </w:p>
    <w:p w14:paraId="70E6F7DB" w14:textId="753724FB" w:rsidR="00DF6A25" w:rsidRPr="00DF6A25" w:rsidRDefault="00C801B1" w:rsidP="00DF6A25">
      <w:r w:rsidRPr="00C801B1">
        <w:t>The first objective of the study is to critically analyse the barriers and enablers of adoption of generative artificial intelligence (GenAI) to small and medium-sized enterprises (SMEs) in the United Kingdom. The paper aims to create a coherent knowledge of the influence of organisational, technological, skills-based, and governance variables on the results in adoption through the synthesis of available academic and practitioner resources (OECD, 2025). The research will employ a secondary qualitative approach to produce evidence-based research that adds to the theory and practice of research in the sphere of business and management</w:t>
      </w:r>
      <w:r w:rsidR="00DF6A25" w:rsidRPr="00DF6A25">
        <w:t>.</w:t>
      </w:r>
    </w:p>
    <w:p w14:paraId="67BF6FE9" w14:textId="77777777" w:rsidR="00DF6A25" w:rsidRPr="00DF6A25" w:rsidRDefault="00DF6A25" w:rsidP="00DF6A25">
      <w:pPr>
        <w:rPr>
          <w:b/>
          <w:bCs/>
        </w:rPr>
      </w:pPr>
      <w:r w:rsidRPr="00DF6A25">
        <w:rPr>
          <w:b/>
          <w:bCs/>
        </w:rPr>
        <w:t>Research Objectives</w:t>
      </w:r>
    </w:p>
    <w:p w14:paraId="36353874" w14:textId="77777777" w:rsidR="00DF6A25" w:rsidRPr="00DF6A25" w:rsidRDefault="00DF6A25" w:rsidP="00DF6A25">
      <w:r w:rsidRPr="00DF6A25">
        <w:t>To achieve this aim, the study will pursue the following objectives:</w:t>
      </w:r>
    </w:p>
    <w:p w14:paraId="32C388D1" w14:textId="77777777" w:rsidR="00DF6A25" w:rsidRPr="00DF6A25" w:rsidRDefault="00DF6A25" w:rsidP="00DF6A25">
      <w:pPr>
        <w:numPr>
          <w:ilvl w:val="0"/>
          <w:numId w:val="1"/>
        </w:numPr>
      </w:pPr>
      <w:r w:rsidRPr="00DF6A25">
        <w:t xml:space="preserve">To critically review contemporary literature on generative AI adoption in SMEs, with a focus on the UK context. </w:t>
      </w:r>
    </w:p>
    <w:p w14:paraId="12648921" w14:textId="77777777" w:rsidR="00DF6A25" w:rsidRPr="00DF6A25" w:rsidRDefault="00DF6A25" w:rsidP="00DF6A25">
      <w:pPr>
        <w:numPr>
          <w:ilvl w:val="0"/>
          <w:numId w:val="1"/>
        </w:numPr>
      </w:pPr>
      <w:r w:rsidRPr="00DF6A25">
        <w:t xml:space="preserve">To identify and analyse the key organisational, technological, and environmental barriers affecting GenAI adoption (Sánchez, Calderón and Herrera, 2025). </w:t>
      </w:r>
    </w:p>
    <w:p w14:paraId="35ED6A3D" w14:textId="77777777" w:rsidR="00DF6A25" w:rsidRPr="00DF6A25" w:rsidRDefault="00DF6A25" w:rsidP="00DF6A25">
      <w:pPr>
        <w:numPr>
          <w:ilvl w:val="0"/>
          <w:numId w:val="1"/>
        </w:numPr>
      </w:pPr>
      <w:r w:rsidRPr="00DF6A25">
        <w:lastRenderedPageBreak/>
        <w:t xml:space="preserve">To explore the main enablers that facilitate successful adoption, including leadership, skills development, and organisational readiness (Le Dinh, Vu and Tran, 2025). </w:t>
      </w:r>
    </w:p>
    <w:p w14:paraId="7011894A" w14:textId="77777777" w:rsidR="00DF6A25" w:rsidRPr="00DF6A25" w:rsidRDefault="00DF6A25" w:rsidP="00DF6A25">
      <w:pPr>
        <w:numPr>
          <w:ilvl w:val="0"/>
          <w:numId w:val="1"/>
        </w:numPr>
      </w:pPr>
      <w:r w:rsidRPr="00DF6A25">
        <w:t xml:space="preserve">To evaluate the relevance of theoretical frameworks such as the Technology–Organisation–Environment (TOE) framework and Resource-Based View (RBV) in explaining AI adoption in SMEs (Peñarroya-Farell et al., 2025). </w:t>
      </w:r>
    </w:p>
    <w:p w14:paraId="6BCCC1A2" w14:textId="77777777" w:rsidR="00DF6A25" w:rsidRPr="00DF6A25" w:rsidRDefault="00DF6A25" w:rsidP="00DF6A25">
      <w:pPr>
        <w:numPr>
          <w:ilvl w:val="0"/>
          <w:numId w:val="1"/>
        </w:numPr>
      </w:pPr>
      <w:r w:rsidRPr="00DF6A25">
        <w:t xml:space="preserve">To propose evidence-based recommendations for improving GenAI adoption strategies in UK SMEs. </w:t>
      </w:r>
    </w:p>
    <w:p w14:paraId="292D5778" w14:textId="77777777" w:rsidR="00DF6A25" w:rsidRPr="00DF6A25" w:rsidRDefault="00DF6A25" w:rsidP="00DF6A25">
      <w:pPr>
        <w:rPr>
          <w:b/>
          <w:bCs/>
        </w:rPr>
      </w:pPr>
      <w:r w:rsidRPr="00DF6A25">
        <w:rPr>
          <w:b/>
          <w:bCs/>
        </w:rPr>
        <w:t>Research Questions</w:t>
      </w:r>
    </w:p>
    <w:p w14:paraId="06400706" w14:textId="77777777" w:rsidR="002900A8" w:rsidRDefault="00DF6A25" w:rsidP="00DF6A25">
      <w:r w:rsidRPr="00DF6A25">
        <w:rPr>
          <w:b/>
          <w:bCs/>
        </w:rPr>
        <w:t>Main Research Question:</w:t>
      </w:r>
    </w:p>
    <w:p w14:paraId="4B81548F" w14:textId="7A4A0F75" w:rsidR="00DF6A25" w:rsidRPr="00DF6A25" w:rsidRDefault="00DF6A25" w:rsidP="00DF6A25">
      <w:r w:rsidRPr="00DF6A25">
        <w:t>What are the key barriers and enablers influencing the adoption of generative AI in UK SMEs?</w:t>
      </w:r>
    </w:p>
    <w:p w14:paraId="3B95D41B" w14:textId="77777777" w:rsidR="00DF6A25" w:rsidRPr="00DF6A25" w:rsidRDefault="00DF6A25" w:rsidP="00DF6A25">
      <w:r w:rsidRPr="00DF6A25">
        <w:rPr>
          <w:b/>
          <w:bCs/>
        </w:rPr>
        <w:t>Sub-questions:</w:t>
      </w:r>
    </w:p>
    <w:p w14:paraId="7DF6E7B2" w14:textId="77777777" w:rsidR="00DF6A25" w:rsidRPr="00DF6A25" w:rsidRDefault="00DF6A25" w:rsidP="00DF6A25">
      <w:pPr>
        <w:numPr>
          <w:ilvl w:val="0"/>
          <w:numId w:val="2"/>
        </w:numPr>
      </w:pPr>
      <w:r w:rsidRPr="00DF6A25">
        <w:t xml:space="preserve">What technological and organisational challenges hinder GenAI adoption in SMEs? </w:t>
      </w:r>
    </w:p>
    <w:p w14:paraId="04239A58" w14:textId="77777777" w:rsidR="00DF6A25" w:rsidRPr="00DF6A25" w:rsidRDefault="00DF6A25" w:rsidP="00DF6A25">
      <w:pPr>
        <w:numPr>
          <w:ilvl w:val="0"/>
          <w:numId w:val="2"/>
        </w:numPr>
      </w:pPr>
      <w:r w:rsidRPr="00DF6A25">
        <w:t xml:space="preserve">How do skills, leadership, and organisational readiness affect adoption outcomes? </w:t>
      </w:r>
    </w:p>
    <w:p w14:paraId="64E4CD0D" w14:textId="77777777" w:rsidR="00DF6A25" w:rsidRPr="00DF6A25" w:rsidRDefault="00DF6A25" w:rsidP="00DF6A25">
      <w:pPr>
        <w:numPr>
          <w:ilvl w:val="0"/>
          <w:numId w:val="2"/>
        </w:numPr>
      </w:pPr>
      <w:r w:rsidRPr="00DF6A25">
        <w:t xml:space="preserve">What role do </w:t>
      </w:r>
      <w:proofErr w:type="gramStart"/>
      <w:r w:rsidRPr="00DF6A25">
        <w:t>ethical</w:t>
      </w:r>
      <w:proofErr w:type="gramEnd"/>
      <w:r w:rsidRPr="00DF6A25">
        <w:t xml:space="preserve"> and governance concerns play in shaping adoption decisions (World Economic Forum, 2024a)? </w:t>
      </w:r>
    </w:p>
    <w:p w14:paraId="2F8F8660" w14:textId="7E139CE9" w:rsidR="00075DA2" w:rsidRDefault="00DF6A25" w:rsidP="00075DA2">
      <w:pPr>
        <w:numPr>
          <w:ilvl w:val="0"/>
          <w:numId w:val="2"/>
        </w:numPr>
      </w:pPr>
      <w:r w:rsidRPr="00DF6A25">
        <w:t>How can UK SMEs improve their capability to adopt generative AI effectively and responsibly?</w:t>
      </w:r>
    </w:p>
    <w:p w14:paraId="281C23E1" w14:textId="04FBD680" w:rsidR="00075DA2" w:rsidRPr="00075DA2" w:rsidRDefault="00075DA2" w:rsidP="00075DA2">
      <w:pPr>
        <w:pStyle w:val="Heading1"/>
      </w:pPr>
      <w:bookmarkStart w:id="2" w:name="_Toc225522606"/>
      <w:r w:rsidRPr="00075DA2">
        <w:lastRenderedPageBreak/>
        <w:t>3. Literature Review</w:t>
      </w:r>
      <w:bookmarkEnd w:id="2"/>
      <w:r w:rsidRPr="00075DA2">
        <w:t xml:space="preserve"> </w:t>
      </w:r>
    </w:p>
    <w:p w14:paraId="5A993672" w14:textId="77777777" w:rsidR="00075DA2" w:rsidRPr="00075DA2" w:rsidRDefault="00075DA2" w:rsidP="00075DA2">
      <w:pPr>
        <w:pStyle w:val="Heading2"/>
      </w:pPr>
      <w:bookmarkStart w:id="3" w:name="_Toc225522607"/>
      <w:r w:rsidRPr="00075DA2">
        <w:t>3.1 Introduction to Generative AI in Business Context</w:t>
      </w:r>
      <w:bookmarkEnd w:id="3"/>
    </w:p>
    <w:p w14:paraId="42CA86BC" w14:textId="6A731189" w:rsidR="00075DA2" w:rsidRPr="00075DA2" w:rsidRDefault="00C801B1" w:rsidP="00075DA2">
      <w:r w:rsidRPr="00C801B1">
        <w:t>Generative artificial intelligence (GenAI) has become one of the most significant technological advances in recent times and had a serious impact on the business operation, the process of innovation and the competitive framework. GenAI can also make new content, such as text, pictures, and code, unlike the previous types of automation, and thus applies automation in areas of cognitively and creatively complex tasks (Leon, 2026). Being a general-purpose technology, GenAI can transform productivity in various industries, with companies being capable of increasing their efficiency, making decisions better, and creating new types of business models (Brynjolfsson, Li and Raymond, 2025)</w:t>
      </w:r>
      <w:r w:rsidR="00075DA2" w:rsidRPr="00075DA2">
        <w:t>.</w:t>
      </w:r>
      <w:r>
        <w:t xml:space="preserve"> </w:t>
      </w:r>
    </w:p>
    <w:p w14:paraId="6E9FB389" w14:textId="379E4CC1" w:rsidR="00075DA2" w:rsidRPr="00075DA2" w:rsidRDefault="00257000" w:rsidP="00075DA2">
      <w:r w:rsidRPr="00257000">
        <w:t>There is empirical data of the increased use of GenAI in organisations. As an example, Microsoft and LinkedIn (2024) note that about 75 percent of knowledge workers all over the world were already working with AI in their jobs, which is an indicator of fast dissemination across the industries. Likewise, results by OECD (2025) show that a significant percentage of SMEs are now experimenting with the generative AI, especially in areas like marketing, sales, and IT support. This move implies that GenAI is no longer a new technology but a standardized business tool</w:t>
      </w:r>
      <w:r w:rsidR="00075DA2" w:rsidRPr="00075DA2">
        <w:t>.</w:t>
      </w:r>
    </w:p>
    <w:p w14:paraId="3C208461" w14:textId="5A9A4553" w:rsidR="00075DA2" w:rsidRPr="00075DA2" w:rsidRDefault="00257000" w:rsidP="00075DA2">
      <w:r w:rsidRPr="00257000">
        <w:t xml:space="preserve">Nonetheless, even though it has been gaining prevalence, it is not adopted evenly, especially among SMEs. Although large companies tend to be the first to use new technologies because they have more resources and capacities than SMEs, they have some unique issues that make them play a key role in the decisions to adopt new technologies (Sanchez, Calderon and Herrera, 2025). This leads to the need to </w:t>
      </w:r>
      <w:r w:rsidRPr="00257000">
        <w:lastRenderedPageBreak/>
        <w:t>examine more closely the factors that will influence the usage of GenAI in the context of the SME</w:t>
      </w:r>
      <w:r w:rsidR="00075DA2" w:rsidRPr="00075DA2">
        <w:t>.</w:t>
      </w:r>
    </w:p>
    <w:p w14:paraId="4683567A" w14:textId="77777777" w:rsidR="00075DA2" w:rsidRPr="00075DA2" w:rsidRDefault="00075DA2" w:rsidP="00075DA2">
      <w:pPr>
        <w:pStyle w:val="Heading2"/>
      </w:pPr>
      <w:bookmarkStart w:id="4" w:name="_Toc225522608"/>
      <w:r w:rsidRPr="00075DA2">
        <w:t>3.2 Theoretical Perspectives on Technology Adoption</w:t>
      </w:r>
      <w:bookmarkEnd w:id="4"/>
    </w:p>
    <w:p w14:paraId="37996CF9" w14:textId="0194F726" w:rsidR="00075DA2" w:rsidRPr="00075DA2" w:rsidRDefault="00257000" w:rsidP="00075DA2">
      <w:r w:rsidRPr="00257000">
        <w:t xml:space="preserve">The implementation of generative AI can be conceptualized in </w:t>
      </w:r>
      <w:proofErr w:type="gramStart"/>
      <w:r w:rsidRPr="00257000">
        <w:t>a number of</w:t>
      </w:r>
      <w:proofErr w:type="gramEnd"/>
      <w:r w:rsidRPr="00257000">
        <w:t xml:space="preserve"> well-established theoretical frameworks that encompass how organisations can apply and embrace the implementation of new technologies. The most popular is the Technology-Organisation-Environment (TOE) framework which assumes that the three main contexts having an impact on the technological adoption are: technological features, organisational preparedness, and environmental forces (Sanchez, Calderon and Herrera, 2025). In the GenAI context, the technological factors are perceived usefulness and compatibility, organisation factors are the resources and support of the leadership, and environment factors are regulatory and competition trends</w:t>
      </w:r>
      <w:r w:rsidR="00075DA2" w:rsidRPr="00075DA2">
        <w:t>.</w:t>
      </w:r>
    </w:p>
    <w:p w14:paraId="13F66074" w14:textId="5C6B7244" w:rsidR="00075DA2" w:rsidRPr="00075DA2" w:rsidRDefault="00257000" w:rsidP="00075DA2">
      <w:r w:rsidRPr="00257000">
        <w:t xml:space="preserve">The Technology Acceptance Model (TAM) is used to complete the TOE framework and individual perceptions, especially, over perceived usefulness and ease of use, as predictors of technology adoption. The importance of these perceptions in the context of GenAI is </w:t>
      </w:r>
      <w:proofErr w:type="gramStart"/>
      <w:r w:rsidRPr="00257000">
        <w:t>that,</w:t>
      </w:r>
      <w:proofErr w:type="gramEnd"/>
      <w:r w:rsidRPr="00257000">
        <w:t xml:space="preserve"> employees should trust and comprehend the AI systems </w:t>
      </w:r>
      <w:proofErr w:type="gramStart"/>
      <w:r w:rsidRPr="00257000">
        <w:t>in order to</w:t>
      </w:r>
      <w:proofErr w:type="gramEnd"/>
      <w:r w:rsidRPr="00257000">
        <w:t xml:space="preserve"> be able to utilize them (Peñarroya-Farell et al., 2025). Also, the Resource-Based View (RBV) includes the role of internal organisational capabilities, including skills, knowledge, and leadership that help to gain a competitive advantage by adopting technology (Peñarroya-Farell et al., 2025)</w:t>
      </w:r>
      <w:r w:rsidR="00075DA2" w:rsidRPr="00075DA2">
        <w:t>.</w:t>
      </w:r>
    </w:p>
    <w:p w14:paraId="6DDF0D5E" w14:textId="03A5917D" w:rsidR="00075DA2" w:rsidRPr="00075DA2" w:rsidRDefault="00257000" w:rsidP="00075DA2">
      <w:r w:rsidRPr="00257000">
        <w:t xml:space="preserve">All these frameworks offer a solid ground to analyse the adoption of GenAI among SMEs. Recent research, however, indicates that conventional models should be scaled so that they can be addressed to other newer considerations like ethical </w:t>
      </w:r>
      <w:r w:rsidRPr="00257000">
        <w:lastRenderedPageBreak/>
        <w:t>governance, data privacy, and AI literacy, which are especially pertinent in the situations of generative AI (Shrivastava et al., 2025)</w:t>
      </w:r>
      <w:r w:rsidR="00075DA2" w:rsidRPr="00075DA2">
        <w:t>.</w:t>
      </w:r>
    </w:p>
    <w:p w14:paraId="194C2B59" w14:textId="77777777" w:rsidR="00075DA2" w:rsidRPr="00075DA2" w:rsidRDefault="00075DA2" w:rsidP="00075DA2">
      <w:pPr>
        <w:pStyle w:val="Heading2"/>
      </w:pPr>
      <w:bookmarkStart w:id="5" w:name="_Toc225522609"/>
      <w:r w:rsidRPr="00075DA2">
        <w:t>3.3 Barriers to Generative AI Adoption in SMEs</w:t>
      </w:r>
      <w:bookmarkEnd w:id="5"/>
    </w:p>
    <w:p w14:paraId="1A27A7D6" w14:textId="727F57CC" w:rsidR="00075DA2" w:rsidRPr="00075DA2" w:rsidRDefault="00257000" w:rsidP="00075DA2">
      <w:r w:rsidRPr="00257000">
        <w:t>Numerous studies have developed several obstacles that prevent the implementation of the generative AI in SMEs. These barriers can be broadly classified into organisational, skills-related, governance-related as well as technological barriers</w:t>
      </w:r>
      <w:r w:rsidR="00075DA2" w:rsidRPr="00075DA2">
        <w:t>.</w:t>
      </w:r>
    </w:p>
    <w:p w14:paraId="7E5E808C" w14:textId="77777777" w:rsidR="00075DA2" w:rsidRPr="00075DA2" w:rsidRDefault="00075DA2" w:rsidP="00075DA2">
      <w:pPr>
        <w:rPr>
          <w:b/>
          <w:bCs/>
        </w:rPr>
      </w:pPr>
      <w:r w:rsidRPr="00075DA2">
        <w:rPr>
          <w:b/>
          <w:bCs/>
        </w:rPr>
        <w:t>3.3.1 Technological Barriers</w:t>
      </w:r>
    </w:p>
    <w:p w14:paraId="0A7689D3" w14:textId="598BBE1F" w:rsidR="00075DA2" w:rsidRPr="00075DA2" w:rsidRDefault="00257000" w:rsidP="00075DA2">
      <w:r w:rsidRPr="00257000">
        <w:t>One of the most drastic challenges facing the AI adoption is technological challenges. The SMEs do not usually have the proper support of infrastructure and quality of data and technical know-how to deploy sophisticated AI in their practices (Le Dinh, Vu and Tran, 2025). Moreover, the lack of trust in the reliability of the systems, ability to integrate with the current processes, and scalability can be the issues that prevent the firms using GenAI solutions</w:t>
      </w:r>
      <w:r w:rsidR="00075DA2" w:rsidRPr="00075DA2">
        <w:t>.</w:t>
      </w:r>
    </w:p>
    <w:p w14:paraId="00922D03" w14:textId="68AEF3D3" w:rsidR="00075DA2" w:rsidRPr="00075DA2" w:rsidRDefault="00257000" w:rsidP="00075DA2">
      <w:r w:rsidRPr="00257000">
        <w:t>The issues of data are especially important since high-quality data is a key to the effective operation of generative AI systems. SMEs can have issues with the availability, management, and security of data, which can constrain the efficiency of AI applications (Sanchez, Calderon and Herrera, 2025)</w:t>
      </w:r>
      <w:r w:rsidR="00075DA2" w:rsidRPr="00075DA2">
        <w:t>.</w:t>
      </w:r>
    </w:p>
    <w:p w14:paraId="02D578E7" w14:textId="77777777" w:rsidR="00075DA2" w:rsidRPr="00075DA2" w:rsidRDefault="00075DA2" w:rsidP="00075DA2">
      <w:pPr>
        <w:rPr>
          <w:b/>
          <w:bCs/>
        </w:rPr>
      </w:pPr>
      <w:r w:rsidRPr="00075DA2">
        <w:rPr>
          <w:b/>
          <w:bCs/>
        </w:rPr>
        <w:t>3.3.2 Organisational Barriers</w:t>
      </w:r>
    </w:p>
    <w:p w14:paraId="528BDADC" w14:textId="50E851C0" w:rsidR="00075DA2" w:rsidRPr="00075DA2" w:rsidRDefault="00257000" w:rsidP="00075DA2">
      <w:r w:rsidRPr="00257000">
        <w:t>Technology adoption is dependent on organisational preparedness. Financial resources and human resources are also the factors that SMEs are often limited in due to the scarcity of resources and can pose an obstacle on investment in AI technologies (Mohd Rasdi and Umar Baki, 2025). Moreover, lack of a defined digital strategy and commitment to it by the leadership may also hinder adoption</w:t>
      </w:r>
      <w:r w:rsidR="00075DA2" w:rsidRPr="00075DA2">
        <w:t>.</w:t>
      </w:r>
    </w:p>
    <w:p w14:paraId="5A57FDF3" w14:textId="542A1AAD" w:rsidR="00075DA2" w:rsidRPr="00075DA2" w:rsidRDefault="00257000" w:rsidP="00075DA2">
      <w:r w:rsidRPr="00257000">
        <w:lastRenderedPageBreak/>
        <w:t>The issue of leadership is specifically critical in the context of the facilitation of AI. Research has shown that organisations that do not have good managerial assistance and vision are less inclined to apply new technologies effectively (Peñarroya-Farell et al., 2025). The leadership role is even more important in the case of SMEs where centralisation of decision-making is observed</w:t>
      </w:r>
      <w:r w:rsidR="00075DA2" w:rsidRPr="00075DA2">
        <w:t>.</w:t>
      </w:r>
    </w:p>
    <w:p w14:paraId="7CB64491" w14:textId="77777777" w:rsidR="00075DA2" w:rsidRPr="00075DA2" w:rsidRDefault="00075DA2" w:rsidP="00075DA2">
      <w:pPr>
        <w:rPr>
          <w:b/>
          <w:bCs/>
        </w:rPr>
      </w:pPr>
      <w:r w:rsidRPr="00075DA2">
        <w:rPr>
          <w:b/>
          <w:bCs/>
        </w:rPr>
        <w:t>3.3.3 Skills and Human Capital Barriers</w:t>
      </w:r>
    </w:p>
    <w:p w14:paraId="77716117" w14:textId="47C0445C" w:rsidR="00075DA2" w:rsidRPr="00075DA2" w:rsidRDefault="00257000" w:rsidP="00075DA2">
      <w:r w:rsidRPr="00257000">
        <w:t>Lack of AI-related expertise is a significant obstacle towards adoption. The Department for Science, Innovation and Technology (2026b) establishes that a significant number of organisations in the UK have problems altering and preserving employees with an AI background. Such skills gap is more significant in SMEs as they might not have sufficient means to compete with larger companies when it comes to talent</w:t>
      </w:r>
      <w:r w:rsidR="00075DA2" w:rsidRPr="00075DA2">
        <w:t>.</w:t>
      </w:r>
    </w:p>
    <w:p w14:paraId="53A69748" w14:textId="026CC8C5" w:rsidR="00075DA2" w:rsidRPr="00075DA2" w:rsidRDefault="00257000" w:rsidP="00075DA2">
      <w:r w:rsidRPr="00257000">
        <w:t>Furthermore, AI literacy of employees is a prerequisite to successful application of generative AI. As Xia et al. (2026) point out, to make an efficient use of AI, it is necessary to understand the proper way to interact with and critically assess the results of AI usage. The employees might either be resistant to the adoption of AI technologies or use them in their inefficient way without proper training and support</w:t>
      </w:r>
      <w:r w:rsidR="00075DA2" w:rsidRPr="00075DA2">
        <w:t>.</w:t>
      </w:r>
    </w:p>
    <w:p w14:paraId="39067C99" w14:textId="77777777" w:rsidR="00075DA2" w:rsidRPr="00075DA2" w:rsidRDefault="00075DA2" w:rsidP="00075DA2">
      <w:pPr>
        <w:rPr>
          <w:b/>
          <w:bCs/>
        </w:rPr>
      </w:pPr>
      <w:r w:rsidRPr="00075DA2">
        <w:rPr>
          <w:b/>
          <w:bCs/>
        </w:rPr>
        <w:t>3.3.4 Ethical and Governance Barriers</w:t>
      </w:r>
    </w:p>
    <w:p w14:paraId="48E6D272" w14:textId="05542528" w:rsidR="00075DA2" w:rsidRPr="00075DA2" w:rsidRDefault="00257000" w:rsidP="00075DA2">
      <w:r w:rsidRPr="00257000">
        <w:t xml:space="preserve">Ethical and regulation issues are progressively identified as one of the major impediments to the AI usage. Algorithms bias, transparency issues, and data privacy may put organisations at a risk and create uncertainty (World Economic Forum, 2024a). </w:t>
      </w:r>
      <w:proofErr w:type="gramStart"/>
      <w:r w:rsidRPr="00257000">
        <w:t>In particular, SMEs</w:t>
      </w:r>
      <w:proofErr w:type="gramEnd"/>
      <w:r w:rsidRPr="00257000">
        <w:t xml:space="preserve"> might not have the knowledge and capacity to handle such challenges</w:t>
      </w:r>
      <w:r w:rsidR="00075DA2" w:rsidRPr="00075DA2">
        <w:t>.</w:t>
      </w:r>
    </w:p>
    <w:p w14:paraId="3D27E818" w14:textId="2A7BA405" w:rsidR="00075DA2" w:rsidRPr="00075DA2" w:rsidRDefault="00257000" w:rsidP="00075DA2">
      <w:r w:rsidRPr="00257000">
        <w:t xml:space="preserve">The lack of explicit regulatory guidelines may also contribute to the existence of those concerns, as organisations will be too reluctant to implement AI technologies. </w:t>
      </w:r>
      <w:r w:rsidRPr="00257000">
        <w:lastRenderedPageBreak/>
        <w:t>Consequently, the barriers associated with governance are vital in determining the decisions on adoptions</w:t>
      </w:r>
      <w:r w:rsidR="00075DA2" w:rsidRPr="00075DA2">
        <w:t>.</w:t>
      </w:r>
    </w:p>
    <w:p w14:paraId="3EFFAA13" w14:textId="77777777" w:rsidR="00075DA2" w:rsidRPr="00075DA2" w:rsidRDefault="00075DA2" w:rsidP="00075DA2">
      <w:pPr>
        <w:pStyle w:val="Heading2"/>
      </w:pPr>
      <w:bookmarkStart w:id="6" w:name="_Toc225522610"/>
      <w:r w:rsidRPr="00075DA2">
        <w:t>3.4 Enablers of Generative AI Adoption</w:t>
      </w:r>
      <w:bookmarkEnd w:id="6"/>
    </w:p>
    <w:p w14:paraId="712C6E12" w14:textId="1AD97CF0" w:rsidR="00075DA2" w:rsidRPr="00075DA2" w:rsidRDefault="00257000" w:rsidP="00075DA2">
      <w:r w:rsidRPr="00257000">
        <w:t>Although the barriers are important, the literature also defines various factors that can be used to ensure successful adoption of AI in SMEs</w:t>
      </w:r>
      <w:r w:rsidR="00075DA2" w:rsidRPr="00075DA2">
        <w:t>.</w:t>
      </w:r>
    </w:p>
    <w:p w14:paraId="50879A34" w14:textId="77777777" w:rsidR="00075DA2" w:rsidRPr="00075DA2" w:rsidRDefault="00075DA2" w:rsidP="00075DA2">
      <w:pPr>
        <w:rPr>
          <w:b/>
          <w:bCs/>
        </w:rPr>
      </w:pPr>
      <w:r w:rsidRPr="00075DA2">
        <w:rPr>
          <w:b/>
          <w:bCs/>
        </w:rPr>
        <w:t>3.4.1 Organisational Readiness and Leadership</w:t>
      </w:r>
    </w:p>
    <w:p w14:paraId="7D33ABDB" w14:textId="09247F97" w:rsidR="00075DA2" w:rsidRPr="00075DA2" w:rsidRDefault="00257000" w:rsidP="00075DA2">
      <w:r w:rsidRPr="00257000">
        <w:t>One of the important enabling factors of AI adoption is organisational preparedness such as how well resources are available and the fit of AI to organisational strategic goals. The companies, which invest in digital transformation and create a clear AI strategy, have higher chances to successfully install generative AI technologies (Le Dinh, Vu and Tran, 2025)</w:t>
      </w:r>
      <w:r w:rsidR="00075DA2" w:rsidRPr="00075DA2">
        <w:t>.</w:t>
      </w:r>
    </w:p>
    <w:p w14:paraId="4254F123" w14:textId="777BE0DB" w:rsidR="00075DA2" w:rsidRPr="00075DA2" w:rsidRDefault="00257000" w:rsidP="00075DA2">
      <w:r w:rsidRPr="00257000">
        <w:t>Leadership is extremely important to promote culture of innovation and AI programs. Good leaders will be able to lead change in the organisations, distribute resources and promote the experimentation of new technologies (Peñarroya-Farell et al., 2025)</w:t>
      </w:r>
      <w:r w:rsidR="00075DA2" w:rsidRPr="00075DA2">
        <w:t>.</w:t>
      </w:r>
    </w:p>
    <w:p w14:paraId="4FB399DD" w14:textId="77777777" w:rsidR="00075DA2" w:rsidRPr="00075DA2" w:rsidRDefault="00075DA2" w:rsidP="00075DA2">
      <w:pPr>
        <w:rPr>
          <w:b/>
          <w:bCs/>
        </w:rPr>
      </w:pPr>
      <w:r w:rsidRPr="00075DA2">
        <w:rPr>
          <w:b/>
          <w:bCs/>
        </w:rPr>
        <w:t>3.4.2 Skills Development and AI Literacy</w:t>
      </w:r>
    </w:p>
    <w:p w14:paraId="38229E6F" w14:textId="6BAE3C93" w:rsidR="00075DA2" w:rsidRPr="00075DA2" w:rsidRDefault="00257000" w:rsidP="00075DA2">
      <w:r w:rsidRPr="00257000">
        <w:t>The adoption of AI-related skills and literacy should be facilitated through the development. Employees can be provided with training programmes and lifelong learning programs to develop the required skills that will allow utilizing AI (Rausch, 2025). Moreover, the availability of a learning-oriented culture may increase the readiness of employees to use new technologies</w:t>
      </w:r>
      <w:r w:rsidR="00075DA2" w:rsidRPr="00075DA2">
        <w:t>.</w:t>
      </w:r>
    </w:p>
    <w:p w14:paraId="2324D86D" w14:textId="77777777" w:rsidR="00075DA2" w:rsidRPr="00075DA2" w:rsidRDefault="00075DA2" w:rsidP="00075DA2">
      <w:pPr>
        <w:rPr>
          <w:b/>
          <w:bCs/>
        </w:rPr>
      </w:pPr>
      <w:r w:rsidRPr="00075DA2">
        <w:rPr>
          <w:b/>
          <w:bCs/>
        </w:rPr>
        <w:t>3.4.3 Perceived Benefits and Performance Outcomes</w:t>
      </w:r>
    </w:p>
    <w:p w14:paraId="578F87BE" w14:textId="2F0F1E3F" w:rsidR="00075DA2" w:rsidRPr="00075DA2" w:rsidRDefault="00257000" w:rsidP="00075DA2">
      <w:r w:rsidRPr="00257000">
        <w:t xml:space="preserve">Generative AI can inspire organisation to use the technology because of perceived positive impacts like greater productivity and enhancement of decision making. </w:t>
      </w:r>
      <w:r w:rsidRPr="00257000">
        <w:lastRenderedPageBreak/>
        <w:t>Brynjolfsson, Li and Raymond (2025) also show that the productivity of employees can be boosted using generative AI and especially in knowledge-intensive work</w:t>
      </w:r>
      <w:r w:rsidR="00075DA2" w:rsidRPr="00075DA2">
        <w:t>.</w:t>
      </w:r>
    </w:p>
    <w:p w14:paraId="38575C11" w14:textId="43C0CA38" w:rsidR="00075DA2" w:rsidRPr="00075DA2" w:rsidRDefault="00257000" w:rsidP="00075DA2">
      <w:r w:rsidRPr="00257000">
        <w:t>Likewise, Zhang et al. (2026) discover that application of generative AI is positively related with innovative job performance, with the potential of being used to stimulate organisational innovation</w:t>
      </w:r>
      <w:r w:rsidR="00075DA2" w:rsidRPr="00075DA2">
        <w:t>.</w:t>
      </w:r>
      <w:r>
        <w:t xml:space="preserve"> </w:t>
      </w:r>
    </w:p>
    <w:p w14:paraId="0A73BC10" w14:textId="77777777" w:rsidR="00075DA2" w:rsidRPr="00075DA2" w:rsidRDefault="00075DA2" w:rsidP="00075DA2">
      <w:pPr>
        <w:rPr>
          <w:b/>
          <w:bCs/>
        </w:rPr>
      </w:pPr>
      <w:r w:rsidRPr="00075DA2">
        <w:rPr>
          <w:b/>
          <w:bCs/>
        </w:rPr>
        <w:t>3.4.4 External Support and Ecosystem Factors</w:t>
      </w:r>
    </w:p>
    <w:p w14:paraId="15027B05" w14:textId="39C0400D" w:rsidR="00075DA2" w:rsidRPr="00075DA2" w:rsidRDefault="00B76D30" w:rsidP="00075DA2">
      <w:r w:rsidRPr="00B76D30">
        <w:t>Adoption can also be achieved through the achievement of external factors such as the government support, industry cooperation, and AI tool access. Policy efforts to facilitate the use of AI in the UK are offering financial and technical services to supports business in the UK (Department for Science, Innovation and Technology, 2026a)</w:t>
      </w:r>
      <w:r w:rsidR="00075DA2" w:rsidRPr="00075DA2">
        <w:t>.</w:t>
      </w:r>
    </w:p>
    <w:p w14:paraId="1B36340D" w14:textId="1A2D614E" w:rsidR="00075DA2" w:rsidRPr="00075DA2" w:rsidRDefault="00B76D30" w:rsidP="00075DA2">
      <w:r w:rsidRPr="00B76D30">
        <w:t>Also, the easy access to AI tools and platforms makes the entry barriers to SMEs less significant, thus, allowing them to experiment and implement the generative AI technologies with a lighter load</w:t>
      </w:r>
      <w:r w:rsidR="00075DA2" w:rsidRPr="00075DA2">
        <w:t>.</w:t>
      </w:r>
    </w:p>
    <w:p w14:paraId="4ECBE0D9" w14:textId="77777777" w:rsidR="00075DA2" w:rsidRPr="00075DA2" w:rsidRDefault="00075DA2" w:rsidP="00075DA2">
      <w:pPr>
        <w:pStyle w:val="Heading2"/>
      </w:pPr>
      <w:bookmarkStart w:id="7" w:name="_Toc225522611"/>
      <w:r w:rsidRPr="00075DA2">
        <w:t>3.5 Socio-Technical Implications of Generative AI</w:t>
      </w:r>
      <w:bookmarkEnd w:id="7"/>
    </w:p>
    <w:p w14:paraId="7E7DBF1E" w14:textId="2AF9CBE6" w:rsidR="00075DA2" w:rsidRPr="00075DA2" w:rsidRDefault="00B76D30" w:rsidP="00075DA2">
      <w:r w:rsidRPr="00B76D30">
        <w:t>Using generative AI has major socio-technical implications as it affects the processes in the organisation and the experiences of the employees. On the one hand, AI can help boost productivity and efficiency, but it can also cause some issues linked to workload, stress, and job security</w:t>
      </w:r>
      <w:r w:rsidR="00075DA2" w:rsidRPr="00075DA2">
        <w:t>.</w:t>
      </w:r>
    </w:p>
    <w:p w14:paraId="3919DD62" w14:textId="4E3FBFEB" w:rsidR="00075DA2" w:rsidRPr="00075DA2" w:rsidRDefault="00B76D30" w:rsidP="00075DA2">
      <w:r w:rsidRPr="00B76D30">
        <w:t>Högemann et al. (2025) emphasize the emergence of the generative AI will result in technostress, which will primarily impact those employees who feel overwhelmed with the current technologies. Here is the need to pay attention to human factors during the use of AI</w:t>
      </w:r>
      <w:r w:rsidR="00075DA2" w:rsidRPr="00075DA2">
        <w:t>.</w:t>
      </w:r>
    </w:p>
    <w:p w14:paraId="304EB944" w14:textId="021E8297" w:rsidR="00075DA2" w:rsidRPr="00075DA2" w:rsidRDefault="00B76D30" w:rsidP="00075DA2">
      <w:r w:rsidRPr="00B76D30">
        <w:lastRenderedPageBreak/>
        <w:t>More importantly, AI generative applications can reconstruct the essence of work by supporting human ability and providing the possibility of collaborating effectively between humans and machines (Law and Varanasi, 2025). These changes compel organisations to reconsider their work processes as well as come up with mechanisms of new management practices</w:t>
      </w:r>
      <w:r w:rsidR="00075DA2" w:rsidRPr="00075DA2">
        <w:t>.</w:t>
      </w:r>
    </w:p>
    <w:p w14:paraId="6FF93955" w14:textId="77777777" w:rsidR="00075DA2" w:rsidRPr="00075DA2" w:rsidRDefault="00075DA2" w:rsidP="00075DA2">
      <w:pPr>
        <w:pStyle w:val="Heading2"/>
      </w:pPr>
      <w:bookmarkStart w:id="8" w:name="_Toc225522612"/>
      <w:r w:rsidRPr="00075DA2">
        <w:t>3.6 Research Gap and Justification</w:t>
      </w:r>
      <w:bookmarkEnd w:id="8"/>
    </w:p>
    <w:p w14:paraId="47195BAD" w14:textId="7F6AA30E" w:rsidR="00075DA2" w:rsidRPr="00075DA2" w:rsidRDefault="00B76D30" w:rsidP="00075DA2">
      <w:r w:rsidRPr="00B76D30">
        <w:t>Although the literature on the adoption of AI is increasing, there are still some gaps. To begin with, most of the current studies are based on large organisations or certain industries with small attention paid to SMEs, specifically in the UK setting (OECD, 2025). Second, the literature lacks a systematic review in that most studies investigate single factors separately but not in a combined approach</w:t>
      </w:r>
      <w:r w:rsidR="00075DA2" w:rsidRPr="00075DA2">
        <w:t>.</w:t>
      </w:r>
    </w:p>
    <w:p w14:paraId="32DEE7F8" w14:textId="0461B081" w:rsidR="00075DA2" w:rsidRPr="00075DA2" w:rsidRDefault="00B76D30" w:rsidP="00075DA2">
      <w:r w:rsidRPr="00B76D30">
        <w:t>Also, one cannot find qualitative studies that reflect the multilevel and situational aspects of AI adoption. Although quantitative research gives us a good insight on the adoption patterns, the research could not be the complete explanation of the reasons behind such adoption patterns</w:t>
      </w:r>
      <w:r w:rsidR="00075DA2" w:rsidRPr="00075DA2">
        <w:t>.</w:t>
      </w:r>
    </w:p>
    <w:p w14:paraId="2C75F30E" w14:textId="71AA2EBE" w:rsidR="00075DA2" w:rsidRPr="00075DA2" w:rsidRDefault="00B76D30" w:rsidP="00075DA2">
      <w:r w:rsidRPr="00B76D30">
        <w:t>The paper fills these gaps by using a secondary qualitative design which will turn into a synthesis of existing information and a complete picture of the obstacles and facilitators of the introduction of generative AI among UK SMEs</w:t>
      </w:r>
      <w:r w:rsidR="00075DA2" w:rsidRPr="00075DA2">
        <w:t>.</w:t>
      </w:r>
    </w:p>
    <w:p w14:paraId="70455983" w14:textId="77777777" w:rsidR="00075DA2" w:rsidRPr="00075DA2" w:rsidRDefault="00075DA2" w:rsidP="00075DA2">
      <w:pPr>
        <w:pStyle w:val="Heading2"/>
      </w:pPr>
      <w:bookmarkStart w:id="9" w:name="_Toc225522613"/>
      <w:r w:rsidRPr="00075DA2">
        <w:t>3.7 Summary</w:t>
      </w:r>
      <w:bookmarkEnd w:id="9"/>
    </w:p>
    <w:p w14:paraId="2F87D96C" w14:textId="3059809F" w:rsidR="00075DA2" w:rsidRPr="00075DA2" w:rsidRDefault="00B76D30" w:rsidP="00075DA2">
      <w:r w:rsidRPr="00B76D30">
        <w:t xml:space="preserve">Overall, the literature suggests that generative AI has enormous opportunities to revolutionize business activities and improve the performance of organisations. Its use of SMEs, however, is a complicated interaction among technological, organisational, skills-based and governance variables. Although there are barriers to adoption that include the lack of resources, skills, and ethical issues, the enablers that can support </w:t>
      </w:r>
      <w:r w:rsidRPr="00B76D30">
        <w:lastRenderedPageBreak/>
        <w:t>successful implementation include leadership, organisational preparedness, and perceived benefits</w:t>
      </w:r>
      <w:r w:rsidR="00075DA2" w:rsidRPr="00075DA2">
        <w:t>.</w:t>
      </w:r>
    </w:p>
    <w:p w14:paraId="09ACCE31" w14:textId="40EBF357" w:rsidR="00075DA2" w:rsidRDefault="00B76D30" w:rsidP="00075DA2">
      <w:r w:rsidRPr="00B76D30">
        <w:t xml:space="preserve">The proposed research will combine the knowledge of various theoretical frameworks as well as empirical research to offer a coherent attitude towards the process of generative AI adoption in the UK SMEs and make an impact on the body of knowledge and on the </w:t>
      </w:r>
      <w:r w:rsidR="001F0EA8" w:rsidRPr="00B76D30">
        <w:t>decision-making</w:t>
      </w:r>
      <w:r w:rsidRPr="00B76D30">
        <w:t xml:space="preserve"> processes</w:t>
      </w:r>
      <w:r w:rsidR="00075DA2" w:rsidRPr="00075DA2">
        <w:t>.</w:t>
      </w:r>
      <w:r w:rsidR="002659B6">
        <w:t xml:space="preserve"> </w:t>
      </w:r>
    </w:p>
    <w:p w14:paraId="5018C099" w14:textId="0B5223CA" w:rsidR="00AD7518" w:rsidRPr="00AD7518" w:rsidRDefault="00AD7518" w:rsidP="00AD7518">
      <w:pPr>
        <w:pStyle w:val="Heading1"/>
      </w:pPr>
      <w:bookmarkStart w:id="10" w:name="_Toc225522614"/>
      <w:r w:rsidRPr="00AD7518">
        <w:t>4. Methodology</w:t>
      </w:r>
      <w:bookmarkEnd w:id="10"/>
      <w:r w:rsidRPr="00AD7518">
        <w:t xml:space="preserve"> </w:t>
      </w:r>
    </w:p>
    <w:p w14:paraId="60A190EF" w14:textId="77777777" w:rsidR="00AD7518" w:rsidRPr="00AD7518" w:rsidRDefault="00AD7518" w:rsidP="00AD7518">
      <w:pPr>
        <w:pStyle w:val="Heading2"/>
      </w:pPr>
      <w:bookmarkStart w:id="11" w:name="_Toc225522615"/>
      <w:r w:rsidRPr="00AD7518">
        <w:t>4.1 Introduction to Methodological Approach</w:t>
      </w:r>
      <w:bookmarkEnd w:id="11"/>
    </w:p>
    <w:p w14:paraId="31421B7C" w14:textId="4550EFC4" w:rsidR="00AD7518" w:rsidRPr="00AD7518" w:rsidRDefault="00322E54" w:rsidP="00AD7518">
      <w:r w:rsidRPr="00322E54">
        <w:t>This study takes a qualitative research design based on interpretivist research and utilizes secondary data only to examine the barriers and facilitators of the adoption of generative artificial intelligence (GenAI) in UK SMEs. The methodology selected is in accordance with the research objective, which aims to build a rich, contextualised knowledge about the influence of organisational, technological, socio-technical factors (assuming the adoption of AI) instead of quantitatively estimating causal relationships or quantitatively testing a hypothesis</w:t>
      </w:r>
      <w:r w:rsidR="00AD7518" w:rsidRPr="00AD7518">
        <w:t>.</w:t>
      </w:r>
    </w:p>
    <w:p w14:paraId="502524C9" w14:textId="05AA0E4A" w:rsidR="00AD7518" w:rsidRPr="00AD7518" w:rsidRDefault="00322E54" w:rsidP="00AD7518">
      <w:r w:rsidRPr="00322E54">
        <w:t xml:space="preserve">The use of qualitative research is suitable specifically to investigate complex and changing phenomena like the adoption of AI when </w:t>
      </w:r>
      <w:proofErr w:type="gramStart"/>
      <w:r w:rsidRPr="00322E54">
        <w:t>a number of</w:t>
      </w:r>
      <w:proofErr w:type="gramEnd"/>
      <w:r w:rsidRPr="00322E54">
        <w:t xml:space="preserve"> interacting factors drive the organisational behaviour (Cheong et al., 2023). Since generative AI is a field of rapid development, secondary qualitative analysis would allow the researcher to retrieve a comprehensive and current state of the body of evidence between academic and policy and industry sources</w:t>
      </w:r>
      <w:r w:rsidR="00AD7518" w:rsidRPr="00AD7518">
        <w:t>.</w:t>
      </w:r>
    </w:p>
    <w:p w14:paraId="3C010A76" w14:textId="36B69DD6" w:rsidR="00AD7518" w:rsidRPr="00AD7518" w:rsidRDefault="00322E54" w:rsidP="00AD7518">
      <w:r w:rsidRPr="00322E54">
        <w:t xml:space="preserve">Moreover, the paper adheres to the principles of systematic review design making it transparent, rigorous and replicable in the process of identifying, selecting and </w:t>
      </w:r>
      <w:r w:rsidRPr="00322E54">
        <w:lastRenderedPageBreak/>
        <w:t>analyzing the sources (Tranfield, Denyer and Smart, 2003). This formatted process increases the validity and reliability of the study results</w:t>
      </w:r>
      <w:r w:rsidR="00AD7518" w:rsidRPr="00AD7518">
        <w:t>.</w:t>
      </w:r>
      <w:r>
        <w:t xml:space="preserve"> </w:t>
      </w:r>
    </w:p>
    <w:p w14:paraId="547CD51B" w14:textId="77777777" w:rsidR="00AD7518" w:rsidRPr="00AD7518" w:rsidRDefault="00AD7518" w:rsidP="00AD7518">
      <w:pPr>
        <w:pStyle w:val="Heading2"/>
      </w:pPr>
      <w:bookmarkStart w:id="12" w:name="_Toc225522616"/>
      <w:r w:rsidRPr="00AD7518">
        <w:t>4.2 Research Philosophy: Interpretivism</w:t>
      </w:r>
      <w:bookmarkEnd w:id="12"/>
    </w:p>
    <w:p w14:paraId="54085568" w14:textId="12A616BF" w:rsidR="00AD7518" w:rsidRPr="00AD7518" w:rsidRDefault="003E0142" w:rsidP="00AD7518">
      <w:r w:rsidRPr="003E0142">
        <w:t xml:space="preserve">The research adheres to a research philosophy of interpretivism according to which the reality is socially </w:t>
      </w:r>
      <w:proofErr w:type="gramStart"/>
      <w:r w:rsidRPr="003E0142">
        <w:t>constructed</w:t>
      </w:r>
      <w:proofErr w:type="gramEnd"/>
      <w:r w:rsidRPr="003E0142">
        <w:t xml:space="preserve"> and the meanings, experience, and contexts must be interpreted to gain an insight into organisational phenomena (Saunders, Lewis and Thornhill, 2019). In the generative AI adoption, the interpretivism approach is suitable since the decisions regarding the adoption are affected by not just objective variables such as cost and infrastructure but also subjective perceptions, organisational culture, and attitudes of managers</w:t>
      </w:r>
      <w:r w:rsidR="00AD7518" w:rsidRPr="00AD7518">
        <w:t>.</w:t>
      </w:r>
    </w:p>
    <w:p w14:paraId="5EC1667F" w14:textId="097E6CA9" w:rsidR="00AD7518" w:rsidRPr="00AD7518" w:rsidRDefault="003E0142" w:rsidP="00AD7518">
      <w:r w:rsidRPr="003E0142">
        <w:t>Interpretivism gives the researcher the freedom to understand the ways various studies conceptualise and make sense of AI adoption issues and opportunities. As an illustration, concerns like trust in AI systems, ethical issues, and the willingness of employees are interpretive in their nature and cannot be comprehended fully with the help of purely quantitative methodologies (Högemann et al., 2025)</w:t>
      </w:r>
      <w:r w:rsidR="00AD7518" w:rsidRPr="00AD7518">
        <w:t>.</w:t>
      </w:r>
      <w:r>
        <w:t xml:space="preserve"> </w:t>
      </w:r>
    </w:p>
    <w:p w14:paraId="7E1404C9" w14:textId="77777777" w:rsidR="00AD7518" w:rsidRPr="00AD7518" w:rsidRDefault="00AD7518" w:rsidP="00AD7518">
      <w:pPr>
        <w:pStyle w:val="Heading2"/>
      </w:pPr>
      <w:bookmarkStart w:id="13" w:name="_Toc225522617"/>
      <w:r w:rsidRPr="00AD7518">
        <w:t>4.3 Research Approach: Inductive Reasoning</w:t>
      </w:r>
      <w:bookmarkEnd w:id="13"/>
    </w:p>
    <w:p w14:paraId="610881E9" w14:textId="1EACD975" w:rsidR="00AD7518" w:rsidRPr="00AD7518" w:rsidRDefault="000B2895" w:rsidP="00AD7518">
      <w:r w:rsidRPr="000B2895">
        <w:t>This study is inductive in nature, in that the information and trends are learned based on the examination of literature available as opposed to testing stipulated hypotheses. This research can be performed through induction since the aim is to discover themes and establish a whole picture regarding the adoption of GenAI among the SMEs</w:t>
      </w:r>
      <w:r w:rsidR="00AD7518" w:rsidRPr="00AD7518">
        <w:t>.</w:t>
      </w:r>
    </w:p>
    <w:p w14:paraId="1E6CC141" w14:textId="6DC602CB" w:rsidR="00AD7518" w:rsidRPr="00AD7518" w:rsidRDefault="000B2895" w:rsidP="00AD7518">
      <w:r w:rsidRPr="000B2895">
        <w:t xml:space="preserve">The process of study will allow the research to determine consistent patterns regarding the barriers and enablers through the recreational analysis of the chosen materials and subsequently the synthesis of the findings into the bigger conceptual themes. This </w:t>
      </w:r>
      <w:r w:rsidRPr="000B2895">
        <w:lastRenderedPageBreak/>
        <w:t xml:space="preserve">method facilitates the formulation of the theory and </w:t>
      </w:r>
      <w:proofErr w:type="gramStart"/>
      <w:r w:rsidRPr="000B2895">
        <w:t>is capable of letting</w:t>
      </w:r>
      <w:proofErr w:type="gramEnd"/>
      <w:r w:rsidRPr="000B2895">
        <w:t xml:space="preserve"> the results develop out of the data (Bryman, 2016)</w:t>
      </w:r>
      <w:r w:rsidR="00AD7518" w:rsidRPr="00AD7518">
        <w:t>.</w:t>
      </w:r>
    </w:p>
    <w:p w14:paraId="787B44DF" w14:textId="77777777" w:rsidR="00AD7518" w:rsidRPr="00AD7518" w:rsidRDefault="00AD7518" w:rsidP="00AD7518">
      <w:pPr>
        <w:pStyle w:val="Heading2"/>
      </w:pPr>
      <w:bookmarkStart w:id="14" w:name="_Toc225522618"/>
      <w:r w:rsidRPr="00AD7518">
        <w:t>4.4 Research Strategy: Secondary Qualitative Study</w:t>
      </w:r>
      <w:bookmarkEnd w:id="14"/>
    </w:p>
    <w:p w14:paraId="2C0E18FF" w14:textId="3E9C1021" w:rsidR="00AD7518" w:rsidRPr="00AD7518" w:rsidRDefault="000B2895" w:rsidP="00AD7518">
      <w:r w:rsidRPr="000B2895">
        <w:t xml:space="preserve">The research is based on a secondary qualitative research methodology, as it presupposes studying the available materials in the form of academic journal articles, policy reports, and business journals. In this context, secondary analysis is especially beneficial since it has </w:t>
      </w:r>
      <w:proofErr w:type="gramStart"/>
      <w:r w:rsidRPr="000B2895">
        <w:t>a number of</w:t>
      </w:r>
      <w:proofErr w:type="gramEnd"/>
      <w:r w:rsidRPr="000B2895">
        <w:t xml:space="preserve"> reasons</w:t>
      </w:r>
      <w:r w:rsidR="00AD7518" w:rsidRPr="00AD7518">
        <w:t>.</w:t>
      </w:r>
    </w:p>
    <w:p w14:paraId="33E1BD63" w14:textId="6DA048CB" w:rsidR="00AD7518" w:rsidRPr="00AD7518" w:rsidRDefault="000B2895" w:rsidP="00AD7518">
      <w:r w:rsidRPr="000B2895">
        <w:t>To begin with, it allows the accessibility of extensive amounts of high-quality and peer-reviewed or practitioner-based evidence without the resource limitations and time restrictions with primary data collection (UK Data Service, 2023). Second, it will be possible to incorporate varying viewpoints, which will give a more in-depth insight into the research problem. Third, its use is ethically efficient because it will be based on data available publicly (Irvine and Lovelock, 2024)</w:t>
      </w:r>
      <w:r w:rsidR="00AD7518" w:rsidRPr="00AD7518">
        <w:t>.</w:t>
      </w:r>
    </w:p>
    <w:p w14:paraId="762B5521" w14:textId="0398AF4E" w:rsidR="00AD7518" w:rsidRPr="00AD7518" w:rsidRDefault="000B2895" w:rsidP="00AD7518">
      <w:r w:rsidRPr="000B2895">
        <w:t>This is in line with the current management research practice of focusing evidence-based decision-making by way of systematic review of literature (Tranfield, Denyer and Smart, 2003)</w:t>
      </w:r>
      <w:r w:rsidR="00AD7518" w:rsidRPr="00AD7518">
        <w:t>.</w:t>
      </w:r>
    </w:p>
    <w:p w14:paraId="4AA5180C" w14:textId="77777777" w:rsidR="00AD7518" w:rsidRPr="00AD7518" w:rsidRDefault="00AD7518" w:rsidP="00AD7518">
      <w:pPr>
        <w:pStyle w:val="Heading2"/>
      </w:pPr>
      <w:bookmarkStart w:id="15" w:name="_Toc225522619"/>
      <w:r w:rsidRPr="00AD7518">
        <w:t>4.5 Data Sources and Search Strategy</w:t>
      </w:r>
      <w:bookmarkEnd w:id="15"/>
    </w:p>
    <w:p w14:paraId="3A986DA2" w14:textId="33E883FF" w:rsidR="00AD7518" w:rsidRPr="00AD7518" w:rsidRDefault="000B2895" w:rsidP="00AD7518">
      <w:r w:rsidRPr="000B2895">
        <w:t>Relevant literature will be determined by way of a systematic search strategy. To be able to achieve a comprehensive coverage, the search will be carried out in several academic databases and reliable institutional sources</w:t>
      </w:r>
      <w:r w:rsidR="00AD7518" w:rsidRPr="00AD7518">
        <w:t>.</w:t>
      </w:r>
      <w:r w:rsidR="00AD7518">
        <w:t xml:space="preserve"> </w:t>
      </w:r>
    </w:p>
    <w:p w14:paraId="04B2C190" w14:textId="77777777" w:rsidR="00AD7518" w:rsidRPr="00AD7518" w:rsidRDefault="00AD7518" w:rsidP="00AD7518">
      <w:r w:rsidRPr="00AD7518">
        <w:rPr>
          <w:b/>
          <w:bCs/>
        </w:rPr>
        <w:t>Databases and sources include:</w:t>
      </w:r>
    </w:p>
    <w:p w14:paraId="58B85F64" w14:textId="77777777" w:rsidR="00AD7518" w:rsidRPr="00AD7518" w:rsidRDefault="00AD7518" w:rsidP="00AD7518">
      <w:pPr>
        <w:numPr>
          <w:ilvl w:val="0"/>
          <w:numId w:val="3"/>
        </w:numPr>
      </w:pPr>
      <w:r w:rsidRPr="00AD7518">
        <w:t xml:space="preserve">Google Scholar </w:t>
      </w:r>
    </w:p>
    <w:p w14:paraId="3430745E" w14:textId="77777777" w:rsidR="00AD7518" w:rsidRPr="00AD7518" w:rsidRDefault="00AD7518" w:rsidP="00AD7518">
      <w:pPr>
        <w:numPr>
          <w:ilvl w:val="0"/>
          <w:numId w:val="3"/>
        </w:numPr>
      </w:pPr>
      <w:r w:rsidRPr="00AD7518">
        <w:t xml:space="preserve">Scopus </w:t>
      </w:r>
    </w:p>
    <w:p w14:paraId="41ED0959" w14:textId="77777777" w:rsidR="00AD7518" w:rsidRPr="00AD7518" w:rsidRDefault="00AD7518" w:rsidP="00AD7518">
      <w:pPr>
        <w:numPr>
          <w:ilvl w:val="0"/>
          <w:numId w:val="3"/>
        </w:numPr>
      </w:pPr>
      <w:r w:rsidRPr="00AD7518">
        <w:lastRenderedPageBreak/>
        <w:t xml:space="preserve">Web of Science </w:t>
      </w:r>
    </w:p>
    <w:p w14:paraId="3D8C74F2" w14:textId="77777777" w:rsidR="00AD7518" w:rsidRPr="00AD7518" w:rsidRDefault="00AD7518" w:rsidP="00AD7518">
      <w:pPr>
        <w:numPr>
          <w:ilvl w:val="0"/>
          <w:numId w:val="3"/>
        </w:numPr>
      </w:pPr>
      <w:r w:rsidRPr="00AD7518">
        <w:t xml:space="preserve">OECD </w:t>
      </w:r>
    </w:p>
    <w:p w14:paraId="506F4B0B" w14:textId="77777777" w:rsidR="00AD7518" w:rsidRPr="00AD7518" w:rsidRDefault="00AD7518" w:rsidP="00AD7518">
      <w:pPr>
        <w:numPr>
          <w:ilvl w:val="0"/>
          <w:numId w:val="3"/>
        </w:numPr>
      </w:pPr>
      <w:r w:rsidRPr="00AD7518">
        <w:t xml:space="preserve">GOV.UK </w:t>
      </w:r>
    </w:p>
    <w:p w14:paraId="589ECABF" w14:textId="77777777" w:rsidR="00AD7518" w:rsidRPr="00AD7518" w:rsidRDefault="00AD7518" w:rsidP="00AD7518">
      <w:pPr>
        <w:numPr>
          <w:ilvl w:val="0"/>
          <w:numId w:val="3"/>
        </w:numPr>
      </w:pPr>
      <w:r w:rsidRPr="00AD7518">
        <w:t xml:space="preserve">World Economic Forum (WEF) </w:t>
      </w:r>
    </w:p>
    <w:p w14:paraId="5ED4F4DA" w14:textId="77777777" w:rsidR="00AD7518" w:rsidRPr="00AD7518" w:rsidRDefault="00AD7518" w:rsidP="00AD7518">
      <w:pPr>
        <w:numPr>
          <w:ilvl w:val="0"/>
          <w:numId w:val="3"/>
        </w:numPr>
      </w:pPr>
      <w:r w:rsidRPr="00AD7518">
        <w:t xml:space="preserve">Microsoft WorkLab </w:t>
      </w:r>
    </w:p>
    <w:p w14:paraId="2AC22584" w14:textId="088BB578" w:rsidR="00AD7518" w:rsidRPr="00AD7518" w:rsidRDefault="000B2895" w:rsidP="00AD7518">
      <w:r w:rsidRPr="000B2895">
        <w:t>The choice of these sources is based on their access of high-quality scholarly studies on the topic, as well as current policy and industry knowledge related to the adoption of AI</w:t>
      </w:r>
      <w:r w:rsidR="00AD7518" w:rsidRPr="00AD7518">
        <w:t>.</w:t>
      </w:r>
    </w:p>
    <w:p w14:paraId="7525F604" w14:textId="77777777" w:rsidR="00AD7518" w:rsidRPr="00AD7518" w:rsidRDefault="00AD7518" w:rsidP="00AD7518">
      <w:r w:rsidRPr="00AD7518">
        <w:rPr>
          <w:b/>
          <w:bCs/>
        </w:rPr>
        <w:t>Search keywords will include combinations of:</w:t>
      </w:r>
    </w:p>
    <w:p w14:paraId="4C5BF914" w14:textId="77777777" w:rsidR="00AD7518" w:rsidRPr="00AD7518" w:rsidRDefault="00AD7518" w:rsidP="00AD7518">
      <w:pPr>
        <w:numPr>
          <w:ilvl w:val="0"/>
          <w:numId w:val="4"/>
        </w:numPr>
      </w:pPr>
      <w:r w:rsidRPr="00AD7518">
        <w:t>“</w:t>
      </w:r>
      <w:proofErr w:type="gramStart"/>
      <w:r w:rsidRPr="00AD7518">
        <w:t>generative</w:t>
      </w:r>
      <w:proofErr w:type="gramEnd"/>
      <w:r w:rsidRPr="00AD7518">
        <w:t xml:space="preserve"> AI adoption SMEs” </w:t>
      </w:r>
    </w:p>
    <w:p w14:paraId="7F6F5764" w14:textId="77777777" w:rsidR="00AD7518" w:rsidRPr="00AD7518" w:rsidRDefault="00AD7518" w:rsidP="00AD7518">
      <w:pPr>
        <w:numPr>
          <w:ilvl w:val="0"/>
          <w:numId w:val="4"/>
        </w:numPr>
      </w:pPr>
      <w:r w:rsidRPr="00AD7518">
        <w:t xml:space="preserve">“AI adoption small business UK” </w:t>
      </w:r>
    </w:p>
    <w:p w14:paraId="6D78A371" w14:textId="77777777" w:rsidR="00AD7518" w:rsidRPr="00AD7518" w:rsidRDefault="00AD7518" w:rsidP="00AD7518">
      <w:pPr>
        <w:numPr>
          <w:ilvl w:val="0"/>
          <w:numId w:val="4"/>
        </w:numPr>
      </w:pPr>
      <w:r w:rsidRPr="00AD7518">
        <w:t>“</w:t>
      </w:r>
      <w:proofErr w:type="gramStart"/>
      <w:r w:rsidRPr="00AD7518">
        <w:t>barriers</w:t>
      </w:r>
      <w:proofErr w:type="gramEnd"/>
      <w:r w:rsidRPr="00AD7518">
        <w:t xml:space="preserve"> to AI adoption SMEs” </w:t>
      </w:r>
    </w:p>
    <w:p w14:paraId="482319AA" w14:textId="77777777" w:rsidR="00AD7518" w:rsidRPr="00AD7518" w:rsidRDefault="00AD7518" w:rsidP="00AD7518">
      <w:pPr>
        <w:numPr>
          <w:ilvl w:val="0"/>
          <w:numId w:val="4"/>
        </w:numPr>
      </w:pPr>
      <w:r w:rsidRPr="00AD7518">
        <w:t xml:space="preserve">“AI governance SMEs” </w:t>
      </w:r>
    </w:p>
    <w:p w14:paraId="059C7317" w14:textId="77777777" w:rsidR="00AD7518" w:rsidRPr="00AD7518" w:rsidRDefault="00AD7518" w:rsidP="00AD7518">
      <w:pPr>
        <w:numPr>
          <w:ilvl w:val="0"/>
          <w:numId w:val="4"/>
        </w:numPr>
      </w:pPr>
      <w:r w:rsidRPr="00AD7518">
        <w:t xml:space="preserve">“AI skills gap SMEs” </w:t>
      </w:r>
    </w:p>
    <w:p w14:paraId="5DF7F526" w14:textId="0228764C" w:rsidR="00AD7518" w:rsidRPr="00AD7518" w:rsidRDefault="000B2895" w:rsidP="00AD7518">
      <w:r w:rsidRPr="000B2895">
        <w:t>The search will be conducted in a systematic and civilized way, narrowing down keywords and filters focusing on relevance and exhaustiveness (Page et al., 2021)</w:t>
      </w:r>
      <w:r w:rsidR="00AD7518" w:rsidRPr="00AD7518">
        <w:t>.</w:t>
      </w:r>
      <w:r w:rsidR="001E2FA6">
        <w:t xml:space="preserve"> </w:t>
      </w:r>
    </w:p>
    <w:p w14:paraId="53C9AAFA" w14:textId="77777777" w:rsidR="00AD7518" w:rsidRPr="00AD7518" w:rsidRDefault="00AD7518" w:rsidP="00E53E47">
      <w:pPr>
        <w:pStyle w:val="Heading2"/>
      </w:pPr>
      <w:bookmarkStart w:id="16" w:name="_Toc225522620"/>
      <w:r w:rsidRPr="00AD7518">
        <w:t>4.6 Inclusion and Exclusion Criteria</w:t>
      </w:r>
      <w:bookmarkEnd w:id="16"/>
    </w:p>
    <w:p w14:paraId="7AB10A44" w14:textId="11D43755" w:rsidR="00AD7518" w:rsidRPr="00AD7518" w:rsidRDefault="000B2895" w:rsidP="00AD7518">
      <w:r w:rsidRPr="000B2895">
        <w:t>It will be ensured that the relevance and quality of the chosen literature is made by using clear inclusion and exclusion criteria</w:t>
      </w:r>
      <w:r w:rsidR="00AD7518" w:rsidRPr="00AD7518">
        <w:t>.</w:t>
      </w:r>
    </w:p>
    <w:p w14:paraId="74E3BD8C" w14:textId="77777777" w:rsidR="00AD7518" w:rsidRPr="00AD7518" w:rsidRDefault="00AD7518" w:rsidP="00AD7518">
      <w:pPr>
        <w:rPr>
          <w:b/>
          <w:bCs/>
        </w:rPr>
      </w:pPr>
      <w:r w:rsidRPr="00AD7518">
        <w:rPr>
          <w:b/>
          <w:bCs/>
        </w:rPr>
        <w:t>Table 1: Inclusion Criteria</w:t>
      </w:r>
    </w:p>
    <w:tbl>
      <w:tblPr>
        <w:tblStyle w:val="TableGrid"/>
        <w:tblW w:w="5000" w:type="pct"/>
        <w:tblLook w:val="04A0" w:firstRow="1" w:lastRow="0" w:firstColumn="1" w:lastColumn="0" w:noHBand="0" w:noVBand="1"/>
      </w:tblPr>
      <w:tblGrid>
        <w:gridCol w:w="1771"/>
        <w:gridCol w:w="7245"/>
      </w:tblGrid>
      <w:tr w:rsidR="00AD7518" w:rsidRPr="00E53E47" w14:paraId="01380400" w14:textId="77777777" w:rsidTr="00E53E47">
        <w:tc>
          <w:tcPr>
            <w:tcW w:w="982" w:type="pct"/>
            <w:hideMark/>
          </w:tcPr>
          <w:p w14:paraId="5FEBA4F6" w14:textId="77777777" w:rsidR="00AD7518" w:rsidRPr="00E53E47" w:rsidRDefault="00AD7518" w:rsidP="00AD7518">
            <w:pPr>
              <w:spacing w:after="160"/>
              <w:rPr>
                <w:b/>
                <w:bCs/>
                <w:sz w:val="20"/>
                <w:szCs w:val="18"/>
              </w:rPr>
            </w:pPr>
            <w:r w:rsidRPr="00E53E47">
              <w:rPr>
                <w:b/>
                <w:bCs/>
                <w:sz w:val="20"/>
                <w:szCs w:val="18"/>
              </w:rPr>
              <w:lastRenderedPageBreak/>
              <w:t>Criteria</w:t>
            </w:r>
          </w:p>
        </w:tc>
        <w:tc>
          <w:tcPr>
            <w:tcW w:w="4018" w:type="pct"/>
            <w:hideMark/>
          </w:tcPr>
          <w:p w14:paraId="6E244A01" w14:textId="77777777" w:rsidR="00AD7518" w:rsidRPr="00E53E47" w:rsidRDefault="00AD7518" w:rsidP="00AD7518">
            <w:pPr>
              <w:spacing w:after="160"/>
              <w:rPr>
                <w:b/>
                <w:bCs/>
                <w:sz w:val="20"/>
                <w:szCs w:val="18"/>
              </w:rPr>
            </w:pPr>
            <w:r w:rsidRPr="00E53E47">
              <w:rPr>
                <w:b/>
                <w:bCs/>
                <w:sz w:val="20"/>
                <w:szCs w:val="18"/>
              </w:rPr>
              <w:t>Description</w:t>
            </w:r>
          </w:p>
        </w:tc>
      </w:tr>
      <w:tr w:rsidR="00AD7518" w:rsidRPr="00E53E47" w14:paraId="11D77150" w14:textId="77777777" w:rsidTr="00E53E47">
        <w:tc>
          <w:tcPr>
            <w:tcW w:w="982" w:type="pct"/>
            <w:hideMark/>
          </w:tcPr>
          <w:p w14:paraId="5CFE1C63" w14:textId="77777777" w:rsidR="00AD7518" w:rsidRPr="00E53E47" w:rsidRDefault="00AD7518" w:rsidP="00AD7518">
            <w:pPr>
              <w:spacing w:after="160"/>
              <w:rPr>
                <w:sz w:val="20"/>
                <w:szCs w:val="18"/>
              </w:rPr>
            </w:pPr>
            <w:r w:rsidRPr="00E53E47">
              <w:rPr>
                <w:sz w:val="20"/>
                <w:szCs w:val="18"/>
              </w:rPr>
              <w:t>Time frame</w:t>
            </w:r>
          </w:p>
        </w:tc>
        <w:tc>
          <w:tcPr>
            <w:tcW w:w="4018" w:type="pct"/>
            <w:hideMark/>
          </w:tcPr>
          <w:p w14:paraId="1B93D823" w14:textId="77777777" w:rsidR="00AD7518" w:rsidRPr="00E53E47" w:rsidRDefault="00AD7518" w:rsidP="00AD7518">
            <w:pPr>
              <w:spacing w:after="160"/>
              <w:rPr>
                <w:sz w:val="20"/>
                <w:szCs w:val="18"/>
              </w:rPr>
            </w:pPr>
            <w:r w:rsidRPr="00E53E47">
              <w:rPr>
                <w:sz w:val="20"/>
                <w:szCs w:val="18"/>
              </w:rPr>
              <w:t>Published between 2023–2026</w:t>
            </w:r>
          </w:p>
        </w:tc>
      </w:tr>
      <w:tr w:rsidR="00AD7518" w:rsidRPr="00E53E47" w14:paraId="060D59D3" w14:textId="77777777" w:rsidTr="00E53E47">
        <w:tc>
          <w:tcPr>
            <w:tcW w:w="982" w:type="pct"/>
            <w:hideMark/>
          </w:tcPr>
          <w:p w14:paraId="1122BF31" w14:textId="77777777" w:rsidR="00AD7518" w:rsidRPr="00E53E47" w:rsidRDefault="00AD7518" w:rsidP="00AD7518">
            <w:pPr>
              <w:spacing w:after="160"/>
              <w:rPr>
                <w:sz w:val="20"/>
                <w:szCs w:val="18"/>
              </w:rPr>
            </w:pPr>
            <w:r w:rsidRPr="00E53E47">
              <w:rPr>
                <w:sz w:val="20"/>
                <w:szCs w:val="18"/>
              </w:rPr>
              <w:t>Language</w:t>
            </w:r>
          </w:p>
        </w:tc>
        <w:tc>
          <w:tcPr>
            <w:tcW w:w="4018" w:type="pct"/>
            <w:hideMark/>
          </w:tcPr>
          <w:p w14:paraId="7D0D65F5" w14:textId="77777777" w:rsidR="00AD7518" w:rsidRPr="00E53E47" w:rsidRDefault="00AD7518" w:rsidP="00AD7518">
            <w:pPr>
              <w:spacing w:after="160"/>
              <w:rPr>
                <w:sz w:val="20"/>
                <w:szCs w:val="18"/>
              </w:rPr>
            </w:pPr>
            <w:r w:rsidRPr="00E53E47">
              <w:rPr>
                <w:sz w:val="20"/>
                <w:szCs w:val="18"/>
              </w:rPr>
              <w:t>English</w:t>
            </w:r>
          </w:p>
        </w:tc>
      </w:tr>
      <w:tr w:rsidR="00AD7518" w:rsidRPr="00E53E47" w14:paraId="4292EF98" w14:textId="77777777" w:rsidTr="00E53E47">
        <w:tc>
          <w:tcPr>
            <w:tcW w:w="982" w:type="pct"/>
            <w:hideMark/>
          </w:tcPr>
          <w:p w14:paraId="493BA3D5" w14:textId="77777777" w:rsidR="00AD7518" w:rsidRPr="00E53E47" w:rsidRDefault="00AD7518" w:rsidP="00AD7518">
            <w:pPr>
              <w:spacing w:after="160"/>
              <w:rPr>
                <w:sz w:val="20"/>
                <w:szCs w:val="18"/>
              </w:rPr>
            </w:pPr>
            <w:r w:rsidRPr="00E53E47">
              <w:rPr>
                <w:sz w:val="20"/>
                <w:szCs w:val="18"/>
              </w:rPr>
              <w:t>Accessibility</w:t>
            </w:r>
          </w:p>
        </w:tc>
        <w:tc>
          <w:tcPr>
            <w:tcW w:w="4018" w:type="pct"/>
            <w:hideMark/>
          </w:tcPr>
          <w:p w14:paraId="1008F45B" w14:textId="77777777" w:rsidR="00AD7518" w:rsidRPr="00E53E47" w:rsidRDefault="00AD7518" w:rsidP="00AD7518">
            <w:pPr>
              <w:spacing w:after="160"/>
              <w:rPr>
                <w:sz w:val="20"/>
                <w:szCs w:val="18"/>
              </w:rPr>
            </w:pPr>
            <w:r w:rsidRPr="00E53E47">
              <w:rPr>
                <w:sz w:val="20"/>
                <w:szCs w:val="18"/>
              </w:rPr>
              <w:t>Open-access sources</w:t>
            </w:r>
          </w:p>
        </w:tc>
      </w:tr>
      <w:tr w:rsidR="00AD7518" w:rsidRPr="00E53E47" w14:paraId="002C6AAD" w14:textId="77777777" w:rsidTr="00E53E47">
        <w:tc>
          <w:tcPr>
            <w:tcW w:w="982" w:type="pct"/>
            <w:hideMark/>
          </w:tcPr>
          <w:p w14:paraId="19FE7E53" w14:textId="77777777" w:rsidR="00AD7518" w:rsidRPr="00E53E47" w:rsidRDefault="00AD7518" w:rsidP="00AD7518">
            <w:pPr>
              <w:spacing w:after="160"/>
              <w:rPr>
                <w:sz w:val="20"/>
                <w:szCs w:val="18"/>
              </w:rPr>
            </w:pPr>
            <w:r w:rsidRPr="00E53E47">
              <w:rPr>
                <w:sz w:val="20"/>
                <w:szCs w:val="18"/>
              </w:rPr>
              <w:t>Relevance</w:t>
            </w:r>
          </w:p>
        </w:tc>
        <w:tc>
          <w:tcPr>
            <w:tcW w:w="4018" w:type="pct"/>
            <w:hideMark/>
          </w:tcPr>
          <w:p w14:paraId="53410367" w14:textId="77777777" w:rsidR="00AD7518" w:rsidRPr="00E53E47" w:rsidRDefault="00AD7518" w:rsidP="00AD7518">
            <w:pPr>
              <w:spacing w:after="160"/>
              <w:rPr>
                <w:sz w:val="20"/>
                <w:szCs w:val="18"/>
              </w:rPr>
            </w:pPr>
            <w:r w:rsidRPr="00E53E47">
              <w:rPr>
                <w:sz w:val="20"/>
                <w:szCs w:val="18"/>
              </w:rPr>
              <w:t>Focus on SMEs, organisations, or workplace AI adoption</w:t>
            </w:r>
          </w:p>
        </w:tc>
      </w:tr>
      <w:tr w:rsidR="00AD7518" w:rsidRPr="00E53E47" w14:paraId="3B144776" w14:textId="77777777" w:rsidTr="00E53E47">
        <w:tc>
          <w:tcPr>
            <w:tcW w:w="982" w:type="pct"/>
            <w:hideMark/>
          </w:tcPr>
          <w:p w14:paraId="430523AC" w14:textId="77777777" w:rsidR="00AD7518" w:rsidRPr="00E53E47" w:rsidRDefault="00AD7518" w:rsidP="00AD7518">
            <w:pPr>
              <w:spacing w:after="160"/>
              <w:rPr>
                <w:sz w:val="20"/>
                <w:szCs w:val="18"/>
              </w:rPr>
            </w:pPr>
            <w:r w:rsidRPr="00E53E47">
              <w:rPr>
                <w:sz w:val="20"/>
                <w:szCs w:val="18"/>
              </w:rPr>
              <w:t>Context</w:t>
            </w:r>
          </w:p>
        </w:tc>
        <w:tc>
          <w:tcPr>
            <w:tcW w:w="4018" w:type="pct"/>
            <w:hideMark/>
          </w:tcPr>
          <w:p w14:paraId="37365980" w14:textId="77777777" w:rsidR="00AD7518" w:rsidRPr="00E53E47" w:rsidRDefault="00AD7518" w:rsidP="00AD7518">
            <w:pPr>
              <w:spacing w:after="160"/>
              <w:rPr>
                <w:sz w:val="20"/>
                <w:szCs w:val="18"/>
              </w:rPr>
            </w:pPr>
            <w:r w:rsidRPr="00E53E47">
              <w:rPr>
                <w:sz w:val="20"/>
                <w:szCs w:val="18"/>
              </w:rPr>
              <w:t>Business, management, or organisational studies</w:t>
            </w:r>
          </w:p>
        </w:tc>
      </w:tr>
      <w:tr w:rsidR="00AD7518" w:rsidRPr="00E53E47" w14:paraId="26288B18" w14:textId="77777777" w:rsidTr="00E53E47">
        <w:tc>
          <w:tcPr>
            <w:tcW w:w="982" w:type="pct"/>
            <w:hideMark/>
          </w:tcPr>
          <w:p w14:paraId="14064A0B" w14:textId="77777777" w:rsidR="00AD7518" w:rsidRPr="00E53E47" w:rsidRDefault="00AD7518" w:rsidP="00AD7518">
            <w:pPr>
              <w:spacing w:after="160"/>
              <w:rPr>
                <w:sz w:val="20"/>
                <w:szCs w:val="18"/>
              </w:rPr>
            </w:pPr>
            <w:r w:rsidRPr="00E53E47">
              <w:rPr>
                <w:sz w:val="20"/>
                <w:szCs w:val="18"/>
              </w:rPr>
              <w:t>Source type</w:t>
            </w:r>
          </w:p>
        </w:tc>
        <w:tc>
          <w:tcPr>
            <w:tcW w:w="4018" w:type="pct"/>
            <w:hideMark/>
          </w:tcPr>
          <w:p w14:paraId="5053491C" w14:textId="77777777" w:rsidR="00AD7518" w:rsidRPr="00E53E47" w:rsidRDefault="00AD7518" w:rsidP="00AD7518">
            <w:pPr>
              <w:spacing w:after="160"/>
              <w:rPr>
                <w:sz w:val="20"/>
                <w:szCs w:val="18"/>
              </w:rPr>
            </w:pPr>
            <w:r w:rsidRPr="00E53E47">
              <w:rPr>
                <w:sz w:val="20"/>
                <w:szCs w:val="18"/>
              </w:rPr>
              <w:t>Peer-reviewed articles, policy reports, industry reports</w:t>
            </w:r>
          </w:p>
        </w:tc>
      </w:tr>
    </w:tbl>
    <w:p w14:paraId="69454C7B" w14:textId="77777777" w:rsidR="00EB7BCD" w:rsidRDefault="00EB7BCD" w:rsidP="00AD7518">
      <w:pPr>
        <w:rPr>
          <w:b/>
          <w:bCs/>
        </w:rPr>
      </w:pPr>
    </w:p>
    <w:p w14:paraId="7C6CDBFA" w14:textId="67635874" w:rsidR="00AD7518" w:rsidRPr="00AD7518" w:rsidRDefault="00AD7518" w:rsidP="00AD7518">
      <w:pPr>
        <w:rPr>
          <w:b/>
          <w:bCs/>
        </w:rPr>
      </w:pPr>
      <w:r w:rsidRPr="00AD7518">
        <w:rPr>
          <w:b/>
          <w:bCs/>
        </w:rPr>
        <w:t>Table 2: Exclusion Criteria</w:t>
      </w:r>
    </w:p>
    <w:tbl>
      <w:tblPr>
        <w:tblStyle w:val="TableGrid"/>
        <w:tblW w:w="5000" w:type="pct"/>
        <w:tblLook w:val="04A0" w:firstRow="1" w:lastRow="0" w:firstColumn="1" w:lastColumn="0" w:noHBand="0" w:noVBand="1"/>
      </w:tblPr>
      <w:tblGrid>
        <w:gridCol w:w="1953"/>
        <w:gridCol w:w="7063"/>
      </w:tblGrid>
      <w:tr w:rsidR="00AD7518" w:rsidRPr="00E53E47" w14:paraId="780E30CF" w14:textId="77777777" w:rsidTr="00E53E47">
        <w:tc>
          <w:tcPr>
            <w:tcW w:w="1083" w:type="pct"/>
            <w:hideMark/>
          </w:tcPr>
          <w:p w14:paraId="773FF1DD" w14:textId="77777777" w:rsidR="00AD7518" w:rsidRPr="00E53E47" w:rsidRDefault="00AD7518" w:rsidP="00AD7518">
            <w:pPr>
              <w:spacing w:after="160"/>
              <w:rPr>
                <w:b/>
                <w:bCs/>
                <w:sz w:val="20"/>
                <w:szCs w:val="18"/>
              </w:rPr>
            </w:pPr>
            <w:r w:rsidRPr="00E53E47">
              <w:rPr>
                <w:b/>
                <w:bCs/>
                <w:sz w:val="20"/>
                <w:szCs w:val="18"/>
              </w:rPr>
              <w:t>Criteria</w:t>
            </w:r>
          </w:p>
        </w:tc>
        <w:tc>
          <w:tcPr>
            <w:tcW w:w="3917" w:type="pct"/>
            <w:hideMark/>
          </w:tcPr>
          <w:p w14:paraId="6B2EA8CA" w14:textId="77777777" w:rsidR="00AD7518" w:rsidRPr="00E53E47" w:rsidRDefault="00AD7518" w:rsidP="00AD7518">
            <w:pPr>
              <w:spacing w:after="160"/>
              <w:rPr>
                <w:b/>
                <w:bCs/>
                <w:sz w:val="20"/>
                <w:szCs w:val="18"/>
              </w:rPr>
            </w:pPr>
            <w:r w:rsidRPr="00E53E47">
              <w:rPr>
                <w:b/>
                <w:bCs/>
                <w:sz w:val="20"/>
                <w:szCs w:val="18"/>
              </w:rPr>
              <w:t>Description</w:t>
            </w:r>
          </w:p>
        </w:tc>
      </w:tr>
      <w:tr w:rsidR="00AD7518" w:rsidRPr="00E53E47" w14:paraId="5184EB6E" w14:textId="77777777" w:rsidTr="00E53E47">
        <w:tc>
          <w:tcPr>
            <w:tcW w:w="1083" w:type="pct"/>
            <w:hideMark/>
          </w:tcPr>
          <w:p w14:paraId="537376E6" w14:textId="77777777" w:rsidR="00AD7518" w:rsidRPr="00E53E47" w:rsidRDefault="00AD7518" w:rsidP="00AD7518">
            <w:pPr>
              <w:spacing w:after="160"/>
              <w:rPr>
                <w:sz w:val="20"/>
                <w:szCs w:val="18"/>
              </w:rPr>
            </w:pPr>
            <w:r w:rsidRPr="00E53E47">
              <w:rPr>
                <w:sz w:val="20"/>
                <w:szCs w:val="18"/>
              </w:rPr>
              <w:t>Technical focus</w:t>
            </w:r>
          </w:p>
        </w:tc>
        <w:tc>
          <w:tcPr>
            <w:tcW w:w="3917" w:type="pct"/>
            <w:hideMark/>
          </w:tcPr>
          <w:p w14:paraId="0FA53F95" w14:textId="77777777" w:rsidR="00AD7518" w:rsidRPr="00E53E47" w:rsidRDefault="00AD7518" w:rsidP="00AD7518">
            <w:pPr>
              <w:spacing w:after="160"/>
              <w:rPr>
                <w:sz w:val="20"/>
                <w:szCs w:val="18"/>
              </w:rPr>
            </w:pPr>
            <w:r w:rsidRPr="00E53E47">
              <w:rPr>
                <w:sz w:val="20"/>
                <w:szCs w:val="18"/>
              </w:rPr>
              <w:t>Purely technical AI model development studies</w:t>
            </w:r>
          </w:p>
        </w:tc>
      </w:tr>
      <w:tr w:rsidR="00AD7518" w:rsidRPr="00E53E47" w14:paraId="0B175ADD" w14:textId="77777777" w:rsidTr="00E53E47">
        <w:tc>
          <w:tcPr>
            <w:tcW w:w="1083" w:type="pct"/>
            <w:hideMark/>
          </w:tcPr>
          <w:p w14:paraId="7348AC8E" w14:textId="77777777" w:rsidR="00AD7518" w:rsidRPr="00E53E47" w:rsidRDefault="00AD7518" w:rsidP="00AD7518">
            <w:pPr>
              <w:spacing w:after="160"/>
              <w:rPr>
                <w:sz w:val="20"/>
                <w:szCs w:val="18"/>
              </w:rPr>
            </w:pPr>
            <w:r w:rsidRPr="00E53E47">
              <w:rPr>
                <w:sz w:val="20"/>
                <w:szCs w:val="18"/>
              </w:rPr>
              <w:t>Education focus</w:t>
            </w:r>
          </w:p>
        </w:tc>
        <w:tc>
          <w:tcPr>
            <w:tcW w:w="3917" w:type="pct"/>
            <w:hideMark/>
          </w:tcPr>
          <w:p w14:paraId="4610BC5F" w14:textId="77777777" w:rsidR="00AD7518" w:rsidRPr="00E53E47" w:rsidRDefault="00AD7518" w:rsidP="00AD7518">
            <w:pPr>
              <w:spacing w:after="160"/>
              <w:rPr>
                <w:sz w:val="20"/>
                <w:szCs w:val="18"/>
              </w:rPr>
            </w:pPr>
            <w:r w:rsidRPr="00E53E47">
              <w:rPr>
                <w:sz w:val="20"/>
                <w:szCs w:val="18"/>
              </w:rPr>
              <w:t>Studies focused only on educational contexts</w:t>
            </w:r>
          </w:p>
        </w:tc>
      </w:tr>
      <w:tr w:rsidR="00AD7518" w:rsidRPr="00E53E47" w14:paraId="50D72315" w14:textId="77777777" w:rsidTr="00E53E47">
        <w:tc>
          <w:tcPr>
            <w:tcW w:w="1083" w:type="pct"/>
            <w:hideMark/>
          </w:tcPr>
          <w:p w14:paraId="1A05754D" w14:textId="77777777" w:rsidR="00AD7518" w:rsidRPr="00E53E47" w:rsidRDefault="00AD7518" w:rsidP="00AD7518">
            <w:pPr>
              <w:spacing w:after="160"/>
              <w:rPr>
                <w:sz w:val="20"/>
                <w:szCs w:val="18"/>
              </w:rPr>
            </w:pPr>
            <w:r w:rsidRPr="00E53E47">
              <w:rPr>
                <w:sz w:val="20"/>
                <w:szCs w:val="18"/>
              </w:rPr>
              <w:t>Consumer focus</w:t>
            </w:r>
          </w:p>
        </w:tc>
        <w:tc>
          <w:tcPr>
            <w:tcW w:w="3917" w:type="pct"/>
            <w:hideMark/>
          </w:tcPr>
          <w:p w14:paraId="5E71DA78" w14:textId="77777777" w:rsidR="00AD7518" w:rsidRPr="00E53E47" w:rsidRDefault="00AD7518" w:rsidP="00AD7518">
            <w:pPr>
              <w:spacing w:after="160"/>
              <w:rPr>
                <w:sz w:val="20"/>
                <w:szCs w:val="18"/>
              </w:rPr>
            </w:pPr>
            <w:r w:rsidRPr="00E53E47">
              <w:rPr>
                <w:sz w:val="20"/>
                <w:szCs w:val="18"/>
              </w:rPr>
              <w:t>Studies focused on consumer behaviour rather than organisations</w:t>
            </w:r>
          </w:p>
        </w:tc>
      </w:tr>
      <w:tr w:rsidR="00AD7518" w:rsidRPr="00E53E47" w14:paraId="7DABB396" w14:textId="77777777" w:rsidTr="00E53E47">
        <w:tc>
          <w:tcPr>
            <w:tcW w:w="1083" w:type="pct"/>
            <w:hideMark/>
          </w:tcPr>
          <w:p w14:paraId="6869AF46" w14:textId="77777777" w:rsidR="00AD7518" w:rsidRPr="00E53E47" w:rsidRDefault="00AD7518" w:rsidP="00AD7518">
            <w:pPr>
              <w:spacing w:after="160"/>
              <w:rPr>
                <w:sz w:val="20"/>
                <w:szCs w:val="18"/>
              </w:rPr>
            </w:pPr>
            <w:r w:rsidRPr="00E53E47">
              <w:rPr>
                <w:sz w:val="20"/>
                <w:szCs w:val="18"/>
              </w:rPr>
              <w:t>Accessibility</w:t>
            </w:r>
          </w:p>
        </w:tc>
        <w:tc>
          <w:tcPr>
            <w:tcW w:w="3917" w:type="pct"/>
            <w:hideMark/>
          </w:tcPr>
          <w:p w14:paraId="3975F7AE" w14:textId="77777777" w:rsidR="00AD7518" w:rsidRPr="00E53E47" w:rsidRDefault="00AD7518" w:rsidP="00AD7518">
            <w:pPr>
              <w:spacing w:after="160"/>
              <w:rPr>
                <w:sz w:val="20"/>
                <w:szCs w:val="18"/>
              </w:rPr>
            </w:pPr>
            <w:r w:rsidRPr="00E53E47">
              <w:rPr>
                <w:sz w:val="20"/>
                <w:szCs w:val="18"/>
              </w:rPr>
              <w:t>Paywalled or inaccessible sources</w:t>
            </w:r>
          </w:p>
        </w:tc>
      </w:tr>
      <w:tr w:rsidR="00AD7518" w:rsidRPr="00E53E47" w14:paraId="0070EB16" w14:textId="77777777" w:rsidTr="00E53E47">
        <w:tc>
          <w:tcPr>
            <w:tcW w:w="1083" w:type="pct"/>
            <w:hideMark/>
          </w:tcPr>
          <w:p w14:paraId="3F15787B" w14:textId="77777777" w:rsidR="00AD7518" w:rsidRPr="00E53E47" w:rsidRDefault="00AD7518" w:rsidP="00AD7518">
            <w:pPr>
              <w:spacing w:after="160"/>
              <w:rPr>
                <w:sz w:val="20"/>
                <w:szCs w:val="18"/>
              </w:rPr>
            </w:pPr>
            <w:r w:rsidRPr="00E53E47">
              <w:rPr>
                <w:sz w:val="20"/>
                <w:szCs w:val="18"/>
              </w:rPr>
              <w:t>Irrelevance</w:t>
            </w:r>
          </w:p>
        </w:tc>
        <w:tc>
          <w:tcPr>
            <w:tcW w:w="3917" w:type="pct"/>
            <w:hideMark/>
          </w:tcPr>
          <w:p w14:paraId="35BBCB3E" w14:textId="77777777" w:rsidR="00AD7518" w:rsidRPr="00E53E47" w:rsidRDefault="00AD7518" w:rsidP="00AD7518">
            <w:pPr>
              <w:spacing w:after="160"/>
              <w:rPr>
                <w:sz w:val="20"/>
                <w:szCs w:val="18"/>
              </w:rPr>
            </w:pPr>
            <w:r w:rsidRPr="00E53E47">
              <w:rPr>
                <w:sz w:val="20"/>
                <w:szCs w:val="18"/>
              </w:rPr>
              <w:t>Studies not related to AI adoption or SMEs</w:t>
            </w:r>
          </w:p>
        </w:tc>
      </w:tr>
    </w:tbl>
    <w:p w14:paraId="56C432D5" w14:textId="77777777" w:rsidR="00E53E47" w:rsidRDefault="00E53E47" w:rsidP="00AD7518"/>
    <w:p w14:paraId="06F74B24" w14:textId="3ED44FE6" w:rsidR="00AD7518" w:rsidRPr="00E53E47" w:rsidRDefault="000B2895" w:rsidP="00AD7518">
      <w:r w:rsidRPr="000B2895">
        <w:t>These criteria will be used to guarantee that the sources used are relevant as well as manageable but at the same time, with a high focus on the research objectives</w:t>
      </w:r>
      <w:r w:rsidR="00AD7518" w:rsidRPr="00E53E47">
        <w:t>.</w:t>
      </w:r>
      <w:r>
        <w:t xml:space="preserve"> </w:t>
      </w:r>
    </w:p>
    <w:p w14:paraId="1F5DA4CE" w14:textId="77777777" w:rsidR="00AD7518" w:rsidRPr="00AD7518" w:rsidRDefault="00AD7518" w:rsidP="00E53E47">
      <w:pPr>
        <w:pStyle w:val="Heading2"/>
      </w:pPr>
      <w:bookmarkStart w:id="17" w:name="_Toc225522621"/>
      <w:r w:rsidRPr="00AD7518">
        <w:t>4.7 Data Collection Process</w:t>
      </w:r>
      <w:bookmarkEnd w:id="17"/>
    </w:p>
    <w:p w14:paraId="66883BD0" w14:textId="77777777" w:rsidR="00AD7518" w:rsidRPr="00AD7518" w:rsidRDefault="00AD7518" w:rsidP="00AD7518">
      <w:r w:rsidRPr="00AD7518">
        <w:t>The data collection process will involve several stages:</w:t>
      </w:r>
    </w:p>
    <w:p w14:paraId="136B979F" w14:textId="77777777" w:rsidR="00AD7518" w:rsidRPr="00AD7518" w:rsidRDefault="00AD7518" w:rsidP="00AD7518">
      <w:pPr>
        <w:numPr>
          <w:ilvl w:val="0"/>
          <w:numId w:val="5"/>
        </w:numPr>
      </w:pPr>
      <w:r w:rsidRPr="00AD7518">
        <w:rPr>
          <w:b/>
          <w:bCs/>
        </w:rPr>
        <w:t>Identification:</w:t>
      </w:r>
      <w:r w:rsidRPr="00AD7518">
        <w:t xml:space="preserve"> Initial search using keywords across selected databases. </w:t>
      </w:r>
    </w:p>
    <w:p w14:paraId="21A4684F" w14:textId="77777777" w:rsidR="00AD7518" w:rsidRPr="00AD7518" w:rsidRDefault="00AD7518" w:rsidP="00AD7518">
      <w:pPr>
        <w:numPr>
          <w:ilvl w:val="0"/>
          <w:numId w:val="5"/>
        </w:numPr>
      </w:pPr>
      <w:r w:rsidRPr="00AD7518">
        <w:rPr>
          <w:b/>
          <w:bCs/>
        </w:rPr>
        <w:lastRenderedPageBreak/>
        <w:t>Screening:</w:t>
      </w:r>
      <w:r w:rsidRPr="00AD7518">
        <w:t xml:space="preserve"> Removal of duplicates and irrelevant titles/abstracts. </w:t>
      </w:r>
    </w:p>
    <w:p w14:paraId="3B42655B" w14:textId="77777777" w:rsidR="00AD7518" w:rsidRPr="00AD7518" w:rsidRDefault="00AD7518" w:rsidP="00AD7518">
      <w:pPr>
        <w:numPr>
          <w:ilvl w:val="0"/>
          <w:numId w:val="5"/>
        </w:numPr>
      </w:pPr>
      <w:r w:rsidRPr="00AD7518">
        <w:rPr>
          <w:b/>
          <w:bCs/>
        </w:rPr>
        <w:t>Eligibility:</w:t>
      </w:r>
      <w:r w:rsidRPr="00AD7518">
        <w:t xml:space="preserve"> Full-text review based on inclusion and exclusion criteria. </w:t>
      </w:r>
    </w:p>
    <w:p w14:paraId="7D3738E9" w14:textId="77777777" w:rsidR="00AD7518" w:rsidRPr="00AD7518" w:rsidRDefault="00AD7518" w:rsidP="00AD7518">
      <w:pPr>
        <w:numPr>
          <w:ilvl w:val="0"/>
          <w:numId w:val="5"/>
        </w:numPr>
      </w:pPr>
      <w:r w:rsidRPr="00AD7518">
        <w:rPr>
          <w:b/>
          <w:bCs/>
        </w:rPr>
        <w:t>Selection:</w:t>
      </w:r>
      <w:r w:rsidRPr="00AD7518">
        <w:t xml:space="preserve"> Final set of sources for analysis. </w:t>
      </w:r>
    </w:p>
    <w:p w14:paraId="4A8F2F37" w14:textId="145C1E36" w:rsidR="00AD7518" w:rsidRPr="00AD7518" w:rsidRDefault="00946C60" w:rsidP="00AD7518">
      <w:r w:rsidRPr="00946C60">
        <w:t>This adheres to the PRISMA methodology of systematic reviews, developing greater transparency and rigour in the choice of literature (Page et al., 2021)</w:t>
      </w:r>
      <w:r w:rsidR="00AD7518" w:rsidRPr="00AD7518">
        <w:t>.</w:t>
      </w:r>
    </w:p>
    <w:p w14:paraId="6583BEC5" w14:textId="77777777" w:rsidR="00AD7518" w:rsidRPr="00AD7518" w:rsidRDefault="00AD7518" w:rsidP="00E53E47">
      <w:pPr>
        <w:pStyle w:val="Heading2"/>
      </w:pPr>
      <w:bookmarkStart w:id="18" w:name="_Toc225522622"/>
      <w:r w:rsidRPr="00AD7518">
        <w:t>4.8 Data Analysis: Thematic Analysis</w:t>
      </w:r>
      <w:bookmarkEnd w:id="18"/>
    </w:p>
    <w:p w14:paraId="0A3A669C" w14:textId="29257C11" w:rsidR="00AD7518" w:rsidRPr="00E53E47" w:rsidRDefault="00946C60" w:rsidP="00AD7518">
      <w:r w:rsidRPr="00946C60">
        <w:t>The analysis of the literature collected will use the thematic analysis as the major analysis tool. Thematic analysis represents a qualitative procedure that is popular in identifying, analysing, and reporting patterns within data (Ahmed, 2025)</w:t>
      </w:r>
      <w:r w:rsidR="00AD7518" w:rsidRPr="00E53E47">
        <w:t>.</w:t>
      </w:r>
      <w:r w:rsidR="00E53E47">
        <w:t xml:space="preserve"> </w:t>
      </w:r>
    </w:p>
    <w:p w14:paraId="7D7F1661" w14:textId="77777777" w:rsidR="00AD7518" w:rsidRPr="00AD7518" w:rsidRDefault="00AD7518" w:rsidP="00AD7518">
      <w:r w:rsidRPr="00AD7518">
        <w:t>The analysis will follow a structured six-phase process:</w:t>
      </w:r>
    </w:p>
    <w:p w14:paraId="0F8A91C9" w14:textId="77777777" w:rsidR="00AD7518" w:rsidRPr="00AD7518" w:rsidRDefault="00AD7518" w:rsidP="00AD7518">
      <w:pPr>
        <w:numPr>
          <w:ilvl w:val="0"/>
          <w:numId w:val="6"/>
        </w:numPr>
      </w:pPr>
      <w:r w:rsidRPr="00AD7518">
        <w:rPr>
          <w:b/>
          <w:bCs/>
        </w:rPr>
        <w:t>Familiarisation:</w:t>
      </w:r>
      <w:r w:rsidRPr="00AD7518">
        <w:t xml:space="preserve"> Reading and re-reading selected sources. </w:t>
      </w:r>
    </w:p>
    <w:p w14:paraId="520779F3" w14:textId="77777777" w:rsidR="00AD7518" w:rsidRPr="00AD7518" w:rsidRDefault="00AD7518" w:rsidP="00AD7518">
      <w:pPr>
        <w:numPr>
          <w:ilvl w:val="0"/>
          <w:numId w:val="6"/>
        </w:numPr>
      </w:pPr>
      <w:r w:rsidRPr="00AD7518">
        <w:rPr>
          <w:b/>
          <w:bCs/>
        </w:rPr>
        <w:t>Initial Coding:</w:t>
      </w:r>
      <w:r w:rsidRPr="00AD7518">
        <w:t xml:space="preserve"> Identifying key concepts and assigning codes. </w:t>
      </w:r>
    </w:p>
    <w:p w14:paraId="03DE4662" w14:textId="77777777" w:rsidR="00AD7518" w:rsidRPr="00AD7518" w:rsidRDefault="00AD7518" w:rsidP="00AD7518">
      <w:pPr>
        <w:numPr>
          <w:ilvl w:val="0"/>
          <w:numId w:val="6"/>
        </w:numPr>
      </w:pPr>
      <w:r w:rsidRPr="00AD7518">
        <w:rPr>
          <w:b/>
          <w:bCs/>
        </w:rPr>
        <w:t>Theme Development:</w:t>
      </w:r>
      <w:r w:rsidRPr="00AD7518">
        <w:t xml:space="preserve"> Grouping codes into broader themes. </w:t>
      </w:r>
    </w:p>
    <w:p w14:paraId="013ECEAF" w14:textId="77777777" w:rsidR="00AD7518" w:rsidRPr="00AD7518" w:rsidRDefault="00AD7518" w:rsidP="00AD7518">
      <w:pPr>
        <w:numPr>
          <w:ilvl w:val="0"/>
          <w:numId w:val="6"/>
        </w:numPr>
      </w:pPr>
      <w:r w:rsidRPr="00AD7518">
        <w:rPr>
          <w:b/>
          <w:bCs/>
        </w:rPr>
        <w:t>Reviewing Themes:</w:t>
      </w:r>
      <w:r w:rsidRPr="00AD7518">
        <w:t xml:space="preserve"> Refining and validating themes. </w:t>
      </w:r>
    </w:p>
    <w:p w14:paraId="618BC213" w14:textId="77777777" w:rsidR="00AD7518" w:rsidRPr="00AD7518" w:rsidRDefault="00AD7518" w:rsidP="00AD7518">
      <w:pPr>
        <w:numPr>
          <w:ilvl w:val="0"/>
          <w:numId w:val="6"/>
        </w:numPr>
      </w:pPr>
      <w:r w:rsidRPr="00AD7518">
        <w:rPr>
          <w:b/>
          <w:bCs/>
        </w:rPr>
        <w:t>Defining Themes:</w:t>
      </w:r>
      <w:r w:rsidRPr="00AD7518">
        <w:t xml:space="preserve"> Clearly defining each theme. </w:t>
      </w:r>
    </w:p>
    <w:p w14:paraId="49A13D14" w14:textId="77777777" w:rsidR="00AD7518" w:rsidRPr="00AD7518" w:rsidRDefault="00AD7518" w:rsidP="00AD7518">
      <w:pPr>
        <w:numPr>
          <w:ilvl w:val="0"/>
          <w:numId w:val="6"/>
        </w:numPr>
      </w:pPr>
      <w:r w:rsidRPr="00AD7518">
        <w:rPr>
          <w:b/>
          <w:bCs/>
        </w:rPr>
        <w:t>Reporting:</w:t>
      </w:r>
      <w:r w:rsidRPr="00AD7518">
        <w:t xml:space="preserve"> Presenting findings in a structured narrative. </w:t>
      </w:r>
    </w:p>
    <w:p w14:paraId="49B0F5F7" w14:textId="77777777" w:rsidR="00AD7518" w:rsidRPr="00AD7518" w:rsidRDefault="00AD7518" w:rsidP="00AD7518">
      <w:pPr>
        <w:rPr>
          <w:b/>
          <w:bCs/>
        </w:rPr>
      </w:pPr>
      <w:r w:rsidRPr="00AD7518">
        <w:rPr>
          <w:b/>
          <w:bCs/>
        </w:rPr>
        <w:t>Table 3: Example of Coding and Theme Development</w:t>
      </w:r>
    </w:p>
    <w:tbl>
      <w:tblPr>
        <w:tblStyle w:val="TableGrid"/>
        <w:tblW w:w="5000" w:type="pct"/>
        <w:tblLook w:val="04A0" w:firstRow="1" w:lastRow="0" w:firstColumn="1" w:lastColumn="0" w:noHBand="0" w:noVBand="1"/>
      </w:tblPr>
      <w:tblGrid>
        <w:gridCol w:w="4218"/>
        <w:gridCol w:w="2241"/>
        <w:gridCol w:w="2557"/>
      </w:tblGrid>
      <w:tr w:rsidR="00AD7518" w:rsidRPr="005B209F" w14:paraId="28C799F7" w14:textId="77777777" w:rsidTr="005B209F">
        <w:tc>
          <w:tcPr>
            <w:tcW w:w="2339" w:type="pct"/>
            <w:hideMark/>
          </w:tcPr>
          <w:p w14:paraId="24D8EC6F" w14:textId="77777777" w:rsidR="00AD7518" w:rsidRPr="005B209F" w:rsidRDefault="00AD7518" w:rsidP="00AD7518">
            <w:pPr>
              <w:spacing w:after="160"/>
              <w:rPr>
                <w:b/>
                <w:bCs/>
                <w:sz w:val="20"/>
                <w:szCs w:val="18"/>
              </w:rPr>
            </w:pPr>
            <w:r w:rsidRPr="005B209F">
              <w:rPr>
                <w:b/>
                <w:bCs/>
                <w:sz w:val="20"/>
                <w:szCs w:val="18"/>
              </w:rPr>
              <w:t>Raw Data Example</w:t>
            </w:r>
          </w:p>
        </w:tc>
        <w:tc>
          <w:tcPr>
            <w:tcW w:w="1243" w:type="pct"/>
            <w:hideMark/>
          </w:tcPr>
          <w:p w14:paraId="30F320C9" w14:textId="77777777" w:rsidR="00AD7518" w:rsidRPr="005B209F" w:rsidRDefault="00AD7518" w:rsidP="00AD7518">
            <w:pPr>
              <w:spacing w:after="160"/>
              <w:rPr>
                <w:b/>
                <w:bCs/>
                <w:sz w:val="20"/>
                <w:szCs w:val="18"/>
              </w:rPr>
            </w:pPr>
            <w:r w:rsidRPr="005B209F">
              <w:rPr>
                <w:b/>
                <w:bCs/>
                <w:sz w:val="20"/>
                <w:szCs w:val="18"/>
              </w:rPr>
              <w:t>Initial Code</w:t>
            </w:r>
          </w:p>
        </w:tc>
        <w:tc>
          <w:tcPr>
            <w:tcW w:w="1419" w:type="pct"/>
            <w:hideMark/>
          </w:tcPr>
          <w:p w14:paraId="7A3D9D47" w14:textId="77777777" w:rsidR="00AD7518" w:rsidRPr="005B209F" w:rsidRDefault="00AD7518" w:rsidP="00AD7518">
            <w:pPr>
              <w:spacing w:after="160"/>
              <w:rPr>
                <w:b/>
                <w:bCs/>
                <w:sz w:val="20"/>
                <w:szCs w:val="18"/>
              </w:rPr>
            </w:pPr>
            <w:r w:rsidRPr="005B209F">
              <w:rPr>
                <w:b/>
                <w:bCs/>
                <w:sz w:val="20"/>
                <w:szCs w:val="18"/>
              </w:rPr>
              <w:t>Theme</w:t>
            </w:r>
          </w:p>
        </w:tc>
      </w:tr>
      <w:tr w:rsidR="00AD7518" w:rsidRPr="005B209F" w14:paraId="3909C45C" w14:textId="77777777" w:rsidTr="005B209F">
        <w:tc>
          <w:tcPr>
            <w:tcW w:w="2339" w:type="pct"/>
            <w:hideMark/>
          </w:tcPr>
          <w:p w14:paraId="0C6A653C" w14:textId="77777777" w:rsidR="00AD7518" w:rsidRPr="005B209F" w:rsidRDefault="00AD7518" w:rsidP="00AD7518">
            <w:pPr>
              <w:spacing w:after="160"/>
              <w:rPr>
                <w:sz w:val="20"/>
                <w:szCs w:val="18"/>
              </w:rPr>
            </w:pPr>
            <w:r w:rsidRPr="005B209F">
              <w:rPr>
                <w:sz w:val="20"/>
                <w:szCs w:val="18"/>
              </w:rPr>
              <w:t>“Lack of AI expertise limits adoption”</w:t>
            </w:r>
          </w:p>
        </w:tc>
        <w:tc>
          <w:tcPr>
            <w:tcW w:w="1243" w:type="pct"/>
            <w:hideMark/>
          </w:tcPr>
          <w:p w14:paraId="68BA73BB" w14:textId="77777777" w:rsidR="00AD7518" w:rsidRPr="005B209F" w:rsidRDefault="00AD7518" w:rsidP="00AD7518">
            <w:pPr>
              <w:spacing w:after="160"/>
              <w:rPr>
                <w:sz w:val="20"/>
                <w:szCs w:val="18"/>
              </w:rPr>
            </w:pPr>
            <w:r w:rsidRPr="005B209F">
              <w:rPr>
                <w:sz w:val="20"/>
                <w:szCs w:val="18"/>
              </w:rPr>
              <w:t>Skills shortage</w:t>
            </w:r>
          </w:p>
        </w:tc>
        <w:tc>
          <w:tcPr>
            <w:tcW w:w="1419" w:type="pct"/>
            <w:hideMark/>
          </w:tcPr>
          <w:p w14:paraId="53F6AAF8" w14:textId="77777777" w:rsidR="00AD7518" w:rsidRPr="005B209F" w:rsidRDefault="00AD7518" w:rsidP="00AD7518">
            <w:pPr>
              <w:spacing w:after="160"/>
              <w:rPr>
                <w:sz w:val="20"/>
                <w:szCs w:val="18"/>
              </w:rPr>
            </w:pPr>
            <w:r w:rsidRPr="005B209F">
              <w:rPr>
                <w:sz w:val="20"/>
                <w:szCs w:val="18"/>
              </w:rPr>
              <w:t>Human capital barriers</w:t>
            </w:r>
          </w:p>
        </w:tc>
      </w:tr>
      <w:tr w:rsidR="00AD7518" w:rsidRPr="005B209F" w14:paraId="32206512" w14:textId="77777777" w:rsidTr="005B209F">
        <w:tc>
          <w:tcPr>
            <w:tcW w:w="2339" w:type="pct"/>
            <w:hideMark/>
          </w:tcPr>
          <w:p w14:paraId="46BED636" w14:textId="77777777" w:rsidR="00AD7518" w:rsidRPr="005B209F" w:rsidRDefault="00AD7518" w:rsidP="00AD7518">
            <w:pPr>
              <w:spacing w:after="160"/>
              <w:rPr>
                <w:sz w:val="20"/>
                <w:szCs w:val="18"/>
              </w:rPr>
            </w:pPr>
            <w:r w:rsidRPr="005B209F">
              <w:rPr>
                <w:sz w:val="20"/>
                <w:szCs w:val="18"/>
              </w:rPr>
              <w:t>“High implementation costs deter SMEs”</w:t>
            </w:r>
          </w:p>
        </w:tc>
        <w:tc>
          <w:tcPr>
            <w:tcW w:w="1243" w:type="pct"/>
            <w:hideMark/>
          </w:tcPr>
          <w:p w14:paraId="222CB8D3" w14:textId="77777777" w:rsidR="00AD7518" w:rsidRPr="005B209F" w:rsidRDefault="00AD7518" w:rsidP="00AD7518">
            <w:pPr>
              <w:spacing w:after="160"/>
              <w:rPr>
                <w:sz w:val="20"/>
                <w:szCs w:val="18"/>
              </w:rPr>
            </w:pPr>
            <w:r w:rsidRPr="005B209F">
              <w:rPr>
                <w:sz w:val="20"/>
                <w:szCs w:val="18"/>
              </w:rPr>
              <w:t>Financial constraints</w:t>
            </w:r>
          </w:p>
        </w:tc>
        <w:tc>
          <w:tcPr>
            <w:tcW w:w="1419" w:type="pct"/>
            <w:hideMark/>
          </w:tcPr>
          <w:p w14:paraId="28BB3D03" w14:textId="77777777" w:rsidR="00AD7518" w:rsidRPr="005B209F" w:rsidRDefault="00AD7518" w:rsidP="00AD7518">
            <w:pPr>
              <w:spacing w:after="160"/>
              <w:rPr>
                <w:sz w:val="20"/>
                <w:szCs w:val="18"/>
              </w:rPr>
            </w:pPr>
            <w:r w:rsidRPr="005B209F">
              <w:rPr>
                <w:sz w:val="20"/>
                <w:szCs w:val="18"/>
              </w:rPr>
              <w:t>Organisational barriers</w:t>
            </w:r>
          </w:p>
        </w:tc>
      </w:tr>
      <w:tr w:rsidR="00AD7518" w:rsidRPr="005B209F" w14:paraId="4DAA0DFA" w14:textId="77777777" w:rsidTr="005B209F">
        <w:tc>
          <w:tcPr>
            <w:tcW w:w="2339" w:type="pct"/>
            <w:hideMark/>
          </w:tcPr>
          <w:p w14:paraId="1FD23A3C" w14:textId="77777777" w:rsidR="00AD7518" w:rsidRPr="005B209F" w:rsidRDefault="00AD7518" w:rsidP="00AD7518">
            <w:pPr>
              <w:spacing w:after="160"/>
              <w:rPr>
                <w:sz w:val="20"/>
                <w:szCs w:val="18"/>
              </w:rPr>
            </w:pPr>
            <w:r w:rsidRPr="005B209F">
              <w:rPr>
                <w:sz w:val="20"/>
                <w:szCs w:val="18"/>
              </w:rPr>
              <w:lastRenderedPageBreak/>
              <w:t>“Leadership drives digital transformation”</w:t>
            </w:r>
          </w:p>
        </w:tc>
        <w:tc>
          <w:tcPr>
            <w:tcW w:w="1243" w:type="pct"/>
            <w:hideMark/>
          </w:tcPr>
          <w:p w14:paraId="5F10C957" w14:textId="77777777" w:rsidR="00AD7518" w:rsidRPr="005B209F" w:rsidRDefault="00AD7518" w:rsidP="00AD7518">
            <w:pPr>
              <w:spacing w:after="160"/>
              <w:rPr>
                <w:sz w:val="20"/>
                <w:szCs w:val="18"/>
              </w:rPr>
            </w:pPr>
            <w:r w:rsidRPr="005B209F">
              <w:rPr>
                <w:sz w:val="20"/>
                <w:szCs w:val="18"/>
              </w:rPr>
              <w:t>Leadership support</w:t>
            </w:r>
          </w:p>
        </w:tc>
        <w:tc>
          <w:tcPr>
            <w:tcW w:w="1419" w:type="pct"/>
            <w:hideMark/>
          </w:tcPr>
          <w:p w14:paraId="2208FBA1" w14:textId="77777777" w:rsidR="00AD7518" w:rsidRPr="005B209F" w:rsidRDefault="00AD7518" w:rsidP="00AD7518">
            <w:pPr>
              <w:spacing w:after="160"/>
              <w:rPr>
                <w:sz w:val="20"/>
                <w:szCs w:val="18"/>
              </w:rPr>
            </w:pPr>
            <w:r w:rsidRPr="005B209F">
              <w:rPr>
                <w:sz w:val="20"/>
                <w:szCs w:val="18"/>
              </w:rPr>
              <w:t>Organisational enablers</w:t>
            </w:r>
          </w:p>
        </w:tc>
      </w:tr>
      <w:tr w:rsidR="00AD7518" w:rsidRPr="005B209F" w14:paraId="400DC698" w14:textId="77777777" w:rsidTr="005B209F">
        <w:tc>
          <w:tcPr>
            <w:tcW w:w="2339" w:type="pct"/>
            <w:hideMark/>
          </w:tcPr>
          <w:p w14:paraId="0FE71C65" w14:textId="77777777" w:rsidR="00AD7518" w:rsidRPr="005B209F" w:rsidRDefault="00AD7518" w:rsidP="00AD7518">
            <w:pPr>
              <w:spacing w:after="160"/>
              <w:rPr>
                <w:sz w:val="20"/>
                <w:szCs w:val="18"/>
              </w:rPr>
            </w:pPr>
            <w:r w:rsidRPr="005B209F">
              <w:rPr>
                <w:sz w:val="20"/>
                <w:szCs w:val="18"/>
              </w:rPr>
              <w:t>“Concerns about data privacy”</w:t>
            </w:r>
          </w:p>
        </w:tc>
        <w:tc>
          <w:tcPr>
            <w:tcW w:w="1243" w:type="pct"/>
            <w:hideMark/>
          </w:tcPr>
          <w:p w14:paraId="303909BC" w14:textId="77777777" w:rsidR="00AD7518" w:rsidRPr="005B209F" w:rsidRDefault="00AD7518" w:rsidP="00AD7518">
            <w:pPr>
              <w:spacing w:after="160"/>
              <w:rPr>
                <w:sz w:val="20"/>
                <w:szCs w:val="18"/>
              </w:rPr>
            </w:pPr>
            <w:r w:rsidRPr="005B209F">
              <w:rPr>
                <w:sz w:val="20"/>
                <w:szCs w:val="18"/>
              </w:rPr>
              <w:t>Privacy concerns</w:t>
            </w:r>
          </w:p>
        </w:tc>
        <w:tc>
          <w:tcPr>
            <w:tcW w:w="1419" w:type="pct"/>
            <w:hideMark/>
          </w:tcPr>
          <w:p w14:paraId="1737503C" w14:textId="77777777" w:rsidR="00AD7518" w:rsidRPr="005B209F" w:rsidRDefault="00AD7518" w:rsidP="00AD7518">
            <w:pPr>
              <w:spacing w:after="160"/>
              <w:rPr>
                <w:sz w:val="20"/>
                <w:szCs w:val="18"/>
              </w:rPr>
            </w:pPr>
            <w:r w:rsidRPr="005B209F">
              <w:rPr>
                <w:sz w:val="20"/>
                <w:szCs w:val="18"/>
              </w:rPr>
              <w:t>Governance barriers</w:t>
            </w:r>
          </w:p>
        </w:tc>
      </w:tr>
    </w:tbl>
    <w:p w14:paraId="6CE6C75C" w14:textId="77777777" w:rsidR="005B209F" w:rsidRDefault="005B209F" w:rsidP="00AD7518"/>
    <w:p w14:paraId="6B8882EB" w14:textId="5F28C8C5" w:rsidR="00AD7518" w:rsidRPr="00AD7518" w:rsidRDefault="00946C60" w:rsidP="00AD7518">
      <w:r w:rsidRPr="00946C60">
        <w:t>As a result, systematic organisation of qualitative data into meaningful insights are possible using this process</w:t>
      </w:r>
      <w:r w:rsidR="00AD7518" w:rsidRPr="00AD7518">
        <w:t>.</w:t>
      </w:r>
    </w:p>
    <w:p w14:paraId="544CF05D" w14:textId="77777777" w:rsidR="00AD7518" w:rsidRPr="00AD7518" w:rsidRDefault="00AD7518" w:rsidP="005B209F">
      <w:pPr>
        <w:pStyle w:val="Heading2"/>
      </w:pPr>
      <w:bookmarkStart w:id="19" w:name="_Toc225522623"/>
      <w:r w:rsidRPr="00AD7518">
        <w:t>4.9 Ensuring Research Quality and Rigour</w:t>
      </w:r>
      <w:bookmarkEnd w:id="19"/>
    </w:p>
    <w:p w14:paraId="26ADFE1F" w14:textId="1EBDC408" w:rsidR="00AD7518" w:rsidRPr="00AD7518" w:rsidRDefault="00946C60" w:rsidP="00AD7518">
      <w:r w:rsidRPr="00946C60">
        <w:t xml:space="preserve">To improve on the reliability of the research and validity of the study, </w:t>
      </w:r>
      <w:proofErr w:type="gramStart"/>
      <w:r w:rsidRPr="00946C60">
        <w:t>a number of</w:t>
      </w:r>
      <w:proofErr w:type="gramEnd"/>
      <w:r w:rsidRPr="00946C60">
        <w:t xml:space="preserve"> strategies will be used</w:t>
      </w:r>
      <w:r w:rsidR="00AD7518" w:rsidRPr="00AD7518">
        <w:t>:</w:t>
      </w:r>
    </w:p>
    <w:p w14:paraId="7BFAB909" w14:textId="77777777" w:rsidR="00AD7518" w:rsidRPr="00AD7518" w:rsidRDefault="00AD7518" w:rsidP="00AD7518">
      <w:pPr>
        <w:numPr>
          <w:ilvl w:val="0"/>
          <w:numId w:val="7"/>
        </w:numPr>
      </w:pPr>
      <w:r w:rsidRPr="00AD7518">
        <w:rPr>
          <w:b/>
          <w:bCs/>
        </w:rPr>
        <w:t>Transparency:</w:t>
      </w:r>
      <w:r w:rsidRPr="00AD7518">
        <w:t xml:space="preserve"> Clear documentation of search strategy and selection criteria. </w:t>
      </w:r>
    </w:p>
    <w:p w14:paraId="5C997CF0" w14:textId="77777777" w:rsidR="00AD7518" w:rsidRPr="00AD7518" w:rsidRDefault="00AD7518" w:rsidP="00AD7518">
      <w:pPr>
        <w:numPr>
          <w:ilvl w:val="0"/>
          <w:numId w:val="7"/>
        </w:numPr>
      </w:pPr>
      <w:r w:rsidRPr="00AD7518">
        <w:rPr>
          <w:b/>
          <w:bCs/>
        </w:rPr>
        <w:t>Consistency:</w:t>
      </w:r>
      <w:r w:rsidRPr="00AD7518">
        <w:t xml:space="preserve"> Systematic application of coding procedures. </w:t>
      </w:r>
    </w:p>
    <w:p w14:paraId="075AE7F8" w14:textId="77777777" w:rsidR="00AD7518" w:rsidRPr="00AD7518" w:rsidRDefault="00AD7518" w:rsidP="00AD7518">
      <w:pPr>
        <w:numPr>
          <w:ilvl w:val="0"/>
          <w:numId w:val="7"/>
        </w:numPr>
      </w:pPr>
      <w:r w:rsidRPr="00AD7518">
        <w:rPr>
          <w:b/>
          <w:bCs/>
        </w:rPr>
        <w:t>Triangulation:</w:t>
      </w:r>
      <w:r w:rsidRPr="00AD7518">
        <w:t xml:space="preserve"> Use of multiple sources (academic, policy, industry). </w:t>
      </w:r>
    </w:p>
    <w:p w14:paraId="4581D455" w14:textId="77777777" w:rsidR="00AD7518" w:rsidRPr="00AD7518" w:rsidRDefault="00AD7518" w:rsidP="00AD7518">
      <w:pPr>
        <w:numPr>
          <w:ilvl w:val="0"/>
          <w:numId w:val="7"/>
        </w:numPr>
      </w:pPr>
      <w:r w:rsidRPr="00AD7518">
        <w:rPr>
          <w:b/>
          <w:bCs/>
        </w:rPr>
        <w:t>Critical evaluation:</w:t>
      </w:r>
      <w:r w:rsidRPr="00AD7518">
        <w:t xml:space="preserve"> Assessing the credibility and relevance of each source. </w:t>
      </w:r>
    </w:p>
    <w:p w14:paraId="20BBA669" w14:textId="716DB3A7" w:rsidR="00AD7518" w:rsidRPr="00AD7518" w:rsidRDefault="00946C60" w:rsidP="00AD7518">
      <w:r w:rsidRPr="00946C60">
        <w:t>The strategies play a crucial role towards securing the soundness of a qualitative research results (Tranfield, Denyer and Smart, 2003)</w:t>
      </w:r>
      <w:r w:rsidR="00AD7518" w:rsidRPr="00AD7518">
        <w:t>.</w:t>
      </w:r>
    </w:p>
    <w:p w14:paraId="448B6649" w14:textId="77777777" w:rsidR="00AD7518" w:rsidRPr="00AD7518" w:rsidRDefault="00AD7518" w:rsidP="005B209F">
      <w:pPr>
        <w:pStyle w:val="Heading2"/>
      </w:pPr>
      <w:bookmarkStart w:id="20" w:name="_Toc225522624"/>
      <w:r w:rsidRPr="00AD7518">
        <w:t>4.10 Advantages and Limitations of the Methodology</w:t>
      </w:r>
      <w:bookmarkEnd w:id="20"/>
    </w:p>
    <w:p w14:paraId="32DFE0D4" w14:textId="77777777" w:rsidR="00AD7518" w:rsidRPr="00AD7518" w:rsidRDefault="00AD7518" w:rsidP="00AD7518">
      <w:pPr>
        <w:rPr>
          <w:b/>
          <w:bCs/>
        </w:rPr>
      </w:pPr>
      <w:r w:rsidRPr="00AD7518">
        <w:rPr>
          <w:b/>
          <w:bCs/>
        </w:rPr>
        <w:t>Advantages</w:t>
      </w:r>
    </w:p>
    <w:p w14:paraId="51C0E47B" w14:textId="77777777" w:rsidR="00AD7518" w:rsidRPr="005B209F" w:rsidRDefault="00AD7518" w:rsidP="00AD7518">
      <w:pPr>
        <w:numPr>
          <w:ilvl w:val="0"/>
          <w:numId w:val="8"/>
        </w:numPr>
      </w:pPr>
      <w:r w:rsidRPr="005B209F">
        <w:t xml:space="preserve">Provides a comprehensive overview of existing knowledge. </w:t>
      </w:r>
    </w:p>
    <w:p w14:paraId="700A16C0" w14:textId="77777777" w:rsidR="00AD7518" w:rsidRPr="005B209F" w:rsidRDefault="00AD7518" w:rsidP="00AD7518">
      <w:pPr>
        <w:numPr>
          <w:ilvl w:val="0"/>
          <w:numId w:val="8"/>
        </w:numPr>
      </w:pPr>
      <w:r w:rsidRPr="005B209F">
        <w:t xml:space="preserve">Enables analysis of recent and diverse sources. </w:t>
      </w:r>
    </w:p>
    <w:p w14:paraId="4E17BC4F" w14:textId="77777777" w:rsidR="00AD7518" w:rsidRPr="005B209F" w:rsidRDefault="00AD7518" w:rsidP="00AD7518">
      <w:pPr>
        <w:numPr>
          <w:ilvl w:val="0"/>
          <w:numId w:val="8"/>
        </w:numPr>
      </w:pPr>
      <w:r w:rsidRPr="005B209F">
        <w:t xml:space="preserve">Cost-effective and </w:t>
      </w:r>
      <w:proofErr w:type="gramStart"/>
      <w:r w:rsidRPr="005B209F">
        <w:t>time-efficient</w:t>
      </w:r>
      <w:proofErr w:type="gramEnd"/>
      <w:r w:rsidRPr="005B209F">
        <w:t xml:space="preserve">. </w:t>
      </w:r>
    </w:p>
    <w:p w14:paraId="7FA00693" w14:textId="77777777" w:rsidR="00AD7518" w:rsidRPr="005B209F" w:rsidRDefault="00AD7518" w:rsidP="00AD7518">
      <w:pPr>
        <w:numPr>
          <w:ilvl w:val="0"/>
          <w:numId w:val="8"/>
        </w:numPr>
      </w:pPr>
      <w:r w:rsidRPr="005B209F">
        <w:t xml:space="preserve">Suitable for exploring complex organisational phenomena. </w:t>
      </w:r>
    </w:p>
    <w:p w14:paraId="39293A7A" w14:textId="77777777" w:rsidR="00AD7518" w:rsidRPr="00AD7518" w:rsidRDefault="00AD7518" w:rsidP="00AD7518">
      <w:pPr>
        <w:rPr>
          <w:b/>
          <w:bCs/>
        </w:rPr>
      </w:pPr>
      <w:r w:rsidRPr="00AD7518">
        <w:rPr>
          <w:b/>
          <w:bCs/>
        </w:rPr>
        <w:t>Limitations</w:t>
      </w:r>
    </w:p>
    <w:p w14:paraId="7DB52492" w14:textId="77777777" w:rsidR="00AD7518" w:rsidRPr="005B209F" w:rsidRDefault="00AD7518" w:rsidP="00AD7518">
      <w:pPr>
        <w:numPr>
          <w:ilvl w:val="0"/>
          <w:numId w:val="9"/>
        </w:numPr>
      </w:pPr>
      <w:r w:rsidRPr="005B209F">
        <w:lastRenderedPageBreak/>
        <w:t xml:space="preserve">Lack of primary data may limit direct insights from SME practitioners. </w:t>
      </w:r>
    </w:p>
    <w:p w14:paraId="2948F578" w14:textId="77777777" w:rsidR="00AD7518" w:rsidRPr="005B209F" w:rsidRDefault="00AD7518" w:rsidP="00AD7518">
      <w:pPr>
        <w:numPr>
          <w:ilvl w:val="0"/>
          <w:numId w:val="9"/>
        </w:numPr>
      </w:pPr>
      <w:r w:rsidRPr="005B209F">
        <w:t xml:space="preserve">Potential for publication bias in selected literature. </w:t>
      </w:r>
    </w:p>
    <w:p w14:paraId="6EFDBCF4" w14:textId="77777777" w:rsidR="00AD7518" w:rsidRPr="005B209F" w:rsidRDefault="00AD7518" w:rsidP="00AD7518">
      <w:pPr>
        <w:numPr>
          <w:ilvl w:val="0"/>
          <w:numId w:val="9"/>
        </w:numPr>
      </w:pPr>
      <w:r w:rsidRPr="005B209F">
        <w:t xml:space="preserve">Dependence on the quality of existing studies. </w:t>
      </w:r>
    </w:p>
    <w:p w14:paraId="1746DDF8" w14:textId="315A3802" w:rsidR="00AD7518" w:rsidRPr="00AD7518" w:rsidRDefault="00946C60" w:rsidP="00AD7518">
      <w:r w:rsidRPr="00946C60">
        <w:t xml:space="preserve">Even with the limitations, the methodology adopted is adequate to meet the research </w:t>
      </w:r>
      <w:proofErr w:type="gramStart"/>
      <w:r w:rsidRPr="00946C60">
        <w:t>objectives, and</w:t>
      </w:r>
      <w:proofErr w:type="gramEnd"/>
      <w:r w:rsidRPr="00946C60">
        <w:t xml:space="preserve"> fits the research scope of a postgraduate research proposal</w:t>
      </w:r>
      <w:r w:rsidR="00AD7518" w:rsidRPr="00AD7518">
        <w:t>.</w:t>
      </w:r>
    </w:p>
    <w:p w14:paraId="60D15E91" w14:textId="77777777" w:rsidR="00AD7518" w:rsidRPr="00AD7518" w:rsidRDefault="00AD7518" w:rsidP="005B209F">
      <w:pPr>
        <w:pStyle w:val="Heading2"/>
      </w:pPr>
      <w:bookmarkStart w:id="21" w:name="_Toc225522625"/>
      <w:r w:rsidRPr="00AD7518">
        <w:t>4.11 Summary</w:t>
      </w:r>
      <w:bookmarkEnd w:id="21"/>
    </w:p>
    <w:p w14:paraId="5B25D2A4" w14:textId="2831BCB5" w:rsidR="00AD7518" w:rsidRDefault="00946C60" w:rsidP="00AD7518">
      <w:r w:rsidRPr="00946C60">
        <w:t xml:space="preserve">Overall, the research is of an interpretivist, inductive qualitative approach relying on secondary analysis and the evaluation of the existing literature. A rigorous and transparent research process is ensured </w:t>
      </w:r>
      <w:proofErr w:type="gramStart"/>
      <w:r w:rsidRPr="00946C60">
        <w:t>by the use of</w:t>
      </w:r>
      <w:proofErr w:type="gramEnd"/>
      <w:r w:rsidRPr="00946C60">
        <w:t xml:space="preserve"> structured search strategies, definite inclusion and exclusion criteria, and the thematic analysis. The synthesis of current evidence aims at generating useful insights into the barriers and enablers of the generative AI adoption amongst UK SMEs that would subsequently benefit academic studies and practice</w:t>
      </w:r>
      <w:r w:rsidR="00AD7518" w:rsidRPr="00AD7518">
        <w:t>.</w:t>
      </w:r>
      <w:r w:rsidR="005B209F">
        <w:t xml:space="preserve"> </w:t>
      </w:r>
    </w:p>
    <w:p w14:paraId="64378606" w14:textId="28AA55BE" w:rsidR="00E43A75" w:rsidRPr="00E43A75" w:rsidRDefault="00E43A75" w:rsidP="00E43A75">
      <w:pPr>
        <w:pStyle w:val="Heading1"/>
      </w:pPr>
      <w:bookmarkStart w:id="22" w:name="_Toc225522626"/>
      <w:r w:rsidRPr="00E43A75">
        <w:t>5. Resources and Feasibility</w:t>
      </w:r>
      <w:bookmarkEnd w:id="22"/>
      <w:r>
        <w:t xml:space="preserve"> </w:t>
      </w:r>
    </w:p>
    <w:p w14:paraId="411D901D" w14:textId="34BB2E92" w:rsidR="00E43A75" w:rsidRPr="001810E7" w:rsidRDefault="00946C60" w:rsidP="00E43A75">
      <w:r w:rsidRPr="00946C60">
        <w:t xml:space="preserve">The proposed research is very achievable in terms of time and resources because it will only utilize secondary qualitative files. The main sources that will be needed are the accessibility of academic databases as Google Scholar, Scopus, and Web of science and reports that are publicly available and belong to organisations like OECD, GOV.UK, and the World Economic Forum. Such sources are mostly </w:t>
      </w:r>
      <w:proofErr w:type="gramStart"/>
      <w:r w:rsidRPr="00946C60">
        <w:t>open-access</w:t>
      </w:r>
      <w:proofErr w:type="gramEnd"/>
      <w:r w:rsidRPr="00946C60">
        <w:t>, which makes them cost-effective and convenient (UK Data Service, 2023)</w:t>
      </w:r>
      <w:r w:rsidR="00E43A75" w:rsidRPr="001810E7">
        <w:t>.</w:t>
      </w:r>
    </w:p>
    <w:p w14:paraId="262E6CA6" w14:textId="6C41F6F3" w:rsidR="00E43A75" w:rsidRPr="001810E7" w:rsidRDefault="00946C60" w:rsidP="00E43A75">
      <w:r w:rsidRPr="00946C60">
        <w:t xml:space="preserve">Time wise, the research is workable within time frame of 10-12 weeks which will include the following steps: literature searching, screening, coding and analysis. The </w:t>
      </w:r>
      <w:r w:rsidRPr="00946C60">
        <w:lastRenderedPageBreak/>
        <w:t>systematic review methods also contribute to improving efficiency since they incorporate a systematic methodology of data collection and synthesis (Tranfield, Denyer and Smart, 2003)</w:t>
      </w:r>
      <w:r w:rsidR="00E43A75" w:rsidRPr="001810E7">
        <w:t>.</w:t>
      </w:r>
    </w:p>
    <w:p w14:paraId="5E0AD40D" w14:textId="26526A1B" w:rsidR="00E43A75" w:rsidRPr="00E43A75" w:rsidRDefault="00946C60" w:rsidP="00E43A75">
      <w:r w:rsidRPr="00946C60">
        <w:t>There is no fixed requirement regarding specialised software and therefore, a computer spreadsheet, like Microsoft Excel, or qualitative coding software can be used to classify and examine data. In general, it is a feasible practical project, which is low-cost and can be conducted at a post-graduate level</w:t>
      </w:r>
      <w:r w:rsidR="00E43A75" w:rsidRPr="001810E7">
        <w:t>.</w:t>
      </w:r>
    </w:p>
    <w:p w14:paraId="239DECAD" w14:textId="186DD42D" w:rsidR="00E43A75" w:rsidRPr="00E43A75" w:rsidRDefault="00E43A75" w:rsidP="001810E7">
      <w:pPr>
        <w:pStyle w:val="Heading1"/>
      </w:pPr>
      <w:bookmarkStart w:id="23" w:name="_Toc225522627"/>
      <w:r w:rsidRPr="00E43A75">
        <w:t>6. Ethical Considerations</w:t>
      </w:r>
      <w:bookmarkEnd w:id="23"/>
      <w:r w:rsidR="001810E7">
        <w:t xml:space="preserve"> </w:t>
      </w:r>
    </w:p>
    <w:p w14:paraId="7C8D6610" w14:textId="227DD8CE" w:rsidR="00E43A75" w:rsidRPr="008A67D3" w:rsidRDefault="00946C60" w:rsidP="00E43A75">
      <w:r w:rsidRPr="00946C60">
        <w:t>Even though in this study there is no primary data collection, the issue of ethics is relevant because there are secondary sources. The study will be based on principles of academic honesty, all sources will be properly cited and referenced in the Harvard style, which will prevent cases of plagiarism (Saunders, Lewis and Thornhill, 2019)</w:t>
      </w:r>
      <w:r w:rsidR="00E43A75" w:rsidRPr="008A67D3">
        <w:t>.</w:t>
      </w:r>
    </w:p>
    <w:p w14:paraId="57915D03" w14:textId="77EB2C40" w:rsidR="00E43A75" w:rsidRPr="008A67D3" w:rsidRDefault="00946C60" w:rsidP="00E43A75">
      <w:r w:rsidRPr="00946C60">
        <w:t>Moreover, care will be exercised to make sure that the results of original authors have been presented true and are not misinterpreted or out of context. The research process will be transparent, thus records of the inclusion and exclusion criteria, search strategy, and analysis processes will be clearly documented (Page et al., 2021)</w:t>
      </w:r>
      <w:r w:rsidR="00E43A75" w:rsidRPr="008A67D3">
        <w:t>.</w:t>
      </w:r>
    </w:p>
    <w:p w14:paraId="7EAA16D3" w14:textId="5BAA3917" w:rsidR="00E43A75" w:rsidRPr="008A67D3" w:rsidRDefault="00946C60" w:rsidP="00E43A75">
      <w:r w:rsidRPr="00946C60">
        <w:t xml:space="preserve">Problems of bias and reflexivity will also be </w:t>
      </w:r>
      <w:proofErr w:type="gramStart"/>
      <w:r w:rsidRPr="00946C60">
        <w:t>taken into account</w:t>
      </w:r>
      <w:proofErr w:type="gramEnd"/>
      <w:r w:rsidRPr="00946C60">
        <w:t xml:space="preserve"> in the </w:t>
      </w:r>
      <w:proofErr w:type="gramStart"/>
      <w:r w:rsidRPr="00946C60">
        <w:t>study</w:t>
      </w:r>
      <w:proofErr w:type="gramEnd"/>
      <w:r w:rsidRPr="00946C60">
        <w:t xml:space="preserve"> and it is understood that the interpretation that will be used by the researcher is subject to affect the analysis. To guarantee objectivity, systematic coding and critical analysis of the sources will be done. Since data employed is publicly available, the issues of informed consent and confidentiality are not of concern</w:t>
      </w:r>
      <w:r w:rsidR="00E43A75" w:rsidRPr="008A67D3">
        <w:t>.</w:t>
      </w:r>
      <w:r>
        <w:t xml:space="preserve"> </w:t>
      </w:r>
    </w:p>
    <w:p w14:paraId="096F7195" w14:textId="510966D8" w:rsidR="00E43A75" w:rsidRPr="00E43A75" w:rsidRDefault="00E43A75" w:rsidP="008A67D3">
      <w:pPr>
        <w:pStyle w:val="Heading1"/>
      </w:pPr>
      <w:bookmarkStart w:id="24" w:name="_Toc225522628"/>
      <w:r w:rsidRPr="00E43A75">
        <w:lastRenderedPageBreak/>
        <w:t>7. Limitations</w:t>
      </w:r>
      <w:bookmarkEnd w:id="24"/>
      <w:r w:rsidRPr="00E43A75">
        <w:t xml:space="preserve"> </w:t>
      </w:r>
    </w:p>
    <w:p w14:paraId="13651B6D" w14:textId="1DB6DAE8" w:rsidR="00E43A75" w:rsidRPr="008A67D3" w:rsidRDefault="0033780D" w:rsidP="00E43A75">
      <w:r w:rsidRPr="0033780D">
        <w:t xml:space="preserve">This research as has </w:t>
      </w:r>
      <w:proofErr w:type="gramStart"/>
      <w:r w:rsidRPr="0033780D">
        <w:t>a number of</w:t>
      </w:r>
      <w:proofErr w:type="gramEnd"/>
      <w:r w:rsidRPr="0033780D">
        <w:t xml:space="preserve"> limitations. The fact that it used secondary data implies that the study does not have access to primary information on the views of SME practitioners, and this can restrain the level of practical knowledge. Second, the results are subject to publication bias as they are based on the quality and extent of available literature (Cheong et al., 2023). Third, the study criteria are the UK SMEs, and some of the sources might be based on global contexts, which can compromise generalisability. Lastly, the fact that generative AI is quickly evolving means that findings are likely to become outdated in a short amount of time. Irrespective of these shortcomings, the research offers a strong and timely overview of the existing evidence</w:t>
      </w:r>
      <w:r w:rsidR="00E43A75" w:rsidRPr="008A67D3">
        <w:t>.</w:t>
      </w:r>
    </w:p>
    <w:p w14:paraId="146529E5" w14:textId="168BBE0E" w:rsidR="005B7610" w:rsidRPr="005B7610" w:rsidRDefault="005B7610" w:rsidP="005B7610">
      <w:pPr>
        <w:pStyle w:val="Heading1"/>
      </w:pPr>
      <w:bookmarkStart w:id="25" w:name="_Toc225522629"/>
      <w:r w:rsidRPr="005B7610">
        <w:t>8. Timeline and Expected Contribution</w:t>
      </w:r>
      <w:bookmarkEnd w:id="25"/>
      <w:r>
        <w:t xml:space="preserve"> </w:t>
      </w:r>
    </w:p>
    <w:p w14:paraId="0804F18A" w14:textId="3A892CD7" w:rsidR="005B7610" w:rsidRPr="005B7610" w:rsidRDefault="0033780D" w:rsidP="005B7610">
      <w:r w:rsidRPr="0033780D">
        <w:t>The study will be carried out during a systematic 12 weeks, whereby there will be enough time to do the literature review, analysis and write a report. The research should be conducted with a clear timeline to keep the progress going and to maintain the research (Tranfield, Denyer and Smart, 2003)</w:t>
      </w:r>
      <w:r w:rsidR="005B7610" w:rsidRPr="005B7610">
        <w:t>.</w:t>
      </w:r>
    </w:p>
    <w:p w14:paraId="40B2E937" w14:textId="77777777" w:rsidR="005B7610" w:rsidRPr="005B7610" w:rsidRDefault="005B7610" w:rsidP="005B7610">
      <w:pPr>
        <w:rPr>
          <w:b/>
          <w:bCs/>
        </w:rPr>
      </w:pPr>
      <w:r w:rsidRPr="005B7610">
        <w:rPr>
          <w:b/>
          <w:bCs/>
        </w:rPr>
        <w:t>Table 4: Research Timeline</w:t>
      </w:r>
    </w:p>
    <w:tbl>
      <w:tblPr>
        <w:tblStyle w:val="TableGrid"/>
        <w:tblW w:w="5000" w:type="pct"/>
        <w:tblLook w:val="04A0" w:firstRow="1" w:lastRow="0" w:firstColumn="1" w:lastColumn="0" w:noHBand="0" w:noVBand="1"/>
      </w:tblPr>
      <w:tblGrid>
        <w:gridCol w:w="1661"/>
        <w:gridCol w:w="7355"/>
      </w:tblGrid>
      <w:tr w:rsidR="005B7610" w:rsidRPr="00554ED0" w14:paraId="7133360C" w14:textId="77777777" w:rsidTr="00554ED0">
        <w:tc>
          <w:tcPr>
            <w:tcW w:w="921" w:type="pct"/>
            <w:hideMark/>
          </w:tcPr>
          <w:p w14:paraId="2AA9B1A8" w14:textId="77777777" w:rsidR="005B7610" w:rsidRPr="00554ED0" w:rsidRDefault="005B7610" w:rsidP="005B7610">
            <w:pPr>
              <w:spacing w:after="160"/>
              <w:rPr>
                <w:b/>
                <w:bCs/>
                <w:sz w:val="20"/>
                <w:szCs w:val="18"/>
              </w:rPr>
            </w:pPr>
            <w:r w:rsidRPr="00554ED0">
              <w:rPr>
                <w:b/>
                <w:bCs/>
                <w:sz w:val="20"/>
                <w:szCs w:val="18"/>
              </w:rPr>
              <w:t>Week</w:t>
            </w:r>
          </w:p>
        </w:tc>
        <w:tc>
          <w:tcPr>
            <w:tcW w:w="4079" w:type="pct"/>
            <w:hideMark/>
          </w:tcPr>
          <w:p w14:paraId="4B11493B" w14:textId="77777777" w:rsidR="005B7610" w:rsidRPr="00554ED0" w:rsidRDefault="005B7610" w:rsidP="005B7610">
            <w:pPr>
              <w:spacing w:after="160"/>
              <w:rPr>
                <w:b/>
                <w:bCs/>
                <w:sz w:val="20"/>
                <w:szCs w:val="18"/>
              </w:rPr>
            </w:pPr>
            <w:r w:rsidRPr="00554ED0">
              <w:rPr>
                <w:b/>
                <w:bCs/>
                <w:sz w:val="20"/>
                <w:szCs w:val="18"/>
              </w:rPr>
              <w:t>Activity</w:t>
            </w:r>
          </w:p>
        </w:tc>
      </w:tr>
      <w:tr w:rsidR="005B7610" w:rsidRPr="00554ED0" w14:paraId="0863EA3C" w14:textId="77777777" w:rsidTr="00554ED0">
        <w:tc>
          <w:tcPr>
            <w:tcW w:w="921" w:type="pct"/>
            <w:hideMark/>
          </w:tcPr>
          <w:p w14:paraId="54AD4D7D" w14:textId="77777777" w:rsidR="005B7610" w:rsidRPr="00554ED0" w:rsidRDefault="005B7610" w:rsidP="005B7610">
            <w:pPr>
              <w:spacing w:after="160"/>
              <w:rPr>
                <w:sz w:val="20"/>
                <w:szCs w:val="18"/>
              </w:rPr>
            </w:pPr>
            <w:r w:rsidRPr="00554ED0">
              <w:rPr>
                <w:sz w:val="20"/>
                <w:szCs w:val="18"/>
              </w:rPr>
              <w:t>Weeks 1–2</w:t>
            </w:r>
          </w:p>
        </w:tc>
        <w:tc>
          <w:tcPr>
            <w:tcW w:w="4079" w:type="pct"/>
            <w:hideMark/>
          </w:tcPr>
          <w:p w14:paraId="17829A3E" w14:textId="77777777" w:rsidR="005B7610" w:rsidRPr="00554ED0" w:rsidRDefault="005B7610" w:rsidP="005B7610">
            <w:pPr>
              <w:spacing w:after="160"/>
              <w:rPr>
                <w:sz w:val="20"/>
                <w:szCs w:val="18"/>
              </w:rPr>
            </w:pPr>
            <w:r w:rsidRPr="00554ED0">
              <w:rPr>
                <w:sz w:val="20"/>
                <w:szCs w:val="18"/>
              </w:rPr>
              <w:t>Finalise research topic, develop search strategy and keywords</w:t>
            </w:r>
          </w:p>
        </w:tc>
      </w:tr>
      <w:tr w:rsidR="005B7610" w:rsidRPr="00554ED0" w14:paraId="65ACCBFC" w14:textId="77777777" w:rsidTr="00554ED0">
        <w:tc>
          <w:tcPr>
            <w:tcW w:w="921" w:type="pct"/>
            <w:hideMark/>
          </w:tcPr>
          <w:p w14:paraId="7C1DABA0" w14:textId="77777777" w:rsidR="005B7610" w:rsidRPr="00554ED0" w:rsidRDefault="005B7610" w:rsidP="005B7610">
            <w:pPr>
              <w:spacing w:after="160"/>
              <w:rPr>
                <w:sz w:val="20"/>
                <w:szCs w:val="18"/>
              </w:rPr>
            </w:pPr>
            <w:r w:rsidRPr="00554ED0">
              <w:rPr>
                <w:sz w:val="20"/>
                <w:szCs w:val="18"/>
              </w:rPr>
              <w:t>Weeks 3–4</w:t>
            </w:r>
          </w:p>
        </w:tc>
        <w:tc>
          <w:tcPr>
            <w:tcW w:w="4079" w:type="pct"/>
            <w:hideMark/>
          </w:tcPr>
          <w:p w14:paraId="194E234C" w14:textId="77777777" w:rsidR="005B7610" w:rsidRPr="00554ED0" w:rsidRDefault="005B7610" w:rsidP="005B7610">
            <w:pPr>
              <w:spacing w:after="160"/>
              <w:rPr>
                <w:sz w:val="20"/>
                <w:szCs w:val="18"/>
              </w:rPr>
            </w:pPr>
            <w:r w:rsidRPr="00554ED0">
              <w:rPr>
                <w:sz w:val="20"/>
                <w:szCs w:val="18"/>
              </w:rPr>
              <w:t>Conduct database searches and initial screening of sources</w:t>
            </w:r>
          </w:p>
        </w:tc>
      </w:tr>
      <w:tr w:rsidR="005B7610" w:rsidRPr="00554ED0" w14:paraId="5B57AC5A" w14:textId="77777777" w:rsidTr="00554ED0">
        <w:tc>
          <w:tcPr>
            <w:tcW w:w="921" w:type="pct"/>
            <w:hideMark/>
          </w:tcPr>
          <w:p w14:paraId="311A7749" w14:textId="77777777" w:rsidR="005B7610" w:rsidRPr="00554ED0" w:rsidRDefault="005B7610" w:rsidP="005B7610">
            <w:pPr>
              <w:spacing w:after="160"/>
              <w:rPr>
                <w:sz w:val="20"/>
                <w:szCs w:val="18"/>
              </w:rPr>
            </w:pPr>
            <w:r w:rsidRPr="00554ED0">
              <w:rPr>
                <w:sz w:val="20"/>
                <w:szCs w:val="18"/>
              </w:rPr>
              <w:t>Weeks 5–6</w:t>
            </w:r>
          </w:p>
        </w:tc>
        <w:tc>
          <w:tcPr>
            <w:tcW w:w="4079" w:type="pct"/>
            <w:hideMark/>
          </w:tcPr>
          <w:p w14:paraId="5F5F0535" w14:textId="77777777" w:rsidR="005B7610" w:rsidRPr="00554ED0" w:rsidRDefault="005B7610" w:rsidP="005B7610">
            <w:pPr>
              <w:spacing w:after="160"/>
              <w:rPr>
                <w:sz w:val="20"/>
                <w:szCs w:val="18"/>
              </w:rPr>
            </w:pPr>
            <w:r w:rsidRPr="00554ED0">
              <w:rPr>
                <w:sz w:val="20"/>
                <w:szCs w:val="18"/>
              </w:rPr>
              <w:t>Full-text review and selection of relevant literature</w:t>
            </w:r>
          </w:p>
        </w:tc>
      </w:tr>
      <w:tr w:rsidR="005B7610" w:rsidRPr="00554ED0" w14:paraId="244E0412" w14:textId="77777777" w:rsidTr="00554ED0">
        <w:tc>
          <w:tcPr>
            <w:tcW w:w="921" w:type="pct"/>
            <w:hideMark/>
          </w:tcPr>
          <w:p w14:paraId="4D7BDA54" w14:textId="77777777" w:rsidR="005B7610" w:rsidRPr="00554ED0" w:rsidRDefault="005B7610" w:rsidP="005B7610">
            <w:pPr>
              <w:spacing w:after="160"/>
              <w:rPr>
                <w:sz w:val="20"/>
                <w:szCs w:val="18"/>
              </w:rPr>
            </w:pPr>
            <w:r w:rsidRPr="00554ED0">
              <w:rPr>
                <w:sz w:val="20"/>
                <w:szCs w:val="18"/>
              </w:rPr>
              <w:t>Weeks 7–8</w:t>
            </w:r>
          </w:p>
        </w:tc>
        <w:tc>
          <w:tcPr>
            <w:tcW w:w="4079" w:type="pct"/>
            <w:hideMark/>
          </w:tcPr>
          <w:p w14:paraId="237395FE" w14:textId="77777777" w:rsidR="005B7610" w:rsidRPr="00554ED0" w:rsidRDefault="005B7610" w:rsidP="005B7610">
            <w:pPr>
              <w:spacing w:after="160"/>
              <w:rPr>
                <w:sz w:val="20"/>
                <w:szCs w:val="18"/>
              </w:rPr>
            </w:pPr>
            <w:r w:rsidRPr="00554ED0">
              <w:rPr>
                <w:sz w:val="20"/>
                <w:szCs w:val="18"/>
              </w:rPr>
              <w:t>Coding and thematic analysis of selected sources</w:t>
            </w:r>
          </w:p>
        </w:tc>
      </w:tr>
      <w:tr w:rsidR="005B7610" w:rsidRPr="00554ED0" w14:paraId="5343A81B" w14:textId="77777777" w:rsidTr="00554ED0">
        <w:tc>
          <w:tcPr>
            <w:tcW w:w="921" w:type="pct"/>
            <w:hideMark/>
          </w:tcPr>
          <w:p w14:paraId="5FFEF55D" w14:textId="77777777" w:rsidR="005B7610" w:rsidRPr="00554ED0" w:rsidRDefault="005B7610" w:rsidP="005B7610">
            <w:pPr>
              <w:spacing w:after="160"/>
              <w:rPr>
                <w:sz w:val="20"/>
                <w:szCs w:val="18"/>
              </w:rPr>
            </w:pPr>
            <w:r w:rsidRPr="00554ED0">
              <w:rPr>
                <w:sz w:val="20"/>
                <w:szCs w:val="18"/>
              </w:rPr>
              <w:lastRenderedPageBreak/>
              <w:t>Weeks 9–10</w:t>
            </w:r>
          </w:p>
        </w:tc>
        <w:tc>
          <w:tcPr>
            <w:tcW w:w="4079" w:type="pct"/>
            <w:hideMark/>
          </w:tcPr>
          <w:p w14:paraId="5317CDEC" w14:textId="77777777" w:rsidR="005B7610" w:rsidRPr="00554ED0" w:rsidRDefault="005B7610" w:rsidP="005B7610">
            <w:pPr>
              <w:spacing w:after="160"/>
              <w:rPr>
                <w:sz w:val="20"/>
                <w:szCs w:val="18"/>
              </w:rPr>
            </w:pPr>
            <w:r w:rsidRPr="00554ED0">
              <w:rPr>
                <w:sz w:val="20"/>
                <w:szCs w:val="18"/>
              </w:rPr>
              <w:t>Draft literature review and methodology sections</w:t>
            </w:r>
          </w:p>
        </w:tc>
      </w:tr>
      <w:tr w:rsidR="005B7610" w:rsidRPr="00554ED0" w14:paraId="50EC1F8F" w14:textId="77777777" w:rsidTr="00554ED0">
        <w:tc>
          <w:tcPr>
            <w:tcW w:w="921" w:type="pct"/>
            <w:hideMark/>
          </w:tcPr>
          <w:p w14:paraId="6594F7B0" w14:textId="77777777" w:rsidR="005B7610" w:rsidRPr="00554ED0" w:rsidRDefault="005B7610" w:rsidP="005B7610">
            <w:pPr>
              <w:spacing w:after="160"/>
              <w:rPr>
                <w:sz w:val="20"/>
                <w:szCs w:val="18"/>
              </w:rPr>
            </w:pPr>
            <w:r w:rsidRPr="00554ED0">
              <w:rPr>
                <w:sz w:val="20"/>
                <w:szCs w:val="18"/>
              </w:rPr>
              <w:t>Week 11</w:t>
            </w:r>
          </w:p>
        </w:tc>
        <w:tc>
          <w:tcPr>
            <w:tcW w:w="4079" w:type="pct"/>
            <w:hideMark/>
          </w:tcPr>
          <w:p w14:paraId="1EEEF9A6" w14:textId="77777777" w:rsidR="005B7610" w:rsidRPr="00554ED0" w:rsidRDefault="005B7610" w:rsidP="005B7610">
            <w:pPr>
              <w:spacing w:after="160"/>
              <w:rPr>
                <w:sz w:val="20"/>
                <w:szCs w:val="18"/>
              </w:rPr>
            </w:pPr>
            <w:r w:rsidRPr="00554ED0">
              <w:rPr>
                <w:sz w:val="20"/>
                <w:szCs w:val="18"/>
              </w:rPr>
              <w:t>Complete full draft and integrate all sections</w:t>
            </w:r>
          </w:p>
        </w:tc>
      </w:tr>
      <w:tr w:rsidR="005B7610" w:rsidRPr="00554ED0" w14:paraId="591CE525" w14:textId="77777777" w:rsidTr="00554ED0">
        <w:tc>
          <w:tcPr>
            <w:tcW w:w="921" w:type="pct"/>
            <w:hideMark/>
          </w:tcPr>
          <w:p w14:paraId="0D838B04" w14:textId="77777777" w:rsidR="005B7610" w:rsidRPr="00554ED0" w:rsidRDefault="005B7610" w:rsidP="005B7610">
            <w:pPr>
              <w:spacing w:after="160"/>
              <w:rPr>
                <w:sz w:val="20"/>
                <w:szCs w:val="18"/>
              </w:rPr>
            </w:pPr>
            <w:r w:rsidRPr="00554ED0">
              <w:rPr>
                <w:sz w:val="20"/>
                <w:szCs w:val="18"/>
              </w:rPr>
              <w:t>Week 12</w:t>
            </w:r>
          </w:p>
        </w:tc>
        <w:tc>
          <w:tcPr>
            <w:tcW w:w="4079" w:type="pct"/>
            <w:hideMark/>
          </w:tcPr>
          <w:p w14:paraId="0A78D8AC" w14:textId="77777777" w:rsidR="005B7610" w:rsidRPr="00554ED0" w:rsidRDefault="005B7610" w:rsidP="005B7610">
            <w:pPr>
              <w:spacing w:after="160"/>
              <w:rPr>
                <w:sz w:val="20"/>
                <w:szCs w:val="18"/>
              </w:rPr>
            </w:pPr>
            <w:r w:rsidRPr="00554ED0">
              <w:rPr>
                <w:sz w:val="20"/>
                <w:szCs w:val="18"/>
              </w:rPr>
              <w:t>Final editing, proofreading, and referencing</w:t>
            </w:r>
          </w:p>
        </w:tc>
      </w:tr>
    </w:tbl>
    <w:p w14:paraId="7E16B57A" w14:textId="77777777" w:rsidR="00554ED0" w:rsidRDefault="00554ED0" w:rsidP="005B7610">
      <w:pPr>
        <w:rPr>
          <w:b/>
          <w:bCs/>
        </w:rPr>
      </w:pPr>
    </w:p>
    <w:p w14:paraId="22F83EED" w14:textId="77777777" w:rsidR="00D35BBB" w:rsidRDefault="00D35BBB" w:rsidP="00D35BBB">
      <w:pPr>
        <w:keepNext/>
        <w:jc w:val="center"/>
      </w:pPr>
      <w:r>
        <w:rPr>
          <w:b/>
          <w:bCs/>
          <w:noProof/>
        </w:rPr>
        <w:drawing>
          <wp:inline distT="0" distB="0" distL="0" distR="0" wp14:anchorId="1D6EA893" wp14:editId="0AB23AF2">
            <wp:extent cx="5836855" cy="3478530"/>
            <wp:effectExtent l="76200" t="76200" r="126365" b="140970"/>
            <wp:docPr id="72821510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843624" cy="348256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A000718" w14:textId="57575F02" w:rsidR="00D35BBB" w:rsidRDefault="00D35BBB" w:rsidP="00D35BBB">
      <w:pPr>
        <w:pStyle w:val="Caption"/>
        <w:jc w:val="center"/>
        <w:rPr>
          <w:b/>
          <w:bCs/>
        </w:rPr>
      </w:pPr>
      <w:r>
        <w:t xml:space="preserve">Figure </w:t>
      </w:r>
      <w:fldSimple w:instr=" SEQ Figure \* ARABIC ">
        <w:r>
          <w:rPr>
            <w:noProof/>
          </w:rPr>
          <w:t>1</w:t>
        </w:r>
      </w:fldSimple>
      <w:r>
        <w:t xml:space="preserve"> Gantt Chart</w:t>
      </w:r>
    </w:p>
    <w:p w14:paraId="448FB227" w14:textId="50BD0286" w:rsidR="005B7610" w:rsidRPr="005B7610" w:rsidRDefault="005B7610" w:rsidP="005B7610">
      <w:pPr>
        <w:rPr>
          <w:b/>
          <w:bCs/>
        </w:rPr>
      </w:pPr>
      <w:r w:rsidRPr="005B7610">
        <w:rPr>
          <w:b/>
          <w:bCs/>
        </w:rPr>
        <w:t>Expected Contribution</w:t>
      </w:r>
    </w:p>
    <w:p w14:paraId="1F8EE093" w14:textId="4981ED10" w:rsidR="004C30E8" w:rsidRDefault="0033780D" w:rsidP="004C30E8">
      <w:r w:rsidRPr="0033780D">
        <w:t>This study will make a different contribution by offering a synthesis of the barriers and enablers in the adoption of generative AI in the UK SMEs. The research will provide both theoretical and practical ideas of the study comprising the integration of the theoretical frameworks including TOE and RBV, as well as providing practical recommendations to the managers of SMEs and policymakers. The research will also help to implement more productive and responsible strategies of consumption of AI by focusing on recent and context-specific evidence (OECD, 2025)</w:t>
      </w:r>
      <w:r w:rsidR="005B7610" w:rsidRPr="00554ED0">
        <w:t>.</w:t>
      </w:r>
      <w:r w:rsidR="00554ED0">
        <w:t xml:space="preserve"> </w:t>
      </w:r>
      <w:r w:rsidR="007F4F55">
        <w:t xml:space="preserve"> </w:t>
      </w:r>
    </w:p>
    <w:p w14:paraId="1655EF44" w14:textId="12E2C287" w:rsidR="00942141" w:rsidRDefault="00C75B8D" w:rsidP="00C75B8D">
      <w:pPr>
        <w:pStyle w:val="Heading1"/>
      </w:pPr>
      <w:bookmarkStart w:id="26" w:name="_Toc225522630"/>
      <w:r>
        <w:lastRenderedPageBreak/>
        <w:t>References</w:t>
      </w:r>
      <w:bookmarkEnd w:id="26"/>
    </w:p>
    <w:p w14:paraId="5D7F4525" w14:textId="77777777" w:rsidR="00F64EEC" w:rsidRPr="00F64EEC" w:rsidRDefault="00F64EEC" w:rsidP="00F64EEC">
      <w:r w:rsidRPr="00F64EEC">
        <w:t xml:space="preserve">Ahmed, S. (2025) ‘Using thematic analysis in qualitative research’, </w:t>
      </w:r>
      <w:r w:rsidRPr="00F64EEC">
        <w:rPr>
          <w:i/>
          <w:iCs/>
        </w:rPr>
        <w:t>MethodsX</w:t>
      </w:r>
      <w:r w:rsidRPr="00F64EEC">
        <w:t xml:space="preserve">. Available at: </w:t>
      </w:r>
      <w:hyperlink r:id="rId9" w:tgtFrame="_new" w:history="1">
        <w:r w:rsidRPr="00F64EEC">
          <w:rPr>
            <w:rStyle w:val="Hyperlink"/>
          </w:rPr>
          <w:t>https://www.sciencedirect.com/science/article/pii/S2949916X25000222</w:t>
        </w:r>
      </w:hyperlink>
      <w:r w:rsidRPr="00F64EEC">
        <w:t xml:space="preserve"> (Accessed: 27 March 2026).</w:t>
      </w:r>
    </w:p>
    <w:p w14:paraId="768C7A79" w14:textId="77777777" w:rsidR="00F64EEC" w:rsidRPr="00F64EEC" w:rsidRDefault="00F64EEC" w:rsidP="00F64EEC">
      <w:r w:rsidRPr="00F64EEC">
        <w:t xml:space="preserve">Brynjolfsson, E., Li, D. and Raymond, L.R. (2025) ‘Generative AI at work’, </w:t>
      </w:r>
      <w:r w:rsidRPr="00F64EEC">
        <w:rPr>
          <w:i/>
          <w:iCs/>
        </w:rPr>
        <w:t>The Quarterly Journal of Economics</w:t>
      </w:r>
      <w:r w:rsidRPr="00F64EEC">
        <w:t xml:space="preserve">, 140(2), pp. 889–942. </w:t>
      </w:r>
      <w:hyperlink r:id="rId10" w:tgtFrame="_new" w:history="1">
        <w:r w:rsidRPr="00F64EEC">
          <w:rPr>
            <w:rStyle w:val="Hyperlink"/>
          </w:rPr>
          <w:t>https://doi.org/10.1093/qje/qjae044</w:t>
        </w:r>
      </w:hyperlink>
      <w:r w:rsidRPr="00F64EEC">
        <w:t xml:space="preserve">. </w:t>
      </w:r>
    </w:p>
    <w:p w14:paraId="06437297" w14:textId="77777777" w:rsidR="00F64EEC" w:rsidRPr="00F64EEC" w:rsidRDefault="00F64EEC" w:rsidP="00F64EEC">
      <w:r w:rsidRPr="00F64EEC">
        <w:t xml:space="preserve">Cheong, H.-I., Lyons, A., Wakeford, M. and Grzeslo, J. (2023) ‘Secondary qualitative research methodology using online data within the context of social sciences’, </w:t>
      </w:r>
      <w:r w:rsidRPr="00F64EEC">
        <w:rPr>
          <w:i/>
          <w:iCs/>
        </w:rPr>
        <w:t>International Journal of Qualitative Methods</w:t>
      </w:r>
      <w:r w:rsidRPr="00F64EEC">
        <w:t xml:space="preserve">, 22, pp. 1–19. </w:t>
      </w:r>
      <w:hyperlink r:id="rId11" w:tgtFrame="_new" w:history="1">
        <w:r w:rsidRPr="00F64EEC">
          <w:rPr>
            <w:rStyle w:val="Hyperlink"/>
          </w:rPr>
          <w:t>https://doi.org/10.1177/16094069231180160</w:t>
        </w:r>
      </w:hyperlink>
      <w:r w:rsidRPr="00F64EEC">
        <w:t xml:space="preserve">. </w:t>
      </w:r>
    </w:p>
    <w:p w14:paraId="648FBD6E" w14:textId="77777777" w:rsidR="00F64EEC" w:rsidRPr="00F64EEC" w:rsidRDefault="00F64EEC" w:rsidP="00F64EEC">
      <w:r w:rsidRPr="00F64EEC">
        <w:t xml:space="preserve">Department for Science, Innovation and Technology (2026a) </w:t>
      </w:r>
      <w:r w:rsidRPr="00F64EEC">
        <w:rPr>
          <w:i/>
          <w:iCs/>
        </w:rPr>
        <w:t>AI adoption research</w:t>
      </w:r>
      <w:r w:rsidRPr="00F64EEC">
        <w:t xml:space="preserve">. London: Department for Science, Innovation and Technology. Available at: </w:t>
      </w:r>
      <w:hyperlink r:id="rId12" w:tgtFrame="_new" w:history="1">
        <w:r w:rsidRPr="00F64EEC">
          <w:rPr>
            <w:rStyle w:val="Hyperlink"/>
          </w:rPr>
          <w:t>https://www.gov.uk/government/publications/ai-adoption-research</w:t>
        </w:r>
      </w:hyperlink>
      <w:r w:rsidRPr="00F64EEC">
        <w:t xml:space="preserve"> (Accessed: 27 March 2026). </w:t>
      </w:r>
    </w:p>
    <w:p w14:paraId="79631619" w14:textId="77777777" w:rsidR="00F64EEC" w:rsidRPr="00F64EEC" w:rsidRDefault="00F64EEC" w:rsidP="00F64EEC">
      <w:r w:rsidRPr="00F64EEC">
        <w:t xml:space="preserve">Department for Science, Innovation and Technology (2026b) </w:t>
      </w:r>
      <w:r w:rsidRPr="00F64EEC">
        <w:rPr>
          <w:i/>
          <w:iCs/>
        </w:rPr>
        <w:t>AI labour market survey 2025 report</w:t>
      </w:r>
      <w:r w:rsidRPr="00F64EEC">
        <w:t xml:space="preserve">. London: Department for Science, Innovation and Technology. Available at: </w:t>
      </w:r>
      <w:hyperlink r:id="rId13" w:tgtFrame="_new" w:history="1">
        <w:r w:rsidRPr="00F64EEC">
          <w:rPr>
            <w:rStyle w:val="Hyperlink"/>
          </w:rPr>
          <w:t>https://www.gov.uk/government/publications/ai-labour-market-survey-2025-report</w:t>
        </w:r>
      </w:hyperlink>
      <w:r w:rsidRPr="00F64EEC">
        <w:t xml:space="preserve"> (Accessed: 27 March 2026). </w:t>
      </w:r>
    </w:p>
    <w:p w14:paraId="6953C7EC" w14:textId="51CF3256" w:rsidR="00F64EEC" w:rsidRPr="00F64EEC" w:rsidRDefault="00F64EEC" w:rsidP="00F64EEC">
      <w:r w:rsidRPr="00F64EEC">
        <w:t xml:space="preserve">Högemann, M., Hein, L., Britsche, J.-O. and Thomas, O. (2025) ‘Technostress and generative AI in the workplace: a qualitative analysis of young professionals’, </w:t>
      </w:r>
      <w:r w:rsidRPr="00F64EEC">
        <w:rPr>
          <w:i/>
          <w:iCs/>
        </w:rPr>
        <w:t>Frontiers in Artificial Intelligence</w:t>
      </w:r>
      <w:r w:rsidRPr="00F64EEC">
        <w:t xml:space="preserve">, 8, article 1728881. </w:t>
      </w:r>
      <w:hyperlink r:id="rId14" w:history="1">
        <w:r w:rsidR="009D281A" w:rsidRPr="008A05C9">
          <w:rPr>
            <w:rStyle w:val="Hyperlink"/>
          </w:rPr>
          <w:t>https://doi.org/10.3389/frai.2025.1728881</w:t>
        </w:r>
      </w:hyperlink>
      <w:r w:rsidRPr="00F64EEC">
        <w:t>.</w:t>
      </w:r>
      <w:r w:rsidR="009D281A">
        <w:t xml:space="preserve"> </w:t>
      </w:r>
      <w:r w:rsidRPr="00F64EEC">
        <w:t xml:space="preserve"> </w:t>
      </w:r>
    </w:p>
    <w:p w14:paraId="4E2998E7" w14:textId="77777777" w:rsidR="00F64EEC" w:rsidRPr="00F64EEC" w:rsidRDefault="00F64EEC" w:rsidP="00F64EEC">
      <w:r w:rsidRPr="00F64EEC">
        <w:lastRenderedPageBreak/>
        <w:t xml:space="preserve">Irvine, A. and Lovelock, K. (2024) </w:t>
      </w:r>
      <w:r w:rsidRPr="00F64EEC">
        <w:rPr>
          <w:i/>
          <w:iCs/>
        </w:rPr>
        <w:t>Qualitative secondary analysis: an introduction</w:t>
      </w:r>
      <w:r w:rsidRPr="00F64EEC">
        <w:t xml:space="preserve">. Available at: </w:t>
      </w:r>
      <w:hyperlink r:id="rId15" w:tgtFrame="_new" w:history="1">
        <w:r w:rsidRPr="00F64EEC">
          <w:rPr>
            <w:rStyle w:val="Hyperlink"/>
          </w:rPr>
          <w:t>https://www.socsc.hku.hk/ssrc/wp-content/uploads/2024/06/Mar-14-2024.pdf</w:t>
        </w:r>
      </w:hyperlink>
      <w:r w:rsidRPr="00F64EEC">
        <w:t xml:space="preserve"> (Accessed: 27 March 2026).</w:t>
      </w:r>
    </w:p>
    <w:p w14:paraId="2CDBAC89" w14:textId="77777777" w:rsidR="00F64EEC" w:rsidRPr="00F64EEC" w:rsidRDefault="00F64EEC" w:rsidP="00F64EEC">
      <w:r w:rsidRPr="00F64EEC">
        <w:t xml:space="preserve">Law, M. and Varanasi, R.A. (2025) ‘Generative AI &amp; changing work: systematic review of practitioner-led work transformations through the lens of job crafting’, </w:t>
      </w:r>
      <w:r w:rsidRPr="00F64EEC">
        <w:rPr>
          <w:i/>
          <w:iCs/>
        </w:rPr>
        <w:t>arXiv</w:t>
      </w:r>
      <w:r w:rsidRPr="00F64EEC">
        <w:t xml:space="preserve">. Available at: </w:t>
      </w:r>
      <w:hyperlink r:id="rId16" w:tgtFrame="_new" w:history="1">
        <w:r w:rsidRPr="00F64EEC">
          <w:rPr>
            <w:rStyle w:val="Hyperlink"/>
          </w:rPr>
          <w:t>https://arxiv.org/abs/2502.08854</w:t>
        </w:r>
      </w:hyperlink>
      <w:r w:rsidRPr="00F64EEC">
        <w:t xml:space="preserve"> (Accessed: 27 March 2026). </w:t>
      </w:r>
    </w:p>
    <w:p w14:paraId="0276DCB7" w14:textId="77777777" w:rsidR="00F64EEC" w:rsidRPr="00F64EEC" w:rsidRDefault="00F64EEC" w:rsidP="00F64EEC">
      <w:r w:rsidRPr="00F64EEC">
        <w:t xml:space="preserve">Le Dinh, T., Vu, M.-C. and Tran, G.T.C. (2025) ‘Artificial intelligence in SMEs: enhancing business functions through technologies and applications’, </w:t>
      </w:r>
      <w:r w:rsidRPr="00F64EEC">
        <w:rPr>
          <w:i/>
          <w:iCs/>
        </w:rPr>
        <w:t>Information</w:t>
      </w:r>
      <w:r w:rsidRPr="00F64EEC">
        <w:t xml:space="preserve">, 16(5), article 415. </w:t>
      </w:r>
      <w:hyperlink r:id="rId17" w:tgtFrame="_new" w:history="1">
        <w:r w:rsidRPr="00F64EEC">
          <w:rPr>
            <w:rStyle w:val="Hyperlink"/>
          </w:rPr>
          <w:t>https://doi.org/10.3390/info16050415</w:t>
        </w:r>
      </w:hyperlink>
      <w:r w:rsidRPr="00F64EEC">
        <w:t xml:space="preserve">. </w:t>
      </w:r>
    </w:p>
    <w:p w14:paraId="24FDFCE6" w14:textId="604BEBA9" w:rsidR="00F64EEC" w:rsidRPr="00F64EEC" w:rsidRDefault="00F64EEC" w:rsidP="00F64EEC">
      <w:r w:rsidRPr="00F64EEC">
        <w:t xml:space="preserve">Leon, M. (2026) ‘Generative AI as a general-purpose technology: foundations, applications, and labor market implications through 2030’, </w:t>
      </w:r>
      <w:r w:rsidRPr="00F64EEC">
        <w:rPr>
          <w:i/>
          <w:iCs/>
        </w:rPr>
        <w:t>Big Data and Cognitive Computing</w:t>
      </w:r>
      <w:r w:rsidRPr="00F64EEC">
        <w:t xml:space="preserve">, 10(3), article 69. </w:t>
      </w:r>
      <w:hyperlink r:id="rId18" w:history="1">
        <w:r w:rsidR="009D281A" w:rsidRPr="008A05C9">
          <w:rPr>
            <w:rStyle w:val="Hyperlink"/>
          </w:rPr>
          <w:t>https://doi.org/10.3390/bdcc10030069</w:t>
        </w:r>
      </w:hyperlink>
      <w:r w:rsidRPr="00F64EEC">
        <w:t>.</w:t>
      </w:r>
      <w:r w:rsidR="009D281A">
        <w:t xml:space="preserve"> </w:t>
      </w:r>
      <w:r w:rsidRPr="00F64EEC">
        <w:t xml:space="preserve"> </w:t>
      </w:r>
    </w:p>
    <w:p w14:paraId="3EDBC1AC" w14:textId="77777777" w:rsidR="00F64EEC" w:rsidRPr="00F64EEC" w:rsidRDefault="00F64EEC" w:rsidP="00F64EEC">
      <w:r w:rsidRPr="00F64EEC">
        <w:t xml:space="preserve">Microsoft and LinkedIn (2024) </w:t>
      </w:r>
      <w:r w:rsidRPr="00F64EEC">
        <w:rPr>
          <w:i/>
          <w:iCs/>
        </w:rPr>
        <w:t>AI at work is here. Now comes the hard part</w:t>
      </w:r>
      <w:r w:rsidRPr="00F64EEC">
        <w:t xml:space="preserve">. Work Trend Index Annual Report. Available at: </w:t>
      </w:r>
      <w:hyperlink r:id="rId19" w:tgtFrame="_new" w:history="1">
        <w:r w:rsidRPr="00F64EEC">
          <w:rPr>
            <w:rStyle w:val="Hyperlink"/>
          </w:rPr>
          <w:t>https://www.microsoft.com/en-us/worklab/work-trend-index/ai-at-work-is-here-now-comes-the-hard-part</w:t>
        </w:r>
      </w:hyperlink>
      <w:r w:rsidRPr="00F64EEC">
        <w:t xml:space="preserve"> (Accessed: 27 March 2026). </w:t>
      </w:r>
    </w:p>
    <w:p w14:paraId="0FA1C438" w14:textId="3A33A15F" w:rsidR="00F64EEC" w:rsidRPr="00F64EEC" w:rsidRDefault="00F64EEC" w:rsidP="00F64EEC">
      <w:r w:rsidRPr="00F64EEC">
        <w:t xml:space="preserve">Mohd Rasdi, R. and Umar Baki, N. (2025) ‘Navigating the AI landscape in SMEs: overcoming internal challenges and external obstacles for effective integration’, </w:t>
      </w:r>
      <w:r w:rsidRPr="00F64EEC">
        <w:rPr>
          <w:i/>
          <w:iCs/>
        </w:rPr>
        <w:t>PLOS One</w:t>
      </w:r>
      <w:r w:rsidRPr="00F64EEC">
        <w:t xml:space="preserve">, 20(5), e0323249. </w:t>
      </w:r>
      <w:hyperlink r:id="rId20" w:history="1">
        <w:r w:rsidR="009D281A" w:rsidRPr="008A05C9">
          <w:rPr>
            <w:rStyle w:val="Hyperlink"/>
          </w:rPr>
          <w:t>https://doi.org/10.1371/journal.pone.0323249</w:t>
        </w:r>
      </w:hyperlink>
      <w:r w:rsidRPr="00F64EEC">
        <w:t>.</w:t>
      </w:r>
      <w:r w:rsidR="009D281A">
        <w:t xml:space="preserve"> </w:t>
      </w:r>
      <w:r w:rsidRPr="00F64EEC">
        <w:t xml:space="preserve"> </w:t>
      </w:r>
    </w:p>
    <w:p w14:paraId="4BF15EED" w14:textId="77777777" w:rsidR="00F64EEC" w:rsidRPr="00F64EEC" w:rsidRDefault="00F64EEC" w:rsidP="00F64EEC">
      <w:r w:rsidRPr="00F64EEC">
        <w:t xml:space="preserve">OECD (2025) </w:t>
      </w:r>
      <w:r w:rsidRPr="00F64EEC">
        <w:rPr>
          <w:i/>
          <w:iCs/>
        </w:rPr>
        <w:t>Generative AI and the SME workforce: new survey evidence</w:t>
      </w:r>
      <w:r w:rsidRPr="00F64EEC">
        <w:t xml:space="preserve">. Paris: OECD Publishing. </w:t>
      </w:r>
      <w:hyperlink r:id="rId21" w:tgtFrame="_new" w:history="1">
        <w:r w:rsidRPr="00F64EEC">
          <w:rPr>
            <w:rStyle w:val="Hyperlink"/>
          </w:rPr>
          <w:t>https://doi.org/10.1787/2d08b99d-en</w:t>
        </w:r>
      </w:hyperlink>
      <w:r w:rsidRPr="00F64EEC">
        <w:t xml:space="preserve">. </w:t>
      </w:r>
    </w:p>
    <w:p w14:paraId="05D387FD" w14:textId="77777777" w:rsidR="00F64EEC" w:rsidRPr="00F64EEC" w:rsidRDefault="00F64EEC" w:rsidP="00F64EEC">
      <w:r w:rsidRPr="00F64EEC">
        <w:t xml:space="preserve">Page, M.J., McKenzie, J.E., Bossuyt, P.M., Boutron, I., Hoffmann, T.C., Mulrow, C.D., Shamseer, L., Tetzlaff, J.M., Akl, E.A., Brennan, S.E., Chou, R., Glanville, J., </w:t>
      </w:r>
      <w:r w:rsidRPr="00F64EEC">
        <w:lastRenderedPageBreak/>
        <w:t xml:space="preserve">Grimshaw, J.M., Hróbjartsson, A., Lalu, M.M., Li, T., Loder, E.W., Mayo-Wilson, E., McDonald, S., McGuinness, L.A., Stewart, L.A., Thomas, J., Tricco, A.C., Welch, V.A., Whiting, P. and Moher, D. (2021) ‘The PRISMA 2020 statement: an updated guideline for reporting systematic reviews’, </w:t>
      </w:r>
      <w:r w:rsidRPr="00F64EEC">
        <w:rPr>
          <w:i/>
          <w:iCs/>
        </w:rPr>
        <w:t>BMJ</w:t>
      </w:r>
      <w:r w:rsidRPr="00F64EEC">
        <w:t xml:space="preserve">, 372, n71. </w:t>
      </w:r>
      <w:hyperlink r:id="rId22" w:tgtFrame="_new" w:history="1">
        <w:r w:rsidRPr="00F64EEC">
          <w:rPr>
            <w:rStyle w:val="Hyperlink"/>
          </w:rPr>
          <w:t>https://doi.org/10.1136/bmj.n71</w:t>
        </w:r>
      </w:hyperlink>
      <w:r w:rsidRPr="00F64EEC">
        <w:t>.</w:t>
      </w:r>
    </w:p>
    <w:p w14:paraId="1F1498E1" w14:textId="64A3B8DE" w:rsidR="00F64EEC" w:rsidRPr="00F64EEC" w:rsidRDefault="00F64EEC" w:rsidP="00F64EEC">
      <w:r w:rsidRPr="00F64EEC">
        <w:t xml:space="preserve">Peñarroya-Farell, M., Vaziri, M., Soto Rivera, S.K. and Miralles, F. (2025) ‘A complex leadership perspective on generative AI adoption in SMEs: the interplay of TAM, TMT, and RBV’, </w:t>
      </w:r>
      <w:r w:rsidRPr="00F64EEC">
        <w:rPr>
          <w:i/>
          <w:iCs/>
        </w:rPr>
        <w:t>Administrative Sciences</w:t>
      </w:r>
      <w:r w:rsidRPr="00F64EEC">
        <w:t xml:space="preserve">, 15(12), article 494. </w:t>
      </w:r>
      <w:hyperlink r:id="rId23" w:history="1">
        <w:r w:rsidR="009D281A" w:rsidRPr="008A05C9">
          <w:rPr>
            <w:rStyle w:val="Hyperlink"/>
          </w:rPr>
          <w:t>https://doi.org/10.3390/admsci15120494</w:t>
        </w:r>
      </w:hyperlink>
      <w:r w:rsidRPr="00F64EEC">
        <w:t>.</w:t>
      </w:r>
      <w:r w:rsidR="009D281A">
        <w:t xml:space="preserve"> </w:t>
      </w:r>
      <w:r w:rsidRPr="00F64EEC">
        <w:t xml:space="preserve"> </w:t>
      </w:r>
    </w:p>
    <w:p w14:paraId="7439AA67" w14:textId="2A016208" w:rsidR="00F64EEC" w:rsidRPr="00F64EEC" w:rsidRDefault="00F64EEC" w:rsidP="00F64EEC">
      <w:r w:rsidRPr="00F64EEC">
        <w:t xml:space="preserve">Rausch, A. (2025) ‘Artificial intelligence for informal workplace learning: a problem-solving perspective’, </w:t>
      </w:r>
      <w:r w:rsidRPr="00F64EEC">
        <w:rPr>
          <w:i/>
          <w:iCs/>
        </w:rPr>
        <w:t>Frontiers in Organizational Psychology</w:t>
      </w:r>
      <w:r w:rsidRPr="00F64EEC">
        <w:t xml:space="preserve">, 3, article 1555429. </w:t>
      </w:r>
      <w:hyperlink r:id="rId24" w:history="1">
        <w:r w:rsidR="009D281A" w:rsidRPr="008A05C9">
          <w:rPr>
            <w:rStyle w:val="Hyperlink"/>
          </w:rPr>
          <w:t>https://doi.org/10.3389/forgp.2025.1555429</w:t>
        </w:r>
      </w:hyperlink>
      <w:r w:rsidRPr="00F64EEC">
        <w:t>.</w:t>
      </w:r>
      <w:r w:rsidR="009D281A">
        <w:t xml:space="preserve"> </w:t>
      </w:r>
      <w:r w:rsidRPr="00F64EEC">
        <w:t xml:space="preserve"> </w:t>
      </w:r>
    </w:p>
    <w:p w14:paraId="634B3A3C" w14:textId="77777777" w:rsidR="00F64EEC" w:rsidRPr="00F64EEC" w:rsidRDefault="00F64EEC" w:rsidP="00F64EEC">
      <w:r w:rsidRPr="00F64EEC">
        <w:t xml:space="preserve">Sánchez, E., Calderón, R. and Herrera, F. (2025) ‘Artificial intelligence adoption in SMEs: survey based on TOE–DOI framework, primary methodology and challenges’, </w:t>
      </w:r>
      <w:r w:rsidRPr="00F64EEC">
        <w:rPr>
          <w:i/>
          <w:iCs/>
        </w:rPr>
        <w:t>Applied Sciences</w:t>
      </w:r>
      <w:r w:rsidRPr="00F64EEC">
        <w:t xml:space="preserve">, 15(12), article 6465. </w:t>
      </w:r>
      <w:hyperlink r:id="rId25" w:tgtFrame="_new" w:history="1">
        <w:r w:rsidRPr="00F64EEC">
          <w:rPr>
            <w:rStyle w:val="Hyperlink"/>
          </w:rPr>
          <w:t>https://doi.org/10.3390/app15126465</w:t>
        </w:r>
      </w:hyperlink>
      <w:r w:rsidRPr="00F64EEC">
        <w:t xml:space="preserve">. </w:t>
      </w:r>
    </w:p>
    <w:p w14:paraId="580603B6" w14:textId="77777777" w:rsidR="00F64EEC" w:rsidRPr="00F64EEC" w:rsidRDefault="00F64EEC" w:rsidP="00F64EEC">
      <w:r w:rsidRPr="00F64EEC">
        <w:t xml:space="preserve">Teixeira, A.R., Ferreira, J.V. and Ramos, A.L. (2025) ‘Intelligent supply chain management: a systematic literature review on artificial intelligence contributions’, </w:t>
      </w:r>
      <w:r w:rsidRPr="00F64EEC">
        <w:rPr>
          <w:i/>
          <w:iCs/>
        </w:rPr>
        <w:t>Information</w:t>
      </w:r>
      <w:r w:rsidRPr="00F64EEC">
        <w:t xml:space="preserve">, 16(5), article 399. </w:t>
      </w:r>
      <w:hyperlink r:id="rId26" w:tgtFrame="_new" w:history="1">
        <w:r w:rsidRPr="00F64EEC">
          <w:rPr>
            <w:rStyle w:val="Hyperlink"/>
          </w:rPr>
          <w:t>https://doi.org/10.3390/info16050399</w:t>
        </w:r>
      </w:hyperlink>
      <w:r w:rsidRPr="00F64EEC">
        <w:t xml:space="preserve">. </w:t>
      </w:r>
    </w:p>
    <w:p w14:paraId="79C936E1" w14:textId="77777777" w:rsidR="00F64EEC" w:rsidRPr="00F64EEC" w:rsidRDefault="00F64EEC" w:rsidP="00F64EEC">
      <w:r w:rsidRPr="00F64EEC">
        <w:t xml:space="preserve">Tranfield, D., Denyer, D. and Smart, P. (2003) ‘Towards a methodology for developing evidence-informed management knowledge by means of systematic review’, </w:t>
      </w:r>
      <w:r w:rsidRPr="00F64EEC">
        <w:rPr>
          <w:i/>
          <w:iCs/>
        </w:rPr>
        <w:t>British Journal of Management</w:t>
      </w:r>
      <w:r w:rsidRPr="00F64EEC">
        <w:t xml:space="preserve">, 14(3), pp. 207–222. </w:t>
      </w:r>
    </w:p>
    <w:p w14:paraId="374B46CE" w14:textId="77777777" w:rsidR="00F64EEC" w:rsidRPr="00F64EEC" w:rsidRDefault="00F64EEC" w:rsidP="00F64EEC">
      <w:r w:rsidRPr="00F64EEC">
        <w:t xml:space="preserve">UK Data Service (2023) </w:t>
      </w:r>
      <w:r w:rsidRPr="00F64EEC">
        <w:rPr>
          <w:i/>
          <w:iCs/>
        </w:rPr>
        <w:t>Dissertation projects: introduction to secondary analysis</w:t>
      </w:r>
      <w:r w:rsidRPr="00F64EEC">
        <w:t xml:space="preserve">. Available at: </w:t>
      </w:r>
      <w:hyperlink r:id="rId27" w:tgtFrame="_new" w:history="1">
        <w:r w:rsidRPr="00F64EEC">
          <w:rPr>
            <w:rStyle w:val="Hyperlink"/>
          </w:rPr>
          <w:t>https://ukdataservice.ac.uk/app/uploads/dissertationprojects2023-04-20.pdf</w:t>
        </w:r>
      </w:hyperlink>
      <w:r w:rsidRPr="00F64EEC">
        <w:t xml:space="preserve"> (Accessed: 27 March 2026).</w:t>
      </w:r>
    </w:p>
    <w:p w14:paraId="5DE82A6B" w14:textId="77777777" w:rsidR="00F64EEC" w:rsidRPr="00F64EEC" w:rsidRDefault="00F64EEC" w:rsidP="00F64EEC">
      <w:r w:rsidRPr="00F64EEC">
        <w:lastRenderedPageBreak/>
        <w:t xml:space="preserve">World Economic Forum (2024a) </w:t>
      </w:r>
      <w:r w:rsidRPr="00F64EEC">
        <w:rPr>
          <w:i/>
          <w:iCs/>
        </w:rPr>
        <w:t>Governance in the age of generative AI: a 360° approach for resilient policy and regulation</w:t>
      </w:r>
      <w:r w:rsidRPr="00F64EEC">
        <w:t xml:space="preserve">. Geneva: World Economic Forum. Available at: </w:t>
      </w:r>
      <w:hyperlink r:id="rId28" w:tgtFrame="_new" w:history="1">
        <w:r w:rsidRPr="00F64EEC">
          <w:rPr>
            <w:rStyle w:val="Hyperlink"/>
          </w:rPr>
          <w:t>https://www3.weforum.org/docs/WEF_Governance_in_the_Age_of_Generative_AI_2024.pdf</w:t>
        </w:r>
      </w:hyperlink>
      <w:r w:rsidRPr="00F64EEC">
        <w:t xml:space="preserve"> (Accessed: 27 March 2026). </w:t>
      </w:r>
    </w:p>
    <w:p w14:paraId="2EB0460E" w14:textId="77777777" w:rsidR="00F64EEC" w:rsidRPr="00F64EEC" w:rsidRDefault="00F64EEC" w:rsidP="00F64EEC">
      <w:r w:rsidRPr="00F64EEC">
        <w:t xml:space="preserve">World Economic Forum (2024b) </w:t>
      </w:r>
      <w:r w:rsidRPr="00F64EEC">
        <w:rPr>
          <w:i/>
          <w:iCs/>
        </w:rPr>
        <w:t>Leveraging generative AI for job augmentation and workforce productivity: scenarios, case studies, and a framework for action</w:t>
      </w:r>
      <w:r w:rsidRPr="00F64EEC">
        <w:t xml:space="preserve">. Geneva: World Economic Forum. Available at: </w:t>
      </w:r>
      <w:hyperlink r:id="rId29" w:tgtFrame="_new" w:history="1">
        <w:r w:rsidRPr="00F64EEC">
          <w:rPr>
            <w:rStyle w:val="Hyperlink"/>
          </w:rPr>
          <w:t>https://www.weforum.org/publications/leveraging-generative-ai-for-job-augmentation-and-workforce-productivity/</w:t>
        </w:r>
      </w:hyperlink>
      <w:r w:rsidRPr="00F64EEC">
        <w:t xml:space="preserve"> (Accessed: 27 March 2026). </w:t>
      </w:r>
    </w:p>
    <w:p w14:paraId="3B7C523D" w14:textId="77777777" w:rsidR="00F64EEC" w:rsidRPr="00F64EEC" w:rsidRDefault="00F64EEC" w:rsidP="00F64EEC">
      <w:r w:rsidRPr="00F64EEC">
        <w:t xml:space="preserve">Xia, Q., Constantinides, M., Sarkar, A., Brumby, D. and Cox, A.L. (2026) ‘“If you’re very clever, no one knows you’ve used it”: the social dynamics of developing generative AI literacy in the workplace’, </w:t>
      </w:r>
      <w:r w:rsidRPr="00F64EEC">
        <w:rPr>
          <w:i/>
          <w:iCs/>
        </w:rPr>
        <w:t>arXiv</w:t>
      </w:r>
      <w:r w:rsidRPr="00F64EEC">
        <w:t xml:space="preserve">. Available at: </w:t>
      </w:r>
      <w:hyperlink r:id="rId30" w:tgtFrame="_new" w:history="1">
        <w:r w:rsidRPr="00F64EEC">
          <w:rPr>
            <w:rStyle w:val="Hyperlink"/>
          </w:rPr>
          <w:t>https://arxiv.org/abs/2602.01386</w:t>
        </w:r>
      </w:hyperlink>
      <w:r w:rsidRPr="00F64EEC">
        <w:t xml:space="preserve"> (Accessed: 27 March 2026). </w:t>
      </w:r>
    </w:p>
    <w:p w14:paraId="2B6BCF1E" w14:textId="5C2DD530" w:rsidR="00F64EEC" w:rsidRPr="00F64EEC" w:rsidRDefault="00F64EEC" w:rsidP="00F64EEC">
      <w:r w:rsidRPr="00F64EEC">
        <w:t xml:space="preserve">Zhang, H., Zhu, L., Zhang, A. and Shohruh, K. (2026) ‘The influence of generative artificial intelligence usage on employees’ innovative job performance’, </w:t>
      </w:r>
      <w:r w:rsidRPr="00F64EEC">
        <w:rPr>
          <w:i/>
          <w:iCs/>
        </w:rPr>
        <w:t>PLOS One</w:t>
      </w:r>
      <w:r w:rsidRPr="00F64EEC">
        <w:t xml:space="preserve">, 21(1), e0327786. </w:t>
      </w:r>
      <w:hyperlink r:id="rId31" w:history="1">
        <w:r w:rsidRPr="008A05C9">
          <w:rPr>
            <w:rStyle w:val="Hyperlink"/>
          </w:rPr>
          <w:t>https://doi.org/10.1371/journal.pone.0327786</w:t>
        </w:r>
      </w:hyperlink>
      <w:r w:rsidRPr="00F64EEC">
        <w:t>.</w:t>
      </w:r>
      <w:r>
        <w:t xml:space="preserve"> </w:t>
      </w:r>
      <w:r w:rsidRPr="00F64EEC">
        <w:t xml:space="preserve"> </w:t>
      </w:r>
      <w:r>
        <w:t xml:space="preserve"> </w:t>
      </w:r>
    </w:p>
    <w:p w14:paraId="61F58D62" w14:textId="77777777" w:rsidR="00F64EEC" w:rsidRPr="00F64EEC" w:rsidRDefault="00F64EEC" w:rsidP="00F64EEC">
      <w:r w:rsidRPr="00F64EEC">
        <w:t xml:space="preserve">Zhang, Y. (2025) ‘Harnessing the power of AI in qualitative research’, </w:t>
      </w:r>
      <w:r w:rsidRPr="00F64EEC">
        <w:rPr>
          <w:i/>
          <w:iCs/>
        </w:rPr>
        <w:t>MethodsX</w:t>
      </w:r>
      <w:r w:rsidRPr="00F64EEC">
        <w:t xml:space="preserve">. Available at: </w:t>
      </w:r>
      <w:hyperlink r:id="rId32" w:tgtFrame="_new" w:history="1">
        <w:r w:rsidRPr="00F64EEC">
          <w:rPr>
            <w:rStyle w:val="Hyperlink"/>
          </w:rPr>
          <w:t>https://www.sciencedirect.com/science/article/pii/S2949882125000283</w:t>
        </w:r>
      </w:hyperlink>
      <w:r w:rsidRPr="00F64EEC">
        <w:t xml:space="preserve"> (Accessed: 27 March 2026).</w:t>
      </w:r>
    </w:p>
    <w:p w14:paraId="12A8838D" w14:textId="77777777" w:rsidR="00C75B8D" w:rsidRPr="00C75B8D" w:rsidRDefault="00C75B8D" w:rsidP="00C75B8D"/>
    <w:sectPr w:rsidR="00C75B8D" w:rsidRPr="00C75B8D" w:rsidSect="00E415F3">
      <w:footerReference w:type="default" r:id="rId33"/>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0CB244" w14:textId="77777777" w:rsidR="0029594E" w:rsidRDefault="0029594E" w:rsidP="008F5D58">
      <w:pPr>
        <w:spacing w:after="0" w:line="240" w:lineRule="auto"/>
      </w:pPr>
      <w:r>
        <w:separator/>
      </w:r>
    </w:p>
  </w:endnote>
  <w:endnote w:type="continuationSeparator" w:id="0">
    <w:p w14:paraId="536C6985" w14:textId="77777777" w:rsidR="0029594E" w:rsidRDefault="0029594E" w:rsidP="008F5D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19670050"/>
      <w:docPartObj>
        <w:docPartGallery w:val="Page Numbers (Bottom of Page)"/>
        <w:docPartUnique/>
      </w:docPartObj>
    </w:sdtPr>
    <w:sdtEndPr>
      <w:rPr>
        <w:noProof/>
      </w:rPr>
    </w:sdtEndPr>
    <w:sdtContent>
      <w:p w14:paraId="17207FA8" w14:textId="031160EB" w:rsidR="008F5D58" w:rsidRDefault="008F5D5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96F39D7" w14:textId="77777777" w:rsidR="008F5D58" w:rsidRDefault="008F5D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DF2AE2" w14:textId="77777777" w:rsidR="0029594E" w:rsidRDefault="0029594E" w:rsidP="008F5D58">
      <w:pPr>
        <w:spacing w:after="0" w:line="240" w:lineRule="auto"/>
      </w:pPr>
      <w:r>
        <w:separator/>
      </w:r>
    </w:p>
  </w:footnote>
  <w:footnote w:type="continuationSeparator" w:id="0">
    <w:p w14:paraId="5B624629" w14:textId="77777777" w:rsidR="0029594E" w:rsidRDefault="0029594E" w:rsidP="008F5D5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F5103EA"/>
    <w:multiLevelType w:val="multilevel"/>
    <w:tmpl w:val="C2ACE5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37A7CAC"/>
    <w:multiLevelType w:val="multilevel"/>
    <w:tmpl w:val="2B5A70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9982C77"/>
    <w:multiLevelType w:val="multilevel"/>
    <w:tmpl w:val="F5A214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9131B27"/>
    <w:multiLevelType w:val="multilevel"/>
    <w:tmpl w:val="BA62DC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3EC3DBE"/>
    <w:multiLevelType w:val="multilevel"/>
    <w:tmpl w:val="C67631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708261E"/>
    <w:multiLevelType w:val="multilevel"/>
    <w:tmpl w:val="2D9051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47C403F"/>
    <w:multiLevelType w:val="multilevel"/>
    <w:tmpl w:val="FCE236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12159C9"/>
    <w:multiLevelType w:val="multilevel"/>
    <w:tmpl w:val="85BE3A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44B2004"/>
    <w:multiLevelType w:val="multilevel"/>
    <w:tmpl w:val="F8CAF8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07528744">
    <w:abstractNumId w:val="7"/>
  </w:num>
  <w:num w:numId="2" w16cid:durableId="1031883614">
    <w:abstractNumId w:val="6"/>
  </w:num>
  <w:num w:numId="3" w16cid:durableId="968324022">
    <w:abstractNumId w:val="4"/>
  </w:num>
  <w:num w:numId="4" w16cid:durableId="866599785">
    <w:abstractNumId w:val="5"/>
  </w:num>
  <w:num w:numId="5" w16cid:durableId="889419619">
    <w:abstractNumId w:val="0"/>
  </w:num>
  <w:num w:numId="6" w16cid:durableId="2100052889">
    <w:abstractNumId w:val="8"/>
  </w:num>
  <w:num w:numId="7" w16cid:durableId="1232813998">
    <w:abstractNumId w:val="2"/>
  </w:num>
  <w:num w:numId="8" w16cid:durableId="816143791">
    <w:abstractNumId w:val="1"/>
  </w:num>
  <w:num w:numId="9" w16cid:durableId="175782041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500F"/>
    <w:rsid w:val="00075DA2"/>
    <w:rsid w:val="00076E7B"/>
    <w:rsid w:val="000B2895"/>
    <w:rsid w:val="001810E7"/>
    <w:rsid w:val="001E2FA6"/>
    <w:rsid w:val="001F0EA8"/>
    <w:rsid w:val="00254BC2"/>
    <w:rsid w:val="00257000"/>
    <w:rsid w:val="002659B6"/>
    <w:rsid w:val="002900A8"/>
    <w:rsid w:val="0029594E"/>
    <w:rsid w:val="002A111A"/>
    <w:rsid w:val="002B451C"/>
    <w:rsid w:val="002D48E4"/>
    <w:rsid w:val="002F3CF0"/>
    <w:rsid w:val="002F500F"/>
    <w:rsid w:val="00313953"/>
    <w:rsid w:val="00322E54"/>
    <w:rsid w:val="0033780D"/>
    <w:rsid w:val="003C4D36"/>
    <w:rsid w:val="003D35A2"/>
    <w:rsid w:val="003E0142"/>
    <w:rsid w:val="004C30E8"/>
    <w:rsid w:val="00554ED0"/>
    <w:rsid w:val="00564BC2"/>
    <w:rsid w:val="005A05B9"/>
    <w:rsid w:val="005B209F"/>
    <w:rsid w:val="005B7610"/>
    <w:rsid w:val="006442E2"/>
    <w:rsid w:val="00646446"/>
    <w:rsid w:val="007644C3"/>
    <w:rsid w:val="00785739"/>
    <w:rsid w:val="00787D3B"/>
    <w:rsid w:val="007F4F55"/>
    <w:rsid w:val="007F6305"/>
    <w:rsid w:val="00825C1D"/>
    <w:rsid w:val="008A67D3"/>
    <w:rsid w:val="008A7836"/>
    <w:rsid w:val="008F5D58"/>
    <w:rsid w:val="009335C1"/>
    <w:rsid w:val="00942141"/>
    <w:rsid w:val="00946C60"/>
    <w:rsid w:val="009B195E"/>
    <w:rsid w:val="009D281A"/>
    <w:rsid w:val="00A65BC1"/>
    <w:rsid w:val="00A71CDD"/>
    <w:rsid w:val="00AA0BD6"/>
    <w:rsid w:val="00AD7518"/>
    <w:rsid w:val="00B058A5"/>
    <w:rsid w:val="00B76D30"/>
    <w:rsid w:val="00C75B8D"/>
    <w:rsid w:val="00C801B1"/>
    <w:rsid w:val="00CB6921"/>
    <w:rsid w:val="00D35BBB"/>
    <w:rsid w:val="00DD4252"/>
    <w:rsid w:val="00DF6A25"/>
    <w:rsid w:val="00E16F3F"/>
    <w:rsid w:val="00E415F3"/>
    <w:rsid w:val="00E43A75"/>
    <w:rsid w:val="00E5049C"/>
    <w:rsid w:val="00E53E47"/>
    <w:rsid w:val="00E91BAE"/>
    <w:rsid w:val="00EB13EA"/>
    <w:rsid w:val="00EB7BCD"/>
    <w:rsid w:val="00EC48E0"/>
    <w:rsid w:val="00EC5180"/>
    <w:rsid w:val="00F61272"/>
    <w:rsid w:val="00F64EE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37AA72"/>
  <w15:chartTrackingRefBased/>
  <w15:docId w15:val="{A87B740F-431C-466A-81B4-A596C97E07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335C1"/>
    <w:pPr>
      <w:spacing w:line="480" w:lineRule="auto"/>
      <w:jc w:val="both"/>
    </w:pPr>
    <w:rPr>
      <w:rFonts w:ascii="Arial" w:hAnsi="Arial"/>
      <w:sz w:val="24"/>
    </w:rPr>
  </w:style>
  <w:style w:type="paragraph" w:styleId="Heading1">
    <w:name w:val="heading 1"/>
    <w:basedOn w:val="Normal"/>
    <w:next w:val="Normal"/>
    <w:link w:val="Heading1Char"/>
    <w:uiPriority w:val="9"/>
    <w:qFormat/>
    <w:rsid w:val="00CB6921"/>
    <w:pPr>
      <w:keepNext/>
      <w:keepLines/>
      <w:spacing w:before="360" w:after="80"/>
      <w:outlineLvl w:val="0"/>
    </w:pPr>
    <w:rPr>
      <w:rFonts w:eastAsiaTheme="majorEastAsia" w:cstheme="majorBidi"/>
      <w:b/>
      <w:color w:val="000000" w:themeColor="text1"/>
      <w:sz w:val="32"/>
      <w:szCs w:val="40"/>
    </w:rPr>
  </w:style>
  <w:style w:type="paragraph" w:styleId="Heading2">
    <w:name w:val="heading 2"/>
    <w:basedOn w:val="Normal"/>
    <w:next w:val="Normal"/>
    <w:link w:val="Heading2Char"/>
    <w:uiPriority w:val="9"/>
    <w:unhideWhenUsed/>
    <w:qFormat/>
    <w:rsid w:val="00CB6921"/>
    <w:pPr>
      <w:keepNext/>
      <w:keepLines/>
      <w:spacing w:before="160" w:after="80"/>
      <w:outlineLvl w:val="1"/>
    </w:pPr>
    <w:rPr>
      <w:rFonts w:eastAsiaTheme="majorEastAsia" w:cstheme="majorBidi"/>
      <w:b/>
      <w:color w:val="000000" w:themeColor="text1"/>
      <w:sz w:val="28"/>
      <w:szCs w:val="32"/>
    </w:rPr>
  </w:style>
  <w:style w:type="paragraph" w:styleId="Heading3">
    <w:name w:val="heading 3"/>
    <w:basedOn w:val="Normal"/>
    <w:next w:val="Normal"/>
    <w:link w:val="Heading3Char"/>
    <w:uiPriority w:val="9"/>
    <w:semiHidden/>
    <w:unhideWhenUsed/>
    <w:qFormat/>
    <w:rsid w:val="002F500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F500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F500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F500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F500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F500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F500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6921"/>
    <w:rPr>
      <w:rFonts w:ascii="Times New Roman" w:eastAsiaTheme="majorEastAsia" w:hAnsi="Times New Roman" w:cstheme="majorBidi"/>
      <w:b/>
      <w:color w:val="000000" w:themeColor="text1"/>
      <w:sz w:val="32"/>
      <w:szCs w:val="40"/>
    </w:rPr>
  </w:style>
  <w:style w:type="character" w:customStyle="1" w:styleId="Heading2Char">
    <w:name w:val="Heading 2 Char"/>
    <w:basedOn w:val="DefaultParagraphFont"/>
    <w:link w:val="Heading2"/>
    <w:uiPriority w:val="9"/>
    <w:rsid w:val="00CB6921"/>
    <w:rPr>
      <w:rFonts w:ascii="Times New Roman" w:eastAsiaTheme="majorEastAsia" w:hAnsi="Times New Roman" w:cstheme="majorBidi"/>
      <w:b/>
      <w:color w:val="000000" w:themeColor="text1"/>
      <w:sz w:val="28"/>
      <w:szCs w:val="32"/>
    </w:rPr>
  </w:style>
  <w:style w:type="character" w:customStyle="1" w:styleId="Heading3Char">
    <w:name w:val="Heading 3 Char"/>
    <w:basedOn w:val="DefaultParagraphFont"/>
    <w:link w:val="Heading3"/>
    <w:uiPriority w:val="9"/>
    <w:semiHidden/>
    <w:rsid w:val="002F500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F500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F500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F500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F500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F500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F500F"/>
    <w:rPr>
      <w:rFonts w:eastAsiaTheme="majorEastAsia" w:cstheme="majorBidi"/>
      <w:color w:val="272727" w:themeColor="text1" w:themeTint="D8"/>
    </w:rPr>
  </w:style>
  <w:style w:type="paragraph" w:styleId="Title">
    <w:name w:val="Title"/>
    <w:basedOn w:val="Normal"/>
    <w:next w:val="Normal"/>
    <w:link w:val="TitleChar"/>
    <w:uiPriority w:val="10"/>
    <w:qFormat/>
    <w:rsid w:val="002F500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F500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F500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F500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F500F"/>
    <w:pPr>
      <w:spacing w:before="160"/>
      <w:jc w:val="center"/>
    </w:pPr>
    <w:rPr>
      <w:i/>
      <w:iCs/>
      <w:color w:val="404040" w:themeColor="text1" w:themeTint="BF"/>
    </w:rPr>
  </w:style>
  <w:style w:type="character" w:customStyle="1" w:styleId="QuoteChar">
    <w:name w:val="Quote Char"/>
    <w:basedOn w:val="DefaultParagraphFont"/>
    <w:link w:val="Quote"/>
    <w:uiPriority w:val="29"/>
    <w:rsid w:val="002F500F"/>
    <w:rPr>
      <w:i/>
      <w:iCs/>
      <w:color w:val="404040" w:themeColor="text1" w:themeTint="BF"/>
    </w:rPr>
  </w:style>
  <w:style w:type="paragraph" w:styleId="ListParagraph">
    <w:name w:val="List Paragraph"/>
    <w:basedOn w:val="Normal"/>
    <w:uiPriority w:val="34"/>
    <w:qFormat/>
    <w:rsid w:val="002F500F"/>
    <w:pPr>
      <w:ind w:left="720"/>
      <w:contextualSpacing/>
    </w:pPr>
  </w:style>
  <w:style w:type="character" w:styleId="IntenseEmphasis">
    <w:name w:val="Intense Emphasis"/>
    <w:basedOn w:val="DefaultParagraphFont"/>
    <w:uiPriority w:val="21"/>
    <w:qFormat/>
    <w:rsid w:val="002F500F"/>
    <w:rPr>
      <w:i/>
      <w:iCs/>
      <w:color w:val="0F4761" w:themeColor="accent1" w:themeShade="BF"/>
    </w:rPr>
  </w:style>
  <w:style w:type="paragraph" w:styleId="IntenseQuote">
    <w:name w:val="Intense Quote"/>
    <w:basedOn w:val="Normal"/>
    <w:next w:val="Normal"/>
    <w:link w:val="IntenseQuoteChar"/>
    <w:uiPriority w:val="30"/>
    <w:qFormat/>
    <w:rsid w:val="002F500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F500F"/>
    <w:rPr>
      <w:i/>
      <w:iCs/>
      <w:color w:val="0F4761" w:themeColor="accent1" w:themeShade="BF"/>
    </w:rPr>
  </w:style>
  <w:style w:type="character" w:styleId="IntenseReference">
    <w:name w:val="Intense Reference"/>
    <w:basedOn w:val="DefaultParagraphFont"/>
    <w:uiPriority w:val="32"/>
    <w:qFormat/>
    <w:rsid w:val="002F500F"/>
    <w:rPr>
      <w:b/>
      <w:bCs/>
      <w:smallCaps/>
      <w:color w:val="0F4761" w:themeColor="accent1" w:themeShade="BF"/>
      <w:spacing w:val="5"/>
    </w:rPr>
  </w:style>
  <w:style w:type="character" w:styleId="Hyperlink">
    <w:name w:val="Hyperlink"/>
    <w:basedOn w:val="DefaultParagraphFont"/>
    <w:uiPriority w:val="99"/>
    <w:unhideWhenUsed/>
    <w:rsid w:val="00F64EEC"/>
    <w:rPr>
      <w:color w:val="467886" w:themeColor="hyperlink"/>
      <w:u w:val="single"/>
    </w:rPr>
  </w:style>
  <w:style w:type="character" w:styleId="UnresolvedMention">
    <w:name w:val="Unresolved Mention"/>
    <w:basedOn w:val="DefaultParagraphFont"/>
    <w:uiPriority w:val="99"/>
    <w:semiHidden/>
    <w:unhideWhenUsed/>
    <w:rsid w:val="00F64EEC"/>
    <w:rPr>
      <w:color w:val="605E5C"/>
      <w:shd w:val="clear" w:color="auto" w:fill="E1DFDD"/>
    </w:rPr>
  </w:style>
  <w:style w:type="table" w:styleId="TableGrid">
    <w:name w:val="Table Grid"/>
    <w:basedOn w:val="TableNormal"/>
    <w:uiPriority w:val="39"/>
    <w:rsid w:val="00E53E4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DD4252"/>
    <w:pPr>
      <w:spacing w:before="240" w:after="0" w:line="259" w:lineRule="auto"/>
      <w:jc w:val="left"/>
      <w:outlineLvl w:val="9"/>
    </w:pPr>
    <w:rPr>
      <w:rFonts w:asciiTheme="majorHAnsi" w:hAnsiTheme="majorHAnsi"/>
      <w:b w:val="0"/>
      <w:color w:val="0F4761" w:themeColor="accent1" w:themeShade="BF"/>
      <w:kern w:val="0"/>
      <w:szCs w:val="32"/>
      <w:lang w:val="en-US"/>
      <w14:ligatures w14:val="none"/>
    </w:rPr>
  </w:style>
  <w:style w:type="paragraph" w:styleId="TOC1">
    <w:name w:val="toc 1"/>
    <w:basedOn w:val="Normal"/>
    <w:next w:val="Normal"/>
    <w:autoRedefine/>
    <w:uiPriority w:val="39"/>
    <w:unhideWhenUsed/>
    <w:rsid w:val="00DD4252"/>
    <w:pPr>
      <w:spacing w:after="100"/>
    </w:pPr>
  </w:style>
  <w:style w:type="paragraph" w:styleId="TOC2">
    <w:name w:val="toc 2"/>
    <w:basedOn w:val="Normal"/>
    <w:next w:val="Normal"/>
    <w:autoRedefine/>
    <w:uiPriority w:val="39"/>
    <w:unhideWhenUsed/>
    <w:rsid w:val="00DD4252"/>
    <w:pPr>
      <w:spacing w:after="100"/>
      <w:ind w:left="240"/>
    </w:pPr>
  </w:style>
  <w:style w:type="paragraph" w:styleId="NoSpacing">
    <w:name w:val="No Spacing"/>
    <w:link w:val="NoSpacingChar"/>
    <w:uiPriority w:val="1"/>
    <w:qFormat/>
    <w:rsid w:val="00E415F3"/>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E415F3"/>
    <w:rPr>
      <w:rFonts w:eastAsiaTheme="minorEastAsia"/>
      <w:kern w:val="0"/>
      <w:lang w:val="en-US"/>
      <w14:ligatures w14:val="none"/>
    </w:rPr>
  </w:style>
  <w:style w:type="paragraph" w:styleId="Header">
    <w:name w:val="header"/>
    <w:basedOn w:val="Normal"/>
    <w:link w:val="HeaderChar"/>
    <w:uiPriority w:val="99"/>
    <w:unhideWhenUsed/>
    <w:rsid w:val="008F5D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5D58"/>
    <w:rPr>
      <w:rFonts w:ascii="Arial" w:hAnsi="Arial"/>
      <w:sz w:val="24"/>
    </w:rPr>
  </w:style>
  <w:style w:type="paragraph" w:styleId="Footer">
    <w:name w:val="footer"/>
    <w:basedOn w:val="Normal"/>
    <w:link w:val="FooterChar"/>
    <w:uiPriority w:val="99"/>
    <w:unhideWhenUsed/>
    <w:rsid w:val="008F5D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5D58"/>
    <w:rPr>
      <w:rFonts w:ascii="Arial" w:hAnsi="Arial"/>
      <w:sz w:val="24"/>
    </w:rPr>
  </w:style>
  <w:style w:type="paragraph" w:styleId="Caption">
    <w:name w:val="caption"/>
    <w:basedOn w:val="Normal"/>
    <w:next w:val="Normal"/>
    <w:uiPriority w:val="35"/>
    <w:unhideWhenUsed/>
    <w:qFormat/>
    <w:rsid w:val="00D35BBB"/>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ov.uk/government/publications/ai-labour-market-survey-2025-report?utm_source=chatgpt.com" TargetMode="External"/><Relationship Id="rId18" Type="http://schemas.openxmlformats.org/officeDocument/2006/relationships/hyperlink" Target="https://doi.org/10.3390/bdcc10030069" TargetMode="External"/><Relationship Id="rId26" Type="http://schemas.openxmlformats.org/officeDocument/2006/relationships/hyperlink" Target="https://doi.org/10.3390/info16050399" TargetMode="External"/><Relationship Id="rId3" Type="http://schemas.openxmlformats.org/officeDocument/2006/relationships/styles" Target="styles.xml"/><Relationship Id="rId21" Type="http://schemas.openxmlformats.org/officeDocument/2006/relationships/hyperlink" Target="https://doi.org/10.1787/2d08b99d-en"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gov.uk/government/publications/ai-adoption-research?utm_source=chatgpt.com" TargetMode="External"/><Relationship Id="rId17" Type="http://schemas.openxmlformats.org/officeDocument/2006/relationships/hyperlink" Target="https://doi.org/10.3390/info16050415" TargetMode="External"/><Relationship Id="rId25" Type="http://schemas.openxmlformats.org/officeDocument/2006/relationships/hyperlink" Target="https://doi.org/10.3390/app15126465"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arxiv.org/abs/2502.08854?utm_source=chatgpt.com" TargetMode="External"/><Relationship Id="rId20" Type="http://schemas.openxmlformats.org/officeDocument/2006/relationships/hyperlink" Target="https://doi.org/10.1371/journal.pone.0323249" TargetMode="External"/><Relationship Id="rId29" Type="http://schemas.openxmlformats.org/officeDocument/2006/relationships/hyperlink" Target="https://www.weforum.org/publications/leveraging-generative-ai-for-job-augmentation-and-workforce-productivity/?utm_source=chatgpt.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77/16094069231180160" TargetMode="External"/><Relationship Id="rId24" Type="http://schemas.openxmlformats.org/officeDocument/2006/relationships/hyperlink" Target="https://doi.org/10.3389/forgp.2025.1555429" TargetMode="External"/><Relationship Id="rId32" Type="http://schemas.openxmlformats.org/officeDocument/2006/relationships/hyperlink" Target="https://www.sciencedirect.com/science/article/pii/S2949882125000283?utm_source=chatgpt.com" TargetMode="External"/><Relationship Id="rId5" Type="http://schemas.openxmlformats.org/officeDocument/2006/relationships/webSettings" Target="webSettings.xml"/><Relationship Id="rId15" Type="http://schemas.openxmlformats.org/officeDocument/2006/relationships/hyperlink" Target="https://www.socsc.hku.hk/ssrc/wp-content/uploads/2024/06/Mar-14-2024.pdf?utm_source=chatgpt.com" TargetMode="External"/><Relationship Id="rId23" Type="http://schemas.openxmlformats.org/officeDocument/2006/relationships/hyperlink" Target="https://doi.org/10.3390/admsci15120494" TargetMode="External"/><Relationship Id="rId28" Type="http://schemas.openxmlformats.org/officeDocument/2006/relationships/hyperlink" Target="https://www3.weforum.org/docs/WEF_Governance_in_the_Age_of_Generative_AI_2024.pdf?utm_source=chatgpt.com" TargetMode="External"/><Relationship Id="rId10" Type="http://schemas.openxmlformats.org/officeDocument/2006/relationships/hyperlink" Target="https://doi.org/10.1093/qje/qjae044" TargetMode="External"/><Relationship Id="rId19" Type="http://schemas.openxmlformats.org/officeDocument/2006/relationships/hyperlink" Target="https://www.microsoft.com/en-us/worklab/work-trend-index/ai-at-work-is-here-now-comes-the-hard-part?utm_source=chatgpt.com" TargetMode="External"/><Relationship Id="rId31" Type="http://schemas.openxmlformats.org/officeDocument/2006/relationships/hyperlink" Target="https://doi.org/10.1371/journal.pone.0327786" TargetMode="External"/><Relationship Id="rId4" Type="http://schemas.openxmlformats.org/officeDocument/2006/relationships/settings" Target="settings.xml"/><Relationship Id="rId9" Type="http://schemas.openxmlformats.org/officeDocument/2006/relationships/hyperlink" Target="https://www.sciencedirect.com/science/article/pii/S2949916X25000222?utm_source=chatgpt.com" TargetMode="External"/><Relationship Id="rId14" Type="http://schemas.openxmlformats.org/officeDocument/2006/relationships/hyperlink" Target="https://doi.org/10.3389/frai.2025.1728881" TargetMode="External"/><Relationship Id="rId22" Type="http://schemas.openxmlformats.org/officeDocument/2006/relationships/hyperlink" Target="https://doi.org/10.1136/bmj.n71" TargetMode="External"/><Relationship Id="rId27" Type="http://schemas.openxmlformats.org/officeDocument/2006/relationships/hyperlink" Target="https://ukdataservice.ac.uk/app/uploads/dissertationprojects2023-04-20.pdf?utm_source=chatgpt.com" TargetMode="External"/><Relationship Id="rId30" Type="http://schemas.openxmlformats.org/officeDocument/2006/relationships/hyperlink" Target="https://arxiv.org/abs/2602.01386?utm_source=chatgpt.com" TargetMode="External"/><Relationship Id="rId35" Type="http://schemas.openxmlformats.org/officeDocument/2006/relationships/theme" Target="theme/theme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2821659-8DCF-4C5F-9D51-2B608FEE54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30</Pages>
  <Words>6817</Words>
  <Characters>38859</Characters>
  <Application>Microsoft Office Word</Application>
  <DocSecurity>0</DocSecurity>
  <Lines>323</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45585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 laptop</dc:creator>
  <cp:keywords/>
  <dc:description/>
  <cp:lastModifiedBy>vamsi rapaka</cp:lastModifiedBy>
  <cp:revision>2</cp:revision>
  <dcterms:created xsi:type="dcterms:W3CDTF">2026-03-30T01:43:00Z</dcterms:created>
  <dcterms:modified xsi:type="dcterms:W3CDTF">2026-03-30T01:43:00Z</dcterms:modified>
</cp:coreProperties>
</file>