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90BB5" w14:textId="72A97435" w:rsidR="00CF0ED9" w:rsidRPr="005C6877" w:rsidRDefault="00CF0ED9" w:rsidP="00CF0ED9">
      <w:pPr>
        <w:rPr>
          <w:rFonts w:ascii="Arial" w:hAnsi="Arial" w:cs="Arial"/>
        </w:rPr>
      </w:pPr>
    </w:p>
    <w:p w14:paraId="67C969D4" w14:textId="77777777" w:rsidR="00CF0ED9" w:rsidRPr="005C6877" w:rsidRDefault="00CF0ED9" w:rsidP="00CF0ED9">
      <w:pPr>
        <w:rPr>
          <w:rFonts w:ascii="Arial" w:hAnsi="Arial" w:cs="Arial"/>
        </w:rPr>
      </w:pPr>
    </w:p>
    <w:p w14:paraId="22BE605E" w14:textId="77777777" w:rsidR="00CF0ED9" w:rsidRPr="005C6877" w:rsidRDefault="00CF0ED9" w:rsidP="00CF0ED9">
      <w:pPr>
        <w:rPr>
          <w:rFonts w:ascii="Arial" w:hAnsi="Arial" w:cs="Arial"/>
        </w:rPr>
      </w:pPr>
    </w:p>
    <w:p w14:paraId="64F4CF6E" w14:textId="77777777" w:rsidR="00CF0ED9" w:rsidRPr="005C6877" w:rsidRDefault="00CF0ED9" w:rsidP="00CF0ED9">
      <w:pPr>
        <w:rPr>
          <w:rFonts w:ascii="Arial" w:hAnsi="Arial" w:cs="Arial"/>
        </w:rPr>
      </w:pPr>
    </w:p>
    <w:p w14:paraId="430D600A" w14:textId="77777777" w:rsidR="00CF0ED9" w:rsidRPr="005C6877" w:rsidRDefault="00CF0ED9" w:rsidP="00CF0ED9">
      <w:pPr>
        <w:rPr>
          <w:rFonts w:ascii="Arial" w:hAnsi="Arial" w:cs="Arial"/>
        </w:rPr>
      </w:pPr>
    </w:p>
    <w:p w14:paraId="35A0EBFE" w14:textId="77777777" w:rsidR="00CF0ED9" w:rsidRPr="005C6877" w:rsidRDefault="00CF0ED9" w:rsidP="00CF0ED9">
      <w:pPr>
        <w:rPr>
          <w:rFonts w:ascii="Arial" w:hAnsi="Arial" w:cs="Arial"/>
        </w:rPr>
      </w:pPr>
    </w:p>
    <w:p w14:paraId="47E1BDB1" w14:textId="77777777" w:rsidR="00CF0ED9" w:rsidRPr="005C6877" w:rsidRDefault="00CF0ED9" w:rsidP="00CF0ED9">
      <w:pPr>
        <w:rPr>
          <w:rFonts w:ascii="Arial" w:hAnsi="Arial" w:cs="Arial"/>
        </w:rPr>
      </w:pPr>
    </w:p>
    <w:p w14:paraId="6C88FA32" w14:textId="77777777" w:rsidR="00CF0ED9" w:rsidRPr="005C6877" w:rsidRDefault="00CF0ED9" w:rsidP="00CF0ED9">
      <w:pPr>
        <w:rPr>
          <w:rFonts w:ascii="Arial" w:hAnsi="Arial" w:cs="Arial"/>
        </w:rPr>
      </w:pPr>
    </w:p>
    <w:p w14:paraId="7CAA1BBC" w14:textId="77777777" w:rsidR="00CF0ED9" w:rsidRPr="005C6877" w:rsidRDefault="00CF0ED9" w:rsidP="00CF0ED9">
      <w:pPr>
        <w:rPr>
          <w:rFonts w:ascii="Arial" w:hAnsi="Arial" w:cs="Arial"/>
        </w:rPr>
      </w:pPr>
    </w:p>
    <w:p w14:paraId="2EEDB3C6" w14:textId="77777777" w:rsidR="00CF0ED9" w:rsidRPr="005C6877" w:rsidRDefault="00CF0ED9" w:rsidP="00CF0ED9">
      <w:pPr>
        <w:rPr>
          <w:rFonts w:ascii="Arial" w:hAnsi="Arial" w:cs="Arial"/>
        </w:rPr>
      </w:pPr>
    </w:p>
    <w:p w14:paraId="289F7BB8" w14:textId="77777777" w:rsidR="00CF0ED9" w:rsidRPr="00A7645C" w:rsidRDefault="00CF0ED9" w:rsidP="00A7645C">
      <w:pPr>
        <w:jc w:val="center"/>
        <w:rPr>
          <w:rFonts w:ascii="Arial" w:hAnsi="Arial" w:cs="Arial"/>
          <w:sz w:val="24"/>
          <w:szCs w:val="24"/>
        </w:rPr>
      </w:pPr>
    </w:p>
    <w:p w14:paraId="47C62753" w14:textId="32662A6A" w:rsidR="00CF0ED9" w:rsidRPr="00A7645C" w:rsidRDefault="00CF0ED9" w:rsidP="00A7645C">
      <w:pPr>
        <w:jc w:val="center"/>
        <w:rPr>
          <w:rFonts w:ascii="Arial" w:hAnsi="Arial" w:cs="Arial"/>
          <w:sz w:val="24"/>
          <w:szCs w:val="24"/>
        </w:rPr>
      </w:pPr>
      <w:r w:rsidRPr="00A7645C">
        <w:rPr>
          <w:rFonts w:ascii="Arial" w:hAnsi="Arial" w:cs="Arial"/>
          <w:b/>
          <w:bCs/>
          <w:sz w:val="24"/>
          <w:szCs w:val="24"/>
        </w:rPr>
        <w:t xml:space="preserve">Assignment </w:t>
      </w:r>
      <w:r w:rsidRPr="00A7645C">
        <w:rPr>
          <w:rFonts w:ascii="Arial" w:hAnsi="Arial" w:cs="Arial"/>
          <w:b/>
          <w:bCs/>
          <w:sz w:val="24"/>
          <w:szCs w:val="24"/>
        </w:rPr>
        <w:t xml:space="preserve">Title: </w:t>
      </w:r>
      <w:r w:rsidR="005C6877" w:rsidRPr="00A7645C">
        <w:rPr>
          <w:rFonts w:ascii="Arial" w:hAnsi="Arial" w:cs="Arial"/>
          <w:sz w:val="24"/>
          <w:szCs w:val="24"/>
        </w:rPr>
        <w:t>C</w:t>
      </w:r>
      <w:r w:rsidRPr="00A7645C">
        <w:rPr>
          <w:rFonts w:ascii="Arial" w:hAnsi="Arial" w:cs="Arial"/>
          <w:sz w:val="24"/>
          <w:szCs w:val="24"/>
        </w:rPr>
        <w:t xml:space="preserve">omponent 1: </w:t>
      </w:r>
      <w:r w:rsidR="005C6877" w:rsidRPr="00A7645C">
        <w:rPr>
          <w:rFonts w:ascii="Arial" w:hAnsi="Arial" w:cs="Arial"/>
          <w:sz w:val="24"/>
          <w:szCs w:val="24"/>
        </w:rPr>
        <w:t>W</w:t>
      </w:r>
      <w:r w:rsidRPr="00A7645C">
        <w:rPr>
          <w:rFonts w:ascii="Arial" w:hAnsi="Arial" w:cs="Arial"/>
          <w:sz w:val="24"/>
          <w:szCs w:val="24"/>
        </w:rPr>
        <w:t xml:space="preserve">ritten </w:t>
      </w:r>
      <w:r w:rsidR="005C6877" w:rsidRPr="00A7645C">
        <w:rPr>
          <w:rFonts w:ascii="Arial" w:hAnsi="Arial" w:cs="Arial"/>
          <w:sz w:val="24"/>
          <w:szCs w:val="24"/>
        </w:rPr>
        <w:t>A</w:t>
      </w:r>
      <w:r w:rsidRPr="00A7645C">
        <w:rPr>
          <w:rFonts w:ascii="Arial" w:hAnsi="Arial" w:cs="Arial"/>
          <w:sz w:val="24"/>
          <w:szCs w:val="24"/>
        </w:rPr>
        <w:t>ssignment (</w:t>
      </w:r>
      <w:r w:rsidR="005C6877" w:rsidRPr="00A7645C">
        <w:rPr>
          <w:rFonts w:ascii="Arial" w:hAnsi="Arial" w:cs="Arial"/>
          <w:sz w:val="24"/>
          <w:szCs w:val="24"/>
        </w:rPr>
        <w:t>Research Proposal</w:t>
      </w:r>
      <w:r w:rsidRPr="00A7645C">
        <w:rPr>
          <w:rFonts w:ascii="Arial" w:hAnsi="Arial" w:cs="Arial"/>
          <w:sz w:val="24"/>
          <w:szCs w:val="24"/>
        </w:rPr>
        <w:t>)</w:t>
      </w:r>
    </w:p>
    <w:p w14:paraId="5A45D69D" w14:textId="29B960DF" w:rsidR="00CF0ED9" w:rsidRPr="00A7645C" w:rsidRDefault="00CF0ED9" w:rsidP="00A7645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7645C">
        <w:rPr>
          <w:rFonts w:ascii="Arial" w:hAnsi="Arial" w:cs="Arial"/>
          <w:b/>
          <w:bCs/>
          <w:sz w:val="24"/>
          <w:szCs w:val="24"/>
        </w:rPr>
        <w:t xml:space="preserve">Name: </w:t>
      </w:r>
      <w:r w:rsidRPr="00A7645C">
        <w:rPr>
          <w:rFonts w:ascii="Arial" w:hAnsi="Arial" w:cs="Arial"/>
          <w:sz w:val="24"/>
          <w:szCs w:val="24"/>
        </w:rPr>
        <w:t>Halima Bibi</w:t>
      </w:r>
    </w:p>
    <w:p w14:paraId="44471D4D" w14:textId="77777777" w:rsidR="00CF0ED9" w:rsidRPr="00A7645C" w:rsidRDefault="00CF0ED9" w:rsidP="00A7645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7645C">
        <w:rPr>
          <w:rFonts w:ascii="Arial" w:hAnsi="Arial" w:cs="Arial"/>
          <w:b/>
          <w:bCs/>
          <w:sz w:val="24"/>
          <w:szCs w:val="24"/>
        </w:rPr>
        <w:t xml:space="preserve">Student Number: </w:t>
      </w:r>
      <w:r w:rsidRPr="00A7645C">
        <w:rPr>
          <w:rFonts w:ascii="Arial" w:hAnsi="Arial" w:cs="Arial"/>
          <w:sz w:val="24"/>
          <w:szCs w:val="24"/>
        </w:rPr>
        <w:t>2320004</w:t>
      </w:r>
    </w:p>
    <w:p w14:paraId="773BEBC2" w14:textId="790985B3" w:rsidR="00CF0ED9" w:rsidRPr="00A7645C" w:rsidRDefault="00CF0ED9" w:rsidP="00A7645C">
      <w:pPr>
        <w:jc w:val="center"/>
        <w:rPr>
          <w:rFonts w:ascii="Arial" w:hAnsi="Arial" w:cs="Arial"/>
          <w:sz w:val="24"/>
          <w:szCs w:val="24"/>
        </w:rPr>
      </w:pPr>
      <w:r w:rsidRPr="00A7645C">
        <w:rPr>
          <w:rFonts w:ascii="Arial" w:hAnsi="Arial" w:cs="Arial"/>
          <w:b/>
          <w:bCs/>
          <w:sz w:val="24"/>
          <w:szCs w:val="24"/>
        </w:rPr>
        <w:t xml:space="preserve">Module: </w:t>
      </w:r>
      <w:r w:rsidRPr="00A7645C">
        <w:rPr>
          <w:rFonts w:ascii="Arial" w:hAnsi="Arial" w:cs="Arial"/>
          <w:sz w:val="24"/>
          <w:szCs w:val="24"/>
        </w:rPr>
        <w:t>Introduction to Independent Research Skills</w:t>
      </w:r>
    </w:p>
    <w:p w14:paraId="50D07B0B" w14:textId="101BA48C" w:rsidR="00CF0ED9" w:rsidRPr="00A7645C" w:rsidRDefault="00CF0ED9" w:rsidP="00A7645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7645C">
        <w:rPr>
          <w:rFonts w:ascii="Arial" w:hAnsi="Arial" w:cs="Arial"/>
          <w:b/>
          <w:bCs/>
          <w:sz w:val="24"/>
          <w:szCs w:val="24"/>
        </w:rPr>
        <w:t xml:space="preserve">Module Code: </w:t>
      </w:r>
      <w:r w:rsidRPr="00A7645C">
        <w:rPr>
          <w:rFonts w:ascii="Arial" w:hAnsi="Arial" w:cs="Arial"/>
          <w:sz w:val="24"/>
          <w:szCs w:val="24"/>
        </w:rPr>
        <w:t>BMHP5019</w:t>
      </w:r>
    </w:p>
    <w:p w14:paraId="5EABB3DA" w14:textId="27428A4A" w:rsidR="00CF0ED9" w:rsidRPr="00A7645C" w:rsidRDefault="00CF0ED9" w:rsidP="00A7645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7645C">
        <w:rPr>
          <w:rFonts w:ascii="Arial" w:hAnsi="Arial" w:cs="Arial"/>
          <w:b/>
          <w:bCs/>
          <w:sz w:val="24"/>
          <w:szCs w:val="24"/>
        </w:rPr>
        <w:t xml:space="preserve">Lecturer: </w:t>
      </w:r>
      <w:r w:rsidRPr="00A7645C">
        <w:rPr>
          <w:rFonts w:ascii="Arial" w:hAnsi="Arial" w:cs="Arial"/>
          <w:sz w:val="24"/>
          <w:szCs w:val="24"/>
        </w:rPr>
        <w:t>Dr Rizwan Nadim</w:t>
      </w:r>
    </w:p>
    <w:p w14:paraId="04989C2F" w14:textId="77777777" w:rsidR="00CF0ED9" w:rsidRPr="00A7645C" w:rsidRDefault="00CF0ED9" w:rsidP="00A7645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ACA129" w14:textId="15374682" w:rsidR="00CF0ED9" w:rsidRPr="00A7645C" w:rsidRDefault="00CF0ED9" w:rsidP="00A7645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7645C">
        <w:rPr>
          <w:rFonts w:ascii="Arial" w:hAnsi="Arial" w:cs="Arial"/>
          <w:b/>
          <w:bCs/>
          <w:sz w:val="24"/>
          <w:szCs w:val="24"/>
          <w:u w:val="single"/>
        </w:rPr>
        <w:t>Title</w:t>
      </w:r>
    </w:p>
    <w:p w14:paraId="2D221641" w14:textId="69574541" w:rsidR="00CF0ED9" w:rsidRPr="00A7645C" w:rsidRDefault="00212CB5" w:rsidP="00A7645C">
      <w:pPr>
        <w:jc w:val="center"/>
        <w:rPr>
          <w:rFonts w:ascii="Arial" w:hAnsi="Arial" w:cs="Arial"/>
          <w:sz w:val="24"/>
          <w:szCs w:val="24"/>
        </w:rPr>
      </w:pPr>
      <w:r w:rsidRPr="00A7645C">
        <w:rPr>
          <w:rFonts w:ascii="Arial" w:hAnsi="Arial" w:cs="Arial"/>
          <w:sz w:val="24"/>
          <w:szCs w:val="24"/>
        </w:rPr>
        <w:t>Understanding Domestic Violenc</w:t>
      </w:r>
      <w:r w:rsidRPr="00A7645C">
        <w:rPr>
          <w:rFonts w:ascii="Arial" w:hAnsi="Arial" w:cs="Arial"/>
          <w:sz w:val="24"/>
          <w:szCs w:val="24"/>
        </w:rPr>
        <w:t xml:space="preserve">e </w:t>
      </w:r>
      <w:r w:rsidRPr="00A7645C">
        <w:rPr>
          <w:rFonts w:ascii="Arial" w:hAnsi="Arial" w:cs="Arial"/>
          <w:sz w:val="24"/>
          <w:szCs w:val="24"/>
        </w:rPr>
        <w:t xml:space="preserve">Interventions in </w:t>
      </w:r>
      <w:r w:rsidRPr="00A7645C">
        <w:rPr>
          <w:rFonts w:ascii="Arial" w:hAnsi="Arial" w:cs="Arial"/>
          <w:sz w:val="24"/>
          <w:szCs w:val="24"/>
        </w:rPr>
        <w:t xml:space="preserve">the </w:t>
      </w:r>
      <w:r w:rsidRPr="00A7645C">
        <w:rPr>
          <w:rFonts w:ascii="Arial" w:hAnsi="Arial" w:cs="Arial"/>
          <w:sz w:val="24"/>
          <w:szCs w:val="24"/>
        </w:rPr>
        <w:t>UK</w:t>
      </w:r>
      <w:r w:rsidRPr="00A7645C">
        <w:rPr>
          <w:rFonts w:ascii="Arial" w:hAnsi="Arial" w:cs="Arial"/>
          <w:sz w:val="24"/>
          <w:szCs w:val="24"/>
        </w:rPr>
        <w:t>: A Scoping</w:t>
      </w:r>
      <w:r w:rsidR="00CF0ED9" w:rsidRPr="00A7645C">
        <w:rPr>
          <w:rFonts w:ascii="Arial" w:hAnsi="Arial" w:cs="Arial"/>
          <w:sz w:val="24"/>
          <w:szCs w:val="24"/>
        </w:rPr>
        <w:t xml:space="preserve"> Review</w:t>
      </w:r>
    </w:p>
    <w:p w14:paraId="62C775DE" w14:textId="77777777" w:rsidR="00CF0ED9" w:rsidRPr="005C6877" w:rsidRDefault="00CF0ED9" w:rsidP="00CF0ED9">
      <w:pPr>
        <w:rPr>
          <w:rFonts w:ascii="Arial" w:hAnsi="Arial" w:cs="Arial"/>
        </w:rPr>
      </w:pPr>
    </w:p>
    <w:p w14:paraId="72FC1A48" w14:textId="77777777" w:rsidR="00CF0ED9" w:rsidRPr="005C6877" w:rsidRDefault="00CF0ED9" w:rsidP="00CF0ED9">
      <w:pPr>
        <w:rPr>
          <w:rFonts w:ascii="Arial" w:hAnsi="Arial" w:cs="Arial"/>
        </w:rPr>
      </w:pPr>
    </w:p>
    <w:p w14:paraId="43D85578" w14:textId="77777777" w:rsidR="00CF0ED9" w:rsidRPr="005C6877" w:rsidRDefault="00CF0ED9" w:rsidP="00CF0ED9">
      <w:pPr>
        <w:rPr>
          <w:rFonts w:ascii="Arial" w:hAnsi="Arial" w:cs="Arial"/>
        </w:rPr>
      </w:pPr>
    </w:p>
    <w:p w14:paraId="6D658AB2" w14:textId="77777777" w:rsidR="00CF0ED9" w:rsidRPr="005C6877" w:rsidRDefault="00CF0ED9" w:rsidP="00CF0ED9">
      <w:pPr>
        <w:rPr>
          <w:rFonts w:ascii="Arial" w:hAnsi="Arial" w:cs="Arial"/>
        </w:rPr>
      </w:pPr>
    </w:p>
    <w:p w14:paraId="2AE3AD31" w14:textId="77777777" w:rsidR="00CF0ED9" w:rsidRPr="005C6877" w:rsidRDefault="00CF0ED9" w:rsidP="00CF0ED9">
      <w:pPr>
        <w:rPr>
          <w:rFonts w:ascii="Arial" w:hAnsi="Arial" w:cs="Arial"/>
        </w:rPr>
      </w:pPr>
    </w:p>
    <w:p w14:paraId="448B264A" w14:textId="77777777" w:rsidR="00CF0ED9" w:rsidRDefault="00CF0ED9" w:rsidP="00CF0ED9">
      <w:pPr>
        <w:rPr>
          <w:rFonts w:ascii="Arial" w:hAnsi="Arial" w:cs="Arial"/>
        </w:rPr>
      </w:pPr>
    </w:p>
    <w:p w14:paraId="48F12A13" w14:textId="77777777" w:rsidR="005C6877" w:rsidRPr="005C6877" w:rsidRDefault="005C6877" w:rsidP="00CF0ED9">
      <w:pPr>
        <w:rPr>
          <w:rFonts w:ascii="Arial" w:hAnsi="Arial" w:cs="Arial"/>
        </w:rPr>
      </w:pPr>
    </w:p>
    <w:p w14:paraId="657C1FE1" w14:textId="77777777" w:rsidR="00CF0ED9" w:rsidRPr="005C6877" w:rsidRDefault="00CF0ED9" w:rsidP="00CF0ED9">
      <w:pPr>
        <w:rPr>
          <w:rFonts w:ascii="Arial" w:hAnsi="Arial" w:cs="Arial"/>
        </w:rPr>
      </w:pPr>
    </w:p>
    <w:p w14:paraId="598025B1" w14:textId="77777777" w:rsidR="00CF0ED9" w:rsidRPr="005C6877" w:rsidRDefault="00CF0ED9" w:rsidP="00CF0ED9">
      <w:pPr>
        <w:rPr>
          <w:rFonts w:ascii="Arial" w:hAnsi="Arial" w:cs="Arial"/>
        </w:rPr>
      </w:pPr>
    </w:p>
    <w:p w14:paraId="4E2C1120" w14:textId="77777777" w:rsidR="00CF0ED9" w:rsidRPr="005C6877" w:rsidRDefault="00CF0ED9" w:rsidP="00CF0ED9">
      <w:pPr>
        <w:rPr>
          <w:rFonts w:ascii="Arial" w:hAnsi="Arial" w:cs="Arial"/>
        </w:rPr>
      </w:pPr>
    </w:p>
    <w:p w14:paraId="2A288E81" w14:textId="77777777" w:rsidR="00CF0ED9" w:rsidRDefault="00CF0ED9" w:rsidP="00CF0ED9">
      <w:pPr>
        <w:rPr>
          <w:rFonts w:ascii="Arial" w:hAnsi="Arial" w:cs="Arial"/>
        </w:rPr>
      </w:pPr>
    </w:p>
    <w:p w14:paraId="61A1058E" w14:textId="77777777" w:rsidR="00A7645C" w:rsidRPr="005C6877" w:rsidRDefault="00A7645C" w:rsidP="00CF0ED9">
      <w:pPr>
        <w:rPr>
          <w:rFonts w:ascii="Arial" w:hAnsi="Arial" w:cs="Arial"/>
        </w:rPr>
      </w:pPr>
    </w:p>
    <w:p w14:paraId="35FBA5DC" w14:textId="6A12CFF0" w:rsidR="00CF0ED9" w:rsidRPr="00A7645C" w:rsidRDefault="00212CB5" w:rsidP="00A7645C">
      <w:pPr>
        <w:spacing w:line="360" w:lineRule="auto"/>
        <w:rPr>
          <w:rFonts w:ascii="Arial" w:hAnsi="Arial" w:cs="Arial"/>
          <w:b/>
          <w:bCs/>
        </w:rPr>
      </w:pPr>
      <w:r w:rsidRPr="00C304C2">
        <w:rPr>
          <w:rFonts w:ascii="Arial" w:hAnsi="Arial" w:cs="Arial"/>
          <w:b/>
          <w:bCs/>
        </w:rPr>
        <w:lastRenderedPageBreak/>
        <w:t>Background and Rationale</w:t>
      </w:r>
    </w:p>
    <w:p w14:paraId="5846FC0C" w14:textId="094AAF6A" w:rsidR="00864181" w:rsidRPr="00A7645C" w:rsidRDefault="00864181" w:rsidP="00A7645C">
      <w:pPr>
        <w:spacing w:line="360" w:lineRule="auto"/>
        <w:rPr>
          <w:rFonts w:ascii="Arial" w:hAnsi="Arial" w:cs="Arial"/>
        </w:rPr>
      </w:pPr>
      <w:r w:rsidRPr="00A7645C">
        <w:rPr>
          <w:rFonts w:ascii="Arial" w:hAnsi="Arial" w:cs="Arial"/>
        </w:rPr>
        <w:t>Domestic violence</w:t>
      </w:r>
      <w:r w:rsidR="00534BF9" w:rsidRPr="00A7645C">
        <w:rPr>
          <w:rFonts w:ascii="Arial" w:hAnsi="Arial" w:cs="Arial"/>
        </w:rPr>
        <w:t xml:space="preserve"> </w:t>
      </w:r>
      <w:r w:rsidRPr="00A7645C">
        <w:rPr>
          <w:rFonts w:ascii="Arial" w:hAnsi="Arial" w:cs="Arial"/>
        </w:rPr>
        <w:t xml:space="preserve">is a persistent public health and social care issue in the UK, affecting an estimated 2.3 million adults annually </w:t>
      </w:r>
      <w:r w:rsidR="008A0BA4" w:rsidRPr="00A7645C">
        <w:rPr>
          <w:rFonts w:ascii="Arial" w:hAnsi="Arial" w:cs="Arial"/>
        </w:rPr>
        <w:t>(</w:t>
      </w:r>
      <w:r w:rsidR="0077650F" w:rsidRPr="00A7645C">
        <w:rPr>
          <w:rFonts w:ascii="Arial" w:hAnsi="Arial" w:cs="Arial"/>
        </w:rPr>
        <w:t>Domestic Abuse Alliance</w:t>
      </w:r>
      <w:r w:rsidR="008A0BA4" w:rsidRPr="00A7645C">
        <w:rPr>
          <w:rFonts w:ascii="Arial" w:hAnsi="Arial" w:cs="Arial"/>
        </w:rPr>
        <w:t>,</w:t>
      </w:r>
      <w:r w:rsidR="0077650F" w:rsidRPr="00A7645C">
        <w:rPr>
          <w:rFonts w:ascii="Arial" w:hAnsi="Arial" w:cs="Arial"/>
        </w:rPr>
        <w:t xml:space="preserve"> 2025</w:t>
      </w:r>
      <w:r w:rsidR="008A0BA4" w:rsidRPr="00A7645C">
        <w:rPr>
          <w:rFonts w:ascii="Arial" w:hAnsi="Arial" w:cs="Arial"/>
        </w:rPr>
        <w:t xml:space="preserve">). </w:t>
      </w:r>
      <w:r w:rsidRPr="00A7645C">
        <w:rPr>
          <w:rFonts w:ascii="Arial" w:hAnsi="Arial" w:cs="Arial"/>
        </w:rPr>
        <w:t>DV includes physical, emotional, sexual, financial and coercive abuse, with serious impacts on the victim’s physical, mental and social well-being (</w:t>
      </w:r>
      <w:r w:rsidR="00DE2271" w:rsidRPr="00A7645C">
        <w:rPr>
          <w:rFonts w:ascii="Arial" w:hAnsi="Arial" w:cs="Arial"/>
        </w:rPr>
        <w:t>Sivarajasingam</w:t>
      </w:r>
      <w:r w:rsidR="0020365E" w:rsidRPr="00A7645C">
        <w:rPr>
          <w:rFonts w:ascii="Arial" w:hAnsi="Arial" w:cs="Arial"/>
        </w:rPr>
        <w:t>.</w:t>
      </w:r>
      <w:r w:rsidRPr="00A7645C">
        <w:rPr>
          <w:rFonts w:ascii="Arial" w:hAnsi="Arial" w:cs="Arial"/>
        </w:rPr>
        <w:t>,</w:t>
      </w:r>
      <w:r w:rsidR="0020365E" w:rsidRPr="00A7645C">
        <w:rPr>
          <w:rFonts w:ascii="Arial" w:hAnsi="Arial" w:cs="Arial"/>
        </w:rPr>
        <w:t xml:space="preserve"> </w:t>
      </w:r>
      <w:r w:rsidR="0020365E" w:rsidRPr="00A7645C">
        <w:rPr>
          <w:rFonts w:ascii="Arial" w:hAnsi="Arial" w:cs="Arial"/>
          <w:i/>
          <w:iCs/>
        </w:rPr>
        <w:t>et al</w:t>
      </w:r>
      <w:r w:rsidRPr="00A7645C">
        <w:rPr>
          <w:rFonts w:ascii="Arial" w:hAnsi="Arial" w:cs="Arial"/>
        </w:rPr>
        <w:t xml:space="preserve"> 2022). </w:t>
      </w:r>
      <w:r w:rsidR="008A0B72" w:rsidRPr="008A0B72">
        <w:rPr>
          <w:rFonts w:ascii="Arial" w:hAnsi="Arial" w:cs="Arial"/>
        </w:rPr>
        <w:t xml:space="preserve">Health and social care </w:t>
      </w:r>
      <w:r w:rsidR="008A0B72">
        <w:rPr>
          <w:rFonts w:ascii="Arial" w:hAnsi="Arial" w:cs="Arial"/>
        </w:rPr>
        <w:t>practitioners</w:t>
      </w:r>
      <w:r w:rsidR="008A0B72" w:rsidRPr="008A0B72">
        <w:rPr>
          <w:rFonts w:ascii="Arial" w:hAnsi="Arial" w:cs="Arial"/>
        </w:rPr>
        <w:t xml:space="preserve"> play a key role in identifying victims and offering them support.</w:t>
      </w:r>
      <w:r w:rsidRPr="00A7645C">
        <w:rPr>
          <w:rFonts w:ascii="Arial" w:hAnsi="Arial" w:cs="Arial"/>
        </w:rPr>
        <w:t>; however, inconsistencies in training, intervention strategies and referral pathways have been documented (GOV.UK, 2021). Despite national policies and guidance, gaps in knowledge regarding effective interventions and best practices persist. Conducting a scoping review will allow a systematic mapping of existing research, highlighting patterns, effective interventions and areas requiring further exploration.</w:t>
      </w:r>
    </w:p>
    <w:p w14:paraId="64EDC21F" w14:textId="1E2ED3E1" w:rsidR="00540E6B" w:rsidRPr="00A2379F" w:rsidRDefault="00540E6B" w:rsidP="00A7645C">
      <w:pPr>
        <w:spacing w:line="360" w:lineRule="auto"/>
        <w:rPr>
          <w:rFonts w:ascii="Arial" w:hAnsi="Arial" w:cs="Arial"/>
        </w:rPr>
      </w:pPr>
      <w:r w:rsidRPr="00A2379F">
        <w:rPr>
          <w:rFonts w:ascii="Arial" w:hAnsi="Arial" w:cs="Arial"/>
          <w:b/>
          <w:bCs/>
        </w:rPr>
        <w:t>Research Question</w:t>
      </w:r>
      <w:r w:rsidRPr="00A2379F">
        <w:rPr>
          <w:rFonts w:ascii="Arial" w:hAnsi="Arial" w:cs="Arial"/>
        </w:rPr>
        <w:br/>
        <w:t>What are the</w:t>
      </w:r>
      <w:r w:rsidR="00132E31" w:rsidRPr="00A7645C">
        <w:rPr>
          <w:rFonts w:ascii="Arial" w:hAnsi="Arial" w:cs="Arial"/>
        </w:rPr>
        <w:t xml:space="preserve"> different types of </w:t>
      </w:r>
      <w:r w:rsidRPr="00A2379F">
        <w:rPr>
          <w:rFonts w:ascii="Arial" w:hAnsi="Arial" w:cs="Arial"/>
        </w:rPr>
        <w:t xml:space="preserve">interventions for domestic violence in </w:t>
      </w:r>
      <w:r w:rsidR="00CE41CC" w:rsidRPr="00A7645C">
        <w:rPr>
          <w:rFonts w:ascii="Arial" w:hAnsi="Arial" w:cs="Arial"/>
        </w:rPr>
        <w:t xml:space="preserve">the </w:t>
      </w:r>
      <w:r w:rsidRPr="00A2379F">
        <w:rPr>
          <w:rFonts w:ascii="Arial" w:hAnsi="Arial" w:cs="Arial"/>
        </w:rPr>
        <w:t>UK health and social care?</w:t>
      </w:r>
    </w:p>
    <w:p w14:paraId="080E1457" w14:textId="4FC47909" w:rsidR="002D671B" w:rsidRPr="00A7645C" w:rsidRDefault="002D671B" w:rsidP="00A7645C">
      <w:pPr>
        <w:spacing w:line="360" w:lineRule="auto"/>
        <w:rPr>
          <w:rFonts w:ascii="Arial" w:hAnsi="Arial" w:cs="Arial"/>
          <w:b/>
          <w:bCs/>
        </w:rPr>
      </w:pPr>
      <w:r w:rsidRPr="00A7645C">
        <w:rPr>
          <w:rFonts w:ascii="Arial" w:hAnsi="Arial" w:cs="Arial"/>
          <w:b/>
          <w:bCs/>
        </w:rPr>
        <w:t xml:space="preserve">Research aim and objectives </w:t>
      </w:r>
    </w:p>
    <w:p w14:paraId="5FA00FAA" w14:textId="3013D202" w:rsidR="002D671B" w:rsidRPr="00A7645C" w:rsidRDefault="008A0B72" w:rsidP="00A7645C">
      <w:pPr>
        <w:spacing w:line="360" w:lineRule="auto"/>
        <w:rPr>
          <w:rFonts w:ascii="Arial" w:hAnsi="Arial" w:cs="Arial"/>
        </w:rPr>
      </w:pPr>
      <w:r w:rsidRPr="008A0B72">
        <w:rPr>
          <w:rFonts w:ascii="Arial" w:hAnsi="Arial" w:cs="Arial"/>
        </w:rPr>
        <w:t>The primary aim of this study is to systematically map the existing research on domestic violence interventions in the UK.</w:t>
      </w:r>
      <w:r w:rsidR="00BB3894" w:rsidRPr="00A7645C">
        <w:rPr>
          <w:rFonts w:ascii="Arial" w:hAnsi="Arial" w:cs="Arial"/>
        </w:rPr>
        <w:t xml:space="preserve"> These objectives are to:</w:t>
      </w:r>
    </w:p>
    <w:p w14:paraId="45AB1224" w14:textId="2532294F" w:rsidR="002D671B" w:rsidRPr="00A7645C" w:rsidRDefault="002D671B" w:rsidP="00A7645C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A7645C">
        <w:rPr>
          <w:rFonts w:ascii="Arial" w:hAnsi="Arial" w:cs="Arial"/>
        </w:rPr>
        <w:t xml:space="preserve">Identify and categorise key themes in Domestic Violence interventions and management </w:t>
      </w:r>
    </w:p>
    <w:p w14:paraId="5012784C" w14:textId="7214D7EF" w:rsidR="002D671B" w:rsidRPr="00A7645C" w:rsidRDefault="002D671B" w:rsidP="00A7645C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A7645C">
        <w:rPr>
          <w:rFonts w:ascii="Arial" w:hAnsi="Arial" w:cs="Arial"/>
        </w:rPr>
        <w:t xml:space="preserve">Highlight evidence gaps to inform future research, policy and professional practice. </w:t>
      </w:r>
    </w:p>
    <w:p w14:paraId="3D83F921" w14:textId="49FDD47D" w:rsidR="002D671B" w:rsidRPr="00A7645C" w:rsidRDefault="002D671B" w:rsidP="00A7645C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A7645C">
        <w:rPr>
          <w:rFonts w:ascii="Arial" w:hAnsi="Arial" w:cs="Arial"/>
        </w:rPr>
        <w:t xml:space="preserve">Provide insight into effective strategies for supporting survivors within UK health and social care. </w:t>
      </w:r>
    </w:p>
    <w:p w14:paraId="7F705C73" w14:textId="77777777" w:rsidR="00A2379F" w:rsidRPr="00A2379F" w:rsidRDefault="00A2379F" w:rsidP="00A7645C">
      <w:pPr>
        <w:spacing w:line="360" w:lineRule="auto"/>
        <w:rPr>
          <w:rFonts w:ascii="Arial" w:hAnsi="Arial" w:cs="Arial"/>
        </w:rPr>
      </w:pPr>
      <w:r w:rsidRPr="00A2379F">
        <w:rPr>
          <w:rFonts w:ascii="Arial" w:hAnsi="Arial" w:cs="Arial"/>
          <w:b/>
          <w:bCs/>
        </w:rPr>
        <w:t>Methodology</w:t>
      </w:r>
    </w:p>
    <w:p w14:paraId="280FC2C0" w14:textId="18C1748F" w:rsidR="008A0B72" w:rsidRPr="00A7645C" w:rsidRDefault="00A2379F" w:rsidP="008A0B72">
      <w:pPr>
        <w:spacing w:line="360" w:lineRule="auto"/>
        <w:rPr>
          <w:rFonts w:ascii="Arial" w:hAnsi="Arial" w:cs="Arial"/>
        </w:rPr>
      </w:pPr>
      <w:r w:rsidRPr="00A2379F">
        <w:rPr>
          <w:rFonts w:ascii="Arial" w:hAnsi="Arial" w:cs="Arial"/>
          <w:b/>
          <w:bCs/>
        </w:rPr>
        <w:t>Scoping Review Framework</w:t>
      </w:r>
      <w:r w:rsidRPr="00A2379F">
        <w:rPr>
          <w:rFonts w:ascii="Arial" w:hAnsi="Arial" w:cs="Arial"/>
        </w:rPr>
        <w:br/>
      </w:r>
      <w:r w:rsidR="008A0B72" w:rsidRPr="008A0B72">
        <w:rPr>
          <w:rFonts w:ascii="Arial" w:hAnsi="Arial" w:cs="Arial"/>
        </w:rPr>
        <w:t xml:space="preserve">The review will </w:t>
      </w:r>
      <w:r w:rsidR="00941F51" w:rsidRPr="008A0B72">
        <w:rPr>
          <w:rFonts w:ascii="Arial" w:hAnsi="Arial" w:cs="Arial"/>
        </w:rPr>
        <w:t>implement</w:t>
      </w:r>
      <w:r w:rsidR="008A0B72" w:rsidRPr="008A0B72">
        <w:rPr>
          <w:rFonts w:ascii="Arial" w:hAnsi="Arial" w:cs="Arial"/>
        </w:rPr>
        <w:t xml:space="preserve"> Arksey and O’Malley’s (2005) framework to provide a systematic and rigorous approach for mapping the existing literature on domestic violence interventions within UK health and social care (Daudt </w:t>
      </w:r>
      <w:r w:rsidR="008A0B72" w:rsidRPr="008A0B72">
        <w:rPr>
          <w:rFonts w:ascii="Arial" w:hAnsi="Arial" w:cs="Arial"/>
          <w:i/>
          <w:iCs/>
        </w:rPr>
        <w:t xml:space="preserve">et al., </w:t>
      </w:r>
      <w:r w:rsidR="008A0B72" w:rsidRPr="008A0B72">
        <w:rPr>
          <w:rFonts w:ascii="Arial" w:hAnsi="Arial" w:cs="Arial"/>
        </w:rPr>
        <w:t>2013).</w:t>
      </w:r>
    </w:p>
    <w:p w14:paraId="58A9ED56" w14:textId="7FAF0907" w:rsidR="00A2379F" w:rsidRPr="00A2379F" w:rsidRDefault="00A2379F" w:rsidP="00A7645C">
      <w:pPr>
        <w:spacing w:line="360" w:lineRule="auto"/>
        <w:rPr>
          <w:rFonts w:ascii="Arial" w:hAnsi="Arial" w:cs="Arial"/>
        </w:rPr>
      </w:pPr>
      <w:r w:rsidRPr="00A2379F">
        <w:rPr>
          <w:rFonts w:ascii="Arial" w:hAnsi="Arial" w:cs="Arial"/>
          <w:b/>
          <w:bCs/>
        </w:rPr>
        <w:t>Inclusion and Exclusion Criteria</w:t>
      </w:r>
    </w:p>
    <w:p w14:paraId="0A02E538" w14:textId="1336D1BF" w:rsidR="00A2379F" w:rsidRPr="00A2379F" w:rsidRDefault="00A2379F" w:rsidP="00A7645C">
      <w:pPr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A2379F">
        <w:rPr>
          <w:rFonts w:ascii="Arial" w:hAnsi="Arial" w:cs="Arial"/>
          <w:b/>
          <w:bCs/>
        </w:rPr>
        <w:t>Inclusion:</w:t>
      </w:r>
      <w:r w:rsidRPr="00A2379F">
        <w:rPr>
          <w:rFonts w:ascii="Arial" w:hAnsi="Arial" w:cs="Arial"/>
        </w:rPr>
        <w:t xml:space="preserve"> Peer-reviewed studies published in English from 2015–2025, focusing on DV interventions, identification strategies or outcomes within UK health or social care settings.</w:t>
      </w:r>
    </w:p>
    <w:p w14:paraId="2C205B2E" w14:textId="391958BD" w:rsidR="00A2379F" w:rsidRPr="00A2379F" w:rsidRDefault="00A2379F" w:rsidP="00A7645C">
      <w:pPr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A2379F">
        <w:rPr>
          <w:rFonts w:ascii="Arial" w:hAnsi="Arial" w:cs="Arial"/>
          <w:b/>
          <w:bCs/>
        </w:rPr>
        <w:lastRenderedPageBreak/>
        <w:t>Exclusion:</w:t>
      </w:r>
      <w:r w:rsidRPr="00A2379F">
        <w:rPr>
          <w:rFonts w:ascii="Arial" w:hAnsi="Arial" w:cs="Arial"/>
        </w:rPr>
        <w:t xml:space="preserve"> Non-peer-reviewed literature, studies outside the timeframe or research unrelated to DV or UK health/social care contexts.</w:t>
      </w:r>
    </w:p>
    <w:p w14:paraId="4E40AC7F" w14:textId="77777777" w:rsidR="00A2379F" w:rsidRPr="00A2379F" w:rsidRDefault="00A2379F" w:rsidP="00A7645C">
      <w:pPr>
        <w:spacing w:line="360" w:lineRule="auto"/>
        <w:rPr>
          <w:rFonts w:ascii="Arial" w:hAnsi="Arial" w:cs="Arial"/>
        </w:rPr>
      </w:pPr>
      <w:r w:rsidRPr="00A2379F">
        <w:rPr>
          <w:rFonts w:ascii="Arial" w:hAnsi="Arial" w:cs="Arial"/>
          <w:b/>
          <w:bCs/>
        </w:rPr>
        <w:t>Data Collection and Analysis</w:t>
      </w:r>
    </w:p>
    <w:p w14:paraId="22266A44" w14:textId="6A335E36" w:rsidR="00A2379F" w:rsidRPr="00A2379F" w:rsidRDefault="00A2379F" w:rsidP="00A7645C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A2379F">
        <w:rPr>
          <w:rFonts w:ascii="Arial" w:hAnsi="Arial" w:cs="Arial"/>
          <w:b/>
          <w:bCs/>
        </w:rPr>
        <w:t>Search Strategy:</w:t>
      </w:r>
      <w:r w:rsidRPr="00A2379F">
        <w:rPr>
          <w:rFonts w:ascii="Arial" w:hAnsi="Arial" w:cs="Arial"/>
        </w:rPr>
        <w:t xml:space="preserve"> Systematic searches will be conducted in PubMed, CINAHL, Scopus and PsycINFO using keywords such as “domestic violence,” “intervention,” “healthcare,” “social care” and “UK.”</w:t>
      </w:r>
    </w:p>
    <w:p w14:paraId="36C77C49" w14:textId="48F66721" w:rsidR="00A2379F" w:rsidRPr="00A2379F" w:rsidRDefault="00A2379F" w:rsidP="00A7645C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A2379F">
        <w:rPr>
          <w:rFonts w:ascii="Arial" w:hAnsi="Arial" w:cs="Arial"/>
          <w:b/>
          <w:bCs/>
        </w:rPr>
        <w:t>Analysis:</w:t>
      </w:r>
      <w:r w:rsidRPr="00A2379F">
        <w:rPr>
          <w:rFonts w:ascii="Arial" w:hAnsi="Arial" w:cs="Arial"/>
        </w:rPr>
        <w:t xml:space="preserve"> Thematic analysis will identify recurring patterns and key themes:</w:t>
      </w:r>
    </w:p>
    <w:p w14:paraId="1DF7BE3C" w14:textId="4864D695" w:rsidR="00A2379F" w:rsidRPr="00A2379F" w:rsidRDefault="00A2379F" w:rsidP="00A7645C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A2379F">
        <w:rPr>
          <w:rFonts w:ascii="Arial" w:hAnsi="Arial" w:cs="Arial"/>
        </w:rPr>
        <w:t>Extract study characteristics, interventions, populations and outcomes.</w:t>
      </w:r>
    </w:p>
    <w:p w14:paraId="4449C2BD" w14:textId="77777777" w:rsidR="00A2379F" w:rsidRPr="00A2379F" w:rsidRDefault="00A2379F" w:rsidP="00A7645C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A2379F">
        <w:rPr>
          <w:rFonts w:ascii="Arial" w:hAnsi="Arial" w:cs="Arial"/>
        </w:rPr>
        <w:t>Code and categorise themes.</w:t>
      </w:r>
    </w:p>
    <w:p w14:paraId="5CC09650" w14:textId="6BD7952C" w:rsidR="00A2379F" w:rsidRPr="00A2379F" w:rsidRDefault="008236BD" w:rsidP="00A7645C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A7645C">
        <w:rPr>
          <w:rFonts w:ascii="Arial" w:hAnsi="Arial" w:cs="Arial"/>
        </w:rPr>
        <w:t>Synthesise</w:t>
      </w:r>
      <w:r w:rsidR="00A2379F" w:rsidRPr="00A2379F">
        <w:rPr>
          <w:rFonts w:ascii="Arial" w:hAnsi="Arial" w:cs="Arial"/>
        </w:rPr>
        <w:t xml:space="preserve"> findings narratively and in tables to highlight trends, gaps and best practices.</w:t>
      </w:r>
    </w:p>
    <w:p w14:paraId="63536A1B" w14:textId="3EED6F40" w:rsidR="00A2379F" w:rsidRPr="00A2379F" w:rsidRDefault="00A2379F" w:rsidP="00A7645C">
      <w:pPr>
        <w:spacing w:line="360" w:lineRule="auto"/>
        <w:rPr>
          <w:rFonts w:ascii="Arial" w:hAnsi="Arial" w:cs="Arial"/>
        </w:rPr>
      </w:pPr>
      <w:r w:rsidRPr="00A2379F">
        <w:rPr>
          <w:rFonts w:ascii="Arial" w:hAnsi="Arial" w:cs="Arial"/>
          <w:b/>
          <w:bCs/>
        </w:rPr>
        <w:t>Expected Outcomes</w:t>
      </w:r>
      <w:r w:rsidRPr="00A2379F">
        <w:rPr>
          <w:rFonts w:ascii="Arial" w:hAnsi="Arial" w:cs="Arial"/>
        </w:rPr>
        <w:br/>
        <w:t>The review will produce a thematic map of DV interventions in UK health and social care, providing a clearer understanding of current strategies, identifying evidence gaps and informing future research, policy and professional practice.</w:t>
      </w:r>
    </w:p>
    <w:p w14:paraId="121A6EFE" w14:textId="13825CB0" w:rsidR="00A2379F" w:rsidRPr="00A7645C" w:rsidRDefault="00A2379F" w:rsidP="00A7645C">
      <w:pPr>
        <w:spacing w:line="360" w:lineRule="auto"/>
        <w:rPr>
          <w:rFonts w:ascii="Arial" w:hAnsi="Arial" w:cs="Arial"/>
        </w:rPr>
      </w:pPr>
      <w:r w:rsidRPr="00A2379F">
        <w:rPr>
          <w:rFonts w:ascii="Arial" w:hAnsi="Arial" w:cs="Arial"/>
          <w:b/>
          <w:bCs/>
        </w:rPr>
        <w:t>Ethical Considerations</w:t>
      </w:r>
      <w:r w:rsidRPr="00A2379F">
        <w:rPr>
          <w:rFonts w:ascii="Arial" w:hAnsi="Arial" w:cs="Arial"/>
        </w:rPr>
        <w:br/>
      </w:r>
      <w:r w:rsidR="001D53F5" w:rsidRPr="00A7645C">
        <w:rPr>
          <w:rFonts w:ascii="Arial" w:hAnsi="Arial" w:cs="Arial"/>
        </w:rPr>
        <w:t xml:space="preserve">This study uses secondary analysis of published literature and does not require formal ethical approval. Ethical practice will be maintained through accurate citation, transparent reporting and </w:t>
      </w:r>
      <w:r w:rsidR="00C65E58" w:rsidRPr="00A7645C">
        <w:rPr>
          <w:rFonts w:ascii="Arial" w:hAnsi="Arial" w:cs="Arial"/>
        </w:rPr>
        <w:t>acknowledgement</w:t>
      </w:r>
      <w:r w:rsidR="001D53F5" w:rsidRPr="00A7645C">
        <w:rPr>
          <w:rFonts w:ascii="Arial" w:hAnsi="Arial" w:cs="Arial"/>
        </w:rPr>
        <w:t xml:space="preserve"> of limitations. Findings will be interpreted responsibly, avoiding misrepresentation and ensuring the review contributes respectfully and ethically to </w:t>
      </w:r>
      <w:r w:rsidR="00C65E58" w:rsidRPr="00A7645C">
        <w:rPr>
          <w:rFonts w:ascii="Arial" w:hAnsi="Arial" w:cs="Arial"/>
        </w:rPr>
        <w:t xml:space="preserve">the field of </w:t>
      </w:r>
      <w:r w:rsidR="001D53F5" w:rsidRPr="00A7645C">
        <w:rPr>
          <w:rFonts w:ascii="Arial" w:hAnsi="Arial" w:cs="Arial"/>
        </w:rPr>
        <w:t>domestic violence research</w:t>
      </w:r>
      <w:r w:rsidR="00213FBC" w:rsidRPr="00A7645C">
        <w:rPr>
          <w:rFonts w:ascii="Arial" w:hAnsi="Arial" w:cs="Arial"/>
        </w:rPr>
        <w:t xml:space="preserve"> </w:t>
      </w:r>
      <w:r w:rsidR="00213FBC" w:rsidRPr="00A7645C">
        <w:rPr>
          <w:rFonts w:ascii="Arial" w:hAnsi="Arial" w:cs="Arial"/>
        </w:rPr>
        <w:t xml:space="preserve">(Munn </w:t>
      </w:r>
      <w:r w:rsidR="00213FBC" w:rsidRPr="00A7645C">
        <w:rPr>
          <w:rFonts w:ascii="Arial" w:hAnsi="Arial" w:cs="Arial"/>
          <w:i/>
          <w:iCs/>
        </w:rPr>
        <w:t>et al.,</w:t>
      </w:r>
      <w:r w:rsidR="00213FBC" w:rsidRPr="00A7645C">
        <w:rPr>
          <w:rFonts w:ascii="Arial" w:hAnsi="Arial" w:cs="Arial"/>
        </w:rPr>
        <w:t xml:space="preserve"> 2018).</w:t>
      </w:r>
    </w:p>
    <w:p w14:paraId="1592F18D" w14:textId="77777777" w:rsidR="00A2379F" w:rsidRPr="00A7645C" w:rsidRDefault="00A2379F" w:rsidP="00A7645C">
      <w:pPr>
        <w:spacing w:line="360" w:lineRule="auto"/>
        <w:rPr>
          <w:rFonts w:ascii="Arial" w:hAnsi="Arial" w:cs="Arial"/>
        </w:rPr>
      </w:pPr>
    </w:p>
    <w:p w14:paraId="3AA859FF" w14:textId="77777777" w:rsidR="00A2379F" w:rsidRPr="00A7645C" w:rsidRDefault="00A2379F" w:rsidP="00A7645C">
      <w:pPr>
        <w:spacing w:line="360" w:lineRule="auto"/>
        <w:rPr>
          <w:rFonts w:ascii="Arial" w:hAnsi="Arial" w:cs="Arial"/>
        </w:rPr>
      </w:pPr>
    </w:p>
    <w:p w14:paraId="4FFD2A58" w14:textId="77777777" w:rsidR="00A2379F" w:rsidRPr="00A7645C" w:rsidRDefault="00A2379F" w:rsidP="00A7645C">
      <w:pPr>
        <w:spacing w:line="360" w:lineRule="auto"/>
        <w:rPr>
          <w:rFonts w:ascii="Arial" w:hAnsi="Arial" w:cs="Arial"/>
        </w:rPr>
      </w:pPr>
    </w:p>
    <w:p w14:paraId="5F5717FF" w14:textId="77777777" w:rsidR="00A2379F" w:rsidRPr="00A7645C" w:rsidRDefault="00A2379F" w:rsidP="00A7645C">
      <w:pPr>
        <w:spacing w:line="360" w:lineRule="auto"/>
        <w:rPr>
          <w:rFonts w:ascii="Arial" w:hAnsi="Arial" w:cs="Arial"/>
        </w:rPr>
      </w:pPr>
    </w:p>
    <w:p w14:paraId="6267CD7B" w14:textId="77777777" w:rsidR="00A2379F" w:rsidRPr="00A7645C" w:rsidRDefault="00A2379F" w:rsidP="00A7645C">
      <w:pPr>
        <w:spacing w:line="360" w:lineRule="auto"/>
        <w:rPr>
          <w:rFonts w:ascii="Arial" w:hAnsi="Arial" w:cs="Arial"/>
        </w:rPr>
      </w:pPr>
    </w:p>
    <w:p w14:paraId="757C8707" w14:textId="77777777" w:rsidR="00A2379F" w:rsidRPr="00A7645C" w:rsidRDefault="00A2379F" w:rsidP="00A7645C">
      <w:pPr>
        <w:spacing w:line="360" w:lineRule="auto"/>
        <w:rPr>
          <w:rFonts w:ascii="Arial" w:hAnsi="Arial" w:cs="Arial"/>
        </w:rPr>
      </w:pPr>
    </w:p>
    <w:p w14:paraId="69664F9F" w14:textId="77777777" w:rsidR="00A2379F" w:rsidRPr="00A7645C" w:rsidRDefault="00A2379F" w:rsidP="00A7645C">
      <w:pPr>
        <w:spacing w:line="360" w:lineRule="auto"/>
        <w:rPr>
          <w:rFonts w:ascii="Arial" w:hAnsi="Arial" w:cs="Arial"/>
        </w:rPr>
      </w:pPr>
    </w:p>
    <w:p w14:paraId="62A336C6" w14:textId="77777777" w:rsidR="00A7645C" w:rsidRDefault="00A7645C" w:rsidP="00A7645C">
      <w:pPr>
        <w:spacing w:line="360" w:lineRule="auto"/>
        <w:rPr>
          <w:rFonts w:ascii="Arial" w:hAnsi="Arial" w:cs="Arial"/>
        </w:rPr>
      </w:pPr>
    </w:p>
    <w:p w14:paraId="4EC8584E" w14:textId="10B3F3F8" w:rsidR="00A2379F" w:rsidRPr="00A7645C" w:rsidRDefault="00126861" w:rsidP="00A7645C">
      <w:pPr>
        <w:spacing w:line="360" w:lineRule="auto"/>
        <w:rPr>
          <w:rFonts w:ascii="Arial" w:hAnsi="Arial" w:cs="Arial"/>
          <w:b/>
          <w:bCs/>
        </w:rPr>
      </w:pPr>
      <w:r w:rsidRPr="00A7645C">
        <w:rPr>
          <w:rFonts w:ascii="Arial" w:hAnsi="Arial" w:cs="Arial"/>
          <w:b/>
          <w:bCs/>
        </w:rPr>
        <w:lastRenderedPageBreak/>
        <w:t>Reference List:</w:t>
      </w:r>
    </w:p>
    <w:p w14:paraId="1E234708" w14:textId="77777777" w:rsidR="009A2612" w:rsidRPr="00854D99" w:rsidRDefault="009A2612" w:rsidP="00A7645C">
      <w:pPr>
        <w:spacing w:line="360" w:lineRule="auto"/>
        <w:jc w:val="both"/>
        <w:rPr>
          <w:rFonts w:ascii="Arial" w:hAnsi="Arial" w:cs="Arial"/>
        </w:rPr>
      </w:pPr>
      <w:r w:rsidRPr="00A7645C">
        <w:rPr>
          <w:rFonts w:ascii="Arial" w:hAnsi="Arial" w:cs="Arial"/>
        </w:rPr>
        <w:t xml:space="preserve">Arksey, H., </w:t>
      </w:r>
      <w:r w:rsidRPr="00A7645C">
        <w:rPr>
          <w:rFonts w:ascii="Arial" w:hAnsi="Arial" w:cs="Arial"/>
        </w:rPr>
        <w:t>and</w:t>
      </w:r>
      <w:r w:rsidRPr="00A7645C">
        <w:rPr>
          <w:rFonts w:ascii="Arial" w:hAnsi="Arial" w:cs="Arial"/>
        </w:rPr>
        <w:t xml:space="preserve"> O’Malley, L. (2005). </w:t>
      </w:r>
      <w:r w:rsidRPr="00A7645C">
        <w:rPr>
          <w:rFonts w:ascii="Arial" w:hAnsi="Arial" w:cs="Arial"/>
        </w:rPr>
        <w:t>‘</w:t>
      </w:r>
      <w:r w:rsidRPr="00A7645C">
        <w:rPr>
          <w:rFonts w:ascii="Arial" w:hAnsi="Arial" w:cs="Arial"/>
        </w:rPr>
        <w:t>Scoping studies: towards a methodological framework</w:t>
      </w:r>
      <w:r w:rsidRPr="00A7645C">
        <w:rPr>
          <w:rFonts w:ascii="Arial" w:hAnsi="Arial" w:cs="Arial"/>
        </w:rPr>
        <w:t>’</w:t>
      </w:r>
      <w:r w:rsidRPr="00A7645C">
        <w:rPr>
          <w:rFonts w:ascii="Arial" w:hAnsi="Arial" w:cs="Arial"/>
        </w:rPr>
        <w:t>. </w:t>
      </w:r>
      <w:r w:rsidRPr="00A7645C">
        <w:rPr>
          <w:rFonts w:ascii="Arial" w:hAnsi="Arial" w:cs="Arial"/>
          <w:i/>
          <w:iCs/>
        </w:rPr>
        <w:t>International Journal of Social Research Methodology</w:t>
      </w:r>
      <w:r w:rsidRPr="00A7645C">
        <w:rPr>
          <w:rFonts w:ascii="Arial" w:hAnsi="Arial" w:cs="Arial"/>
        </w:rPr>
        <w:t>, </w:t>
      </w:r>
      <w:r w:rsidRPr="00A7645C">
        <w:rPr>
          <w:rFonts w:ascii="Arial" w:hAnsi="Arial" w:cs="Arial"/>
          <w:i/>
          <w:iCs/>
        </w:rPr>
        <w:t>8</w:t>
      </w:r>
      <w:r w:rsidRPr="00A7645C">
        <w:rPr>
          <w:rFonts w:ascii="Arial" w:hAnsi="Arial" w:cs="Arial"/>
        </w:rPr>
        <w:t xml:space="preserve">(1), 19–32. </w:t>
      </w:r>
      <w:r w:rsidRPr="00A7645C">
        <w:rPr>
          <w:rFonts w:ascii="Arial" w:hAnsi="Arial" w:cs="Arial"/>
        </w:rPr>
        <w:t xml:space="preserve">Available at: </w:t>
      </w:r>
      <w:hyperlink r:id="rId8" w:history="1">
        <w:r w:rsidRPr="00A7645C">
          <w:rPr>
            <w:rStyle w:val="Hyperlink"/>
            <w:rFonts w:ascii="Arial" w:hAnsi="Arial" w:cs="Arial"/>
          </w:rPr>
          <w:t>https://doi.org/10.1080/136455703</w:t>
        </w:r>
        <w:r w:rsidRPr="00A7645C">
          <w:rPr>
            <w:rStyle w:val="Hyperlink"/>
            <w:rFonts w:ascii="Arial" w:hAnsi="Arial" w:cs="Arial"/>
          </w:rPr>
          <w:t>2</w:t>
        </w:r>
        <w:r w:rsidRPr="00A7645C">
          <w:rPr>
            <w:rStyle w:val="Hyperlink"/>
            <w:rFonts w:ascii="Arial" w:hAnsi="Arial" w:cs="Arial"/>
          </w:rPr>
          <w:t>000119616</w:t>
        </w:r>
      </w:hyperlink>
      <w:r w:rsidRPr="00A7645C">
        <w:rPr>
          <w:rFonts w:ascii="Arial" w:hAnsi="Arial" w:cs="Arial"/>
        </w:rPr>
        <w:t xml:space="preserve">. </w:t>
      </w:r>
      <w:r w:rsidRPr="00A7645C">
        <w:rPr>
          <w:rFonts w:ascii="Arial" w:hAnsi="Arial" w:cs="Arial"/>
        </w:rPr>
        <w:t>(Accessed: 29 September 2025).</w:t>
      </w:r>
      <w:r w:rsidRPr="00A7645C">
        <w:rPr>
          <w:rFonts w:ascii="Arial" w:hAnsi="Arial" w:cs="Arial"/>
        </w:rPr>
        <w:t xml:space="preserve"> </w:t>
      </w:r>
    </w:p>
    <w:p w14:paraId="4A68D054" w14:textId="77777777" w:rsidR="009A2612" w:rsidRPr="00A7645C" w:rsidRDefault="009A2612" w:rsidP="00A7645C">
      <w:pPr>
        <w:spacing w:line="360" w:lineRule="auto"/>
        <w:jc w:val="both"/>
        <w:rPr>
          <w:rFonts w:ascii="Arial" w:hAnsi="Arial" w:cs="Arial"/>
        </w:rPr>
      </w:pPr>
      <w:r w:rsidRPr="00A7645C">
        <w:rPr>
          <w:rFonts w:ascii="Arial" w:hAnsi="Arial" w:cs="Arial"/>
        </w:rPr>
        <w:t>D</w:t>
      </w:r>
      <w:r w:rsidRPr="00A7645C">
        <w:rPr>
          <w:rFonts w:ascii="Arial" w:hAnsi="Arial" w:cs="Arial"/>
        </w:rPr>
        <w:t xml:space="preserve">audt, </w:t>
      </w:r>
      <w:r w:rsidRPr="00A7645C">
        <w:rPr>
          <w:rFonts w:ascii="Arial" w:hAnsi="Arial" w:cs="Arial"/>
        </w:rPr>
        <w:t xml:space="preserve">H.M.L., </w:t>
      </w:r>
      <w:r w:rsidRPr="00A7645C">
        <w:rPr>
          <w:rFonts w:ascii="Arial" w:hAnsi="Arial" w:cs="Arial"/>
        </w:rPr>
        <w:t>Van</w:t>
      </w:r>
      <w:r w:rsidRPr="00A7645C">
        <w:rPr>
          <w:rFonts w:ascii="Arial" w:hAnsi="Arial" w:cs="Arial"/>
        </w:rPr>
        <w:t xml:space="preserve"> M</w:t>
      </w:r>
      <w:r w:rsidRPr="00A7645C">
        <w:rPr>
          <w:rFonts w:ascii="Arial" w:hAnsi="Arial" w:cs="Arial"/>
        </w:rPr>
        <w:t>ossel</w:t>
      </w:r>
      <w:r w:rsidRPr="00A7645C">
        <w:rPr>
          <w:rFonts w:ascii="Arial" w:hAnsi="Arial" w:cs="Arial"/>
        </w:rPr>
        <w:t>, C. and S</w:t>
      </w:r>
      <w:r w:rsidRPr="00A7645C">
        <w:rPr>
          <w:rFonts w:ascii="Arial" w:hAnsi="Arial" w:cs="Arial"/>
        </w:rPr>
        <w:t>cott</w:t>
      </w:r>
      <w:r w:rsidRPr="00A7645C">
        <w:rPr>
          <w:rFonts w:ascii="Arial" w:hAnsi="Arial" w:cs="Arial"/>
        </w:rPr>
        <w:t xml:space="preserve">, S.J. </w:t>
      </w:r>
      <w:r w:rsidRPr="00A7645C">
        <w:rPr>
          <w:rFonts w:ascii="Arial" w:hAnsi="Arial" w:cs="Arial"/>
        </w:rPr>
        <w:t>(</w:t>
      </w:r>
      <w:r w:rsidRPr="00A7645C">
        <w:rPr>
          <w:rFonts w:ascii="Arial" w:hAnsi="Arial" w:cs="Arial"/>
        </w:rPr>
        <w:t>2013</w:t>
      </w:r>
      <w:r w:rsidRPr="00A7645C">
        <w:rPr>
          <w:rFonts w:ascii="Arial" w:hAnsi="Arial" w:cs="Arial"/>
        </w:rPr>
        <w:t>)</w:t>
      </w:r>
      <w:r w:rsidRPr="00A7645C">
        <w:rPr>
          <w:rFonts w:ascii="Arial" w:hAnsi="Arial" w:cs="Arial"/>
        </w:rPr>
        <w:t xml:space="preserve">. </w:t>
      </w:r>
      <w:r w:rsidRPr="00A7645C">
        <w:rPr>
          <w:rFonts w:ascii="Arial" w:hAnsi="Arial" w:cs="Arial"/>
        </w:rPr>
        <w:t>‘</w:t>
      </w:r>
      <w:r w:rsidRPr="00A7645C">
        <w:rPr>
          <w:rFonts w:ascii="Arial" w:hAnsi="Arial" w:cs="Arial"/>
        </w:rPr>
        <w:t>Enhancing the scoping study methodology: a large, inter-professional team's experience with Arksey and O'Malley's framework</w:t>
      </w:r>
      <w:r w:rsidRPr="00A7645C">
        <w:rPr>
          <w:rFonts w:ascii="Arial" w:hAnsi="Arial" w:cs="Arial"/>
        </w:rPr>
        <w:t>’</w:t>
      </w:r>
      <w:r w:rsidRPr="00A7645C">
        <w:rPr>
          <w:rFonts w:ascii="Arial" w:hAnsi="Arial" w:cs="Arial"/>
        </w:rPr>
        <w:t>. </w:t>
      </w:r>
      <w:r w:rsidRPr="00A7645C">
        <w:rPr>
          <w:rFonts w:ascii="Arial" w:hAnsi="Arial" w:cs="Arial"/>
          <w:i/>
          <w:iCs/>
        </w:rPr>
        <w:t>BMC Medical Research Methodology, </w:t>
      </w:r>
      <w:r w:rsidRPr="00A7645C">
        <w:rPr>
          <w:rFonts w:ascii="Arial" w:hAnsi="Arial" w:cs="Arial"/>
        </w:rPr>
        <w:t>13, pp. 48.</w:t>
      </w:r>
      <w:r w:rsidRPr="00A7645C">
        <w:rPr>
          <w:rFonts w:ascii="Arial" w:hAnsi="Arial" w:cs="Arial"/>
        </w:rPr>
        <w:t xml:space="preserve"> Available at: </w:t>
      </w:r>
      <w:hyperlink r:id="rId9" w:history="1">
        <w:r w:rsidRPr="00A7645C">
          <w:rPr>
            <w:rStyle w:val="Hyperlink"/>
            <w:rFonts w:ascii="Arial" w:hAnsi="Arial" w:cs="Arial"/>
          </w:rPr>
          <w:t>https://www.proquest.com/scholarly-journals/enhancing-scoping-study-methodology-large-inter/docview/1322003315/se-2?account</w:t>
        </w:r>
        <w:r w:rsidRPr="00A7645C">
          <w:rPr>
            <w:rStyle w:val="Hyperlink"/>
            <w:rFonts w:ascii="Arial" w:hAnsi="Arial" w:cs="Arial"/>
          </w:rPr>
          <w:t>i</w:t>
        </w:r>
        <w:r w:rsidRPr="00A7645C">
          <w:rPr>
            <w:rStyle w:val="Hyperlink"/>
            <w:rFonts w:ascii="Arial" w:hAnsi="Arial" w:cs="Arial"/>
          </w:rPr>
          <w:t>d=130472</w:t>
        </w:r>
      </w:hyperlink>
      <w:r w:rsidRPr="00A7645C">
        <w:rPr>
          <w:rFonts w:ascii="Arial" w:hAnsi="Arial" w:cs="Arial"/>
        </w:rPr>
        <w:t xml:space="preserve"> </w:t>
      </w:r>
    </w:p>
    <w:p w14:paraId="320CF8DD" w14:textId="77777777" w:rsidR="009A2612" w:rsidRPr="00A7645C" w:rsidRDefault="009A2612" w:rsidP="00A7645C">
      <w:pPr>
        <w:spacing w:line="360" w:lineRule="auto"/>
        <w:jc w:val="both"/>
        <w:rPr>
          <w:rFonts w:ascii="Arial" w:hAnsi="Arial" w:cs="Arial"/>
        </w:rPr>
      </w:pPr>
      <w:r w:rsidRPr="00A7645C">
        <w:rPr>
          <w:rFonts w:ascii="Arial" w:hAnsi="Arial" w:cs="Arial"/>
        </w:rPr>
        <w:t>Domestic Abuse Alliance. (2025). </w:t>
      </w:r>
      <w:r w:rsidRPr="00A7645C">
        <w:rPr>
          <w:rFonts w:ascii="Arial" w:hAnsi="Arial" w:cs="Arial"/>
          <w:i/>
          <w:iCs/>
        </w:rPr>
        <w:t>Domestic Abuse in the UK: What the Statistics Tell Us</w:t>
      </w:r>
      <w:r w:rsidRPr="00A7645C">
        <w:rPr>
          <w:rFonts w:ascii="Arial" w:hAnsi="Arial" w:cs="Arial"/>
        </w:rPr>
        <w:t xml:space="preserve">. Available at: </w:t>
      </w:r>
      <w:hyperlink r:id="rId10" w:history="1">
        <w:r w:rsidRPr="00A7645C">
          <w:rPr>
            <w:rStyle w:val="Hyperlink"/>
            <w:rFonts w:ascii="Arial" w:hAnsi="Arial" w:cs="Arial"/>
          </w:rPr>
          <w:t>https://domestic-abuse.co.uk/domestic-abuse-in-the-uk-what-the-statistics-tell-us/</w:t>
        </w:r>
      </w:hyperlink>
      <w:r w:rsidRPr="00A7645C">
        <w:rPr>
          <w:rFonts w:ascii="Arial" w:hAnsi="Arial" w:cs="Arial"/>
        </w:rPr>
        <w:t>.</w:t>
      </w:r>
      <w:r w:rsidRPr="00A7645C">
        <w:rPr>
          <w:rFonts w:ascii="Arial" w:hAnsi="Arial" w:cs="Arial"/>
        </w:rPr>
        <w:t xml:space="preserve"> </w:t>
      </w:r>
      <w:r w:rsidRPr="00A7645C">
        <w:rPr>
          <w:rFonts w:ascii="Arial" w:hAnsi="Arial" w:cs="Arial"/>
        </w:rPr>
        <w:t>(Accessed: 29 September 2025).</w:t>
      </w:r>
    </w:p>
    <w:p w14:paraId="36B401AA" w14:textId="77777777" w:rsidR="009A2612" w:rsidRPr="004F7AC0" w:rsidRDefault="009A2612" w:rsidP="00A7645C">
      <w:pPr>
        <w:spacing w:line="360" w:lineRule="auto"/>
        <w:jc w:val="both"/>
        <w:rPr>
          <w:rFonts w:ascii="Arial" w:hAnsi="Arial" w:cs="Arial"/>
        </w:rPr>
      </w:pPr>
      <w:r w:rsidRPr="004F7AC0">
        <w:rPr>
          <w:rFonts w:ascii="Arial" w:hAnsi="Arial" w:cs="Arial"/>
        </w:rPr>
        <w:t>GOV.UK</w:t>
      </w:r>
      <w:r w:rsidRPr="00A7645C">
        <w:rPr>
          <w:rFonts w:ascii="Arial" w:hAnsi="Arial" w:cs="Arial"/>
        </w:rPr>
        <w:t>.</w:t>
      </w:r>
      <w:r w:rsidRPr="004F7AC0">
        <w:rPr>
          <w:rFonts w:ascii="Arial" w:hAnsi="Arial" w:cs="Arial"/>
        </w:rPr>
        <w:t xml:space="preserve"> (2022). </w:t>
      </w:r>
      <w:r w:rsidRPr="004F7AC0">
        <w:rPr>
          <w:rFonts w:ascii="Arial" w:hAnsi="Arial" w:cs="Arial"/>
          <w:i/>
          <w:iCs/>
        </w:rPr>
        <w:t>Domestic Abuse: statutory guidance</w:t>
      </w:r>
      <w:r w:rsidRPr="004F7AC0">
        <w:rPr>
          <w:rFonts w:ascii="Arial" w:hAnsi="Arial" w:cs="Arial"/>
        </w:rPr>
        <w:t xml:space="preserve">. </w:t>
      </w:r>
      <w:r w:rsidRPr="00A7645C">
        <w:rPr>
          <w:rFonts w:ascii="Arial" w:hAnsi="Arial" w:cs="Arial"/>
        </w:rPr>
        <w:t>A</w:t>
      </w:r>
      <w:r w:rsidRPr="004F7AC0">
        <w:rPr>
          <w:rFonts w:ascii="Arial" w:hAnsi="Arial" w:cs="Arial"/>
        </w:rPr>
        <w:t xml:space="preserve">vailable at: </w:t>
      </w:r>
      <w:hyperlink r:id="rId11" w:history="1">
        <w:r w:rsidRPr="004F7AC0">
          <w:rPr>
            <w:rStyle w:val="Hyperlink"/>
            <w:rFonts w:ascii="Arial" w:hAnsi="Arial" w:cs="Arial"/>
          </w:rPr>
          <w:t>https://www.gov.uk/government/publications/domestic-abuse-act-2021/domestic-abuse-statutory-guidance-accessible-version</w:t>
        </w:r>
      </w:hyperlink>
      <w:r w:rsidRPr="004F7AC0">
        <w:rPr>
          <w:rFonts w:ascii="Arial" w:hAnsi="Arial" w:cs="Arial"/>
        </w:rPr>
        <w:t>.</w:t>
      </w:r>
      <w:r w:rsidRPr="00A7645C">
        <w:rPr>
          <w:rFonts w:ascii="Arial" w:hAnsi="Arial" w:cs="Arial"/>
        </w:rPr>
        <w:t xml:space="preserve"> </w:t>
      </w:r>
      <w:r w:rsidRPr="00A7645C">
        <w:rPr>
          <w:rFonts w:ascii="Arial" w:hAnsi="Arial" w:cs="Arial"/>
        </w:rPr>
        <w:t>(Accessed: 29 September 2025).</w:t>
      </w:r>
    </w:p>
    <w:p w14:paraId="32B0A642" w14:textId="77777777" w:rsidR="009A2612" w:rsidRPr="00A7645C" w:rsidRDefault="009A2612" w:rsidP="00A7645C">
      <w:pPr>
        <w:spacing w:line="360" w:lineRule="auto"/>
        <w:jc w:val="both"/>
        <w:rPr>
          <w:rFonts w:ascii="Arial" w:hAnsi="Arial" w:cs="Arial"/>
        </w:rPr>
      </w:pPr>
      <w:r w:rsidRPr="00A7645C">
        <w:rPr>
          <w:rFonts w:ascii="Arial" w:hAnsi="Arial" w:cs="Arial"/>
        </w:rPr>
        <w:t xml:space="preserve">Munn, Z., Peters, M.D.J., Stern, C., Tufanaru, C., McArthur, A. </w:t>
      </w:r>
      <w:r w:rsidRPr="00A7645C">
        <w:rPr>
          <w:rFonts w:ascii="Arial" w:hAnsi="Arial" w:cs="Arial"/>
        </w:rPr>
        <w:t>and</w:t>
      </w:r>
      <w:r w:rsidRPr="00A7645C">
        <w:rPr>
          <w:rFonts w:ascii="Arial" w:hAnsi="Arial" w:cs="Arial"/>
        </w:rPr>
        <w:t xml:space="preserve"> Aromataris, E. (2018) ‘Systematic review or scoping review? Guidance for authors when choosing between a systematic or scoping review approach’, </w:t>
      </w:r>
      <w:r w:rsidRPr="00A7645C">
        <w:rPr>
          <w:rFonts w:ascii="Arial" w:hAnsi="Arial" w:cs="Arial"/>
          <w:i/>
          <w:iCs/>
        </w:rPr>
        <w:t>BMC Medical Research Methodology</w:t>
      </w:r>
      <w:r w:rsidRPr="00A7645C">
        <w:rPr>
          <w:rFonts w:ascii="Arial" w:hAnsi="Arial" w:cs="Arial"/>
        </w:rPr>
        <w:t xml:space="preserve">, 18, 143. Available at: </w:t>
      </w:r>
      <w:hyperlink r:id="rId12" w:history="1">
        <w:r w:rsidRPr="00A7645C">
          <w:rPr>
            <w:rStyle w:val="Hyperlink"/>
            <w:rFonts w:ascii="Arial" w:hAnsi="Arial" w:cs="Arial"/>
          </w:rPr>
          <w:t>https://bmcmedresmethodol.biomedcentral.c</w:t>
        </w:r>
        <w:r w:rsidRPr="00A7645C">
          <w:rPr>
            <w:rStyle w:val="Hyperlink"/>
            <w:rFonts w:ascii="Arial" w:hAnsi="Arial" w:cs="Arial"/>
          </w:rPr>
          <w:t>o</w:t>
        </w:r>
        <w:r w:rsidRPr="00A7645C">
          <w:rPr>
            <w:rStyle w:val="Hyperlink"/>
            <w:rFonts w:ascii="Arial" w:hAnsi="Arial" w:cs="Arial"/>
          </w:rPr>
          <w:t>m/articles/10.1186/s12874-018-0611-x</w:t>
        </w:r>
      </w:hyperlink>
      <w:r w:rsidRPr="00A7645C">
        <w:rPr>
          <w:rFonts w:ascii="Arial" w:hAnsi="Arial" w:cs="Arial"/>
        </w:rPr>
        <w:t xml:space="preserve"> </w:t>
      </w:r>
      <w:r w:rsidRPr="00A7645C">
        <w:rPr>
          <w:rFonts w:ascii="Arial" w:hAnsi="Arial" w:cs="Arial"/>
        </w:rPr>
        <w:t xml:space="preserve"> (Accessed: </w:t>
      </w:r>
      <w:r w:rsidRPr="00A7645C">
        <w:rPr>
          <w:rFonts w:ascii="Arial" w:hAnsi="Arial" w:cs="Arial"/>
        </w:rPr>
        <w:t>29</w:t>
      </w:r>
      <w:r w:rsidRPr="00A7645C">
        <w:rPr>
          <w:rFonts w:ascii="Arial" w:hAnsi="Arial" w:cs="Arial"/>
        </w:rPr>
        <w:t xml:space="preserve"> </w:t>
      </w:r>
      <w:r w:rsidRPr="00A7645C">
        <w:rPr>
          <w:rFonts w:ascii="Arial" w:hAnsi="Arial" w:cs="Arial"/>
        </w:rPr>
        <w:t>September</w:t>
      </w:r>
      <w:r w:rsidRPr="00A7645C">
        <w:rPr>
          <w:rFonts w:ascii="Arial" w:hAnsi="Arial" w:cs="Arial"/>
        </w:rPr>
        <w:t xml:space="preserve"> 2025).</w:t>
      </w:r>
    </w:p>
    <w:p w14:paraId="3DE7011A" w14:textId="77777777" w:rsidR="009A2612" w:rsidRPr="00A7645C" w:rsidRDefault="009A2612" w:rsidP="00A7645C">
      <w:pPr>
        <w:spacing w:line="360" w:lineRule="auto"/>
        <w:jc w:val="both"/>
        <w:rPr>
          <w:rFonts w:ascii="Arial" w:hAnsi="Arial" w:cs="Arial"/>
        </w:rPr>
      </w:pPr>
      <w:r w:rsidRPr="00A7645C">
        <w:rPr>
          <w:rFonts w:ascii="Arial" w:hAnsi="Arial" w:cs="Arial"/>
        </w:rPr>
        <w:t xml:space="preserve">Sivarajasingam, V., Webber, I., Riboli-Sasco, E., Alaa, A. and El-Osta, A. (2022). </w:t>
      </w:r>
      <w:r w:rsidRPr="00A7645C">
        <w:rPr>
          <w:rFonts w:ascii="Arial" w:hAnsi="Arial" w:cs="Arial"/>
        </w:rPr>
        <w:t>‘</w:t>
      </w:r>
      <w:r w:rsidRPr="00A7645C">
        <w:rPr>
          <w:rFonts w:ascii="Arial" w:hAnsi="Arial" w:cs="Arial"/>
        </w:rPr>
        <w:t>Investigating public awareness, prevailing attitudes and perceptions towards domestic violence and abuse in the United Kingdom: a qualitative study</w:t>
      </w:r>
      <w:r w:rsidRPr="00A7645C">
        <w:rPr>
          <w:rFonts w:ascii="Arial" w:hAnsi="Arial" w:cs="Arial"/>
        </w:rPr>
        <w:t>’</w:t>
      </w:r>
      <w:r w:rsidRPr="00A7645C">
        <w:rPr>
          <w:rFonts w:ascii="Arial" w:hAnsi="Arial" w:cs="Arial"/>
        </w:rPr>
        <w:t>. </w:t>
      </w:r>
      <w:r w:rsidRPr="00A7645C">
        <w:rPr>
          <w:rFonts w:ascii="Arial" w:hAnsi="Arial" w:cs="Arial"/>
          <w:i/>
          <w:iCs/>
        </w:rPr>
        <w:t>BMC Public Health</w:t>
      </w:r>
      <w:r w:rsidRPr="00A7645C">
        <w:rPr>
          <w:rFonts w:ascii="Arial" w:hAnsi="Arial" w:cs="Arial"/>
        </w:rPr>
        <w:t xml:space="preserve">, [online] 22(1). </w:t>
      </w:r>
      <w:r w:rsidRPr="00A7645C">
        <w:rPr>
          <w:rFonts w:ascii="Arial" w:hAnsi="Arial" w:cs="Arial"/>
        </w:rPr>
        <w:t xml:space="preserve">Available at: </w:t>
      </w:r>
      <w:hyperlink r:id="rId13" w:history="1">
        <w:r w:rsidRPr="00A7645C">
          <w:rPr>
            <w:rStyle w:val="Hyperlink"/>
            <w:rFonts w:ascii="Arial" w:hAnsi="Arial" w:cs="Arial"/>
          </w:rPr>
          <w:t>https://doi.org/10.1186/s12889-022-14426-9</w:t>
        </w:r>
      </w:hyperlink>
      <w:r w:rsidRPr="00A7645C">
        <w:rPr>
          <w:rFonts w:ascii="Arial" w:hAnsi="Arial" w:cs="Arial"/>
        </w:rPr>
        <w:t>.</w:t>
      </w:r>
      <w:r w:rsidRPr="00A7645C">
        <w:rPr>
          <w:rFonts w:ascii="Arial" w:hAnsi="Arial" w:cs="Arial"/>
        </w:rPr>
        <w:t xml:space="preserve"> </w:t>
      </w:r>
      <w:r w:rsidRPr="00A7645C">
        <w:rPr>
          <w:rFonts w:ascii="Arial" w:hAnsi="Arial" w:cs="Arial"/>
        </w:rPr>
        <w:t>(Accessed: 29 September 2025).</w:t>
      </w:r>
    </w:p>
    <w:sectPr w:rsidR="009A2612" w:rsidRPr="00A764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31366"/>
    <w:multiLevelType w:val="multilevel"/>
    <w:tmpl w:val="BE00B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D561E8"/>
    <w:multiLevelType w:val="multilevel"/>
    <w:tmpl w:val="9EB40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223DB7"/>
    <w:multiLevelType w:val="hybridMultilevel"/>
    <w:tmpl w:val="A5563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1205D"/>
    <w:multiLevelType w:val="multilevel"/>
    <w:tmpl w:val="801C3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550C70"/>
    <w:multiLevelType w:val="multilevel"/>
    <w:tmpl w:val="89D88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E5046D"/>
    <w:multiLevelType w:val="multilevel"/>
    <w:tmpl w:val="0354F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6A0D57"/>
    <w:multiLevelType w:val="multilevel"/>
    <w:tmpl w:val="E7C28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2116956">
    <w:abstractNumId w:val="6"/>
  </w:num>
  <w:num w:numId="2" w16cid:durableId="1770849494">
    <w:abstractNumId w:val="5"/>
  </w:num>
  <w:num w:numId="3" w16cid:durableId="1105811906">
    <w:abstractNumId w:val="3"/>
  </w:num>
  <w:num w:numId="4" w16cid:durableId="1606763765">
    <w:abstractNumId w:val="0"/>
  </w:num>
  <w:num w:numId="5" w16cid:durableId="1551379046">
    <w:abstractNumId w:val="2"/>
  </w:num>
  <w:num w:numId="6" w16cid:durableId="2069913351">
    <w:abstractNumId w:val="4"/>
  </w:num>
  <w:num w:numId="7" w16cid:durableId="6209181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D9"/>
    <w:rsid w:val="000875C5"/>
    <w:rsid w:val="00090D39"/>
    <w:rsid w:val="000C4CC2"/>
    <w:rsid w:val="000D23F5"/>
    <w:rsid w:val="00126861"/>
    <w:rsid w:val="00132E31"/>
    <w:rsid w:val="001950AB"/>
    <w:rsid w:val="001B53A3"/>
    <w:rsid w:val="001D53F5"/>
    <w:rsid w:val="001E75CF"/>
    <w:rsid w:val="00200F07"/>
    <w:rsid w:val="0020365E"/>
    <w:rsid w:val="00212CB5"/>
    <w:rsid w:val="00213FBC"/>
    <w:rsid w:val="00236A7F"/>
    <w:rsid w:val="00260A33"/>
    <w:rsid w:val="002D671B"/>
    <w:rsid w:val="002F4033"/>
    <w:rsid w:val="00332924"/>
    <w:rsid w:val="003330E5"/>
    <w:rsid w:val="00350B78"/>
    <w:rsid w:val="003515DF"/>
    <w:rsid w:val="0036330B"/>
    <w:rsid w:val="003A4830"/>
    <w:rsid w:val="003B7D9D"/>
    <w:rsid w:val="004F7AC0"/>
    <w:rsid w:val="00505D3E"/>
    <w:rsid w:val="00534BF9"/>
    <w:rsid w:val="00540E6B"/>
    <w:rsid w:val="005C6877"/>
    <w:rsid w:val="005E0251"/>
    <w:rsid w:val="005F41BD"/>
    <w:rsid w:val="006A2C19"/>
    <w:rsid w:val="0073739B"/>
    <w:rsid w:val="0077650F"/>
    <w:rsid w:val="007A385F"/>
    <w:rsid w:val="008236BD"/>
    <w:rsid w:val="0082442B"/>
    <w:rsid w:val="008428D1"/>
    <w:rsid w:val="00854D99"/>
    <w:rsid w:val="00864181"/>
    <w:rsid w:val="00882498"/>
    <w:rsid w:val="008A0B72"/>
    <w:rsid w:val="008A0BA4"/>
    <w:rsid w:val="008C4F5B"/>
    <w:rsid w:val="009268C7"/>
    <w:rsid w:val="00941F51"/>
    <w:rsid w:val="00945C65"/>
    <w:rsid w:val="009A2612"/>
    <w:rsid w:val="00A03E4D"/>
    <w:rsid w:val="00A12A18"/>
    <w:rsid w:val="00A22641"/>
    <w:rsid w:val="00A2379F"/>
    <w:rsid w:val="00A7645C"/>
    <w:rsid w:val="00AD79CE"/>
    <w:rsid w:val="00B04E41"/>
    <w:rsid w:val="00B37B55"/>
    <w:rsid w:val="00BB3894"/>
    <w:rsid w:val="00C304C2"/>
    <w:rsid w:val="00C63F8A"/>
    <w:rsid w:val="00C65E58"/>
    <w:rsid w:val="00C8311B"/>
    <w:rsid w:val="00C90064"/>
    <w:rsid w:val="00CA2293"/>
    <w:rsid w:val="00CA362E"/>
    <w:rsid w:val="00CB21C3"/>
    <w:rsid w:val="00CE41CC"/>
    <w:rsid w:val="00CF0ED9"/>
    <w:rsid w:val="00D52E6A"/>
    <w:rsid w:val="00D83982"/>
    <w:rsid w:val="00DE2271"/>
    <w:rsid w:val="00DF7F4F"/>
    <w:rsid w:val="00E50595"/>
    <w:rsid w:val="00F128E3"/>
    <w:rsid w:val="00F75270"/>
    <w:rsid w:val="00FB6A2C"/>
    <w:rsid w:val="00FF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E3FBC6"/>
  <w15:chartTrackingRefBased/>
  <w15:docId w15:val="{B07230C5-9921-407B-9628-833C7BB64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0E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E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0E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0E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0E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0E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0E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0E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0E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0E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0E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0E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0E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0E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0E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0E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0E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0E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0E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0E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0E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0E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0E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0E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0E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0E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0E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0E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0ED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0E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0ED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F0ED9"/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268C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364557032000119616" TargetMode="External"/><Relationship Id="rId13" Type="http://schemas.openxmlformats.org/officeDocument/2006/relationships/hyperlink" Target="https://doi.org/10.1186/s12889-022-14426-9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bmcmedresmethodol.biomedcentral.com/articles/10.1186/s12874-018-0611-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domestic-abuse-act-2021/domestic-abuse-statutory-guidance-accessible-version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domestic-abuse.co.uk/domestic-abuse-in-the-uk-what-the-statistics-tell-us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proquest.com/scholarly-journals/enhancing-scoping-study-methodology-large-inter/docview/1322003315/se-2?accountid=13047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7BF7F1F3F93E4997B21D6B9868348F" ma:contentTypeVersion="9" ma:contentTypeDescription="Create a new document." ma:contentTypeScope="" ma:versionID="ddc6a5b122d9c00e156aadf0a4d21f4b">
  <xsd:schema xmlns:xsd="http://www.w3.org/2001/XMLSchema" xmlns:xs="http://www.w3.org/2001/XMLSchema" xmlns:p="http://schemas.microsoft.com/office/2006/metadata/properties" xmlns:ns3="a7bdb143-267e-438d-bcbf-e88b565c1722" xmlns:ns4="8425509b-c587-4994-9466-01f6efb644d9" targetNamespace="http://schemas.microsoft.com/office/2006/metadata/properties" ma:root="true" ma:fieldsID="f12f40e22a6e8eafdbe25eafad142a64" ns3:_="" ns4:_="">
    <xsd:import namespace="a7bdb143-267e-438d-bcbf-e88b565c1722"/>
    <xsd:import namespace="8425509b-c587-4994-9466-01f6efb644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bdb143-267e-438d-bcbf-e88b565c17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5509b-c587-4994-9466-01f6efb644d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bdb143-267e-438d-bcbf-e88b565c1722" xsi:nil="true"/>
  </documentManagement>
</p:properties>
</file>

<file path=customXml/itemProps1.xml><?xml version="1.0" encoding="utf-8"?>
<ds:datastoreItem xmlns:ds="http://schemas.openxmlformats.org/officeDocument/2006/customXml" ds:itemID="{BFA0493F-0517-41D0-B109-3608DE7C01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bdb143-267e-438d-bcbf-e88b565c1722"/>
    <ds:schemaRef ds:uri="8425509b-c587-4994-9466-01f6efb644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0C6753-8B6C-4FB5-BAF8-77F38242F5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B5A35-F0E6-48F9-B12B-A35586D8FDFB}">
  <ds:schemaRefs>
    <ds:schemaRef ds:uri="http://schemas.microsoft.com/office/2006/metadata/properties"/>
    <ds:schemaRef ds:uri="http://schemas.microsoft.com/office/infopath/2007/PartnerControls"/>
    <ds:schemaRef ds:uri="a7bdb143-267e-438d-bcbf-e88b565c17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670</Words>
  <Characters>4719</Characters>
  <Application>Microsoft Office Word</Application>
  <DocSecurity>0</DocSecurity>
  <Lines>116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Halima Bibi (2320004)</dc:creator>
  <cp:keywords/>
  <dc:description/>
  <cp:lastModifiedBy>Halima Bibi (2320004)</cp:lastModifiedBy>
  <cp:revision>5</cp:revision>
  <dcterms:created xsi:type="dcterms:W3CDTF">2025-10-05T22:11:00Z</dcterms:created>
  <dcterms:modified xsi:type="dcterms:W3CDTF">2025-10-05T22:22:00Z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f881259e-c7c0-451a-82ce-823937362d21</vt:lpwstr>
  </property>
  <property fmtid="{D5CDD505-2E9C-101B-9397-08002B2CF9AE}" pid="3" name="ContentTypeId">
    <vt:lpwstr>0x010100B77BF7F1F3F93E4997B21D6B9868348F</vt:lpwstr>
  </property>
</Properties>
</file>