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F8F" w:rsidRDefault="006B5F73" w:rsidP="006B5F73">
      <w:pPr>
        <w:jc w:val="center"/>
        <w:rPr>
          <w:b/>
          <w:sz w:val="32"/>
        </w:rPr>
      </w:pPr>
      <w:r w:rsidRPr="006B5F73">
        <w:rPr>
          <w:b/>
          <w:sz w:val="32"/>
        </w:rPr>
        <w:t>Dissertation Proposal</w:t>
      </w:r>
    </w:p>
    <w:p w:rsidR="006B5F73" w:rsidRDefault="006B5F73" w:rsidP="006B5F73">
      <w:pPr>
        <w:jc w:val="center"/>
        <w:rPr>
          <w:b/>
          <w:sz w:val="32"/>
        </w:rPr>
      </w:pPr>
    </w:p>
    <w:p w:rsidR="006B5F73" w:rsidRDefault="006B5F73" w:rsidP="006B5F73">
      <w:pPr>
        <w:jc w:val="center"/>
        <w:rPr>
          <w:b/>
          <w:sz w:val="28"/>
        </w:rPr>
      </w:pPr>
      <w:r>
        <w:rPr>
          <w:b/>
          <w:sz w:val="28"/>
        </w:rPr>
        <w:t>An investigation into the effectiveness of police mental health training and the impact mental health incidents have on service delivery</w:t>
      </w:r>
    </w:p>
    <w:p w:rsidR="006F139C" w:rsidRPr="006B5F73" w:rsidRDefault="006F139C" w:rsidP="006B5F73">
      <w:pPr>
        <w:jc w:val="center"/>
        <w:rPr>
          <w:b/>
          <w:sz w:val="28"/>
        </w:rPr>
      </w:pPr>
    </w:p>
    <w:p w:rsidR="006B5F73" w:rsidRPr="006F139C" w:rsidRDefault="006B5F73" w:rsidP="006B5F73">
      <w:pPr>
        <w:rPr>
          <w:rFonts w:cstheme="minorHAnsi"/>
          <w:sz w:val="24"/>
          <w:szCs w:val="20"/>
        </w:rPr>
      </w:pPr>
      <w:r w:rsidRPr="006F139C">
        <w:rPr>
          <w:rFonts w:cstheme="minorHAnsi"/>
          <w:sz w:val="24"/>
          <w:szCs w:val="20"/>
        </w:rPr>
        <w:t>Introduction</w:t>
      </w:r>
    </w:p>
    <w:p w:rsidR="00F16B2B" w:rsidRPr="006F139C" w:rsidRDefault="0034238C" w:rsidP="00F16B2B">
      <w:pPr>
        <w:rPr>
          <w:rFonts w:cstheme="minorHAnsi"/>
          <w:sz w:val="20"/>
          <w:szCs w:val="20"/>
        </w:rPr>
      </w:pPr>
      <w:r w:rsidRPr="006F139C">
        <w:rPr>
          <w:rFonts w:cstheme="minorHAnsi"/>
          <w:sz w:val="20"/>
          <w:szCs w:val="20"/>
        </w:rPr>
        <w:t xml:space="preserve">In the past decade mental health has been thrusted into societies spotlight with </w:t>
      </w:r>
      <w:r w:rsidR="006B5F73" w:rsidRPr="006F139C">
        <w:rPr>
          <w:rFonts w:cstheme="minorHAnsi"/>
          <w:sz w:val="20"/>
          <w:szCs w:val="20"/>
        </w:rPr>
        <w:t>mental health conditions</w:t>
      </w:r>
      <w:r w:rsidR="00DF7DCB" w:rsidRPr="006F139C">
        <w:rPr>
          <w:rFonts w:cstheme="minorHAnsi"/>
          <w:sz w:val="20"/>
          <w:szCs w:val="20"/>
        </w:rPr>
        <w:t xml:space="preserve"> b</w:t>
      </w:r>
      <w:r w:rsidR="00976168" w:rsidRPr="006F139C">
        <w:rPr>
          <w:rFonts w:cstheme="minorHAnsi"/>
          <w:sz w:val="20"/>
          <w:szCs w:val="20"/>
        </w:rPr>
        <w:t>ecoming far more prevalent,</w:t>
      </w:r>
      <w:r w:rsidRPr="006F139C">
        <w:rPr>
          <w:rFonts w:cstheme="minorHAnsi"/>
          <w:sz w:val="20"/>
          <w:szCs w:val="20"/>
        </w:rPr>
        <w:t xml:space="preserve"> 1 in 4 people will experience a mental health problem each year (Mind,</w:t>
      </w:r>
      <w:r w:rsidR="00902EF5" w:rsidRPr="006F139C">
        <w:rPr>
          <w:rFonts w:cstheme="minorHAnsi"/>
          <w:sz w:val="20"/>
          <w:szCs w:val="20"/>
        </w:rPr>
        <w:t xml:space="preserve"> </w:t>
      </w:r>
      <w:r w:rsidRPr="006F139C">
        <w:rPr>
          <w:rFonts w:cstheme="minorHAnsi"/>
          <w:sz w:val="20"/>
          <w:szCs w:val="20"/>
        </w:rPr>
        <w:t>2020)</w:t>
      </w:r>
      <w:r w:rsidR="00814C17">
        <w:rPr>
          <w:rFonts w:cstheme="minorHAnsi"/>
          <w:sz w:val="20"/>
          <w:szCs w:val="20"/>
        </w:rPr>
        <w:t>.There is</w:t>
      </w:r>
      <w:r w:rsidR="006B5F73" w:rsidRPr="006F139C">
        <w:rPr>
          <w:rFonts w:cstheme="minorHAnsi"/>
          <w:sz w:val="20"/>
          <w:szCs w:val="20"/>
        </w:rPr>
        <w:t xml:space="preserve"> now have a greater understanding of these conditions and the</w:t>
      </w:r>
      <w:r w:rsidR="00781740" w:rsidRPr="006F139C">
        <w:rPr>
          <w:rFonts w:cstheme="minorHAnsi"/>
          <w:sz w:val="20"/>
          <w:szCs w:val="20"/>
        </w:rPr>
        <w:t xml:space="preserve"> negative</w:t>
      </w:r>
      <w:r w:rsidR="00976168" w:rsidRPr="006F139C">
        <w:rPr>
          <w:rFonts w:cstheme="minorHAnsi"/>
          <w:sz w:val="20"/>
          <w:szCs w:val="20"/>
        </w:rPr>
        <w:t xml:space="preserve"> effects they can have on lives, t</w:t>
      </w:r>
      <w:r w:rsidR="006B5F73" w:rsidRPr="006F139C">
        <w:rPr>
          <w:rFonts w:cstheme="minorHAnsi"/>
          <w:sz w:val="20"/>
          <w:szCs w:val="20"/>
        </w:rPr>
        <w:t>he effect of</w:t>
      </w:r>
      <w:r w:rsidR="00F91D5D" w:rsidRPr="006F139C">
        <w:rPr>
          <w:rFonts w:cstheme="minorHAnsi"/>
          <w:sz w:val="20"/>
          <w:szCs w:val="20"/>
        </w:rPr>
        <w:t xml:space="preserve"> bad mental health can be far reaching, it does </w:t>
      </w:r>
      <w:r w:rsidR="006B5F73" w:rsidRPr="006F139C">
        <w:rPr>
          <w:rFonts w:cstheme="minorHAnsi"/>
          <w:sz w:val="20"/>
          <w:szCs w:val="20"/>
        </w:rPr>
        <w:t>no</w:t>
      </w:r>
      <w:r w:rsidR="00F91D5D" w:rsidRPr="006F139C">
        <w:rPr>
          <w:rFonts w:cstheme="minorHAnsi"/>
          <w:sz w:val="20"/>
          <w:szCs w:val="20"/>
        </w:rPr>
        <w:t>t di</w:t>
      </w:r>
      <w:r w:rsidR="00814C17">
        <w:rPr>
          <w:rFonts w:cstheme="minorHAnsi"/>
          <w:sz w:val="20"/>
          <w:szCs w:val="20"/>
        </w:rPr>
        <w:t>scriminate and can affect anyone</w:t>
      </w:r>
      <w:r w:rsidR="00F91D5D" w:rsidRPr="006F139C">
        <w:rPr>
          <w:rFonts w:cstheme="minorHAnsi"/>
          <w:sz w:val="20"/>
          <w:szCs w:val="20"/>
        </w:rPr>
        <w:t>. With the growth in understanding and prevalence of mental health conditions, the police service have had to change and adapt to en</w:t>
      </w:r>
      <w:r w:rsidR="00AD7E28" w:rsidRPr="006F139C">
        <w:rPr>
          <w:rFonts w:cstheme="minorHAnsi"/>
          <w:sz w:val="20"/>
          <w:szCs w:val="20"/>
        </w:rPr>
        <w:t>compass a new type of work</w:t>
      </w:r>
      <w:r w:rsidR="00D772E2" w:rsidRPr="006F139C">
        <w:rPr>
          <w:rFonts w:cstheme="minorHAnsi"/>
          <w:sz w:val="20"/>
          <w:szCs w:val="20"/>
        </w:rPr>
        <w:t>load</w:t>
      </w:r>
      <w:r w:rsidR="0005409F" w:rsidRPr="006F139C">
        <w:rPr>
          <w:rFonts w:cstheme="minorHAnsi"/>
          <w:sz w:val="20"/>
          <w:szCs w:val="20"/>
        </w:rPr>
        <w:t>.</w:t>
      </w:r>
      <w:r w:rsidR="00D772E2" w:rsidRPr="006F139C">
        <w:rPr>
          <w:rFonts w:cstheme="minorHAnsi"/>
          <w:sz w:val="20"/>
          <w:szCs w:val="20"/>
        </w:rPr>
        <w:t xml:space="preserve"> </w:t>
      </w:r>
      <w:r w:rsidR="003518B9" w:rsidRPr="006F139C">
        <w:rPr>
          <w:rFonts w:cstheme="minorHAnsi"/>
          <w:sz w:val="20"/>
          <w:szCs w:val="20"/>
        </w:rPr>
        <w:t>In 2008 it was stated that 15 % of police incidents involved mental health (Bather, Fitzpatrick &amp; R</w:t>
      </w:r>
      <w:r w:rsidR="001705F5" w:rsidRPr="006F139C">
        <w:rPr>
          <w:rFonts w:cstheme="minorHAnsi"/>
          <w:sz w:val="20"/>
          <w:szCs w:val="20"/>
        </w:rPr>
        <w:t>utherford), whilst between 2014 and 2018 there was a reported 28% rise in incidents flagged as m</w:t>
      </w:r>
      <w:r w:rsidR="00902EF5" w:rsidRPr="006F139C">
        <w:rPr>
          <w:rFonts w:cstheme="minorHAnsi"/>
          <w:sz w:val="20"/>
          <w:szCs w:val="20"/>
        </w:rPr>
        <w:t>ental health (</w:t>
      </w:r>
      <w:r w:rsidR="00F16B2B" w:rsidRPr="006F139C">
        <w:rPr>
          <w:rFonts w:cstheme="minorHAnsi"/>
          <w:sz w:val="20"/>
          <w:szCs w:val="20"/>
        </w:rPr>
        <w:t>Jones, 2019). Meanwhile, predictably the ambulance service is feeling the same pressure</w:t>
      </w:r>
      <w:r w:rsidR="00902EF5" w:rsidRPr="006F139C">
        <w:rPr>
          <w:rFonts w:cstheme="minorHAnsi"/>
          <w:sz w:val="20"/>
          <w:szCs w:val="20"/>
        </w:rPr>
        <w:t xml:space="preserve">. </w:t>
      </w:r>
      <w:r w:rsidR="00F16B2B" w:rsidRPr="006F139C">
        <w:rPr>
          <w:rFonts w:cstheme="minorHAnsi"/>
          <w:sz w:val="20"/>
          <w:szCs w:val="20"/>
        </w:rPr>
        <w:t xml:space="preserve"> </w:t>
      </w:r>
      <w:r w:rsidR="00902EF5" w:rsidRPr="006F139C">
        <w:rPr>
          <w:rFonts w:cstheme="minorHAnsi"/>
          <w:sz w:val="20"/>
          <w:szCs w:val="20"/>
        </w:rPr>
        <w:t>I</w:t>
      </w:r>
      <w:r w:rsidR="00F16B2B" w:rsidRPr="006F139C">
        <w:rPr>
          <w:rFonts w:cstheme="minorHAnsi"/>
          <w:sz w:val="20"/>
          <w:szCs w:val="20"/>
        </w:rPr>
        <w:t xml:space="preserve">n 2016/17 </w:t>
      </w:r>
      <w:r w:rsidR="00902EF5" w:rsidRPr="006F139C">
        <w:rPr>
          <w:rFonts w:cstheme="minorHAnsi"/>
          <w:sz w:val="20"/>
          <w:szCs w:val="20"/>
        </w:rPr>
        <w:t>they experienced</w:t>
      </w:r>
      <w:r w:rsidR="00F16B2B" w:rsidRPr="006F139C">
        <w:rPr>
          <w:rFonts w:cstheme="minorHAnsi"/>
          <w:sz w:val="20"/>
          <w:szCs w:val="20"/>
        </w:rPr>
        <w:t xml:space="preserve"> a 23% increase in calls to assist mentally ill patients (</w:t>
      </w:r>
      <w:hyperlink r:id="rId7" w:history="1">
        <w:r w:rsidR="00F16B2B" w:rsidRPr="006F139C">
          <w:rPr>
            <w:rFonts w:eastAsia="Times New Roman" w:cstheme="minorHAnsi"/>
            <w:sz w:val="20"/>
            <w:szCs w:val="20"/>
            <w:shd w:val="clear" w:color="auto" w:fill="FFFFFF"/>
            <w:lang w:eastAsia="en-GB"/>
          </w:rPr>
          <w:t>Roy</w:t>
        </w:r>
      </w:hyperlink>
      <w:r w:rsidR="00F16B2B" w:rsidRPr="006F139C">
        <w:rPr>
          <w:rFonts w:eastAsia="Times New Roman" w:cstheme="minorHAnsi"/>
          <w:sz w:val="20"/>
          <w:szCs w:val="20"/>
          <w:shd w:val="clear" w:color="auto" w:fill="FFFFFF"/>
          <w:lang w:eastAsia="en-GB"/>
        </w:rPr>
        <w:t>, Weyman, Nolan 2020)</w:t>
      </w:r>
      <w:r w:rsidR="00241FB0" w:rsidRPr="006F139C">
        <w:rPr>
          <w:rFonts w:eastAsia="Times New Roman" w:cstheme="minorHAnsi"/>
          <w:sz w:val="20"/>
          <w:szCs w:val="20"/>
          <w:shd w:val="clear" w:color="auto" w:fill="FFFFFF"/>
          <w:lang w:eastAsia="en-GB"/>
        </w:rPr>
        <w:t xml:space="preserve">. When this is combined with </w:t>
      </w:r>
      <w:r w:rsidR="00241FB0" w:rsidRPr="006F139C">
        <w:rPr>
          <w:rFonts w:cstheme="minorHAnsi"/>
          <w:sz w:val="20"/>
          <w:szCs w:val="20"/>
        </w:rPr>
        <w:t>the NHS</w:t>
      </w:r>
      <w:r w:rsidR="00902EF5" w:rsidRPr="006F139C">
        <w:rPr>
          <w:rFonts w:cstheme="minorHAnsi"/>
          <w:sz w:val="20"/>
          <w:szCs w:val="20"/>
        </w:rPr>
        <w:t xml:space="preserve"> </w:t>
      </w:r>
      <w:r w:rsidR="00241FB0" w:rsidRPr="006F139C">
        <w:rPr>
          <w:rFonts w:cstheme="minorHAnsi"/>
          <w:sz w:val="20"/>
          <w:szCs w:val="20"/>
        </w:rPr>
        <w:t>(2020) predicting a 20% inc</w:t>
      </w:r>
      <w:r w:rsidR="00902EF5" w:rsidRPr="006F139C">
        <w:rPr>
          <w:rFonts w:cstheme="minorHAnsi"/>
          <w:sz w:val="20"/>
          <w:szCs w:val="20"/>
        </w:rPr>
        <w:t>rease in access to service, and</w:t>
      </w:r>
      <w:r w:rsidR="00241FB0" w:rsidRPr="006F139C">
        <w:rPr>
          <w:rFonts w:cstheme="minorHAnsi"/>
          <w:sz w:val="20"/>
          <w:szCs w:val="20"/>
        </w:rPr>
        <w:t xml:space="preserve"> a 10-30% reduction in capacity the challenge faced by all</w:t>
      </w:r>
      <w:r w:rsidR="00902EF5" w:rsidRPr="006F139C">
        <w:rPr>
          <w:rFonts w:cstheme="minorHAnsi"/>
          <w:sz w:val="20"/>
          <w:szCs w:val="20"/>
        </w:rPr>
        <w:t xml:space="preserve"> in relation to mental health</w:t>
      </w:r>
      <w:r w:rsidR="00814C17">
        <w:rPr>
          <w:rFonts w:cstheme="minorHAnsi"/>
          <w:sz w:val="20"/>
          <w:szCs w:val="20"/>
        </w:rPr>
        <w:t xml:space="preserve"> is set to become more difficult</w:t>
      </w:r>
      <w:r w:rsidR="00AD7E28" w:rsidRPr="006F139C">
        <w:rPr>
          <w:rFonts w:cstheme="minorHAnsi"/>
          <w:sz w:val="20"/>
          <w:szCs w:val="20"/>
        </w:rPr>
        <w:t xml:space="preserve">. </w:t>
      </w:r>
      <w:r w:rsidR="00D772E2" w:rsidRPr="006F139C">
        <w:rPr>
          <w:rFonts w:cstheme="minorHAnsi"/>
          <w:sz w:val="20"/>
          <w:szCs w:val="20"/>
        </w:rPr>
        <w:t xml:space="preserve">This study </w:t>
      </w:r>
      <w:r w:rsidR="00902EF5" w:rsidRPr="006F139C">
        <w:rPr>
          <w:rFonts w:cstheme="minorHAnsi"/>
          <w:sz w:val="20"/>
          <w:szCs w:val="20"/>
        </w:rPr>
        <w:t xml:space="preserve">aims to </w:t>
      </w:r>
      <w:r w:rsidR="003F75E6" w:rsidRPr="006F139C">
        <w:rPr>
          <w:rFonts w:cstheme="minorHAnsi"/>
          <w:sz w:val="20"/>
          <w:szCs w:val="20"/>
        </w:rPr>
        <w:t>research</w:t>
      </w:r>
      <w:r w:rsidR="00D772E2" w:rsidRPr="006F139C">
        <w:rPr>
          <w:rFonts w:cstheme="minorHAnsi"/>
          <w:sz w:val="20"/>
          <w:szCs w:val="20"/>
        </w:rPr>
        <w:t xml:space="preserve"> if the police are adequately trained to deal mental health and </w:t>
      </w:r>
      <w:r w:rsidR="00902EF5" w:rsidRPr="006F139C">
        <w:rPr>
          <w:rFonts w:cstheme="minorHAnsi"/>
          <w:sz w:val="20"/>
          <w:szCs w:val="20"/>
        </w:rPr>
        <w:t xml:space="preserve">to establish </w:t>
      </w:r>
      <w:r w:rsidR="00D772E2" w:rsidRPr="006F139C">
        <w:rPr>
          <w:rFonts w:cstheme="minorHAnsi"/>
          <w:sz w:val="20"/>
          <w:szCs w:val="20"/>
        </w:rPr>
        <w:t>what responsibilities they hold in relation to mental health incidents.</w:t>
      </w:r>
    </w:p>
    <w:p w:rsidR="000321BC" w:rsidRPr="006F139C" w:rsidRDefault="000321BC" w:rsidP="00F16B2B">
      <w:pPr>
        <w:rPr>
          <w:rFonts w:cstheme="minorHAnsi"/>
          <w:sz w:val="20"/>
          <w:szCs w:val="20"/>
        </w:rPr>
      </w:pPr>
    </w:p>
    <w:p w:rsidR="000321BC" w:rsidRPr="006F139C" w:rsidRDefault="000321BC" w:rsidP="00F16B2B">
      <w:pPr>
        <w:rPr>
          <w:rFonts w:cstheme="minorHAnsi"/>
          <w:sz w:val="24"/>
          <w:szCs w:val="20"/>
        </w:rPr>
      </w:pPr>
      <w:r w:rsidRPr="006F139C">
        <w:rPr>
          <w:rFonts w:cstheme="minorHAnsi"/>
          <w:sz w:val="24"/>
          <w:szCs w:val="20"/>
        </w:rPr>
        <w:t xml:space="preserve">Objectives </w:t>
      </w:r>
    </w:p>
    <w:p w:rsidR="0005409F" w:rsidRPr="006F139C" w:rsidRDefault="000321BC" w:rsidP="000B594C">
      <w:pPr>
        <w:rPr>
          <w:rFonts w:cstheme="minorHAnsi"/>
          <w:sz w:val="20"/>
          <w:szCs w:val="20"/>
        </w:rPr>
      </w:pPr>
      <w:r w:rsidRPr="006F139C">
        <w:rPr>
          <w:rFonts w:cstheme="minorHAnsi"/>
          <w:sz w:val="20"/>
          <w:szCs w:val="20"/>
        </w:rPr>
        <w:t>Policing and mental health is</w:t>
      </w:r>
      <w:r w:rsidR="00C4025F" w:rsidRPr="006F139C">
        <w:rPr>
          <w:rFonts w:cstheme="minorHAnsi"/>
          <w:sz w:val="20"/>
          <w:szCs w:val="20"/>
        </w:rPr>
        <w:t xml:space="preserve"> a</w:t>
      </w:r>
      <w:r w:rsidRPr="006F139C">
        <w:rPr>
          <w:rFonts w:cstheme="minorHAnsi"/>
          <w:sz w:val="20"/>
          <w:szCs w:val="20"/>
        </w:rPr>
        <w:t xml:space="preserve"> controversial and broad topic, there are a great many</w:t>
      </w:r>
      <w:r w:rsidR="00AF6EA3" w:rsidRPr="006F139C">
        <w:rPr>
          <w:rFonts w:cstheme="minorHAnsi"/>
          <w:sz w:val="20"/>
          <w:szCs w:val="20"/>
        </w:rPr>
        <w:t xml:space="preserve"> avenues which can be discussed</w:t>
      </w:r>
      <w:r w:rsidRPr="006F139C">
        <w:rPr>
          <w:rFonts w:cstheme="minorHAnsi"/>
          <w:sz w:val="20"/>
          <w:szCs w:val="20"/>
        </w:rPr>
        <w:t xml:space="preserve"> h</w:t>
      </w:r>
      <w:r w:rsidR="00C4025F" w:rsidRPr="006F139C">
        <w:rPr>
          <w:rFonts w:cstheme="minorHAnsi"/>
          <w:sz w:val="20"/>
          <w:szCs w:val="20"/>
        </w:rPr>
        <w:t>owever for this project I intend</w:t>
      </w:r>
      <w:r w:rsidRPr="006F139C">
        <w:rPr>
          <w:rFonts w:cstheme="minorHAnsi"/>
          <w:sz w:val="20"/>
          <w:szCs w:val="20"/>
        </w:rPr>
        <w:t xml:space="preserve"> on setting myself 3 clear objectives. In doing this I will be more focused on 3 facets of the mental health </w:t>
      </w:r>
      <w:r w:rsidR="00D31572" w:rsidRPr="006F139C">
        <w:rPr>
          <w:rFonts w:cstheme="minorHAnsi"/>
          <w:sz w:val="20"/>
          <w:szCs w:val="20"/>
        </w:rPr>
        <w:t>and policing spec</w:t>
      </w:r>
      <w:r w:rsidR="00AF6EA3" w:rsidRPr="006F139C">
        <w:rPr>
          <w:rFonts w:cstheme="minorHAnsi"/>
          <w:sz w:val="20"/>
          <w:szCs w:val="20"/>
        </w:rPr>
        <w:t>trum</w:t>
      </w:r>
      <w:r w:rsidR="00D31572" w:rsidRPr="006F139C">
        <w:rPr>
          <w:rFonts w:cstheme="minorHAnsi"/>
          <w:sz w:val="20"/>
          <w:szCs w:val="20"/>
        </w:rPr>
        <w:t xml:space="preserve"> allowing me to be concise with realistic, achievable research.</w:t>
      </w:r>
      <w:r w:rsidR="00AF6EA3" w:rsidRPr="006F139C">
        <w:rPr>
          <w:rFonts w:cstheme="minorHAnsi"/>
          <w:sz w:val="20"/>
          <w:szCs w:val="20"/>
        </w:rPr>
        <w:t xml:space="preserve"> The three objectives will be:</w:t>
      </w:r>
    </w:p>
    <w:p w:rsidR="0005409F" w:rsidRPr="006F139C" w:rsidRDefault="0005409F" w:rsidP="0005409F">
      <w:pPr>
        <w:pStyle w:val="ListParagraph"/>
        <w:numPr>
          <w:ilvl w:val="0"/>
          <w:numId w:val="1"/>
        </w:numPr>
        <w:rPr>
          <w:rFonts w:cstheme="minorHAnsi"/>
          <w:sz w:val="20"/>
          <w:szCs w:val="20"/>
        </w:rPr>
      </w:pPr>
      <w:r w:rsidRPr="006F139C">
        <w:rPr>
          <w:rFonts w:cstheme="minorHAnsi"/>
          <w:sz w:val="20"/>
          <w:szCs w:val="20"/>
        </w:rPr>
        <w:t>A</w:t>
      </w:r>
      <w:r w:rsidR="00D31572" w:rsidRPr="006F139C">
        <w:rPr>
          <w:rFonts w:cstheme="minorHAnsi"/>
          <w:sz w:val="20"/>
          <w:szCs w:val="20"/>
        </w:rPr>
        <w:t>n analysis of how effective police officers perceive their training to be in regards to mental health</w:t>
      </w:r>
      <w:r w:rsidRPr="006F139C">
        <w:rPr>
          <w:rFonts w:cstheme="minorHAnsi"/>
          <w:sz w:val="20"/>
          <w:szCs w:val="20"/>
        </w:rPr>
        <w:t>.</w:t>
      </w:r>
      <w:r w:rsidR="00D31572" w:rsidRPr="006F139C">
        <w:rPr>
          <w:rFonts w:cstheme="minorHAnsi"/>
          <w:sz w:val="20"/>
          <w:szCs w:val="20"/>
        </w:rPr>
        <w:t xml:space="preserve"> </w:t>
      </w:r>
    </w:p>
    <w:p w:rsidR="0005409F" w:rsidRPr="006F139C" w:rsidRDefault="0005409F" w:rsidP="0005409F">
      <w:pPr>
        <w:pStyle w:val="ListParagraph"/>
        <w:numPr>
          <w:ilvl w:val="0"/>
          <w:numId w:val="1"/>
        </w:numPr>
        <w:rPr>
          <w:rFonts w:cstheme="minorHAnsi"/>
          <w:sz w:val="20"/>
          <w:szCs w:val="20"/>
        </w:rPr>
      </w:pPr>
      <w:r w:rsidRPr="006F139C">
        <w:rPr>
          <w:rFonts w:cstheme="minorHAnsi"/>
          <w:sz w:val="20"/>
          <w:szCs w:val="20"/>
        </w:rPr>
        <w:t>T</w:t>
      </w:r>
      <w:r w:rsidR="00D31572" w:rsidRPr="006F139C">
        <w:rPr>
          <w:rFonts w:cstheme="minorHAnsi"/>
          <w:sz w:val="20"/>
          <w:szCs w:val="20"/>
        </w:rPr>
        <w:t xml:space="preserve">o critically analyse if it is the responsibility of the police and are they the correct service to deal </w:t>
      </w:r>
      <w:r w:rsidRPr="006F139C">
        <w:rPr>
          <w:rFonts w:cstheme="minorHAnsi"/>
          <w:sz w:val="20"/>
          <w:szCs w:val="20"/>
        </w:rPr>
        <w:t>with mental health emergencies.</w:t>
      </w:r>
    </w:p>
    <w:p w:rsidR="000321BC" w:rsidRPr="006F139C" w:rsidRDefault="0005409F" w:rsidP="0005409F">
      <w:pPr>
        <w:pStyle w:val="ListParagraph"/>
        <w:numPr>
          <w:ilvl w:val="0"/>
          <w:numId w:val="1"/>
        </w:numPr>
        <w:rPr>
          <w:rFonts w:cstheme="minorHAnsi"/>
          <w:sz w:val="20"/>
          <w:szCs w:val="20"/>
        </w:rPr>
      </w:pPr>
      <w:r w:rsidRPr="006F139C">
        <w:rPr>
          <w:rFonts w:cstheme="minorHAnsi"/>
          <w:sz w:val="20"/>
          <w:szCs w:val="20"/>
        </w:rPr>
        <w:t>I</w:t>
      </w:r>
      <w:r w:rsidR="00D31572" w:rsidRPr="006F139C">
        <w:rPr>
          <w:rFonts w:cstheme="minorHAnsi"/>
          <w:sz w:val="20"/>
          <w:szCs w:val="20"/>
        </w:rPr>
        <w:t>dentify a better working mod</w:t>
      </w:r>
      <w:r w:rsidR="00902EF5" w:rsidRPr="006F139C">
        <w:rPr>
          <w:rFonts w:cstheme="minorHAnsi"/>
          <w:sz w:val="20"/>
          <w:szCs w:val="20"/>
        </w:rPr>
        <w:t>el</w:t>
      </w:r>
      <w:r w:rsidR="00D31572" w:rsidRPr="006F139C">
        <w:rPr>
          <w:rFonts w:cstheme="minorHAnsi"/>
          <w:sz w:val="20"/>
          <w:szCs w:val="20"/>
        </w:rPr>
        <w:t xml:space="preserve"> to ease pressure upon the police and other emergency services responding to mental health incidents. </w:t>
      </w:r>
    </w:p>
    <w:p w:rsidR="000321BC" w:rsidRPr="006F139C" w:rsidRDefault="000321BC" w:rsidP="00F16B2B">
      <w:pPr>
        <w:rPr>
          <w:rFonts w:cstheme="minorHAnsi"/>
          <w:sz w:val="20"/>
          <w:szCs w:val="20"/>
        </w:rPr>
      </w:pPr>
    </w:p>
    <w:p w:rsidR="00D772E2" w:rsidRPr="006F139C" w:rsidRDefault="00493D26" w:rsidP="00F16B2B">
      <w:pPr>
        <w:rPr>
          <w:rFonts w:cstheme="minorHAnsi"/>
          <w:sz w:val="24"/>
          <w:szCs w:val="20"/>
        </w:rPr>
      </w:pPr>
      <w:r w:rsidRPr="006F139C">
        <w:rPr>
          <w:rFonts w:cstheme="minorHAnsi"/>
          <w:sz w:val="24"/>
          <w:szCs w:val="20"/>
        </w:rPr>
        <w:t>Methodology</w:t>
      </w:r>
      <w:r w:rsidR="00321777" w:rsidRPr="006F139C">
        <w:rPr>
          <w:rFonts w:cstheme="minorHAnsi"/>
          <w:sz w:val="24"/>
          <w:szCs w:val="20"/>
        </w:rPr>
        <w:t xml:space="preserve"> </w:t>
      </w:r>
    </w:p>
    <w:p w:rsidR="003F75E6" w:rsidRPr="006F139C" w:rsidRDefault="00F80239" w:rsidP="003F75E6">
      <w:pPr>
        <w:rPr>
          <w:rFonts w:cstheme="minorHAnsi"/>
          <w:sz w:val="20"/>
          <w:szCs w:val="20"/>
        </w:rPr>
      </w:pPr>
      <w:r w:rsidRPr="006F139C">
        <w:rPr>
          <w:rFonts w:cstheme="minorHAnsi"/>
          <w:sz w:val="20"/>
          <w:szCs w:val="20"/>
        </w:rPr>
        <w:t xml:space="preserve">Research methods can be described as instruments or tools that </w:t>
      </w:r>
      <w:r w:rsidR="00AF6EA3" w:rsidRPr="006F139C">
        <w:rPr>
          <w:rFonts w:cstheme="minorHAnsi"/>
          <w:sz w:val="20"/>
          <w:szCs w:val="20"/>
        </w:rPr>
        <w:t>researcher’s</w:t>
      </w:r>
      <w:r w:rsidRPr="006F139C">
        <w:rPr>
          <w:rFonts w:cstheme="minorHAnsi"/>
          <w:sz w:val="20"/>
          <w:szCs w:val="20"/>
        </w:rPr>
        <w:t xml:space="preserve"> employ whilst they administer any form of inquiry (Almalki,</w:t>
      </w:r>
      <w:r w:rsidR="00EA3445" w:rsidRPr="006F139C">
        <w:rPr>
          <w:rFonts w:cstheme="minorHAnsi"/>
          <w:sz w:val="20"/>
          <w:szCs w:val="20"/>
        </w:rPr>
        <w:t xml:space="preserve"> </w:t>
      </w:r>
      <w:r w:rsidRPr="006F139C">
        <w:rPr>
          <w:rFonts w:cstheme="minorHAnsi"/>
          <w:sz w:val="20"/>
          <w:szCs w:val="20"/>
        </w:rPr>
        <w:t>2016)</w:t>
      </w:r>
      <w:r w:rsidR="00B17E2D" w:rsidRPr="006F139C">
        <w:rPr>
          <w:rFonts w:cstheme="minorHAnsi"/>
          <w:sz w:val="20"/>
          <w:szCs w:val="20"/>
        </w:rPr>
        <w:t>, for this analysis I will be using</w:t>
      </w:r>
      <w:r w:rsidR="00DE61F3" w:rsidRPr="006F139C">
        <w:rPr>
          <w:rFonts w:cstheme="minorHAnsi"/>
          <w:sz w:val="20"/>
          <w:szCs w:val="20"/>
        </w:rPr>
        <w:t xml:space="preserve"> a mixture of</w:t>
      </w:r>
      <w:r w:rsidR="00B17E2D" w:rsidRPr="006F139C">
        <w:rPr>
          <w:rFonts w:cstheme="minorHAnsi"/>
          <w:sz w:val="20"/>
          <w:szCs w:val="20"/>
        </w:rPr>
        <w:t xml:space="preserve"> qualitative</w:t>
      </w:r>
      <w:r w:rsidR="00DE61F3" w:rsidRPr="006F139C">
        <w:rPr>
          <w:rFonts w:cstheme="minorHAnsi"/>
          <w:sz w:val="20"/>
          <w:szCs w:val="20"/>
        </w:rPr>
        <w:t xml:space="preserve"> and quantitative</w:t>
      </w:r>
      <w:r w:rsidR="00B17E2D" w:rsidRPr="006F139C">
        <w:rPr>
          <w:rFonts w:cstheme="minorHAnsi"/>
          <w:sz w:val="20"/>
          <w:szCs w:val="20"/>
        </w:rPr>
        <w:t xml:space="preserve"> research in the form of a survey. This survey will be given to active ser</w:t>
      </w:r>
      <w:r w:rsidR="008000E1" w:rsidRPr="006F139C">
        <w:rPr>
          <w:rFonts w:cstheme="minorHAnsi"/>
          <w:sz w:val="20"/>
          <w:szCs w:val="20"/>
        </w:rPr>
        <w:t>ving front line police officers, front line police officers being defined by (Her Majesty's Inspectorate of Constabulary and Fire &amp; Rescue Services,</w:t>
      </w:r>
      <w:r w:rsidR="00EA3445" w:rsidRPr="006F139C">
        <w:rPr>
          <w:rFonts w:cstheme="minorHAnsi"/>
          <w:sz w:val="20"/>
          <w:szCs w:val="20"/>
        </w:rPr>
        <w:t xml:space="preserve"> </w:t>
      </w:r>
      <w:r w:rsidR="008000E1" w:rsidRPr="006F139C">
        <w:rPr>
          <w:rFonts w:cstheme="minorHAnsi"/>
          <w:sz w:val="20"/>
          <w:szCs w:val="20"/>
        </w:rPr>
        <w:t>2018) as neighbourhood policing, response policing and criminal investigatio</w:t>
      </w:r>
      <w:r w:rsidR="00076BE8" w:rsidRPr="006F139C">
        <w:rPr>
          <w:rFonts w:cstheme="minorHAnsi"/>
          <w:sz w:val="20"/>
          <w:szCs w:val="20"/>
        </w:rPr>
        <w:t xml:space="preserve">ns. The surveys primary goal will be to gather opinions of officers on the training they receive for mental health incidents, secondary </w:t>
      </w:r>
      <w:r w:rsidR="00EA3445" w:rsidRPr="006F139C">
        <w:rPr>
          <w:rFonts w:cstheme="minorHAnsi"/>
          <w:sz w:val="20"/>
          <w:szCs w:val="20"/>
        </w:rPr>
        <w:t xml:space="preserve">it </w:t>
      </w:r>
      <w:r w:rsidR="00076BE8" w:rsidRPr="006F139C">
        <w:rPr>
          <w:rFonts w:cstheme="minorHAnsi"/>
          <w:sz w:val="20"/>
          <w:szCs w:val="20"/>
        </w:rPr>
        <w:t>will provide a</w:t>
      </w:r>
      <w:r w:rsidR="00DE61F3" w:rsidRPr="006F139C">
        <w:rPr>
          <w:rFonts w:cstheme="minorHAnsi"/>
          <w:sz w:val="20"/>
          <w:szCs w:val="20"/>
        </w:rPr>
        <w:t>n</w:t>
      </w:r>
      <w:r w:rsidR="00076BE8" w:rsidRPr="006F139C">
        <w:rPr>
          <w:rFonts w:cstheme="minorHAnsi"/>
          <w:sz w:val="20"/>
          <w:szCs w:val="20"/>
        </w:rPr>
        <w:t xml:space="preserve"> up to date generalised view of how officers perceive</w:t>
      </w:r>
      <w:r w:rsidR="00814C17">
        <w:rPr>
          <w:rFonts w:cstheme="minorHAnsi"/>
          <w:sz w:val="20"/>
          <w:szCs w:val="20"/>
        </w:rPr>
        <w:t xml:space="preserve"> these</w:t>
      </w:r>
      <w:r w:rsidR="00076BE8" w:rsidRPr="006F139C">
        <w:rPr>
          <w:rFonts w:cstheme="minorHAnsi"/>
          <w:sz w:val="20"/>
          <w:szCs w:val="20"/>
        </w:rPr>
        <w:t xml:space="preserve"> mental health incidents.</w:t>
      </w:r>
      <w:r w:rsidR="00DE61F3" w:rsidRPr="006F139C">
        <w:rPr>
          <w:rFonts w:cstheme="minorHAnsi"/>
          <w:sz w:val="20"/>
          <w:szCs w:val="20"/>
        </w:rPr>
        <w:t xml:space="preserve"> </w:t>
      </w:r>
    </w:p>
    <w:p w:rsidR="00076BE8" w:rsidRPr="006F139C" w:rsidRDefault="00076BE8" w:rsidP="003F75E6">
      <w:pPr>
        <w:rPr>
          <w:rFonts w:cstheme="minorHAnsi"/>
          <w:sz w:val="20"/>
          <w:szCs w:val="20"/>
        </w:rPr>
      </w:pPr>
      <w:r w:rsidRPr="006F139C">
        <w:rPr>
          <w:rFonts w:cstheme="minorHAnsi"/>
          <w:sz w:val="20"/>
          <w:szCs w:val="20"/>
        </w:rPr>
        <w:tab/>
      </w:r>
      <w:r w:rsidR="00FA1C8B" w:rsidRPr="006F139C">
        <w:rPr>
          <w:rFonts w:cstheme="minorHAnsi"/>
          <w:sz w:val="20"/>
          <w:szCs w:val="20"/>
        </w:rPr>
        <w:t>Q</w:t>
      </w:r>
      <w:r w:rsidRPr="006F139C">
        <w:rPr>
          <w:rFonts w:cstheme="minorHAnsi"/>
          <w:sz w:val="20"/>
          <w:szCs w:val="20"/>
        </w:rPr>
        <w:t>ualitative research</w:t>
      </w:r>
      <w:r w:rsidR="00FA1C8B" w:rsidRPr="006F139C">
        <w:rPr>
          <w:rFonts w:cstheme="minorHAnsi"/>
          <w:sz w:val="20"/>
          <w:szCs w:val="20"/>
        </w:rPr>
        <w:t xml:space="preserve"> allows participants to take an interpretive, naturalistic approach to </w:t>
      </w:r>
      <w:r w:rsidR="00DE61F3" w:rsidRPr="006F139C">
        <w:rPr>
          <w:rFonts w:cstheme="minorHAnsi"/>
          <w:sz w:val="20"/>
          <w:szCs w:val="20"/>
        </w:rPr>
        <w:t>its subject matter (Jones,</w:t>
      </w:r>
      <w:r w:rsidR="00EA3445" w:rsidRPr="006F139C">
        <w:rPr>
          <w:rFonts w:cstheme="minorHAnsi"/>
          <w:sz w:val="20"/>
          <w:szCs w:val="20"/>
        </w:rPr>
        <w:t xml:space="preserve"> </w:t>
      </w:r>
      <w:r w:rsidR="00DE61F3" w:rsidRPr="006F139C">
        <w:rPr>
          <w:rFonts w:cstheme="minorHAnsi"/>
          <w:sz w:val="20"/>
          <w:szCs w:val="20"/>
        </w:rPr>
        <w:t>1995)</w:t>
      </w:r>
      <w:r w:rsidR="002818DF" w:rsidRPr="006F139C">
        <w:rPr>
          <w:rFonts w:cstheme="minorHAnsi"/>
          <w:sz w:val="20"/>
          <w:szCs w:val="20"/>
        </w:rPr>
        <w:t>. However</w:t>
      </w:r>
      <w:r w:rsidR="00327727" w:rsidRPr="006F139C">
        <w:rPr>
          <w:rFonts w:cstheme="minorHAnsi"/>
          <w:sz w:val="20"/>
          <w:szCs w:val="20"/>
        </w:rPr>
        <w:t xml:space="preserve"> surveys are often tedious, monotonous and tend to lack</w:t>
      </w:r>
      <w:r w:rsidR="0005409F" w:rsidRPr="006F139C">
        <w:rPr>
          <w:rFonts w:cstheme="minorHAnsi"/>
          <w:sz w:val="20"/>
          <w:szCs w:val="20"/>
        </w:rPr>
        <w:t xml:space="preserve"> required</w:t>
      </w:r>
      <w:r w:rsidR="00327727" w:rsidRPr="006F139C">
        <w:rPr>
          <w:rFonts w:cstheme="minorHAnsi"/>
          <w:sz w:val="20"/>
          <w:szCs w:val="20"/>
        </w:rPr>
        <w:t xml:space="preserve"> engagement with the participant to gather meaningful results through open end</w:t>
      </w:r>
      <w:r w:rsidR="004F67BA" w:rsidRPr="006F139C">
        <w:rPr>
          <w:rFonts w:cstheme="minorHAnsi"/>
          <w:sz w:val="20"/>
          <w:szCs w:val="20"/>
        </w:rPr>
        <w:t xml:space="preserve">ed questions, with this poor execution the </w:t>
      </w:r>
      <w:r w:rsidR="004F67BA" w:rsidRPr="006F139C">
        <w:rPr>
          <w:rFonts w:cstheme="minorHAnsi"/>
          <w:sz w:val="20"/>
          <w:szCs w:val="20"/>
        </w:rPr>
        <w:lastRenderedPageBreak/>
        <w:t>results will be neither credible or useful (Sofaer,</w:t>
      </w:r>
      <w:r w:rsidR="008C244F" w:rsidRPr="006F139C">
        <w:rPr>
          <w:rFonts w:cstheme="minorHAnsi"/>
          <w:sz w:val="20"/>
          <w:szCs w:val="20"/>
        </w:rPr>
        <w:t xml:space="preserve"> </w:t>
      </w:r>
      <w:r w:rsidR="004F67BA" w:rsidRPr="006F139C">
        <w:rPr>
          <w:rFonts w:cstheme="minorHAnsi"/>
          <w:sz w:val="20"/>
          <w:szCs w:val="20"/>
        </w:rPr>
        <w:t>2002)</w:t>
      </w:r>
      <w:r w:rsidR="00E97DE0" w:rsidRPr="006F139C">
        <w:rPr>
          <w:rFonts w:cstheme="minorHAnsi"/>
          <w:sz w:val="20"/>
          <w:szCs w:val="20"/>
        </w:rPr>
        <w:t>. If the responses to the survey are poor I am goi</w:t>
      </w:r>
      <w:r w:rsidR="002818DF" w:rsidRPr="006F139C">
        <w:rPr>
          <w:rFonts w:cstheme="minorHAnsi"/>
          <w:sz w:val="20"/>
          <w:szCs w:val="20"/>
        </w:rPr>
        <w:t>ng to consider using interviews</w:t>
      </w:r>
      <w:r w:rsidR="00E97DE0" w:rsidRPr="006F139C">
        <w:rPr>
          <w:rFonts w:cstheme="minorHAnsi"/>
          <w:sz w:val="20"/>
          <w:szCs w:val="20"/>
        </w:rPr>
        <w:t xml:space="preserve"> to explore further the effectiveness of mental health training received by officers. </w:t>
      </w:r>
      <w:r w:rsidR="00F96C7A" w:rsidRPr="006F139C">
        <w:rPr>
          <w:rFonts w:cstheme="minorHAnsi"/>
          <w:sz w:val="20"/>
          <w:szCs w:val="20"/>
        </w:rPr>
        <w:t>This will be th</w:t>
      </w:r>
      <w:r w:rsidR="008C244F" w:rsidRPr="006F139C">
        <w:rPr>
          <w:rFonts w:cstheme="minorHAnsi"/>
          <w:sz w:val="20"/>
          <w:szCs w:val="20"/>
        </w:rPr>
        <w:t>e extent of my primary research</w:t>
      </w:r>
      <w:r w:rsidR="00F96C7A" w:rsidRPr="006F139C">
        <w:rPr>
          <w:rFonts w:cstheme="minorHAnsi"/>
          <w:sz w:val="20"/>
          <w:szCs w:val="20"/>
        </w:rPr>
        <w:t xml:space="preserve"> due to the limited </w:t>
      </w:r>
      <w:r w:rsidR="001E1B5B" w:rsidRPr="006F139C">
        <w:rPr>
          <w:rFonts w:cstheme="minorHAnsi"/>
          <w:sz w:val="20"/>
          <w:szCs w:val="20"/>
        </w:rPr>
        <w:t>literature</w:t>
      </w:r>
      <w:r w:rsidR="00F96C7A" w:rsidRPr="006F139C">
        <w:rPr>
          <w:rFonts w:cstheme="minorHAnsi"/>
          <w:sz w:val="20"/>
          <w:szCs w:val="20"/>
        </w:rPr>
        <w:t xml:space="preserve"> specifically around police mental health training, primary research will prov</w:t>
      </w:r>
      <w:r w:rsidR="0005409F" w:rsidRPr="006F139C">
        <w:rPr>
          <w:rFonts w:cstheme="minorHAnsi"/>
          <w:sz w:val="20"/>
          <w:szCs w:val="20"/>
        </w:rPr>
        <w:t xml:space="preserve">ide better insight for analysis. This primary research is aimed at targeting objective 1, as such the questions will reflect this. </w:t>
      </w:r>
    </w:p>
    <w:p w:rsidR="00F96C7A" w:rsidRPr="006F139C" w:rsidRDefault="00F96C7A" w:rsidP="003F75E6">
      <w:pPr>
        <w:rPr>
          <w:rFonts w:cstheme="minorHAnsi"/>
          <w:sz w:val="20"/>
          <w:szCs w:val="20"/>
        </w:rPr>
      </w:pPr>
      <w:r w:rsidRPr="006F139C">
        <w:rPr>
          <w:rFonts w:cstheme="minorHAnsi"/>
          <w:sz w:val="20"/>
          <w:szCs w:val="20"/>
        </w:rPr>
        <w:tab/>
      </w:r>
      <w:r w:rsidR="005F38B5" w:rsidRPr="006F139C">
        <w:rPr>
          <w:rFonts w:cstheme="minorHAnsi"/>
          <w:sz w:val="20"/>
          <w:szCs w:val="20"/>
        </w:rPr>
        <w:t>Policing finds itself in the public eye often even more so in a today’s modern information</w:t>
      </w:r>
      <w:r w:rsidR="00B66E1C" w:rsidRPr="006F139C">
        <w:rPr>
          <w:rFonts w:cstheme="minorHAnsi"/>
          <w:sz w:val="20"/>
          <w:szCs w:val="20"/>
        </w:rPr>
        <w:t xml:space="preserve"> society</w:t>
      </w:r>
      <w:r w:rsidR="00814C17">
        <w:rPr>
          <w:rFonts w:cstheme="minorHAnsi"/>
          <w:sz w:val="20"/>
          <w:szCs w:val="20"/>
        </w:rPr>
        <w:t>,</w:t>
      </w:r>
      <w:r w:rsidR="00B66E1C" w:rsidRPr="006F139C">
        <w:rPr>
          <w:rFonts w:cstheme="minorHAnsi"/>
          <w:sz w:val="20"/>
          <w:szCs w:val="20"/>
        </w:rPr>
        <w:t xml:space="preserve"> owing to this</w:t>
      </w:r>
      <w:r w:rsidR="005F38B5" w:rsidRPr="006F139C">
        <w:rPr>
          <w:rFonts w:cstheme="minorHAnsi"/>
          <w:sz w:val="20"/>
          <w:szCs w:val="20"/>
        </w:rPr>
        <w:t xml:space="preserve"> a wealth of secondary research opportunities from peer reviewed sources and</w:t>
      </w:r>
      <w:r w:rsidR="0063443B" w:rsidRPr="006F139C">
        <w:rPr>
          <w:rFonts w:cstheme="minorHAnsi"/>
          <w:sz w:val="20"/>
          <w:szCs w:val="20"/>
        </w:rPr>
        <w:t xml:space="preserve"> official governing bodies</w:t>
      </w:r>
      <w:r w:rsidR="00B66E1C" w:rsidRPr="006F139C">
        <w:rPr>
          <w:rFonts w:cstheme="minorHAnsi"/>
          <w:sz w:val="20"/>
          <w:szCs w:val="20"/>
        </w:rPr>
        <w:t xml:space="preserve"> can be found</w:t>
      </w:r>
      <w:r w:rsidR="0063443B" w:rsidRPr="006F139C">
        <w:rPr>
          <w:rFonts w:cstheme="minorHAnsi"/>
          <w:sz w:val="20"/>
          <w:szCs w:val="20"/>
        </w:rPr>
        <w:t xml:space="preserve">. Some data will have been provided over a number </w:t>
      </w:r>
      <w:r w:rsidR="00AF6EA3" w:rsidRPr="006F139C">
        <w:rPr>
          <w:rFonts w:cstheme="minorHAnsi"/>
          <w:sz w:val="20"/>
          <w:szCs w:val="20"/>
        </w:rPr>
        <w:t>of years proving for excellent q</w:t>
      </w:r>
      <w:r w:rsidR="0063443B" w:rsidRPr="006F139C">
        <w:rPr>
          <w:rFonts w:cstheme="minorHAnsi"/>
          <w:sz w:val="20"/>
          <w:szCs w:val="20"/>
        </w:rPr>
        <w:t xml:space="preserve">uantitate analysis, </w:t>
      </w:r>
      <w:r w:rsidR="00FB6770" w:rsidRPr="006F139C">
        <w:rPr>
          <w:rFonts w:cstheme="minorHAnsi"/>
          <w:sz w:val="20"/>
          <w:szCs w:val="20"/>
        </w:rPr>
        <w:t xml:space="preserve">data </w:t>
      </w:r>
      <w:r w:rsidR="0063443B" w:rsidRPr="006F139C">
        <w:rPr>
          <w:rFonts w:cstheme="minorHAnsi"/>
          <w:sz w:val="20"/>
          <w:szCs w:val="20"/>
        </w:rPr>
        <w:t>such as cr</w:t>
      </w:r>
      <w:r w:rsidR="002818DF" w:rsidRPr="006F139C">
        <w:rPr>
          <w:rFonts w:cstheme="minorHAnsi"/>
          <w:sz w:val="20"/>
          <w:szCs w:val="20"/>
        </w:rPr>
        <w:t>ime reports from the Office of National S</w:t>
      </w:r>
      <w:r w:rsidR="00814C17">
        <w:rPr>
          <w:rFonts w:cstheme="minorHAnsi"/>
          <w:sz w:val="20"/>
          <w:szCs w:val="20"/>
        </w:rPr>
        <w:t>tatistics. O</w:t>
      </w:r>
      <w:r w:rsidR="0063443B" w:rsidRPr="006F139C">
        <w:rPr>
          <w:rFonts w:cstheme="minorHAnsi"/>
          <w:sz w:val="20"/>
          <w:szCs w:val="20"/>
        </w:rPr>
        <w:t>ther reports from organisations such as The Government or Her Majesty's Inspectorate of Constabulary and Fire &amp; Rescue Services</w:t>
      </w:r>
      <w:r w:rsidR="00F16012" w:rsidRPr="006F139C">
        <w:rPr>
          <w:rFonts w:cstheme="minorHAnsi"/>
          <w:sz w:val="20"/>
          <w:szCs w:val="20"/>
        </w:rPr>
        <w:t xml:space="preserve"> (HMICFRS)</w:t>
      </w:r>
      <w:r w:rsidR="0063443B" w:rsidRPr="006F139C">
        <w:rPr>
          <w:rFonts w:cstheme="minorHAnsi"/>
          <w:sz w:val="20"/>
          <w:szCs w:val="20"/>
        </w:rPr>
        <w:t xml:space="preserve"> will serve to highlight a singular qualitative point</w:t>
      </w:r>
      <w:r w:rsidR="00B66E1C" w:rsidRPr="006F139C">
        <w:rPr>
          <w:rFonts w:cstheme="minorHAnsi"/>
          <w:sz w:val="20"/>
          <w:szCs w:val="20"/>
        </w:rPr>
        <w:t xml:space="preserve">. Secondary research </w:t>
      </w:r>
      <w:r w:rsidR="000321BC" w:rsidRPr="006F139C">
        <w:rPr>
          <w:rFonts w:cstheme="minorHAnsi"/>
          <w:sz w:val="20"/>
          <w:szCs w:val="20"/>
        </w:rPr>
        <w:t>is going to be key</w:t>
      </w:r>
      <w:r w:rsidR="00760A21" w:rsidRPr="006F139C">
        <w:rPr>
          <w:rFonts w:cstheme="minorHAnsi"/>
          <w:sz w:val="20"/>
          <w:szCs w:val="20"/>
        </w:rPr>
        <w:t xml:space="preserve"> in achieving objectives 2 &amp; 3.</w:t>
      </w:r>
      <w:r w:rsidR="00FB6770" w:rsidRPr="006F139C">
        <w:rPr>
          <w:rFonts w:cstheme="minorHAnsi"/>
          <w:sz w:val="20"/>
          <w:szCs w:val="20"/>
        </w:rPr>
        <w:t xml:space="preserve"> </w:t>
      </w:r>
      <w:r w:rsidR="00F33390" w:rsidRPr="006F139C">
        <w:rPr>
          <w:rFonts w:cstheme="minorHAnsi"/>
          <w:sz w:val="20"/>
          <w:szCs w:val="20"/>
        </w:rPr>
        <w:t>It will help to</w:t>
      </w:r>
      <w:r w:rsidR="000321BC" w:rsidRPr="006F139C">
        <w:rPr>
          <w:rFonts w:cstheme="minorHAnsi"/>
          <w:sz w:val="20"/>
          <w:szCs w:val="20"/>
        </w:rPr>
        <w:t xml:space="preserve"> analyse if it is the police who should deal with menta</w:t>
      </w:r>
      <w:r w:rsidR="00FB6770" w:rsidRPr="006F139C">
        <w:rPr>
          <w:rFonts w:cstheme="minorHAnsi"/>
          <w:sz w:val="20"/>
          <w:szCs w:val="20"/>
        </w:rPr>
        <w:t>l health emergencies and to investigate</w:t>
      </w:r>
      <w:r w:rsidR="000321BC" w:rsidRPr="006F139C">
        <w:rPr>
          <w:rFonts w:cstheme="minorHAnsi"/>
          <w:sz w:val="20"/>
          <w:szCs w:val="20"/>
        </w:rPr>
        <w:t xml:space="preserve"> other working mod</w:t>
      </w:r>
      <w:r w:rsidR="00760A21" w:rsidRPr="006F139C">
        <w:rPr>
          <w:rFonts w:cstheme="minorHAnsi"/>
          <w:sz w:val="20"/>
          <w:szCs w:val="20"/>
        </w:rPr>
        <w:t>el</w:t>
      </w:r>
      <w:r w:rsidR="000321BC" w:rsidRPr="006F139C">
        <w:rPr>
          <w:rFonts w:cstheme="minorHAnsi"/>
          <w:sz w:val="20"/>
          <w:szCs w:val="20"/>
        </w:rPr>
        <w:t xml:space="preserve">s, this is due to </w:t>
      </w:r>
      <w:r w:rsidR="002818DF" w:rsidRPr="006F139C">
        <w:rPr>
          <w:rFonts w:cstheme="minorHAnsi"/>
          <w:sz w:val="20"/>
          <w:szCs w:val="20"/>
        </w:rPr>
        <w:t>the fact that these areas are already</w:t>
      </w:r>
      <w:r w:rsidR="000321BC" w:rsidRPr="006F139C">
        <w:rPr>
          <w:rFonts w:cstheme="minorHAnsi"/>
          <w:sz w:val="20"/>
          <w:szCs w:val="20"/>
        </w:rPr>
        <w:t xml:space="preserve"> highly re</w:t>
      </w:r>
      <w:r w:rsidR="0005409F" w:rsidRPr="006F139C">
        <w:rPr>
          <w:rFonts w:cstheme="minorHAnsi"/>
          <w:sz w:val="20"/>
          <w:szCs w:val="20"/>
        </w:rPr>
        <w:t>searched</w:t>
      </w:r>
      <w:r w:rsidR="002818DF" w:rsidRPr="006F139C">
        <w:rPr>
          <w:rFonts w:cstheme="minorHAnsi"/>
          <w:sz w:val="20"/>
          <w:szCs w:val="20"/>
        </w:rPr>
        <w:t xml:space="preserve"> and reported</w:t>
      </w:r>
      <w:r w:rsidR="0005409F" w:rsidRPr="006F139C">
        <w:rPr>
          <w:rFonts w:cstheme="minorHAnsi"/>
          <w:sz w:val="20"/>
          <w:szCs w:val="20"/>
        </w:rPr>
        <w:t xml:space="preserve"> by reputable sources</w:t>
      </w:r>
      <w:r w:rsidR="002818DF" w:rsidRPr="006F139C">
        <w:rPr>
          <w:rFonts w:cstheme="minorHAnsi"/>
          <w:sz w:val="20"/>
          <w:szCs w:val="20"/>
        </w:rPr>
        <w:t>.</w:t>
      </w:r>
    </w:p>
    <w:p w:rsidR="00321777" w:rsidRPr="006F139C" w:rsidRDefault="00321777" w:rsidP="00F16B2B">
      <w:pPr>
        <w:rPr>
          <w:rFonts w:cstheme="minorHAnsi"/>
          <w:sz w:val="20"/>
          <w:szCs w:val="20"/>
        </w:rPr>
      </w:pPr>
    </w:p>
    <w:p w:rsidR="00321777" w:rsidRPr="006F139C" w:rsidRDefault="00321777" w:rsidP="00F16B2B">
      <w:pPr>
        <w:rPr>
          <w:rFonts w:cstheme="minorHAnsi"/>
          <w:sz w:val="24"/>
          <w:szCs w:val="20"/>
        </w:rPr>
      </w:pPr>
      <w:r w:rsidRPr="006F139C">
        <w:rPr>
          <w:rFonts w:cstheme="minorHAnsi"/>
          <w:sz w:val="24"/>
          <w:szCs w:val="20"/>
        </w:rPr>
        <w:t>Lit</w:t>
      </w:r>
      <w:r w:rsidR="00760A21" w:rsidRPr="006F139C">
        <w:rPr>
          <w:rFonts w:cstheme="minorHAnsi"/>
          <w:sz w:val="24"/>
          <w:szCs w:val="20"/>
        </w:rPr>
        <w:t>erature</w:t>
      </w:r>
      <w:r w:rsidRPr="006F139C">
        <w:rPr>
          <w:rFonts w:cstheme="minorHAnsi"/>
          <w:sz w:val="24"/>
          <w:szCs w:val="20"/>
        </w:rPr>
        <w:t xml:space="preserve"> review </w:t>
      </w:r>
    </w:p>
    <w:p w:rsidR="00F33390" w:rsidRPr="006F139C" w:rsidRDefault="00F33390" w:rsidP="00F16B2B">
      <w:pPr>
        <w:rPr>
          <w:rFonts w:cstheme="minorHAnsi"/>
          <w:iCs/>
          <w:sz w:val="20"/>
          <w:szCs w:val="20"/>
        </w:rPr>
      </w:pPr>
      <w:r w:rsidRPr="006F139C">
        <w:rPr>
          <w:rFonts w:cstheme="minorHAnsi"/>
          <w:sz w:val="20"/>
          <w:szCs w:val="20"/>
        </w:rPr>
        <w:t xml:space="preserve">There is an abundance of literature around the topic of mental health, however specifically relating to policing and mental health </w:t>
      </w:r>
      <w:r w:rsidR="00F16012" w:rsidRPr="006F139C">
        <w:rPr>
          <w:rFonts w:cstheme="minorHAnsi"/>
          <w:sz w:val="20"/>
          <w:szCs w:val="20"/>
        </w:rPr>
        <w:t>the same cannot be said. T</w:t>
      </w:r>
      <w:r w:rsidRPr="006F139C">
        <w:rPr>
          <w:rFonts w:cstheme="minorHAnsi"/>
          <w:sz w:val="20"/>
          <w:szCs w:val="20"/>
        </w:rPr>
        <w:t>here have been some studies that look at the police response to mental health incidents, some</w:t>
      </w:r>
      <w:r w:rsidR="00FB6770" w:rsidRPr="006F139C">
        <w:rPr>
          <w:rFonts w:cstheme="minorHAnsi"/>
          <w:sz w:val="20"/>
          <w:szCs w:val="20"/>
        </w:rPr>
        <w:t xml:space="preserve"> have been</w:t>
      </w:r>
      <w:r w:rsidRPr="006F139C">
        <w:rPr>
          <w:rFonts w:cstheme="minorHAnsi"/>
          <w:sz w:val="20"/>
          <w:szCs w:val="20"/>
        </w:rPr>
        <w:t xml:space="preserve"> conducted by official </w:t>
      </w:r>
      <w:r w:rsidR="00D86204" w:rsidRPr="006F139C">
        <w:rPr>
          <w:rFonts w:cstheme="minorHAnsi"/>
          <w:sz w:val="20"/>
          <w:szCs w:val="20"/>
        </w:rPr>
        <w:t>government or independent bodies and some as peer reviewed research work. Key to this area is the Poli</w:t>
      </w:r>
      <w:r w:rsidR="00DF41DE" w:rsidRPr="006F139C">
        <w:rPr>
          <w:rFonts w:cstheme="minorHAnsi"/>
          <w:sz w:val="20"/>
          <w:szCs w:val="20"/>
        </w:rPr>
        <w:t>cing and Mental Health Picking u</w:t>
      </w:r>
      <w:r w:rsidR="00D86204" w:rsidRPr="006F139C">
        <w:rPr>
          <w:rFonts w:cstheme="minorHAnsi"/>
          <w:sz w:val="20"/>
          <w:szCs w:val="20"/>
        </w:rPr>
        <w:t xml:space="preserve">p the Pieces (HMICFRS, 2018). HMICRFS are an independent body who asses the effectiveness and efficiency of police forces in England and Wales, this report specifically targets how the police are involved in mental health incidents and the responsibilities they and other organisations hold. </w:t>
      </w:r>
      <w:r w:rsidR="002D688E" w:rsidRPr="006F139C">
        <w:rPr>
          <w:rFonts w:cstheme="minorHAnsi"/>
          <w:sz w:val="20"/>
          <w:szCs w:val="20"/>
        </w:rPr>
        <w:t>The overall tone of the report is one of a positive and sympathetic light for frontline police officers responding to these incidents</w:t>
      </w:r>
      <w:r w:rsidR="00FB6770" w:rsidRPr="006F139C">
        <w:rPr>
          <w:rFonts w:cstheme="minorHAnsi"/>
          <w:sz w:val="20"/>
          <w:szCs w:val="20"/>
        </w:rPr>
        <w:t>,</w:t>
      </w:r>
      <w:r w:rsidR="00FB6770" w:rsidRPr="006F139C">
        <w:rPr>
          <w:rFonts w:cstheme="minorHAnsi"/>
          <w:iCs/>
          <w:sz w:val="20"/>
          <w:szCs w:val="20"/>
        </w:rPr>
        <w:t xml:space="preserve"> however</w:t>
      </w:r>
      <w:r w:rsidR="002D688E" w:rsidRPr="006F139C">
        <w:rPr>
          <w:rFonts w:cstheme="minorHAnsi"/>
          <w:iCs/>
          <w:sz w:val="20"/>
          <w:szCs w:val="20"/>
        </w:rPr>
        <w:t xml:space="preserve"> it does make fo</w:t>
      </w:r>
      <w:r w:rsidR="00F16012" w:rsidRPr="006F139C">
        <w:rPr>
          <w:rFonts w:cstheme="minorHAnsi"/>
          <w:iCs/>
          <w:sz w:val="20"/>
          <w:szCs w:val="20"/>
        </w:rPr>
        <w:t>r more difficult reading</w:t>
      </w:r>
      <w:r w:rsidR="002D688E" w:rsidRPr="006F139C">
        <w:rPr>
          <w:rFonts w:cstheme="minorHAnsi"/>
          <w:iCs/>
          <w:sz w:val="20"/>
          <w:szCs w:val="20"/>
        </w:rPr>
        <w:t xml:space="preserve"> fro</w:t>
      </w:r>
      <w:r w:rsidR="00036817" w:rsidRPr="006F139C">
        <w:rPr>
          <w:rFonts w:cstheme="minorHAnsi"/>
          <w:iCs/>
          <w:sz w:val="20"/>
          <w:szCs w:val="20"/>
        </w:rPr>
        <w:t>m an organisational level or healthcare service. Criticism</w:t>
      </w:r>
      <w:r w:rsidR="00FB6770" w:rsidRPr="006F139C">
        <w:rPr>
          <w:rFonts w:cstheme="minorHAnsi"/>
          <w:iCs/>
          <w:sz w:val="20"/>
          <w:szCs w:val="20"/>
        </w:rPr>
        <w:t>s of the police come in the form</w:t>
      </w:r>
      <w:r w:rsidR="00036817" w:rsidRPr="006F139C">
        <w:rPr>
          <w:rFonts w:cstheme="minorHAnsi"/>
          <w:iCs/>
          <w:sz w:val="20"/>
          <w:szCs w:val="20"/>
        </w:rPr>
        <w:t xml:space="preserve"> of identifying how mental health incidents are recorded and the inconsistency of training available. The report also makes it fully clear that early intervention and health</w:t>
      </w:r>
      <w:r w:rsidR="00FB6770" w:rsidRPr="006F139C">
        <w:rPr>
          <w:rFonts w:cstheme="minorHAnsi"/>
          <w:iCs/>
          <w:sz w:val="20"/>
          <w:szCs w:val="20"/>
        </w:rPr>
        <w:t>care</w:t>
      </w:r>
      <w:r w:rsidR="00036817" w:rsidRPr="006F139C">
        <w:rPr>
          <w:rFonts w:cstheme="minorHAnsi"/>
          <w:iCs/>
          <w:sz w:val="20"/>
          <w:szCs w:val="20"/>
        </w:rPr>
        <w:t xml:space="preserve"> services are failing, then ultimately the onus is place upon the police.</w:t>
      </w:r>
      <w:r w:rsidR="00DF41DE" w:rsidRPr="006F139C">
        <w:rPr>
          <w:rFonts w:cstheme="minorHAnsi"/>
          <w:iCs/>
          <w:sz w:val="20"/>
          <w:szCs w:val="20"/>
        </w:rPr>
        <w:t xml:space="preserve"> </w:t>
      </w:r>
      <w:r w:rsidR="00F16012" w:rsidRPr="006F139C">
        <w:rPr>
          <w:rFonts w:cstheme="minorHAnsi"/>
          <w:iCs/>
          <w:sz w:val="20"/>
          <w:szCs w:val="20"/>
        </w:rPr>
        <w:t>The report goes on to make</w:t>
      </w:r>
      <w:r w:rsidR="00DF41DE" w:rsidRPr="006F139C">
        <w:rPr>
          <w:rFonts w:cstheme="minorHAnsi"/>
          <w:iCs/>
          <w:sz w:val="20"/>
          <w:szCs w:val="20"/>
        </w:rPr>
        <w:t xml:space="preserve"> a number of</w:t>
      </w:r>
      <w:r w:rsidR="00F16012" w:rsidRPr="006F139C">
        <w:rPr>
          <w:rFonts w:cstheme="minorHAnsi"/>
          <w:iCs/>
          <w:sz w:val="20"/>
          <w:szCs w:val="20"/>
        </w:rPr>
        <w:t xml:space="preserve"> recommendations, g</w:t>
      </w:r>
      <w:r w:rsidR="00036817" w:rsidRPr="006F139C">
        <w:rPr>
          <w:rFonts w:cstheme="minorHAnsi"/>
          <w:iCs/>
          <w:sz w:val="20"/>
          <w:szCs w:val="20"/>
        </w:rPr>
        <w:t>iven the time since the report was published inference will be able to be drawn from</w:t>
      </w:r>
      <w:r w:rsidR="00DF41DE" w:rsidRPr="006F139C">
        <w:rPr>
          <w:rFonts w:cstheme="minorHAnsi"/>
          <w:iCs/>
          <w:sz w:val="20"/>
          <w:szCs w:val="20"/>
        </w:rPr>
        <w:t xml:space="preserve"> if and</w:t>
      </w:r>
      <w:r w:rsidR="00036817" w:rsidRPr="006F139C">
        <w:rPr>
          <w:rFonts w:cstheme="minorHAnsi"/>
          <w:iCs/>
          <w:sz w:val="20"/>
          <w:szCs w:val="20"/>
        </w:rPr>
        <w:t xml:space="preserve"> how the recommendations have been implemented and what has changed. </w:t>
      </w:r>
    </w:p>
    <w:p w:rsidR="00EE4AC7" w:rsidRPr="006F139C" w:rsidRDefault="00036817" w:rsidP="002C4908">
      <w:pPr>
        <w:rPr>
          <w:rFonts w:cstheme="minorHAnsi"/>
          <w:iCs/>
          <w:sz w:val="20"/>
          <w:szCs w:val="20"/>
        </w:rPr>
      </w:pPr>
      <w:r w:rsidRPr="006F139C">
        <w:rPr>
          <w:rFonts w:cstheme="minorHAnsi"/>
          <w:iCs/>
          <w:sz w:val="20"/>
          <w:szCs w:val="20"/>
        </w:rPr>
        <w:tab/>
      </w:r>
      <w:r w:rsidR="006F4934" w:rsidRPr="006F139C">
        <w:rPr>
          <w:rFonts w:cstheme="minorHAnsi"/>
          <w:iCs/>
          <w:sz w:val="20"/>
          <w:szCs w:val="20"/>
        </w:rPr>
        <w:t>The standards of policing in England and Wales are large</w:t>
      </w:r>
      <w:r w:rsidR="00814C17">
        <w:rPr>
          <w:rFonts w:cstheme="minorHAnsi"/>
          <w:iCs/>
          <w:sz w:val="20"/>
          <w:szCs w:val="20"/>
        </w:rPr>
        <w:t>ly dictated by The College o</w:t>
      </w:r>
      <w:r w:rsidR="00861E2E" w:rsidRPr="006F139C">
        <w:rPr>
          <w:rFonts w:cstheme="minorHAnsi"/>
          <w:iCs/>
          <w:sz w:val="20"/>
          <w:szCs w:val="20"/>
        </w:rPr>
        <w:t>f Policing, they have a set Authorised Professional Practice</w:t>
      </w:r>
      <w:r w:rsidR="0043703C" w:rsidRPr="006F139C">
        <w:rPr>
          <w:rFonts w:cstheme="minorHAnsi"/>
          <w:iCs/>
          <w:sz w:val="20"/>
          <w:szCs w:val="20"/>
        </w:rPr>
        <w:t xml:space="preserve"> </w:t>
      </w:r>
      <w:r w:rsidR="00861E2E" w:rsidRPr="006F139C">
        <w:rPr>
          <w:rFonts w:cstheme="minorHAnsi"/>
          <w:iCs/>
          <w:sz w:val="20"/>
          <w:szCs w:val="20"/>
        </w:rPr>
        <w:t>(APP) (The College Of Policing,</w:t>
      </w:r>
      <w:r w:rsidR="0043703C" w:rsidRPr="006F139C">
        <w:rPr>
          <w:rFonts w:cstheme="minorHAnsi"/>
          <w:iCs/>
          <w:sz w:val="20"/>
          <w:szCs w:val="20"/>
        </w:rPr>
        <w:t xml:space="preserve"> </w:t>
      </w:r>
      <w:r w:rsidR="00861E2E" w:rsidRPr="006F139C">
        <w:rPr>
          <w:rFonts w:cstheme="minorHAnsi"/>
          <w:iCs/>
          <w:sz w:val="20"/>
          <w:szCs w:val="20"/>
        </w:rPr>
        <w:t xml:space="preserve">2016) which sets out guidance on what the police response should be to mental health incidents. The APP will clearly outline the responsibilities of the police and is the place where accurate up to date policies and procedures can be </w:t>
      </w:r>
      <w:r w:rsidR="00EE4AC7" w:rsidRPr="006F139C">
        <w:rPr>
          <w:rFonts w:cstheme="minorHAnsi"/>
          <w:iCs/>
          <w:sz w:val="20"/>
          <w:szCs w:val="20"/>
        </w:rPr>
        <w:t xml:space="preserve">found. The information here is going to be particularly helpful when identifying how currently the police respond to mental health and what training is available.  </w:t>
      </w:r>
    </w:p>
    <w:p w:rsidR="00EE4AC7" w:rsidRPr="006F139C" w:rsidRDefault="00EE4AC7" w:rsidP="00EE4AC7">
      <w:pPr>
        <w:ind w:firstLine="720"/>
        <w:rPr>
          <w:rFonts w:cstheme="minorHAnsi"/>
          <w:sz w:val="20"/>
          <w:szCs w:val="20"/>
        </w:rPr>
      </w:pPr>
      <w:r w:rsidRPr="006F139C">
        <w:rPr>
          <w:rFonts w:cstheme="minorHAnsi"/>
          <w:iCs/>
          <w:sz w:val="20"/>
          <w:szCs w:val="20"/>
        </w:rPr>
        <w:t>In</w:t>
      </w:r>
      <w:r w:rsidR="00665E81" w:rsidRPr="006F139C">
        <w:rPr>
          <w:rFonts w:cstheme="minorHAnsi"/>
          <w:iCs/>
          <w:sz w:val="20"/>
          <w:szCs w:val="20"/>
        </w:rPr>
        <w:t xml:space="preserve"> 2019</w:t>
      </w:r>
      <w:r w:rsidR="0043703C" w:rsidRPr="006F139C">
        <w:rPr>
          <w:rFonts w:cstheme="minorHAnsi"/>
          <w:iCs/>
          <w:sz w:val="20"/>
          <w:szCs w:val="20"/>
        </w:rPr>
        <w:t>,</w:t>
      </w:r>
      <w:r w:rsidR="00665E81" w:rsidRPr="006F139C">
        <w:rPr>
          <w:rFonts w:cstheme="minorHAnsi"/>
          <w:iCs/>
          <w:sz w:val="20"/>
          <w:szCs w:val="20"/>
        </w:rPr>
        <w:t xml:space="preserve"> Lane published research titled “</w:t>
      </w:r>
      <w:r w:rsidR="00665E81" w:rsidRPr="006F139C">
        <w:rPr>
          <w:rFonts w:cstheme="minorHAnsi"/>
          <w:sz w:val="20"/>
          <w:szCs w:val="20"/>
        </w:rPr>
        <w:t>I'm a police officer not a social</w:t>
      </w:r>
      <w:r w:rsidR="0043703C" w:rsidRPr="006F139C">
        <w:rPr>
          <w:rFonts w:cstheme="minorHAnsi"/>
          <w:sz w:val="20"/>
          <w:szCs w:val="20"/>
        </w:rPr>
        <w:t xml:space="preserve"> worker or mental health nurse”.  </w:t>
      </w:r>
      <w:r w:rsidR="00665E81" w:rsidRPr="006F139C">
        <w:rPr>
          <w:rFonts w:cstheme="minorHAnsi"/>
          <w:sz w:val="20"/>
          <w:szCs w:val="20"/>
        </w:rPr>
        <w:t>This gives insight into how police officers perceive</w:t>
      </w:r>
      <w:r w:rsidRPr="006F139C">
        <w:rPr>
          <w:rFonts w:cstheme="minorHAnsi"/>
          <w:sz w:val="20"/>
          <w:szCs w:val="20"/>
        </w:rPr>
        <w:t xml:space="preserve"> mental health issues and how they see their role in relation to mental health. P</w:t>
      </w:r>
      <w:r w:rsidR="00665E81" w:rsidRPr="006F139C">
        <w:rPr>
          <w:rFonts w:cstheme="minorHAnsi"/>
          <w:sz w:val="20"/>
          <w:szCs w:val="20"/>
        </w:rPr>
        <w:t>rimary research was conducted by taking views form a public police online forum</w:t>
      </w:r>
      <w:r w:rsidRPr="006F139C">
        <w:rPr>
          <w:rFonts w:cstheme="minorHAnsi"/>
          <w:sz w:val="20"/>
          <w:szCs w:val="20"/>
        </w:rPr>
        <w:t>,</w:t>
      </w:r>
      <w:r w:rsidR="002C4908" w:rsidRPr="006F139C">
        <w:rPr>
          <w:rFonts w:cstheme="minorHAnsi"/>
          <w:sz w:val="20"/>
          <w:szCs w:val="20"/>
        </w:rPr>
        <w:t xml:space="preserve"> </w:t>
      </w:r>
      <w:r w:rsidRPr="006F139C">
        <w:rPr>
          <w:rFonts w:cstheme="minorHAnsi"/>
          <w:sz w:val="20"/>
          <w:szCs w:val="20"/>
        </w:rPr>
        <w:t>t</w:t>
      </w:r>
      <w:r w:rsidR="002C4908" w:rsidRPr="006F139C">
        <w:rPr>
          <w:rFonts w:cstheme="minorHAnsi"/>
          <w:sz w:val="20"/>
          <w:szCs w:val="20"/>
        </w:rPr>
        <w:t xml:space="preserve">his poses some interesting ethical issues but also allows </w:t>
      </w:r>
      <w:r w:rsidRPr="006F139C">
        <w:rPr>
          <w:rFonts w:cstheme="minorHAnsi"/>
          <w:sz w:val="20"/>
          <w:szCs w:val="20"/>
        </w:rPr>
        <w:t xml:space="preserve">for honest and un-bias opinions to be aired in a safe environment. </w:t>
      </w:r>
    </w:p>
    <w:p w:rsidR="00861E2E" w:rsidRPr="006F139C" w:rsidRDefault="00F16012" w:rsidP="002C4908">
      <w:pPr>
        <w:rPr>
          <w:rFonts w:cstheme="minorHAnsi"/>
          <w:sz w:val="20"/>
          <w:szCs w:val="20"/>
        </w:rPr>
      </w:pPr>
      <w:r w:rsidRPr="006F139C">
        <w:rPr>
          <w:rFonts w:cstheme="minorHAnsi"/>
          <w:sz w:val="20"/>
          <w:szCs w:val="20"/>
        </w:rPr>
        <w:tab/>
      </w:r>
      <w:r w:rsidR="0043703C" w:rsidRPr="006F139C">
        <w:rPr>
          <w:rFonts w:cstheme="minorHAnsi"/>
          <w:sz w:val="20"/>
          <w:szCs w:val="20"/>
        </w:rPr>
        <w:t>The</w:t>
      </w:r>
      <w:r w:rsidR="000E49CE" w:rsidRPr="006F139C">
        <w:rPr>
          <w:rFonts w:cstheme="minorHAnsi"/>
          <w:sz w:val="20"/>
          <w:szCs w:val="20"/>
        </w:rPr>
        <w:t xml:space="preserve"> Ment</w:t>
      </w:r>
      <w:r w:rsidR="0043703C" w:rsidRPr="006F139C">
        <w:rPr>
          <w:rFonts w:cstheme="minorHAnsi"/>
          <w:sz w:val="20"/>
          <w:szCs w:val="20"/>
        </w:rPr>
        <w:t>al Health Crisis Care Concordat</w:t>
      </w:r>
      <w:r w:rsidR="000E49CE" w:rsidRPr="006F139C">
        <w:rPr>
          <w:rFonts w:cstheme="minorHAnsi"/>
          <w:sz w:val="20"/>
          <w:szCs w:val="20"/>
        </w:rPr>
        <w:t xml:space="preserve"> was devised in 2014 this consisted of an initial 22 signatory bodies</w:t>
      </w:r>
      <w:r w:rsidR="0041703D" w:rsidRPr="006F139C">
        <w:rPr>
          <w:rFonts w:cstheme="minorHAnsi"/>
          <w:sz w:val="20"/>
          <w:szCs w:val="20"/>
        </w:rPr>
        <w:t xml:space="preserve">, which has now increased to 27 </w:t>
      </w:r>
      <w:r w:rsidR="000E49CE" w:rsidRPr="006F139C">
        <w:rPr>
          <w:rFonts w:cstheme="minorHAnsi"/>
          <w:sz w:val="20"/>
          <w:szCs w:val="20"/>
        </w:rPr>
        <w:t xml:space="preserve">(Her Majesties Government, 2014). These signatories and the Concordat set out </w:t>
      </w:r>
      <w:r w:rsidR="00510CA9" w:rsidRPr="006F139C">
        <w:rPr>
          <w:rFonts w:cstheme="minorHAnsi"/>
          <w:sz w:val="20"/>
          <w:szCs w:val="20"/>
        </w:rPr>
        <w:t>a singular goal</w:t>
      </w:r>
      <w:r w:rsidR="000E49CE" w:rsidRPr="006F139C">
        <w:rPr>
          <w:rFonts w:cstheme="minorHAnsi"/>
          <w:sz w:val="20"/>
          <w:szCs w:val="20"/>
        </w:rPr>
        <w:t xml:space="preserve"> to better support people though all stages of mental health, particularly relevant to this study will be the mental health crisis stage. The Concordat has been signed by many differing police</w:t>
      </w:r>
      <w:r w:rsidR="000B594C">
        <w:rPr>
          <w:rFonts w:cstheme="minorHAnsi"/>
          <w:sz w:val="20"/>
          <w:szCs w:val="20"/>
        </w:rPr>
        <w:t xml:space="preserve"> bodies such as the College o</w:t>
      </w:r>
      <w:r w:rsidR="00510CA9" w:rsidRPr="006F139C">
        <w:rPr>
          <w:rFonts w:cstheme="minorHAnsi"/>
          <w:sz w:val="20"/>
          <w:szCs w:val="20"/>
        </w:rPr>
        <w:t>f P</w:t>
      </w:r>
      <w:r w:rsidR="0041703D" w:rsidRPr="006F139C">
        <w:rPr>
          <w:rFonts w:cstheme="minorHAnsi"/>
          <w:sz w:val="20"/>
          <w:szCs w:val="20"/>
        </w:rPr>
        <w:t>olicing and The Association o</w:t>
      </w:r>
      <w:r w:rsidR="000E49CE" w:rsidRPr="006F139C">
        <w:rPr>
          <w:rFonts w:cstheme="minorHAnsi"/>
          <w:sz w:val="20"/>
          <w:szCs w:val="20"/>
        </w:rPr>
        <w:t>f Chief Police Officers, as well as healthcare and government bodies. This</w:t>
      </w:r>
      <w:r w:rsidR="00510CA9" w:rsidRPr="006F139C">
        <w:rPr>
          <w:rFonts w:cstheme="minorHAnsi"/>
          <w:sz w:val="20"/>
          <w:szCs w:val="20"/>
        </w:rPr>
        <w:t xml:space="preserve"> Concordat</w:t>
      </w:r>
      <w:r w:rsidR="000E49CE" w:rsidRPr="006F139C">
        <w:rPr>
          <w:rFonts w:cstheme="minorHAnsi"/>
          <w:sz w:val="20"/>
          <w:szCs w:val="20"/>
        </w:rPr>
        <w:t xml:space="preserve"> will outline </w:t>
      </w:r>
      <w:r w:rsidR="00510CA9" w:rsidRPr="006F139C">
        <w:rPr>
          <w:rFonts w:cstheme="minorHAnsi"/>
          <w:sz w:val="20"/>
          <w:szCs w:val="20"/>
        </w:rPr>
        <w:t>whose</w:t>
      </w:r>
      <w:r w:rsidR="000E49CE" w:rsidRPr="006F139C">
        <w:rPr>
          <w:rFonts w:cstheme="minorHAnsi"/>
          <w:sz w:val="20"/>
          <w:szCs w:val="20"/>
        </w:rPr>
        <w:t xml:space="preserve"> responsibility, what responsibility and at what stage it becomes their responsibility in relation to a mental health incident. </w:t>
      </w:r>
    </w:p>
    <w:p w:rsidR="00321777" w:rsidRPr="006F139C" w:rsidRDefault="00321777" w:rsidP="00F16B2B">
      <w:pPr>
        <w:rPr>
          <w:rFonts w:cstheme="minorHAnsi"/>
          <w:sz w:val="20"/>
          <w:szCs w:val="20"/>
        </w:rPr>
      </w:pPr>
    </w:p>
    <w:p w:rsidR="00321777" w:rsidRPr="006F139C" w:rsidRDefault="00321777" w:rsidP="00F16B2B">
      <w:pPr>
        <w:rPr>
          <w:rFonts w:cstheme="minorHAnsi"/>
          <w:sz w:val="20"/>
          <w:szCs w:val="20"/>
        </w:rPr>
      </w:pPr>
    </w:p>
    <w:p w:rsidR="00321777" w:rsidRPr="006F139C" w:rsidRDefault="00321777" w:rsidP="00F16B2B">
      <w:pPr>
        <w:rPr>
          <w:rFonts w:cstheme="minorHAnsi"/>
          <w:sz w:val="24"/>
          <w:szCs w:val="20"/>
        </w:rPr>
      </w:pPr>
      <w:r w:rsidRPr="006F139C">
        <w:rPr>
          <w:rFonts w:cstheme="minorHAnsi"/>
          <w:sz w:val="24"/>
          <w:szCs w:val="20"/>
        </w:rPr>
        <w:t xml:space="preserve">Limitations </w:t>
      </w:r>
    </w:p>
    <w:p w:rsidR="00321777" w:rsidRPr="006F139C" w:rsidRDefault="0038015F" w:rsidP="00F16B2B">
      <w:pPr>
        <w:rPr>
          <w:rFonts w:cstheme="minorHAnsi"/>
          <w:sz w:val="20"/>
          <w:szCs w:val="20"/>
        </w:rPr>
      </w:pPr>
      <w:r w:rsidRPr="006F139C">
        <w:rPr>
          <w:rFonts w:cstheme="minorHAnsi"/>
          <w:sz w:val="20"/>
          <w:szCs w:val="20"/>
        </w:rPr>
        <w:t>Despite being an area of huge public concern, official statistics that relate to police involvement in mental health incidents are not widely available from trusted sources. Due to this it is going to be difficult to provide a q</w:t>
      </w:r>
      <w:r w:rsidR="006F139C" w:rsidRPr="006F139C">
        <w:rPr>
          <w:rFonts w:cstheme="minorHAnsi"/>
          <w:sz w:val="20"/>
          <w:szCs w:val="20"/>
        </w:rPr>
        <w:t>uantitate analysis or analyse</w:t>
      </w:r>
      <w:r w:rsidR="00510CA9" w:rsidRPr="006F139C">
        <w:rPr>
          <w:rFonts w:cstheme="minorHAnsi"/>
          <w:sz w:val="20"/>
          <w:szCs w:val="20"/>
        </w:rPr>
        <w:t xml:space="preserve"> any trends of data</w:t>
      </w:r>
      <w:r w:rsidRPr="006F139C">
        <w:rPr>
          <w:rFonts w:cstheme="minorHAnsi"/>
          <w:sz w:val="20"/>
          <w:szCs w:val="20"/>
        </w:rPr>
        <w:t xml:space="preserve">. Primary research that will be conducted will attempt to gain qualitative data however this may be provide challenging due to participation and engagement in surveys. Often training and specifics of policies will not be in the public domain due to the sensitive nature of it, information around what training is undertaken could prove difficult to research. </w:t>
      </w:r>
    </w:p>
    <w:p w:rsidR="0038015F" w:rsidRPr="006F139C" w:rsidRDefault="0038015F" w:rsidP="00F16B2B">
      <w:pPr>
        <w:rPr>
          <w:rFonts w:cstheme="minorHAnsi"/>
          <w:sz w:val="20"/>
          <w:szCs w:val="20"/>
        </w:rPr>
      </w:pPr>
    </w:p>
    <w:p w:rsidR="00321777" w:rsidRPr="006F139C" w:rsidRDefault="00321777" w:rsidP="00F16B2B">
      <w:pPr>
        <w:rPr>
          <w:rFonts w:cstheme="minorHAnsi"/>
          <w:sz w:val="24"/>
          <w:szCs w:val="20"/>
        </w:rPr>
      </w:pPr>
      <w:r w:rsidRPr="006F139C">
        <w:rPr>
          <w:rFonts w:cstheme="minorHAnsi"/>
          <w:sz w:val="24"/>
          <w:szCs w:val="20"/>
        </w:rPr>
        <w:t xml:space="preserve">Ethical </w:t>
      </w:r>
      <w:r w:rsidR="006B068F" w:rsidRPr="006F139C">
        <w:rPr>
          <w:rFonts w:cstheme="minorHAnsi"/>
          <w:sz w:val="24"/>
          <w:szCs w:val="20"/>
        </w:rPr>
        <w:t>considerations</w:t>
      </w:r>
    </w:p>
    <w:p w:rsidR="006F139C" w:rsidRDefault="006B068F" w:rsidP="00F16B2B">
      <w:pPr>
        <w:rPr>
          <w:rFonts w:cstheme="minorHAnsi"/>
          <w:sz w:val="20"/>
          <w:szCs w:val="20"/>
        </w:rPr>
      </w:pPr>
      <w:r w:rsidRPr="006F139C">
        <w:rPr>
          <w:rFonts w:cstheme="minorHAnsi"/>
          <w:sz w:val="20"/>
          <w:szCs w:val="20"/>
        </w:rPr>
        <w:t xml:space="preserve">When considering the primary research Polonsky (2005) emphasises the importance of confidentiality especially when the research may be shared within an organisation, as this may be. It will be important that no person is identifiable from any survey and any officer that is interviewed will have their identity hidden. Furthermore any answers or findings published as a result of the research must not breach any confidentiality or policies from the police service in which the participant works.   </w:t>
      </w:r>
    </w:p>
    <w:p w:rsidR="006F139C" w:rsidRPr="006F139C" w:rsidRDefault="006F139C" w:rsidP="00F16B2B">
      <w:pPr>
        <w:rPr>
          <w:rFonts w:cstheme="minorHAnsi"/>
          <w:sz w:val="20"/>
          <w:szCs w:val="20"/>
        </w:rPr>
      </w:pPr>
    </w:p>
    <w:p w:rsidR="006F139C" w:rsidRPr="006F139C" w:rsidRDefault="00321777" w:rsidP="00F16B2B">
      <w:pPr>
        <w:rPr>
          <w:rFonts w:cstheme="minorHAnsi"/>
          <w:sz w:val="24"/>
          <w:szCs w:val="20"/>
        </w:rPr>
      </w:pPr>
      <w:r w:rsidRPr="006F139C">
        <w:rPr>
          <w:rFonts w:cstheme="minorHAnsi"/>
          <w:sz w:val="24"/>
          <w:szCs w:val="20"/>
        </w:rPr>
        <w:t xml:space="preserve">Timeframe </w:t>
      </w:r>
    </w:p>
    <w:p w:rsidR="00E871BA" w:rsidRPr="006F139C" w:rsidRDefault="008F0706" w:rsidP="000B594C">
      <w:pPr>
        <w:rPr>
          <w:rFonts w:cstheme="minorHAnsi"/>
          <w:sz w:val="20"/>
          <w:szCs w:val="20"/>
        </w:rPr>
      </w:pPr>
      <w:r w:rsidRPr="006F139C">
        <w:rPr>
          <w:rFonts w:cstheme="minorHAnsi"/>
          <w:sz w:val="20"/>
          <w:szCs w:val="20"/>
        </w:rPr>
        <w:t>Effective planning and time management will be crucial to a successful project, poor time management can lead to poor performance (Dipboye and Philips,</w:t>
      </w:r>
      <w:r w:rsidR="00043C61" w:rsidRPr="006F139C">
        <w:rPr>
          <w:rFonts w:cstheme="minorHAnsi"/>
          <w:sz w:val="20"/>
          <w:szCs w:val="20"/>
        </w:rPr>
        <w:t xml:space="preserve"> </w:t>
      </w:r>
      <w:r w:rsidRPr="006F139C">
        <w:rPr>
          <w:rFonts w:cstheme="minorHAnsi"/>
          <w:sz w:val="20"/>
          <w:szCs w:val="20"/>
        </w:rPr>
        <w:t>1990)</w:t>
      </w:r>
      <w:r w:rsidR="00682AFB" w:rsidRPr="006F139C">
        <w:rPr>
          <w:rFonts w:cstheme="minorHAnsi"/>
          <w:sz w:val="20"/>
          <w:szCs w:val="20"/>
        </w:rPr>
        <w:t>. With this a timetable has been devised to ensure there will be sufficient time for each section of the project (see Figure 1).</w:t>
      </w:r>
    </w:p>
    <w:p w:rsidR="00EB39D3" w:rsidRDefault="00EB39D3" w:rsidP="00F16B2B"/>
    <w:tbl>
      <w:tblPr>
        <w:tblStyle w:val="TableGrid"/>
        <w:tblW w:w="5000" w:type="pct"/>
        <w:tblLook w:val="04A0" w:firstRow="1" w:lastRow="0" w:firstColumn="1" w:lastColumn="0" w:noHBand="0" w:noVBand="1"/>
      </w:tblPr>
      <w:tblGrid>
        <w:gridCol w:w="4806"/>
        <w:gridCol w:w="628"/>
        <w:gridCol w:w="600"/>
        <w:gridCol w:w="545"/>
        <w:gridCol w:w="628"/>
        <w:gridCol w:w="609"/>
        <w:gridCol w:w="582"/>
        <w:gridCol w:w="618"/>
      </w:tblGrid>
      <w:tr w:rsidR="00CD3E81" w:rsidRPr="00944FC5" w:rsidTr="00EB39D3">
        <w:trPr>
          <w:trHeight w:val="96"/>
        </w:trPr>
        <w:tc>
          <w:tcPr>
            <w:tcW w:w="2664" w:type="pct"/>
            <w:shd w:val="clear" w:color="auto" w:fill="A6A6A6" w:themeFill="background1" w:themeFillShade="A6"/>
            <w:hideMark/>
          </w:tcPr>
          <w:p w:rsidR="00CD3E81" w:rsidRPr="007348EE" w:rsidRDefault="00CD3E81" w:rsidP="00CD3E81">
            <w:pPr>
              <w:rPr>
                <w:rFonts w:ascii="Arial" w:eastAsia="Times New Roman" w:hAnsi="Arial" w:cs="Arial"/>
                <w:b/>
                <w:bCs/>
                <w:sz w:val="12"/>
                <w:szCs w:val="12"/>
                <w:lang w:eastAsia="en-GB"/>
              </w:rPr>
            </w:pPr>
            <w:r>
              <w:rPr>
                <w:rFonts w:ascii="Arial" w:eastAsia="Times New Roman" w:hAnsi="Arial" w:cs="Arial"/>
                <w:b/>
                <w:bCs/>
                <w:sz w:val="12"/>
                <w:szCs w:val="12"/>
                <w:lang w:eastAsia="en-GB"/>
              </w:rPr>
              <w:t xml:space="preserve">Area of Focus </w:t>
            </w:r>
          </w:p>
        </w:tc>
        <w:tc>
          <w:tcPr>
            <w:tcW w:w="348" w:type="pct"/>
            <w:shd w:val="clear" w:color="auto" w:fill="A6A6A6" w:themeFill="background1" w:themeFillShade="A6"/>
            <w:noWrap/>
            <w:hideMark/>
          </w:tcPr>
          <w:p w:rsidR="00CD3E81" w:rsidRPr="007348EE" w:rsidRDefault="00CD3E81" w:rsidP="00CD3E81">
            <w:pPr>
              <w:jc w:val="center"/>
              <w:rPr>
                <w:rFonts w:ascii="Arial" w:eastAsia="Times New Roman" w:hAnsi="Arial" w:cs="Arial"/>
                <w:b/>
                <w:bCs/>
                <w:sz w:val="12"/>
                <w:szCs w:val="12"/>
                <w:lang w:eastAsia="en-GB"/>
              </w:rPr>
            </w:pPr>
            <w:r>
              <w:rPr>
                <w:rFonts w:ascii="Arial" w:eastAsia="Times New Roman" w:hAnsi="Arial" w:cs="Arial"/>
                <w:b/>
                <w:bCs/>
                <w:sz w:val="12"/>
                <w:szCs w:val="12"/>
                <w:lang w:eastAsia="en-GB"/>
              </w:rPr>
              <w:t>May</w:t>
            </w:r>
          </w:p>
        </w:tc>
        <w:tc>
          <w:tcPr>
            <w:tcW w:w="333" w:type="pct"/>
            <w:shd w:val="clear" w:color="auto" w:fill="A6A6A6" w:themeFill="background1" w:themeFillShade="A6"/>
            <w:noWrap/>
            <w:hideMark/>
          </w:tcPr>
          <w:p w:rsidR="00CD3E81" w:rsidRPr="007348EE" w:rsidRDefault="00CD3E81" w:rsidP="00CD3E81">
            <w:pPr>
              <w:jc w:val="center"/>
              <w:rPr>
                <w:rFonts w:ascii="Arial" w:eastAsia="Times New Roman" w:hAnsi="Arial" w:cs="Arial"/>
                <w:b/>
                <w:bCs/>
                <w:sz w:val="12"/>
                <w:szCs w:val="12"/>
                <w:lang w:eastAsia="en-GB"/>
              </w:rPr>
            </w:pPr>
            <w:r>
              <w:rPr>
                <w:rFonts w:ascii="Arial" w:eastAsia="Times New Roman" w:hAnsi="Arial" w:cs="Arial"/>
                <w:b/>
                <w:bCs/>
                <w:sz w:val="12"/>
                <w:szCs w:val="12"/>
                <w:lang w:eastAsia="en-GB"/>
              </w:rPr>
              <w:t>Jun</w:t>
            </w:r>
          </w:p>
        </w:tc>
        <w:tc>
          <w:tcPr>
            <w:tcW w:w="302" w:type="pct"/>
            <w:shd w:val="clear" w:color="auto" w:fill="A6A6A6" w:themeFill="background1" w:themeFillShade="A6"/>
            <w:noWrap/>
            <w:hideMark/>
          </w:tcPr>
          <w:p w:rsidR="00CD3E81" w:rsidRPr="007348EE" w:rsidRDefault="00CD3E81" w:rsidP="00CD3E81">
            <w:pPr>
              <w:jc w:val="center"/>
              <w:rPr>
                <w:rFonts w:ascii="Arial" w:eastAsia="Times New Roman" w:hAnsi="Arial" w:cs="Arial"/>
                <w:b/>
                <w:bCs/>
                <w:sz w:val="12"/>
                <w:szCs w:val="12"/>
                <w:lang w:eastAsia="en-GB"/>
              </w:rPr>
            </w:pPr>
            <w:r>
              <w:rPr>
                <w:rFonts w:ascii="Arial" w:eastAsia="Times New Roman" w:hAnsi="Arial" w:cs="Arial"/>
                <w:b/>
                <w:bCs/>
                <w:sz w:val="12"/>
                <w:szCs w:val="12"/>
                <w:lang w:eastAsia="en-GB"/>
              </w:rPr>
              <w:t>Jul</w:t>
            </w:r>
          </w:p>
        </w:tc>
        <w:tc>
          <w:tcPr>
            <w:tcW w:w="348" w:type="pct"/>
            <w:shd w:val="clear" w:color="auto" w:fill="A6A6A6" w:themeFill="background1" w:themeFillShade="A6"/>
            <w:noWrap/>
            <w:hideMark/>
          </w:tcPr>
          <w:p w:rsidR="00CD3E81" w:rsidRPr="007348EE" w:rsidRDefault="00CD3E81" w:rsidP="00CD3E81">
            <w:pPr>
              <w:jc w:val="center"/>
              <w:rPr>
                <w:rFonts w:ascii="Arial" w:eastAsia="Times New Roman" w:hAnsi="Arial" w:cs="Arial"/>
                <w:b/>
                <w:bCs/>
                <w:sz w:val="12"/>
                <w:szCs w:val="12"/>
                <w:lang w:eastAsia="en-GB"/>
              </w:rPr>
            </w:pPr>
            <w:r>
              <w:rPr>
                <w:rFonts w:ascii="Arial" w:eastAsia="Times New Roman" w:hAnsi="Arial" w:cs="Arial"/>
                <w:b/>
                <w:bCs/>
                <w:sz w:val="12"/>
                <w:szCs w:val="12"/>
                <w:lang w:eastAsia="en-GB"/>
              </w:rPr>
              <w:t>Aug</w:t>
            </w:r>
          </w:p>
        </w:tc>
        <w:tc>
          <w:tcPr>
            <w:tcW w:w="338" w:type="pct"/>
            <w:shd w:val="clear" w:color="auto" w:fill="A6A6A6" w:themeFill="background1" w:themeFillShade="A6"/>
            <w:noWrap/>
            <w:hideMark/>
          </w:tcPr>
          <w:p w:rsidR="00CD3E81" w:rsidRPr="007348EE" w:rsidRDefault="00CD3E81" w:rsidP="00CD3E81">
            <w:pPr>
              <w:jc w:val="center"/>
              <w:rPr>
                <w:rFonts w:ascii="Arial" w:eastAsia="Times New Roman" w:hAnsi="Arial" w:cs="Arial"/>
                <w:b/>
                <w:bCs/>
                <w:sz w:val="12"/>
                <w:szCs w:val="12"/>
                <w:lang w:eastAsia="en-GB"/>
              </w:rPr>
            </w:pPr>
            <w:r>
              <w:rPr>
                <w:rFonts w:ascii="Arial" w:eastAsia="Times New Roman" w:hAnsi="Arial" w:cs="Arial"/>
                <w:b/>
                <w:bCs/>
                <w:sz w:val="12"/>
                <w:szCs w:val="12"/>
                <w:lang w:eastAsia="en-GB"/>
              </w:rPr>
              <w:t>Sep</w:t>
            </w:r>
          </w:p>
        </w:tc>
        <w:tc>
          <w:tcPr>
            <w:tcW w:w="323" w:type="pct"/>
            <w:shd w:val="clear" w:color="auto" w:fill="A6A6A6" w:themeFill="background1" w:themeFillShade="A6"/>
            <w:noWrap/>
            <w:hideMark/>
          </w:tcPr>
          <w:p w:rsidR="00CD3E81" w:rsidRPr="007348EE" w:rsidRDefault="00CD3E81" w:rsidP="00CD3E81">
            <w:pPr>
              <w:jc w:val="center"/>
              <w:rPr>
                <w:rFonts w:ascii="Arial" w:eastAsia="Times New Roman" w:hAnsi="Arial" w:cs="Arial"/>
                <w:b/>
                <w:bCs/>
                <w:sz w:val="12"/>
                <w:szCs w:val="12"/>
                <w:lang w:eastAsia="en-GB"/>
              </w:rPr>
            </w:pPr>
            <w:r>
              <w:rPr>
                <w:rFonts w:ascii="Arial" w:eastAsia="Times New Roman" w:hAnsi="Arial" w:cs="Arial"/>
                <w:b/>
                <w:bCs/>
                <w:sz w:val="12"/>
                <w:szCs w:val="12"/>
                <w:lang w:eastAsia="en-GB"/>
              </w:rPr>
              <w:t>Oct</w:t>
            </w:r>
          </w:p>
        </w:tc>
        <w:tc>
          <w:tcPr>
            <w:tcW w:w="343" w:type="pct"/>
            <w:shd w:val="clear" w:color="auto" w:fill="A6A6A6" w:themeFill="background1" w:themeFillShade="A6"/>
            <w:noWrap/>
            <w:hideMark/>
          </w:tcPr>
          <w:p w:rsidR="00CD3E81" w:rsidRPr="007348EE" w:rsidRDefault="00CD3E81" w:rsidP="00CD3E81">
            <w:pPr>
              <w:jc w:val="center"/>
              <w:rPr>
                <w:rFonts w:ascii="Arial" w:eastAsia="Times New Roman" w:hAnsi="Arial" w:cs="Arial"/>
                <w:b/>
                <w:bCs/>
                <w:sz w:val="12"/>
                <w:szCs w:val="12"/>
                <w:lang w:eastAsia="en-GB"/>
              </w:rPr>
            </w:pPr>
            <w:r>
              <w:rPr>
                <w:rFonts w:ascii="Arial" w:eastAsia="Times New Roman" w:hAnsi="Arial" w:cs="Arial"/>
                <w:b/>
                <w:bCs/>
                <w:sz w:val="12"/>
                <w:szCs w:val="12"/>
                <w:lang w:eastAsia="en-GB"/>
              </w:rPr>
              <w:t>Nov</w:t>
            </w:r>
          </w:p>
        </w:tc>
      </w:tr>
      <w:tr w:rsidR="00CD3E81" w:rsidRPr="00944FC5" w:rsidTr="00EB39D3">
        <w:trPr>
          <w:trHeight w:val="265"/>
        </w:trPr>
        <w:tc>
          <w:tcPr>
            <w:tcW w:w="2664" w:type="pct"/>
            <w:hideMark/>
          </w:tcPr>
          <w:p w:rsidR="00CD3E81" w:rsidRPr="00EB39D3" w:rsidRDefault="00ED4C6D" w:rsidP="00CD3E81">
            <w:pPr>
              <w:rPr>
                <w:rFonts w:ascii="Arial" w:eastAsia="Times New Roman" w:hAnsi="Arial" w:cs="Arial"/>
                <w:bCs/>
                <w:lang w:eastAsia="en-GB"/>
              </w:rPr>
            </w:pPr>
            <w:r w:rsidRPr="00EB39D3">
              <w:rPr>
                <w:rFonts w:ascii="Arial" w:eastAsia="Times New Roman" w:hAnsi="Arial" w:cs="Arial"/>
                <w:bCs/>
                <w:lang w:eastAsia="en-GB"/>
              </w:rPr>
              <w:t xml:space="preserve">Research </w:t>
            </w:r>
            <w:r w:rsidR="00CD3E81" w:rsidRPr="00EB39D3">
              <w:rPr>
                <w:rFonts w:ascii="Arial" w:eastAsia="Times New Roman" w:hAnsi="Arial" w:cs="Arial"/>
                <w:bCs/>
                <w:lang w:eastAsia="en-GB"/>
              </w:rPr>
              <w:t>Proposal</w:t>
            </w:r>
            <w:r w:rsidRPr="00EB39D3">
              <w:rPr>
                <w:rFonts w:ascii="Arial" w:eastAsia="Times New Roman" w:hAnsi="Arial" w:cs="Arial"/>
                <w:bCs/>
                <w:lang w:eastAsia="en-GB"/>
              </w:rPr>
              <w:t xml:space="preserve"> &amp; Ethics Form </w:t>
            </w:r>
          </w:p>
        </w:tc>
        <w:tc>
          <w:tcPr>
            <w:tcW w:w="348" w:type="pct"/>
            <w:shd w:val="clear" w:color="auto" w:fill="70AD47" w:themeFill="accent6"/>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33" w:type="pct"/>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02" w:type="pct"/>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48" w:type="pct"/>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38" w:type="pct"/>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23"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43"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ED4C6D" w:rsidRPr="00944FC5" w:rsidTr="00EB39D3">
        <w:trPr>
          <w:trHeight w:val="265"/>
        </w:trPr>
        <w:tc>
          <w:tcPr>
            <w:tcW w:w="2664" w:type="pct"/>
          </w:tcPr>
          <w:p w:rsidR="00ED4C6D" w:rsidRPr="00EB39D3" w:rsidRDefault="00ED4C6D" w:rsidP="00CD3E81">
            <w:pPr>
              <w:rPr>
                <w:rFonts w:ascii="Arial" w:eastAsia="Times New Roman" w:hAnsi="Arial" w:cs="Arial"/>
                <w:bCs/>
                <w:lang w:eastAsia="en-GB"/>
              </w:rPr>
            </w:pPr>
            <w:r w:rsidRPr="00EB39D3">
              <w:rPr>
                <w:rFonts w:ascii="Arial" w:eastAsia="Times New Roman" w:hAnsi="Arial" w:cs="Arial"/>
                <w:bCs/>
                <w:lang w:eastAsia="en-GB"/>
              </w:rPr>
              <w:tab/>
              <w:t xml:space="preserve">Feedback &amp; Amendments </w:t>
            </w:r>
          </w:p>
        </w:tc>
        <w:tc>
          <w:tcPr>
            <w:tcW w:w="348" w:type="pct"/>
            <w:shd w:val="clear" w:color="auto" w:fill="70AD47" w:themeFill="accent6"/>
          </w:tcPr>
          <w:p w:rsidR="00ED4C6D" w:rsidRPr="00CD3E81" w:rsidRDefault="00ED4C6D" w:rsidP="00CD3E81">
            <w:pPr>
              <w:rPr>
                <w:rFonts w:ascii="Arial" w:eastAsia="Times New Roman" w:hAnsi="Arial" w:cs="Arial"/>
                <w:b/>
                <w:bCs/>
                <w:sz w:val="14"/>
                <w:szCs w:val="14"/>
                <w:lang w:eastAsia="en-GB"/>
              </w:rPr>
            </w:pPr>
          </w:p>
        </w:tc>
        <w:tc>
          <w:tcPr>
            <w:tcW w:w="333" w:type="pct"/>
          </w:tcPr>
          <w:p w:rsidR="00ED4C6D" w:rsidRPr="00CD3E81" w:rsidRDefault="00ED4C6D" w:rsidP="00CD3E81">
            <w:pPr>
              <w:rPr>
                <w:rFonts w:ascii="Arial" w:eastAsia="Times New Roman" w:hAnsi="Arial" w:cs="Arial"/>
                <w:b/>
                <w:bCs/>
                <w:sz w:val="14"/>
                <w:szCs w:val="14"/>
                <w:lang w:eastAsia="en-GB"/>
              </w:rPr>
            </w:pPr>
          </w:p>
        </w:tc>
        <w:tc>
          <w:tcPr>
            <w:tcW w:w="302" w:type="pct"/>
          </w:tcPr>
          <w:p w:rsidR="00ED4C6D" w:rsidRPr="00CD3E81" w:rsidRDefault="00ED4C6D" w:rsidP="00CD3E81">
            <w:pPr>
              <w:rPr>
                <w:rFonts w:ascii="Arial" w:eastAsia="Times New Roman" w:hAnsi="Arial" w:cs="Arial"/>
                <w:b/>
                <w:bCs/>
                <w:sz w:val="14"/>
                <w:szCs w:val="14"/>
                <w:lang w:eastAsia="en-GB"/>
              </w:rPr>
            </w:pPr>
          </w:p>
        </w:tc>
        <w:tc>
          <w:tcPr>
            <w:tcW w:w="348" w:type="pct"/>
          </w:tcPr>
          <w:p w:rsidR="00ED4C6D" w:rsidRPr="00CD3E81" w:rsidRDefault="00ED4C6D" w:rsidP="00CD3E81">
            <w:pPr>
              <w:rPr>
                <w:rFonts w:ascii="Arial" w:eastAsia="Times New Roman" w:hAnsi="Arial" w:cs="Arial"/>
                <w:b/>
                <w:bCs/>
                <w:sz w:val="14"/>
                <w:szCs w:val="14"/>
                <w:lang w:eastAsia="en-GB"/>
              </w:rPr>
            </w:pPr>
          </w:p>
        </w:tc>
        <w:tc>
          <w:tcPr>
            <w:tcW w:w="338" w:type="pct"/>
          </w:tcPr>
          <w:p w:rsidR="00ED4C6D" w:rsidRPr="00CD3E81" w:rsidRDefault="00ED4C6D" w:rsidP="00CD3E81">
            <w:pPr>
              <w:rPr>
                <w:rFonts w:ascii="Arial" w:eastAsia="Times New Roman" w:hAnsi="Arial" w:cs="Arial"/>
                <w:b/>
                <w:bCs/>
                <w:sz w:val="14"/>
                <w:szCs w:val="14"/>
                <w:lang w:eastAsia="en-GB"/>
              </w:rPr>
            </w:pPr>
          </w:p>
        </w:tc>
        <w:tc>
          <w:tcPr>
            <w:tcW w:w="323" w:type="pct"/>
          </w:tcPr>
          <w:p w:rsidR="00ED4C6D" w:rsidRPr="007348EE" w:rsidRDefault="00ED4C6D" w:rsidP="00CD3E81">
            <w:pPr>
              <w:rPr>
                <w:rFonts w:ascii="Arial" w:eastAsia="Times New Roman" w:hAnsi="Arial" w:cs="Arial"/>
                <w:b/>
                <w:bCs/>
                <w:sz w:val="14"/>
                <w:szCs w:val="14"/>
                <w:lang w:eastAsia="en-GB"/>
              </w:rPr>
            </w:pPr>
          </w:p>
        </w:tc>
        <w:tc>
          <w:tcPr>
            <w:tcW w:w="343" w:type="pct"/>
          </w:tcPr>
          <w:p w:rsidR="00ED4C6D" w:rsidRPr="007348EE" w:rsidRDefault="00ED4C6D" w:rsidP="00CD3E81">
            <w:pPr>
              <w:rPr>
                <w:rFonts w:ascii="Arial" w:eastAsia="Times New Roman" w:hAnsi="Arial" w:cs="Arial"/>
                <w:b/>
                <w:bCs/>
                <w:sz w:val="14"/>
                <w:szCs w:val="14"/>
                <w:lang w:eastAsia="en-GB"/>
              </w:rPr>
            </w:pPr>
          </w:p>
        </w:tc>
      </w:tr>
      <w:tr w:rsidR="00CD3E81" w:rsidRPr="00944FC5" w:rsidTr="00EB39D3">
        <w:trPr>
          <w:trHeight w:val="255"/>
        </w:trPr>
        <w:tc>
          <w:tcPr>
            <w:tcW w:w="2664" w:type="pct"/>
            <w:hideMark/>
          </w:tcPr>
          <w:p w:rsidR="00CD3E81" w:rsidRPr="00EB39D3" w:rsidRDefault="00CD3E81" w:rsidP="00CD3E81">
            <w:pPr>
              <w:rPr>
                <w:rFonts w:ascii="Arial" w:eastAsia="Times New Roman" w:hAnsi="Arial" w:cs="Arial"/>
                <w:bCs/>
                <w:lang w:eastAsia="en-GB"/>
              </w:rPr>
            </w:pPr>
            <w:r w:rsidRPr="00EB39D3">
              <w:rPr>
                <w:rFonts w:ascii="Arial" w:eastAsia="Times New Roman" w:hAnsi="Arial" w:cs="Arial"/>
                <w:bCs/>
                <w:lang w:eastAsia="en-GB"/>
              </w:rPr>
              <w:t>Literature Review</w:t>
            </w:r>
          </w:p>
        </w:tc>
        <w:tc>
          <w:tcPr>
            <w:tcW w:w="348" w:type="pct"/>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33" w:type="pct"/>
            <w:shd w:val="clear" w:color="auto" w:fill="FFFF00"/>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02" w:type="pct"/>
            <w:shd w:val="clear" w:color="auto" w:fill="FFFF00"/>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48" w:type="pct"/>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38" w:type="pct"/>
            <w:hideMark/>
          </w:tcPr>
          <w:p w:rsidR="00CD3E81" w:rsidRPr="00CD3E81" w:rsidRDefault="00CD3E81" w:rsidP="00CD3E81">
            <w:pPr>
              <w:rPr>
                <w:rFonts w:ascii="Arial" w:eastAsia="Times New Roman" w:hAnsi="Arial" w:cs="Arial"/>
                <w:b/>
                <w:bCs/>
                <w:sz w:val="14"/>
                <w:szCs w:val="14"/>
                <w:lang w:eastAsia="en-GB"/>
              </w:rPr>
            </w:pPr>
            <w:r w:rsidRPr="00CD3E81">
              <w:rPr>
                <w:rFonts w:ascii="Arial" w:eastAsia="Times New Roman" w:hAnsi="Arial" w:cs="Arial"/>
                <w:b/>
                <w:bCs/>
                <w:sz w:val="14"/>
                <w:szCs w:val="14"/>
                <w:lang w:eastAsia="en-GB"/>
              </w:rPr>
              <w:t> </w:t>
            </w:r>
          </w:p>
        </w:tc>
        <w:tc>
          <w:tcPr>
            <w:tcW w:w="323"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43"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ED4C6D" w:rsidRPr="00944FC5" w:rsidTr="00EB39D3">
        <w:trPr>
          <w:trHeight w:val="255"/>
        </w:trPr>
        <w:tc>
          <w:tcPr>
            <w:tcW w:w="2664" w:type="pct"/>
          </w:tcPr>
          <w:p w:rsidR="00ED4C6D" w:rsidRPr="00EB39D3" w:rsidRDefault="00ED4C6D" w:rsidP="00CD3E81">
            <w:pPr>
              <w:rPr>
                <w:rFonts w:ascii="Arial" w:eastAsia="Times New Roman" w:hAnsi="Arial" w:cs="Arial"/>
                <w:bCs/>
                <w:lang w:eastAsia="en-GB"/>
              </w:rPr>
            </w:pPr>
            <w:r w:rsidRPr="00EB39D3">
              <w:rPr>
                <w:rFonts w:ascii="Arial" w:eastAsia="Times New Roman" w:hAnsi="Arial" w:cs="Arial"/>
                <w:bCs/>
                <w:lang w:eastAsia="en-GB"/>
              </w:rPr>
              <w:tab/>
              <w:t>Feedback &amp; Amendments</w:t>
            </w:r>
          </w:p>
        </w:tc>
        <w:tc>
          <w:tcPr>
            <w:tcW w:w="348" w:type="pct"/>
          </w:tcPr>
          <w:p w:rsidR="00ED4C6D" w:rsidRPr="00CD3E81" w:rsidRDefault="00ED4C6D" w:rsidP="00CD3E81">
            <w:pPr>
              <w:rPr>
                <w:rFonts w:ascii="Arial" w:eastAsia="Times New Roman" w:hAnsi="Arial" w:cs="Arial"/>
                <w:b/>
                <w:bCs/>
                <w:sz w:val="14"/>
                <w:szCs w:val="14"/>
                <w:lang w:eastAsia="en-GB"/>
              </w:rPr>
            </w:pPr>
          </w:p>
        </w:tc>
        <w:tc>
          <w:tcPr>
            <w:tcW w:w="333" w:type="pct"/>
          </w:tcPr>
          <w:p w:rsidR="00ED4C6D" w:rsidRPr="00CD3E81" w:rsidRDefault="00ED4C6D" w:rsidP="00CD3E81">
            <w:pPr>
              <w:rPr>
                <w:rFonts w:ascii="Arial" w:eastAsia="Times New Roman" w:hAnsi="Arial" w:cs="Arial"/>
                <w:b/>
                <w:bCs/>
                <w:sz w:val="14"/>
                <w:szCs w:val="14"/>
                <w:lang w:eastAsia="en-GB"/>
              </w:rPr>
            </w:pPr>
          </w:p>
        </w:tc>
        <w:tc>
          <w:tcPr>
            <w:tcW w:w="302" w:type="pct"/>
            <w:shd w:val="clear" w:color="auto" w:fill="FFFF00"/>
          </w:tcPr>
          <w:p w:rsidR="00ED4C6D" w:rsidRPr="00CD3E81" w:rsidRDefault="00ED4C6D" w:rsidP="00CD3E81">
            <w:pPr>
              <w:rPr>
                <w:rFonts w:ascii="Arial" w:eastAsia="Times New Roman" w:hAnsi="Arial" w:cs="Arial"/>
                <w:b/>
                <w:bCs/>
                <w:sz w:val="14"/>
                <w:szCs w:val="14"/>
                <w:lang w:eastAsia="en-GB"/>
              </w:rPr>
            </w:pPr>
          </w:p>
        </w:tc>
        <w:tc>
          <w:tcPr>
            <w:tcW w:w="348" w:type="pct"/>
          </w:tcPr>
          <w:p w:rsidR="00ED4C6D" w:rsidRPr="00CD3E81" w:rsidRDefault="00ED4C6D" w:rsidP="00CD3E81">
            <w:pPr>
              <w:rPr>
                <w:rFonts w:ascii="Arial" w:eastAsia="Times New Roman" w:hAnsi="Arial" w:cs="Arial"/>
                <w:b/>
                <w:bCs/>
                <w:sz w:val="14"/>
                <w:szCs w:val="14"/>
                <w:lang w:eastAsia="en-GB"/>
              </w:rPr>
            </w:pPr>
          </w:p>
        </w:tc>
        <w:tc>
          <w:tcPr>
            <w:tcW w:w="338" w:type="pct"/>
          </w:tcPr>
          <w:p w:rsidR="00ED4C6D" w:rsidRPr="00CD3E81" w:rsidRDefault="00ED4C6D" w:rsidP="00CD3E81">
            <w:pPr>
              <w:rPr>
                <w:rFonts w:ascii="Arial" w:eastAsia="Times New Roman" w:hAnsi="Arial" w:cs="Arial"/>
                <w:b/>
                <w:bCs/>
                <w:sz w:val="14"/>
                <w:szCs w:val="14"/>
                <w:lang w:eastAsia="en-GB"/>
              </w:rPr>
            </w:pPr>
          </w:p>
        </w:tc>
        <w:tc>
          <w:tcPr>
            <w:tcW w:w="323" w:type="pct"/>
          </w:tcPr>
          <w:p w:rsidR="00ED4C6D" w:rsidRPr="007348EE" w:rsidRDefault="00ED4C6D" w:rsidP="00CD3E81">
            <w:pPr>
              <w:rPr>
                <w:rFonts w:ascii="Arial" w:eastAsia="Times New Roman" w:hAnsi="Arial" w:cs="Arial"/>
                <w:b/>
                <w:bCs/>
                <w:sz w:val="14"/>
                <w:szCs w:val="14"/>
                <w:lang w:eastAsia="en-GB"/>
              </w:rPr>
            </w:pPr>
          </w:p>
        </w:tc>
        <w:tc>
          <w:tcPr>
            <w:tcW w:w="343" w:type="pct"/>
          </w:tcPr>
          <w:p w:rsidR="00ED4C6D" w:rsidRPr="007348EE" w:rsidRDefault="00ED4C6D" w:rsidP="00CD3E81">
            <w:pPr>
              <w:rPr>
                <w:rFonts w:ascii="Arial" w:eastAsia="Times New Roman" w:hAnsi="Arial" w:cs="Arial"/>
                <w:b/>
                <w:bCs/>
                <w:sz w:val="14"/>
                <w:szCs w:val="14"/>
                <w:lang w:eastAsia="en-GB"/>
              </w:rPr>
            </w:pPr>
          </w:p>
        </w:tc>
      </w:tr>
      <w:tr w:rsidR="00CD3E81" w:rsidRPr="00944FC5" w:rsidTr="00EB39D3">
        <w:trPr>
          <w:trHeight w:val="255"/>
        </w:trPr>
        <w:tc>
          <w:tcPr>
            <w:tcW w:w="2664" w:type="pct"/>
            <w:hideMark/>
          </w:tcPr>
          <w:p w:rsidR="00CD3E81" w:rsidRPr="00EB39D3" w:rsidRDefault="00ED4C6D" w:rsidP="00CD3E81">
            <w:pPr>
              <w:rPr>
                <w:rFonts w:ascii="Arial" w:eastAsia="Times New Roman" w:hAnsi="Arial" w:cs="Arial"/>
                <w:bCs/>
                <w:lang w:eastAsia="en-GB"/>
              </w:rPr>
            </w:pPr>
            <w:r w:rsidRPr="00EB39D3">
              <w:rPr>
                <w:rFonts w:ascii="Arial" w:eastAsia="Times New Roman" w:hAnsi="Arial" w:cs="Arial"/>
                <w:bCs/>
                <w:lang w:eastAsia="en-GB"/>
              </w:rPr>
              <w:t>Research Methodology &amp; Planning</w:t>
            </w:r>
          </w:p>
        </w:tc>
        <w:tc>
          <w:tcPr>
            <w:tcW w:w="348"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33"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02" w:type="pct"/>
            <w:shd w:val="clear" w:color="auto" w:fill="00B0F0"/>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48" w:type="pct"/>
            <w:shd w:val="clear" w:color="auto" w:fill="00B0F0"/>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38"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23"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c>
          <w:tcPr>
            <w:tcW w:w="343" w:type="pct"/>
            <w:hideMark/>
          </w:tcPr>
          <w:p w:rsidR="00CD3E81" w:rsidRPr="007348EE" w:rsidRDefault="00CD3E81" w:rsidP="00CD3E81">
            <w:pPr>
              <w:rPr>
                <w:rFonts w:ascii="Arial" w:eastAsia="Times New Roman" w:hAnsi="Arial" w:cs="Arial"/>
                <w:b/>
                <w:bCs/>
                <w:sz w:val="14"/>
                <w:szCs w:val="14"/>
                <w:lang w:eastAsia="en-GB"/>
              </w:rPr>
            </w:pPr>
            <w:r w:rsidRPr="007348EE">
              <w:rPr>
                <w:rFonts w:ascii="Arial" w:eastAsia="Times New Roman" w:hAnsi="Arial" w:cs="Arial"/>
                <w:b/>
                <w:bCs/>
                <w:sz w:val="14"/>
                <w:szCs w:val="14"/>
                <w:lang w:eastAsia="en-GB"/>
              </w:rPr>
              <w:t> </w:t>
            </w:r>
          </w:p>
        </w:tc>
      </w:tr>
      <w:tr w:rsidR="00ED4C6D" w:rsidRPr="00944FC5" w:rsidTr="00EB39D3">
        <w:trPr>
          <w:trHeight w:val="255"/>
        </w:trPr>
        <w:tc>
          <w:tcPr>
            <w:tcW w:w="2664" w:type="pct"/>
          </w:tcPr>
          <w:p w:rsidR="00ED4C6D" w:rsidRPr="00EB39D3" w:rsidRDefault="00E33FE2" w:rsidP="00CD3E81">
            <w:pPr>
              <w:rPr>
                <w:rFonts w:ascii="Arial" w:eastAsia="Times New Roman" w:hAnsi="Arial" w:cs="Arial"/>
                <w:bCs/>
                <w:lang w:eastAsia="en-GB"/>
              </w:rPr>
            </w:pPr>
            <w:r w:rsidRPr="00EB39D3">
              <w:rPr>
                <w:rFonts w:ascii="Arial" w:eastAsia="Times New Roman" w:hAnsi="Arial" w:cs="Arial"/>
                <w:bCs/>
                <w:lang w:eastAsia="en-GB"/>
              </w:rPr>
              <w:tab/>
              <w:t xml:space="preserve">Feedback &amp; Amendments </w:t>
            </w:r>
          </w:p>
        </w:tc>
        <w:tc>
          <w:tcPr>
            <w:tcW w:w="348" w:type="pct"/>
          </w:tcPr>
          <w:p w:rsidR="00ED4C6D" w:rsidRPr="007348EE" w:rsidRDefault="00ED4C6D" w:rsidP="00CD3E81">
            <w:pPr>
              <w:rPr>
                <w:rFonts w:ascii="Arial" w:eastAsia="Times New Roman" w:hAnsi="Arial" w:cs="Arial"/>
                <w:b/>
                <w:bCs/>
                <w:sz w:val="14"/>
                <w:szCs w:val="14"/>
                <w:lang w:eastAsia="en-GB"/>
              </w:rPr>
            </w:pPr>
          </w:p>
        </w:tc>
        <w:tc>
          <w:tcPr>
            <w:tcW w:w="333" w:type="pct"/>
          </w:tcPr>
          <w:p w:rsidR="00ED4C6D" w:rsidRPr="007348EE" w:rsidRDefault="00ED4C6D" w:rsidP="00CD3E81">
            <w:pPr>
              <w:rPr>
                <w:rFonts w:ascii="Arial" w:eastAsia="Times New Roman" w:hAnsi="Arial" w:cs="Arial"/>
                <w:b/>
                <w:bCs/>
                <w:sz w:val="14"/>
                <w:szCs w:val="14"/>
                <w:lang w:eastAsia="en-GB"/>
              </w:rPr>
            </w:pPr>
          </w:p>
        </w:tc>
        <w:tc>
          <w:tcPr>
            <w:tcW w:w="302" w:type="pct"/>
          </w:tcPr>
          <w:p w:rsidR="00ED4C6D" w:rsidRPr="007348EE" w:rsidRDefault="00ED4C6D" w:rsidP="00CD3E81">
            <w:pPr>
              <w:rPr>
                <w:rFonts w:ascii="Arial" w:eastAsia="Times New Roman" w:hAnsi="Arial" w:cs="Arial"/>
                <w:b/>
                <w:bCs/>
                <w:sz w:val="14"/>
                <w:szCs w:val="14"/>
                <w:lang w:eastAsia="en-GB"/>
              </w:rPr>
            </w:pPr>
          </w:p>
        </w:tc>
        <w:tc>
          <w:tcPr>
            <w:tcW w:w="348" w:type="pct"/>
            <w:shd w:val="clear" w:color="auto" w:fill="00B0F0"/>
          </w:tcPr>
          <w:p w:rsidR="00ED4C6D" w:rsidRPr="007348EE" w:rsidRDefault="00ED4C6D" w:rsidP="00CD3E81">
            <w:pPr>
              <w:rPr>
                <w:rFonts w:ascii="Arial" w:eastAsia="Times New Roman" w:hAnsi="Arial" w:cs="Arial"/>
                <w:b/>
                <w:bCs/>
                <w:sz w:val="14"/>
                <w:szCs w:val="14"/>
                <w:lang w:eastAsia="en-GB"/>
              </w:rPr>
            </w:pPr>
          </w:p>
        </w:tc>
        <w:tc>
          <w:tcPr>
            <w:tcW w:w="338" w:type="pct"/>
          </w:tcPr>
          <w:p w:rsidR="00ED4C6D" w:rsidRPr="007348EE" w:rsidRDefault="00ED4C6D" w:rsidP="00CD3E81">
            <w:pPr>
              <w:rPr>
                <w:rFonts w:ascii="Arial" w:eastAsia="Times New Roman" w:hAnsi="Arial" w:cs="Arial"/>
                <w:b/>
                <w:bCs/>
                <w:sz w:val="14"/>
                <w:szCs w:val="14"/>
                <w:lang w:eastAsia="en-GB"/>
              </w:rPr>
            </w:pPr>
          </w:p>
        </w:tc>
        <w:tc>
          <w:tcPr>
            <w:tcW w:w="323" w:type="pct"/>
          </w:tcPr>
          <w:p w:rsidR="00ED4C6D" w:rsidRPr="007348EE" w:rsidRDefault="00ED4C6D" w:rsidP="00CD3E81">
            <w:pPr>
              <w:rPr>
                <w:rFonts w:ascii="Arial" w:eastAsia="Times New Roman" w:hAnsi="Arial" w:cs="Arial"/>
                <w:b/>
                <w:bCs/>
                <w:sz w:val="14"/>
                <w:szCs w:val="14"/>
                <w:lang w:eastAsia="en-GB"/>
              </w:rPr>
            </w:pPr>
          </w:p>
        </w:tc>
        <w:tc>
          <w:tcPr>
            <w:tcW w:w="343" w:type="pct"/>
          </w:tcPr>
          <w:p w:rsidR="00ED4C6D" w:rsidRPr="007348EE" w:rsidRDefault="00ED4C6D" w:rsidP="00CD3E81">
            <w:pPr>
              <w:rPr>
                <w:rFonts w:ascii="Arial" w:eastAsia="Times New Roman" w:hAnsi="Arial" w:cs="Arial"/>
                <w:b/>
                <w:bCs/>
                <w:sz w:val="14"/>
                <w:szCs w:val="14"/>
                <w:lang w:eastAsia="en-GB"/>
              </w:rPr>
            </w:pPr>
          </w:p>
        </w:tc>
      </w:tr>
      <w:tr w:rsidR="00E33FE2" w:rsidRPr="00944FC5" w:rsidTr="00EB39D3">
        <w:trPr>
          <w:trHeight w:val="255"/>
        </w:trPr>
        <w:tc>
          <w:tcPr>
            <w:tcW w:w="2664" w:type="pct"/>
          </w:tcPr>
          <w:p w:rsidR="00E33FE2" w:rsidRPr="00EB39D3" w:rsidRDefault="00E33FE2" w:rsidP="00CD3E81">
            <w:pPr>
              <w:rPr>
                <w:rFonts w:ascii="Arial" w:eastAsia="Times New Roman" w:hAnsi="Arial" w:cs="Arial"/>
                <w:bCs/>
                <w:lang w:eastAsia="en-GB"/>
              </w:rPr>
            </w:pPr>
            <w:r w:rsidRPr="00EB39D3">
              <w:rPr>
                <w:rFonts w:ascii="Arial" w:eastAsia="Times New Roman" w:hAnsi="Arial" w:cs="Arial"/>
                <w:bCs/>
                <w:lang w:eastAsia="en-GB"/>
              </w:rPr>
              <w:t>Analysis &amp; Results</w:t>
            </w: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3" w:type="pct"/>
          </w:tcPr>
          <w:p w:rsidR="00E33FE2" w:rsidRPr="007348EE" w:rsidRDefault="00E33FE2" w:rsidP="00CD3E81">
            <w:pPr>
              <w:rPr>
                <w:rFonts w:ascii="Arial" w:eastAsia="Times New Roman" w:hAnsi="Arial" w:cs="Arial"/>
                <w:b/>
                <w:bCs/>
                <w:sz w:val="14"/>
                <w:szCs w:val="14"/>
                <w:lang w:eastAsia="en-GB"/>
              </w:rPr>
            </w:pPr>
          </w:p>
        </w:tc>
        <w:tc>
          <w:tcPr>
            <w:tcW w:w="302" w:type="pct"/>
          </w:tcPr>
          <w:p w:rsidR="00E33FE2" w:rsidRPr="007348EE" w:rsidRDefault="00E33FE2" w:rsidP="00CD3E81">
            <w:pPr>
              <w:rPr>
                <w:rFonts w:ascii="Arial" w:eastAsia="Times New Roman" w:hAnsi="Arial" w:cs="Arial"/>
                <w:b/>
                <w:bCs/>
                <w:sz w:val="14"/>
                <w:szCs w:val="14"/>
                <w:lang w:eastAsia="en-GB"/>
              </w:rPr>
            </w:pP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8" w:type="pct"/>
            <w:shd w:val="clear" w:color="auto" w:fill="7030A0"/>
          </w:tcPr>
          <w:p w:rsidR="00E33FE2" w:rsidRPr="007348EE" w:rsidRDefault="00E33FE2" w:rsidP="00CD3E81">
            <w:pPr>
              <w:rPr>
                <w:rFonts w:ascii="Arial" w:eastAsia="Times New Roman" w:hAnsi="Arial" w:cs="Arial"/>
                <w:b/>
                <w:bCs/>
                <w:sz w:val="14"/>
                <w:szCs w:val="14"/>
                <w:lang w:eastAsia="en-GB"/>
              </w:rPr>
            </w:pPr>
          </w:p>
        </w:tc>
        <w:tc>
          <w:tcPr>
            <w:tcW w:w="323" w:type="pct"/>
          </w:tcPr>
          <w:p w:rsidR="00E33FE2" w:rsidRPr="007348EE" w:rsidRDefault="00E33FE2" w:rsidP="00CD3E81">
            <w:pPr>
              <w:rPr>
                <w:rFonts w:ascii="Arial" w:eastAsia="Times New Roman" w:hAnsi="Arial" w:cs="Arial"/>
                <w:b/>
                <w:bCs/>
                <w:sz w:val="14"/>
                <w:szCs w:val="14"/>
                <w:lang w:eastAsia="en-GB"/>
              </w:rPr>
            </w:pPr>
          </w:p>
        </w:tc>
        <w:tc>
          <w:tcPr>
            <w:tcW w:w="343" w:type="pct"/>
          </w:tcPr>
          <w:p w:rsidR="00E33FE2" w:rsidRPr="007348EE" w:rsidRDefault="00E33FE2" w:rsidP="00CD3E81">
            <w:pPr>
              <w:rPr>
                <w:rFonts w:ascii="Arial" w:eastAsia="Times New Roman" w:hAnsi="Arial" w:cs="Arial"/>
                <w:b/>
                <w:bCs/>
                <w:sz w:val="14"/>
                <w:szCs w:val="14"/>
                <w:lang w:eastAsia="en-GB"/>
              </w:rPr>
            </w:pPr>
          </w:p>
        </w:tc>
      </w:tr>
      <w:tr w:rsidR="00ED4C6D" w:rsidRPr="00944FC5" w:rsidTr="00EB39D3">
        <w:trPr>
          <w:trHeight w:val="60"/>
        </w:trPr>
        <w:tc>
          <w:tcPr>
            <w:tcW w:w="2664" w:type="pct"/>
          </w:tcPr>
          <w:p w:rsidR="00ED4C6D" w:rsidRPr="00EB39D3" w:rsidRDefault="00E33FE2" w:rsidP="00CD3E81">
            <w:pPr>
              <w:rPr>
                <w:rFonts w:ascii="Arial" w:eastAsia="Times New Roman" w:hAnsi="Arial" w:cs="Arial"/>
                <w:bCs/>
                <w:lang w:eastAsia="en-GB"/>
              </w:rPr>
            </w:pPr>
            <w:r w:rsidRPr="00EB39D3">
              <w:rPr>
                <w:rFonts w:ascii="Arial" w:eastAsia="Times New Roman" w:hAnsi="Arial" w:cs="Arial"/>
                <w:bCs/>
                <w:lang w:eastAsia="en-GB"/>
              </w:rPr>
              <w:tab/>
              <w:t xml:space="preserve">Feedback &amp; Amendments </w:t>
            </w:r>
          </w:p>
        </w:tc>
        <w:tc>
          <w:tcPr>
            <w:tcW w:w="348" w:type="pct"/>
          </w:tcPr>
          <w:p w:rsidR="00ED4C6D" w:rsidRPr="007348EE" w:rsidRDefault="00ED4C6D" w:rsidP="00CD3E81">
            <w:pPr>
              <w:rPr>
                <w:rFonts w:ascii="Arial" w:eastAsia="Times New Roman" w:hAnsi="Arial" w:cs="Arial"/>
                <w:b/>
                <w:bCs/>
                <w:sz w:val="14"/>
                <w:szCs w:val="14"/>
                <w:lang w:eastAsia="en-GB"/>
              </w:rPr>
            </w:pPr>
          </w:p>
        </w:tc>
        <w:tc>
          <w:tcPr>
            <w:tcW w:w="333" w:type="pct"/>
          </w:tcPr>
          <w:p w:rsidR="00ED4C6D" w:rsidRPr="007348EE" w:rsidRDefault="00ED4C6D" w:rsidP="00CD3E81">
            <w:pPr>
              <w:rPr>
                <w:rFonts w:ascii="Arial" w:eastAsia="Times New Roman" w:hAnsi="Arial" w:cs="Arial"/>
                <w:b/>
                <w:bCs/>
                <w:sz w:val="14"/>
                <w:szCs w:val="14"/>
                <w:lang w:eastAsia="en-GB"/>
              </w:rPr>
            </w:pPr>
          </w:p>
        </w:tc>
        <w:tc>
          <w:tcPr>
            <w:tcW w:w="302" w:type="pct"/>
          </w:tcPr>
          <w:p w:rsidR="00ED4C6D" w:rsidRPr="007348EE" w:rsidRDefault="00ED4C6D" w:rsidP="00CD3E81">
            <w:pPr>
              <w:rPr>
                <w:rFonts w:ascii="Arial" w:eastAsia="Times New Roman" w:hAnsi="Arial" w:cs="Arial"/>
                <w:b/>
                <w:bCs/>
                <w:sz w:val="14"/>
                <w:szCs w:val="14"/>
                <w:lang w:eastAsia="en-GB"/>
              </w:rPr>
            </w:pPr>
          </w:p>
        </w:tc>
        <w:tc>
          <w:tcPr>
            <w:tcW w:w="348" w:type="pct"/>
          </w:tcPr>
          <w:p w:rsidR="00ED4C6D" w:rsidRPr="007348EE" w:rsidRDefault="00ED4C6D" w:rsidP="00CD3E81">
            <w:pPr>
              <w:rPr>
                <w:rFonts w:ascii="Arial" w:eastAsia="Times New Roman" w:hAnsi="Arial" w:cs="Arial"/>
                <w:b/>
                <w:bCs/>
                <w:sz w:val="14"/>
                <w:szCs w:val="14"/>
                <w:lang w:eastAsia="en-GB"/>
              </w:rPr>
            </w:pPr>
          </w:p>
        </w:tc>
        <w:tc>
          <w:tcPr>
            <w:tcW w:w="338" w:type="pct"/>
            <w:shd w:val="clear" w:color="auto" w:fill="auto"/>
          </w:tcPr>
          <w:p w:rsidR="00ED4C6D" w:rsidRPr="007348EE" w:rsidRDefault="00ED4C6D" w:rsidP="00CD3E81">
            <w:pPr>
              <w:rPr>
                <w:rFonts w:ascii="Arial" w:eastAsia="Times New Roman" w:hAnsi="Arial" w:cs="Arial"/>
                <w:b/>
                <w:bCs/>
                <w:sz w:val="14"/>
                <w:szCs w:val="14"/>
                <w:lang w:eastAsia="en-GB"/>
              </w:rPr>
            </w:pPr>
          </w:p>
        </w:tc>
        <w:tc>
          <w:tcPr>
            <w:tcW w:w="323" w:type="pct"/>
            <w:shd w:val="clear" w:color="auto" w:fill="7030A0"/>
          </w:tcPr>
          <w:p w:rsidR="00ED4C6D" w:rsidRPr="007348EE" w:rsidRDefault="00ED4C6D" w:rsidP="00CD3E81">
            <w:pPr>
              <w:rPr>
                <w:rFonts w:ascii="Arial" w:eastAsia="Times New Roman" w:hAnsi="Arial" w:cs="Arial"/>
                <w:b/>
                <w:bCs/>
                <w:sz w:val="14"/>
                <w:szCs w:val="14"/>
                <w:lang w:eastAsia="en-GB"/>
              </w:rPr>
            </w:pPr>
          </w:p>
        </w:tc>
        <w:tc>
          <w:tcPr>
            <w:tcW w:w="343" w:type="pct"/>
          </w:tcPr>
          <w:p w:rsidR="00ED4C6D" w:rsidRPr="007348EE" w:rsidRDefault="00ED4C6D" w:rsidP="00CD3E81">
            <w:pPr>
              <w:rPr>
                <w:rFonts w:ascii="Arial" w:eastAsia="Times New Roman" w:hAnsi="Arial" w:cs="Arial"/>
                <w:b/>
                <w:bCs/>
                <w:sz w:val="14"/>
                <w:szCs w:val="14"/>
                <w:lang w:eastAsia="en-GB"/>
              </w:rPr>
            </w:pPr>
          </w:p>
        </w:tc>
      </w:tr>
      <w:tr w:rsidR="00E33FE2" w:rsidRPr="00944FC5" w:rsidTr="00EB39D3">
        <w:trPr>
          <w:trHeight w:val="60"/>
        </w:trPr>
        <w:tc>
          <w:tcPr>
            <w:tcW w:w="2664" w:type="pct"/>
          </w:tcPr>
          <w:p w:rsidR="00E33FE2" w:rsidRPr="00EB39D3" w:rsidRDefault="00E33FE2" w:rsidP="00CD3E81">
            <w:pPr>
              <w:rPr>
                <w:rFonts w:ascii="Arial" w:eastAsia="Times New Roman" w:hAnsi="Arial" w:cs="Arial"/>
                <w:bCs/>
                <w:lang w:eastAsia="en-GB"/>
              </w:rPr>
            </w:pPr>
            <w:r w:rsidRPr="00EB39D3">
              <w:rPr>
                <w:rFonts w:ascii="Arial" w:eastAsia="Times New Roman" w:hAnsi="Arial" w:cs="Arial"/>
                <w:bCs/>
                <w:lang w:eastAsia="en-GB"/>
              </w:rPr>
              <w:t xml:space="preserve">Findings &amp; Conclusion </w:t>
            </w: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3" w:type="pct"/>
          </w:tcPr>
          <w:p w:rsidR="00E33FE2" w:rsidRPr="007348EE" w:rsidRDefault="00E33FE2" w:rsidP="00CD3E81">
            <w:pPr>
              <w:rPr>
                <w:rFonts w:ascii="Arial" w:eastAsia="Times New Roman" w:hAnsi="Arial" w:cs="Arial"/>
                <w:b/>
                <w:bCs/>
                <w:sz w:val="14"/>
                <w:szCs w:val="14"/>
                <w:lang w:eastAsia="en-GB"/>
              </w:rPr>
            </w:pPr>
          </w:p>
        </w:tc>
        <w:tc>
          <w:tcPr>
            <w:tcW w:w="302" w:type="pct"/>
          </w:tcPr>
          <w:p w:rsidR="00E33FE2" w:rsidRPr="007348EE" w:rsidRDefault="00E33FE2" w:rsidP="00CD3E81">
            <w:pPr>
              <w:rPr>
                <w:rFonts w:ascii="Arial" w:eastAsia="Times New Roman" w:hAnsi="Arial" w:cs="Arial"/>
                <w:b/>
                <w:bCs/>
                <w:sz w:val="14"/>
                <w:szCs w:val="14"/>
                <w:lang w:eastAsia="en-GB"/>
              </w:rPr>
            </w:pP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8" w:type="pct"/>
          </w:tcPr>
          <w:p w:rsidR="00E33FE2" w:rsidRPr="007348EE" w:rsidRDefault="00E33FE2" w:rsidP="00CD3E81">
            <w:pPr>
              <w:rPr>
                <w:rFonts w:ascii="Arial" w:eastAsia="Times New Roman" w:hAnsi="Arial" w:cs="Arial"/>
                <w:b/>
                <w:bCs/>
                <w:sz w:val="14"/>
                <w:szCs w:val="14"/>
                <w:lang w:eastAsia="en-GB"/>
              </w:rPr>
            </w:pPr>
          </w:p>
        </w:tc>
        <w:tc>
          <w:tcPr>
            <w:tcW w:w="323" w:type="pct"/>
            <w:shd w:val="clear" w:color="auto" w:fill="FF0000"/>
          </w:tcPr>
          <w:p w:rsidR="00E33FE2" w:rsidRPr="007348EE" w:rsidRDefault="00E33FE2" w:rsidP="00CD3E81">
            <w:pPr>
              <w:rPr>
                <w:rFonts w:ascii="Arial" w:eastAsia="Times New Roman" w:hAnsi="Arial" w:cs="Arial"/>
                <w:b/>
                <w:bCs/>
                <w:sz w:val="14"/>
                <w:szCs w:val="14"/>
                <w:lang w:eastAsia="en-GB"/>
              </w:rPr>
            </w:pPr>
          </w:p>
        </w:tc>
        <w:tc>
          <w:tcPr>
            <w:tcW w:w="343" w:type="pct"/>
          </w:tcPr>
          <w:p w:rsidR="00E33FE2" w:rsidRPr="007348EE" w:rsidRDefault="00E33FE2" w:rsidP="00CD3E81">
            <w:pPr>
              <w:rPr>
                <w:rFonts w:ascii="Arial" w:eastAsia="Times New Roman" w:hAnsi="Arial" w:cs="Arial"/>
                <w:b/>
                <w:bCs/>
                <w:sz w:val="14"/>
                <w:szCs w:val="14"/>
                <w:lang w:eastAsia="en-GB"/>
              </w:rPr>
            </w:pPr>
          </w:p>
        </w:tc>
      </w:tr>
      <w:tr w:rsidR="00E33FE2" w:rsidRPr="00944FC5" w:rsidTr="00EB39D3">
        <w:trPr>
          <w:trHeight w:val="60"/>
        </w:trPr>
        <w:tc>
          <w:tcPr>
            <w:tcW w:w="2664" w:type="pct"/>
          </w:tcPr>
          <w:p w:rsidR="00E33FE2" w:rsidRPr="00EB39D3" w:rsidRDefault="00E33FE2" w:rsidP="00CD3E81">
            <w:pPr>
              <w:rPr>
                <w:rFonts w:ascii="Arial" w:eastAsia="Times New Roman" w:hAnsi="Arial" w:cs="Arial"/>
                <w:bCs/>
                <w:lang w:eastAsia="en-GB"/>
              </w:rPr>
            </w:pPr>
            <w:r w:rsidRPr="00EB39D3">
              <w:rPr>
                <w:rFonts w:ascii="Arial" w:eastAsia="Times New Roman" w:hAnsi="Arial" w:cs="Arial"/>
                <w:bCs/>
                <w:lang w:eastAsia="en-GB"/>
              </w:rPr>
              <w:tab/>
              <w:t xml:space="preserve">Feedback &amp; Amendments </w:t>
            </w: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3" w:type="pct"/>
          </w:tcPr>
          <w:p w:rsidR="00E33FE2" w:rsidRPr="007348EE" w:rsidRDefault="00E33FE2" w:rsidP="00CD3E81">
            <w:pPr>
              <w:rPr>
                <w:rFonts w:ascii="Arial" w:eastAsia="Times New Roman" w:hAnsi="Arial" w:cs="Arial"/>
                <w:b/>
                <w:bCs/>
                <w:sz w:val="14"/>
                <w:szCs w:val="14"/>
                <w:lang w:eastAsia="en-GB"/>
              </w:rPr>
            </w:pPr>
          </w:p>
        </w:tc>
        <w:tc>
          <w:tcPr>
            <w:tcW w:w="302" w:type="pct"/>
          </w:tcPr>
          <w:p w:rsidR="00E33FE2" w:rsidRPr="007348EE" w:rsidRDefault="00E33FE2" w:rsidP="00CD3E81">
            <w:pPr>
              <w:rPr>
                <w:rFonts w:ascii="Arial" w:eastAsia="Times New Roman" w:hAnsi="Arial" w:cs="Arial"/>
                <w:b/>
                <w:bCs/>
                <w:sz w:val="14"/>
                <w:szCs w:val="14"/>
                <w:lang w:eastAsia="en-GB"/>
              </w:rPr>
            </w:pP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8" w:type="pct"/>
          </w:tcPr>
          <w:p w:rsidR="00E33FE2" w:rsidRPr="007348EE" w:rsidRDefault="00E33FE2" w:rsidP="00CD3E81">
            <w:pPr>
              <w:rPr>
                <w:rFonts w:ascii="Arial" w:eastAsia="Times New Roman" w:hAnsi="Arial" w:cs="Arial"/>
                <w:b/>
                <w:bCs/>
                <w:sz w:val="14"/>
                <w:szCs w:val="14"/>
                <w:lang w:eastAsia="en-GB"/>
              </w:rPr>
            </w:pPr>
          </w:p>
        </w:tc>
        <w:tc>
          <w:tcPr>
            <w:tcW w:w="323" w:type="pct"/>
          </w:tcPr>
          <w:p w:rsidR="00E33FE2" w:rsidRPr="007348EE" w:rsidRDefault="00E33FE2" w:rsidP="00CD3E81">
            <w:pPr>
              <w:rPr>
                <w:rFonts w:ascii="Arial" w:eastAsia="Times New Roman" w:hAnsi="Arial" w:cs="Arial"/>
                <w:b/>
                <w:bCs/>
                <w:sz w:val="14"/>
                <w:szCs w:val="14"/>
                <w:lang w:eastAsia="en-GB"/>
              </w:rPr>
            </w:pPr>
          </w:p>
        </w:tc>
        <w:tc>
          <w:tcPr>
            <w:tcW w:w="343" w:type="pct"/>
            <w:shd w:val="clear" w:color="auto" w:fill="FF0000"/>
          </w:tcPr>
          <w:p w:rsidR="00E33FE2" w:rsidRPr="007348EE" w:rsidRDefault="00E33FE2" w:rsidP="00CD3E81">
            <w:pPr>
              <w:rPr>
                <w:rFonts w:ascii="Arial" w:eastAsia="Times New Roman" w:hAnsi="Arial" w:cs="Arial"/>
                <w:b/>
                <w:bCs/>
                <w:sz w:val="14"/>
                <w:szCs w:val="14"/>
                <w:lang w:eastAsia="en-GB"/>
              </w:rPr>
            </w:pPr>
          </w:p>
        </w:tc>
      </w:tr>
      <w:tr w:rsidR="00E33FE2" w:rsidRPr="00944FC5" w:rsidTr="00EB39D3">
        <w:trPr>
          <w:trHeight w:val="60"/>
        </w:trPr>
        <w:tc>
          <w:tcPr>
            <w:tcW w:w="2664" w:type="pct"/>
          </w:tcPr>
          <w:p w:rsidR="00E33FE2" w:rsidRPr="00EB39D3" w:rsidRDefault="00E33FE2" w:rsidP="00E33FE2">
            <w:pPr>
              <w:tabs>
                <w:tab w:val="right" w:pos="3224"/>
              </w:tabs>
              <w:rPr>
                <w:rFonts w:ascii="Arial" w:eastAsia="Times New Roman" w:hAnsi="Arial" w:cs="Arial"/>
                <w:bCs/>
                <w:lang w:eastAsia="en-GB"/>
              </w:rPr>
            </w:pPr>
            <w:r w:rsidRPr="00EB39D3">
              <w:rPr>
                <w:rFonts w:ascii="Arial" w:eastAsia="Times New Roman" w:hAnsi="Arial" w:cs="Arial"/>
                <w:bCs/>
                <w:lang w:eastAsia="en-GB"/>
              </w:rPr>
              <w:t xml:space="preserve">Final Submission </w:t>
            </w:r>
            <w:r w:rsidRPr="00EB39D3">
              <w:rPr>
                <w:rFonts w:ascii="Arial" w:eastAsia="Times New Roman" w:hAnsi="Arial" w:cs="Arial"/>
                <w:bCs/>
                <w:lang w:eastAsia="en-GB"/>
              </w:rPr>
              <w:tab/>
            </w: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3" w:type="pct"/>
          </w:tcPr>
          <w:p w:rsidR="00E33FE2" w:rsidRPr="007348EE" w:rsidRDefault="00E33FE2" w:rsidP="00CD3E81">
            <w:pPr>
              <w:rPr>
                <w:rFonts w:ascii="Arial" w:eastAsia="Times New Roman" w:hAnsi="Arial" w:cs="Arial"/>
                <w:b/>
                <w:bCs/>
                <w:sz w:val="14"/>
                <w:szCs w:val="14"/>
                <w:lang w:eastAsia="en-GB"/>
              </w:rPr>
            </w:pPr>
          </w:p>
        </w:tc>
        <w:tc>
          <w:tcPr>
            <w:tcW w:w="302" w:type="pct"/>
          </w:tcPr>
          <w:p w:rsidR="00E33FE2" w:rsidRPr="007348EE" w:rsidRDefault="00E33FE2" w:rsidP="00CD3E81">
            <w:pPr>
              <w:rPr>
                <w:rFonts w:ascii="Arial" w:eastAsia="Times New Roman" w:hAnsi="Arial" w:cs="Arial"/>
                <w:b/>
                <w:bCs/>
                <w:sz w:val="14"/>
                <w:szCs w:val="14"/>
                <w:lang w:eastAsia="en-GB"/>
              </w:rPr>
            </w:pPr>
          </w:p>
        </w:tc>
        <w:tc>
          <w:tcPr>
            <w:tcW w:w="348" w:type="pct"/>
          </w:tcPr>
          <w:p w:rsidR="00E33FE2" w:rsidRPr="007348EE" w:rsidRDefault="00E33FE2" w:rsidP="00CD3E81">
            <w:pPr>
              <w:rPr>
                <w:rFonts w:ascii="Arial" w:eastAsia="Times New Roman" w:hAnsi="Arial" w:cs="Arial"/>
                <w:b/>
                <w:bCs/>
                <w:sz w:val="14"/>
                <w:szCs w:val="14"/>
                <w:lang w:eastAsia="en-GB"/>
              </w:rPr>
            </w:pPr>
          </w:p>
        </w:tc>
        <w:tc>
          <w:tcPr>
            <w:tcW w:w="338" w:type="pct"/>
          </w:tcPr>
          <w:p w:rsidR="00E33FE2" w:rsidRPr="007348EE" w:rsidRDefault="00E33FE2" w:rsidP="00CD3E81">
            <w:pPr>
              <w:rPr>
                <w:rFonts w:ascii="Arial" w:eastAsia="Times New Roman" w:hAnsi="Arial" w:cs="Arial"/>
                <w:b/>
                <w:bCs/>
                <w:sz w:val="14"/>
                <w:szCs w:val="14"/>
                <w:lang w:eastAsia="en-GB"/>
              </w:rPr>
            </w:pPr>
          </w:p>
        </w:tc>
        <w:tc>
          <w:tcPr>
            <w:tcW w:w="323" w:type="pct"/>
          </w:tcPr>
          <w:p w:rsidR="00E33FE2" w:rsidRPr="007348EE" w:rsidRDefault="00E33FE2" w:rsidP="00CD3E81">
            <w:pPr>
              <w:rPr>
                <w:rFonts w:ascii="Arial" w:eastAsia="Times New Roman" w:hAnsi="Arial" w:cs="Arial"/>
                <w:b/>
                <w:bCs/>
                <w:sz w:val="14"/>
                <w:szCs w:val="14"/>
                <w:lang w:eastAsia="en-GB"/>
              </w:rPr>
            </w:pPr>
          </w:p>
        </w:tc>
        <w:tc>
          <w:tcPr>
            <w:tcW w:w="343" w:type="pct"/>
            <w:shd w:val="clear" w:color="auto" w:fill="000000" w:themeFill="text1"/>
          </w:tcPr>
          <w:p w:rsidR="00E33FE2" w:rsidRPr="007348EE" w:rsidRDefault="00E33FE2" w:rsidP="00CD3E81">
            <w:pPr>
              <w:rPr>
                <w:rFonts w:ascii="Arial" w:eastAsia="Times New Roman" w:hAnsi="Arial" w:cs="Arial"/>
                <w:b/>
                <w:bCs/>
                <w:sz w:val="14"/>
                <w:szCs w:val="14"/>
                <w:lang w:eastAsia="en-GB"/>
              </w:rPr>
            </w:pPr>
          </w:p>
        </w:tc>
      </w:tr>
    </w:tbl>
    <w:p w:rsidR="00321777" w:rsidRDefault="00682AFB" w:rsidP="00682AFB">
      <w:pPr>
        <w:jc w:val="center"/>
      </w:pPr>
      <w:r>
        <w:t xml:space="preserve">Figure 1 Timetable </w:t>
      </w:r>
    </w:p>
    <w:p w:rsidR="00321777" w:rsidRDefault="00321777" w:rsidP="00F16B2B"/>
    <w:p w:rsidR="00321777" w:rsidRPr="006F139C" w:rsidRDefault="00321777" w:rsidP="00F16B2B">
      <w:pPr>
        <w:rPr>
          <w:sz w:val="24"/>
        </w:rPr>
      </w:pPr>
      <w:r w:rsidRPr="006F139C">
        <w:rPr>
          <w:sz w:val="24"/>
        </w:rPr>
        <w:t xml:space="preserve">Conclusion </w:t>
      </w:r>
    </w:p>
    <w:p w:rsidR="003518B9" w:rsidRPr="006F139C" w:rsidRDefault="000B594C" w:rsidP="000B594C">
      <w:pPr>
        <w:rPr>
          <w:rFonts w:eastAsia="Times New Roman" w:cs="Times New Roman"/>
          <w:sz w:val="20"/>
        </w:rPr>
      </w:pPr>
      <w:r>
        <w:rPr>
          <w:rFonts w:eastAsia="Times New Roman" w:cs="Times New Roman"/>
          <w:sz w:val="20"/>
        </w:rPr>
        <w:t>I</w:t>
      </w:r>
      <w:r w:rsidR="00AD7E28" w:rsidRPr="00AD7E28">
        <w:rPr>
          <w:rFonts w:eastAsia="Times New Roman" w:cs="Times New Roman"/>
          <w:sz w:val="20"/>
        </w:rPr>
        <w:t xml:space="preserve">t looks </w:t>
      </w:r>
      <w:bookmarkStart w:id="0" w:name="_GoBack"/>
      <w:r w:rsidR="00AD7E28" w:rsidRPr="00AD7E28">
        <w:rPr>
          <w:rFonts w:eastAsia="Times New Roman" w:cs="Times New Roman"/>
          <w:sz w:val="20"/>
        </w:rPr>
        <w:t>certain that mental health problems will become more prevalent in the coming years unless there is a drastic change or substantial investment in services. At present it would appear that the police will have a significant responsibility when it comes to mental health incidents. If the police are to respond to these incidents they should receive adequate training and have the most effective policies, pro</w:t>
      </w:r>
      <w:r>
        <w:rPr>
          <w:rFonts w:eastAsia="Times New Roman" w:cs="Times New Roman"/>
          <w:sz w:val="20"/>
        </w:rPr>
        <w:t xml:space="preserve">cedures and framework to do so. </w:t>
      </w:r>
    </w:p>
    <w:bookmarkEnd w:id="0"/>
    <w:p w:rsidR="003518B9" w:rsidRDefault="003518B9"/>
    <w:p w:rsidR="006F139C" w:rsidRDefault="006F139C"/>
    <w:p w:rsidR="00510CA9" w:rsidRPr="006F139C" w:rsidRDefault="006F139C" w:rsidP="00510CA9">
      <w:pPr>
        <w:rPr>
          <w:rFonts w:cstheme="minorHAnsi"/>
          <w:sz w:val="24"/>
          <w:szCs w:val="20"/>
        </w:rPr>
      </w:pPr>
      <w:r>
        <w:rPr>
          <w:rFonts w:cstheme="minorHAnsi"/>
          <w:sz w:val="24"/>
          <w:szCs w:val="20"/>
        </w:rPr>
        <w:t xml:space="preserve">Bibliography </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Almalki, S. (2016). Integrating Quantitative and Qualitative Data in Mixed Methods R</w:t>
      </w:r>
      <w:r w:rsidR="00043C61" w:rsidRPr="006F139C">
        <w:rPr>
          <w:rFonts w:asciiTheme="minorHAnsi" w:hAnsiTheme="minorHAnsi" w:cstheme="minorHAnsi"/>
          <w:color w:val="000000"/>
          <w:sz w:val="20"/>
          <w:szCs w:val="20"/>
        </w:rPr>
        <w:t>esearch—Challenges and Benefits</w:t>
      </w:r>
      <w:r w:rsidRPr="006F139C">
        <w:rPr>
          <w:rFonts w:asciiTheme="minorHAnsi" w:hAnsiTheme="minorHAnsi" w:cstheme="minorHAnsi"/>
          <w:color w:val="000000"/>
          <w:sz w:val="20"/>
          <w:szCs w:val="20"/>
        </w:rPr>
        <w:t>. </w:t>
      </w:r>
      <w:r w:rsidRPr="006F139C">
        <w:rPr>
          <w:rFonts w:asciiTheme="minorHAnsi" w:hAnsiTheme="minorHAnsi" w:cstheme="minorHAnsi"/>
          <w:i/>
          <w:iCs/>
          <w:color w:val="000000"/>
          <w:sz w:val="20"/>
          <w:szCs w:val="20"/>
        </w:rPr>
        <w:t>Journal of Education and Learning</w:t>
      </w:r>
      <w:r w:rsidRPr="006F139C">
        <w:rPr>
          <w:rFonts w:asciiTheme="minorHAnsi" w:hAnsiTheme="minorHAnsi" w:cstheme="minorHAnsi"/>
          <w:color w:val="000000"/>
          <w:sz w:val="20"/>
          <w:szCs w:val="20"/>
        </w:rPr>
        <w:t>. 5 (3), P288 - P294.</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Bather A, Fitzpatrick R, Rutherford M. (2008). </w:t>
      </w:r>
      <w:r w:rsidRPr="006F139C">
        <w:rPr>
          <w:rFonts w:asciiTheme="minorHAnsi" w:hAnsiTheme="minorHAnsi" w:cstheme="minorHAnsi"/>
          <w:i/>
          <w:iCs/>
          <w:color w:val="000000"/>
          <w:sz w:val="20"/>
          <w:szCs w:val="20"/>
        </w:rPr>
        <w:t>Briefing 36, The police and mental health.</w:t>
      </w:r>
      <w:r w:rsidRPr="006F139C">
        <w:rPr>
          <w:rFonts w:asciiTheme="minorHAnsi" w:hAnsiTheme="minorHAnsi" w:cstheme="minorHAnsi"/>
          <w:color w:val="000000"/>
          <w:sz w:val="20"/>
          <w:szCs w:val="20"/>
        </w:rPr>
        <w:t> Available: https://www.centreformentalhealth.org.uk/sites/default/files/2018-09/SainsburyCentre_briefing36_police_final_small.pdf. Last accessed 09th May 2021.</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Dipboye R, Phillips A. (1990). College Students' Time Management: Correlations With Academic Performance and Stress. </w:t>
      </w:r>
      <w:r w:rsidRPr="006F139C">
        <w:rPr>
          <w:rFonts w:asciiTheme="minorHAnsi" w:hAnsiTheme="minorHAnsi" w:cstheme="minorHAnsi"/>
          <w:i/>
          <w:iCs/>
          <w:color w:val="000000"/>
          <w:sz w:val="20"/>
          <w:szCs w:val="20"/>
        </w:rPr>
        <w:t>Journal of Educational Psychology</w:t>
      </w:r>
      <w:r w:rsidRPr="006F139C">
        <w:rPr>
          <w:rFonts w:asciiTheme="minorHAnsi" w:hAnsiTheme="minorHAnsi" w:cstheme="minorHAnsi"/>
          <w:color w:val="000000"/>
          <w:sz w:val="20"/>
          <w:szCs w:val="20"/>
        </w:rPr>
        <w:t>. 82 (4), P760 - P768.</w:t>
      </w:r>
    </w:p>
    <w:p w:rsidR="00510CA9" w:rsidRPr="006F139C" w:rsidRDefault="00043C61" w:rsidP="00510CA9">
      <w:pPr>
        <w:pStyle w:val="NormalWeb"/>
        <w:rPr>
          <w:rFonts w:asciiTheme="minorHAnsi" w:hAnsiTheme="minorHAnsi" w:cstheme="minorHAnsi"/>
          <w:color w:val="000000" w:themeColor="text1"/>
          <w:sz w:val="20"/>
          <w:szCs w:val="20"/>
        </w:rPr>
      </w:pPr>
      <w:r w:rsidRPr="006F139C">
        <w:rPr>
          <w:rFonts w:asciiTheme="minorHAnsi" w:hAnsiTheme="minorHAnsi" w:cstheme="minorHAnsi"/>
          <w:color w:val="000000" w:themeColor="text1"/>
          <w:sz w:val="20"/>
          <w:szCs w:val="20"/>
        </w:rPr>
        <w:t>Her Majesty's Government</w:t>
      </w:r>
      <w:r w:rsidR="00510CA9" w:rsidRPr="006F139C">
        <w:rPr>
          <w:rFonts w:asciiTheme="minorHAnsi" w:hAnsiTheme="minorHAnsi" w:cstheme="minorHAnsi"/>
          <w:color w:val="000000" w:themeColor="text1"/>
          <w:sz w:val="20"/>
          <w:szCs w:val="20"/>
        </w:rPr>
        <w:t>. (2014). </w:t>
      </w:r>
      <w:r w:rsidR="00510CA9" w:rsidRPr="006F139C">
        <w:rPr>
          <w:rFonts w:asciiTheme="minorHAnsi" w:hAnsiTheme="minorHAnsi" w:cstheme="minorHAnsi"/>
          <w:i/>
          <w:iCs/>
          <w:color w:val="000000" w:themeColor="text1"/>
          <w:sz w:val="20"/>
          <w:szCs w:val="20"/>
        </w:rPr>
        <w:t>Mental Health Crisis Care Concordat Improving outcomes for people experiencing mental health crisis.</w:t>
      </w:r>
      <w:r w:rsidR="00510CA9" w:rsidRPr="006F139C">
        <w:rPr>
          <w:rFonts w:asciiTheme="minorHAnsi" w:hAnsiTheme="minorHAnsi" w:cstheme="minorHAnsi"/>
          <w:color w:val="000000" w:themeColor="text1"/>
          <w:sz w:val="20"/>
          <w:szCs w:val="20"/>
        </w:rPr>
        <w:t> Available: https://s16878.pcdn.co/wp-content/uploads/2014/04/36353_Mental_Health_Crisis_accessible.pdf. Last accessed 11th May 2021.</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Her Majesty's Inspectorate of Constabulary and Fire &amp; Rescue Services. (2011). </w:t>
      </w:r>
      <w:r w:rsidRPr="006F139C">
        <w:rPr>
          <w:rFonts w:asciiTheme="minorHAnsi" w:hAnsiTheme="minorHAnsi" w:cstheme="minorHAnsi"/>
          <w:i/>
          <w:iCs/>
          <w:color w:val="000000"/>
          <w:sz w:val="20"/>
          <w:szCs w:val="20"/>
        </w:rPr>
        <w:t>Demanding Times The front line and police visibility.</w:t>
      </w:r>
      <w:r w:rsidRPr="006F139C">
        <w:rPr>
          <w:rFonts w:asciiTheme="minorHAnsi" w:hAnsiTheme="minorHAnsi" w:cstheme="minorHAnsi"/>
          <w:color w:val="000000"/>
          <w:sz w:val="20"/>
          <w:szCs w:val="20"/>
        </w:rPr>
        <w:t> Available: https://www.justiceinspectorates.gov.uk/hmicfrs/media/demanding-times-062011.pdf. Last accessed 10th May 2021.</w:t>
      </w:r>
    </w:p>
    <w:p w:rsidR="00510CA9" w:rsidRPr="006F139C" w:rsidRDefault="00510CA9" w:rsidP="00510CA9">
      <w:pPr>
        <w:pStyle w:val="NormalWeb"/>
        <w:rPr>
          <w:rFonts w:asciiTheme="minorHAnsi" w:hAnsiTheme="minorHAnsi" w:cstheme="minorHAnsi"/>
          <w:color w:val="000000" w:themeColor="text1"/>
          <w:sz w:val="20"/>
          <w:szCs w:val="20"/>
        </w:rPr>
      </w:pPr>
      <w:r w:rsidRPr="006F139C">
        <w:rPr>
          <w:rFonts w:asciiTheme="minorHAnsi" w:hAnsiTheme="minorHAnsi" w:cstheme="minorHAnsi"/>
          <w:color w:val="000000" w:themeColor="text1"/>
          <w:sz w:val="20"/>
          <w:szCs w:val="20"/>
        </w:rPr>
        <w:t>Her Majesty's Inspectorate of Constabulary and Fire &amp; Rescue Services. (2018). </w:t>
      </w:r>
      <w:r w:rsidRPr="006F139C">
        <w:rPr>
          <w:rFonts w:asciiTheme="minorHAnsi" w:hAnsiTheme="minorHAnsi" w:cstheme="minorHAnsi"/>
          <w:i/>
          <w:iCs/>
          <w:color w:val="000000" w:themeColor="text1"/>
          <w:sz w:val="20"/>
          <w:szCs w:val="20"/>
        </w:rPr>
        <w:t>Policing and Mental Health Picking Up the Pieces.</w:t>
      </w:r>
      <w:r w:rsidRPr="006F139C">
        <w:rPr>
          <w:rFonts w:asciiTheme="minorHAnsi" w:hAnsiTheme="minorHAnsi" w:cstheme="minorHAnsi"/>
          <w:color w:val="000000" w:themeColor="text1"/>
          <w:sz w:val="20"/>
          <w:szCs w:val="20"/>
        </w:rPr>
        <w:t> Available: https://www.justiceinspectorates.gov.uk/hmicfrs/wp-content/uploads/policing-and-mental-health-picking-up-the-pieces.pdf. Last accessed 11th May 2021.</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Jones, L. (2019). </w:t>
      </w:r>
      <w:r w:rsidRPr="006F139C">
        <w:rPr>
          <w:rFonts w:asciiTheme="minorHAnsi" w:hAnsiTheme="minorHAnsi" w:cstheme="minorHAnsi"/>
          <w:i/>
          <w:iCs/>
          <w:color w:val="000000"/>
          <w:sz w:val="20"/>
          <w:szCs w:val="20"/>
        </w:rPr>
        <w:t>Police 'dealing with more mental health incidents'.</w:t>
      </w:r>
      <w:r w:rsidRPr="006F139C">
        <w:rPr>
          <w:rFonts w:asciiTheme="minorHAnsi" w:hAnsiTheme="minorHAnsi" w:cstheme="minorHAnsi"/>
          <w:color w:val="000000"/>
          <w:sz w:val="20"/>
          <w:szCs w:val="20"/>
        </w:rPr>
        <w:t> Available: https://www.bbc.co.uk/news/uk-49317060. Last accessed 09th May 2021.</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Jones,</w:t>
      </w:r>
      <w:r w:rsidR="00043C61" w:rsidRPr="006F139C">
        <w:rPr>
          <w:rFonts w:asciiTheme="minorHAnsi" w:hAnsiTheme="minorHAnsi" w:cstheme="minorHAnsi"/>
          <w:color w:val="000000"/>
          <w:sz w:val="20"/>
          <w:szCs w:val="20"/>
        </w:rPr>
        <w:t xml:space="preserve"> </w:t>
      </w:r>
      <w:r w:rsidRPr="006F139C">
        <w:rPr>
          <w:rFonts w:asciiTheme="minorHAnsi" w:hAnsiTheme="minorHAnsi" w:cstheme="minorHAnsi"/>
          <w:color w:val="000000"/>
          <w:sz w:val="20"/>
          <w:szCs w:val="20"/>
        </w:rPr>
        <w:t>R. (1995). Why do qualitative research?. </w:t>
      </w:r>
      <w:r w:rsidRPr="006F139C">
        <w:rPr>
          <w:rFonts w:asciiTheme="minorHAnsi" w:hAnsiTheme="minorHAnsi" w:cstheme="minorHAnsi"/>
          <w:i/>
          <w:iCs/>
          <w:color w:val="000000"/>
          <w:sz w:val="20"/>
          <w:szCs w:val="20"/>
        </w:rPr>
        <w:t>British Medical Journal</w:t>
      </w:r>
      <w:r w:rsidRPr="006F139C">
        <w:rPr>
          <w:rFonts w:asciiTheme="minorHAnsi" w:hAnsiTheme="minorHAnsi" w:cstheme="minorHAnsi"/>
          <w:color w:val="000000"/>
          <w:sz w:val="20"/>
          <w:szCs w:val="20"/>
        </w:rPr>
        <w:t>. 311 (2), P42.</w:t>
      </w:r>
    </w:p>
    <w:p w:rsidR="00510CA9" w:rsidRPr="006F139C" w:rsidRDefault="00510CA9" w:rsidP="00510CA9">
      <w:pPr>
        <w:pStyle w:val="NormalWeb"/>
        <w:rPr>
          <w:rFonts w:asciiTheme="minorHAnsi" w:hAnsiTheme="minorHAnsi" w:cstheme="minorHAnsi"/>
          <w:color w:val="000000" w:themeColor="text1"/>
          <w:sz w:val="20"/>
          <w:szCs w:val="20"/>
        </w:rPr>
      </w:pPr>
      <w:r w:rsidRPr="006F139C">
        <w:rPr>
          <w:rFonts w:asciiTheme="minorHAnsi" w:hAnsiTheme="minorHAnsi" w:cstheme="minorHAnsi"/>
          <w:color w:val="000000" w:themeColor="text1"/>
          <w:sz w:val="20"/>
          <w:szCs w:val="20"/>
        </w:rPr>
        <w:t>Lane, R. (2019). “I’m a police officer not a social worker or mental health nurse”: Online discourses of exclusion and resistance regarding mental health‐related police work. </w:t>
      </w:r>
      <w:r w:rsidRPr="006F139C">
        <w:rPr>
          <w:rFonts w:asciiTheme="minorHAnsi" w:hAnsiTheme="minorHAnsi" w:cstheme="minorHAnsi"/>
          <w:i/>
          <w:iCs/>
          <w:color w:val="000000" w:themeColor="text1"/>
          <w:sz w:val="20"/>
          <w:szCs w:val="20"/>
        </w:rPr>
        <w:t>Journal of Community &amp; Applied Social Psychology</w:t>
      </w:r>
      <w:r w:rsidRPr="006F139C">
        <w:rPr>
          <w:rFonts w:asciiTheme="minorHAnsi" w:hAnsiTheme="minorHAnsi" w:cstheme="minorHAnsi"/>
          <w:color w:val="000000" w:themeColor="text1"/>
          <w:sz w:val="20"/>
          <w:szCs w:val="20"/>
        </w:rPr>
        <w:t>. 29 (5), P429 - P442.</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Mind. (2020). </w:t>
      </w:r>
      <w:r w:rsidRPr="006F139C">
        <w:rPr>
          <w:rFonts w:asciiTheme="minorHAnsi" w:hAnsiTheme="minorHAnsi" w:cstheme="minorHAnsi"/>
          <w:i/>
          <w:iCs/>
          <w:color w:val="000000"/>
          <w:sz w:val="20"/>
          <w:szCs w:val="20"/>
        </w:rPr>
        <w:t>Mental health facts and statistics.</w:t>
      </w:r>
      <w:r w:rsidRPr="006F139C">
        <w:rPr>
          <w:rFonts w:asciiTheme="minorHAnsi" w:hAnsiTheme="minorHAnsi" w:cstheme="minorHAnsi"/>
          <w:color w:val="000000"/>
          <w:sz w:val="20"/>
          <w:szCs w:val="20"/>
        </w:rPr>
        <w:t> Available: https://www.mind.org.uk/information-support/types-of-mental-health-problems/statistics-and-facts-about-mental-health/how-common-are-mental-health-problems/. Last accessed 10th May 2021.</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Polonsky,</w:t>
      </w:r>
      <w:r w:rsidR="00043C61" w:rsidRPr="006F139C">
        <w:rPr>
          <w:rFonts w:asciiTheme="minorHAnsi" w:hAnsiTheme="minorHAnsi" w:cstheme="minorHAnsi"/>
          <w:color w:val="000000"/>
          <w:sz w:val="20"/>
          <w:szCs w:val="20"/>
        </w:rPr>
        <w:t xml:space="preserve"> </w:t>
      </w:r>
      <w:r w:rsidRPr="006F139C">
        <w:rPr>
          <w:rFonts w:asciiTheme="minorHAnsi" w:hAnsiTheme="minorHAnsi" w:cstheme="minorHAnsi"/>
          <w:color w:val="000000"/>
          <w:sz w:val="20"/>
          <w:szCs w:val="20"/>
        </w:rPr>
        <w:t>M (2005). </w:t>
      </w:r>
      <w:r w:rsidRPr="006F139C">
        <w:rPr>
          <w:rFonts w:asciiTheme="minorHAnsi" w:hAnsiTheme="minorHAnsi" w:cstheme="minorHAnsi"/>
          <w:i/>
          <w:iCs/>
          <w:color w:val="000000"/>
          <w:sz w:val="20"/>
          <w:szCs w:val="20"/>
        </w:rPr>
        <w:t>Designing and managing a research project: a business student's guide</w:t>
      </w:r>
      <w:r w:rsidRPr="006F139C">
        <w:rPr>
          <w:rFonts w:asciiTheme="minorHAnsi" w:hAnsiTheme="minorHAnsi" w:cstheme="minorHAnsi"/>
          <w:color w:val="000000"/>
          <w:sz w:val="20"/>
          <w:szCs w:val="20"/>
        </w:rPr>
        <w:t>. Calif: Sage Publications. P53- P75.</w:t>
      </w:r>
    </w:p>
    <w:p w:rsidR="00510CA9" w:rsidRPr="006F139C" w:rsidRDefault="00043C61"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Roy D, Weyman A, Nolan P</w:t>
      </w:r>
      <w:r w:rsidR="00510CA9" w:rsidRPr="006F139C">
        <w:rPr>
          <w:rFonts w:asciiTheme="minorHAnsi" w:hAnsiTheme="minorHAnsi" w:cstheme="minorHAnsi"/>
          <w:color w:val="000000"/>
          <w:sz w:val="20"/>
          <w:szCs w:val="20"/>
        </w:rPr>
        <w:t>. (2020). Self-preservation comes at a cost: Why British National Health Service paramedics might be choosing a healthier, but poorer, retirement. </w:t>
      </w:r>
      <w:r w:rsidR="00510CA9" w:rsidRPr="006F139C">
        <w:rPr>
          <w:rFonts w:asciiTheme="minorHAnsi" w:hAnsiTheme="minorHAnsi" w:cstheme="minorHAnsi"/>
          <w:i/>
          <w:iCs/>
          <w:color w:val="000000"/>
          <w:sz w:val="20"/>
          <w:szCs w:val="20"/>
        </w:rPr>
        <w:t>Sage Open Med</w:t>
      </w:r>
      <w:r w:rsidRPr="006F139C">
        <w:rPr>
          <w:rFonts w:asciiTheme="minorHAnsi" w:hAnsiTheme="minorHAnsi" w:cstheme="minorHAnsi"/>
          <w:color w:val="000000"/>
          <w:sz w:val="20"/>
          <w:szCs w:val="20"/>
        </w:rPr>
        <w:t>. 8 (1), P1- 8</w:t>
      </w:r>
      <w:r w:rsidR="00510CA9" w:rsidRPr="006F139C">
        <w:rPr>
          <w:rFonts w:asciiTheme="minorHAnsi" w:hAnsiTheme="minorHAnsi" w:cstheme="minorHAnsi"/>
          <w:color w:val="000000"/>
          <w:sz w:val="20"/>
          <w:szCs w:val="20"/>
        </w:rPr>
        <w:t>.</w:t>
      </w:r>
    </w:p>
    <w:p w:rsidR="00510CA9" w:rsidRPr="006F139C" w:rsidRDefault="00510CA9"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Sofaer, S. (2002). Methodology Matters. </w:t>
      </w:r>
      <w:r w:rsidR="00043C61" w:rsidRPr="006F139C">
        <w:rPr>
          <w:rFonts w:asciiTheme="minorHAnsi" w:hAnsiTheme="minorHAnsi" w:cstheme="minorHAnsi"/>
          <w:i/>
          <w:iCs/>
          <w:color w:val="000000"/>
          <w:sz w:val="20"/>
          <w:szCs w:val="20"/>
        </w:rPr>
        <w:t>International Journal f</w:t>
      </w:r>
      <w:r w:rsidRPr="006F139C">
        <w:rPr>
          <w:rFonts w:asciiTheme="minorHAnsi" w:hAnsiTheme="minorHAnsi" w:cstheme="minorHAnsi"/>
          <w:i/>
          <w:iCs/>
          <w:color w:val="000000"/>
          <w:sz w:val="20"/>
          <w:szCs w:val="20"/>
        </w:rPr>
        <w:t>or Quality In Healthcare</w:t>
      </w:r>
      <w:r w:rsidRPr="006F139C">
        <w:rPr>
          <w:rFonts w:asciiTheme="minorHAnsi" w:hAnsiTheme="minorHAnsi" w:cstheme="minorHAnsi"/>
          <w:color w:val="000000"/>
          <w:sz w:val="20"/>
          <w:szCs w:val="20"/>
        </w:rPr>
        <w:t>. 14 (4), P329 - P336.</w:t>
      </w:r>
    </w:p>
    <w:p w:rsidR="00510CA9" w:rsidRPr="006F139C" w:rsidRDefault="00510CA9" w:rsidP="00510CA9">
      <w:pPr>
        <w:pStyle w:val="NormalWeb"/>
        <w:rPr>
          <w:rFonts w:asciiTheme="minorHAnsi" w:hAnsiTheme="minorHAnsi" w:cstheme="minorHAnsi"/>
          <w:color w:val="000000" w:themeColor="text1"/>
          <w:sz w:val="20"/>
          <w:szCs w:val="20"/>
        </w:rPr>
      </w:pPr>
      <w:r w:rsidRPr="006F139C">
        <w:rPr>
          <w:rFonts w:asciiTheme="minorHAnsi" w:hAnsiTheme="minorHAnsi" w:cstheme="minorHAnsi"/>
          <w:color w:val="000000" w:themeColor="text1"/>
          <w:sz w:val="20"/>
          <w:szCs w:val="20"/>
        </w:rPr>
        <w:t>The College of Policing. (2016). </w:t>
      </w:r>
      <w:r w:rsidRPr="006F139C">
        <w:rPr>
          <w:rFonts w:asciiTheme="minorHAnsi" w:hAnsiTheme="minorHAnsi" w:cstheme="minorHAnsi"/>
          <w:i/>
          <w:iCs/>
          <w:color w:val="000000" w:themeColor="text1"/>
          <w:sz w:val="20"/>
          <w:szCs w:val="20"/>
        </w:rPr>
        <w:t>Mental Health.</w:t>
      </w:r>
      <w:r w:rsidRPr="006F139C">
        <w:rPr>
          <w:rFonts w:asciiTheme="minorHAnsi" w:hAnsiTheme="minorHAnsi" w:cstheme="minorHAnsi"/>
          <w:color w:val="000000" w:themeColor="text1"/>
          <w:sz w:val="20"/>
          <w:szCs w:val="20"/>
        </w:rPr>
        <w:t> Available: https://www.app.college.police.uk/app-content/mental-health/. Last accessed 11th May 2021.</w:t>
      </w:r>
    </w:p>
    <w:p w:rsidR="00510CA9" w:rsidRPr="006F139C" w:rsidRDefault="00043C61" w:rsidP="00510CA9">
      <w:pPr>
        <w:pStyle w:val="NormalWeb"/>
        <w:rPr>
          <w:rFonts w:asciiTheme="minorHAnsi" w:hAnsiTheme="minorHAnsi" w:cstheme="minorHAnsi"/>
          <w:color w:val="000000"/>
          <w:sz w:val="20"/>
          <w:szCs w:val="20"/>
        </w:rPr>
      </w:pPr>
      <w:r w:rsidRPr="006F139C">
        <w:rPr>
          <w:rFonts w:asciiTheme="minorHAnsi" w:hAnsiTheme="minorHAnsi" w:cstheme="minorHAnsi"/>
          <w:color w:val="000000"/>
          <w:sz w:val="20"/>
          <w:szCs w:val="20"/>
        </w:rPr>
        <w:t>The National Health Service</w:t>
      </w:r>
      <w:r w:rsidR="00510CA9" w:rsidRPr="006F139C">
        <w:rPr>
          <w:rFonts w:asciiTheme="minorHAnsi" w:hAnsiTheme="minorHAnsi" w:cstheme="minorHAnsi"/>
          <w:color w:val="000000"/>
          <w:sz w:val="20"/>
          <w:szCs w:val="20"/>
        </w:rPr>
        <w:t>. (2020). </w:t>
      </w:r>
      <w:r w:rsidR="00510CA9" w:rsidRPr="006F139C">
        <w:rPr>
          <w:rFonts w:asciiTheme="minorHAnsi" w:hAnsiTheme="minorHAnsi" w:cstheme="minorHAnsi"/>
          <w:i/>
          <w:iCs/>
          <w:color w:val="000000"/>
          <w:sz w:val="20"/>
          <w:szCs w:val="20"/>
        </w:rPr>
        <w:t>2020 Community mental hea</w:t>
      </w:r>
      <w:r w:rsidRPr="006F139C">
        <w:rPr>
          <w:rFonts w:asciiTheme="minorHAnsi" w:hAnsiTheme="minorHAnsi" w:cstheme="minorHAnsi"/>
          <w:i/>
          <w:iCs/>
          <w:color w:val="000000"/>
          <w:sz w:val="20"/>
          <w:szCs w:val="20"/>
        </w:rPr>
        <w:t>lth survey: Statistical release</w:t>
      </w:r>
      <w:r w:rsidR="00510CA9" w:rsidRPr="006F139C">
        <w:rPr>
          <w:rFonts w:asciiTheme="minorHAnsi" w:hAnsiTheme="minorHAnsi" w:cstheme="minorHAnsi"/>
          <w:i/>
          <w:iCs/>
          <w:color w:val="000000"/>
          <w:sz w:val="20"/>
          <w:szCs w:val="20"/>
        </w:rPr>
        <w:t>.</w:t>
      </w:r>
      <w:r w:rsidR="00510CA9" w:rsidRPr="006F139C">
        <w:rPr>
          <w:rFonts w:asciiTheme="minorHAnsi" w:hAnsiTheme="minorHAnsi" w:cstheme="minorHAnsi"/>
          <w:color w:val="000000"/>
          <w:sz w:val="20"/>
          <w:szCs w:val="20"/>
        </w:rPr>
        <w:t> Available: https://www.cqc.org.uk/sites/default/files/20201124_cmh20_statisticalrelease.pdf. Last accessed 10th May 2021.</w:t>
      </w:r>
    </w:p>
    <w:p w:rsidR="00E9171A" w:rsidRPr="00E9171A" w:rsidRDefault="00E9171A" w:rsidP="00E9171A">
      <w:pPr>
        <w:pStyle w:val="NormalWeb"/>
        <w:rPr>
          <w:rFonts w:ascii="Verdana" w:hAnsi="Verdana"/>
          <w:color w:val="FF0000"/>
          <w:sz w:val="20"/>
          <w:szCs w:val="20"/>
        </w:rPr>
      </w:pPr>
    </w:p>
    <w:p w:rsidR="00E9171A" w:rsidRPr="00132C1B" w:rsidRDefault="00510CA9" w:rsidP="00510CA9">
      <w:pPr>
        <w:pStyle w:val="NormalWeb"/>
        <w:tabs>
          <w:tab w:val="left" w:pos="2840"/>
        </w:tabs>
        <w:rPr>
          <w:rFonts w:ascii="Verdana" w:hAnsi="Verdana"/>
          <w:color w:val="FF0000"/>
          <w:sz w:val="20"/>
          <w:szCs w:val="20"/>
        </w:rPr>
      </w:pPr>
      <w:r>
        <w:rPr>
          <w:rFonts w:ascii="Verdana" w:hAnsi="Verdana"/>
          <w:color w:val="FF0000"/>
          <w:sz w:val="20"/>
          <w:szCs w:val="20"/>
        </w:rPr>
        <w:tab/>
      </w:r>
    </w:p>
    <w:p w:rsidR="00241FB0" w:rsidRDefault="00241FB0" w:rsidP="001705F5">
      <w:pPr>
        <w:pStyle w:val="NormalWeb"/>
        <w:jc w:val="center"/>
        <w:rPr>
          <w:rFonts w:ascii="Verdana" w:hAnsi="Verdana"/>
          <w:color w:val="000000"/>
          <w:sz w:val="20"/>
          <w:szCs w:val="20"/>
        </w:rPr>
      </w:pPr>
    </w:p>
    <w:p w:rsidR="001705F5" w:rsidRDefault="001705F5" w:rsidP="003518B9">
      <w:pPr>
        <w:pStyle w:val="NormalWeb"/>
        <w:jc w:val="center"/>
        <w:rPr>
          <w:rFonts w:ascii="Verdana" w:hAnsi="Verdana"/>
          <w:color w:val="000000"/>
          <w:sz w:val="20"/>
          <w:szCs w:val="20"/>
        </w:rPr>
      </w:pPr>
    </w:p>
    <w:p w:rsidR="003518B9" w:rsidRDefault="003518B9"/>
    <w:sectPr w:rsidR="003518B9" w:rsidSect="0078174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C17" w:rsidRDefault="00814C17" w:rsidP="00781740">
      <w:pPr>
        <w:spacing w:after="0" w:line="240" w:lineRule="auto"/>
      </w:pPr>
      <w:r>
        <w:separator/>
      </w:r>
    </w:p>
  </w:endnote>
  <w:endnote w:type="continuationSeparator" w:id="0">
    <w:p w:rsidR="00814C17" w:rsidRDefault="00814C17" w:rsidP="00781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C17" w:rsidRDefault="000B594C" w:rsidP="000B594C">
    <w:pPr>
      <w:pStyle w:val="Footer"/>
      <w:rPr>
        <w:color w:val="000000"/>
        <w:sz w:val="17"/>
      </w:rPr>
    </w:pPr>
    <w:bookmarkStart w:id="3" w:name="TITUS1FooterEvenPages"/>
    <w:r>
      <w:rPr>
        <w:color w:val="000000"/>
        <w:sz w:val="17"/>
      </w:rPr>
      <w:t> </w:t>
    </w:r>
  </w:p>
  <w:bookmarkEnd w:id="3"/>
  <w:p w:rsidR="00814C17" w:rsidRDefault="00814C17" w:rsidP="005D09CB">
    <w:pPr>
      <w:pStyle w:val="Footer"/>
    </w:pPr>
  </w:p>
  <w:p w:rsidR="00814C17" w:rsidRDefault="00814C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C17" w:rsidRDefault="000B594C" w:rsidP="000B594C">
    <w:pPr>
      <w:pStyle w:val="Footer"/>
      <w:rPr>
        <w:color w:val="000000"/>
        <w:sz w:val="17"/>
      </w:rPr>
    </w:pPr>
    <w:bookmarkStart w:id="4" w:name="TITUS1FooterPrimary"/>
    <w:r>
      <w:rPr>
        <w:color w:val="000000"/>
        <w:sz w:val="17"/>
      </w:rPr>
      <w:t> </w:t>
    </w:r>
  </w:p>
  <w:bookmarkEnd w:id="4"/>
  <w:p w:rsidR="00814C17" w:rsidRDefault="00814C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C17" w:rsidRDefault="000B594C" w:rsidP="000B594C">
    <w:pPr>
      <w:pStyle w:val="Footer"/>
      <w:rPr>
        <w:color w:val="000000"/>
        <w:sz w:val="17"/>
      </w:rPr>
    </w:pPr>
    <w:bookmarkStart w:id="6" w:name="TITUS1FooterFirstPage"/>
    <w:r>
      <w:rPr>
        <w:color w:val="000000"/>
        <w:sz w:val="17"/>
      </w:rPr>
      <w:t> </w:t>
    </w:r>
  </w:p>
  <w:bookmarkEnd w:id="6"/>
  <w:p w:rsidR="00814C17" w:rsidRDefault="00814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C17" w:rsidRDefault="00814C17" w:rsidP="00781740">
      <w:pPr>
        <w:spacing w:after="0" w:line="240" w:lineRule="auto"/>
      </w:pPr>
      <w:r>
        <w:separator/>
      </w:r>
    </w:p>
  </w:footnote>
  <w:footnote w:type="continuationSeparator" w:id="0">
    <w:p w:rsidR="00814C17" w:rsidRDefault="00814C17" w:rsidP="007817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C17" w:rsidRDefault="000B594C" w:rsidP="000B594C">
    <w:pPr>
      <w:pStyle w:val="Header"/>
      <w:rPr>
        <w:color w:val="000000"/>
        <w:sz w:val="17"/>
      </w:rPr>
    </w:pPr>
    <w:bookmarkStart w:id="1" w:name="TITUS1HeaderEvenPages"/>
    <w:r>
      <w:rPr>
        <w:color w:val="000000"/>
        <w:sz w:val="17"/>
      </w:rPr>
      <w:t> </w:t>
    </w:r>
  </w:p>
  <w:bookmarkEnd w:id="1"/>
  <w:p w:rsidR="00814C17" w:rsidRDefault="00814C17" w:rsidP="005D09CB">
    <w:pPr>
      <w:pStyle w:val="Header"/>
    </w:pPr>
  </w:p>
  <w:p w:rsidR="00814C17" w:rsidRDefault="00814C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C17" w:rsidRDefault="000B594C" w:rsidP="000B594C">
    <w:pPr>
      <w:pStyle w:val="Header"/>
      <w:rPr>
        <w:color w:val="000000"/>
        <w:sz w:val="17"/>
      </w:rPr>
    </w:pPr>
    <w:bookmarkStart w:id="2" w:name="TITUS1HeaderPrimary"/>
    <w:r>
      <w:rPr>
        <w:color w:val="000000"/>
        <w:sz w:val="17"/>
      </w:rPr>
      <w:t> </w:t>
    </w:r>
  </w:p>
  <w:bookmarkEnd w:id="2"/>
  <w:p w:rsidR="00814C17" w:rsidRDefault="00814C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C17" w:rsidRDefault="000B594C" w:rsidP="000B594C">
    <w:pPr>
      <w:pStyle w:val="Header"/>
      <w:rPr>
        <w:color w:val="000000"/>
        <w:sz w:val="17"/>
      </w:rPr>
    </w:pPr>
    <w:bookmarkStart w:id="5" w:name="TITUS1HeaderFirstPage"/>
    <w:r>
      <w:rPr>
        <w:color w:val="000000"/>
        <w:sz w:val="17"/>
      </w:rPr>
      <w:t> </w:t>
    </w:r>
  </w:p>
  <w:bookmarkEnd w:id="5"/>
  <w:p w:rsidR="00814C17" w:rsidRDefault="00814C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9F477F"/>
    <w:multiLevelType w:val="hybridMultilevel"/>
    <w:tmpl w:val="C8ECC1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F73"/>
    <w:rsid w:val="000321BC"/>
    <w:rsid w:val="00036817"/>
    <w:rsid w:val="00043C61"/>
    <w:rsid w:val="0005409F"/>
    <w:rsid w:val="00076BE8"/>
    <w:rsid w:val="00095F8F"/>
    <w:rsid w:val="000B594C"/>
    <w:rsid w:val="000E49CE"/>
    <w:rsid w:val="00111356"/>
    <w:rsid w:val="00132C1B"/>
    <w:rsid w:val="001705F5"/>
    <w:rsid w:val="001914C3"/>
    <w:rsid w:val="001E1B5B"/>
    <w:rsid w:val="002334F4"/>
    <w:rsid w:val="00241FB0"/>
    <w:rsid w:val="002818DF"/>
    <w:rsid w:val="002A03A8"/>
    <w:rsid w:val="002C4908"/>
    <w:rsid w:val="002C7707"/>
    <w:rsid w:val="002D688E"/>
    <w:rsid w:val="002D6E68"/>
    <w:rsid w:val="002E2FC6"/>
    <w:rsid w:val="003052D5"/>
    <w:rsid w:val="00321777"/>
    <w:rsid w:val="00327727"/>
    <w:rsid w:val="0034238C"/>
    <w:rsid w:val="003518B9"/>
    <w:rsid w:val="003741C3"/>
    <w:rsid w:val="0038015F"/>
    <w:rsid w:val="003D1A6D"/>
    <w:rsid w:val="003F75E6"/>
    <w:rsid w:val="0041703D"/>
    <w:rsid w:val="0043703C"/>
    <w:rsid w:val="00493D26"/>
    <w:rsid w:val="004F67BA"/>
    <w:rsid w:val="00510CA9"/>
    <w:rsid w:val="00515869"/>
    <w:rsid w:val="00534170"/>
    <w:rsid w:val="005507C2"/>
    <w:rsid w:val="005D09CB"/>
    <w:rsid w:val="005D1F91"/>
    <w:rsid w:val="005F38B5"/>
    <w:rsid w:val="0060610E"/>
    <w:rsid w:val="0063443B"/>
    <w:rsid w:val="0065433B"/>
    <w:rsid w:val="00665E81"/>
    <w:rsid w:val="00682AFB"/>
    <w:rsid w:val="006B068F"/>
    <w:rsid w:val="006B5F73"/>
    <w:rsid w:val="006F139C"/>
    <w:rsid w:val="006F4934"/>
    <w:rsid w:val="00722420"/>
    <w:rsid w:val="0074091A"/>
    <w:rsid w:val="0074440F"/>
    <w:rsid w:val="00760A21"/>
    <w:rsid w:val="00781740"/>
    <w:rsid w:val="00796BF2"/>
    <w:rsid w:val="008000E1"/>
    <w:rsid w:val="00814C17"/>
    <w:rsid w:val="00852CAE"/>
    <w:rsid w:val="00861E2E"/>
    <w:rsid w:val="00881B7B"/>
    <w:rsid w:val="008B0E50"/>
    <w:rsid w:val="008C244F"/>
    <w:rsid w:val="008F0706"/>
    <w:rsid w:val="00902EF5"/>
    <w:rsid w:val="00976168"/>
    <w:rsid w:val="009A4D34"/>
    <w:rsid w:val="009D2541"/>
    <w:rsid w:val="00A034A1"/>
    <w:rsid w:val="00A77EC2"/>
    <w:rsid w:val="00AD7E28"/>
    <w:rsid w:val="00AF6EA3"/>
    <w:rsid w:val="00B17E2D"/>
    <w:rsid w:val="00B66E1C"/>
    <w:rsid w:val="00B71A58"/>
    <w:rsid w:val="00BC1035"/>
    <w:rsid w:val="00C4025F"/>
    <w:rsid w:val="00C778EB"/>
    <w:rsid w:val="00CD3E81"/>
    <w:rsid w:val="00D31572"/>
    <w:rsid w:val="00D772E2"/>
    <w:rsid w:val="00D86204"/>
    <w:rsid w:val="00DE61F3"/>
    <w:rsid w:val="00DF41DE"/>
    <w:rsid w:val="00DF7DCB"/>
    <w:rsid w:val="00E059A9"/>
    <w:rsid w:val="00E33FE2"/>
    <w:rsid w:val="00E4389A"/>
    <w:rsid w:val="00E56CAC"/>
    <w:rsid w:val="00E871BA"/>
    <w:rsid w:val="00E9171A"/>
    <w:rsid w:val="00E97DE0"/>
    <w:rsid w:val="00EA3445"/>
    <w:rsid w:val="00EB39D3"/>
    <w:rsid w:val="00ED4C6D"/>
    <w:rsid w:val="00EE4AC7"/>
    <w:rsid w:val="00EF1FF0"/>
    <w:rsid w:val="00F16012"/>
    <w:rsid w:val="00F16B2B"/>
    <w:rsid w:val="00F33390"/>
    <w:rsid w:val="00F4132D"/>
    <w:rsid w:val="00F80239"/>
    <w:rsid w:val="00F91D5D"/>
    <w:rsid w:val="00F96C7A"/>
    <w:rsid w:val="00FA1C8B"/>
    <w:rsid w:val="00FB068A"/>
    <w:rsid w:val="00FB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59A5DC3"/>
  <w15:chartTrackingRefBased/>
  <w15:docId w15:val="{87B5BF9E-348C-4BB3-A8B3-4D7B52A55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65E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740"/>
  </w:style>
  <w:style w:type="paragraph" w:styleId="Footer">
    <w:name w:val="footer"/>
    <w:basedOn w:val="Normal"/>
    <w:link w:val="FooterChar"/>
    <w:uiPriority w:val="99"/>
    <w:unhideWhenUsed/>
    <w:rsid w:val="00781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740"/>
  </w:style>
  <w:style w:type="paragraph" w:styleId="NormalWeb">
    <w:name w:val="Normal (Web)"/>
    <w:basedOn w:val="Normal"/>
    <w:uiPriority w:val="99"/>
    <w:semiHidden/>
    <w:unhideWhenUsed/>
    <w:rsid w:val="003518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degrees">
    <w:name w:val="contribdegrees"/>
    <w:basedOn w:val="DefaultParagraphFont"/>
    <w:rsid w:val="00F16B2B"/>
  </w:style>
  <w:style w:type="character" w:styleId="Hyperlink">
    <w:name w:val="Hyperlink"/>
    <w:basedOn w:val="DefaultParagraphFont"/>
    <w:uiPriority w:val="99"/>
    <w:semiHidden/>
    <w:unhideWhenUsed/>
    <w:rsid w:val="00F16B2B"/>
    <w:rPr>
      <w:color w:val="0000FF"/>
      <w:u w:val="single"/>
    </w:rPr>
  </w:style>
  <w:style w:type="paragraph" w:styleId="ListParagraph">
    <w:name w:val="List Paragraph"/>
    <w:basedOn w:val="Normal"/>
    <w:uiPriority w:val="34"/>
    <w:qFormat/>
    <w:rsid w:val="0005409F"/>
    <w:pPr>
      <w:ind w:left="720"/>
      <w:contextualSpacing/>
    </w:pPr>
  </w:style>
  <w:style w:type="character" w:customStyle="1" w:styleId="Heading1Char">
    <w:name w:val="Heading 1 Char"/>
    <w:basedOn w:val="DefaultParagraphFont"/>
    <w:link w:val="Heading1"/>
    <w:uiPriority w:val="9"/>
    <w:rsid w:val="00665E81"/>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2C49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4908"/>
    <w:rPr>
      <w:rFonts w:ascii="Segoe UI" w:hAnsi="Segoe UI" w:cs="Segoe UI"/>
      <w:sz w:val="18"/>
      <w:szCs w:val="18"/>
    </w:rPr>
  </w:style>
  <w:style w:type="table" w:styleId="TableGrid">
    <w:name w:val="Table Grid"/>
    <w:basedOn w:val="TableNormal"/>
    <w:uiPriority w:val="39"/>
    <w:rsid w:val="00E33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3300">
      <w:bodyDiv w:val="1"/>
      <w:marLeft w:val="0"/>
      <w:marRight w:val="0"/>
      <w:marTop w:val="0"/>
      <w:marBottom w:val="0"/>
      <w:divBdr>
        <w:top w:val="none" w:sz="0" w:space="0" w:color="auto"/>
        <w:left w:val="none" w:sz="0" w:space="0" w:color="auto"/>
        <w:bottom w:val="none" w:sz="0" w:space="0" w:color="auto"/>
        <w:right w:val="none" w:sz="0" w:space="0" w:color="auto"/>
      </w:divBdr>
    </w:div>
    <w:div w:id="106853237">
      <w:bodyDiv w:val="1"/>
      <w:marLeft w:val="0"/>
      <w:marRight w:val="0"/>
      <w:marTop w:val="0"/>
      <w:marBottom w:val="0"/>
      <w:divBdr>
        <w:top w:val="none" w:sz="0" w:space="0" w:color="auto"/>
        <w:left w:val="none" w:sz="0" w:space="0" w:color="auto"/>
        <w:bottom w:val="none" w:sz="0" w:space="0" w:color="auto"/>
        <w:right w:val="none" w:sz="0" w:space="0" w:color="auto"/>
      </w:divBdr>
    </w:div>
    <w:div w:id="119884498">
      <w:bodyDiv w:val="1"/>
      <w:marLeft w:val="0"/>
      <w:marRight w:val="0"/>
      <w:marTop w:val="0"/>
      <w:marBottom w:val="0"/>
      <w:divBdr>
        <w:top w:val="none" w:sz="0" w:space="0" w:color="auto"/>
        <w:left w:val="none" w:sz="0" w:space="0" w:color="auto"/>
        <w:bottom w:val="none" w:sz="0" w:space="0" w:color="auto"/>
        <w:right w:val="none" w:sz="0" w:space="0" w:color="auto"/>
      </w:divBdr>
      <w:divsChild>
        <w:div w:id="760296588">
          <w:marLeft w:val="0"/>
          <w:marRight w:val="0"/>
          <w:marTop w:val="0"/>
          <w:marBottom w:val="0"/>
          <w:divBdr>
            <w:top w:val="single" w:sz="6" w:space="0" w:color="CCCCCC"/>
            <w:left w:val="single" w:sz="6" w:space="0" w:color="CCCCCC"/>
            <w:bottom w:val="single" w:sz="6" w:space="0" w:color="CCCCCC"/>
            <w:right w:val="single" w:sz="6" w:space="0" w:color="CCCCCC"/>
          </w:divBdr>
          <w:divsChild>
            <w:div w:id="805393086">
              <w:marLeft w:val="0"/>
              <w:marRight w:val="0"/>
              <w:marTop w:val="0"/>
              <w:marBottom w:val="0"/>
              <w:divBdr>
                <w:top w:val="none" w:sz="0" w:space="0" w:color="auto"/>
                <w:left w:val="none" w:sz="0" w:space="0" w:color="auto"/>
                <w:bottom w:val="none" w:sz="0" w:space="0" w:color="auto"/>
                <w:right w:val="none" w:sz="0" w:space="0" w:color="auto"/>
              </w:divBdr>
            </w:div>
            <w:div w:id="134415895">
              <w:marLeft w:val="0"/>
              <w:marRight w:val="0"/>
              <w:marTop w:val="0"/>
              <w:marBottom w:val="0"/>
              <w:divBdr>
                <w:top w:val="none" w:sz="0" w:space="0" w:color="auto"/>
                <w:left w:val="none" w:sz="0" w:space="0" w:color="auto"/>
                <w:bottom w:val="none" w:sz="0" w:space="0" w:color="auto"/>
                <w:right w:val="none" w:sz="0" w:space="0" w:color="auto"/>
              </w:divBdr>
              <w:divsChild>
                <w:div w:id="1726759218">
                  <w:marLeft w:val="-150"/>
                  <w:marRight w:val="-150"/>
                  <w:marTop w:val="0"/>
                  <w:marBottom w:val="0"/>
                  <w:divBdr>
                    <w:top w:val="none" w:sz="0" w:space="0" w:color="auto"/>
                    <w:left w:val="none" w:sz="0" w:space="0" w:color="auto"/>
                    <w:bottom w:val="none" w:sz="0" w:space="0" w:color="auto"/>
                    <w:right w:val="none" w:sz="0" w:space="0" w:color="auto"/>
                  </w:divBdr>
                </w:div>
                <w:div w:id="7361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1250">
      <w:bodyDiv w:val="1"/>
      <w:marLeft w:val="0"/>
      <w:marRight w:val="0"/>
      <w:marTop w:val="0"/>
      <w:marBottom w:val="0"/>
      <w:divBdr>
        <w:top w:val="none" w:sz="0" w:space="0" w:color="auto"/>
        <w:left w:val="none" w:sz="0" w:space="0" w:color="auto"/>
        <w:bottom w:val="none" w:sz="0" w:space="0" w:color="auto"/>
        <w:right w:val="none" w:sz="0" w:space="0" w:color="auto"/>
      </w:divBdr>
    </w:div>
    <w:div w:id="207231491">
      <w:bodyDiv w:val="1"/>
      <w:marLeft w:val="0"/>
      <w:marRight w:val="0"/>
      <w:marTop w:val="0"/>
      <w:marBottom w:val="0"/>
      <w:divBdr>
        <w:top w:val="none" w:sz="0" w:space="0" w:color="auto"/>
        <w:left w:val="none" w:sz="0" w:space="0" w:color="auto"/>
        <w:bottom w:val="none" w:sz="0" w:space="0" w:color="auto"/>
        <w:right w:val="none" w:sz="0" w:space="0" w:color="auto"/>
      </w:divBdr>
    </w:div>
    <w:div w:id="230383373">
      <w:bodyDiv w:val="1"/>
      <w:marLeft w:val="0"/>
      <w:marRight w:val="0"/>
      <w:marTop w:val="0"/>
      <w:marBottom w:val="0"/>
      <w:divBdr>
        <w:top w:val="none" w:sz="0" w:space="0" w:color="auto"/>
        <w:left w:val="none" w:sz="0" w:space="0" w:color="auto"/>
        <w:bottom w:val="none" w:sz="0" w:space="0" w:color="auto"/>
        <w:right w:val="none" w:sz="0" w:space="0" w:color="auto"/>
      </w:divBdr>
    </w:div>
    <w:div w:id="266426004">
      <w:bodyDiv w:val="1"/>
      <w:marLeft w:val="0"/>
      <w:marRight w:val="0"/>
      <w:marTop w:val="0"/>
      <w:marBottom w:val="0"/>
      <w:divBdr>
        <w:top w:val="none" w:sz="0" w:space="0" w:color="auto"/>
        <w:left w:val="none" w:sz="0" w:space="0" w:color="auto"/>
        <w:bottom w:val="none" w:sz="0" w:space="0" w:color="auto"/>
        <w:right w:val="none" w:sz="0" w:space="0" w:color="auto"/>
      </w:divBdr>
    </w:div>
    <w:div w:id="280110310">
      <w:bodyDiv w:val="1"/>
      <w:marLeft w:val="0"/>
      <w:marRight w:val="0"/>
      <w:marTop w:val="0"/>
      <w:marBottom w:val="0"/>
      <w:divBdr>
        <w:top w:val="none" w:sz="0" w:space="0" w:color="auto"/>
        <w:left w:val="none" w:sz="0" w:space="0" w:color="auto"/>
        <w:bottom w:val="none" w:sz="0" w:space="0" w:color="auto"/>
        <w:right w:val="none" w:sz="0" w:space="0" w:color="auto"/>
      </w:divBdr>
    </w:div>
    <w:div w:id="307393953">
      <w:bodyDiv w:val="1"/>
      <w:marLeft w:val="0"/>
      <w:marRight w:val="0"/>
      <w:marTop w:val="0"/>
      <w:marBottom w:val="0"/>
      <w:divBdr>
        <w:top w:val="none" w:sz="0" w:space="0" w:color="auto"/>
        <w:left w:val="none" w:sz="0" w:space="0" w:color="auto"/>
        <w:bottom w:val="none" w:sz="0" w:space="0" w:color="auto"/>
        <w:right w:val="none" w:sz="0" w:space="0" w:color="auto"/>
      </w:divBdr>
    </w:div>
    <w:div w:id="327563912">
      <w:bodyDiv w:val="1"/>
      <w:marLeft w:val="0"/>
      <w:marRight w:val="0"/>
      <w:marTop w:val="0"/>
      <w:marBottom w:val="0"/>
      <w:divBdr>
        <w:top w:val="none" w:sz="0" w:space="0" w:color="auto"/>
        <w:left w:val="none" w:sz="0" w:space="0" w:color="auto"/>
        <w:bottom w:val="none" w:sz="0" w:space="0" w:color="auto"/>
        <w:right w:val="none" w:sz="0" w:space="0" w:color="auto"/>
      </w:divBdr>
    </w:div>
    <w:div w:id="504589459">
      <w:bodyDiv w:val="1"/>
      <w:marLeft w:val="0"/>
      <w:marRight w:val="0"/>
      <w:marTop w:val="0"/>
      <w:marBottom w:val="0"/>
      <w:divBdr>
        <w:top w:val="none" w:sz="0" w:space="0" w:color="auto"/>
        <w:left w:val="none" w:sz="0" w:space="0" w:color="auto"/>
        <w:bottom w:val="none" w:sz="0" w:space="0" w:color="auto"/>
        <w:right w:val="none" w:sz="0" w:space="0" w:color="auto"/>
      </w:divBdr>
    </w:div>
    <w:div w:id="765150600">
      <w:bodyDiv w:val="1"/>
      <w:marLeft w:val="0"/>
      <w:marRight w:val="0"/>
      <w:marTop w:val="0"/>
      <w:marBottom w:val="0"/>
      <w:divBdr>
        <w:top w:val="none" w:sz="0" w:space="0" w:color="auto"/>
        <w:left w:val="none" w:sz="0" w:space="0" w:color="auto"/>
        <w:bottom w:val="none" w:sz="0" w:space="0" w:color="auto"/>
        <w:right w:val="none" w:sz="0" w:space="0" w:color="auto"/>
      </w:divBdr>
    </w:div>
    <w:div w:id="791052019">
      <w:bodyDiv w:val="1"/>
      <w:marLeft w:val="0"/>
      <w:marRight w:val="0"/>
      <w:marTop w:val="0"/>
      <w:marBottom w:val="0"/>
      <w:divBdr>
        <w:top w:val="none" w:sz="0" w:space="0" w:color="auto"/>
        <w:left w:val="none" w:sz="0" w:space="0" w:color="auto"/>
        <w:bottom w:val="none" w:sz="0" w:space="0" w:color="auto"/>
        <w:right w:val="none" w:sz="0" w:space="0" w:color="auto"/>
      </w:divBdr>
    </w:div>
    <w:div w:id="1095517851">
      <w:bodyDiv w:val="1"/>
      <w:marLeft w:val="0"/>
      <w:marRight w:val="0"/>
      <w:marTop w:val="0"/>
      <w:marBottom w:val="0"/>
      <w:divBdr>
        <w:top w:val="none" w:sz="0" w:space="0" w:color="auto"/>
        <w:left w:val="none" w:sz="0" w:space="0" w:color="auto"/>
        <w:bottom w:val="none" w:sz="0" w:space="0" w:color="auto"/>
        <w:right w:val="none" w:sz="0" w:space="0" w:color="auto"/>
      </w:divBdr>
    </w:div>
    <w:div w:id="1525437186">
      <w:bodyDiv w:val="1"/>
      <w:marLeft w:val="0"/>
      <w:marRight w:val="0"/>
      <w:marTop w:val="0"/>
      <w:marBottom w:val="0"/>
      <w:divBdr>
        <w:top w:val="none" w:sz="0" w:space="0" w:color="auto"/>
        <w:left w:val="none" w:sz="0" w:space="0" w:color="auto"/>
        <w:bottom w:val="none" w:sz="0" w:space="0" w:color="auto"/>
        <w:right w:val="none" w:sz="0" w:space="0" w:color="auto"/>
      </w:divBdr>
    </w:div>
    <w:div w:id="1527333825">
      <w:bodyDiv w:val="1"/>
      <w:marLeft w:val="0"/>
      <w:marRight w:val="0"/>
      <w:marTop w:val="0"/>
      <w:marBottom w:val="0"/>
      <w:divBdr>
        <w:top w:val="none" w:sz="0" w:space="0" w:color="auto"/>
        <w:left w:val="none" w:sz="0" w:space="0" w:color="auto"/>
        <w:bottom w:val="none" w:sz="0" w:space="0" w:color="auto"/>
        <w:right w:val="none" w:sz="0" w:space="0" w:color="auto"/>
      </w:divBdr>
    </w:div>
    <w:div w:id="1531843306">
      <w:bodyDiv w:val="1"/>
      <w:marLeft w:val="0"/>
      <w:marRight w:val="0"/>
      <w:marTop w:val="0"/>
      <w:marBottom w:val="0"/>
      <w:divBdr>
        <w:top w:val="none" w:sz="0" w:space="0" w:color="auto"/>
        <w:left w:val="none" w:sz="0" w:space="0" w:color="auto"/>
        <w:bottom w:val="none" w:sz="0" w:space="0" w:color="auto"/>
        <w:right w:val="none" w:sz="0" w:space="0" w:color="auto"/>
      </w:divBdr>
    </w:div>
    <w:div w:id="182388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journals.sagepub.com/doi/10.1177/205031212090154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Evans,Matthew swp6437</dc:creator>
  <cp:keywords/>
  <dc:description/>
  <cp:lastModifiedBy>Evans,Matthew swp6437</cp:lastModifiedBy>
  <cp:revision>3</cp:revision>
  <dcterms:created xsi:type="dcterms:W3CDTF">2021-05-17T02:29:00Z</dcterms:created>
  <dcterms:modified xsi:type="dcterms:W3CDTF">2021-05-17T15:53:00Z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163b9910-5c62-46d8-a624-792b976df6f5</vt:lpwstr>
  </property>
  <property fmtid="{D5CDD505-2E9C-101B-9397-08002B2CF9AE}" pid="3" name="Classification">
    <vt:lpwstr>OFFICIAL</vt:lpwstr>
  </property>
  <property fmtid="{D5CDD505-2E9C-101B-9397-08002B2CF9AE}" pid="4" name="Visibility">
    <vt:lpwstr>NOT VISIBLE</vt:lpwstr>
  </property>
</Properties>
</file>