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C4E0D" w14:textId="25C89FF6" w:rsidR="00B95135" w:rsidRPr="001D6B25" w:rsidRDefault="001D6B25" w:rsidP="00B95135">
      <w:pPr>
        <w:spacing w:line="360" w:lineRule="auto"/>
        <w:jc w:val="both"/>
        <w:rPr>
          <w:rFonts w:ascii="Arial" w:hAnsi="Arial" w:cs="Arial"/>
          <w:sz w:val="48"/>
          <w:szCs w:val="48"/>
        </w:rPr>
      </w:pPr>
      <w:r w:rsidRPr="001D6B25">
        <w:rPr>
          <w:rFonts w:ascii="Arial" w:hAnsi="Arial" w:cs="Arial"/>
          <w:sz w:val="48"/>
          <w:szCs w:val="48"/>
        </w:rPr>
        <w:t>UN</w:t>
      </w:r>
      <w:r w:rsidR="00D92A57">
        <w:rPr>
          <w:rFonts w:ascii="Arial" w:hAnsi="Arial" w:cs="Arial"/>
          <w:sz w:val="48"/>
          <w:szCs w:val="48"/>
        </w:rPr>
        <w:t>IVERSITY OF WALES TRINITY</w:t>
      </w:r>
      <w:r w:rsidR="00577BA6">
        <w:rPr>
          <w:rFonts w:ascii="Arial" w:hAnsi="Arial" w:cs="Arial"/>
          <w:sz w:val="48"/>
          <w:szCs w:val="48"/>
        </w:rPr>
        <w:t xml:space="preserve"> </w:t>
      </w:r>
      <w:r w:rsidR="007D4278">
        <w:rPr>
          <w:rFonts w:ascii="Arial" w:hAnsi="Arial" w:cs="Arial"/>
          <w:sz w:val="48"/>
          <w:szCs w:val="48"/>
        </w:rPr>
        <w:t>SAINT</w:t>
      </w:r>
      <w:r w:rsidR="006D0D48">
        <w:rPr>
          <w:rFonts w:ascii="Arial" w:hAnsi="Arial" w:cs="Arial"/>
          <w:sz w:val="48"/>
          <w:szCs w:val="48"/>
        </w:rPr>
        <w:t xml:space="preserve"> DA</w:t>
      </w:r>
      <w:r w:rsidR="002C166C">
        <w:rPr>
          <w:rFonts w:ascii="Arial" w:hAnsi="Arial" w:cs="Arial"/>
          <w:sz w:val="48"/>
          <w:szCs w:val="48"/>
        </w:rPr>
        <w:t>VID</w:t>
      </w:r>
    </w:p>
    <w:p w14:paraId="593B2ED9" w14:textId="77777777" w:rsidR="00B95135" w:rsidRPr="00B95135" w:rsidRDefault="00B95135" w:rsidP="00B95135">
      <w:pPr>
        <w:spacing w:line="360" w:lineRule="auto"/>
        <w:jc w:val="both"/>
        <w:rPr>
          <w:rFonts w:ascii="Arial" w:hAnsi="Arial" w:cs="Arial"/>
        </w:rPr>
      </w:pPr>
    </w:p>
    <w:p w14:paraId="4E812AC6" w14:textId="77777777" w:rsidR="00B95135" w:rsidRPr="00B95135" w:rsidRDefault="00B95135" w:rsidP="00B95135">
      <w:pPr>
        <w:spacing w:line="360" w:lineRule="auto"/>
        <w:jc w:val="both"/>
        <w:rPr>
          <w:rFonts w:ascii="Arial" w:hAnsi="Arial" w:cs="Arial"/>
        </w:rPr>
      </w:pPr>
    </w:p>
    <w:p w14:paraId="4C52D601" w14:textId="77777777" w:rsidR="00B95135" w:rsidRPr="00B95135" w:rsidRDefault="00B95135" w:rsidP="00B95135">
      <w:pPr>
        <w:spacing w:line="360" w:lineRule="auto"/>
        <w:jc w:val="both"/>
        <w:rPr>
          <w:rFonts w:ascii="Arial" w:hAnsi="Arial" w:cs="Arial"/>
        </w:rPr>
      </w:pPr>
    </w:p>
    <w:p w14:paraId="20E8C9AB" w14:textId="77777777" w:rsidR="00B95135" w:rsidRPr="00B95135" w:rsidRDefault="00B95135" w:rsidP="00B95135">
      <w:pPr>
        <w:spacing w:line="360" w:lineRule="auto"/>
        <w:jc w:val="both"/>
        <w:rPr>
          <w:rFonts w:ascii="Arial" w:hAnsi="Arial" w:cs="Arial"/>
        </w:rPr>
      </w:pPr>
    </w:p>
    <w:p w14:paraId="1D8D6EC7" w14:textId="5F16B195" w:rsidR="00B95135" w:rsidRPr="00B95135" w:rsidRDefault="00B95135" w:rsidP="00B95135">
      <w:pPr>
        <w:spacing w:line="360" w:lineRule="auto"/>
        <w:jc w:val="center"/>
        <w:rPr>
          <w:rFonts w:ascii="Arial" w:hAnsi="Arial" w:cs="Arial"/>
          <w:b/>
          <w:sz w:val="40"/>
        </w:rPr>
      </w:pPr>
      <w:r w:rsidRPr="00B95135">
        <w:rPr>
          <w:rFonts w:ascii="Arial" w:hAnsi="Arial" w:cs="Arial"/>
          <w:b/>
          <w:sz w:val="40"/>
        </w:rPr>
        <w:t>Managing Project</w:t>
      </w:r>
      <w:r w:rsidR="009C2141">
        <w:rPr>
          <w:rFonts w:ascii="Arial" w:hAnsi="Arial" w:cs="Arial"/>
          <w:b/>
          <w:sz w:val="40"/>
        </w:rPr>
        <w:t>s</w:t>
      </w:r>
      <w:r w:rsidRPr="00B95135">
        <w:rPr>
          <w:rFonts w:ascii="Arial" w:hAnsi="Arial" w:cs="Arial"/>
          <w:b/>
          <w:sz w:val="40"/>
        </w:rPr>
        <w:t xml:space="preserve"> in the Organization</w:t>
      </w:r>
      <w:r w:rsidR="00F2165F">
        <w:rPr>
          <w:rFonts w:ascii="Arial" w:hAnsi="Arial" w:cs="Arial"/>
          <w:b/>
          <w:sz w:val="40"/>
        </w:rPr>
        <w:t xml:space="preserve"> TASK 2</w:t>
      </w:r>
    </w:p>
    <w:p w14:paraId="55DF90F9" w14:textId="285E42ED" w:rsidR="00B95135" w:rsidRPr="005F5C7F" w:rsidRDefault="00D33C0F" w:rsidP="00B95135">
      <w:pPr>
        <w:spacing w:line="360" w:lineRule="auto"/>
        <w:jc w:val="both"/>
        <w:rPr>
          <w:rFonts w:ascii="Arial" w:hAnsi="Arial" w:cs="Arial"/>
          <w:sz w:val="28"/>
          <w:szCs w:val="28"/>
        </w:rPr>
      </w:pPr>
      <w:r w:rsidRPr="005F5C7F">
        <w:rPr>
          <w:rFonts w:ascii="Arial" w:hAnsi="Arial" w:cs="Arial"/>
          <w:sz w:val="28"/>
          <w:szCs w:val="28"/>
        </w:rPr>
        <w:t xml:space="preserve">STUDENT: MIHAITA GHEORGHE </w:t>
      </w:r>
      <w:r w:rsidR="00C5626E" w:rsidRPr="005F5C7F">
        <w:rPr>
          <w:rFonts w:ascii="Arial" w:hAnsi="Arial" w:cs="Arial"/>
          <w:sz w:val="28"/>
          <w:szCs w:val="28"/>
        </w:rPr>
        <w:t xml:space="preserve">                                                                       </w:t>
      </w:r>
    </w:p>
    <w:p w14:paraId="7CC981A3" w14:textId="6158125F" w:rsidR="00B95135" w:rsidRPr="005F5C7F" w:rsidRDefault="00862E80" w:rsidP="00B95135">
      <w:pPr>
        <w:spacing w:line="360" w:lineRule="auto"/>
        <w:jc w:val="both"/>
        <w:rPr>
          <w:rFonts w:ascii="Arial" w:hAnsi="Arial" w:cs="Arial"/>
          <w:sz w:val="28"/>
          <w:szCs w:val="28"/>
        </w:rPr>
      </w:pPr>
      <w:r w:rsidRPr="005F5C7F">
        <w:rPr>
          <w:rFonts w:ascii="Arial" w:hAnsi="Arial" w:cs="Arial"/>
          <w:sz w:val="28"/>
          <w:szCs w:val="28"/>
        </w:rPr>
        <w:t>STUDENT CODE: 2120440</w:t>
      </w:r>
    </w:p>
    <w:p w14:paraId="597F3A9B" w14:textId="5B5079AA" w:rsidR="00B95135" w:rsidRPr="005F5C7F" w:rsidRDefault="009C2141" w:rsidP="00B95135">
      <w:pPr>
        <w:spacing w:line="360" w:lineRule="auto"/>
        <w:jc w:val="both"/>
        <w:rPr>
          <w:rFonts w:ascii="Arial" w:hAnsi="Arial" w:cs="Arial"/>
          <w:sz w:val="28"/>
          <w:szCs w:val="28"/>
        </w:rPr>
      </w:pPr>
      <w:r w:rsidRPr="005F5C7F">
        <w:rPr>
          <w:rFonts w:ascii="Arial" w:hAnsi="Arial" w:cs="Arial"/>
          <w:sz w:val="28"/>
          <w:szCs w:val="28"/>
        </w:rPr>
        <w:t>LECTURER:</w:t>
      </w:r>
      <w:r w:rsidR="002201E9" w:rsidRPr="005F5C7F">
        <w:rPr>
          <w:rFonts w:ascii="Arial" w:hAnsi="Arial" w:cs="Arial"/>
          <w:sz w:val="28"/>
          <w:szCs w:val="28"/>
        </w:rPr>
        <w:t xml:space="preserve"> </w:t>
      </w:r>
      <w:r w:rsidRPr="005F5C7F">
        <w:rPr>
          <w:rFonts w:ascii="Arial" w:hAnsi="Arial" w:cs="Arial"/>
          <w:sz w:val="28"/>
          <w:szCs w:val="28"/>
        </w:rPr>
        <w:t xml:space="preserve">ALFRED </w:t>
      </w:r>
      <w:r w:rsidR="003B07CD" w:rsidRPr="005F5C7F">
        <w:rPr>
          <w:rFonts w:ascii="Arial" w:hAnsi="Arial" w:cs="Arial"/>
          <w:sz w:val="28"/>
          <w:szCs w:val="28"/>
        </w:rPr>
        <w:t>MENSAH</w:t>
      </w:r>
    </w:p>
    <w:p w14:paraId="00F837D6" w14:textId="0C1B0E1B" w:rsidR="00B95135" w:rsidRPr="005F5C7F" w:rsidRDefault="00C16B14" w:rsidP="00B95135">
      <w:pPr>
        <w:spacing w:line="360" w:lineRule="auto"/>
        <w:jc w:val="both"/>
        <w:rPr>
          <w:rFonts w:ascii="Arial" w:hAnsi="Arial" w:cs="Arial"/>
          <w:sz w:val="28"/>
          <w:szCs w:val="28"/>
        </w:rPr>
      </w:pPr>
      <w:r w:rsidRPr="005F5C7F">
        <w:rPr>
          <w:rFonts w:ascii="Arial" w:hAnsi="Arial" w:cs="Arial"/>
          <w:sz w:val="28"/>
          <w:szCs w:val="28"/>
        </w:rPr>
        <w:t xml:space="preserve">MODULE </w:t>
      </w:r>
      <w:r w:rsidR="005F5C7F" w:rsidRPr="005F5C7F">
        <w:rPr>
          <w:rFonts w:ascii="Arial" w:hAnsi="Arial" w:cs="Arial"/>
          <w:sz w:val="28"/>
          <w:szCs w:val="28"/>
        </w:rPr>
        <w:t>CODE:</w:t>
      </w:r>
      <w:r w:rsidRPr="005F5C7F">
        <w:rPr>
          <w:rFonts w:ascii="Arial" w:hAnsi="Arial" w:cs="Arial"/>
          <w:sz w:val="28"/>
          <w:szCs w:val="28"/>
        </w:rPr>
        <w:t xml:space="preserve"> </w:t>
      </w:r>
      <w:r w:rsidR="00574624" w:rsidRPr="005F5C7F">
        <w:rPr>
          <w:rFonts w:ascii="Arial" w:hAnsi="Arial" w:cs="Arial"/>
          <w:sz w:val="28"/>
          <w:szCs w:val="28"/>
        </w:rPr>
        <w:t>BMSW</w:t>
      </w:r>
      <w:r w:rsidR="000A6150" w:rsidRPr="005F5C7F">
        <w:rPr>
          <w:rFonts w:ascii="Arial" w:hAnsi="Arial" w:cs="Arial"/>
          <w:sz w:val="28"/>
          <w:szCs w:val="28"/>
        </w:rPr>
        <w:t>5104</w:t>
      </w:r>
    </w:p>
    <w:p w14:paraId="4D82B2F5" w14:textId="77777777" w:rsidR="00B95135" w:rsidRPr="00B95135" w:rsidRDefault="00B95135" w:rsidP="00B95135">
      <w:pPr>
        <w:spacing w:line="360" w:lineRule="auto"/>
        <w:jc w:val="both"/>
        <w:rPr>
          <w:rFonts w:ascii="Arial" w:hAnsi="Arial" w:cs="Arial"/>
        </w:rPr>
      </w:pPr>
    </w:p>
    <w:p w14:paraId="2A182CE9" w14:textId="77777777" w:rsidR="00B95135" w:rsidRPr="00B95135" w:rsidRDefault="00B95135" w:rsidP="00B95135">
      <w:pPr>
        <w:spacing w:line="360" w:lineRule="auto"/>
        <w:jc w:val="both"/>
        <w:rPr>
          <w:rFonts w:ascii="Arial" w:hAnsi="Arial" w:cs="Arial"/>
        </w:rPr>
      </w:pPr>
    </w:p>
    <w:p w14:paraId="7C7FA5A8" w14:textId="77777777" w:rsidR="00B95135" w:rsidRPr="00B95135" w:rsidRDefault="00B95135" w:rsidP="00B95135">
      <w:pPr>
        <w:spacing w:line="360" w:lineRule="auto"/>
        <w:jc w:val="both"/>
        <w:rPr>
          <w:rFonts w:ascii="Arial" w:hAnsi="Arial" w:cs="Arial"/>
        </w:rPr>
      </w:pPr>
    </w:p>
    <w:p w14:paraId="48031504" w14:textId="77777777" w:rsidR="00B95135" w:rsidRPr="00B95135" w:rsidRDefault="00B95135" w:rsidP="00B95135">
      <w:pPr>
        <w:spacing w:line="360" w:lineRule="auto"/>
        <w:jc w:val="both"/>
        <w:rPr>
          <w:rFonts w:ascii="Arial" w:hAnsi="Arial" w:cs="Arial"/>
        </w:rPr>
      </w:pPr>
    </w:p>
    <w:p w14:paraId="394A2560" w14:textId="77777777" w:rsidR="00B95135" w:rsidRPr="00B95135" w:rsidRDefault="00B95135" w:rsidP="00B95135">
      <w:pPr>
        <w:spacing w:line="360" w:lineRule="auto"/>
        <w:jc w:val="both"/>
        <w:rPr>
          <w:rFonts w:ascii="Arial" w:hAnsi="Arial" w:cs="Arial"/>
        </w:rPr>
      </w:pPr>
    </w:p>
    <w:p w14:paraId="6C88B56E" w14:textId="77777777" w:rsidR="00B95135" w:rsidRPr="00B95135" w:rsidRDefault="00B95135" w:rsidP="00B95135">
      <w:pPr>
        <w:spacing w:line="360" w:lineRule="auto"/>
        <w:jc w:val="both"/>
        <w:rPr>
          <w:rFonts w:ascii="Arial" w:hAnsi="Arial" w:cs="Arial"/>
        </w:rPr>
      </w:pPr>
    </w:p>
    <w:p w14:paraId="53A529D5" w14:textId="77777777" w:rsidR="00B95135" w:rsidRPr="00B95135" w:rsidRDefault="00B95135" w:rsidP="00B95135">
      <w:pPr>
        <w:spacing w:line="360" w:lineRule="auto"/>
        <w:jc w:val="both"/>
        <w:rPr>
          <w:rFonts w:ascii="Arial" w:hAnsi="Arial" w:cs="Arial"/>
        </w:rPr>
      </w:pPr>
    </w:p>
    <w:p w14:paraId="0242A760" w14:textId="77777777" w:rsidR="00B95135" w:rsidRPr="00B95135" w:rsidRDefault="00B95135" w:rsidP="00B95135">
      <w:pPr>
        <w:spacing w:line="360" w:lineRule="auto"/>
        <w:jc w:val="both"/>
        <w:rPr>
          <w:rFonts w:ascii="Arial" w:hAnsi="Arial" w:cs="Arial"/>
        </w:rPr>
      </w:pPr>
    </w:p>
    <w:p w14:paraId="521BBCEE" w14:textId="77777777" w:rsidR="00B95135" w:rsidRPr="00B95135" w:rsidRDefault="00B95135" w:rsidP="00B95135">
      <w:pPr>
        <w:spacing w:line="360" w:lineRule="auto"/>
        <w:jc w:val="both"/>
        <w:rPr>
          <w:rFonts w:ascii="Arial" w:hAnsi="Arial" w:cs="Arial"/>
        </w:rPr>
      </w:pPr>
    </w:p>
    <w:p w14:paraId="0D2BD301" w14:textId="77777777" w:rsidR="00B95135" w:rsidRPr="00B95135" w:rsidRDefault="00B95135" w:rsidP="00B95135">
      <w:pPr>
        <w:spacing w:line="360" w:lineRule="auto"/>
        <w:jc w:val="both"/>
        <w:rPr>
          <w:rFonts w:ascii="Arial" w:hAnsi="Arial" w:cs="Arial"/>
        </w:rPr>
      </w:pPr>
    </w:p>
    <w:p w14:paraId="654A7DFD" w14:textId="77777777" w:rsidR="00B95135" w:rsidRPr="00B95135" w:rsidRDefault="00B95135" w:rsidP="00B95135">
      <w:pPr>
        <w:spacing w:line="360" w:lineRule="auto"/>
        <w:jc w:val="both"/>
        <w:rPr>
          <w:rFonts w:ascii="Arial" w:hAnsi="Arial" w:cs="Arial"/>
        </w:rPr>
      </w:pPr>
    </w:p>
    <w:p w14:paraId="75D04EB0" w14:textId="77777777" w:rsidR="00B95135" w:rsidRPr="00B95135" w:rsidRDefault="00B95135" w:rsidP="00B95135">
      <w:pPr>
        <w:spacing w:line="360" w:lineRule="auto"/>
        <w:jc w:val="both"/>
        <w:rPr>
          <w:rFonts w:ascii="Arial" w:hAnsi="Arial" w:cs="Arial"/>
        </w:rPr>
      </w:pPr>
    </w:p>
    <w:sdt>
      <w:sdtPr>
        <w:rPr>
          <w:rFonts w:ascii="Arial" w:eastAsia="Calibri" w:hAnsi="Arial" w:cs="Arial"/>
          <w:color w:val="auto"/>
          <w:sz w:val="22"/>
          <w:szCs w:val="22"/>
          <w:lang w:val="en-GB"/>
        </w:rPr>
        <w:id w:val="986906713"/>
        <w:docPartObj>
          <w:docPartGallery w:val="Table of Contents"/>
          <w:docPartUnique/>
        </w:docPartObj>
      </w:sdtPr>
      <w:sdtContent>
        <w:p w14:paraId="5367B8D6" w14:textId="77777777" w:rsidR="00B95135" w:rsidRPr="00B95135" w:rsidRDefault="00B95135" w:rsidP="00B95135">
          <w:pPr>
            <w:pStyle w:val="TOCHeading"/>
            <w:spacing w:line="360" w:lineRule="auto"/>
            <w:jc w:val="both"/>
            <w:rPr>
              <w:rFonts w:ascii="Arial" w:hAnsi="Arial" w:cs="Arial"/>
              <w:b/>
              <w:color w:val="auto"/>
              <w:szCs w:val="22"/>
            </w:rPr>
          </w:pPr>
          <w:r w:rsidRPr="00B95135">
            <w:rPr>
              <w:rFonts w:ascii="Arial" w:hAnsi="Arial" w:cs="Arial"/>
              <w:b/>
              <w:color w:val="auto"/>
              <w:szCs w:val="22"/>
            </w:rPr>
            <w:t>Table of Contents</w:t>
          </w:r>
        </w:p>
        <w:p w14:paraId="4D2AD02B" w14:textId="77777777" w:rsidR="00B95135" w:rsidRPr="00B95135" w:rsidRDefault="00B95135" w:rsidP="00B95135">
          <w:pPr>
            <w:pStyle w:val="TOC1"/>
            <w:spacing w:line="360" w:lineRule="auto"/>
            <w:jc w:val="both"/>
            <w:rPr>
              <w:rFonts w:ascii="Arial" w:hAnsi="Arial" w:cs="Arial"/>
            </w:rPr>
          </w:pPr>
          <w:r w:rsidRPr="00B95135">
            <w:rPr>
              <w:rFonts w:ascii="Arial" w:hAnsi="Arial" w:cs="Arial"/>
              <w:bCs/>
            </w:rPr>
            <w:t xml:space="preserve">Introduction </w:t>
          </w:r>
          <w:r w:rsidRPr="00B95135">
            <w:rPr>
              <w:rFonts w:ascii="Arial" w:hAnsi="Arial" w:cs="Arial"/>
            </w:rPr>
            <w:ptab w:relativeTo="margin" w:alignment="right" w:leader="dot"/>
          </w:r>
          <w:r w:rsidRPr="00B95135">
            <w:rPr>
              <w:rFonts w:ascii="Arial" w:hAnsi="Arial" w:cs="Arial"/>
              <w:bCs/>
            </w:rPr>
            <w:t>3</w:t>
          </w:r>
        </w:p>
        <w:p w14:paraId="7E80E712" w14:textId="77777777" w:rsidR="00B95135" w:rsidRPr="00B95135" w:rsidRDefault="00B95135" w:rsidP="00B95135">
          <w:pPr>
            <w:pStyle w:val="TOC2"/>
            <w:spacing w:line="360" w:lineRule="auto"/>
            <w:ind w:left="0"/>
            <w:jc w:val="both"/>
            <w:rPr>
              <w:rFonts w:ascii="Arial" w:hAnsi="Arial" w:cs="Arial"/>
            </w:rPr>
          </w:pPr>
          <w:r w:rsidRPr="00B95135">
            <w:rPr>
              <w:rFonts w:ascii="Arial" w:eastAsia="Times New Roman" w:hAnsi="Arial" w:cs="Arial"/>
              <w:color w:val="0E101A"/>
            </w:rPr>
            <w:t xml:space="preserve">Project life cycle </w:t>
          </w:r>
          <w:r w:rsidRPr="00B95135">
            <w:rPr>
              <w:rFonts w:ascii="Arial" w:hAnsi="Arial" w:cs="Arial"/>
            </w:rPr>
            <w:ptab w:relativeTo="margin" w:alignment="right" w:leader="dot"/>
          </w:r>
          <w:r>
            <w:rPr>
              <w:rFonts w:ascii="Arial" w:hAnsi="Arial" w:cs="Arial"/>
            </w:rPr>
            <w:t>3</w:t>
          </w:r>
        </w:p>
        <w:p w14:paraId="322D9B7F" w14:textId="77777777" w:rsidR="00B95135" w:rsidRPr="00B95135" w:rsidRDefault="00B95135" w:rsidP="00B95135">
          <w:pPr>
            <w:pStyle w:val="TOC3"/>
            <w:spacing w:line="360" w:lineRule="auto"/>
            <w:ind w:left="0"/>
            <w:jc w:val="both"/>
            <w:rPr>
              <w:rFonts w:ascii="Arial" w:hAnsi="Arial" w:cs="Arial"/>
            </w:rPr>
          </w:pPr>
          <w:r w:rsidRPr="00B95135">
            <w:rPr>
              <w:rFonts w:ascii="Arial" w:eastAsia="Times New Roman" w:hAnsi="Arial" w:cs="Arial"/>
              <w:bCs/>
              <w:color w:val="0E101A"/>
            </w:rPr>
            <w:t>Project Methodology</w:t>
          </w:r>
          <w:r>
            <w:rPr>
              <w:rFonts w:ascii="Arial" w:eastAsia="Times New Roman" w:hAnsi="Arial" w:cs="Arial"/>
              <w:bCs/>
              <w:color w:val="0E101A"/>
            </w:rPr>
            <w:t xml:space="preserve"> </w:t>
          </w:r>
          <w:r w:rsidRPr="00B95135">
            <w:rPr>
              <w:rFonts w:ascii="Arial" w:hAnsi="Arial" w:cs="Arial"/>
            </w:rPr>
            <w:ptab w:relativeTo="margin" w:alignment="right" w:leader="dot"/>
          </w:r>
          <w:r w:rsidRPr="00B95135">
            <w:rPr>
              <w:rFonts w:ascii="Arial" w:hAnsi="Arial" w:cs="Arial"/>
            </w:rPr>
            <w:t>3</w:t>
          </w:r>
        </w:p>
        <w:p w14:paraId="1AB317A7" w14:textId="77777777" w:rsidR="00B95135" w:rsidRPr="00B95135" w:rsidRDefault="00B95135" w:rsidP="00B95135">
          <w:pPr>
            <w:pStyle w:val="TOC1"/>
            <w:spacing w:line="360" w:lineRule="auto"/>
            <w:jc w:val="both"/>
            <w:rPr>
              <w:rFonts w:ascii="Arial" w:hAnsi="Arial" w:cs="Arial"/>
            </w:rPr>
          </w:pPr>
          <w:r w:rsidRPr="00B95135">
            <w:rPr>
              <w:rFonts w:ascii="Arial" w:eastAsia="Times New Roman" w:hAnsi="Arial" w:cs="Arial"/>
              <w:bCs/>
              <w:color w:val="0E101A"/>
            </w:rPr>
            <w:t>Stakeholder analysis</w:t>
          </w:r>
          <w:r>
            <w:rPr>
              <w:rFonts w:ascii="Arial" w:eastAsia="Times New Roman" w:hAnsi="Arial" w:cs="Arial"/>
              <w:bCs/>
              <w:color w:val="0E101A"/>
            </w:rPr>
            <w:t xml:space="preserve"> </w:t>
          </w:r>
          <w:r w:rsidR="00573F45" w:rsidRPr="00B95135">
            <w:rPr>
              <w:rFonts w:ascii="Arial" w:eastAsia="Times New Roman" w:hAnsi="Arial" w:cs="Arial"/>
              <w:bCs/>
              <w:color w:val="0E101A"/>
            </w:rPr>
            <w:t xml:space="preserve">FEM restaurant </w:t>
          </w:r>
          <w:r w:rsidRPr="00B95135">
            <w:rPr>
              <w:rFonts w:ascii="Arial" w:hAnsi="Arial" w:cs="Arial"/>
            </w:rPr>
            <w:ptab w:relativeTo="margin" w:alignment="right" w:leader="dot"/>
          </w:r>
          <w:r>
            <w:rPr>
              <w:rFonts w:ascii="Arial" w:hAnsi="Arial" w:cs="Arial"/>
              <w:bCs/>
            </w:rPr>
            <w:t>3</w:t>
          </w:r>
        </w:p>
        <w:p w14:paraId="639F2434" w14:textId="77777777" w:rsidR="00B95135" w:rsidRPr="00B95135" w:rsidRDefault="00B95135" w:rsidP="00B95135">
          <w:pPr>
            <w:pStyle w:val="TOC2"/>
            <w:spacing w:line="360" w:lineRule="auto"/>
            <w:ind w:left="0"/>
            <w:jc w:val="both"/>
            <w:rPr>
              <w:rFonts w:ascii="Arial" w:hAnsi="Arial" w:cs="Arial"/>
            </w:rPr>
          </w:pPr>
          <w:r w:rsidRPr="00B95135">
            <w:rPr>
              <w:rFonts w:ascii="Arial" w:eastAsia="Times New Roman" w:hAnsi="Arial" w:cs="Arial"/>
            </w:rPr>
            <w:t>Work break structure</w:t>
          </w:r>
          <w:r w:rsidR="00573F45">
            <w:rPr>
              <w:rFonts w:ascii="Arial" w:eastAsia="Times New Roman" w:hAnsi="Arial" w:cs="Arial"/>
            </w:rPr>
            <w:t xml:space="preserve"> for </w:t>
          </w:r>
          <w:r w:rsidR="00573F45" w:rsidRPr="00B95135">
            <w:rPr>
              <w:rFonts w:ascii="Arial" w:eastAsia="Times New Roman" w:hAnsi="Arial" w:cs="Arial"/>
              <w:bCs/>
              <w:color w:val="0E101A"/>
            </w:rPr>
            <w:t>FEM restaurant</w:t>
          </w:r>
          <w:r>
            <w:rPr>
              <w:rFonts w:ascii="Arial" w:eastAsia="Times New Roman" w:hAnsi="Arial" w:cs="Arial"/>
            </w:rPr>
            <w:t xml:space="preserve"> </w:t>
          </w:r>
          <w:r w:rsidRPr="00B95135">
            <w:rPr>
              <w:rFonts w:ascii="Arial" w:hAnsi="Arial" w:cs="Arial"/>
            </w:rPr>
            <w:ptab w:relativeTo="margin" w:alignment="right" w:leader="dot"/>
          </w:r>
          <w:r w:rsidRPr="00B95135">
            <w:rPr>
              <w:rFonts w:ascii="Arial" w:hAnsi="Arial" w:cs="Arial"/>
            </w:rPr>
            <w:t>5</w:t>
          </w:r>
        </w:p>
        <w:p w14:paraId="6B3CC41E" w14:textId="77777777" w:rsidR="00B95135" w:rsidRPr="00B95135" w:rsidRDefault="00573F45" w:rsidP="00B95135">
          <w:pPr>
            <w:pStyle w:val="TOC3"/>
            <w:spacing w:line="360" w:lineRule="auto"/>
            <w:ind w:left="0"/>
            <w:jc w:val="both"/>
            <w:rPr>
              <w:rFonts w:ascii="Arial" w:hAnsi="Arial" w:cs="Arial"/>
            </w:rPr>
          </w:pPr>
          <w:r>
            <w:rPr>
              <w:rFonts w:ascii="Arial" w:eastAsia="Times New Roman" w:hAnsi="Arial" w:cs="Arial"/>
              <w:lang w:eastAsia="en-GB"/>
            </w:rPr>
            <w:t xml:space="preserve">Draft of costs for </w:t>
          </w:r>
          <w:r w:rsidRPr="00B95135">
            <w:rPr>
              <w:rFonts w:ascii="Arial" w:eastAsia="Times New Roman" w:hAnsi="Arial" w:cs="Arial"/>
              <w:bCs/>
              <w:color w:val="0E101A"/>
            </w:rPr>
            <w:t xml:space="preserve">FEM restaurant </w:t>
          </w:r>
          <w:r w:rsidR="00B95135" w:rsidRPr="00B95135">
            <w:rPr>
              <w:rFonts w:ascii="Arial" w:hAnsi="Arial" w:cs="Arial"/>
            </w:rPr>
            <w:ptab w:relativeTo="margin" w:alignment="right" w:leader="dot"/>
          </w:r>
          <w:r w:rsidR="00B95135">
            <w:rPr>
              <w:rFonts w:ascii="Arial" w:hAnsi="Arial" w:cs="Arial"/>
            </w:rPr>
            <w:t>7</w:t>
          </w:r>
        </w:p>
        <w:p w14:paraId="153C9BF3" w14:textId="77777777" w:rsidR="00B95135" w:rsidRPr="00B95135" w:rsidRDefault="00B95135" w:rsidP="00B95135">
          <w:pPr>
            <w:pStyle w:val="TOC1"/>
            <w:spacing w:line="360" w:lineRule="auto"/>
            <w:jc w:val="both"/>
            <w:rPr>
              <w:rFonts w:ascii="Arial" w:hAnsi="Arial" w:cs="Arial"/>
            </w:rPr>
          </w:pPr>
          <w:r w:rsidRPr="00B95135">
            <w:rPr>
              <w:rFonts w:ascii="Arial" w:eastAsia="Times New Roman" w:hAnsi="Arial" w:cs="Arial"/>
              <w:lang w:eastAsia="en-GB"/>
            </w:rPr>
            <w:t>Resources used for the restaurant project</w:t>
          </w:r>
          <w:r>
            <w:rPr>
              <w:rFonts w:ascii="Arial" w:eastAsia="Times New Roman" w:hAnsi="Arial" w:cs="Arial"/>
              <w:lang w:eastAsia="en-GB"/>
            </w:rPr>
            <w:t xml:space="preserve"> </w:t>
          </w:r>
          <w:r w:rsidRPr="00B95135">
            <w:rPr>
              <w:rFonts w:ascii="Arial" w:hAnsi="Arial" w:cs="Arial"/>
            </w:rPr>
            <w:ptab w:relativeTo="margin" w:alignment="right" w:leader="dot"/>
          </w:r>
          <w:r>
            <w:rPr>
              <w:rFonts w:ascii="Arial" w:hAnsi="Arial" w:cs="Arial"/>
              <w:bCs/>
            </w:rPr>
            <w:t>8</w:t>
          </w:r>
        </w:p>
        <w:p w14:paraId="5137863A" w14:textId="77777777" w:rsidR="00B95135" w:rsidRPr="00B95135" w:rsidRDefault="00B95135" w:rsidP="00B95135">
          <w:pPr>
            <w:pStyle w:val="TOC2"/>
            <w:spacing w:line="360" w:lineRule="auto"/>
            <w:ind w:left="0"/>
            <w:jc w:val="both"/>
            <w:rPr>
              <w:rFonts w:ascii="Arial" w:hAnsi="Arial" w:cs="Arial"/>
            </w:rPr>
          </w:pPr>
          <w:r w:rsidRPr="00B95135">
            <w:rPr>
              <w:rFonts w:ascii="Arial" w:eastAsia="Times New Roman" w:hAnsi="Arial" w:cs="Arial"/>
              <w:color w:val="0E101A"/>
            </w:rPr>
            <w:t>Resource considerations for the project</w:t>
          </w:r>
          <w:r w:rsidRPr="00B95135">
            <w:rPr>
              <w:rFonts w:ascii="Arial" w:hAnsi="Arial" w:cs="Arial"/>
            </w:rPr>
            <w:ptab w:relativeTo="margin" w:alignment="right" w:leader="dot"/>
          </w:r>
          <w:r>
            <w:rPr>
              <w:rFonts w:ascii="Arial" w:hAnsi="Arial" w:cs="Arial"/>
            </w:rPr>
            <w:t>9</w:t>
          </w:r>
        </w:p>
        <w:p w14:paraId="5A254DD0" w14:textId="77777777" w:rsidR="00B95135" w:rsidRPr="00B95135" w:rsidRDefault="00B95135" w:rsidP="00B95135">
          <w:pPr>
            <w:pStyle w:val="TOC3"/>
            <w:spacing w:line="360" w:lineRule="auto"/>
            <w:ind w:left="0"/>
            <w:jc w:val="both"/>
            <w:rPr>
              <w:rFonts w:ascii="Arial" w:hAnsi="Arial" w:cs="Arial"/>
            </w:rPr>
          </w:pPr>
          <w:r w:rsidRPr="00B95135">
            <w:rPr>
              <w:rFonts w:ascii="Arial" w:eastAsia="Times New Roman" w:hAnsi="Arial" w:cs="Arial"/>
              <w:color w:val="0E101A"/>
            </w:rPr>
            <w:t>Gantt chart for the project</w:t>
          </w:r>
          <w:r>
            <w:rPr>
              <w:rFonts w:ascii="Arial" w:eastAsia="Times New Roman" w:hAnsi="Arial" w:cs="Arial"/>
              <w:color w:val="0E101A"/>
            </w:rPr>
            <w:t xml:space="preserve"> </w:t>
          </w:r>
          <w:r w:rsidRPr="00B95135">
            <w:rPr>
              <w:rFonts w:ascii="Arial" w:hAnsi="Arial" w:cs="Arial"/>
            </w:rPr>
            <w:ptab w:relativeTo="margin" w:alignment="right" w:leader="dot"/>
          </w:r>
          <w:r>
            <w:rPr>
              <w:rFonts w:ascii="Arial" w:hAnsi="Arial" w:cs="Arial"/>
            </w:rPr>
            <w:t>10</w:t>
          </w:r>
        </w:p>
        <w:p w14:paraId="6427103C" w14:textId="77777777" w:rsidR="00B95135" w:rsidRPr="00B95135" w:rsidRDefault="00B95135"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Risk assessment</w:t>
          </w:r>
          <w:r>
            <w:rPr>
              <w:rFonts w:ascii="Arial" w:eastAsia="Times New Roman" w:hAnsi="Arial" w:cs="Arial"/>
              <w:lang w:eastAsia="en-GB"/>
            </w:rPr>
            <w:t xml:space="preserve"> of the project</w:t>
          </w:r>
          <w:r w:rsidRPr="00B95135">
            <w:rPr>
              <w:rFonts w:ascii="Arial" w:hAnsi="Arial" w:cs="Arial"/>
            </w:rPr>
            <w:ptab w:relativeTo="margin" w:alignment="right" w:leader="dot"/>
          </w:r>
          <w:r>
            <w:rPr>
              <w:rFonts w:ascii="Arial" w:hAnsi="Arial" w:cs="Arial"/>
              <w:bCs/>
            </w:rPr>
            <w:t>11</w:t>
          </w:r>
        </w:p>
        <w:p w14:paraId="49A6A84F" w14:textId="77777777" w:rsidR="00B95135" w:rsidRPr="00B95135" w:rsidRDefault="00573F45" w:rsidP="00B95135">
          <w:pPr>
            <w:pStyle w:val="TOC2"/>
            <w:spacing w:line="360" w:lineRule="auto"/>
            <w:ind w:left="0"/>
            <w:jc w:val="both"/>
            <w:rPr>
              <w:rFonts w:ascii="Arial" w:hAnsi="Arial" w:cs="Arial"/>
            </w:rPr>
          </w:pPr>
          <w:r>
            <w:rPr>
              <w:rFonts w:ascii="Arial" w:eastAsia="Times New Roman" w:hAnsi="Arial" w:cs="Arial"/>
              <w:lang w:eastAsia="en-GB"/>
            </w:rPr>
            <w:t>Conclusion</w:t>
          </w:r>
          <w:r w:rsidR="00B95135" w:rsidRPr="00B95135">
            <w:rPr>
              <w:rFonts w:ascii="Arial" w:hAnsi="Arial" w:cs="Arial"/>
            </w:rPr>
            <w:ptab w:relativeTo="margin" w:alignment="right" w:leader="dot"/>
          </w:r>
          <w:r>
            <w:rPr>
              <w:rFonts w:ascii="Arial" w:hAnsi="Arial" w:cs="Arial"/>
            </w:rPr>
            <w:t>12</w:t>
          </w:r>
        </w:p>
        <w:p w14:paraId="1993C8BA" w14:textId="77777777" w:rsidR="00B95135" w:rsidRPr="00B95135" w:rsidRDefault="00B95135" w:rsidP="00B95135">
          <w:pPr>
            <w:spacing w:line="360" w:lineRule="auto"/>
            <w:jc w:val="both"/>
            <w:rPr>
              <w:rFonts w:ascii="Arial" w:hAnsi="Arial" w:cs="Arial"/>
            </w:rPr>
          </w:pPr>
          <w:r w:rsidRPr="00B95135">
            <w:rPr>
              <w:rFonts w:ascii="Arial" w:eastAsia="Times New Roman" w:hAnsi="Arial" w:cs="Arial"/>
              <w:bCs/>
              <w:bdr w:val="none" w:sz="0" w:space="0" w:color="auto" w:frame="1"/>
              <w:lang w:eastAsia="en-GB"/>
            </w:rPr>
            <w:t>References</w:t>
          </w:r>
          <w:r>
            <w:rPr>
              <w:rFonts w:ascii="Arial" w:eastAsia="Times New Roman" w:hAnsi="Arial" w:cs="Arial"/>
              <w:bCs/>
              <w:bdr w:val="none" w:sz="0" w:space="0" w:color="auto" w:frame="1"/>
              <w:lang w:eastAsia="en-GB"/>
            </w:rPr>
            <w:t xml:space="preserve"> </w:t>
          </w:r>
          <w:r w:rsidRPr="00B95135">
            <w:rPr>
              <w:rFonts w:ascii="Arial" w:hAnsi="Arial" w:cs="Arial"/>
            </w:rPr>
            <w:ptab w:relativeTo="margin" w:alignment="right" w:leader="dot"/>
          </w:r>
          <w:r w:rsidR="00573F45">
            <w:rPr>
              <w:rFonts w:ascii="Arial" w:hAnsi="Arial" w:cs="Arial"/>
            </w:rPr>
            <w:t>13</w:t>
          </w:r>
        </w:p>
      </w:sdtContent>
    </w:sdt>
    <w:p w14:paraId="55883BDF" w14:textId="77777777" w:rsidR="00B95135" w:rsidRPr="00B95135" w:rsidRDefault="00B95135" w:rsidP="00B95135">
      <w:pPr>
        <w:spacing w:line="360" w:lineRule="auto"/>
        <w:jc w:val="both"/>
        <w:rPr>
          <w:rFonts w:ascii="Arial" w:hAnsi="Arial" w:cs="Arial"/>
        </w:rPr>
      </w:pPr>
    </w:p>
    <w:p w14:paraId="666DAB9B" w14:textId="77777777" w:rsidR="00B95135" w:rsidRPr="00B95135" w:rsidRDefault="00B95135" w:rsidP="00B95135">
      <w:pPr>
        <w:spacing w:line="360" w:lineRule="auto"/>
        <w:jc w:val="both"/>
        <w:rPr>
          <w:rFonts w:ascii="Arial" w:hAnsi="Arial" w:cs="Arial"/>
        </w:rPr>
      </w:pPr>
    </w:p>
    <w:p w14:paraId="185D5219" w14:textId="77777777" w:rsidR="00B95135" w:rsidRPr="00B95135" w:rsidRDefault="00B95135" w:rsidP="00B95135">
      <w:pPr>
        <w:spacing w:line="360" w:lineRule="auto"/>
        <w:jc w:val="both"/>
        <w:rPr>
          <w:rFonts w:ascii="Arial" w:hAnsi="Arial" w:cs="Arial"/>
        </w:rPr>
      </w:pPr>
    </w:p>
    <w:p w14:paraId="4F233510" w14:textId="77777777" w:rsidR="00B95135" w:rsidRPr="00B95135" w:rsidRDefault="00B95135" w:rsidP="00B95135">
      <w:pPr>
        <w:spacing w:line="360" w:lineRule="auto"/>
        <w:jc w:val="both"/>
        <w:rPr>
          <w:rFonts w:ascii="Arial" w:hAnsi="Arial" w:cs="Arial"/>
        </w:rPr>
      </w:pPr>
    </w:p>
    <w:p w14:paraId="14B7988E" w14:textId="77777777" w:rsidR="00B95135" w:rsidRPr="00B95135" w:rsidRDefault="00B95135" w:rsidP="00B95135">
      <w:pPr>
        <w:spacing w:line="360" w:lineRule="auto"/>
        <w:jc w:val="both"/>
        <w:rPr>
          <w:rFonts w:ascii="Arial" w:hAnsi="Arial" w:cs="Arial"/>
        </w:rPr>
      </w:pPr>
    </w:p>
    <w:p w14:paraId="62644F15" w14:textId="77777777" w:rsidR="00B95135" w:rsidRPr="00B95135" w:rsidRDefault="00B95135" w:rsidP="00B95135">
      <w:pPr>
        <w:spacing w:line="360" w:lineRule="auto"/>
        <w:jc w:val="both"/>
        <w:rPr>
          <w:rFonts w:ascii="Arial" w:hAnsi="Arial" w:cs="Arial"/>
        </w:rPr>
      </w:pPr>
    </w:p>
    <w:p w14:paraId="3D3ACE1E" w14:textId="77777777" w:rsidR="00B95135" w:rsidRPr="00B95135" w:rsidRDefault="00B95135" w:rsidP="00B95135">
      <w:pPr>
        <w:spacing w:line="360" w:lineRule="auto"/>
        <w:jc w:val="both"/>
        <w:rPr>
          <w:rFonts w:ascii="Arial" w:hAnsi="Arial" w:cs="Arial"/>
        </w:rPr>
      </w:pPr>
    </w:p>
    <w:p w14:paraId="1402278C" w14:textId="77777777" w:rsidR="00B95135" w:rsidRDefault="00B95135" w:rsidP="00B95135">
      <w:pPr>
        <w:spacing w:line="360" w:lineRule="auto"/>
        <w:jc w:val="both"/>
        <w:rPr>
          <w:rFonts w:ascii="Arial" w:hAnsi="Arial" w:cs="Arial"/>
          <w:b/>
          <w:sz w:val="32"/>
        </w:rPr>
      </w:pPr>
    </w:p>
    <w:p w14:paraId="31B3E6C0" w14:textId="77777777" w:rsidR="00B95135" w:rsidRDefault="00B95135" w:rsidP="00B95135">
      <w:pPr>
        <w:spacing w:line="360" w:lineRule="auto"/>
        <w:jc w:val="both"/>
        <w:rPr>
          <w:rFonts w:ascii="Arial" w:hAnsi="Arial" w:cs="Arial"/>
          <w:b/>
          <w:sz w:val="32"/>
        </w:rPr>
      </w:pPr>
    </w:p>
    <w:p w14:paraId="5DA812C3" w14:textId="77777777" w:rsidR="00B95135" w:rsidRDefault="00B95135" w:rsidP="00B95135">
      <w:pPr>
        <w:spacing w:line="360" w:lineRule="auto"/>
        <w:jc w:val="both"/>
        <w:rPr>
          <w:rFonts w:ascii="Arial" w:hAnsi="Arial" w:cs="Arial"/>
          <w:b/>
          <w:sz w:val="32"/>
        </w:rPr>
      </w:pPr>
    </w:p>
    <w:p w14:paraId="13E4B9D4" w14:textId="77777777" w:rsidR="004F2993" w:rsidRPr="00B95135" w:rsidRDefault="00212124" w:rsidP="00B95135">
      <w:pPr>
        <w:spacing w:line="360" w:lineRule="auto"/>
        <w:jc w:val="both"/>
        <w:rPr>
          <w:rFonts w:ascii="Arial" w:hAnsi="Arial" w:cs="Arial"/>
          <w:b/>
          <w:sz w:val="32"/>
        </w:rPr>
      </w:pPr>
      <w:r w:rsidRPr="00B95135">
        <w:rPr>
          <w:rFonts w:ascii="Arial" w:hAnsi="Arial" w:cs="Arial"/>
          <w:b/>
          <w:sz w:val="32"/>
        </w:rPr>
        <w:t>Introduction</w:t>
      </w:r>
    </w:p>
    <w:p w14:paraId="48B9BE93" w14:textId="77777777" w:rsidR="005F1C69"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color w:val="0E101A"/>
          <w:lang w:val="en-US"/>
        </w:rPr>
        <w:t>A project is a sequential task that is completed to achieve its goals. Sometimes a project is undertaken to solve a certain problem. To ensure a healthy lifestyle for the organization, a project will be selected, and this is FEM Restaurant. To complete the project, stakeholder analysis, a Gantt chart, a work breakdown structure, the costs of the project, and the resources of the project are to be analyzed. All of these issues must be considered when completing a project properly. In the report, the project life cycle must be followed.</w:t>
      </w:r>
    </w:p>
    <w:p w14:paraId="18D0EEF6" w14:textId="77777777" w:rsidR="00B95135" w:rsidRPr="00B95135" w:rsidRDefault="00B95135" w:rsidP="00B95135">
      <w:pPr>
        <w:spacing w:after="0" w:line="360" w:lineRule="auto"/>
        <w:jc w:val="both"/>
        <w:rPr>
          <w:rFonts w:ascii="Arial" w:eastAsia="Times New Roman" w:hAnsi="Arial" w:cs="Arial"/>
          <w:b/>
          <w:color w:val="0E101A"/>
          <w:sz w:val="32"/>
          <w:lang w:val="en-US"/>
        </w:rPr>
      </w:pPr>
      <w:r w:rsidRPr="00B95135">
        <w:rPr>
          <w:rFonts w:ascii="Arial" w:eastAsia="Times New Roman" w:hAnsi="Arial" w:cs="Arial"/>
          <w:b/>
          <w:color w:val="0E101A"/>
          <w:sz w:val="32"/>
          <w:lang w:val="en-US"/>
        </w:rPr>
        <w:t>Project life cycle</w:t>
      </w:r>
    </w:p>
    <w:p w14:paraId="226C19E0" w14:textId="77777777" w:rsidR="005F1C69"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color w:val="0E101A"/>
          <w:lang w:val="en-US"/>
        </w:rPr>
        <w:t>A project has a life cycle, and the life cycle must be followed properly. A project's life cycle includes five stages.</w:t>
      </w:r>
    </w:p>
    <w:p w14:paraId="28297D4B" w14:textId="77777777" w:rsidR="005F1C69"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b/>
          <w:color w:val="0E101A"/>
          <w:lang w:val="en-US"/>
        </w:rPr>
        <w:t>Initiation stage</w:t>
      </w:r>
      <w:r w:rsidRPr="00B95135">
        <w:rPr>
          <w:rFonts w:ascii="Arial" w:eastAsia="Times New Roman" w:hAnsi="Arial" w:cs="Arial"/>
          <w:color w:val="0E101A"/>
          <w:lang w:val="en-US"/>
        </w:rPr>
        <w:t>: the goal and feasibility of the project will be described and explained with proper evaluation in this stage</w:t>
      </w:r>
      <w:r w:rsidR="00573F45">
        <w:rPr>
          <w:rFonts w:ascii="Arial" w:eastAsia="Times New Roman" w:hAnsi="Arial" w:cs="Arial"/>
          <w:color w:val="0E101A"/>
          <w:lang w:val="en-US"/>
        </w:rPr>
        <w:t xml:space="preserve"> (</w:t>
      </w:r>
      <w:r w:rsidR="00573F45">
        <w:rPr>
          <w:rFonts w:ascii="Arial" w:eastAsia="Times New Roman" w:hAnsi="Arial" w:cs="Arial"/>
          <w:color w:val="000000"/>
          <w:lang w:eastAsia="en-GB"/>
        </w:rPr>
        <w:t xml:space="preserve">Burke, </w:t>
      </w:r>
      <w:r w:rsidR="00573F45" w:rsidRPr="00B95135">
        <w:rPr>
          <w:rFonts w:ascii="Arial" w:eastAsia="Times New Roman" w:hAnsi="Arial" w:cs="Arial"/>
          <w:color w:val="000000"/>
          <w:lang w:eastAsia="en-GB"/>
        </w:rPr>
        <w:t>2015</w:t>
      </w:r>
      <w:r w:rsidR="00573F45">
        <w:rPr>
          <w:rFonts w:ascii="Arial" w:eastAsia="Times New Roman" w:hAnsi="Arial" w:cs="Arial"/>
          <w:color w:val="000000"/>
          <w:lang w:eastAsia="en-GB"/>
        </w:rPr>
        <w:t>)</w:t>
      </w:r>
      <w:r w:rsidRPr="00B95135">
        <w:rPr>
          <w:rFonts w:ascii="Arial" w:eastAsia="Times New Roman" w:hAnsi="Arial" w:cs="Arial"/>
          <w:color w:val="0E101A"/>
          <w:lang w:val="en-US"/>
        </w:rPr>
        <w:t>. In this stage, the project purpose and stakeholders are identified.</w:t>
      </w:r>
    </w:p>
    <w:p w14:paraId="5AB874B2" w14:textId="77777777" w:rsidR="005F1C69"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b/>
          <w:color w:val="0E101A"/>
          <w:lang w:val="en-US"/>
        </w:rPr>
        <w:t>Planning stage</w:t>
      </w:r>
      <w:r w:rsidRPr="00B95135">
        <w:rPr>
          <w:rFonts w:ascii="Arial" w:eastAsia="Times New Roman" w:hAnsi="Arial" w:cs="Arial"/>
          <w:color w:val="0E101A"/>
          <w:lang w:val="en-US"/>
        </w:rPr>
        <w:t>: this stage is the main stage because it includes all project tasks, the timeline, and the resource allocation of the project.</w:t>
      </w:r>
    </w:p>
    <w:p w14:paraId="7161B152" w14:textId="77777777" w:rsidR="005F1C69"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b/>
          <w:color w:val="0E101A"/>
          <w:lang w:val="en-US"/>
        </w:rPr>
        <w:t>Execution stage</w:t>
      </w:r>
      <w:r w:rsidRPr="00B95135">
        <w:rPr>
          <w:rFonts w:ascii="Arial" w:eastAsia="Times New Roman" w:hAnsi="Arial" w:cs="Arial"/>
          <w:color w:val="0E101A"/>
          <w:lang w:val="en-US"/>
        </w:rPr>
        <w:t>: the actions of the project are to be executed in this stage, and communication, resource allocation, and coordination are integrated in this stage</w:t>
      </w:r>
      <w:r w:rsidR="00573F45">
        <w:rPr>
          <w:rFonts w:ascii="Arial" w:eastAsia="Times New Roman" w:hAnsi="Arial" w:cs="Arial"/>
          <w:color w:val="0E101A"/>
          <w:lang w:val="en-US"/>
        </w:rPr>
        <w:t xml:space="preserve"> (</w:t>
      </w:r>
      <w:r w:rsidR="00573F45">
        <w:rPr>
          <w:rFonts w:ascii="Arial" w:eastAsia="Times New Roman" w:hAnsi="Arial" w:cs="Arial"/>
          <w:color w:val="000000"/>
          <w:lang w:eastAsia="en-GB"/>
        </w:rPr>
        <w:t xml:space="preserve">Crawford, </w:t>
      </w:r>
      <w:r w:rsidR="00573F45" w:rsidRPr="00B95135">
        <w:rPr>
          <w:rFonts w:ascii="Arial" w:eastAsia="Times New Roman" w:hAnsi="Arial" w:cs="Arial"/>
          <w:color w:val="000000"/>
          <w:lang w:eastAsia="en-GB"/>
        </w:rPr>
        <w:t>2018</w:t>
      </w:r>
      <w:r w:rsidR="00573F45">
        <w:rPr>
          <w:rFonts w:ascii="Arial" w:eastAsia="Times New Roman" w:hAnsi="Arial" w:cs="Arial"/>
          <w:color w:val="000000"/>
          <w:lang w:eastAsia="en-GB"/>
        </w:rPr>
        <w:t>)</w:t>
      </w:r>
      <w:r w:rsidRPr="00B95135">
        <w:rPr>
          <w:rFonts w:ascii="Arial" w:eastAsia="Times New Roman" w:hAnsi="Arial" w:cs="Arial"/>
          <w:color w:val="0E101A"/>
          <w:lang w:val="en-US"/>
        </w:rPr>
        <w:t>.</w:t>
      </w:r>
    </w:p>
    <w:p w14:paraId="4BDC7CC4" w14:textId="77777777" w:rsidR="005F1C69"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b/>
          <w:bCs/>
          <w:color w:val="0E101A"/>
          <w:lang w:val="en-US"/>
        </w:rPr>
        <w:t>Monitoring</w:t>
      </w:r>
      <w:r w:rsidRPr="00B95135">
        <w:rPr>
          <w:rFonts w:ascii="Arial" w:eastAsia="Times New Roman" w:hAnsi="Arial" w:cs="Arial"/>
          <w:bCs/>
          <w:color w:val="0E101A"/>
          <w:lang w:val="en-US"/>
        </w:rPr>
        <w:t>: the project performance and the progress are required to be monitored. Any deviations from the project are tracked, and proper adjustments are made.</w:t>
      </w:r>
    </w:p>
    <w:p w14:paraId="64AB4D48" w14:textId="77777777" w:rsidR="005F1C69"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b/>
          <w:bCs/>
          <w:color w:val="0E101A"/>
          <w:lang w:val="en-US"/>
        </w:rPr>
        <w:t>Closing</w:t>
      </w:r>
      <w:r w:rsidRPr="00B95135">
        <w:rPr>
          <w:rFonts w:ascii="Arial" w:eastAsia="Times New Roman" w:hAnsi="Arial" w:cs="Arial"/>
          <w:bCs/>
          <w:color w:val="0E101A"/>
          <w:lang w:val="en-US"/>
        </w:rPr>
        <w:t>: When the clients give their approval for the project, the project is closed.</w:t>
      </w:r>
    </w:p>
    <w:p w14:paraId="1AC0BA72" w14:textId="77777777" w:rsidR="005F1C69" w:rsidRPr="00B95135" w:rsidRDefault="00212124" w:rsidP="00B95135">
      <w:pPr>
        <w:spacing w:after="0" w:line="360" w:lineRule="auto"/>
        <w:jc w:val="both"/>
        <w:rPr>
          <w:rFonts w:ascii="Arial" w:eastAsia="Times New Roman" w:hAnsi="Arial" w:cs="Arial"/>
          <w:b/>
          <w:color w:val="0E101A"/>
          <w:sz w:val="28"/>
          <w:lang w:val="en-US"/>
        </w:rPr>
      </w:pPr>
      <w:r w:rsidRPr="00B95135">
        <w:rPr>
          <w:rFonts w:ascii="Arial" w:eastAsia="Times New Roman" w:hAnsi="Arial" w:cs="Arial"/>
          <w:b/>
          <w:bCs/>
          <w:color w:val="0E101A"/>
          <w:sz w:val="28"/>
          <w:lang w:val="en-US"/>
        </w:rPr>
        <w:t>Project Methodology</w:t>
      </w:r>
    </w:p>
    <w:p w14:paraId="6EBD617B" w14:textId="77777777" w:rsidR="005F1C69"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bCs/>
          <w:color w:val="0E101A"/>
          <w:lang w:val="en-US"/>
        </w:rPr>
        <w:t>Without methodology, any project activity will not be possible because the project methodology includes all project-related activities that are executed to complete the project properly. The project methodology includes the work breakdown structure, Gantt chart, project test, project performance, and stakeholder analysis of the project. In the project, the project cycle will be discussed, and the resource allocation will also be included.</w:t>
      </w:r>
    </w:p>
    <w:p w14:paraId="7251A31E" w14:textId="77777777" w:rsidR="005F1C69" w:rsidRPr="00B95135" w:rsidRDefault="00212124" w:rsidP="00B95135">
      <w:pPr>
        <w:spacing w:after="0" w:line="360" w:lineRule="auto"/>
        <w:jc w:val="both"/>
        <w:rPr>
          <w:rFonts w:ascii="Arial" w:eastAsia="Times New Roman" w:hAnsi="Arial" w:cs="Arial"/>
          <w:b/>
          <w:color w:val="0E101A"/>
          <w:sz w:val="32"/>
          <w:lang w:val="en-US"/>
        </w:rPr>
      </w:pPr>
      <w:r w:rsidRPr="00B95135">
        <w:rPr>
          <w:rFonts w:ascii="Arial" w:eastAsia="Times New Roman" w:hAnsi="Arial" w:cs="Arial"/>
          <w:b/>
          <w:bCs/>
          <w:color w:val="0E101A"/>
          <w:sz w:val="32"/>
          <w:lang w:val="en-US"/>
        </w:rPr>
        <w:t>Stakeholder analysis</w:t>
      </w:r>
      <w:r w:rsidR="00573F45">
        <w:rPr>
          <w:rFonts w:ascii="Arial" w:eastAsia="Times New Roman" w:hAnsi="Arial" w:cs="Arial"/>
          <w:b/>
          <w:bCs/>
          <w:color w:val="0E101A"/>
          <w:sz w:val="32"/>
          <w:lang w:val="en-US"/>
        </w:rPr>
        <w:t xml:space="preserve"> of FEM Restaurant</w:t>
      </w:r>
    </w:p>
    <w:p w14:paraId="40EBA46B" w14:textId="77777777" w:rsidR="005F1C69"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bCs/>
          <w:color w:val="0E101A"/>
          <w:lang w:val="en-US"/>
        </w:rPr>
        <w:lastRenderedPageBreak/>
        <w:t>Stakeholders are those who have an interest in the organization, so in a project, stakeholders have an interest. So, in the FEM restaurant project, the stakeholders will affect the project’s objectives and actions. In a project, all the stakeholders are not equally important. Some stakeholders have high interest, and some have less interest. The stakeholder analysis for the FEM Restaurant can be based on a power and interest basis.</w:t>
      </w:r>
    </w:p>
    <w:tbl>
      <w:tblPr>
        <w:tblStyle w:val="TableGrid"/>
        <w:tblW w:w="0" w:type="auto"/>
        <w:tblLook w:val="04A0" w:firstRow="1" w:lastRow="0" w:firstColumn="1" w:lastColumn="0" w:noHBand="0" w:noVBand="1"/>
      </w:tblPr>
      <w:tblGrid>
        <w:gridCol w:w="677"/>
        <w:gridCol w:w="4016"/>
        <w:gridCol w:w="2423"/>
        <w:gridCol w:w="2234"/>
      </w:tblGrid>
      <w:tr w:rsidR="005D2BC1" w:rsidRPr="00B95135" w14:paraId="2B940F3E" w14:textId="77777777" w:rsidTr="00F42667">
        <w:tc>
          <w:tcPr>
            <w:tcW w:w="677" w:type="dxa"/>
          </w:tcPr>
          <w:p w14:paraId="2B0F73B7"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Sl</w:t>
            </w:r>
          </w:p>
        </w:tc>
        <w:tc>
          <w:tcPr>
            <w:tcW w:w="4016" w:type="dxa"/>
          </w:tcPr>
          <w:p w14:paraId="0AD6FAF7"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Name</w:t>
            </w:r>
          </w:p>
        </w:tc>
        <w:tc>
          <w:tcPr>
            <w:tcW w:w="2423" w:type="dxa"/>
          </w:tcPr>
          <w:p w14:paraId="74669425"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Power (1-5)</w:t>
            </w:r>
          </w:p>
        </w:tc>
        <w:tc>
          <w:tcPr>
            <w:tcW w:w="2234" w:type="dxa"/>
          </w:tcPr>
          <w:p w14:paraId="1E4E350C"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Interest (1-5)</w:t>
            </w:r>
          </w:p>
          <w:p w14:paraId="3955CC86" w14:textId="77777777" w:rsidR="00F42667" w:rsidRPr="00B95135" w:rsidRDefault="00F42667" w:rsidP="00B95135">
            <w:pPr>
              <w:spacing w:after="0" w:line="360" w:lineRule="auto"/>
              <w:jc w:val="both"/>
              <w:rPr>
                <w:rFonts w:ascii="Arial" w:eastAsia="Times New Roman" w:hAnsi="Arial" w:cs="Arial"/>
              </w:rPr>
            </w:pPr>
          </w:p>
        </w:tc>
      </w:tr>
      <w:tr w:rsidR="005D2BC1" w:rsidRPr="00B95135" w14:paraId="29B6B51D" w14:textId="77777777" w:rsidTr="00F42667">
        <w:tc>
          <w:tcPr>
            <w:tcW w:w="677" w:type="dxa"/>
          </w:tcPr>
          <w:p w14:paraId="6A1979D7" w14:textId="77777777" w:rsidR="00F42667" w:rsidRPr="00B95135" w:rsidRDefault="00F42667" w:rsidP="00B95135">
            <w:pPr>
              <w:spacing w:after="0" w:line="360" w:lineRule="auto"/>
              <w:jc w:val="both"/>
              <w:rPr>
                <w:rFonts w:ascii="Arial" w:eastAsia="Times New Roman" w:hAnsi="Arial" w:cs="Arial"/>
              </w:rPr>
            </w:pPr>
          </w:p>
        </w:tc>
        <w:tc>
          <w:tcPr>
            <w:tcW w:w="4016" w:type="dxa"/>
          </w:tcPr>
          <w:p w14:paraId="6E640F69"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Owners and sponsors</w:t>
            </w:r>
          </w:p>
        </w:tc>
        <w:tc>
          <w:tcPr>
            <w:tcW w:w="2423" w:type="dxa"/>
          </w:tcPr>
          <w:p w14:paraId="0FB014FA"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5</w:t>
            </w:r>
          </w:p>
        </w:tc>
        <w:tc>
          <w:tcPr>
            <w:tcW w:w="2234" w:type="dxa"/>
          </w:tcPr>
          <w:p w14:paraId="71216899"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5</w:t>
            </w:r>
          </w:p>
        </w:tc>
      </w:tr>
      <w:tr w:rsidR="005D2BC1" w:rsidRPr="00B95135" w14:paraId="424930AB" w14:textId="77777777" w:rsidTr="00F42667">
        <w:tc>
          <w:tcPr>
            <w:tcW w:w="677" w:type="dxa"/>
          </w:tcPr>
          <w:p w14:paraId="614ED301" w14:textId="77777777" w:rsidR="00F42667" w:rsidRPr="00B95135" w:rsidRDefault="00F42667" w:rsidP="00B95135">
            <w:pPr>
              <w:spacing w:after="0" w:line="360" w:lineRule="auto"/>
              <w:jc w:val="both"/>
              <w:rPr>
                <w:rFonts w:ascii="Arial" w:eastAsia="Times New Roman" w:hAnsi="Arial" w:cs="Arial"/>
              </w:rPr>
            </w:pPr>
          </w:p>
        </w:tc>
        <w:tc>
          <w:tcPr>
            <w:tcW w:w="4016" w:type="dxa"/>
          </w:tcPr>
          <w:p w14:paraId="2801B36B"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Managers and staffs</w:t>
            </w:r>
          </w:p>
        </w:tc>
        <w:tc>
          <w:tcPr>
            <w:tcW w:w="2423" w:type="dxa"/>
          </w:tcPr>
          <w:p w14:paraId="644CD27B"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4</w:t>
            </w:r>
          </w:p>
        </w:tc>
        <w:tc>
          <w:tcPr>
            <w:tcW w:w="2234" w:type="dxa"/>
          </w:tcPr>
          <w:p w14:paraId="7233A4E1"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4</w:t>
            </w:r>
          </w:p>
        </w:tc>
      </w:tr>
      <w:tr w:rsidR="005D2BC1" w:rsidRPr="00B95135" w14:paraId="7303F48A" w14:textId="77777777" w:rsidTr="00F42667">
        <w:tc>
          <w:tcPr>
            <w:tcW w:w="677" w:type="dxa"/>
          </w:tcPr>
          <w:p w14:paraId="0CDCDD60" w14:textId="77777777" w:rsidR="00F42667" w:rsidRPr="00B95135" w:rsidRDefault="00F42667" w:rsidP="00B95135">
            <w:pPr>
              <w:spacing w:after="0" w:line="360" w:lineRule="auto"/>
              <w:jc w:val="both"/>
              <w:rPr>
                <w:rFonts w:ascii="Arial" w:eastAsia="Times New Roman" w:hAnsi="Arial" w:cs="Arial"/>
              </w:rPr>
            </w:pPr>
          </w:p>
        </w:tc>
        <w:tc>
          <w:tcPr>
            <w:tcW w:w="4016" w:type="dxa"/>
          </w:tcPr>
          <w:p w14:paraId="102569C5"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 xml:space="preserve">Customers </w:t>
            </w:r>
          </w:p>
        </w:tc>
        <w:tc>
          <w:tcPr>
            <w:tcW w:w="2423" w:type="dxa"/>
          </w:tcPr>
          <w:p w14:paraId="06575F65"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4</w:t>
            </w:r>
          </w:p>
        </w:tc>
        <w:tc>
          <w:tcPr>
            <w:tcW w:w="2234" w:type="dxa"/>
          </w:tcPr>
          <w:p w14:paraId="60F35B57"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4</w:t>
            </w:r>
          </w:p>
        </w:tc>
      </w:tr>
      <w:tr w:rsidR="005D2BC1" w:rsidRPr="00B95135" w14:paraId="59997C38" w14:textId="77777777" w:rsidTr="00F42667">
        <w:tc>
          <w:tcPr>
            <w:tcW w:w="677" w:type="dxa"/>
          </w:tcPr>
          <w:p w14:paraId="79C94D76" w14:textId="77777777" w:rsidR="00F42667" w:rsidRPr="00B95135" w:rsidRDefault="00F42667" w:rsidP="00B95135">
            <w:pPr>
              <w:spacing w:after="0" w:line="360" w:lineRule="auto"/>
              <w:jc w:val="both"/>
              <w:rPr>
                <w:rFonts w:ascii="Arial" w:eastAsia="Times New Roman" w:hAnsi="Arial" w:cs="Arial"/>
              </w:rPr>
            </w:pPr>
          </w:p>
        </w:tc>
        <w:tc>
          <w:tcPr>
            <w:tcW w:w="4016" w:type="dxa"/>
          </w:tcPr>
          <w:p w14:paraId="3AADA779"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Suppliers</w:t>
            </w:r>
          </w:p>
        </w:tc>
        <w:tc>
          <w:tcPr>
            <w:tcW w:w="2423" w:type="dxa"/>
          </w:tcPr>
          <w:p w14:paraId="32FE8D52"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4</w:t>
            </w:r>
          </w:p>
        </w:tc>
        <w:tc>
          <w:tcPr>
            <w:tcW w:w="2234" w:type="dxa"/>
          </w:tcPr>
          <w:p w14:paraId="6A805DC0"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5</w:t>
            </w:r>
          </w:p>
        </w:tc>
      </w:tr>
      <w:tr w:rsidR="005D2BC1" w:rsidRPr="00B95135" w14:paraId="6DC1902C" w14:textId="77777777" w:rsidTr="00F42667">
        <w:tc>
          <w:tcPr>
            <w:tcW w:w="677" w:type="dxa"/>
          </w:tcPr>
          <w:p w14:paraId="703F58A4" w14:textId="77777777" w:rsidR="00F42667" w:rsidRPr="00B95135" w:rsidRDefault="00F42667" w:rsidP="00B95135">
            <w:pPr>
              <w:spacing w:after="0" w:line="360" w:lineRule="auto"/>
              <w:jc w:val="both"/>
              <w:rPr>
                <w:rFonts w:ascii="Arial" w:eastAsia="Times New Roman" w:hAnsi="Arial" w:cs="Arial"/>
              </w:rPr>
            </w:pPr>
          </w:p>
        </w:tc>
        <w:tc>
          <w:tcPr>
            <w:tcW w:w="4016" w:type="dxa"/>
          </w:tcPr>
          <w:p w14:paraId="493885C9"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Bank</w:t>
            </w:r>
          </w:p>
        </w:tc>
        <w:tc>
          <w:tcPr>
            <w:tcW w:w="2423" w:type="dxa"/>
          </w:tcPr>
          <w:p w14:paraId="187153C0"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4</w:t>
            </w:r>
          </w:p>
        </w:tc>
        <w:tc>
          <w:tcPr>
            <w:tcW w:w="2234" w:type="dxa"/>
          </w:tcPr>
          <w:p w14:paraId="4EA6BD86"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3</w:t>
            </w:r>
          </w:p>
        </w:tc>
      </w:tr>
      <w:tr w:rsidR="005D2BC1" w:rsidRPr="00B95135" w14:paraId="2F1B4A4E" w14:textId="77777777" w:rsidTr="00F42667">
        <w:tc>
          <w:tcPr>
            <w:tcW w:w="677" w:type="dxa"/>
          </w:tcPr>
          <w:p w14:paraId="35C4E7AA" w14:textId="77777777" w:rsidR="00F42667" w:rsidRPr="00B95135" w:rsidRDefault="00F42667" w:rsidP="00B95135">
            <w:pPr>
              <w:spacing w:after="0" w:line="360" w:lineRule="auto"/>
              <w:jc w:val="both"/>
              <w:rPr>
                <w:rFonts w:ascii="Arial" w:eastAsia="Times New Roman" w:hAnsi="Arial" w:cs="Arial"/>
              </w:rPr>
            </w:pPr>
          </w:p>
        </w:tc>
        <w:tc>
          <w:tcPr>
            <w:tcW w:w="4016" w:type="dxa"/>
          </w:tcPr>
          <w:p w14:paraId="5DF82C03"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Government</w:t>
            </w:r>
          </w:p>
        </w:tc>
        <w:tc>
          <w:tcPr>
            <w:tcW w:w="2423" w:type="dxa"/>
          </w:tcPr>
          <w:p w14:paraId="14BD6554"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5</w:t>
            </w:r>
          </w:p>
        </w:tc>
        <w:tc>
          <w:tcPr>
            <w:tcW w:w="2234" w:type="dxa"/>
          </w:tcPr>
          <w:p w14:paraId="40E5131E"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3</w:t>
            </w:r>
          </w:p>
        </w:tc>
      </w:tr>
      <w:tr w:rsidR="005D2BC1" w:rsidRPr="00B95135" w14:paraId="2C307CA8" w14:textId="77777777" w:rsidTr="00F42667">
        <w:tc>
          <w:tcPr>
            <w:tcW w:w="677" w:type="dxa"/>
          </w:tcPr>
          <w:p w14:paraId="44FE5519" w14:textId="77777777" w:rsidR="00F42667" w:rsidRPr="00B95135" w:rsidRDefault="00F42667" w:rsidP="00B95135">
            <w:pPr>
              <w:spacing w:after="0" w:line="360" w:lineRule="auto"/>
              <w:jc w:val="both"/>
              <w:rPr>
                <w:rFonts w:ascii="Arial" w:eastAsia="Times New Roman" w:hAnsi="Arial" w:cs="Arial"/>
              </w:rPr>
            </w:pPr>
          </w:p>
        </w:tc>
        <w:tc>
          <w:tcPr>
            <w:tcW w:w="4016" w:type="dxa"/>
          </w:tcPr>
          <w:p w14:paraId="6C1373D9"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Local people</w:t>
            </w:r>
          </w:p>
        </w:tc>
        <w:tc>
          <w:tcPr>
            <w:tcW w:w="2423" w:type="dxa"/>
          </w:tcPr>
          <w:p w14:paraId="41504EE2"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1</w:t>
            </w:r>
          </w:p>
        </w:tc>
        <w:tc>
          <w:tcPr>
            <w:tcW w:w="2234" w:type="dxa"/>
          </w:tcPr>
          <w:p w14:paraId="40EF021A"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3</w:t>
            </w:r>
          </w:p>
        </w:tc>
      </w:tr>
      <w:tr w:rsidR="005D2BC1" w:rsidRPr="00B95135" w14:paraId="11E59C61" w14:textId="77777777" w:rsidTr="00F42667">
        <w:tc>
          <w:tcPr>
            <w:tcW w:w="677" w:type="dxa"/>
          </w:tcPr>
          <w:p w14:paraId="5B2B115F" w14:textId="77777777" w:rsidR="00F42667" w:rsidRPr="00B95135" w:rsidRDefault="00F42667" w:rsidP="00B95135">
            <w:pPr>
              <w:spacing w:after="0" w:line="360" w:lineRule="auto"/>
              <w:jc w:val="both"/>
              <w:rPr>
                <w:rFonts w:ascii="Arial" w:eastAsia="Times New Roman" w:hAnsi="Arial" w:cs="Arial"/>
              </w:rPr>
            </w:pPr>
          </w:p>
        </w:tc>
        <w:tc>
          <w:tcPr>
            <w:tcW w:w="4016" w:type="dxa"/>
          </w:tcPr>
          <w:p w14:paraId="1E464946"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 xml:space="preserve">Media </w:t>
            </w:r>
          </w:p>
        </w:tc>
        <w:tc>
          <w:tcPr>
            <w:tcW w:w="2423" w:type="dxa"/>
          </w:tcPr>
          <w:p w14:paraId="0975BB27"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2</w:t>
            </w:r>
          </w:p>
        </w:tc>
        <w:tc>
          <w:tcPr>
            <w:tcW w:w="2234" w:type="dxa"/>
          </w:tcPr>
          <w:p w14:paraId="04998DE7"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3</w:t>
            </w:r>
          </w:p>
        </w:tc>
      </w:tr>
      <w:tr w:rsidR="005D2BC1" w:rsidRPr="00B95135" w14:paraId="1603FA0F" w14:textId="77777777" w:rsidTr="00F42667">
        <w:tc>
          <w:tcPr>
            <w:tcW w:w="677" w:type="dxa"/>
          </w:tcPr>
          <w:p w14:paraId="30ACF754" w14:textId="77777777" w:rsidR="00F42667" w:rsidRPr="00B95135" w:rsidRDefault="00F42667" w:rsidP="00B95135">
            <w:pPr>
              <w:spacing w:after="0" w:line="360" w:lineRule="auto"/>
              <w:jc w:val="both"/>
              <w:rPr>
                <w:rFonts w:ascii="Arial" w:eastAsia="Times New Roman" w:hAnsi="Arial" w:cs="Arial"/>
              </w:rPr>
            </w:pPr>
          </w:p>
        </w:tc>
        <w:tc>
          <w:tcPr>
            <w:tcW w:w="4016" w:type="dxa"/>
          </w:tcPr>
          <w:p w14:paraId="76990CEE"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Competitors</w:t>
            </w:r>
          </w:p>
        </w:tc>
        <w:tc>
          <w:tcPr>
            <w:tcW w:w="2423" w:type="dxa"/>
          </w:tcPr>
          <w:p w14:paraId="6892083C"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2</w:t>
            </w:r>
          </w:p>
        </w:tc>
        <w:tc>
          <w:tcPr>
            <w:tcW w:w="2234" w:type="dxa"/>
          </w:tcPr>
          <w:p w14:paraId="4552D6B7" w14:textId="77777777" w:rsidR="00F42667" w:rsidRPr="00B95135" w:rsidRDefault="00212124" w:rsidP="00B95135">
            <w:pPr>
              <w:spacing w:after="0" w:line="360" w:lineRule="auto"/>
              <w:jc w:val="both"/>
              <w:rPr>
                <w:rFonts w:ascii="Arial" w:eastAsia="Times New Roman" w:hAnsi="Arial" w:cs="Arial"/>
              </w:rPr>
            </w:pPr>
            <w:r w:rsidRPr="00B95135">
              <w:rPr>
                <w:rFonts w:ascii="Arial" w:eastAsia="Times New Roman" w:hAnsi="Arial" w:cs="Arial"/>
              </w:rPr>
              <w:t>4</w:t>
            </w:r>
          </w:p>
        </w:tc>
      </w:tr>
    </w:tbl>
    <w:p w14:paraId="319CC12E" w14:textId="77777777" w:rsidR="00B95135" w:rsidRDefault="00B95135" w:rsidP="00B95135">
      <w:pPr>
        <w:spacing w:line="360" w:lineRule="auto"/>
        <w:jc w:val="both"/>
        <w:rPr>
          <w:rFonts w:ascii="Arial" w:eastAsia="Times New Roman" w:hAnsi="Arial" w:cs="Arial"/>
        </w:rPr>
      </w:pPr>
    </w:p>
    <w:p w14:paraId="65ABD03C" w14:textId="77777777" w:rsidR="00A65934" w:rsidRPr="00B95135" w:rsidRDefault="00212124" w:rsidP="00B95135">
      <w:pPr>
        <w:spacing w:line="360" w:lineRule="auto"/>
        <w:jc w:val="both"/>
        <w:rPr>
          <w:rFonts w:ascii="Arial" w:eastAsia="Times New Roman" w:hAnsi="Arial" w:cs="Arial"/>
        </w:rPr>
      </w:pPr>
      <w:r w:rsidRPr="00B95135">
        <w:rPr>
          <w:rFonts w:ascii="Arial" w:eastAsia="Times New Roman" w:hAnsi="Arial" w:cs="Arial"/>
          <w:b/>
        </w:rPr>
        <w:t>Owners and sponsors</w:t>
      </w:r>
      <w:r w:rsidRPr="00B95135">
        <w:rPr>
          <w:rFonts w:ascii="Arial" w:eastAsia="Times New Roman" w:hAnsi="Arial" w:cs="Arial"/>
        </w:rPr>
        <w:t>: they can control the costs and income of the project. They create an environment to lead the project to success, and quality, costs, and time are followed in the project</w:t>
      </w:r>
      <w:r w:rsidR="00573F45">
        <w:rPr>
          <w:rFonts w:ascii="Arial" w:eastAsia="Times New Roman" w:hAnsi="Arial" w:cs="Arial"/>
        </w:rPr>
        <w:t xml:space="preserve"> (</w:t>
      </w:r>
      <w:r w:rsidR="00573F45">
        <w:rPr>
          <w:rFonts w:ascii="Arial" w:eastAsia="Times New Roman" w:hAnsi="Arial" w:cs="Arial"/>
          <w:color w:val="000000"/>
          <w:lang w:eastAsia="en-GB"/>
        </w:rPr>
        <w:t xml:space="preserve">Hall, </w:t>
      </w:r>
      <w:r w:rsidR="00573F45" w:rsidRPr="00B95135">
        <w:rPr>
          <w:rFonts w:ascii="Arial" w:eastAsia="Times New Roman" w:hAnsi="Arial" w:cs="Arial"/>
          <w:color w:val="000000"/>
          <w:lang w:eastAsia="en-GB"/>
        </w:rPr>
        <w:t>2017</w:t>
      </w:r>
      <w:r w:rsidR="00573F45">
        <w:rPr>
          <w:rFonts w:ascii="Arial" w:eastAsia="Times New Roman" w:hAnsi="Arial" w:cs="Arial"/>
          <w:color w:val="000000"/>
          <w:lang w:eastAsia="en-GB"/>
        </w:rPr>
        <w:t>)</w:t>
      </w:r>
      <w:r w:rsidRPr="00B95135">
        <w:rPr>
          <w:rFonts w:ascii="Arial" w:eastAsia="Times New Roman" w:hAnsi="Arial" w:cs="Arial"/>
        </w:rPr>
        <w:t>. They want to get information on the project, risks, and issues. The communication system with them will be meetings and reports every month.</w:t>
      </w:r>
    </w:p>
    <w:p w14:paraId="0B60756D" w14:textId="77777777" w:rsidR="00A65934" w:rsidRPr="00B95135" w:rsidRDefault="00212124" w:rsidP="00B95135">
      <w:pPr>
        <w:spacing w:line="360" w:lineRule="auto"/>
        <w:jc w:val="both"/>
        <w:rPr>
          <w:rFonts w:ascii="Arial" w:eastAsia="Times New Roman" w:hAnsi="Arial" w:cs="Arial"/>
        </w:rPr>
      </w:pPr>
      <w:r w:rsidRPr="00B95135">
        <w:rPr>
          <w:rFonts w:ascii="Arial" w:eastAsia="Times New Roman" w:hAnsi="Arial" w:cs="Arial"/>
          <w:b/>
        </w:rPr>
        <w:t>Managers and staff</w:t>
      </w:r>
      <w:r w:rsidRPr="00B95135">
        <w:rPr>
          <w:rFonts w:ascii="Arial" w:eastAsia="Times New Roman" w:hAnsi="Arial" w:cs="Arial"/>
        </w:rPr>
        <w:t>: the managers keep the work to be done, and the staff are responsible for completing the work. The managers are to make policies and plans to meet the objectives. The managers will review the actions, tasks, and assignments. Every day, the communication system will be made, and the communication will be meetings and reports.</w:t>
      </w:r>
    </w:p>
    <w:p w14:paraId="0E859218" w14:textId="77777777" w:rsidR="00A65934" w:rsidRPr="00B95135" w:rsidRDefault="00212124" w:rsidP="00B95135">
      <w:pPr>
        <w:spacing w:line="360" w:lineRule="auto"/>
        <w:jc w:val="both"/>
        <w:rPr>
          <w:rFonts w:ascii="Arial" w:eastAsia="Times New Roman" w:hAnsi="Arial" w:cs="Arial"/>
        </w:rPr>
      </w:pPr>
      <w:r w:rsidRPr="00B95135">
        <w:rPr>
          <w:rFonts w:ascii="Arial" w:eastAsia="Times New Roman" w:hAnsi="Arial" w:cs="Arial"/>
          <w:b/>
        </w:rPr>
        <w:t>Customers:</w:t>
      </w:r>
      <w:r w:rsidRPr="00B95135">
        <w:rPr>
          <w:rFonts w:ascii="Arial" w:eastAsia="Times New Roman" w:hAnsi="Arial" w:cs="Arial"/>
        </w:rPr>
        <w:t xml:space="preserve"> The customers will get the services of the project. The interest is to test the foods and services delivered in the restaurant for quality and satisfaction</w:t>
      </w:r>
      <w:r w:rsidR="00573F45">
        <w:rPr>
          <w:rFonts w:ascii="Arial" w:eastAsia="Times New Roman" w:hAnsi="Arial" w:cs="Arial"/>
        </w:rPr>
        <w:t xml:space="preserve"> </w:t>
      </w:r>
      <w:r w:rsidR="00573F45">
        <w:rPr>
          <w:rFonts w:ascii="Arial" w:eastAsia="Times New Roman" w:hAnsi="Arial" w:cs="Arial"/>
          <w:color w:val="0E101A"/>
          <w:lang w:val="en-US"/>
        </w:rPr>
        <w:t>(</w:t>
      </w:r>
      <w:r w:rsidR="00573F45">
        <w:rPr>
          <w:rFonts w:ascii="Arial" w:eastAsia="Times New Roman" w:hAnsi="Arial" w:cs="Arial"/>
          <w:color w:val="000000"/>
          <w:lang w:eastAsia="en-GB"/>
        </w:rPr>
        <w:t xml:space="preserve">Burke, </w:t>
      </w:r>
      <w:r w:rsidR="00573F45" w:rsidRPr="00B95135">
        <w:rPr>
          <w:rFonts w:ascii="Arial" w:eastAsia="Times New Roman" w:hAnsi="Arial" w:cs="Arial"/>
          <w:color w:val="000000"/>
          <w:lang w:eastAsia="en-GB"/>
        </w:rPr>
        <w:t>2015</w:t>
      </w:r>
      <w:r w:rsidR="00573F45">
        <w:rPr>
          <w:rFonts w:ascii="Arial" w:eastAsia="Times New Roman" w:hAnsi="Arial" w:cs="Arial"/>
          <w:color w:val="000000"/>
          <w:lang w:eastAsia="en-GB"/>
        </w:rPr>
        <w:t>)</w:t>
      </w:r>
      <w:r w:rsidRPr="00B95135">
        <w:rPr>
          <w:rFonts w:ascii="Arial" w:eastAsia="Times New Roman" w:hAnsi="Arial" w:cs="Arial"/>
        </w:rPr>
        <w:t>. In the restaurant, the costs and services, the price, and the food quality will be justified. These can be done every three days, and the communication system will be Facebook, the booking system, the website, and advertisements.</w:t>
      </w:r>
    </w:p>
    <w:p w14:paraId="35425EBD" w14:textId="77777777" w:rsidR="00A65934" w:rsidRPr="00B95135" w:rsidRDefault="00212124" w:rsidP="00B95135">
      <w:pPr>
        <w:spacing w:line="360" w:lineRule="auto"/>
        <w:jc w:val="both"/>
        <w:rPr>
          <w:rFonts w:ascii="Arial" w:eastAsia="Times New Roman" w:hAnsi="Arial" w:cs="Arial"/>
        </w:rPr>
      </w:pPr>
      <w:r w:rsidRPr="00B95135">
        <w:rPr>
          <w:rFonts w:ascii="Arial" w:eastAsia="Times New Roman" w:hAnsi="Arial" w:cs="Arial"/>
          <w:b/>
        </w:rPr>
        <w:lastRenderedPageBreak/>
        <w:t>Supplier</w:t>
      </w:r>
      <w:r w:rsidRPr="00B95135">
        <w:rPr>
          <w:rFonts w:ascii="Arial" w:eastAsia="Times New Roman" w:hAnsi="Arial" w:cs="Arial"/>
        </w:rPr>
        <w:t>: the suppliers provide goods and services to the restaurant company. The interest is to ensure quality foods and timely delivery and pricing. Email, phones, and documents are the communication systems.</w:t>
      </w:r>
    </w:p>
    <w:p w14:paraId="4E393F18" w14:textId="77777777" w:rsidR="00A65934" w:rsidRPr="00B95135" w:rsidRDefault="00212124" w:rsidP="00B95135">
      <w:pPr>
        <w:spacing w:line="360" w:lineRule="auto"/>
        <w:jc w:val="both"/>
        <w:rPr>
          <w:rFonts w:ascii="Arial" w:eastAsia="Times New Roman" w:hAnsi="Arial" w:cs="Arial"/>
        </w:rPr>
      </w:pPr>
      <w:r w:rsidRPr="00B95135">
        <w:rPr>
          <w:rFonts w:ascii="Arial" w:eastAsia="Times New Roman" w:hAnsi="Arial" w:cs="Arial"/>
          <w:b/>
        </w:rPr>
        <w:t>Bank</w:t>
      </w:r>
      <w:r w:rsidRPr="00B95135">
        <w:rPr>
          <w:rFonts w:ascii="Arial" w:eastAsia="Times New Roman" w:hAnsi="Arial" w:cs="Arial"/>
        </w:rPr>
        <w:t>: The bank plays a crucial role in managing the funding for the project. The interest of the bank is to ensure the stability of money for the restaurant, and the bank will disburse money on time. The cash flow will be improved efficiently. The instalment of money will be paid monthly. The communication system will be email and formal reports.</w:t>
      </w:r>
    </w:p>
    <w:p w14:paraId="05364BAC" w14:textId="77777777" w:rsidR="00A65934" w:rsidRPr="00B95135" w:rsidRDefault="00212124" w:rsidP="00B95135">
      <w:pPr>
        <w:spacing w:line="360" w:lineRule="auto"/>
        <w:jc w:val="both"/>
        <w:rPr>
          <w:rFonts w:ascii="Arial" w:eastAsia="Times New Roman" w:hAnsi="Arial" w:cs="Arial"/>
        </w:rPr>
      </w:pPr>
      <w:r w:rsidRPr="00B95135">
        <w:rPr>
          <w:rFonts w:ascii="Arial" w:eastAsia="Times New Roman" w:hAnsi="Arial" w:cs="Arial"/>
          <w:b/>
        </w:rPr>
        <w:t>Local government</w:t>
      </w:r>
      <w:r w:rsidRPr="00B95135">
        <w:rPr>
          <w:rFonts w:ascii="Arial" w:eastAsia="Times New Roman" w:hAnsi="Arial" w:cs="Arial"/>
        </w:rPr>
        <w:t>: the local government is responsible for setting policy and health criteria for the restaurant. The interest of the government is to charge a tax amount on the income, and this planning system will be made before the project starts</w:t>
      </w:r>
      <w:r w:rsidR="00573F45">
        <w:rPr>
          <w:rFonts w:ascii="Arial" w:eastAsia="Times New Roman" w:hAnsi="Arial" w:cs="Arial"/>
        </w:rPr>
        <w:t xml:space="preserve"> </w:t>
      </w:r>
      <w:r w:rsidR="00573F45">
        <w:rPr>
          <w:rFonts w:ascii="Arial" w:eastAsia="Times New Roman" w:hAnsi="Arial" w:cs="Arial"/>
          <w:color w:val="0E101A"/>
          <w:lang w:val="en-US"/>
        </w:rPr>
        <w:t>(</w:t>
      </w:r>
      <w:r w:rsidR="00573F45">
        <w:rPr>
          <w:rFonts w:ascii="Arial" w:eastAsia="Times New Roman" w:hAnsi="Arial" w:cs="Arial"/>
          <w:color w:val="000000"/>
          <w:lang w:eastAsia="en-GB"/>
        </w:rPr>
        <w:t xml:space="preserve">Crawford, </w:t>
      </w:r>
      <w:r w:rsidR="00573F45" w:rsidRPr="00B95135">
        <w:rPr>
          <w:rFonts w:ascii="Arial" w:eastAsia="Times New Roman" w:hAnsi="Arial" w:cs="Arial"/>
          <w:color w:val="000000"/>
          <w:lang w:eastAsia="en-GB"/>
        </w:rPr>
        <w:t>2018</w:t>
      </w:r>
      <w:r w:rsidR="00573F45">
        <w:rPr>
          <w:rFonts w:ascii="Arial" w:eastAsia="Times New Roman" w:hAnsi="Arial" w:cs="Arial"/>
          <w:color w:val="000000"/>
          <w:lang w:eastAsia="en-GB"/>
        </w:rPr>
        <w:t>)</w:t>
      </w:r>
      <w:r w:rsidRPr="00B95135">
        <w:rPr>
          <w:rFonts w:ascii="Arial" w:eastAsia="Times New Roman" w:hAnsi="Arial" w:cs="Arial"/>
        </w:rPr>
        <w:t>. The communication system for this will be a formal proposal.</w:t>
      </w:r>
    </w:p>
    <w:p w14:paraId="0F01B1B2" w14:textId="77777777" w:rsidR="00A65934" w:rsidRPr="00B95135" w:rsidRDefault="00212124" w:rsidP="00B95135">
      <w:pPr>
        <w:spacing w:line="360" w:lineRule="auto"/>
        <w:jc w:val="both"/>
        <w:rPr>
          <w:rFonts w:ascii="Arial" w:eastAsia="Times New Roman" w:hAnsi="Arial" w:cs="Arial"/>
        </w:rPr>
      </w:pPr>
      <w:r w:rsidRPr="00B95135">
        <w:rPr>
          <w:rFonts w:ascii="Arial" w:eastAsia="Times New Roman" w:hAnsi="Arial" w:cs="Arial"/>
          <w:b/>
        </w:rPr>
        <w:t>Competitors</w:t>
      </w:r>
      <w:r w:rsidRPr="00B95135">
        <w:rPr>
          <w:rFonts w:ascii="Arial" w:eastAsia="Times New Roman" w:hAnsi="Arial" w:cs="Arial"/>
        </w:rPr>
        <w:t>: near the FEM restaurant, other restaurant businesses can exist with unique services. The interest of the competitors is to ensure quality food and the best services at a reasonable price. The communication system with the competitors is a regular visit, and this will happen before starting the project and after the project.</w:t>
      </w:r>
    </w:p>
    <w:p w14:paraId="4F0AB395" w14:textId="77777777" w:rsidR="00A65934" w:rsidRPr="00B95135" w:rsidRDefault="00212124" w:rsidP="00B95135">
      <w:pPr>
        <w:spacing w:line="360" w:lineRule="auto"/>
        <w:jc w:val="both"/>
        <w:rPr>
          <w:rFonts w:ascii="Arial" w:eastAsia="Times New Roman" w:hAnsi="Arial" w:cs="Arial"/>
        </w:rPr>
      </w:pPr>
      <w:r w:rsidRPr="00B95135">
        <w:rPr>
          <w:rFonts w:ascii="Arial" w:eastAsia="Times New Roman" w:hAnsi="Arial" w:cs="Arial"/>
        </w:rPr>
        <w:t>The media plays a role in getting the word out about the restaurant. The interest of the media is to reach and reveal the news of quality food and services to the people. So, this can be made monthly using a proper communication plan. Newspapers, reports, leaflets, and other media can be used.</w:t>
      </w:r>
    </w:p>
    <w:p w14:paraId="689844A0" w14:textId="77777777" w:rsidR="00A65934" w:rsidRPr="00B95135" w:rsidRDefault="00212124" w:rsidP="00B95135">
      <w:pPr>
        <w:spacing w:line="360" w:lineRule="auto"/>
        <w:jc w:val="both"/>
        <w:rPr>
          <w:rFonts w:ascii="Arial" w:eastAsia="Times New Roman" w:hAnsi="Arial" w:cs="Arial"/>
          <w:b/>
          <w:sz w:val="32"/>
        </w:rPr>
      </w:pPr>
      <w:r w:rsidRPr="00B95135">
        <w:rPr>
          <w:rFonts w:ascii="Arial" w:eastAsia="Times New Roman" w:hAnsi="Arial" w:cs="Arial"/>
          <w:b/>
          <w:sz w:val="32"/>
        </w:rPr>
        <w:t>Work break structure</w:t>
      </w:r>
      <w:r w:rsidR="00573F45">
        <w:rPr>
          <w:rFonts w:ascii="Arial" w:eastAsia="Times New Roman" w:hAnsi="Arial" w:cs="Arial"/>
          <w:b/>
          <w:sz w:val="32"/>
        </w:rPr>
        <w:t xml:space="preserve"> for FEM Restaurant</w:t>
      </w:r>
    </w:p>
    <w:p w14:paraId="348DA4BD" w14:textId="77777777" w:rsidR="001111A4" w:rsidRPr="00B95135" w:rsidRDefault="00212124" w:rsidP="00B95135">
      <w:pPr>
        <w:spacing w:line="360" w:lineRule="auto"/>
        <w:jc w:val="both"/>
        <w:rPr>
          <w:rFonts w:ascii="Arial" w:hAnsi="Arial" w:cs="Arial"/>
        </w:rPr>
      </w:pPr>
      <w:r w:rsidRPr="00B95135">
        <w:rPr>
          <w:rFonts w:ascii="Arial" w:eastAsia="Times New Roman" w:hAnsi="Arial" w:cs="Arial"/>
        </w:rPr>
        <w:t>In a project, the work breakdown structure is followed because this structure is efficient and delivers effective project performance. By following the breakdown structure, the project tasks are separated based on their importance and urgency, and then the project is accomplished</w:t>
      </w:r>
      <w:r w:rsidR="00573F45">
        <w:rPr>
          <w:rFonts w:ascii="Arial" w:eastAsia="Times New Roman" w:hAnsi="Arial" w:cs="Arial"/>
        </w:rPr>
        <w:t xml:space="preserve"> (</w:t>
      </w:r>
      <w:r w:rsidR="00573F45">
        <w:rPr>
          <w:rFonts w:ascii="Arial" w:eastAsia="Times New Roman" w:hAnsi="Arial" w:cs="Arial"/>
          <w:color w:val="000000"/>
          <w:lang w:eastAsia="en-GB"/>
        </w:rPr>
        <w:t xml:space="preserve">Stark, </w:t>
      </w:r>
      <w:r w:rsidR="00573F45" w:rsidRPr="00B95135">
        <w:rPr>
          <w:rFonts w:ascii="Arial" w:eastAsia="Times New Roman" w:hAnsi="Arial" w:cs="Arial"/>
          <w:color w:val="000000"/>
          <w:lang w:eastAsia="en-GB"/>
        </w:rPr>
        <w:t>2015</w:t>
      </w:r>
      <w:r w:rsidR="00573F45">
        <w:rPr>
          <w:rFonts w:ascii="Arial" w:eastAsia="Times New Roman" w:hAnsi="Arial" w:cs="Arial"/>
          <w:color w:val="000000"/>
          <w:lang w:eastAsia="en-GB"/>
        </w:rPr>
        <w:t>)</w:t>
      </w:r>
      <w:r w:rsidRPr="00B95135">
        <w:rPr>
          <w:rFonts w:ascii="Arial" w:eastAsia="Times New Roman" w:hAnsi="Arial" w:cs="Arial"/>
        </w:rPr>
        <w:t>. By following this structure, all the project tasks will be concise and clear. The WBS of the FEM restaurant project is described below:</w:t>
      </w:r>
    </w:p>
    <w:tbl>
      <w:tblPr>
        <w:tblStyle w:val="TableGrid"/>
        <w:tblW w:w="0" w:type="auto"/>
        <w:tblLook w:val="04A0" w:firstRow="1" w:lastRow="0" w:firstColumn="1" w:lastColumn="0" w:noHBand="0" w:noVBand="1"/>
      </w:tblPr>
      <w:tblGrid>
        <w:gridCol w:w="4675"/>
        <w:gridCol w:w="4675"/>
      </w:tblGrid>
      <w:tr w:rsidR="005D2BC1" w:rsidRPr="00B95135" w14:paraId="0637294A" w14:textId="77777777" w:rsidTr="001111A4">
        <w:tc>
          <w:tcPr>
            <w:tcW w:w="4675" w:type="dxa"/>
          </w:tcPr>
          <w:p w14:paraId="38F5AEBE" w14:textId="77777777" w:rsidR="001111A4" w:rsidRPr="00B95135" w:rsidRDefault="00212124" w:rsidP="00B95135">
            <w:pPr>
              <w:spacing w:line="360" w:lineRule="auto"/>
              <w:jc w:val="both"/>
              <w:rPr>
                <w:rFonts w:ascii="Arial" w:hAnsi="Arial" w:cs="Arial"/>
              </w:rPr>
            </w:pPr>
            <w:r w:rsidRPr="00B95135">
              <w:rPr>
                <w:rFonts w:ascii="Arial" w:hAnsi="Arial" w:cs="Arial"/>
              </w:rPr>
              <w:t xml:space="preserve">WBS name </w:t>
            </w:r>
          </w:p>
        </w:tc>
        <w:tc>
          <w:tcPr>
            <w:tcW w:w="4675" w:type="dxa"/>
          </w:tcPr>
          <w:p w14:paraId="443D7ED2" w14:textId="77777777" w:rsidR="001111A4" w:rsidRPr="00B95135" w:rsidRDefault="00212124" w:rsidP="00B95135">
            <w:pPr>
              <w:spacing w:line="360" w:lineRule="auto"/>
              <w:jc w:val="both"/>
              <w:rPr>
                <w:rFonts w:ascii="Arial" w:hAnsi="Arial" w:cs="Arial"/>
              </w:rPr>
            </w:pPr>
            <w:r w:rsidRPr="00B95135">
              <w:rPr>
                <w:rFonts w:ascii="Arial" w:hAnsi="Arial" w:cs="Arial"/>
              </w:rPr>
              <w:t xml:space="preserve">Description </w:t>
            </w:r>
          </w:p>
        </w:tc>
      </w:tr>
      <w:tr w:rsidR="005D2BC1" w:rsidRPr="00B95135" w14:paraId="62913AAD" w14:textId="77777777" w:rsidTr="001111A4">
        <w:tc>
          <w:tcPr>
            <w:tcW w:w="4675" w:type="dxa"/>
          </w:tcPr>
          <w:p w14:paraId="0D37BE0C" w14:textId="77777777" w:rsidR="001111A4" w:rsidRPr="00B95135" w:rsidRDefault="00212124" w:rsidP="00B95135">
            <w:pPr>
              <w:spacing w:line="360" w:lineRule="auto"/>
              <w:jc w:val="both"/>
              <w:rPr>
                <w:rFonts w:ascii="Arial" w:hAnsi="Arial" w:cs="Arial"/>
              </w:rPr>
            </w:pPr>
            <w:r w:rsidRPr="00B95135">
              <w:rPr>
                <w:rFonts w:ascii="Arial" w:hAnsi="Arial" w:cs="Arial"/>
              </w:rPr>
              <w:lastRenderedPageBreak/>
              <w:t xml:space="preserve">Project charter and scope </w:t>
            </w:r>
          </w:p>
        </w:tc>
        <w:tc>
          <w:tcPr>
            <w:tcW w:w="4675" w:type="dxa"/>
          </w:tcPr>
          <w:p w14:paraId="2E8294BF" w14:textId="77777777" w:rsidR="001111A4" w:rsidRPr="00B95135" w:rsidRDefault="00212124" w:rsidP="00B95135">
            <w:pPr>
              <w:spacing w:line="360" w:lineRule="auto"/>
              <w:jc w:val="both"/>
              <w:rPr>
                <w:rFonts w:ascii="Arial" w:hAnsi="Arial" w:cs="Arial"/>
              </w:rPr>
            </w:pPr>
            <w:r w:rsidRPr="00B95135">
              <w:rPr>
                <w:rFonts w:ascii="Arial" w:hAnsi="Arial" w:cs="Arial"/>
              </w:rPr>
              <w:t>This will include the name of the project, the objective of the project, the budget and milestones of the project.</w:t>
            </w:r>
          </w:p>
        </w:tc>
      </w:tr>
      <w:tr w:rsidR="005D2BC1" w:rsidRPr="00B95135" w14:paraId="798416E9" w14:textId="77777777" w:rsidTr="001111A4">
        <w:tc>
          <w:tcPr>
            <w:tcW w:w="4675" w:type="dxa"/>
          </w:tcPr>
          <w:p w14:paraId="7884F023" w14:textId="77777777" w:rsidR="001111A4" w:rsidRPr="00B95135" w:rsidRDefault="00212124" w:rsidP="00B95135">
            <w:pPr>
              <w:spacing w:line="360" w:lineRule="auto"/>
              <w:jc w:val="both"/>
              <w:rPr>
                <w:rFonts w:ascii="Arial" w:hAnsi="Arial" w:cs="Arial"/>
              </w:rPr>
            </w:pPr>
            <w:r w:rsidRPr="00B95135">
              <w:rPr>
                <w:rFonts w:ascii="Arial" w:hAnsi="Arial" w:cs="Arial"/>
              </w:rPr>
              <w:t xml:space="preserve">Location </w:t>
            </w:r>
          </w:p>
        </w:tc>
        <w:tc>
          <w:tcPr>
            <w:tcW w:w="4675" w:type="dxa"/>
          </w:tcPr>
          <w:p w14:paraId="1EFD6122" w14:textId="77777777" w:rsidR="001111A4" w:rsidRPr="00B95135" w:rsidRDefault="00212124" w:rsidP="00B95135">
            <w:pPr>
              <w:spacing w:line="360" w:lineRule="auto"/>
              <w:jc w:val="both"/>
              <w:rPr>
                <w:rFonts w:ascii="Arial" w:hAnsi="Arial" w:cs="Arial"/>
              </w:rPr>
            </w:pPr>
            <w:r w:rsidRPr="00B95135">
              <w:rPr>
                <w:rFonts w:ascii="Arial" w:hAnsi="Arial" w:cs="Arial"/>
              </w:rPr>
              <w:t>An appropriate location must be selected for the project.</w:t>
            </w:r>
          </w:p>
        </w:tc>
      </w:tr>
      <w:tr w:rsidR="005D2BC1" w:rsidRPr="00B95135" w14:paraId="7F73AD99" w14:textId="77777777" w:rsidTr="001111A4">
        <w:tc>
          <w:tcPr>
            <w:tcW w:w="4675" w:type="dxa"/>
          </w:tcPr>
          <w:p w14:paraId="5B6FE65F" w14:textId="77777777" w:rsidR="001111A4" w:rsidRPr="00B95135" w:rsidRDefault="00212124" w:rsidP="00B95135">
            <w:pPr>
              <w:spacing w:line="360" w:lineRule="auto"/>
              <w:jc w:val="both"/>
              <w:rPr>
                <w:rFonts w:ascii="Arial" w:hAnsi="Arial" w:cs="Arial"/>
              </w:rPr>
            </w:pPr>
            <w:r w:rsidRPr="00B95135">
              <w:rPr>
                <w:rFonts w:ascii="Arial" w:hAnsi="Arial" w:cs="Arial"/>
              </w:rPr>
              <w:t xml:space="preserve">Budget </w:t>
            </w:r>
          </w:p>
        </w:tc>
        <w:tc>
          <w:tcPr>
            <w:tcW w:w="4675" w:type="dxa"/>
          </w:tcPr>
          <w:p w14:paraId="6EE5C2EB" w14:textId="77777777" w:rsidR="001111A4" w:rsidRPr="00B95135" w:rsidRDefault="00212124" w:rsidP="00B95135">
            <w:pPr>
              <w:spacing w:line="360" w:lineRule="auto"/>
              <w:jc w:val="both"/>
              <w:rPr>
                <w:rFonts w:ascii="Arial" w:hAnsi="Arial" w:cs="Arial"/>
              </w:rPr>
            </w:pPr>
            <w:r w:rsidRPr="00B95135">
              <w:rPr>
                <w:rFonts w:ascii="Arial" w:hAnsi="Arial" w:cs="Arial"/>
              </w:rPr>
              <w:t>For each of the steps of the project, fund allocation is necessary. So funds are to be allocated for the activities</w:t>
            </w:r>
          </w:p>
        </w:tc>
      </w:tr>
      <w:tr w:rsidR="005D2BC1" w:rsidRPr="00B95135" w14:paraId="2416A461" w14:textId="77777777" w:rsidTr="001111A4">
        <w:tc>
          <w:tcPr>
            <w:tcW w:w="4675" w:type="dxa"/>
          </w:tcPr>
          <w:p w14:paraId="13D7CD15" w14:textId="77777777" w:rsidR="001111A4" w:rsidRPr="00B95135" w:rsidRDefault="00212124" w:rsidP="00B95135">
            <w:pPr>
              <w:spacing w:line="360" w:lineRule="auto"/>
              <w:jc w:val="both"/>
              <w:rPr>
                <w:rFonts w:ascii="Arial" w:hAnsi="Arial" w:cs="Arial"/>
              </w:rPr>
            </w:pPr>
            <w:r w:rsidRPr="00B95135">
              <w:rPr>
                <w:rFonts w:ascii="Arial" w:hAnsi="Arial" w:cs="Arial"/>
              </w:rPr>
              <w:t xml:space="preserve">Resource management </w:t>
            </w:r>
          </w:p>
        </w:tc>
        <w:tc>
          <w:tcPr>
            <w:tcW w:w="4675" w:type="dxa"/>
          </w:tcPr>
          <w:p w14:paraId="58E353E7" w14:textId="77777777" w:rsidR="001111A4" w:rsidRPr="00B95135" w:rsidRDefault="00212124" w:rsidP="00B95135">
            <w:pPr>
              <w:spacing w:line="360" w:lineRule="auto"/>
              <w:jc w:val="both"/>
              <w:rPr>
                <w:rFonts w:ascii="Arial" w:hAnsi="Arial" w:cs="Arial"/>
              </w:rPr>
            </w:pPr>
            <w:r w:rsidRPr="00B95135">
              <w:rPr>
                <w:rFonts w:ascii="Arial" w:hAnsi="Arial" w:cs="Arial"/>
              </w:rPr>
              <w:t>Supervising the resources and the control of resources are important for the project.</w:t>
            </w:r>
          </w:p>
        </w:tc>
      </w:tr>
      <w:tr w:rsidR="005D2BC1" w:rsidRPr="00B95135" w14:paraId="1FE76499" w14:textId="77777777" w:rsidTr="001111A4">
        <w:tc>
          <w:tcPr>
            <w:tcW w:w="4675" w:type="dxa"/>
          </w:tcPr>
          <w:p w14:paraId="13ACE074" w14:textId="77777777" w:rsidR="001111A4" w:rsidRPr="00B95135" w:rsidRDefault="00212124" w:rsidP="00B95135">
            <w:pPr>
              <w:spacing w:line="360" w:lineRule="auto"/>
              <w:jc w:val="both"/>
              <w:rPr>
                <w:rFonts w:ascii="Arial" w:hAnsi="Arial" w:cs="Arial"/>
              </w:rPr>
            </w:pPr>
            <w:r w:rsidRPr="00B95135">
              <w:rPr>
                <w:rFonts w:ascii="Arial" w:hAnsi="Arial" w:cs="Arial"/>
              </w:rPr>
              <w:t xml:space="preserve">License </w:t>
            </w:r>
          </w:p>
        </w:tc>
        <w:tc>
          <w:tcPr>
            <w:tcW w:w="4675" w:type="dxa"/>
          </w:tcPr>
          <w:p w14:paraId="6A2B72FE" w14:textId="77777777" w:rsidR="001111A4" w:rsidRPr="00B95135" w:rsidRDefault="00212124" w:rsidP="00B95135">
            <w:pPr>
              <w:spacing w:line="360" w:lineRule="auto"/>
              <w:jc w:val="both"/>
              <w:rPr>
                <w:rFonts w:ascii="Arial" w:hAnsi="Arial" w:cs="Arial"/>
              </w:rPr>
            </w:pPr>
            <w:r w:rsidRPr="00B95135">
              <w:rPr>
                <w:rFonts w:ascii="Arial" w:hAnsi="Arial" w:cs="Arial"/>
              </w:rPr>
              <w:t>To operate the FEM Restaurant license is necessary. Public health permission and environmental regulations are required.</w:t>
            </w:r>
          </w:p>
        </w:tc>
      </w:tr>
      <w:tr w:rsidR="005D2BC1" w:rsidRPr="00B95135" w14:paraId="34E474C7" w14:textId="77777777" w:rsidTr="001111A4">
        <w:tc>
          <w:tcPr>
            <w:tcW w:w="4675" w:type="dxa"/>
          </w:tcPr>
          <w:p w14:paraId="0B0B11C2" w14:textId="77777777" w:rsidR="001111A4" w:rsidRPr="00B95135" w:rsidRDefault="00212124" w:rsidP="00B95135">
            <w:pPr>
              <w:spacing w:line="360" w:lineRule="auto"/>
              <w:jc w:val="both"/>
              <w:rPr>
                <w:rFonts w:ascii="Arial" w:hAnsi="Arial" w:cs="Arial"/>
              </w:rPr>
            </w:pPr>
            <w:r w:rsidRPr="00B95135">
              <w:rPr>
                <w:rFonts w:ascii="Arial" w:hAnsi="Arial" w:cs="Arial"/>
              </w:rPr>
              <w:t xml:space="preserve">Contract </w:t>
            </w:r>
          </w:p>
        </w:tc>
        <w:tc>
          <w:tcPr>
            <w:tcW w:w="4675" w:type="dxa"/>
          </w:tcPr>
          <w:p w14:paraId="42B50097" w14:textId="77777777" w:rsidR="001111A4" w:rsidRPr="00B95135" w:rsidRDefault="00212124" w:rsidP="00B95135">
            <w:pPr>
              <w:spacing w:line="360" w:lineRule="auto"/>
              <w:jc w:val="both"/>
              <w:rPr>
                <w:rFonts w:ascii="Arial" w:hAnsi="Arial" w:cs="Arial"/>
              </w:rPr>
            </w:pPr>
            <w:r w:rsidRPr="00B95135">
              <w:rPr>
                <w:rFonts w:ascii="Arial" w:hAnsi="Arial" w:cs="Arial"/>
              </w:rPr>
              <w:t>Contracts with different service providers like interior designers, indoor and outdoor designs, and contracts suppliers for fresh food, all of these are equally important.</w:t>
            </w:r>
          </w:p>
        </w:tc>
      </w:tr>
      <w:tr w:rsidR="005D2BC1" w:rsidRPr="00B95135" w14:paraId="52A7F10F" w14:textId="77777777" w:rsidTr="001111A4">
        <w:tc>
          <w:tcPr>
            <w:tcW w:w="4675" w:type="dxa"/>
          </w:tcPr>
          <w:p w14:paraId="3B60BA8E" w14:textId="77777777" w:rsidR="001111A4" w:rsidRPr="00B95135" w:rsidRDefault="00212124" w:rsidP="00B95135">
            <w:pPr>
              <w:spacing w:line="360" w:lineRule="auto"/>
              <w:jc w:val="both"/>
              <w:rPr>
                <w:rFonts w:ascii="Arial" w:hAnsi="Arial" w:cs="Arial"/>
              </w:rPr>
            </w:pPr>
            <w:r w:rsidRPr="00B95135">
              <w:rPr>
                <w:rFonts w:ascii="Arial" w:hAnsi="Arial" w:cs="Arial"/>
              </w:rPr>
              <w:t>Construction</w:t>
            </w:r>
          </w:p>
        </w:tc>
        <w:tc>
          <w:tcPr>
            <w:tcW w:w="4675" w:type="dxa"/>
          </w:tcPr>
          <w:p w14:paraId="08E19F46" w14:textId="77777777" w:rsidR="001111A4" w:rsidRPr="00B95135" w:rsidRDefault="00212124" w:rsidP="00B95135">
            <w:pPr>
              <w:spacing w:line="360" w:lineRule="auto"/>
              <w:jc w:val="both"/>
              <w:rPr>
                <w:rFonts w:ascii="Arial" w:hAnsi="Arial" w:cs="Arial"/>
              </w:rPr>
            </w:pPr>
            <w:r w:rsidRPr="00B95135">
              <w:rPr>
                <w:rFonts w:ascii="Arial" w:hAnsi="Arial" w:cs="Arial"/>
              </w:rPr>
              <w:t>In the construction, the dining area including indoor and outdoor, kitchen, storage room, washroom, reception, doors, windows, electricity, air conditioning, parking, and flooring, all of these activities are included.</w:t>
            </w:r>
          </w:p>
        </w:tc>
      </w:tr>
      <w:tr w:rsidR="005D2BC1" w:rsidRPr="00B95135" w14:paraId="14E6576E" w14:textId="77777777" w:rsidTr="001111A4">
        <w:tc>
          <w:tcPr>
            <w:tcW w:w="4675" w:type="dxa"/>
          </w:tcPr>
          <w:p w14:paraId="0FD7A1DF" w14:textId="77777777" w:rsidR="00937D0C" w:rsidRPr="00B95135" w:rsidRDefault="00212124" w:rsidP="00B95135">
            <w:pPr>
              <w:spacing w:line="360" w:lineRule="auto"/>
              <w:jc w:val="both"/>
              <w:rPr>
                <w:rFonts w:ascii="Arial" w:hAnsi="Arial" w:cs="Arial"/>
              </w:rPr>
            </w:pPr>
            <w:r w:rsidRPr="00B95135">
              <w:rPr>
                <w:rFonts w:ascii="Arial" w:hAnsi="Arial" w:cs="Arial"/>
              </w:rPr>
              <w:t xml:space="preserve">Installation </w:t>
            </w:r>
          </w:p>
        </w:tc>
        <w:tc>
          <w:tcPr>
            <w:tcW w:w="4675" w:type="dxa"/>
          </w:tcPr>
          <w:p w14:paraId="5E699E2F" w14:textId="77777777" w:rsidR="00937D0C" w:rsidRPr="00B95135" w:rsidRDefault="00212124" w:rsidP="00B95135">
            <w:pPr>
              <w:spacing w:line="360" w:lineRule="auto"/>
              <w:jc w:val="both"/>
              <w:rPr>
                <w:rFonts w:ascii="Arial" w:hAnsi="Arial" w:cs="Arial"/>
              </w:rPr>
            </w:pPr>
            <w:r w:rsidRPr="00B95135">
              <w:rPr>
                <w:rFonts w:ascii="Arial" w:hAnsi="Arial" w:cs="Arial"/>
              </w:rPr>
              <w:t>In the installation activity, kitchen appliances, wi-fi, and camera surveillance are completed.</w:t>
            </w:r>
          </w:p>
        </w:tc>
      </w:tr>
      <w:tr w:rsidR="005D2BC1" w:rsidRPr="00B95135" w14:paraId="06D9D409" w14:textId="77777777" w:rsidTr="001111A4">
        <w:tc>
          <w:tcPr>
            <w:tcW w:w="4675" w:type="dxa"/>
          </w:tcPr>
          <w:p w14:paraId="63B4CF15" w14:textId="77777777" w:rsidR="00937D0C" w:rsidRPr="00B95135" w:rsidRDefault="00212124" w:rsidP="00B95135">
            <w:pPr>
              <w:spacing w:line="360" w:lineRule="auto"/>
              <w:jc w:val="both"/>
              <w:rPr>
                <w:rFonts w:ascii="Arial" w:hAnsi="Arial" w:cs="Arial"/>
              </w:rPr>
            </w:pPr>
            <w:r w:rsidRPr="00B95135">
              <w:rPr>
                <w:rFonts w:ascii="Arial" w:hAnsi="Arial" w:cs="Arial"/>
              </w:rPr>
              <w:t>Software development</w:t>
            </w:r>
          </w:p>
        </w:tc>
        <w:tc>
          <w:tcPr>
            <w:tcW w:w="4675" w:type="dxa"/>
          </w:tcPr>
          <w:p w14:paraId="2A793458" w14:textId="77777777" w:rsidR="00937D0C" w:rsidRPr="00B95135" w:rsidRDefault="00212124" w:rsidP="00B95135">
            <w:pPr>
              <w:spacing w:line="360" w:lineRule="auto"/>
              <w:jc w:val="both"/>
              <w:rPr>
                <w:rFonts w:ascii="Arial" w:hAnsi="Arial" w:cs="Arial"/>
              </w:rPr>
            </w:pPr>
            <w:r w:rsidRPr="00B95135">
              <w:rPr>
                <w:rFonts w:ascii="Arial" w:hAnsi="Arial" w:cs="Arial"/>
              </w:rPr>
              <w:t>Website development for restaurant information, mobile app for updates and bill payment will be completed.</w:t>
            </w:r>
          </w:p>
        </w:tc>
      </w:tr>
      <w:tr w:rsidR="005D2BC1" w:rsidRPr="00B95135" w14:paraId="0149D2F8" w14:textId="77777777" w:rsidTr="001111A4">
        <w:tc>
          <w:tcPr>
            <w:tcW w:w="4675" w:type="dxa"/>
          </w:tcPr>
          <w:p w14:paraId="6DA81C5B" w14:textId="77777777" w:rsidR="00937D0C" w:rsidRPr="00B95135" w:rsidRDefault="00212124" w:rsidP="00B95135">
            <w:pPr>
              <w:spacing w:line="360" w:lineRule="auto"/>
              <w:jc w:val="both"/>
              <w:rPr>
                <w:rFonts w:ascii="Arial" w:hAnsi="Arial" w:cs="Arial"/>
              </w:rPr>
            </w:pPr>
            <w:r w:rsidRPr="00B95135">
              <w:rPr>
                <w:rFonts w:ascii="Arial" w:hAnsi="Arial" w:cs="Arial"/>
              </w:rPr>
              <w:t xml:space="preserve">Resources </w:t>
            </w:r>
          </w:p>
        </w:tc>
        <w:tc>
          <w:tcPr>
            <w:tcW w:w="4675" w:type="dxa"/>
          </w:tcPr>
          <w:p w14:paraId="6554CD03" w14:textId="77777777" w:rsidR="00937D0C" w:rsidRPr="00B95135" w:rsidRDefault="00212124" w:rsidP="00B95135">
            <w:pPr>
              <w:spacing w:line="360" w:lineRule="auto"/>
              <w:jc w:val="both"/>
              <w:rPr>
                <w:rFonts w:ascii="Arial" w:hAnsi="Arial" w:cs="Arial"/>
              </w:rPr>
            </w:pPr>
            <w:r w:rsidRPr="00B95135">
              <w:rPr>
                <w:rFonts w:ascii="Arial" w:hAnsi="Arial" w:cs="Arial"/>
              </w:rPr>
              <w:t>Under this segment delivery van, ingredients, cutlery, dishes</w:t>
            </w:r>
            <w:r w:rsidR="0049333F" w:rsidRPr="00B95135">
              <w:rPr>
                <w:rFonts w:ascii="Arial" w:hAnsi="Arial" w:cs="Arial"/>
              </w:rPr>
              <w:t xml:space="preserve"> human resources managers, </w:t>
            </w:r>
            <w:r w:rsidR="0049333F" w:rsidRPr="00B95135">
              <w:rPr>
                <w:rFonts w:ascii="Arial" w:hAnsi="Arial" w:cs="Arial"/>
              </w:rPr>
              <w:lastRenderedPageBreak/>
              <w:t>waiters, security officers, cleaners and receptionists are all to be done. Staff training and training materials are all to be included in this segment.</w:t>
            </w:r>
          </w:p>
        </w:tc>
      </w:tr>
      <w:tr w:rsidR="005D2BC1" w:rsidRPr="00B95135" w14:paraId="08489809" w14:textId="77777777" w:rsidTr="001111A4">
        <w:tc>
          <w:tcPr>
            <w:tcW w:w="4675" w:type="dxa"/>
          </w:tcPr>
          <w:p w14:paraId="082F36A2" w14:textId="77777777" w:rsidR="00937D0C" w:rsidRPr="00B95135" w:rsidRDefault="00212124" w:rsidP="00B95135">
            <w:pPr>
              <w:spacing w:line="360" w:lineRule="auto"/>
              <w:jc w:val="both"/>
              <w:rPr>
                <w:rFonts w:ascii="Arial" w:hAnsi="Arial" w:cs="Arial"/>
              </w:rPr>
            </w:pPr>
            <w:r w:rsidRPr="00B95135">
              <w:rPr>
                <w:rFonts w:ascii="Arial" w:hAnsi="Arial" w:cs="Arial"/>
              </w:rPr>
              <w:lastRenderedPageBreak/>
              <w:t xml:space="preserve">Marketing </w:t>
            </w:r>
          </w:p>
        </w:tc>
        <w:tc>
          <w:tcPr>
            <w:tcW w:w="4675" w:type="dxa"/>
          </w:tcPr>
          <w:p w14:paraId="164FA3B8" w14:textId="77777777" w:rsidR="00937D0C" w:rsidRPr="00B95135" w:rsidRDefault="00212124" w:rsidP="00B95135">
            <w:pPr>
              <w:spacing w:line="360" w:lineRule="auto"/>
              <w:jc w:val="both"/>
              <w:rPr>
                <w:rFonts w:ascii="Arial" w:hAnsi="Arial" w:cs="Arial"/>
              </w:rPr>
            </w:pPr>
            <w:r w:rsidRPr="00B95135">
              <w:rPr>
                <w:rFonts w:ascii="Arial" w:hAnsi="Arial" w:cs="Arial"/>
              </w:rPr>
              <w:t>Newspaper, magazine, social media and other techniques are to be used for the promotional activities.</w:t>
            </w:r>
          </w:p>
        </w:tc>
      </w:tr>
      <w:tr w:rsidR="005D2BC1" w:rsidRPr="00B95135" w14:paraId="1BDB6E74" w14:textId="77777777" w:rsidTr="001111A4">
        <w:tc>
          <w:tcPr>
            <w:tcW w:w="4675" w:type="dxa"/>
          </w:tcPr>
          <w:p w14:paraId="63FD465B" w14:textId="77777777" w:rsidR="0049333F" w:rsidRPr="00B95135" w:rsidRDefault="00212124" w:rsidP="00B95135">
            <w:pPr>
              <w:spacing w:line="360" w:lineRule="auto"/>
              <w:jc w:val="both"/>
              <w:rPr>
                <w:rFonts w:ascii="Arial" w:hAnsi="Arial" w:cs="Arial"/>
              </w:rPr>
            </w:pPr>
            <w:r w:rsidRPr="00B95135">
              <w:rPr>
                <w:rFonts w:ascii="Arial" w:hAnsi="Arial" w:cs="Arial"/>
              </w:rPr>
              <w:t xml:space="preserve">Closing </w:t>
            </w:r>
          </w:p>
        </w:tc>
        <w:tc>
          <w:tcPr>
            <w:tcW w:w="4675" w:type="dxa"/>
          </w:tcPr>
          <w:p w14:paraId="0680F248" w14:textId="77777777" w:rsidR="0049333F" w:rsidRPr="00B95135" w:rsidRDefault="00212124" w:rsidP="00B95135">
            <w:pPr>
              <w:spacing w:line="360" w:lineRule="auto"/>
              <w:jc w:val="both"/>
              <w:rPr>
                <w:rFonts w:ascii="Arial" w:hAnsi="Arial" w:cs="Arial"/>
              </w:rPr>
            </w:pPr>
            <w:r w:rsidRPr="00B95135">
              <w:rPr>
                <w:rFonts w:ascii="Arial" w:hAnsi="Arial" w:cs="Arial"/>
              </w:rPr>
              <w:t>In this segment, inspection, cleaning, inviting sponsor, and opening ceremony are to be completed.</w:t>
            </w:r>
          </w:p>
        </w:tc>
      </w:tr>
    </w:tbl>
    <w:p w14:paraId="4C2917C1" w14:textId="77777777" w:rsidR="001111A4" w:rsidRPr="00B95135" w:rsidRDefault="001111A4" w:rsidP="00B95135">
      <w:pPr>
        <w:spacing w:line="360" w:lineRule="auto"/>
        <w:jc w:val="both"/>
        <w:rPr>
          <w:rFonts w:ascii="Arial" w:hAnsi="Arial" w:cs="Arial"/>
        </w:rPr>
      </w:pPr>
    </w:p>
    <w:p w14:paraId="5F81291E" w14:textId="77777777" w:rsidR="005D1B0E" w:rsidRPr="00B95135" w:rsidRDefault="00212124" w:rsidP="00B95135">
      <w:pPr>
        <w:spacing w:after="0" w:line="360" w:lineRule="auto"/>
        <w:jc w:val="both"/>
        <w:rPr>
          <w:rFonts w:ascii="Arial" w:eastAsia="Times New Roman" w:hAnsi="Arial" w:cs="Arial"/>
          <w:b/>
          <w:sz w:val="32"/>
          <w:lang w:eastAsia="en-GB"/>
        </w:rPr>
      </w:pPr>
      <w:r w:rsidRPr="00B95135">
        <w:rPr>
          <w:rFonts w:ascii="Arial" w:eastAsia="Times New Roman" w:hAnsi="Arial" w:cs="Arial"/>
          <w:b/>
          <w:sz w:val="32"/>
          <w:lang w:eastAsia="en-GB"/>
        </w:rPr>
        <w:t>Draft of costs of the project</w:t>
      </w:r>
      <w:r w:rsidR="00573F45">
        <w:rPr>
          <w:rFonts w:ascii="Arial" w:eastAsia="Times New Roman" w:hAnsi="Arial" w:cs="Arial"/>
          <w:b/>
          <w:sz w:val="32"/>
          <w:lang w:eastAsia="en-GB"/>
        </w:rPr>
        <w:t xml:space="preserve"> for FEM Restaurant</w:t>
      </w:r>
    </w:p>
    <w:p w14:paraId="79135436"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As this project is a restaurant project named FEM Restaurant, so the costs of the project are fixed costs and variable costs. The fixed costs and variable costs of the project are described below:</w:t>
      </w:r>
    </w:p>
    <w:p w14:paraId="7592A688"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Fixed costs for the FEM Restaurant</w:t>
      </w:r>
    </w:p>
    <w:p w14:paraId="160BA69F" w14:textId="77777777" w:rsidR="007A4E36" w:rsidRPr="00B95135" w:rsidRDefault="00212124" w:rsidP="00B95135">
      <w:pPr>
        <w:pStyle w:val="ListParagraph"/>
        <w:numPr>
          <w:ilvl w:val="0"/>
          <w:numId w:val="7"/>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 xml:space="preserve">Rent payment </w:t>
      </w:r>
    </w:p>
    <w:p w14:paraId="5803D4F0" w14:textId="77777777" w:rsidR="007A4E36" w:rsidRPr="00B95135" w:rsidRDefault="00212124" w:rsidP="00B95135">
      <w:pPr>
        <w:pStyle w:val="ListParagraph"/>
        <w:numPr>
          <w:ilvl w:val="0"/>
          <w:numId w:val="7"/>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Property tax payment</w:t>
      </w:r>
    </w:p>
    <w:p w14:paraId="260CD75A" w14:textId="77777777" w:rsidR="007A4E36" w:rsidRPr="00B95135" w:rsidRDefault="00212124" w:rsidP="00B95135">
      <w:pPr>
        <w:pStyle w:val="ListParagraph"/>
        <w:numPr>
          <w:ilvl w:val="0"/>
          <w:numId w:val="7"/>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Insurance</w:t>
      </w:r>
    </w:p>
    <w:p w14:paraId="55AE5B34" w14:textId="4A168135" w:rsidR="007A4E36" w:rsidRPr="00B95135" w:rsidRDefault="00212124" w:rsidP="00B95135">
      <w:pPr>
        <w:pStyle w:val="ListParagraph"/>
        <w:numPr>
          <w:ilvl w:val="0"/>
          <w:numId w:val="7"/>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 xml:space="preserve">Salary </w:t>
      </w:r>
    </w:p>
    <w:p w14:paraId="1CEDCCFC" w14:textId="77777777" w:rsidR="007A4E36" w:rsidRPr="00B95135" w:rsidRDefault="00212124" w:rsidP="00B95135">
      <w:pPr>
        <w:pStyle w:val="ListParagraph"/>
        <w:numPr>
          <w:ilvl w:val="0"/>
          <w:numId w:val="7"/>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Equipment cost</w:t>
      </w:r>
    </w:p>
    <w:p w14:paraId="69DD9305" w14:textId="77777777" w:rsidR="007A4E36" w:rsidRPr="00B95135" w:rsidRDefault="00212124" w:rsidP="00B95135">
      <w:pPr>
        <w:pStyle w:val="ListParagraph"/>
        <w:numPr>
          <w:ilvl w:val="0"/>
          <w:numId w:val="7"/>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Legal costs</w:t>
      </w:r>
    </w:p>
    <w:p w14:paraId="745E1ED9" w14:textId="424199ED" w:rsidR="007A4E36" w:rsidRPr="00B95135" w:rsidRDefault="00212124" w:rsidP="00B95135">
      <w:pPr>
        <w:pStyle w:val="ListParagraph"/>
        <w:numPr>
          <w:ilvl w:val="0"/>
          <w:numId w:val="7"/>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 xml:space="preserve">License </w:t>
      </w:r>
      <w:r w:rsidR="009C4E57">
        <w:rPr>
          <w:rFonts w:ascii="Arial" w:eastAsia="Times New Roman" w:hAnsi="Arial" w:cs="Arial"/>
          <w:lang w:eastAsia="en-GB"/>
        </w:rPr>
        <w:t>costs</w:t>
      </w:r>
    </w:p>
    <w:p w14:paraId="59D26A95" w14:textId="77777777" w:rsidR="007A4E36" w:rsidRPr="00B95135" w:rsidRDefault="00212124" w:rsidP="00B95135">
      <w:pPr>
        <w:pStyle w:val="ListParagraph"/>
        <w:numPr>
          <w:ilvl w:val="0"/>
          <w:numId w:val="7"/>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Debt</w:t>
      </w:r>
    </w:p>
    <w:p w14:paraId="784FCACA" w14:textId="77777777" w:rsidR="007A4E36" w:rsidRPr="00B95135" w:rsidRDefault="007A4E36" w:rsidP="00B95135">
      <w:pPr>
        <w:spacing w:after="0" w:line="360" w:lineRule="auto"/>
        <w:ind w:left="360"/>
        <w:jc w:val="both"/>
        <w:rPr>
          <w:rFonts w:ascii="Arial" w:eastAsia="Times New Roman" w:hAnsi="Arial" w:cs="Arial"/>
          <w:lang w:eastAsia="en-GB"/>
        </w:rPr>
      </w:pPr>
    </w:p>
    <w:p w14:paraId="2823A078"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Variable costs: the variable costs for the restaurant project will be like below:</w:t>
      </w:r>
    </w:p>
    <w:p w14:paraId="79CFE372" w14:textId="77777777" w:rsidR="007A4E36" w:rsidRPr="00B95135" w:rsidRDefault="00212124" w:rsidP="00B95135">
      <w:pPr>
        <w:pStyle w:val="ListParagraph"/>
        <w:numPr>
          <w:ilvl w:val="0"/>
          <w:numId w:val="8"/>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Food costs</w:t>
      </w:r>
    </w:p>
    <w:p w14:paraId="37559409" w14:textId="77777777" w:rsidR="007A4E36" w:rsidRPr="00B95135" w:rsidRDefault="00212124" w:rsidP="00B95135">
      <w:pPr>
        <w:pStyle w:val="ListParagraph"/>
        <w:numPr>
          <w:ilvl w:val="0"/>
          <w:numId w:val="8"/>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Beverage costs</w:t>
      </w:r>
    </w:p>
    <w:p w14:paraId="691CEE6A" w14:textId="77777777" w:rsidR="007A4E36" w:rsidRPr="00B95135" w:rsidRDefault="00212124" w:rsidP="00B95135">
      <w:pPr>
        <w:pStyle w:val="ListParagraph"/>
        <w:numPr>
          <w:ilvl w:val="0"/>
          <w:numId w:val="8"/>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Labor costs</w:t>
      </w:r>
    </w:p>
    <w:p w14:paraId="15F34DD9" w14:textId="77777777" w:rsidR="007A4E36" w:rsidRPr="00B95135" w:rsidRDefault="00212124" w:rsidP="00B95135">
      <w:pPr>
        <w:pStyle w:val="ListParagraph"/>
        <w:numPr>
          <w:ilvl w:val="0"/>
          <w:numId w:val="8"/>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Cleaning and maintenance costs</w:t>
      </w:r>
    </w:p>
    <w:p w14:paraId="31FE428B" w14:textId="77777777" w:rsidR="007A4E36" w:rsidRPr="00B95135" w:rsidRDefault="00212124" w:rsidP="00B95135">
      <w:pPr>
        <w:pStyle w:val="ListParagraph"/>
        <w:numPr>
          <w:ilvl w:val="0"/>
          <w:numId w:val="8"/>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Laundry costs</w:t>
      </w:r>
    </w:p>
    <w:p w14:paraId="024B97A1" w14:textId="77777777" w:rsidR="0079493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A probable costs chart for the FEM Restaurant is given below:</w:t>
      </w:r>
    </w:p>
    <w:tbl>
      <w:tblPr>
        <w:tblStyle w:val="TableGrid"/>
        <w:tblW w:w="0" w:type="auto"/>
        <w:tblLook w:val="04A0" w:firstRow="1" w:lastRow="0" w:firstColumn="1" w:lastColumn="0" w:noHBand="0" w:noVBand="1"/>
      </w:tblPr>
      <w:tblGrid>
        <w:gridCol w:w="7105"/>
        <w:gridCol w:w="2245"/>
      </w:tblGrid>
      <w:tr w:rsidR="005D2BC1" w:rsidRPr="00B95135" w14:paraId="6492EF10" w14:textId="77777777" w:rsidTr="007A4E36">
        <w:tc>
          <w:tcPr>
            <w:tcW w:w="7105" w:type="dxa"/>
          </w:tcPr>
          <w:p w14:paraId="2904B9C1"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lastRenderedPageBreak/>
              <w:t>Particular costs</w:t>
            </w:r>
          </w:p>
        </w:tc>
        <w:tc>
          <w:tcPr>
            <w:tcW w:w="2245" w:type="dxa"/>
          </w:tcPr>
          <w:p w14:paraId="3556F8C8"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Amount ($)</w:t>
            </w:r>
          </w:p>
        </w:tc>
      </w:tr>
      <w:tr w:rsidR="005D2BC1" w:rsidRPr="00B95135" w14:paraId="181B249A" w14:textId="77777777" w:rsidTr="007A4E36">
        <w:tc>
          <w:tcPr>
            <w:tcW w:w="7105" w:type="dxa"/>
          </w:tcPr>
          <w:p w14:paraId="73EA33EB"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Rent cost</w:t>
            </w:r>
          </w:p>
        </w:tc>
        <w:tc>
          <w:tcPr>
            <w:tcW w:w="2245" w:type="dxa"/>
          </w:tcPr>
          <w:p w14:paraId="7AD6A8EA"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10000</w:t>
            </w:r>
          </w:p>
        </w:tc>
      </w:tr>
      <w:tr w:rsidR="005D2BC1" w:rsidRPr="00B95135" w14:paraId="2D7EF25E" w14:textId="77777777" w:rsidTr="007A4E36">
        <w:tc>
          <w:tcPr>
            <w:tcW w:w="7105" w:type="dxa"/>
          </w:tcPr>
          <w:p w14:paraId="6457EAB4"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Utilities cost</w:t>
            </w:r>
          </w:p>
        </w:tc>
        <w:tc>
          <w:tcPr>
            <w:tcW w:w="2245" w:type="dxa"/>
          </w:tcPr>
          <w:p w14:paraId="1BD3F587"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2200</w:t>
            </w:r>
          </w:p>
        </w:tc>
      </w:tr>
      <w:tr w:rsidR="005D2BC1" w:rsidRPr="00B95135" w14:paraId="08BAB8FB" w14:textId="77777777" w:rsidTr="007A4E36">
        <w:tc>
          <w:tcPr>
            <w:tcW w:w="7105" w:type="dxa"/>
          </w:tcPr>
          <w:p w14:paraId="7A24CE12"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 xml:space="preserve">Renovation cost </w:t>
            </w:r>
          </w:p>
        </w:tc>
        <w:tc>
          <w:tcPr>
            <w:tcW w:w="2245" w:type="dxa"/>
          </w:tcPr>
          <w:p w14:paraId="71028524"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10000</w:t>
            </w:r>
          </w:p>
        </w:tc>
      </w:tr>
      <w:tr w:rsidR="005D2BC1" w:rsidRPr="00B95135" w14:paraId="6294BC58" w14:textId="77777777" w:rsidTr="007A4E36">
        <w:tc>
          <w:tcPr>
            <w:tcW w:w="7105" w:type="dxa"/>
          </w:tcPr>
          <w:p w14:paraId="7E57353E"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Furniture costs</w:t>
            </w:r>
          </w:p>
        </w:tc>
        <w:tc>
          <w:tcPr>
            <w:tcW w:w="2245" w:type="dxa"/>
          </w:tcPr>
          <w:p w14:paraId="72A29756"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35000</w:t>
            </w:r>
          </w:p>
        </w:tc>
      </w:tr>
      <w:tr w:rsidR="005D2BC1" w:rsidRPr="00B95135" w14:paraId="59C1A830" w14:textId="77777777" w:rsidTr="007A4E36">
        <w:tc>
          <w:tcPr>
            <w:tcW w:w="7105" w:type="dxa"/>
          </w:tcPr>
          <w:p w14:paraId="7F0A70C7"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 xml:space="preserve">Kitchen and bar equipment specialist </w:t>
            </w:r>
          </w:p>
        </w:tc>
        <w:tc>
          <w:tcPr>
            <w:tcW w:w="2245" w:type="dxa"/>
          </w:tcPr>
          <w:p w14:paraId="4E958950"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100000</w:t>
            </w:r>
          </w:p>
        </w:tc>
      </w:tr>
      <w:tr w:rsidR="005D2BC1" w:rsidRPr="00B95135" w14:paraId="490A2071" w14:textId="77777777" w:rsidTr="007A4E36">
        <w:tc>
          <w:tcPr>
            <w:tcW w:w="7105" w:type="dxa"/>
          </w:tcPr>
          <w:p w14:paraId="755E2961"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 xml:space="preserve">Primary food supply </w:t>
            </w:r>
          </w:p>
        </w:tc>
        <w:tc>
          <w:tcPr>
            <w:tcW w:w="2245" w:type="dxa"/>
          </w:tcPr>
          <w:p w14:paraId="38665651"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8000</w:t>
            </w:r>
          </w:p>
        </w:tc>
      </w:tr>
      <w:tr w:rsidR="005D2BC1" w:rsidRPr="00B95135" w14:paraId="4C913274" w14:textId="77777777" w:rsidTr="007A4E36">
        <w:tc>
          <w:tcPr>
            <w:tcW w:w="7105" w:type="dxa"/>
          </w:tcPr>
          <w:p w14:paraId="248B5FAD"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Salary: general manager</w:t>
            </w:r>
          </w:p>
          <w:p w14:paraId="11E23469" w14:textId="77777777" w:rsidR="00FF5A8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 xml:space="preserve">Assistant Manager </w:t>
            </w:r>
          </w:p>
        </w:tc>
        <w:tc>
          <w:tcPr>
            <w:tcW w:w="2245" w:type="dxa"/>
          </w:tcPr>
          <w:p w14:paraId="2E015B57" w14:textId="77777777" w:rsidR="007A4E36"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45000</w:t>
            </w:r>
          </w:p>
          <w:p w14:paraId="0519DF1E" w14:textId="77777777" w:rsidR="00FF5A8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35000</w:t>
            </w:r>
          </w:p>
        </w:tc>
      </w:tr>
      <w:tr w:rsidR="005D2BC1" w:rsidRPr="00B95135" w14:paraId="44360EB8" w14:textId="77777777" w:rsidTr="007A4E36">
        <w:tc>
          <w:tcPr>
            <w:tcW w:w="7105" w:type="dxa"/>
          </w:tcPr>
          <w:p w14:paraId="79495A96" w14:textId="77777777" w:rsidR="00FF5A8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Sous Chef</w:t>
            </w:r>
          </w:p>
        </w:tc>
        <w:tc>
          <w:tcPr>
            <w:tcW w:w="2245" w:type="dxa"/>
          </w:tcPr>
          <w:p w14:paraId="0E253384" w14:textId="77777777" w:rsidR="00FF5A8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38000</w:t>
            </w:r>
          </w:p>
        </w:tc>
      </w:tr>
      <w:tr w:rsidR="005D2BC1" w:rsidRPr="00B95135" w14:paraId="22AE9901" w14:textId="77777777" w:rsidTr="007A4E36">
        <w:tc>
          <w:tcPr>
            <w:tcW w:w="7105" w:type="dxa"/>
          </w:tcPr>
          <w:p w14:paraId="68DF726C" w14:textId="77777777" w:rsidR="00FF5A8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 xml:space="preserve">Sever cost </w:t>
            </w:r>
          </w:p>
        </w:tc>
        <w:tc>
          <w:tcPr>
            <w:tcW w:w="2245" w:type="dxa"/>
          </w:tcPr>
          <w:p w14:paraId="5F35814F" w14:textId="77777777" w:rsidR="00FF5A8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25000</w:t>
            </w:r>
          </w:p>
        </w:tc>
      </w:tr>
      <w:tr w:rsidR="005D2BC1" w:rsidRPr="00B95135" w14:paraId="7B83BE51" w14:textId="77777777" w:rsidTr="007A4E36">
        <w:tc>
          <w:tcPr>
            <w:tcW w:w="7105" w:type="dxa"/>
          </w:tcPr>
          <w:p w14:paraId="1F308505" w14:textId="77777777" w:rsidR="00FF5A8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Marketing and advertisement cost</w:t>
            </w:r>
          </w:p>
        </w:tc>
        <w:tc>
          <w:tcPr>
            <w:tcW w:w="2245" w:type="dxa"/>
          </w:tcPr>
          <w:p w14:paraId="236BD980" w14:textId="77777777" w:rsidR="00FF5A8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30000</w:t>
            </w:r>
          </w:p>
        </w:tc>
      </w:tr>
      <w:tr w:rsidR="005D2BC1" w:rsidRPr="00B95135" w14:paraId="71F7D25A" w14:textId="77777777" w:rsidTr="007A4E36">
        <w:tc>
          <w:tcPr>
            <w:tcW w:w="7105" w:type="dxa"/>
          </w:tcPr>
          <w:p w14:paraId="082919D2" w14:textId="77777777" w:rsidR="00FF5A8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 xml:space="preserve">License costs </w:t>
            </w:r>
          </w:p>
        </w:tc>
        <w:tc>
          <w:tcPr>
            <w:tcW w:w="2245" w:type="dxa"/>
          </w:tcPr>
          <w:p w14:paraId="2BD05273" w14:textId="77777777" w:rsidR="00FF5A8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7000</w:t>
            </w:r>
          </w:p>
        </w:tc>
      </w:tr>
      <w:tr w:rsidR="005D2BC1" w:rsidRPr="00B95135" w14:paraId="263175AB" w14:textId="77777777" w:rsidTr="007A4E36">
        <w:tc>
          <w:tcPr>
            <w:tcW w:w="7105" w:type="dxa"/>
          </w:tcPr>
          <w:p w14:paraId="4B4DB8F6" w14:textId="77777777" w:rsidR="00FF5A8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Expert costs</w:t>
            </w:r>
          </w:p>
        </w:tc>
        <w:tc>
          <w:tcPr>
            <w:tcW w:w="2245" w:type="dxa"/>
          </w:tcPr>
          <w:p w14:paraId="7FBD8F5A" w14:textId="77777777" w:rsidR="00FF5A8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35000</w:t>
            </w:r>
          </w:p>
        </w:tc>
      </w:tr>
      <w:tr w:rsidR="005D2BC1" w:rsidRPr="00B95135" w14:paraId="35163AB5" w14:textId="77777777" w:rsidTr="007A4E36">
        <w:tc>
          <w:tcPr>
            <w:tcW w:w="7105" w:type="dxa"/>
          </w:tcPr>
          <w:p w14:paraId="527BF245" w14:textId="77777777" w:rsidR="00FF5A8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App installation and website development</w:t>
            </w:r>
          </w:p>
        </w:tc>
        <w:tc>
          <w:tcPr>
            <w:tcW w:w="2245" w:type="dxa"/>
          </w:tcPr>
          <w:p w14:paraId="780A100A" w14:textId="77777777" w:rsidR="00FF5A8E"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35000</w:t>
            </w:r>
          </w:p>
        </w:tc>
      </w:tr>
      <w:tr w:rsidR="005D2BC1" w:rsidRPr="00B95135" w14:paraId="6F940B7D" w14:textId="77777777" w:rsidTr="007A4E36">
        <w:tc>
          <w:tcPr>
            <w:tcW w:w="7105" w:type="dxa"/>
          </w:tcPr>
          <w:p w14:paraId="30D6FAF6" w14:textId="77777777" w:rsidR="00FF5A8E" w:rsidRPr="00B95135" w:rsidRDefault="00FF5A8E" w:rsidP="00B95135">
            <w:pPr>
              <w:spacing w:after="0" w:line="360" w:lineRule="auto"/>
              <w:jc w:val="both"/>
              <w:rPr>
                <w:rFonts w:ascii="Arial" w:eastAsia="Times New Roman" w:hAnsi="Arial" w:cs="Arial"/>
                <w:lang w:eastAsia="en-GB"/>
              </w:rPr>
            </w:pPr>
          </w:p>
        </w:tc>
        <w:tc>
          <w:tcPr>
            <w:tcW w:w="2245" w:type="dxa"/>
          </w:tcPr>
          <w:p w14:paraId="4266749A" w14:textId="77777777" w:rsidR="00FF5A8E" w:rsidRPr="00B95135" w:rsidRDefault="00FF5A8E" w:rsidP="00B95135">
            <w:pPr>
              <w:spacing w:after="0" w:line="360" w:lineRule="auto"/>
              <w:jc w:val="both"/>
              <w:rPr>
                <w:rFonts w:ascii="Arial" w:eastAsia="Times New Roman" w:hAnsi="Arial" w:cs="Arial"/>
                <w:lang w:eastAsia="en-GB"/>
              </w:rPr>
            </w:pPr>
          </w:p>
        </w:tc>
      </w:tr>
    </w:tbl>
    <w:p w14:paraId="1D89A88F" w14:textId="77777777" w:rsidR="007A4E36" w:rsidRPr="00B95135" w:rsidRDefault="007A4E36" w:rsidP="00B95135">
      <w:pPr>
        <w:spacing w:after="0" w:line="360" w:lineRule="auto"/>
        <w:jc w:val="both"/>
        <w:rPr>
          <w:rFonts w:ascii="Arial" w:eastAsia="Times New Roman" w:hAnsi="Arial" w:cs="Arial"/>
          <w:lang w:eastAsia="en-GB"/>
        </w:rPr>
      </w:pPr>
    </w:p>
    <w:p w14:paraId="45142A06" w14:textId="77777777" w:rsidR="0079493E" w:rsidRPr="00B95135" w:rsidRDefault="00212124" w:rsidP="00B95135">
      <w:pPr>
        <w:spacing w:after="0" w:line="360" w:lineRule="auto"/>
        <w:jc w:val="both"/>
        <w:rPr>
          <w:rFonts w:ascii="Arial" w:eastAsia="Times New Roman" w:hAnsi="Arial" w:cs="Arial"/>
          <w:b/>
          <w:sz w:val="32"/>
          <w:lang w:eastAsia="en-GB"/>
        </w:rPr>
      </w:pPr>
      <w:r w:rsidRPr="00B95135">
        <w:rPr>
          <w:rFonts w:ascii="Arial" w:eastAsia="Times New Roman" w:hAnsi="Arial" w:cs="Arial"/>
          <w:b/>
          <w:sz w:val="32"/>
          <w:lang w:eastAsia="en-GB"/>
        </w:rPr>
        <w:t>Resources used for the restaurant project</w:t>
      </w:r>
    </w:p>
    <w:p w14:paraId="319D0B3C" w14:textId="77777777" w:rsidR="00794147"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The resources to be used for the restaurant project are described below:</w:t>
      </w:r>
    </w:p>
    <w:p w14:paraId="70C4DB94"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Oven</w:t>
      </w:r>
    </w:p>
    <w:p w14:paraId="4B28B45A"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Gas ranges</w:t>
      </w:r>
    </w:p>
    <w:p w14:paraId="739BB6A3"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Electronic orange</w:t>
      </w:r>
    </w:p>
    <w:p w14:paraId="37BA722B"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Ventilation</w:t>
      </w:r>
    </w:p>
    <w:p w14:paraId="06BAA548"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Batch bowl processor</w:t>
      </w:r>
    </w:p>
    <w:p w14:paraId="41635D79"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Buffalo choppers</w:t>
      </w:r>
    </w:p>
    <w:p w14:paraId="1C05CC24"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 xml:space="preserve">Combination processor </w:t>
      </w:r>
    </w:p>
    <w:p w14:paraId="25754B1C"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Floor mixer</w:t>
      </w:r>
    </w:p>
    <w:p w14:paraId="1FCF3655"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Hand mixer</w:t>
      </w:r>
    </w:p>
    <w:p w14:paraId="6B642774"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Countertop mixer</w:t>
      </w:r>
    </w:p>
    <w:p w14:paraId="7C4A7F67"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Slicer</w:t>
      </w:r>
    </w:p>
    <w:p w14:paraId="510692C5"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Food preparation counter</w:t>
      </w:r>
    </w:p>
    <w:p w14:paraId="04396F41"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Freezer</w:t>
      </w:r>
    </w:p>
    <w:p w14:paraId="2A6DC25E"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Safety equipment</w:t>
      </w:r>
    </w:p>
    <w:p w14:paraId="4FC65B00"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lastRenderedPageBreak/>
        <w:t>Food storage container</w:t>
      </w:r>
    </w:p>
    <w:p w14:paraId="079DFA73"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Cooking equipment</w:t>
      </w:r>
    </w:p>
    <w:p w14:paraId="529DD363"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 xml:space="preserve">Sink </w:t>
      </w:r>
    </w:p>
    <w:p w14:paraId="0BC34CFE"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Point of sale system</w:t>
      </w:r>
    </w:p>
    <w:p w14:paraId="5E6D5F73"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 xml:space="preserve">Washing equipment </w:t>
      </w:r>
    </w:p>
    <w:p w14:paraId="24F39AF1"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Sharpening stone</w:t>
      </w:r>
    </w:p>
    <w:p w14:paraId="308BD310"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Microwave</w:t>
      </w:r>
    </w:p>
    <w:p w14:paraId="7F2CD989" w14:textId="77777777" w:rsidR="00702350" w:rsidRPr="00B95135" w:rsidRDefault="00212124" w:rsidP="00B95135">
      <w:pPr>
        <w:pStyle w:val="ListParagraph"/>
        <w:numPr>
          <w:ilvl w:val="0"/>
          <w:numId w:val="9"/>
        </w:numPr>
        <w:spacing w:after="0" w:line="360" w:lineRule="auto"/>
        <w:jc w:val="both"/>
        <w:rPr>
          <w:rFonts w:ascii="Arial" w:eastAsia="Times New Roman" w:hAnsi="Arial" w:cs="Arial"/>
          <w:lang w:eastAsia="en-GB"/>
        </w:rPr>
      </w:pPr>
      <w:r w:rsidRPr="00B95135">
        <w:rPr>
          <w:rFonts w:ascii="Arial" w:eastAsia="Times New Roman" w:hAnsi="Arial" w:cs="Arial"/>
          <w:lang w:eastAsia="en-GB"/>
        </w:rPr>
        <w:t>Gas</w:t>
      </w:r>
    </w:p>
    <w:p w14:paraId="76A25CF8" w14:textId="77777777" w:rsidR="00A65934"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color w:val="0E101A"/>
          <w:lang w:val="en-US"/>
        </w:rPr>
        <w:t>Human resources for the FEM Restaurant</w:t>
      </w:r>
    </w:p>
    <w:p w14:paraId="4DD58E34" w14:textId="77777777" w:rsidR="00A65934"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color w:val="0E101A"/>
          <w:lang w:val="en-US"/>
        </w:rPr>
        <w:t>The human resources for the FEM Restaurant are given below:</w:t>
      </w:r>
    </w:p>
    <w:p w14:paraId="14BD4154" w14:textId="77777777" w:rsidR="00A65934" w:rsidRPr="00B95135" w:rsidRDefault="00212124" w:rsidP="00B95135">
      <w:pPr>
        <w:numPr>
          <w:ilvl w:val="0"/>
          <w:numId w:val="17"/>
        </w:numPr>
        <w:spacing w:after="0" w:line="360" w:lineRule="auto"/>
        <w:jc w:val="both"/>
        <w:rPr>
          <w:rFonts w:ascii="Arial" w:eastAsia="Times New Roman" w:hAnsi="Arial" w:cs="Arial"/>
          <w:color w:val="0E101A"/>
          <w:lang w:val="en-US"/>
        </w:rPr>
      </w:pPr>
      <w:r w:rsidRPr="00B95135">
        <w:rPr>
          <w:rFonts w:ascii="Arial" w:eastAsia="Times New Roman" w:hAnsi="Arial" w:cs="Arial"/>
          <w:color w:val="0E101A"/>
          <w:lang w:val="en-US"/>
        </w:rPr>
        <w:t>Kitchen staff (executive chef, sous chef, chef de partie,</w:t>
      </w:r>
    </w:p>
    <w:p w14:paraId="3B7FDE3A" w14:textId="77777777" w:rsidR="00A65934" w:rsidRPr="00B95135" w:rsidRDefault="00212124" w:rsidP="00B95135">
      <w:pPr>
        <w:numPr>
          <w:ilvl w:val="0"/>
          <w:numId w:val="17"/>
        </w:numPr>
        <w:spacing w:after="0" w:line="360" w:lineRule="auto"/>
        <w:jc w:val="both"/>
        <w:rPr>
          <w:rFonts w:ascii="Arial" w:eastAsia="Times New Roman" w:hAnsi="Arial" w:cs="Arial"/>
          <w:color w:val="0E101A"/>
          <w:lang w:val="en-US"/>
        </w:rPr>
      </w:pPr>
      <w:r w:rsidRPr="00B95135">
        <w:rPr>
          <w:rFonts w:ascii="Arial" w:eastAsia="Times New Roman" w:hAnsi="Arial" w:cs="Arial"/>
          <w:color w:val="0E101A"/>
          <w:lang w:val="en-US"/>
        </w:rPr>
        <w:t>Bar staff</w:t>
      </w:r>
    </w:p>
    <w:p w14:paraId="337D1F14" w14:textId="77777777" w:rsidR="00A65934" w:rsidRPr="00B95135" w:rsidRDefault="00212124" w:rsidP="00B95135">
      <w:pPr>
        <w:numPr>
          <w:ilvl w:val="0"/>
          <w:numId w:val="17"/>
        </w:numPr>
        <w:spacing w:after="0" w:line="360" w:lineRule="auto"/>
        <w:jc w:val="both"/>
        <w:rPr>
          <w:rFonts w:ascii="Arial" w:eastAsia="Times New Roman" w:hAnsi="Arial" w:cs="Arial"/>
          <w:color w:val="0E101A"/>
          <w:lang w:val="en-US"/>
        </w:rPr>
      </w:pPr>
      <w:r w:rsidRPr="00B95135">
        <w:rPr>
          <w:rFonts w:ascii="Arial" w:eastAsia="Times New Roman" w:hAnsi="Arial" w:cs="Arial"/>
          <w:color w:val="0E101A"/>
          <w:lang w:val="en-US"/>
        </w:rPr>
        <w:t>Managerial staff (manager, cashier, storekeeper)</w:t>
      </w:r>
    </w:p>
    <w:p w14:paraId="621E0B18" w14:textId="77777777" w:rsidR="00A65934" w:rsidRPr="00B95135" w:rsidRDefault="00212124" w:rsidP="00B95135">
      <w:pPr>
        <w:numPr>
          <w:ilvl w:val="0"/>
          <w:numId w:val="17"/>
        </w:numPr>
        <w:spacing w:after="0" w:line="360" w:lineRule="auto"/>
        <w:jc w:val="both"/>
        <w:rPr>
          <w:rFonts w:ascii="Arial" w:eastAsia="Times New Roman" w:hAnsi="Arial" w:cs="Arial"/>
          <w:color w:val="0E101A"/>
          <w:lang w:val="en-US"/>
        </w:rPr>
      </w:pPr>
      <w:r w:rsidRPr="00B95135">
        <w:rPr>
          <w:rFonts w:ascii="Arial" w:eastAsia="Times New Roman" w:hAnsi="Arial" w:cs="Arial"/>
          <w:color w:val="0E101A"/>
          <w:lang w:val="en-US"/>
        </w:rPr>
        <w:t>Floor staff (captain, waiter, housekeeper, guard)</w:t>
      </w:r>
    </w:p>
    <w:p w14:paraId="359C86D7" w14:textId="77777777" w:rsidR="00A65934" w:rsidRPr="00B95135" w:rsidRDefault="00212124" w:rsidP="00B95135">
      <w:pPr>
        <w:numPr>
          <w:ilvl w:val="0"/>
          <w:numId w:val="17"/>
        </w:numPr>
        <w:spacing w:after="0" w:line="360" w:lineRule="auto"/>
        <w:jc w:val="both"/>
        <w:rPr>
          <w:rFonts w:ascii="Arial" w:eastAsia="Times New Roman" w:hAnsi="Arial" w:cs="Arial"/>
          <w:color w:val="0E101A"/>
          <w:lang w:val="en-US"/>
        </w:rPr>
      </w:pPr>
      <w:r w:rsidRPr="00B95135">
        <w:rPr>
          <w:rFonts w:ascii="Arial" w:eastAsia="Times New Roman" w:hAnsi="Arial" w:cs="Arial"/>
          <w:color w:val="0E101A"/>
          <w:lang w:val="en-US"/>
        </w:rPr>
        <w:t>Delivery staff (delivery boy)</w:t>
      </w:r>
    </w:p>
    <w:p w14:paraId="50EDA7E4" w14:textId="77777777" w:rsidR="00A65934" w:rsidRPr="00B95135" w:rsidRDefault="00212124" w:rsidP="00B95135">
      <w:pPr>
        <w:spacing w:after="0" w:line="360" w:lineRule="auto"/>
        <w:jc w:val="both"/>
        <w:rPr>
          <w:rFonts w:ascii="Arial" w:eastAsia="Times New Roman" w:hAnsi="Arial" w:cs="Arial"/>
          <w:b/>
          <w:color w:val="0E101A"/>
          <w:sz w:val="32"/>
          <w:lang w:val="en-US"/>
        </w:rPr>
      </w:pPr>
      <w:r w:rsidRPr="00B95135">
        <w:rPr>
          <w:rFonts w:ascii="Arial" w:eastAsia="Times New Roman" w:hAnsi="Arial" w:cs="Arial"/>
          <w:b/>
          <w:color w:val="0E101A"/>
          <w:sz w:val="32"/>
          <w:lang w:val="en-US"/>
        </w:rPr>
        <w:t>Resource considerations for the project</w:t>
      </w:r>
    </w:p>
    <w:p w14:paraId="484EC219" w14:textId="77777777" w:rsidR="00A65934"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color w:val="0E101A"/>
          <w:lang w:val="en-US"/>
        </w:rPr>
        <w:t>To complete a project, different types of resources are needed, and all of these resources are important because, without them, a project will not be completed. So, the following resources are to be considered in a project:</w:t>
      </w:r>
    </w:p>
    <w:p w14:paraId="107924FB" w14:textId="77777777" w:rsidR="00A65934"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b/>
          <w:color w:val="0E101A"/>
          <w:lang w:val="en-US"/>
        </w:rPr>
        <w:t>Human resources</w:t>
      </w:r>
      <w:r w:rsidRPr="00B95135">
        <w:rPr>
          <w:rFonts w:ascii="Arial" w:eastAsia="Times New Roman" w:hAnsi="Arial" w:cs="Arial"/>
          <w:color w:val="0E101A"/>
          <w:lang w:val="en-US"/>
        </w:rPr>
        <w:t>: human resources are the most valuable resources for a project because, without humans or people, a single task of the project will not be completed</w:t>
      </w:r>
      <w:r w:rsidR="00573F45">
        <w:rPr>
          <w:rFonts w:ascii="Arial" w:eastAsia="Times New Roman" w:hAnsi="Arial" w:cs="Arial"/>
          <w:color w:val="0E101A"/>
          <w:lang w:val="en-US"/>
        </w:rPr>
        <w:t xml:space="preserve"> (</w:t>
      </w:r>
      <w:r w:rsidR="00573F45">
        <w:rPr>
          <w:rFonts w:ascii="Arial" w:eastAsia="Times New Roman" w:hAnsi="Arial" w:cs="Arial"/>
          <w:color w:val="000000"/>
          <w:lang w:eastAsia="en-GB"/>
        </w:rPr>
        <w:t>Nicholas</w:t>
      </w:r>
      <w:r w:rsidR="00573F45" w:rsidRPr="00B95135">
        <w:rPr>
          <w:rFonts w:ascii="Arial" w:eastAsia="Times New Roman" w:hAnsi="Arial" w:cs="Arial"/>
          <w:color w:val="000000"/>
          <w:lang w:eastAsia="en-GB"/>
        </w:rPr>
        <w:t xml:space="preserve"> and St</w:t>
      </w:r>
      <w:r w:rsidR="00573F45">
        <w:rPr>
          <w:rFonts w:ascii="Arial" w:eastAsia="Times New Roman" w:hAnsi="Arial" w:cs="Arial"/>
          <w:color w:val="000000"/>
          <w:lang w:eastAsia="en-GB"/>
        </w:rPr>
        <w:t xml:space="preserve">eyn, </w:t>
      </w:r>
      <w:r w:rsidR="00573F45" w:rsidRPr="00B95135">
        <w:rPr>
          <w:rFonts w:ascii="Arial" w:eastAsia="Times New Roman" w:hAnsi="Arial" w:cs="Arial"/>
          <w:color w:val="000000"/>
          <w:lang w:eastAsia="en-GB"/>
        </w:rPr>
        <w:t>2017</w:t>
      </w:r>
      <w:r w:rsidR="00573F45">
        <w:rPr>
          <w:rFonts w:ascii="Arial" w:eastAsia="Times New Roman" w:hAnsi="Arial" w:cs="Arial"/>
          <w:color w:val="000000"/>
          <w:lang w:eastAsia="en-GB"/>
        </w:rPr>
        <w:t>)</w:t>
      </w:r>
      <w:r w:rsidRPr="00B95135">
        <w:rPr>
          <w:rFonts w:ascii="Arial" w:eastAsia="Times New Roman" w:hAnsi="Arial" w:cs="Arial"/>
          <w:color w:val="0E101A"/>
          <w:lang w:val="en-US"/>
        </w:rPr>
        <w:t>. In a project, the tasks are broken down, and the people complete the tasks. Some people lead and guide the project, and some do the activity. Some human resources for a project are the team leader, team members, project manager, project team, experts, and skilled workers.</w:t>
      </w:r>
    </w:p>
    <w:p w14:paraId="128C7A3E" w14:textId="77777777" w:rsidR="00A65934"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b/>
          <w:color w:val="0E101A"/>
          <w:lang w:val="en-US"/>
        </w:rPr>
        <w:t>Financial resources</w:t>
      </w:r>
      <w:r w:rsidRPr="00B95135">
        <w:rPr>
          <w:rFonts w:ascii="Arial" w:eastAsia="Times New Roman" w:hAnsi="Arial" w:cs="Arial"/>
          <w:color w:val="0E101A"/>
          <w:lang w:val="en-US"/>
        </w:rPr>
        <w:t>: After human resources, financial resources are another important resource. To finance the whole project and the human resources, financial resources are important. A proper budget is prepared for all of the WBS, and the funds are allocated for the WBS to complete the whole project</w:t>
      </w:r>
      <w:r w:rsidR="00573F45">
        <w:rPr>
          <w:rFonts w:ascii="Arial" w:eastAsia="Times New Roman" w:hAnsi="Arial" w:cs="Arial"/>
          <w:color w:val="0E101A"/>
          <w:lang w:val="en-US"/>
        </w:rPr>
        <w:t xml:space="preserve"> (</w:t>
      </w:r>
      <w:r w:rsidR="00573F45">
        <w:rPr>
          <w:rFonts w:ascii="Arial" w:eastAsia="Times New Roman" w:hAnsi="Arial" w:cs="Arial"/>
          <w:color w:val="000000"/>
          <w:lang w:eastAsia="en-GB"/>
        </w:rPr>
        <w:t xml:space="preserve">Hwang and Ng, </w:t>
      </w:r>
      <w:r w:rsidR="00573F45" w:rsidRPr="00B95135">
        <w:rPr>
          <w:rFonts w:ascii="Arial" w:eastAsia="Times New Roman" w:hAnsi="Arial" w:cs="Arial"/>
          <w:color w:val="000000"/>
          <w:lang w:eastAsia="en-GB"/>
        </w:rPr>
        <w:t>2015</w:t>
      </w:r>
      <w:r w:rsidR="00573F45">
        <w:rPr>
          <w:rFonts w:ascii="Arial" w:eastAsia="Times New Roman" w:hAnsi="Arial" w:cs="Arial"/>
          <w:color w:val="000000"/>
          <w:lang w:eastAsia="en-GB"/>
        </w:rPr>
        <w:t>)</w:t>
      </w:r>
      <w:r w:rsidRPr="00B95135">
        <w:rPr>
          <w:rFonts w:ascii="Arial" w:eastAsia="Times New Roman" w:hAnsi="Arial" w:cs="Arial"/>
          <w:color w:val="0E101A"/>
          <w:lang w:val="en-US"/>
        </w:rPr>
        <w:t>. Some of the financial resources for the project are the project budget, project grants, and contingency funds.</w:t>
      </w:r>
    </w:p>
    <w:p w14:paraId="323A53D2" w14:textId="77777777" w:rsidR="00A65934"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b/>
          <w:color w:val="0E101A"/>
          <w:lang w:val="en-US"/>
        </w:rPr>
        <w:t>Material resources</w:t>
      </w:r>
      <w:r w:rsidRPr="00B95135">
        <w:rPr>
          <w:rFonts w:ascii="Arial" w:eastAsia="Times New Roman" w:hAnsi="Arial" w:cs="Arial"/>
          <w:color w:val="0E101A"/>
          <w:lang w:val="en-US"/>
        </w:rPr>
        <w:t>: material resources are the visible and tangible resources and equipment that are required to complete the project. In the material resources, equipment, tools, machines, raw materials, and software are included.</w:t>
      </w:r>
    </w:p>
    <w:p w14:paraId="02AE7B15" w14:textId="77777777" w:rsidR="00A65934"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b/>
          <w:color w:val="0E101A"/>
          <w:lang w:val="en-US"/>
        </w:rPr>
        <w:lastRenderedPageBreak/>
        <w:t>Time resource</w:t>
      </w:r>
      <w:r w:rsidRPr="00B95135">
        <w:rPr>
          <w:rFonts w:ascii="Arial" w:eastAsia="Times New Roman" w:hAnsi="Arial" w:cs="Arial"/>
          <w:color w:val="0E101A"/>
          <w:lang w:val="en-US"/>
        </w:rPr>
        <w:t>: a time resource is necessary for scheduling the activities of the project. Following the time resource, the deadline of the project and the milestone are followed. Following this, the performance of the employee is determined, as are the project costs. Based on the time resources, the important tasks and the emergency tasks are completed. The time resources are the project plan, project schedule, and time invested.</w:t>
      </w:r>
    </w:p>
    <w:p w14:paraId="7AB4754B" w14:textId="77777777" w:rsidR="00A65934"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color w:val="0E101A"/>
          <w:lang w:val="en-US"/>
        </w:rPr>
        <w:t>Gantt chart for the project</w:t>
      </w:r>
    </w:p>
    <w:p w14:paraId="7804C5F1" w14:textId="77777777" w:rsidR="00A65934"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color w:val="0E101A"/>
          <w:lang w:val="en-US"/>
        </w:rPr>
        <w:t>A Gantt chart is a chart that shows the visualization of the activities of the project that should be completed on time. So, the Gantt chart for the FEM Restaurant is described below:</w:t>
      </w:r>
    </w:p>
    <w:p w14:paraId="6A2A9D84" w14:textId="77777777" w:rsidR="00A65934"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color w:val="0E101A"/>
          <w:lang w:val="en-US"/>
        </w:rPr>
        <w:t> </w:t>
      </w:r>
    </w:p>
    <w:p w14:paraId="7FE9D19A" w14:textId="77777777" w:rsidR="00A65934" w:rsidRPr="00B95135" w:rsidRDefault="00212124" w:rsidP="00B95135">
      <w:pPr>
        <w:spacing w:after="0" w:line="360" w:lineRule="auto"/>
        <w:jc w:val="both"/>
        <w:rPr>
          <w:rFonts w:ascii="Arial" w:eastAsia="Times New Roman" w:hAnsi="Arial" w:cs="Arial"/>
          <w:color w:val="0E101A"/>
          <w:lang w:val="en-US"/>
        </w:rPr>
      </w:pPr>
      <w:r w:rsidRPr="00B95135">
        <w:rPr>
          <w:rFonts w:ascii="Arial" w:eastAsia="Times New Roman" w:hAnsi="Arial" w:cs="Arial"/>
          <w:color w:val="0E101A"/>
          <w:lang w:val="en-US"/>
        </w:rPr>
        <w:t> </w:t>
      </w:r>
    </w:p>
    <w:p w14:paraId="481AFC6D" w14:textId="77777777" w:rsidR="00AC45FB" w:rsidRPr="00B95135" w:rsidRDefault="00212124" w:rsidP="00B95135">
      <w:pPr>
        <w:spacing w:after="0" w:line="360" w:lineRule="auto"/>
        <w:jc w:val="both"/>
        <w:rPr>
          <w:rFonts w:ascii="Arial" w:eastAsia="Times New Roman" w:hAnsi="Arial" w:cs="Arial"/>
          <w:lang w:eastAsia="en-GB"/>
        </w:rPr>
      </w:pPr>
      <w:r w:rsidRPr="00B95135">
        <w:rPr>
          <w:rFonts w:ascii="Arial" w:hAnsi="Arial" w:cs="Arial"/>
          <w:noProof/>
          <w:lang w:val="en-US"/>
        </w:rPr>
        <w:drawing>
          <wp:inline distT="0" distB="0" distL="0" distR="0" wp14:anchorId="373DEB13" wp14:editId="5D70054D">
            <wp:extent cx="5854065" cy="3087584"/>
            <wp:effectExtent l="0" t="0" r="13335" b="17780"/>
            <wp:docPr id="2" name="Chart 2">
              <a:extLst xmlns:a="http://schemas.openxmlformats.org/drawingml/2006/main">
                <a:ext uri="{FF2B5EF4-FFF2-40B4-BE49-F238E27FC236}">
                  <a16:creationId xmlns:a16="http://schemas.microsoft.com/office/drawing/2014/main" id="{00000000-0008-0000-0000-00002404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E52C8A0" w14:textId="77777777" w:rsidR="00AC45FB" w:rsidRPr="00B95135" w:rsidRDefault="00AC45FB" w:rsidP="00B95135">
      <w:pPr>
        <w:spacing w:after="0" w:line="360" w:lineRule="auto"/>
        <w:jc w:val="both"/>
        <w:rPr>
          <w:rFonts w:ascii="Arial" w:eastAsia="Times New Roman" w:hAnsi="Arial" w:cs="Arial"/>
          <w:lang w:eastAsia="en-GB"/>
        </w:rPr>
      </w:pPr>
    </w:p>
    <w:p w14:paraId="58E77299" w14:textId="77777777" w:rsidR="00AC45FB"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 xml:space="preserve">Task A defines the project chart and the scopes, Task B describes the budget and resource management. Task c will define the license and contract of the project, and task D will describe the construction of the restaurant. Task E describes the installation and software development of the project. Task F describes the marketing of the project and Task G describes the inauguration </w:t>
      </w:r>
      <w:r w:rsidRPr="00B95135">
        <w:rPr>
          <w:rFonts w:ascii="Arial" w:eastAsia="Times New Roman" w:hAnsi="Arial" w:cs="Arial"/>
          <w:lang w:eastAsia="en-GB"/>
        </w:rPr>
        <w:lastRenderedPageBreak/>
        <w:t>of the restaurant.</w:t>
      </w:r>
      <w:r w:rsidRPr="00B95135">
        <w:rPr>
          <w:rFonts w:ascii="Arial" w:hAnsi="Arial" w:cs="Arial"/>
          <w:noProof/>
          <w:lang w:val="en-US"/>
        </w:rPr>
        <w:drawing>
          <wp:inline distT="0" distB="0" distL="0" distR="0" wp14:anchorId="2D884D2A" wp14:editId="61051734">
            <wp:extent cx="5514028" cy="1581150"/>
            <wp:effectExtent l="0" t="0" r="0" b="0"/>
            <wp:docPr id="7" name="Picture 7" descr="https://flylib.com/books/3/287/1/html/2/images/08fig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https://flylib.com/books/3/287/1/html/2/images/08fig19.jpg"/>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552702" cy="1592240"/>
                    </a:xfrm>
                    <a:prstGeom prst="rect">
                      <a:avLst/>
                    </a:prstGeom>
                    <a:noFill/>
                    <a:ln>
                      <a:noFill/>
                    </a:ln>
                  </pic:spPr>
                </pic:pic>
              </a:graphicData>
            </a:graphic>
          </wp:inline>
        </w:drawing>
      </w:r>
    </w:p>
    <w:p w14:paraId="42243491"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This describes the timeline of the project. The whole project will be completed within 40 weeks. Task A will be completed by 12 weeks, task B will be completed by 8 weeks, task C will be completed by 4 weeks, task D will be completed by 12 weeks, task E will be completed by 4 weeks, task F will be completed by 4 weeks, and task G will be completed by 4 weeks.</w:t>
      </w:r>
    </w:p>
    <w:p w14:paraId="0201887B" w14:textId="77777777" w:rsidR="00A65934" w:rsidRPr="00B95135" w:rsidRDefault="00212124" w:rsidP="00B95135">
      <w:pPr>
        <w:spacing w:after="0" w:line="360" w:lineRule="auto"/>
        <w:jc w:val="both"/>
        <w:rPr>
          <w:rFonts w:ascii="Arial" w:eastAsia="Times New Roman" w:hAnsi="Arial" w:cs="Arial"/>
          <w:b/>
          <w:lang w:eastAsia="en-GB"/>
        </w:rPr>
      </w:pPr>
      <w:r w:rsidRPr="00B95135">
        <w:rPr>
          <w:rFonts w:ascii="Arial" w:eastAsia="Times New Roman" w:hAnsi="Arial" w:cs="Arial"/>
          <w:b/>
          <w:lang w:eastAsia="en-GB"/>
        </w:rPr>
        <w:t>Risk assessment</w:t>
      </w:r>
      <w:r w:rsidR="00B95135" w:rsidRPr="00B95135">
        <w:rPr>
          <w:rFonts w:ascii="Arial" w:eastAsia="Times New Roman" w:hAnsi="Arial" w:cs="Arial"/>
          <w:b/>
          <w:lang w:eastAsia="en-GB"/>
        </w:rPr>
        <w:t xml:space="preserve"> of the project</w:t>
      </w:r>
    </w:p>
    <w:p w14:paraId="0FDD7615"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Each project has risks, and these risks should be identified and analyzed. The following risks are associated with the FEM Restaurant project:</w:t>
      </w:r>
    </w:p>
    <w:p w14:paraId="3E07BB3A"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Cost risk</w:t>
      </w:r>
      <w:r w:rsidRPr="00B95135">
        <w:rPr>
          <w:rFonts w:ascii="Arial" w:eastAsia="Times New Roman" w:hAnsi="Arial" w:cs="Arial"/>
          <w:lang w:eastAsia="en-GB"/>
        </w:rPr>
        <w:t>: the cost risk happens when the costs are higher than the budgeted costs. This risk increases the total funding of the project.</w:t>
      </w:r>
    </w:p>
    <w:p w14:paraId="49A6885F"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Schedule risk</w:t>
      </w:r>
      <w:r w:rsidRPr="00B95135">
        <w:rPr>
          <w:rFonts w:ascii="Arial" w:eastAsia="Times New Roman" w:hAnsi="Arial" w:cs="Arial"/>
          <w:lang w:eastAsia="en-GB"/>
        </w:rPr>
        <w:t>: a proper time is scheduled and a timeline is determined. So, when the timeline and the schedule are higher than the expected time, it is a schedule risk because it increases the time for completing the project.</w:t>
      </w:r>
    </w:p>
    <w:p w14:paraId="14CA785C"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Performance risk</w:t>
      </w:r>
      <w:r w:rsidRPr="00B95135">
        <w:rPr>
          <w:rFonts w:ascii="Arial" w:eastAsia="Times New Roman" w:hAnsi="Arial" w:cs="Arial"/>
          <w:lang w:eastAsia="en-GB"/>
        </w:rPr>
        <w:t>: performance risk happens when the performance of the project is not consistent with the target.</w:t>
      </w:r>
    </w:p>
    <w:p w14:paraId="36781EB7"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Operational risk:</w:t>
      </w:r>
      <w:r w:rsidRPr="00B95135">
        <w:rPr>
          <w:rFonts w:ascii="Arial" w:eastAsia="Times New Roman" w:hAnsi="Arial" w:cs="Arial"/>
          <w:lang w:eastAsia="en-GB"/>
        </w:rPr>
        <w:t xml:space="preserve"> this risk happens when there is less procurement, distribution, and production during the operation of the project.</w:t>
      </w:r>
    </w:p>
    <w:p w14:paraId="393F1C49"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Competition</w:t>
      </w:r>
      <w:r w:rsidRPr="00B95135">
        <w:rPr>
          <w:rFonts w:ascii="Arial" w:eastAsia="Times New Roman" w:hAnsi="Arial" w:cs="Arial"/>
          <w:lang w:eastAsia="en-GB"/>
        </w:rPr>
        <w:t>: in the restaurant industry, other restaurant companies can compete with this restaurant. The customers may deviate from this service and go to others.</w:t>
      </w:r>
    </w:p>
    <w:p w14:paraId="452CF323"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As the risks are critical for a project, it is necessary to assess the risks of the project. The risks of the project can be assessed in the following ways:</w:t>
      </w:r>
    </w:p>
    <w:p w14:paraId="68785EA7"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The following elements are considered during the assessment of the risks of the projects:</w:t>
      </w:r>
    </w:p>
    <w:p w14:paraId="6CD41DCF"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Risk event</w:t>
      </w:r>
      <w:r w:rsidRPr="00B95135">
        <w:rPr>
          <w:rFonts w:ascii="Arial" w:eastAsia="Times New Roman" w:hAnsi="Arial" w:cs="Arial"/>
          <w:lang w:eastAsia="en-GB"/>
        </w:rPr>
        <w:t>: it is necessary to identify the risks of the project that will impact the project.</w:t>
      </w:r>
    </w:p>
    <w:p w14:paraId="208872AE"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Risk time frame</w:t>
      </w:r>
      <w:r w:rsidRPr="00B95135">
        <w:rPr>
          <w:rFonts w:ascii="Arial" w:eastAsia="Times New Roman" w:hAnsi="Arial" w:cs="Arial"/>
          <w:lang w:eastAsia="en-GB"/>
        </w:rPr>
        <w:t>: the time frame should be determined for the risks related to the project.</w:t>
      </w:r>
    </w:p>
    <w:p w14:paraId="2DA44704"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Probability</w:t>
      </w:r>
      <w:r w:rsidRPr="00B95135">
        <w:rPr>
          <w:rFonts w:ascii="Arial" w:eastAsia="Times New Roman" w:hAnsi="Arial" w:cs="Arial"/>
          <w:lang w:eastAsia="en-GB"/>
        </w:rPr>
        <w:t>: the probability of the risks that can happen must be estimated.</w:t>
      </w:r>
    </w:p>
    <w:p w14:paraId="12453B13"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Impact:</w:t>
      </w:r>
      <w:r w:rsidRPr="00B95135">
        <w:rPr>
          <w:rFonts w:ascii="Arial" w:eastAsia="Times New Roman" w:hAnsi="Arial" w:cs="Arial"/>
          <w:lang w:eastAsia="en-GB"/>
        </w:rPr>
        <w:t xml:space="preserve"> It is necessary to estimate the impact of risk on the project during the project period.</w:t>
      </w:r>
    </w:p>
    <w:p w14:paraId="04F7FA7C"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Factors</w:t>
      </w:r>
      <w:r w:rsidRPr="00B95135">
        <w:rPr>
          <w:rFonts w:ascii="Arial" w:eastAsia="Times New Roman" w:hAnsi="Arial" w:cs="Arial"/>
          <w:lang w:eastAsia="en-GB"/>
        </w:rPr>
        <w:t>: the factors that could happen before the risk occurs.</w:t>
      </w:r>
    </w:p>
    <w:p w14:paraId="38510B76"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lastRenderedPageBreak/>
        <w:t>The risk assessment of the project could be completed in the following ways:</w:t>
      </w:r>
    </w:p>
    <w:p w14:paraId="18319259"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Identification of potential risks</w:t>
      </w:r>
      <w:r w:rsidRPr="00B95135">
        <w:rPr>
          <w:rFonts w:ascii="Arial" w:eastAsia="Times New Roman" w:hAnsi="Arial" w:cs="Arial"/>
          <w:lang w:eastAsia="en-GB"/>
        </w:rPr>
        <w:t>: the risks that could happen during the project period could be identified.</w:t>
      </w:r>
    </w:p>
    <w:p w14:paraId="40C82A10"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Determination of risk probability</w:t>
      </w:r>
      <w:r w:rsidRPr="00B95135">
        <w:rPr>
          <w:rFonts w:ascii="Arial" w:eastAsia="Times New Roman" w:hAnsi="Arial" w:cs="Arial"/>
          <w:lang w:eastAsia="en-GB"/>
        </w:rPr>
        <w:t>: each of the risks has a probability, and the probability of each risk must be determined.</w:t>
      </w:r>
    </w:p>
    <w:p w14:paraId="5A027776"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Determination of the impact of risk</w:t>
      </w:r>
      <w:r w:rsidRPr="00B95135">
        <w:rPr>
          <w:rFonts w:ascii="Arial" w:eastAsia="Times New Roman" w:hAnsi="Arial" w:cs="Arial"/>
          <w:lang w:eastAsia="en-GB"/>
        </w:rPr>
        <w:t>: as each of the risks has an impact on the whole project, it is necessary to determine the impact of each of the risks associated with the project.</w:t>
      </w:r>
    </w:p>
    <w:p w14:paraId="2BADC6EE"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Determination of risk score</w:t>
      </w:r>
      <w:r w:rsidRPr="00B95135">
        <w:rPr>
          <w:rFonts w:ascii="Arial" w:eastAsia="Times New Roman" w:hAnsi="Arial" w:cs="Arial"/>
          <w:lang w:eastAsia="en-GB"/>
        </w:rPr>
        <w:t>: the risk score of each of the risks must be determined at this stage.</w:t>
      </w:r>
    </w:p>
    <w:p w14:paraId="44B562DD"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Understanding risk tolerance: in this stage, the frequency and the risk tolerance will be determined to determine whether the risks must be tolerable or not</w:t>
      </w:r>
      <w:r w:rsidR="00573F45">
        <w:rPr>
          <w:rFonts w:ascii="Arial" w:eastAsia="Times New Roman" w:hAnsi="Arial" w:cs="Arial"/>
          <w:lang w:eastAsia="en-GB"/>
        </w:rPr>
        <w:t xml:space="preserve"> </w:t>
      </w:r>
      <w:r w:rsidR="00573F45">
        <w:rPr>
          <w:rFonts w:ascii="Arial" w:eastAsia="Times New Roman" w:hAnsi="Arial" w:cs="Arial"/>
          <w:color w:val="0E101A"/>
          <w:lang w:val="en-US"/>
        </w:rPr>
        <w:t>(</w:t>
      </w:r>
      <w:r w:rsidR="00573F45">
        <w:rPr>
          <w:rFonts w:ascii="Arial" w:eastAsia="Times New Roman" w:hAnsi="Arial" w:cs="Arial"/>
          <w:color w:val="000000"/>
          <w:lang w:eastAsia="en-GB"/>
        </w:rPr>
        <w:t>Nicholas</w:t>
      </w:r>
      <w:r w:rsidR="00573F45" w:rsidRPr="00B95135">
        <w:rPr>
          <w:rFonts w:ascii="Arial" w:eastAsia="Times New Roman" w:hAnsi="Arial" w:cs="Arial"/>
          <w:color w:val="000000"/>
          <w:lang w:eastAsia="en-GB"/>
        </w:rPr>
        <w:t xml:space="preserve"> and St</w:t>
      </w:r>
      <w:r w:rsidR="00573F45">
        <w:rPr>
          <w:rFonts w:ascii="Arial" w:eastAsia="Times New Roman" w:hAnsi="Arial" w:cs="Arial"/>
          <w:color w:val="000000"/>
          <w:lang w:eastAsia="en-GB"/>
        </w:rPr>
        <w:t xml:space="preserve">eyn, </w:t>
      </w:r>
      <w:r w:rsidR="00573F45" w:rsidRPr="00B95135">
        <w:rPr>
          <w:rFonts w:ascii="Arial" w:eastAsia="Times New Roman" w:hAnsi="Arial" w:cs="Arial"/>
          <w:color w:val="000000"/>
          <w:lang w:eastAsia="en-GB"/>
        </w:rPr>
        <w:t>2017</w:t>
      </w:r>
      <w:r w:rsidR="00573F45">
        <w:rPr>
          <w:rFonts w:ascii="Arial" w:eastAsia="Times New Roman" w:hAnsi="Arial" w:cs="Arial"/>
          <w:color w:val="000000"/>
          <w:lang w:eastAsia="en-GB"/>
        </w:rPr>
        <w:t>)</w:t>
      </w:r>
      <w:r w:rsidRPr="00B95135">
        <w:rPr>
          <w:rFonts w:ascii="Arial" w:eastAsia="Times New Roman" w:hAnsi="Arial" w:cs="Arial"/>
          <w:lang w:eastAsia="en-GB"/>
        </w:rPr>
        <w:t>.</w:t>
      </w:r>
    </w:p>
    <w:p w14:paraId="7D9EA048"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Prioritizing risks</w:t>
      </w:r>
      <w:r w:rsidRPr="00B95135">
        <w:rPr>
          <w:rFonts w:ascii="Arial" w:eastAsia="Times New Roman" w:hAnsi="Arial" w:cs="Arial"/>
          <w:lang w:eastAsia="en-GB"/>
        </w:rPr>
        <w:t>: each of the risks has priority, so the risks should be prioritized based on their risk score.</w:t>
      </w:r>
    </w:p>
    <w:p w14:paraId="4977EEDB"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Development of risk response strategy:</w:t>
      </w:r>
      <w:r w:rsidRPr="00B95135">
        <w:rPr>
          <w:rFonts w:ascii="Arial" w:eastAsia="Times New Roman" w:hAnsi="Arial" w:cs="Arial"/>
          <w:lang w:eastAsia="en-GB"/>
        </w:rPr>
        <w:t xml:space="preserve"> three types of risk response strategy can be followed in that case. These strategies are mitigation, avoidance, and transfer</w:t>
      </w:r>
      <w:r w:rsidR="00573F45">
        <w:rPr>
          <w:rFonts w:ascii="Arial" w:eastAsia="Times New Roman" w:hAnsi="Arial" w:cs="Arial"/>
          <w:lang w:eastAsia="en-GB"/>
        </w:rPr>
        <w:t xml:space="preserve"> </w:t>
      </w:r>
      <w:r w:rsidR="00573F45">
        <w:rPr>
          <w:rFonts w:ascii="Arial" w:eastAsia="Times New Roman" w:hAnsi="Arial" w:cs="Arial"/>
          <w:color w:val="0E101A"/>
          <w:lang w:val="en-US"/>
        </w:rPr>
        <w:t>(</w:t>
      </w:r>
      <w:r w:rsidR="00573F45">
        <w:rPr>
          <w:rFonts w:ascii="Arial" w:eastAsia="Times New Roman" w:hAnsi="Arial" w:cs="Arial"/>
          <w:color w:val="000000"/>
          <w:lang w:eastAsia="en-GB"/>
        </w:rPr>
        <w:t xml:space="preserve">Hwang and Ng, </w:t>
      </w:r>
      <w:r w:rsidR="00573F45" w:rsidRPr="00B95135">
        <w:rPr>
          <w:rFonts w:ascii="Arial" w:eastAsia="Times New Roman" w:hAnsi="Arial" w:cs="Arial"/>
          <w:color w:val="000000"/>
          <w:lang w:eastAsia="en-GB"/>
        </w:rPr>
        <w:t>2015</w:t>
      </w:r>
      <w:r w:rsidR="00573F45">
        <w:rPr>
          <w:rFonts w:ascii="Arial" w:eastAsia="Times New Roman" w:hAnsi="Arial" w:cs="Arial"/>
          <w:color w:val="000000"/>
          <w:lang w:eastAsia="en-GB"/>
        </w:rPr>
        <w:t>)</w:t>
      </w:r>
      <w:r w:rsidRPr="00B95135">
        <w:rPr>
          <w:rFonts w:ascii="Arial" w:eastAsia="Times New Roman" w:hAnsi="Arial" w:cs="Arial"/>
          <w:lang w:eastAsia="en-GB"/>
        </w:rPr>
        <w:t>.</w:t>
      </w:r>
    </w:p>
    <w:p w14:paraId="19131569"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Monitoring the risk plan</w:t>
      </w:r>
      <w:r w:rsidRPr="00B95135">
        <w:rPr>
          <w:rFonts w:ascii="Arial" w:eastAsia="Times New Roman" w:hAnsi="Arial" w:cs="Arial"/>
          <w:lang w:eastAsia="en-GB"/>
        </w:rPr>
        <w:t>: all of the risk plans for the project should be monitored.</w:t>
      </w:r>
    </w:p>
    <w:p w14:paraId="0C292C6C"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Perform risk assessment</w:t>
      </w:r>
      <w:r w:rsidRPr="00B95135">
        <w:rPr>
          <w:rFonts w:ascii="Arial" w:eastAsia="Times New Roman" w:hAnsi="Arial" w:cs="Arial"/>
          <w:lang w:eastAsia="en-GB"/>
        </w:rPr>
        <w:t>: at this stage, the risk assessment should be performed continually. Because these will help assess the risk.</w:t>
      </w:r>
    </w:p>
    <w:p w14:paraId="2299E575" w14:textId="77777777" w:rsidR="00A65934"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b/>
          <w:lang w:eastAsia="en-GB"/>
        </w:rPr>
        <w:t>Identification of learned lessons</w:t>
      </w:r>
      <w:r w:rsidRPr="00B95135">
        <w:rPr>
          <w:rFonts w:ascii="Arial" w:eastAsia="Times New Roman" w:hAnsi="Arial" w:cs="Arial"/>
          <w:lang w:eastAsia="en-GB"/>
        </w:rPr>
        <w:t>: this is the last stage, and in this stage, the learned lessons in the whole risk assessment section will be identified.</w:t>
      </w:r>
    </w:p>
    <w:p w14:paraId="05047227" w14:textId="77777777" w:rsidR="00A65934" w:rsidRPr="00B95135" w:rsidRDefault="00212124" w:rsidP="00B95135">
      <w:pPr>
        <w:spacing w:after="0" w:line="360" w:lineRule="auto"/>
        <w:jc w:val="both"/>
        <w:rPr>
          <w:rFonts w:ascii="Arial" w:eastAsia="Times New Roman" w:hAnsi="Arial" w:cs="Arial"/>
          <w:b/>
          <w:sz w:val="28"/>
          <w:lang w:eastAsia="en-GB"/>
        </w:rPr>
      </w:pPr>
      <w:r w:rsidRPr="00B95135">
        <w:rPr>
          <w:rFonts w:ascii="Arial" w:eastAsia="Times New Roman" w:hAnsi="Arial" w:cs="Arial"/>
          <w:b/>
          <w:sz w:val="28"/>
          <w:lang w:eastAsia="en-GB"/>
        </w:rPr>
        <w:t>Conclusion</w:t>
      </w:r>
    </w:p>
    <w:p w14:paraId="169C01EF" w14:textId="77777777" w:rsidR="00B35D22" w:rsidRPr="00B95135" w:rsidRDefault="00212124" w:rsidP="00B95135">
      <w:pPr>
        <w:spacing w:after="0" w:line="360" w:lineRule="auto"/>
        <w:jc w:val="both"/>
        <w:rPr>
          <w:rFonts w:ascii="Arial" w:eastAsia="Times New Roman" w:hAnsi="Arial" w:cs="Arial"/>
          <w:lang w:eastAsia="en-GB"/>
        </w:rPr>
      </w:pPr>
      <w:r w:rsidRPr="00B95135">
        <w:rPr>
          <w:rFonts w:ascii="Arial" w:eastAsia="Times New Roman" w:hAnsi="Arial" w:cs="Arial"/>
          <w:lang w:eastAsia="en-GB"/>
        </w:rPr>
        <w:t>If a project is supposed to be completed properly within the deadline, a proper plan and timeline for the project should be determined. The WBS is an important tool for the project and should be considered during the project. The cost structures, resource management, and risk assessment of the project will be determined. Various types of project resources are considered during project completion, and a Gantt chart for the project is used to visualize the activities and time required to complete the work.</w:t>
      </w:r>
    </w:p>
    <w:p w14:paraId="7A02F767"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5EDA127E"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6F045126"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13AA15CB"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7F12D14D"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0FF47EE5"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31B4DDDA"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02AFB2B1"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2966D026"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684BFCD9"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463006C5"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3B8089A9"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4D2DE6EB"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7500ACFE"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35F9947E"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42C2884E"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3BF3ECB5"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17CCA377" w14:textId="77777777" w:rsidR="00B95135" w:rsidRDefault="00B95135" w:rsidP="00B95135">
      <w:pPr>
        <w:wordWrap w:val="0"/>
        <w:spacing w:after="0" w:line="360" w:lineRule="auto"/>
        <w:jc w:val="both"/>
        <w:textAlignment w:val="baseline"/>
        <w:rPr>
          <w:rFonts w:ascii="Arial" w:eastAsia="Times New Roman" w:hAnsi="Arial" w:cs="Arial"/>
          <w:bCs/>
          <w:bdr w:val="none" w:sz="0" w:space="0" w:color="auto" w:frame="1"/>
          <w:lang w:eastAsia="en-GB"/>
        </w:rPr>
      </w:pPr>
    </w:p>
    <w:p w14:paraId="20A7B931" w14:textId="77777777" w:rsidR="002C562C" w:rsidRPr="00B95135" w:rsidRDefault="00212124" w:rsidP="00B95135">
      <w:pPr>
        <w:wordWrap w:val="0"/>
        <w:spacing w:after="0" w:line="360" w:lineRule="auto"/>
        <w:jc w:val="both"/>
        <w:textAlignment w:val="baseline"/>
        <w:rPr>
          <w:rFonts w:ascii="Arial" w:eastAsia="Times New Roman" w:hAnsi="Arial" w:cs="Arial"/>
          <w:b/>
          <w:bCs/>
          <w:sz w:val="32"/>
          <w:bdr w:val="none" w:sz="0" w:space="0" w:color="auto" w:frame="1"/>
          <w:lang w:eastAsia="en-GB"/>
        </w:rPr>
      </w:pPr>
      <w:r w:rsidRPr="00B95135">
        <w:rPr>
          <w:rFonts w:ascii="Arial" w:eastAsia="Times New Roman" w:hAnsi="Arial" w:cs="Arial"/>
          <w:b/>
          <w:bCs/>
          <w:sz w:val="32"/>
          <w:bdr w:val="none" w:sz="0" w:space="0" w:color="auto" w:frame="1"/>
          <w:lang w:eastAsia="en-GB"/>
        </w:rPr>
        <w:t>References</w:t>
      </w:r>
    </w:p>
    <w:p w14:paraId="5D783FAD" w14:textId="77777777" w:rsidR="002C562C" w:rsidRPr="00B95135" w:rsidRDefault="00212124" w:rsidP="00B95135">
      <w:pPr>
        <w:spacing w:after="0" w:line="360" w:lineRule="auto"/>
        <w:jc w:val="both"/>
        <w:textAlignment w:val="baseline"/>
        <w:rPr>
          <w:rFonts w:ascii="Arial" w:eastAsia="Times New Roman" w:hAnsi="Arial" w:cs="Arial"/>
          <w:color w:val="000000"/>
          <w:lang w:eastAsia="en-GB"/>
        </w:rPr>
      </w:pPr>
      <w:r w:rsidRPr="00B95135">
        <w:rPr>
          <w:rFonts w:ascii="Arial" w:eastAsia="Times New Roman" w:hAnsi="Arial" w:cs="Arial"/>
          <w:color w:val="000000"/>
          <w:lang w:eastAsia="en-GB"/>
        </w:rPr>
        <w:t>Buckingham, M. and Coffman, C., (2016)</w:t>
      </w:r>
      <w:r w:rsidRPr="00B95135">
        <w:rPr>
          <w:rFonts w:ascii="Arial" w:eastAsia="Times New Roman" w:hAnsi="Arial" w:cs="Arial"/>
          <w:i/>
          <w:iCs/>
          <w:color w:val="000000"/>
          <w:bdr w:val="none" w:sz="0" w:space="0" w:color="auto" w:frame="1"/>
          <w:lang w:eastAsia="en-GB"/>
        </w:rPr>
        <w:t>. First, break all the rules: What the world's greatest managers do differently.</w:t>
      </w:r>
      <w:r w:rsidRPr="00B95135">
        <w:rPr>
          <w:rFonts w:ascii="Arial" w:eastAsia="Times New Roman" w:hAnsi="Arial" w:cs="Arial"/>
          <w:color w:val="000000"/>
          <w:lang w:eastAsia="en-GB"/>
        </w:rPr>
        <w:t> Simon and Schuster.</w:t>
      </w:r>
    </w:p>
    <w:p w14:paraId="692FB67F" w14:textId="77777777" w:rsidR="002C562C" w:rsidRPr="00B95135" w:rsidRDefault="00212124" w:rsidP="00B95135">
      <w:pPr>
        <w:spacing w:after="0" w:line="360" w:lineRule="auto"/>
        <w:jc w:val="both"/>
        <w:textAlignment w:val="baseline"/>
        <w:rPr>
          <w:rFonts w:ascii="Arial" w:eastAsia="Times New Roman" w:hAnsi="Arial" w:cs="Arial"/>
          <w:color w:val="000000"/>
          <w:lang w:eastAsia="en-GB"/>
        </w:rPr>
      </w:pPr>
      <w:r w:rsidRPr="00B95135">
        <w:rPr>
          <w:rFonts w:ascii="Arial" w:eastAsia="Times New Roman" w:hAnsi="Arial" w:cs="Arial"/>
          <w:color w:val="000000"/>
          <w:lang w:eastAsia="en-GB"/>
        </w:rPr>
        <w:t>Burke, R., (2015). Project management: planning and control techniques. New Jersey, USA.</w:t>
      </w:r>
    </w:p>
    <w:p w14:paraId="6679207E" w14:textId="77777777" w:rsidR="002C562C" w:rsidRPr="00B95135" w:rsidRDefault="00212124" w:rsidP="00B95135">
      <w:pPr>
        <w:spacing w:after="0" w:line="360" w:lineRule="auto"/>
        <w:jc w:val="both"/>
        <w:textAlignment w:val="baseline"/>
        <w:rPr>
          <w:rFonts w:ascii="Arial" w:eastAsia="Times New Roman" w:hAnsi="Arial" w:cs="Arial"/>
          <w:color w:val="000000"/>
          <w:lang w:eastAsia="en-GB"/>
        </w:rPr>
      </w:pPr>
      <w:r w:rsidRPr="00B95135">
        <w:rPr>
          <w:rFonts w:ascii="Arial" w:eastAsia="Times New Roman" w:hAnsi="Arial" w:cs="Arial"/>
          <w:color w:val="000000"/>
          <w:lang w:eastAsia="en-GB"/>
        </w:rPr>
        <w:t>Crawford, J.K., (2018). </w:t>
      </w:r>
      <w:r w:rsidRPr="00B95135">
        <w:rPr>
          <w:rFonts w:ascii="Arial" w:eastAsia="Times New Roman" w:hAnsi="Arial" w:cs="Arial"/>
          <w:i/>
          <w:iCs/>
          <w:color w:val="000000"/>
          <w:bdr w:val="none" w:sz="0" w:space="0" w:color="auto" w:frame="1"/>
          <w:lang w:eastAsia="en-GB"/>
        </w:rPr>
        <w:t>Project management maturity model</w:t>
      </w:r>
      <w:r w:rsidRPr="00B95135">
        <w:rPr>
          <w:rFonts w:ascii="Arial" w:eastAsia="Times New Roman" w:hAnsi="Arial" w:cs="Arial"/>
          <w:color w:val="000000"/>
          <w:lang w:eastAsia="en-GB"/>
        </w:rPr>
        <w:t>. Auerbach Publications.</w:t>
      </w:r>
    </w:p>
    <w:p w14:paraId="4FE0735D" w14:textId="77777777" w:rsidR="002C562C" w:rsidRPr="00B95135" w:rsidRDefault="00212124" w:rsidP="00B95135">
      <w:pPr>
        <w:spacing w:after="0" w:line="360" w:lineRule="auto"/>
        <w:jc w:val="both"/>
        <w:textAlignment w:val="baseline"/>
        <w:rPr>
          <w:rFonts w:ascii="Arial" w:eastAsia="Times New Roman" w:hAnsi="Arial" w:cs="Arial"/>
          <w:color w:val="000000"/>
          <w:lang w:eastAsia="en-GB"/>
        </w:rPr>
      </w:pPr>
      <w:r w:rsidRPr="00B95135">
        <w:rPr>
          <w:rFonts w:ascii="Arial" w:eastAsia="Times New Roman" w:hAnsi="Arial" w:cs="Arial"/>
          <w:color w:val="000000"/>
          <w:lang w:eastAsia="en-GB"/>
        </w:rPr>
        <w:t>Guibault, L., Westkamp, G. and Rieber-Mohn, T., (2016). Study on the implementation and effect in Member States' laws of Directive 2001/29/EC on the harmonization of certain aspects of copyright and related rights in the information society.</w:t>
      </w:r>
    </w:p>
    <w:p w14:paraId="70B69EB5" w14:textId="77777777" w:rsidR="002C562C" w:rsidRPr="00B95135" w:rsidRDefault="00212124" w:rsidP="00B95135">
      <w:pPr>
        <w:spacing w:after="0" w:line="360" w:lineRule="auto"/>
        <w:jc w:val="both"/>
        <w:textAlignment w:val="baseline"/>
        <w:rPr>
          <w:rFonts w:ascii="Arial" w:eastAsia="Times New Roman" w:hAnsi="Arial" w:cs="Arial"/>
          <w:color w:val="000000"/>
          <w:lang w:eastAsia="en-GB"/>
        </w:rPr>
      </w:pPr>
      <w:r w:rsidRPr="00B95135">
        <w:rPr>
          <w:rFonts w:ascii="Arial" w:eastAsia="Times New Roman" w:hAnsi="Arial" w:cs="Arial"/>
          <w:color w:val="000000"/>
          <w:lang w:eastAsia="en-GB"/>
        </w:rPr>
        <w:t>Hall, N.G., (2017). Project management: Recent developments and research opportunities. </w:t>
      </w:r>
      <w:r w:rsidRPr="00B95135">
        <w:rPr>
          <w:rFonts w:ascii="Arial" w:eastAsia="Times New Roman" w:hAnsi="Arial" w:cs="Arial"/>
          <w:i/>
          <w:iCs/>
          <w:color w:val="000000"/>
          <w:bdr w:val="none" w:sz="0" w:space="0" w:color="auto" w:frame="1"/>
          <w:lang w:eastAsia="en-GB"/>
        </w:rPr>
        <w:t>Journal of Systems Science and Systems Engineering</w:t>
      </w:r>
      <w:r w:rsidRPr="00B95135">
        <w:rPr>
          <w:rFonts w:ascii="Arial" w:eastAsia="Times New Roman" w:hAnsi="Arial" w:cs="Arial"/>
          <w:color w:val="000000"/>
          <w:lang w:eastAsia="en-GB"/>
        </w:rPr>
        <w:t>, </w:t>
      </w:r>
      <w:r w:rsidRPr="00B95135">
        <w:rPr>
          <w:rFonts w:ascii="Arial" w:eastAsia="Times New Roman" w:hAnsi="Arial" w:cs="Arial"/>
          <w:i/>
          <w:iCs/>
          <w:color w:val="000000"/>
          <w:bdr w:val="none" w:sz="0" w:space="0" w:color="auto" w:frame="1"/>
          <w:lang w:eastAsia="en-GB"/>
        </w:rPr>
        <w:t>21</w:t>
      </w:r>
      <w:r w:rsidRPr="00B95135">
        <w:rPr>
          <w:rFonts w:ascii="Arial" w:eastAsia="Times New Roman" w:hAnsi="Arial" w:cs="Arial"/>
          <w:color w:val="000000"/>
          <w:lang w:eastAsia="en-GB"/>
        </w:rPr>
        <w:t>(2), pp.129-143.</w:t>
      </w:r>
    </w:p>
    <w:p w14:paraId="28F3837C" w14:textId="77777777" w:rsidR="002C562C" w:rsidRPr="00B95135" w:rsidRDefault="00212124" w:rsidP="00B95135">
      <w:pPr>
        <w:spacing w:after="0" w:line="360" w:lineRule="auto"/>
        <w:jc w:val="both"/>
        <w:textAlignment w:val="baseline"/>
        <w:rPr>
          <w:rFonts w:ascii="Arial" w:eastAsia="Times New Roman" w:hAnsi="Arial" w:cs="Arial"/>
          <w:color w:val="000000"/>
          <w:lang w:eastAsia="en-GB"/>
        </w:rPr>
      </w:pPr>
      <w:r w:rsidRPr="00B95135">
        <w:rPr>
          <w:rFonts w:ascii="Arial" w:eastAsia="Times New Roman" w:hAnsi="Arial" w:cs="Arial"/>
          <w:color w:val="000000"/>
          <w:lang w:eastAsia="en-GB"/>
        </w:rPr>
        <w:t>Hwang, B.G. and Ng, W.J., (2015). Project management knowledge and skills for green construction: Overcoming challenges. </w:t>
      </w:r>
      <w:r w:rsidRPr="00B95135">
        <w:rPr>
          <w:rFonts w:ascii="Arial" w:eastAsia="Times New Roman" w:hAnsi="Arial" w:cs="Arial"/>
          <w:i/>
          <w:iCs/>
          <w:color w:val="000000"/>
          <w:bdr w:val="none" w:sz="0" w:space="0" w:color="auto" w:frame="1"/>
          <w:lang w:eastAsia="en-GB"/>
        </w:rPr>
        <w:t>International Journal of Project Management</w:t>
      </w:r>
      <w:r w:rsidRPr="00B95135">
        <w:rPr>
          <w:rFonts w:ascii="Arial" w:eastAsia="Times New Roman" w:hAnsi="Arial" w:cs="Arial"/>
          <w:color w:val="000000"/>
          <w:lang w:eastAsia="en-GB"/>
        </w:rPr>
        <w:t>, 31(2), pp.272-284.</w:t>
      </w:r>
    </w:p>
    <w:p w14:paraId="2107FE18" w14:textId="77777777" w:rsidR="002C562C" w:rsidRPr="00B95135" w:rsidRDefault="00212124" w:rsidP="00B95135">
      <w:pPr>
        <w:spacing w:after="0" w:line="360" w:lineRule="auto"/>
        <w:jc w:val="both"/>
        <w:textAlignment w:val="baseline"/>
        <w:rPr>
          <w:rFonts w:ascii="Arial" w:eastAsia="Times New Roman" w:hAnsi="Arial" w:cs="Arial"/>
          <w:color w:val="000000"/>
          <w:lang w:eastAsia="en-GB"/>
        </w:rPr>
      </w:pPr>
      <w:r w:rsidRPr="00B95135">
        <w:rPr>
          <w:rFonts w:ascii="Arial" w:eastAsia="Times New Roman" w:hAnsi="Arial" w:cs="Arial"/>
          <w:color w:val="000000"/>
          <w:lang w:eastAsia="en-GB"/>
        </w:rPr>
        <w:t>Kalverkamp, M., Pehlken, A. and Wuest, T., (2017). </w:t>
      </w:r>
      <w:r w:rsidRPr="00B95135">
        <w:rPr>
          <w:rFonts w:ascii="Arial" w:eastAsia="Times New Roman" w:hAnsi="Arial" w:cs="Arial"/>
          <w:i/>
          <w:iCs/>
          <w:color w:val="000000"/>
          <w:bdr w:val="none" w:sz="0" w:space="0" w:color="auto" w:frame="1"/>
          <w:lang w:eastAsia="en-GB"/>
        </w:rPr>
        <w:t>Cascade use and the management of product lifecycles</w:t>
      </w:r>
      <w:r w:rsidRPr="00B95135">
        <w:rPr>
          <w:rFonts w:ascii="Arial" w:eastAsia="Times New Roman" w:hAnsi="Arial" w:cs="Arial"/>
          <w:color w:val="000000"/>
          <w:lang w:eastAsia="en-GB"/>
        </w:rPr>
        <w:t>. Sustainability, 9(9), p.1540.</w:t>
      </w:r>
    </w:p>
    <w:p w14:paraId="4AABB496" w14:textId="77777777" w:rsidR="002C562C" w:rsidRPr="00B95135" w:rsidRDefault="00212124" w:rsidP="00B95135">
      <w:pPr>
        <w:wordWrap w:val="0"/>
        <w:spacing w:after="0" w:line="360" w:lineRule="auto"/>
        <w:jc w:val="both"/>
        <w:textAlignment w:val="baseline"/>
        <w:rPr>
          <w:rFonts w:ascii="Arial" w:eastAsia="Times New Roman" w:hAnsi="Arial" w:cs="Arial"/>
          <w:bdr w:val="none" w:sz="0" w:space="0" w:color="auto" w:frame="1"/>
          <w:lang w:eastAsia="en-GB"/>
        </w:rPr>
      </w:pPr>
      <w:r w:rsidRPr="00B95135">
        <w:rPr>
          <w:rFonts w:ascii="Arial" w:eastAsia="Times New Roman" w:hAnsi="Arial" w:cs="Arial"/>
          <w:color w:val="000000"/>
          <w:lang w:eastAsia="en-GB"/>
        </w:rPr>
        <w:t>Lovas, A., (2015). The risk of adverse selection and its management in the process of venture capital investment (The experience of Hungarian investors). </w:t>
      </w:r>
      <w:r w:rsidRPr="00B95135">
        <w:rPr>
          <w:rFonts w:ascii="Arial" w:eastAsia="Times New Roman" w:hAnsi="Arial" w:cs="Arial"/>
          <w:i/>
          <w:iCs/>
          <w:color w:val="000000"/>
          <w:bdr w:val="none" w:sz="0" w:space="0" w:color="auto" w:frame="1"/>
          <w:lang w:eastAsia="en-GB"/>
        </w:rPr>
        <w:t>Economy and Finance</w:t>
      </w:r>
      <w:r w:rsidRPr="00B95135">
        <w:rPr>
          <w:rFonts w:ascii="Arial" w:eastAsia="Times New Roman" w:hAnsi="Arial" w:cs="Arial"/>
          <w:color w:val="000000"/>
          <w:lang w:eastAsia="en-GB"/>
        </w:rPr>
        <w:t>, </w:t>
      </w:r>
      <w:r w:rsidRPr="00B95135">
        <w:rPr>
          <w:rFonts w:ascii="Arial" w:eastAsia="Times New Roman" w:hAnsi="Arial" w:cs="Arial"/>
          <w:i/>
          <w:iCs/>
          <w:color w:val="000000"/>
          <w:bdr w:val="none" w:sz="0" w:space="0" w:color="auto" w:frame="1"/>
          <w:lang w:eastAsia="en-GB"/>
        </w:rPr>
        <w:t>2</w:t>
      </w:r>
      <w:r w:rsidRPr="00B95135">
        <w:rPr>
          <w:rFonts w:ascii="Arial" w:eastAsia="Times New Roman" w:hAnsi="Arial" w:cs="Arial"/>
          <w:color w:val="000000"/>
          <w:lang w:eastAsia="en-GB"/>
        </w:rPr>
        <w:t>(2), pp.186-202.</w:t>
      </w:r>
    </w:p>
    <w:p w14:paraId="383BBE7A" w14:textId="77777777" w:rsidR="002C562C" w:rsidRPr="00B95135" w:rsidRDefault="00212124" w:rsidP="00B95135">
      <w:pPr>
        <w:spacing w:after="0" w:line="360" w:lineRule="auto"/>
        <w:jc w:val="both"/>
        <w:textAlignment w:val="baseline"/>
        <w:rPr>
          <w:rFonts w:ascii="Arial" w:eastAsia="Times New Roman" w:hAnsi="Arial" w:cs="Arial"/>
          <w:color w:val="000000"/>
          <w:lang w:eastAsia="en-GB"/>
        </w:rPr>
      </w:pPr>
      <w:r w:rsidRPr="00B95135">
        <w:rPr>
          <w:rFonts w:ascii="Arial" w:eastAsia="Times New Roman" w:hAnsi="Arial" w:cs="Arial"/>
          <w:color w:val="000000"/>
          <w:lang w:eastAsia="en-GB"/>
        </w:rPr>
        <w:t>Mitra, A., (2018). </w:t>
      </w:r>
      <w:r w:rsidRPr="00B95135">
        <w:rPr>
          <w:rFonts w:ascii="Arial" w:eastAsia="Times New Roman" w:hAnsi="Arial" w:cs="Arial"/>
          <w:i/>
          <w:iCs/>
          <w:color w:val="000000"/>
          <w:bdr w:val="none" w:sz="0" w:space="0" w:color="auto" w:frame="1"/>
          <w:lang w:eastAsia="en-GB"/>
        </w:rPr>
        <w:t>Fundamentals of quality control and improvement</w:t>
      </w:r>
      <w:r w:rsidRPr="00B95135">
        <w:rPr>
          <w:rFonts w:ascii="Arial" w:eastAsia="Times New Roman" w:hAnsi="Arial" w:cs="Arial"/>
          <w:color w:val="000000"/>
          <w:lang w:eastAsia="en-GB"/>
        </w:rPr>
        <w:t>. Wiley.</w:t>
      </w:r>
    </w:p>
    <w:p w14:paraId="67071BF2" w14:textId="77777777" w:rsidR="002C562C" w:rsidRPr="00B95135" w:rsidRDefault="00212124" w:rsidP="00B95135">
      <w:pPr>
        <w:spacing w:after="0" w:line="360" w:lineRule="auto"/>
        <w:jc w:val="both"/>
        <w:textAlignment w:val="baseline"/>
        <w:rPr>
          <w:rFonts w:ascii="Arial" w:eastAsia="Times New Roman" w:hAnsi="Arial" w:cs="Arial"/>
          <w:color w:val="000000"/>
          <w:lang w:eastAsia="en-GB"/>
        </w:rPr>
      </w:pPr>
      <w:r w:rsidRPr="00B95135">
        <w:rPr>
          <w:rFonts w:ascii="Arial" w:eastAsia="Times New Roman" w:hAnsi="Arial" w:cs="Arial"/>
          <w:color w:val="000000"/>
          <w:lang w:eastAsia="en-GB"/>
        </w:rPr>
        <w:t>Nicholas, J.M. and Steyn, H., (2017). </w:t>
      </w:r>
      <w:r w:rsidRPr="00B95135">
        <w:rPr>
          <w:rFonts w:ascii="Arial" w:eastAsia="Times New Roman" w:hAnsi="Arial" w:cs="Arial"/>
          <w:i/>
          <w:iCs/>
          <w:color w:val="000000"/>
          <w:bdr w:val="none" w:sz="0" w:space="0" w:color="auto" w:frame="1"/>
          <w:lang w:eastAsia="en-GB"/>
        </w:rPr>
        <w:t>Project management for engineering, business, and technology</w:t>
      </w:r>
      <w:r w:rsidRPr="00B95135">
        <w:rPr>
          <w:rFonts w:ascii="Arial" w:eastAsia="Times New Roman" w:hAnsi="Arial" w:cs="Arial"/>
          <w:color w:val="000000"/>
          <w:lang w:eastAsia="en-GB"/>
        </w:rPr>
        <w:t>. Routledge.</w:t>
      </w:r>
    </w:p>
    <w:p w14:paraId="16C7F3A6" w14:textId="77777777" w:rsidR="002C562C" w:rsidRPr="00B95135" w:rsidRDefault="00212124" w:rsidP="00B95135">
      <w:pPr>
        <w:spacing w:after="0" w:line="360" w:lineRule="auto"/>
        <w:jc w:val="both"/>
        <w:textAlignment w:val="baseline"/>
        <w:rPr>
          <w:rFonts w:ascii="Arial" w:eastAsia="Times New Roman" w:hAnsi="Arial" w:cs="Arial"/>
          <w:color w:val="000000"/>
          <w:lang w:eastAsia="en-GB"/>
        </w:rPr>
      </w:pPr>
      <w:r w:rsidRPr="00B95135">
        <w:rPr>
          <w:rFonts w:ascii="Arial" w:eastAsia="Times New Roman" w:hAnsi="Arial" w:cs="Arial"/>
          <w:color w:val="000000"/>
          <w:lang w:eastAsia="en-GB"/>
        </w:rPr>
        <w:t>Osborne, R., Dunne, E. and Farrand, P., (2015). Integrating technologies into ‘‘authentic assessment design: an affordances approach. </w:t>
      </w:r>
      <w:r w:rsidRPr="00B95135">
        <w:rPr>
          <w:rFonts w:ascii="Arial" w:eastAsia="Times New Roman" w:hAnsi="Arial" w:cs="Arial"/>
          <w:i/>
          <w:iCs/>
          <w:color w:val="000000"/>
          <w:bdr w:val="none" w:sz="0" w:space="0" w:color="auto" w:frame="1"/>
          <w:lang w:eastAsia="en-GB"/>
        </w:rPr>
        <w:t>Research in Learning Technology</w:t>
      </w:r>
      <w:r w:rsidRPr="00B95135">
        <w:rPr>
          <w:rFonts w:ascii="Arial" w:eastAsia="Times New Roman" w:hAnsi="Arial" w:cs="Arial"/>
          <w:color w:val="000000"/>
          <w:lang w:eastAsia="en-GB"/>
        </w:rPr>
        <w:t>, </w:t>
      </w:r>
      <w:r w:rsidRPr="00B95135">
        <w:rPr>
          <w:rFonts w:ascii="Arial" w:eastAsia="Times New Roman" w:hAnsi="Arial" w:cs="Arial"/>
          <w:i/>
          <w:iCs/>
          <w:color w:val="000000"/>
          <w:bdr w:val="none" w:sz="0" w:space="0" w:color="auto" w:frame="1"/>
          <w:lang w:eastAsia="en-GB"/>
        </w:rPr>
        <w:t>21</w:t>
      </w:r>
      <w:r w:rsidRPr="00B95135">
        <w:rPr>
          <w:rFonts w:ascii="Arial" w:eastAsia="Times New Roman" w:hAnsi="Arial" w:cs="Arial"/>
          <w:color w:val="000000"/>
          <w:lang w:eastAsia="en-GB"/>
        </w:rPr>
        <w:t>.</w:t>
      </w:r>
    </w:p>
    <w:p w14:paraId="0FDAEDE4" w14:textId="77777777" w:rsidR="002C562C" w:rsidRPr="00B95135" w:rsidRDefault="00212124" w:rsidP="00B95135">
      <w:pPr>
        <w:spacing w:after="0" w:line="360" w:lineRule="auto"/>
        <w:jc w:val="both"/>
        <w:textAlignment w:val="baseline"/>
        <w:rPr>
          <w:rFonts w:ascii="Arial" w:eastAsia="Times New Roman" w:hAnsi="Arial" w:cs="Arial"/>
          <w:color w:val="000000"/>
          <w:lang w:eastAsia="en-GB"/>
        </w:rPr>
      </w:pPr>
      <w:r w:rsidRPr="00B95135">
        <w:rPr>
          <w:rFonts w:ascii="Arial" w:eastAsia="Times New Roman" w:hAnsi="Arial" w:cs="Arial"/>
          <w:color w:val="000000"/>
          <w:lang w:eastAsia="en-GB"/>
        </w:rPr>
        <w:lastRenderedPageBreak/>
        <w:t>Stark, J., (2015). Product lifecycle management. </w:t>
      </w:r>
      <w:r w:rsidRPr="00B95135">
        <w:rPr>
          <w:rFonts w:ascii="Arial" w:eastAsia="Times New Roman" w:hAnsi="Arial" w:cs="Arial"/>
          <w:i/>
          <w:iCs/>
          <w:color w:val="000000"/>
          <w:bdr w:val="none" w:sz="0" w:space="0" w:color="auto" w:frame="1"/>
          <w:lang w:eastAsia="en-GB"/>
        </w:rPr>
        <w:t>In Product Lifecycle Management (Volume 1)</w:t>
      </w:r>
      <w:r w:rsidRPr="00B95135">
        <w:rPr>
          <w:rFonts w:ascii="Arial" w:eastAsia="Times New Roman" w:hAnsi="Arial" w:cs="Arial"/>
          <w:color w:val="000000"/>
          <w:lang w:eastAsia="en-GB"/>
        </w:rPr>
        <w:t> (pp. 1-29). Springer, Cham</w:t>
      </w:r>
    </w:p>
    <w:p w14:paraId="5CE4FB59" w14:textId="77777777" w:rsidR="002C562C" w:rsidRPr="00B95135" w:rsidRDefault="00212124" w:rsidP="00B95135">
      <w:pPr>
        <w:spacing w:after="0" w:line="360" w:lineRule="auto"/>
        <w:jc w:val="both"/>
        <w:textAlignment w:val="baseline"/>
        <w:rPr>
          <w:rFonts w:ascii="Arial" w:eastAsia="Times New Roman" w:hAnsi="Arial" w:cs="Arial"/>
          <w:color w:val="000000"/>
          <w:lang w:eastAsia="en-GB"/>
        </w:rPr>
      </w:pPr>
      <w:r w:rsidRPr="00B95135">
        <w:rPr>
          <w:rFonts w:ascii="Arial" w:eastAsia="Times New Roman" w:hAnsi="Arial" w:cs="Arial"/>
          <w:color w:val="000000"/>
          <w:lang w:eastAsia="en-GB"/>
        </w:rPr>
        <w:t>Trietsch, D. and Baker, K.R., (2018). PERT 21: Fitting PERT/CPM for use in the 21st century. </w:t>
      </w:r>
      <w:r w:rsidRPr="00B95135">
        <w:rPr>
          <w:rFonts w:ascii="Arial" w:eastAsia="Times New Roman" w:hAnsi="Arial" w:cs="Arial"/>
          <w:i/>
          <w:iCs/>
          <w:color w:val="000000"/>
          <w:bdr w:val="none" w:sz="0" w:space="0" w:color="auto" w:frame="1"/>
          <w:lang w:eastAsia="en-GB"/>
        </w:rPr>
        <w:t>International journal of project management</w:t>
      </w:r>
      <w:r w:rsidRPr="00B95135">
        <w:rPr>
          <w:rFonts w:ascii="Arial" w:eastAsia="Times New Roman" w:hAnsi="Arial" w:cs="Arial"/>
          <w:color w:val="000000"/>
          <w:lang w:eastAsia="en-GB"/>
        </w:rPr>
        <w:t>, </w:t>
      </w:r>
      <w:r w:rsidRPr="00B95135">
        <w:rPr>
          <w:rFonts w:ascii="Arial" w:eastAsia="Times New Roman" w:hAnsi="Arial" w:cs="Arial"/>
          <w:i/>
          <w:iCs/>
          <w:color w:val="000000"/>
          <w:bdr w:val="none" w:sz="0" w:space="0" w:color="auto" w:frame="1"/>
          <w:lang w:eastAsia="en-GB"/>
        </w:rPr>
        <w:t>30</w:t>
      </w:r>
      <w:r w:rsidRPr="00B95135">
        <w:rPr>
          <w:rFonts w:ascii="Arial" w:eastAsia="Times New Roman" w:hAnsi="Arial" w:cs="Arial"/>
          <w:color w:val="000000"/>
          <w:lang w:eastAsia="en-GB"/>
        </w:rPr>
        <w:t>(4), pp.490-502.</w:t>
      </w:r>
    </w:p>
    <w:p w14:paraId="578B7606" w14:textId="77777777" w:rsidR="002C562C" w:rsidRPr="00B95135" w:rsidRDefault="00212124" w:rsidP="00B95135">
      <w:pPr>
        <w:spacing w:after="0" w:line="360" w:lineRule="auto"/>
        <w:jc w:val="both"/>
        <w:textAlignment w:val="baseline"/>
        <w:rPr>
          <w:rFonts w:ascii="Arial" w:eastAsia="Times New Roman" w:hAnsi="Arial" w:cs="Arial"/>
          <w:color w:val="000000"/>
          <w:lang w:eastAsia="en-GB"/>
        </w:rPr>
      </w:pPr>
      <w:r w:rsidRPr="00B95135">
        <w:rPr>
          <w:rFonts w:ascii="Arial" w:eastAsia="Times New Roman" w:hAnsi="Arial" w:cs="Arial"/>
          <w:color w:val="000000"/>
          <w:lang w:eastAsia="en-GB"/>
        </w:rPr>
        <w:t xml:space="preserve">Yang, J.B. and Kao, C.K., (2015). Critical path effect-based delay analysis method for construction projects. </w:t>
      </w:r>
      <w:r w:rsidRPr="00B95135">
        <w:rPr>
          <w:rFonts w:ascii="Arial" w:eastAsia="Times New Roman" w:hAnsi="Arial" w:cs="Arial"/>
          <w:i/>
          <w:iCs/>
          <w:color w:val="000000"/>
          <w:bdr w:val="none" w:sz="0" w:space="0" w:color="auto" w:frame="1"/>
          <w:lang w:eastAsia="en-GB"/>
        </w:rPr>
        <w:t>International journal of project management</w:t>
      </w:r>
      <w:r w:rsidRPr="00B95135">
        <w:rPr>
          <w:rFonts w:ascii="Arial" w:eastAsia="Times New Roman" w:hAnsi="Arial" w:cs="Arial"/>
          <w:color w:val="000000"/>
          <w:lang w:eastAsia="en-GB"/>
        </w:rPr>
        <w:t>, </w:t>
      </w:r>
      <w:r w:rsidRPr="00B95135">
        <w:rPr>
          <w:rFonts w:ascii="Arial" w:eastAsia="Times New Roman" w:hAnsi="Arial" w:cs="Arial"/>
          <w:i/>
          <w:iCs/>
          <w:color w:val="000000"/>
          <w:bdr w:val="none" w:sz="0" w:space="0" w:color="auto" w:frame="1"/>
          <w:lang w:eastAsia="en-GB"/>
        </w:rPr>
        <w:t>30</w:t>
      </w:r>
      <w:r w:rsidRPr="00B95135">
        <w:rPr>
          <w:rFonts w:ascii="Arial" w:eastAsia="Times New Roman" w:hAnsi="Arial" w:cs="Arial"/>
          <w:color w:val="000000"/>
          <w:lang w:eastAsia="en-GB"/>
        </w:rPr>
        <w:t>(3), pp.385-397.</w:t>
      </w:r>
    </w:p>
    <w:p w14:paraId="1C3BA537" w14:textId="77777777" w:rsidR="002C562C" w:rsidRDefault="002C562C" w:rsidP="00B95135">
      <w:pPr>
        <w:spacing w:after="0" w:line="360" w:lineRule="auto"/>
        <w:jc w:val="both"/>
        <w:rPr>
          <w:rFonts w:ascii="Arial" w:eastAsia="Times New Roman" w:hAnsi="Arial" w:cs="Arial"/>
          <w:lang w:eastAsia="en-GB"/>
        </w:rPr>
      </w:pPr>
    </w:p>
    <w:p w14:paraId="6E24BCF9" w14:textId="77777777" w:rsidR="00B64C8C" w:rsidRDefault="00B64C8C" w:rsidP="00B95135">
      <w:pPr>
        <w:spacing w:after="0" w:line="360" w:lineRule="auto"/>
        <w:jc w:val="both"/>
        <w:rPr>
          <w:rFonts w:ascii="Arial" w:eastAsia="Times New Roman" w:hAnsi="Arial" w:cs="Arial"/>
          <w:lang w:eastAsia="en-GB"/>
        </w:rPr>
      </w:pPr>
    </w:p>
    <w:p w14:paraId="50F0FCBA" w14:textId="77777777" w:rsidR="00B64C8C" w:rsidRDefault="00B64C8C" w:rsidP="00B95135">
      <w:pPr>
        <w:spacing w:after="0" w:line="360" w:lineRule="auto"/>
        <w:jc w:val="both"/>
        <w:rPr>
          <w:rFonts w:ascii="Arial" w:eastAsia="Times New Roman" w:hAnsi="Arial" w:cs="Arial"/>
          <w:lang w:eastAsia="en-GB"/>
        </w:rPr>
      </w:pPr>
    </w:p>
    <w:p w14:paraId="7F1E44A2" w14:textId="77777777" w:rsidR="00B64C8C" w:rsidRDefault="00B64C8C" w:rsidP="00B95135">
      <w:pPr>
        <w:spacing w:after="0" w:line="360" w:lineRule="auto"/>
        <w:jc w:val="both"/>
        <w:rPr>
          <w:rFonts w:ascii="Arial" w:eastAsia="Times New Roman" w:hAnsi="Arial" w:cs="Arial"/>
          <w:lang w:eastAsia="en-GB"/>
        </w:rPr>
      </w:pPr>
    </w:p>
    <w:p w14:paraId="62158586" w14:textId="7EE5906B" w:rsidR="00B64C8C" w:rsidRDefault="00B64C8C" w:rsidP="00B95135">
      <w:pPr>
        <w:spacing w:after="0" w:line="360" w:lineRule="auto"/>
        <w:jc w:val="both"/>
        <w:rPr>
          <w:rFonts w:ascii="Arial" w:eastAsia="Times New Roman" w:hAnsi="Arial" w:cs="Arial"/>
          <w:lang w:eastAsia="en-GB"/>
        </w:rPr>
      </w:pPr>
      <w:r>
        <w:rPr>
          <w:rFonts w:ascii="Arial" w:eastAsia="Times New Roman" w:hAnsi="Arial" w:cs="Arial"/>
          <w:noProof/>
          <w:lang w:eastAsia="en-GB"/>
        </w:rPr>
        <w:drawing>
          <wp:inline distT="0" distB="0" distL="0" distR="0" wp14:anchorId="47E258A0" wp14:editId="5577A586">
            <wp:extent cx="5943600" cy="3371850"/>
            <wp:effectExtent l="0" t="0" r="0" b="0"/>
            <wp:docPr id="42604160" name="Picture 1" descr="A close-up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04160" name="Picture 1" descr="A close-up of a menu&#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3371850"/>
                    </a:xfrm>
                    <a:prstGeom prst="rect">
                      <a:avLst/>
                    </a:prstGeom>
                  </pic:spPr>
                </pic:pic>
              </a:graphicData>
            </a:graphic>
          </wp:inline>
        </w:drawing>
      </w:r>
    </w:p>
    <w:p w14:paraId="66350B94" w14:textId="77777777" w:rsidR="00B64C8C" w:rsidRDefault="00B64C8C" w:rsidP="00B95135">
      <w:pPr>
        <w:spacing w:after="0" w:line="360" w:lineRule="auto"/>
        <w:jc w:val="both"/>
        <w:rPr>
          <w:rFonts w:ascii="Arial" w:eastAsia="Times New Roman" w:hAnsi="Arial" w:cs="Arial"/>
          <w:lang w:eastAsia="en-GB"/>
        </w:rPr>
      </w:pPr>
    </w:p>
    <w:p w14:paraId="4ACE35E6" w14:textId="0F3DBB00" w:rsidR="00B64C8C" w:rsidRDefault="00D16B3F" w:rsidP="00B95135">
      <w:pPr>
        <w:spacing w:after="0" w:line="360" w:lineRule="auto"/>
        <w:jc w:val="both"/>
        <w:rPr>
          <w:rFonts w:ascii="Arial" w:eastAsia="Times New Roman" w:hAnsi="Arial" w:cs="Arial"/>
          <w:lang w:eastAsia="en-GB"/>
        </w:rPr>
      </w:pPr>
      <w:r>
        <w:rPr>
          <w:rFonts w:ascii="Arial" w:eastAsia="Times New Roman" w:hAnsi="Arial" w:cs="Arial"/>
          <w:noProof/>
          <w:lang w:eastAsia="en-GB"/>
        </w:rPr>
        <w:lastRenderedPageBreak/>
        <w:drawing>
          <wp:inline distT="0" distB="0" distL="0" distR="0" wp14:anchorId="4E3BAD91" wp14:editId="59EDA62D">
            <wp:extent cx="5943600" cy="3300095"/>
            <wp:effectExtent l="0" t="0" r="0" b="0"/>
            <wp:docPr id="2045997309" name="Picture 2" descr="A chart of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997309" name="Picture 2" descr="A chart of different colored square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943600" cy="3300095"/>
                    </a:xfrm>
                    <a:prstGeom prst="rect">
                      <a:avLst/>
                    </a:prstGeom>
                  </pic:spPr>
                </pic:pic>
              </a:graphicData>
            </a:graphic>
          </wp:inline>
        </w:drawing>
      </w:r>
    </w:p>
    <w:p w14:paraId="464E89EC" w14:textId="77777777" w:rsidR="00D16B3F" w:rsidRDefault="00D16B3F" w:rsidP="00B95135">
      <w:pPr>
        <w:spacing w:after="0" w:line="360" w:lineRule="auto"/>
        <w:jc w:val="both"/>
        <w:rPr>
          <w:rFonts w:ascii="Arial" w:eastAsia="Times New Roman" w:hAnsi="Arial" w:cs="Arial"/>
          <w:lang w:eastAsia="en-GB"/>
        </w:rPr>
      </w:pPr>
    </w:p>
    <w:p w14:paraId="0C2627FB" w14:textId="3D6579E8" w:rsidR="00D16B3F" w:rsidRDefault="00185363" w:rsidP="00B95135">
      <w:pPr>
        <w:spacing w:after="0" w:line="360" w:lineRule="auto"/>
        <w:jc w:val="both"/>
        <w:rPr>
          <w:rFonts w:ascii="Arial" w:eastAsia="Times New Roman" w:hAnsi="Arial" w:cs="Arial"/>
          <w:lang w:eastAsia="en-GB"/>
        </w:rPr>
      </w:pPr>
      <w:r>
        <w:rPr>
          <w:rFonts w:ascii="Arial" w:eastAsia="Times New Roman" w:hAnsi="Arial" w:cs="Arial"/>
          <w:noProof/>
          <w:lang w:eastAsia="en-GB"/>
        </w:rPr>
        <w:drawing>
          <wp:inline distT="0" distB="0" distL="0" distR="0" wp14:anchorId="79029DE8" wp14:editId="553F9987">
            <wp:extent cx="5943600" cy="3340100"/>
            <wp:effectExtent l="0" t="0" r="0" b="0"/>
            <wp:docPr id="2033207843" name="Picture 3" descr="A blue triang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207843" name="Picture 3" descr="A blue triangle with black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340100"/>
                    </a:xfrm>
                    <a:prstGeom prst="rect">
                      <a:avLst/>
                    </a:prstGeom>
                  </pic:spPr>
                </pic:pic>
              </a:graphicData>
            </a:graphic>
          </wp:inline>
        </w:drawing>
      </w:r>
    </w:p>
    <w:p w14:paraId="6225F732" w14:textId="77777777" w:rsidR="00507C18" w:rsidRDefault="00507C18" w:rsidP="00B95135">
      <w:pPr>
        <w:spacing w:after="0" w:line="360" w:lineRule="auto"/>
        <w:jc w:val="both"/>
        <w:rPr>
          <w:rFonts w:ascii="Arial" w:eastAsia="Times New Roman" w:hAnsi="Arial" w:cs="Arial"/>
          <w:lang w:eastAsia="en-GB"/>
        </w:rPr>
      </w:pPr>
    </w:p>
    <w:p w14:paraId="5A25F6F1" w14:textId="1CEF817B" w:rsidR="00507C18" w:rsidRDefault="00507C18" w:rsidP="00B95135">
      <w:pPr>
        <w:spacing w:after="0" w:line="360" w:lineRule="auto"/>
        <w:jc w:val="both"/>
        <w:rPr>
          <w:rFonts w:ascii="Arial" w:eastAsia="Times New Roman" w:hAnsi="Arial" w:cs="Arial"/>
          <w:lang w:eastAsia="en-GB"/>
        </w:rPr>
      </w:pPr>
      <w:r>
        <w:rPr>
          <w:rFonts w:ascii="Arial" w:eastAsia="Times New Roman" w:hAnsi="Arial" w:cs="Arial"/>
          <w:noProof/>
          <w:lang w:eastAsia="en-GB"/>
        </w:rPr>
        <w:lastRenderedPageBreak/>
        <w:drawing>
          <wp:inline distT="0" distB="0" distL="0" distR="0" wp14:anchorId="2B47060E" wp14:editId="6D16555A">
            <wp:extent cx="5943600" cy="3220085"/>
            <wp:effectExtent l="0" t="0" r="0" b="0"/>
            <wp:docPr id="1849859458" name="Picture 4" descr="A menu of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859458" name="Picture 4" descr="A menu of a restauran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3220085"/>
                    </a:xfrm>
                    <a:prstGeom prst="rect">
                      <a:avLst/>
                    </a:prstGeom>
                  </pic:spPr>
                </pic:pic>
              </a:graphicData>
            </a:graphic>
          </wp:inline>
        </w:drawing>
      </w:r>
    </w:p>
    <w:p w14:paraId="6EA2E7C4" w14:textId="77777777" w:rsidR="00507C18" w:rsidRDefault="00507C18" w:rsidP="00B95135">
      <w:pPr>
        <w:spacing w:after="0" w:line="360" w:lineRule="auto"/>
        <w:jc w:val="both"/>
        <w:rPr>
          <w:rFonts w:ascii="Arial" w:eastAsia="Times New Roman" w:hAnsi="Arial" w:cs="Arial"/>
          <w:lang w:eastAsia="en-GB"/>
        </w:rPr>
      </w:pPr>
    </w:p>
    <w:p w14:paraId="41560B7D" w14:textId="2B58A413" w:rsidR="00D94E89" w:rsidRDefault="00D94E89" w:rsidP="00B95135">
      <w:pPr>
        <w:spacing w:after="0" w:line="360" w:lineRule="auto"/>
        <w:jc w:val="both"/>
        <w:rPr>
          <w:rFonts w:ascii="Arial" w:eastAsia="Times New Roman" w:hAnsi="Arial" w:cs="Arial"/>
          <w:lang w:eastAsia="en-GB"/>
        </w:rPr>
      </w:pPr>
      <w:r>
        <w:rPr>
          <w:rFonts w:ascii="Arial" w:eastAsia="Times New Roman" w:hAnsi="Arial" w:cs="Arial"/>
          <w:noProof/>
          <w:lang w:eastAsia="en-GB"/>
        </w:rPr>
        <w:drawing>
          <wp:inline distT="0" distB="0" distL="0" distR="0" wp14:anchorId="029B28B3" wp14:editId="6830811C">
            <wp:extent cx="5943600" cy="3291205"/>
            <wp:effectExtent l="0" t="0" r="0" b="4445"/>
            <wp:docPr id="208602474" name="Picture 5"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02474" name="Picture 5" descr="A table with text on i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43600" cy="3291205"/>
                    </a:xfrm>
                    <a:prstGeom prst="rect">
                      <a:avLst/>
                    </a:prstGeom>
                  </pic:spPr>
                </pic:pic>
              </a:graphicData>
            </a:graphic>
          </wp:inline>
        </w:drawing>
      </w:r>
    </w:p>
    <w:p w14:paraId="5891B922" w14:textId="77777777" w:rsidR="00D94E89" w:rsidRDefault="00D94E89" w:rsidP="00B95135">
      <w:pPr>
        <w:spacing w:after="0" w:line="360" w:lineRule="auto"/>
        <w:jc w:val="both"/>
        <w:rPr>
          <w:rFonts w:ascii="Arial" w:eastAsia="Times New Roman" w:hAnsi="Arial" w:cs="Arial"/>
          <w:lang w:eastAsia="en-GB"/>
        </w:rPr>
      </w:pPr>
    </w:p>
    <w:p w14:paraId="44F3ECE6" w14:textId="5B6E4920" w:rsidR="00D94E89" w:rsidRDefault="006B28D0" w:rsidP="00B95135">
      <w:pPr>
        <w:spacing w:after="0" w:line="360" w:lineRule="auto"/>
        <w:jc w:val="both"/>
        <w:rPr>
          <w:rFonts w:ascii="Arial" w:eastAsia="Times New Roman" w:hAnsi="Arial" w:cs="Arial"/>
          <w:lang w:eastAsia="en-GB"/>
        </w:rPr>
      </w:pPr>
      <w:r>
        <w:rPr>
          <w:rFonts w:ascii="Arial" w:eastAsia="Times New Roman" w:hAnsi="Arial" w:cs="Arial"/>
          <w:noProof/>
          <w:lang w:eastAsia="en-GB"/>
        </w:rPr>
        <w:lastRenderedPageBreak/>
        <w:drawing>
          <wp:inline distT="0" distB="0" distL="0" distR="0" wp14:anchorId="30F84118" wp14:editId="6ECF96EA">
            <wp:extent cx="5943600" cy="3353435"/>
            <wp:effectExtent l="0" t="0" r="0" b="0"/>
            <wp:docPr id="83525220" name="Picture 6" descr="A diagram of a project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25220" name="Picture 6" descr="A diagram of a project restauran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943600" cy="3353435"/>
                    </a:xfrm>
                    <a:prstGeom prst="rect">
                      <a:avLst/>
                    </a:prstGeom>
                  </pic:spPr>
                </pic:pic>
              </a:graphicData>
            </a:graphic>
          </wp:inline>
        </w:drawing>
      </w:r>
    </w:p>
    <w:p w14:paraId="7FD3ECDA" w14:textId="77777777" w:rsidR="00BC5A2C" w:rsidRDefault="00BC5A2C" w:rsidP="00B95135">
      <w:pPr>
        <w:spacing w:after="0" w:line="360" w:lineRule="auto"/>
        <w:jc w:val="both"/>
        <w:rPr>
          <w:rFonts w:ascii="Arial" w:eastAsia="Times New Roman" w:hAnsi="Arial" w:cs="Arial"/>
          <w:lang w:eastAsia="en-GB"/>
        </w:rPr>
      </w:pPr>
    </w:p>
    <w:p w14:paraId="27E0CF60" w14:textId="19B86DAD" w:rsidR="00BC5A2C" w:rsidRDefault="00B6409A" w:rsidP="00B95135">
      <w:pPr>
        <w:spacing w:after="0" w:line="360" w:lineRule="auto"/>
        <w:jc w:val="both"/>
        <w:rPr>
          <w:rFonts w:ascii="Arial" w:eastAsia="Times New Roman" w:hAnsi="Arial" w:cs="Arial"/>
          <w:lang w:eastAsia="en-GB"/>
        </w:rPr>
      </w:pPr>
      <w:r>
        <w:rPr>
          <w:rFonts w:ascii="Arial" w:eastAsia="Times New Roman" w:hAnsi="Arial" w:cs="Arial"/>
          <w:noProof/>
          <w:lang w:eastAsia="en-GB"/>
        </w:rPr>
        <w:drawing>
          <wp:inline distT="0" distB="0" distL="0" distR="0" wp14:anchorId="535449A8" wp14:editId="0CECF474">
            <wp:extent cx="5943600" cy="3282950"/>
            <wp:effectExtent l="0" t="0" r="0" b="0"/>
            <wp:docPr id="167822374" name="Picture 8" descr="A diagram of a restaur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22374" name="Picture 8" descr="A diagram of a restauran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943600" cy="3282950"/>
                    </a:xfrm>
                    <a:prstGeom prst="rect">
                      <a:avLst/>
                    </a:prstGeom>
                  </pic:spPr>
                </pic:pic>
              </a:graphicData>
            </a:graphic>
          </wp:inline>
        </w:drawing>
      </w:r>
    </w:p>
    <w:p w14:paraId="0D62BF74" w14:textId="77777777" w:rsidR="00B6409A" w:rsidRDefault="00B6409A" w:rsidP="00B95135">
      <w:pPr>
        <w:spacing w:after="0" w:line="360" w:lineRule="auto"/>
        <w:jc w:val="both"/>
        <w:rPr>
          <w:rFonts w:ascii="Arial" w:eastAsia="Times New Roman" w:hAnsi="Arial" w:cs="Arial"/>
          <w:lang w:eastAsia="en-GB"/>
        </w:rPr>
      </w:pPr>
    </w:p>
    <w:p w14:paraId="534529D2" w14:textId="4C13AFE5" w:rsidR="00B6409A" w:rsidRDefault="00055042" w:rsidP="00B95135">
      <w:pPr>
        <w:spacing w:after="0" w:line="360" w:lineRule="auto"/>
        <w:jc w:val="both"/>
        <w:rPr>
          <w:rFonts w:ascii="Arial" w:eastAsia="Times New Roman" w:hAnsi="Arial" w:cs="Arial"/>
          <w:lang w:eastAsia="en-GB"/>
        </w:rPr>
      </w:pPr>
      <w:r>
        <w:rPr>
          <w:rFonts w:ascii="Arial" w:eastAsia="Times New Roman" w:hAnsi="Arial" w:cs="Arial"/>
          <w:noProof/>
          <w:lang w:eastAsia="en-GB"/>
        </w:rPr>
        <w:lastRenderedPageBreak/>
        <w:drawing>
          <wp:inline distT="0" distB="0" distL="0" distR="0" wp14:anchorId="2A4FB27E" wp14:editId="3CA882E5">
            <wp:extent cx="5943600" cy="3355975"/>
            <wp:effectExtent l="0" t="0" r="0" b="0"/>
            <wp:docPr id="169650996" name="Picture 9" descr="A diagram of a risk management strateg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50996" name="Picture 9" descr="A diagram of a risk management strategy&#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43600" cy="3355975"/>
                    </a:xfrm>
                    <a:prstGeom prst="rect">
                      <a:avLst/>
                    </a:prstGeom>
                  </pic:spPr>
                </pic:pic>
              </a:graphicData>
            </a:graphic>
          </wp:inline>
        </w:drawing>
      </w:r>
    </w:p>
    <w:p w14:paraId="00F79FCD" w14:textId="77777777" w:rsidR="00055042" w:rsidRDefault="00055042" w:rsidP="00B95135">
      <w:pPr>
        <w:spacing w:after="0" w:line="360" w:lineRule="auto"/>
        <w:jc w:val="both"/>
        <w:rPr>
          <w:rFonts w:ascii="Arial" w:eastAsia="Times New Roman" w:hAnsi="Arial" w:cs="Arial"/>
          <w:lang w:eastAsia="en-GB"/>
        </w:rPr>
      </w:pPr>
    </w:p>
    <w:p w14:paraId="1CA2B4BE" w14:textId="68B88957" w:rsidR="00055042" w:rsidRDefault="00B05BC2" w:rsidP="00B95135">
      <w:pPr>
        <w:spacing w:after="0" w:line="360" w:lineRule="auto"/>
        <w:jc w:val="both"/>
        <w:rPr>
          <w:rFonts w:ascii="Arial" w:eastAsia="Times New Roman" w:hAnsi="Arial" w:cs="Arial"/>
          <w:lang w:eastAsia="en-GB"/>
        </w:rPr>
      </w:pPr>
      <w:r>
        <w:rPr>
          <w:rFonts w:ascii="Arial" w:eastAsia="Times New Roman" w:hAnsi="Arial" w:cs="Arial"/>
          <w:noProof/>
          <w:lang w:eastAsia="en-GB"/>
        </w:rPr>
        <w:drawing>
          <wp:inline distT="0" distB="0" distL="0" distR="0" wp14:anchorId="0A79C080" wp14:editId="4168AD5D">
            <wp:extent cx="5943600" cy="3253740"/>
            <wp:effectExtent l="0" t="0" r="0" b="3810"/>
            <wp:docPr id="1133794328"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794328" name="Picture 10"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943600" cy="3253740"/>
                    </a:xfrm>
                    <a:prstGeom prst="rect">
                      <a:avLst/>
                    </a:prstGeom>
                  </pic:spPr>
                </pic:pic>
              </a:graphicData>
            </a:graphic>
          </wp:inline>
        </w:drawing>
      </w:r>
    </w:p>
    <w:p w14:paraId="25988F0A" w14:textId="77777777" w:rsidR="00B05BC2" w:rsidRDefault="00B05BC2" w:rsidP="00B95135">
      <w:pPr>
        <w:spacing w:after="0" w:line="360" w:lineRule="auto"/>
        <w:jc w:val="both"/>
        <w:rPr>
          <w:rFonts w:ascii="Arial" w:eastAsia="Times New Roman" w:hAnsi="Arial" w:cs="Arial"/>
          <w:lang w:eastAsia="en-GB"/>
        </w:rPr>
      </w:pPr>
    </w:p>
    <w:p w14:paraId="629F8C69" w14:textId="619C07B7" w:rsidR="00B05BC2" w:rsidRDefault="00934450" w:rsidP="00B95135">
      <w:pPr>
        <w:spacing w:after="0" w:line="360" w:lineRule="auto"/>
        <w:jc w:val="both"/>
        <w:rPr>
          <w:rFonts w:ascii="Arial" w:eastAsia="Times New Roman" w:hAnsi="Arial" w:cs="Arial"/>
          <w:lang w:eastAsia="en-GB"/>
        </w:rPr>
      </w:pPr>
      <w:r>
        <w:rPr>
          <w:rFonts w:ascii="Arial" w:eastAsia="Times New Roman" w:hAnsi="Arial" w:cs="Arial"/>
          <w:noProof/>
          <w:lang w:eastAsia="en-GB"/>
        </w:rPr>
        <w:lastRenderedPageBreak/>
        <w:drawing>
          <wp:inline distT="0" distB="0" distL="0" distR="0" wp14:anchorId="39E0E89F" wp14:editId="18301DC5">
            <wp:extent cx="5943600" cy="3374390"/>
            <wp:effectExtent l="0" t="0" r="0" b="0"/>
            <wp:docPr id="1764415141" name="Picture 11" descr="A diagram with a graph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415141" name="Picture 11" descr="A diagram with a graph and text&#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943600" cy="3374390"/>
                    </a:xfrm>
                    <a:prstGeom prst="rect">
                      <a:avLst/>
                    </a:prstGeom>
                  </pic:spPr>
                </pic:pic>
              </a:graphicData>
            </a:graphic>
          </wp:inline>
        </w:drawing>
      </w:r>
    </w:p>
    <w:p w14:paraId="6697744F" w14:textId="77777777" w:rsidR="00934450" w:rsidRDefault="00934450" w:rsidP="00B95135">
      <w:pPr>
        <w:spacing w:after="0" w:line="360" w:lineRule="auto"/>
        <w:jc w:val="both"/>
        <w:rPr>
          <w:rFonts w:ascii="Arial" w:eastAsia="Times New Roman" w:hAnsi="Arial" w:cs="Arial"/>
          <w:lang w:eastAsia="en-GB"/>
        </w:rPr>
      </w:pPr>
    </w:p>
    <w:p w14:paraId="0A3FBBD9" w14:textId="6A121BBB" w:rsidR="00934450" w:rsidRDefault="00236B69" w:rsidP="00B95135">
      <w:pPr>
        <w:spacing w:after="0" w:line="360" w:lineRule="auto"/>
        <w:jc w:val="both"/>
        <w:rPr>
          <w:rFonts w:ascii="Arial" w:eastAsia="Times New Roman" w:hAnsi="Arial" w:cs="Arial"/>
          <w:lang w:eastAsia="en-GB"/>
        </w:rPr>
      </w:pPr>
      <w:r>
        <w:rPr>
          <w:rFonts w:ascii="Arial" w:eastAsia="Times New Roman" w:hAnsi="Arial" w:cs="Arial"/>
          <w:noProof/>
          <w:lang w:eastAsia="en-GB"/>
        </w:rPr>
        <w:drawing>
          <wp:inline distT="0" distB="0" distL="0" distR="0" wp14:anchorId="53BEB55E" wp14:editId="60F82A13">
            <wp:extent cx="5943600" cy="3352800"/>
            <wp:effectExtent l="0" t="0" r="0" b="0"/>
            <wp:docPr id="869792993" name="Picture 12" descr="A screenshot of a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792993" name="Picture 12" descr="A screenshot of a menu&#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943600" cy="3352800"/>
                    </a:xfrm>
                    <a:prstGeom prst="rect">
                      <a:avLst/>
                    </a:prstGeom>
                  </pic:spPr>
                </pic:pic>
              </a:graphicData>
            </a:graphic>
          </wp:inline>
        </w:drawing>
      </w:r>
    </w:p>
    <w:p w14:paraId="76E70EE1" w14:textId="77777777" w:rsidR="00236B69" w:rsidRDefault="00236B69" w:rsidP="00B95135">
      <w:pPr>
        <w:spacing w:after="0" w:line="360" w:lineRule="auto"/>
        <w:jc w:val="both"/>
        <w:rPr>
          <w:rFonts w:ascii="Arial" w:eastAsia="Times New Roman" w:hAnsi="Arial" w:cs="Arial"/>
          <w:lang w:eastAsia="en-GB"/>
        </w:rPr>
      </w:pPr>
    </w:p>
    <w:p w14:paraId="4A8F8544" w14:textId="6B7AABBB" w:rsidR="00236B69" w:rsidRDefault="006A16FC" w:rsidP="00B95135">
      <w:pPr>
        <w:spacing w:after="0" w:line="360" w:lineRule="auto"/>
        <w:jc w:val="both"/>
        <w:rPr>
          <w:rFonts w:ascii="Arial" w:eastAsia="Times New Roman" w:hAnsi="Arial" w:cs="Arial"/>
          <w:lang w:eastAsia="en-GB"/>
        </w:rPr>
      </w:pPr>
      <w:r>
        <w:rPr>
          <w:rFonts w:ascii="Arial" w:eastAsia="Times New Roman" w:hAnsi="Arial" w:cs="Arial"/>
          <w:noProof/>
          <w:lang w:eastAsia="en-GB"/>
        </w:rPr>
        <w:lastRenderedPageBreak/>
        <w:drawing>
          <wp:inline distT="0" distB="0" distL="0" distR="0" wp14:anchorId="5C1B2390" wp14:editId="5FEDDB3B">
            <wp:extent cx="5943600" cy="3291840"/>
            <wp:effectExtent l="0" t="0" r="0" b="3810"/>
            <wp:docPr id="157536530" name="Picture 13"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36530" name="Picture 13" descr="A close-up of a pap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943600" cy="3291840"/>
                    </a:xfrm>
                    <a:prstGeom prst="rect">
                      <a:avLst/>
                    </a:prstGeom>
                  </pic:spPr>
                </pic:pic>
              </a:graphicData>
            </a:graphic>
          </wp:inline>
        </w:drawing>
      </w:r>
    </w:p>
    <w:p w14:paraId="7F1E2786" w14:textId="77777777" w:rsidR="006A16FC" w:rsidRDefault="006A16FC" w:rsidP="00B95135">
      <w:pPr>
        <w:spacing w:after="0" w:line="360" w:lineRule="auto"/>
        <w:jc w:val="both"/>
        <w:rPr>
          <w:rFonts w:ascii="Arial" w:eastAsia="Times New Roman" w:hAnsi="Arial" w:cs="Arial"/>
          <w:lang w:eastAsia="en-GB"/>
        </w:rPr>
      </w:pPr>
    </w:p>
    <w:p w14:paraId="0A4F0B18" w14:textId="1274DE0D" w:rsidR="006A16FC" w:rsidRDefault="00CB578D" w:rsidP="00B95135">
      <w:pPr>
        <w:spacing w:after="0" w:line="360" w:lineRule="auto"/>
        <w:jc w:val="both"/>
        <w:rPr>
          <w:rFonts w:ascii="Arial" w:eastAsia="Times New Roman" w:hAnsi="Arial" w:cs="Arial"/>
          <w:lang w:eastAsia="en-GB"/>
        </w:rPr>
      </w:pPr>
      <w:r>
        <w:rPr>
          <w:rFonts w:ascii="Arial" w:eastAsia="Times New Roman" w:hAnsi="Arial" w:cs="Arial"/>
          <w:noProof/>
          <w:lang w:eastAsia="en-GB"/>
        </w:rPr>
        <w:drawing>
          <wp:inline distT="0" distB="0" distL="0" distR="0" wp14:anchorId="2877496E" wp14:editId="3C531FF2">
            <wp:extent cx="5943600" cy="3272790"/>
            <wp:effectExtent l="0" t="0" r="0" b="3810"/>
            <wp:docPr id="926163959"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163959" name="Picture 14"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43600" cy="3272790"/>
                    </a:xfrm>
                    <a:prstGeom prst="rect">
                      <a:avLst/>
                    </a:prstGeom>
                  </pic:spPr>
                </pic:pic>
              </a:graphicData>
            </a:graphic>
          </wp:inline>
        </w:drawing>
      </w:r>
    </w:p>
    <w:p w14:paraId="193E2B0C" w14:textId="77777777" w:rsidR="004372ED" w:rsidRDefault="004372ED" w:rsidP="00B95135">
      <w:pPr>
        <w:spacing w:after="0" w:line="360" w:lineRule="auto"/>
        <w:jc w:val="both"/>
        <w:rPr>
          <w:rFonts w:ascii="Arial" w:eastAsia="Times New Roman" w:hAnsi="Arial" w:cs="Arial"/>
          <w:lang w:eastAsia="en-GB"/>
        </w:rPr>
      </w:pPr>
    </w:p>
    <w:p w14:paraId="64BF938E" w14:textId="77777777" w:rsidR="004372ED" w:rsidRDefault="004372ED" w:rsidP="00B95135">
      <w:pPr>
        <w:spacing w:after="0" w:line="360" w:lineRule="auto"/>
        <w:jc w:val="both"/>
        <w:rPr>
          <w:rFonts w:ascii="Arial" w:eastAsia="Times New Roman" w:hAnsi="Arial" w:cs="Arial"/>
          <w:lang w:eastAsia="en-GB"/>
        </w:rPr>
      </w:pPr>
    </w:p>
    <w:p w14:paraId="694B720E" w14:textId="77777777" w:rsidR="00185363" w:rsidRDefault="00185363" w:rsidP="00B95135">
      <w:pPr>
        <w:spacing w:after="0" w:line="360" w:lineRule="auto"/>
        <w:jc w:val="both"/>
        <w:rPr>
          <w:rFonts w:ascii="Arial" w:eastAsia="Times New Roman" w:hAnsi="Arial" w:cs="Arial"/>
          <w:lang w:eastAsia="en-GB"/>
        </w:rPr>
      </w:pPr>
    </w:p>
    <w:p w14:paraId="1926B146" w14:textId="77777777" w:rsidR="00185363" w:rsidRPr="00B95135" w:rsidRDefault="00185363" w:rsidP="00B95135">
      <w:pPr>
        <w:spacing w:after="0" w:line="360" w:lineRule="auto"/>
        <w:jc w:val="both"/>
        <w:rPr>
          <w:rFonts w:ascii="Arial" w:eastAsia="Times New Roman" w:hAnsi="Arial" w:cs="Arial"/>
          <w:lang w:eastAsia="en-GB"/>
        </w:rPr>
      </w:pPr>
    </w:p>
    <w:sectPr w:rsidR="00185363" w:rsidRPr="00B95135">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1DFCC" w14:textId="77777777" w:rsidR="00AD01DC" w:rsidRDefault="00AD01DC" w:rsidP="00B95135">
      <w:pPr>
        <w:spacing w:after="0" w:line="240" w:lineRule="auto"/>
      </w:pPr>
      <w:r>
        <w:separator/>
      </w:r>
    </w:p>
  </w:endnote>
  <w:endnote w:type="continuationSeparator" w:id="0">
    <w:p w14:paraId="4CC38A0F" w14:textId="77777777" w:rsidR="00AD01DC" w:rsidRDefault="00AD01DC" w:rsidP="00B951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49B95" w14:textId="77777777" w:rsidR="00F177A9" w:rsidRDefault="00F17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0503448"/>
      <w:docPartObj>
        <w:docPartGallery w:val="Page Numbers (Bottom of Page)"/>
        <w:docPartUnique/>
      </w:docPartObj>
    </w:sdtPr>
    <w:sdtEndPr>
      <w:rPr>
        <w:noProof/>
      </w:rPr>
    </w:sdtEndPr>
    <w:sdtContent>
      <w:p w14:paraId="0171832C" w14:textId="77777777" w:rsidR="00B95135" w:rsidRDefault="00B95135">
        <w:pPr>
          <w:pStyle w:val="Footer"/>
          <w:jc w:val="center"/>
        </w:pPr>
        <w:r>
          <w:fldChar w:fldCharType="begin"/>
        </w:r>
        <w:r>
          <w:instrText xml:space="preserve"> PAGE   \* MERGEFORMAT </w:instrText>
        </w:r>
        <w:r>
          <w:fldChar w:fldCharType="separate"/>
        </w:r>
        <w:r w:rsidR="00F177A9">
          <w:rPr>
            <w:noProof/>
          </w:rPr>
          <w:t>2</w:t>
        </w:r>
        <w:r>
          <w:rPr>
            <w:noProof/>
          </w:rPr>
          <w:fldChar w:fldCharType="end"/>
        </w:r>
      </w:p>
    </w:sdtContent>
  </w:sdt>
  <w:p w14:paraId="7AC1D2B9" w14:textId="77777777" w:rsidR="00B95135" w:rsidRDefault="00B951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99293" w14:textId="77777777" w:rsidR="00F177A9" w:rsidRDefault="00F17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36745" w14:textId="77777777" w:rsidR="00AD01DC" w:rsidRDefault="00AD01DC" w:rsidP="00B95135">
      <w:pPr>
        <w:spacing w:after="0" w:line="240" w:lineRule="auto"/>
      </w:pPr>
      <w:r>
        <w:separator/>
      </w:r>
    </w:p>
  </w:footnote>
  <w:footnote w:type="continuationSeparator" w:id="0">
    <w:p w14:paraId="2DF51D4F" w14:textId="77777777" w:rsidR="00AD01DC" w:rsidRDefault="00AD01DC" w:rsidP="00B951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54179" w14:textId="77777777" w:rsidR="00F177A9" w:rsidRDefault="00F177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BD7D8" w14:textId="77777777" w:rsidR="00F177A9" w:rsidRDefault="00F177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7A806" w14:textId="77777777" w:rsidR="00F177A9" w:rsidRDefault="00F177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52E9"/>
    <w:multiLevelType w:val="multilevel"/>
    <w:tmpl w:val="DA48B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422C3"/>
    <w:multiLevelType w:val="multilevel"/>
    <w:tmpl w:val="943C2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96293C"/>
    <w:multiLevelType w:val="multilevel"/>
    <w:tmpl w:val="1A36D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D05B2F"/>
    <w:multiLevelType w:val="hybridMultilevel"/>
    <w:tmpl w:val="B088BF92"/>
    <w:lvl w:ilvl="0" w:tplc="F3F23A28">
      <w:start w:val="1"/>
      <w:numFmt w:val="bullet"/>
      <w:lvlText w:val=""/>
      <w:lvlJc w:val="left"/>
      <w:pPr>
        <w:ind w:left="720" w:hanging="360"/>
      </w:pPr>
      <w:rPr>
        <w:rFonts w:ascii="Symbol" w:hAnsi="Symbol" w:hint="default"/>
      </w:rPr>
    </w:lvl>
    <w:lvl w:ilvl="1" w:tplc="9914285A" w:tentative="1">
      <w:start w:val="1"/>
      <w:numFmt w:val="bullet"/>
      <w:lvlText w:val="o"/>
      <w:lvlJc w:val="left"/>
      <w:pPr>
        <w:ind w:left="1440" w:hanging="360"/>
      </w:pPr>
      <w:rPr>
        <w:rFonts w:ascii="Courier New" w:hAnsi="Courier New" w:cs="Courier New" w:hint="default"/>
      </w:rPr>
    </w:lvl>
    <w:lvl w:ilvl="2" w:tplc="5358EA0A" w:tentative="1">
      <w:start w:val="1"/>
      <w:numFmt w:val="bullet"/>
      <w:lvlText w:val=""/>
      <w:lvlJc w:val="left"/>
      <w:pPr>
        <w:ind w:left="2160" w:hanging="360"/>
      </w:pPr>
      <w:rPr>
        <w:rFonts w:ascii="Wingdings" w:hAnsi="Wingdings" w:hint="default"/>
      </w:rPr>
    </w:lvl>
    <w:lvl w:ilvl="3" w:tplc="26863792" w:tentative="1">
      <w:start w:val="1"/>
      <w:numFmt w:val="bullet"/>
      <w:lvlText w:val=""/>
      <w:lvlJc w:val="left"/>
      <w:pPr>
        <w:ind w:left="2880" w:hanging="360"/>
      </w:pPr>
      <w:rPr>
        <w:rFonts w:ascii="Symbol" w:hAnsi="Symbol" w:hint="default"/>
      </w:rPr>
    </w:lvl>
    <w:lvl w:ilvl="4" w:tplc="2B864190" w:tentative="1">
      <w:start w:val="1"/>
      <w:numFmt w:val="bullet"/>
      <w:lvlText w:val="o"/>
      <w:lvlJc w:val="left"/>
      <w:pPr>
        <w:ind w:left="3600" w:hanging="360"/>
      </w:pPr>
      <w:rPr>
        <w:rFonts w:ascii="Courier New" w:hAnsi="Courier New" w:cs="Courier New" w:hint="default"/>
      </w:rPr>
    </w:lvl>
    <w:lvl w:ilvl="5" w:tplc="A148CC18" w:tentative="1">
      <w:start w:val="1"/>
      <w:numFmt w:val="bullet"/>
      <w:lvlText w:val=""/>
      <w:lvlJc w:val="left"/>
      <w:pPr>
        <w:ind w:left="4320" w:hanging="360"/>
      </w:pPr>
      <w:rPr>
        <w:rFonts w:ascii="Wingdings" w:hAnsi="Wingdings" w:hint="default"/>
      </w:rPr>
    </w:lvl>
    <w:lvl w:ilvl="6" w:tplc="38D819C0" w:tentative="1">
      <w:start w:val="1"/>
      <w:numFmt w:val="bullet"/>
      <w:lvlText w:val=""/>
      <w:lvlJc w:val="left"/>
      <w:pPr>
        <w:ind w:left="5040" w:hanging="360"/>
      </w:pPr>
      <w:rPr>
        <w:rFonts w:ascii="Symbol" w:hAnsi="Symbol" w:hint="default"/>
      </w:rPr>
    </w:lvl>
    <w:lvl w:ilvl="7" w:tplc="33DAACEC" w:tentative="1">
      <w:start w:val="1"/>
      <w:numFmt w:val="bullet"/>
      <w:lvlText w:val="o"/>
      <w:lvlJc w:val="left"/>
      <w:pPr>
        <w:ind w:left="5760" w:hanging="360"/>
      </w:pPr>
      <w:rPr>
        <w:rFonts w:ascii="Courier New" w:hAnsi="Courier New" w:cs="Courier New" w:hint="default"/>
      </w:rPr>
    </w:lvl>
    <w:lvl w:ilvl="8" w:tplc="483A31CE" w:tentative="1">
      <w:start w:val="1"/>
      <w:numFmt w:val="bullet"/>
      <w:lvlText w:val=""/>
      <w:lvlJc w:val="left"/>
      <w:pPr>
        <w:ind w:left="6480" w:hanging="360"/>
      </w:pPr>
      <w:rPr>
        <w:rFonts w:ascii="Wingdings" w:hAnsi="Wingdings" w:hint="default"/>
      </w:rPr>
    </w:lvl>
  </w:abstractNum>
  <w:abstractNum w:abstractNumId="4" w15:restartNumberingAfterBreak="0">
    <w:nsid w:val="18802F0C"/>
    <w:multiLevelType w:val="hybridMultilevel"/>
    <w:tmpl w:val="59241B6C"/>
    <w:lvl w:ilvl="0" w:tplc="AE72F1AE">
      <w:start w:val="1"/>
      <w:numFmt w:val="bullet"/>
      <w:lvlText w:val=""/>
      <w:lvlJc w:val="left"/>
      <w:pPr>
        <w:ind w:left="720" w:hanging="360"/>
      </w:pPr>
      <w:rPr>
        <w:rFonts w:ascii="Symbol" w:hAnsi="Symbol" w:hint="default"/>
      </w:rPr>
    </w:lvl>
    <w:lvl w:ilvl="1" w:tplc="5B66BE6C" w:tentative="1">
      <w:start w:val="1"/>
      <w:numFmt w:val="bullet"/>
      <w:lvlText w:val="o"/>
      <w:lvlJc w:val="left"/>
      <w:pPr>
        <w:ind w:left="1440" w:hanging="360"/>
      </w:pPr>
      <w:rPr>
        <w:rFonts w:ascii="Courier New" w:hAnsi="Courier New" w:cs="Courier New" w:hint="default"/>
      </w:rPr>
    </w:lvl>
    <w:lvl w:ilvl="2" w:tplc="DA5817EC" w:tentative="1">
      <w:start w:val="1"/>
      <w:numFmt w:val="bullet"/>
      <w:lvlText w:val=""/>
      <w:lvlJc w:val="left"/>
      <w:pPr>
        <w:ind w:left="2160" w:hanging="360"/>
      </w:pPr>
      <w:rPr>
        <w:rFonts w:ascii="Wingdings" w:hAnsi="Wingdings" w:hint="default"/>
      </w:rPr>
    </w:lvl>
    <w:lvl w:ilvl="3" w:tplc="10EC850C" w:tentative="1">
      <w:start w:val="1"/>
      <w:numFmt w:val="bullet"/>
      <w:lvlText w:val=""/>
      <w:lvlJc w:val="left"/>
      <w:pPr>
        <w:ind w:left="2880" w:hanging="360"/>
      </w:pPr>
      <w:rPr>
        <w:rFonts w:ascii="Symbol" w:hAnsi="Symbol" w:hint="default"/>
      </w:rPr>
    </w:lvl>
    <w:lvl w:ilvl="4" w:tplc="BAE0DC4C" w:tentative="1">
      <w:start w:val="1"/>
      <w:numFmt w:val="bullet"/>
      <w:lvlText w:val="o"/>
      <w:lvlJc w:val="left"/>
      <w:pPr>
        <w:ind w:left="3600" w:hanging="360"/>
      </w:pPr>
      <w:rPr>
        <w:rFonts w:ascii="Courier New" w:hAnsi="Courier New" w:cs="Courier New" w:hint="default"/>
      </w:rPr>
    </w:lvl>
    <w:lvl w:ilvl="5" w:tplc="F2A2ECE4" w:tentative="1">
      <w:start w:val="1"/>
      <w:numFmt w:val="bullet"/>
      <w:lvlText w:val=""/>
      <w:lvlJc w:val="left"/>
      <w:pPr>
        <w:ind w:left="4320" w:hanging="360"/>
      </w:pPr>
      <w:rPr>
        <w:rFonts w:ascii="Wingdings" w:hAnsi="Wingdings" w:hint="default"/>
      </w:rPr>
    </w:lvl>
    <w:lvl w:ilvl="6" w:tplc="7E9EF284" w:tentative="1">
      <w:start w:val="1"/>
      <w:numFmt w:val="bullet"/>
      <w:lvlText w:val=""/>
      <w:lvlJc w:val="left"/>
      <w:pPr>
        <w:ind w:left="5040" w:hanging="360"/>
      </w:pPr>
      <w:rPr>
        <w:rFonts w:ascii="Symbol" w:hAnsi="Symbol" w:hint="default"/>
      </w:rPr>
    </w:lvl>
    <w:lvl w:ilvl="7" w:tplc="64BA9C00" w:tentative="1">
      <w:start w:val="1"/>
      <w:numFmt w:val="bullet"/>
      <w:lvlText w:val="o"/>
      <w:lvlJc w:val="left"/>
      <w:pPr>
        <w:ind w:left="5760" w:hanging="360"/>
      </w:pPr>
      <w:rPr>
        <w:rFonts w:ascii="Courier New" w:hAnsi="Courier New" w:cs="Courier New" w:hint="default"/>
      </w:rPr>
    </w:lvl>
    <w:lvl w:ilvl="8" w:tplc="15BC0A44" w:tentative="1">
      <w:start w:val="1"/>
      <w:numFmt w:val="bullet"/>
      <w:lvlText w:val=""/>
      <w:lvlJc w:val="left"/>
      <w:pPr>
        <w:ind w:left="6480" w:hanging="360"/>
      </w:pPr>
      <w:rPr>
        <w:rFonts w:ascii="Wingdings" w:hAnsi="Wingdings" w:hint="default"/>
      </w:rPr>
    </w:lvl>
  </w:abstractNum>
  <w:abstractNum w:abstractNumId="5" w15:restartNumberingAfterBreak="0">
    <w:nsid w:val="234E1B62"/>
    <w:multiLevelType w:val="hybridMultilevel"/>
    <w:tmpl w:val="6B762074"/>
    <w:lvl w:ilvl="0" w:tplc="47CAA4F4">
      <w:start w:val="1"/>
      <w:numFmt w:val="bullet"/>
      <w:lvlText w:val=""/>
      <w:lvlJc w:val="left"/>
      <w:pPr>
        <w:ind w:left="720" w:hanging="360"/>
      </w:pPr>
      <w:rPr>
        <w:rFonts w:ascii="Symbol" w:hAnsi="Symbol" w:hint="default"/>
      </w:rPr>
    </w:lvl>
    <w:lvl w:ilvl="1" w:tplc="B85C4C3E" w:tentative="1">
      <w:start w:val="1"/>
      <w:numFmt w:val="bullet"/>
      <w:lvlText w:val="o"/>
      <w:lvlJc w:val="left"/>
      <w:pPr>
        <w:ind w:left="1440" w:hanging="360"/>
      </w:pPr>
      <w:rPr>
        <w:rFonts w:ascii="Courier New" w:hAnsi="Courier New" w:cs="Courier New" w:hint="default"/>
      </w:rPr>
    </w:lvl>
    <w:lvl w:ilvl="2" w:tplc="56F425C8" w:tentative="1">
      <w:start w:val="1"/>
      <w:numFmt w:val="bullet"/>
      <w:lvlText w:val=""/>
      <w:lvlJc w:val="left"/>
      <w:pPr>
        <w:ind w:left="2160" w:hanging="360"/>
      </w:pPr>
      <w:rPr>
        <w:rFonts w:ascii="Wingdings" w:hAnsi="Wingdings" w:hint="default"/>
      </w:rPr>
    </w:lvl>
    <w:lvl w:ilvl="3" w:tplc="D67E4112" w:tentative="1">
      <w:start w:val="1"/>
      <w:numFmt w:val="bullet"/>
      <w:lvlText w:val=""/>
      <w:lvlJc w:val="left"/>
      <w:pPr>
        <w:ind w:left="2880" w:hanging="360"/>
      </w:pPr>
      <w:rPr>
        <w:rFonts w:ascii="Symbol" w:hAnsi="Symbol" w:hint="default"/>
      </w:rPr>
    </w:lvl>
    <w:lvl w:ilvl="4" w:tplc="BF6C0FCC" w:tentative="1">
      <w:start w:val="1"/>
      <w:numFmt w:val="bullet"/>
      <w:lvlText w:val="o"/>
      <w:lvlJc w:val="left"/>
      <w:pPr>
        <w:ind w:left="3600" w:hanging="360"/>
      </w:pPr>
      <w:rPr>
        <w:rFonts w:ascii="Courier New" w:hAnsi="Courier New" w:cs="Courier New" w:hint="default"/>
      </w:rPr>
    </w:lvl>
    <w:lvl w:ilvl="5" w:tplc="8B4A2C70" w:tentative="1">
      <w:start w:val="1"/>
      <w:numFmt w:val="bullet"/>
      <w:lvlText w:val=""/>
      <w:lvlJc w:val="left"/>
      <w:pPr>
        <w:ind w:left="4320" w:hanging="360"/>
      </w:pPr>
      <w:rPr>
        <w:rFonts w:ascii="Wingdings" w:hAnsi="Wingdings" w:hint="default"/>
      </w:rPr>
    </w:lvl>
    <w:lvl w:ilvl="6" w:tplc="0D4800E2" w:tentative="1">
      <w:start w:val="1"/>
      <w:numFmt w:val="bullet"/>
      <w:lvlText w:val=""/>
      <w:lvlJc w:val="left"/>
      <w:pPr>
        <w:ind w:left="5040" w:hanging="360"/>
      </w:pPr>
      <w:rPr>
        <w:rFonts w:ascii="Symbol" w:hAnsi="Symbol" w:hint="default"/>
      </w:rPr>
    </w:lvl>
    <w:lvl w:ilvl="7" w:tplc="3FFCF5CC" w:tentative="1">
      <w:start w:val="1"/>
      <w:numFmt w:val="bullet"/>
      <w:lvlText w:val="o"/>
      <w:lvlJc w:val="left"/>
      <w:pPr>
        <w:ind w:left="5760" w:hanging="360"/>
      </w:pPr>
      <w:rPr>
        <w:rFonts w:ascii="Courier New" w:hAnsi="Courier New" w:cs="Courier New" w:hint="default"/>
      </w:rPr>
    </w:lvl>
    <w:lvl w:ilvl="8" w:tplc="2E6C56F2" w:tentative="1">
      <w:start w:val="1"/>
      <w:numFmt w:val="bullet"/>
      <w:lvlText w:val=""/>
      <w:lvlJc w:val="left"/>
      <w:pPr>
        <w:ind w:left="6480" w:hanging="360"/>
      </w:pPr>
      <w:rPr>
        <w:rFonts w:ascii="Wingdings" w:hAnsi="Wingdings" w:hint="default"/>
      </w:rPr>
    </w:lvl>
  </w:abstractNum>
  <w:abstractNum w:abstractNumId="6" w15:restartNumberingAfterBreak="0">
    <w:nsid w:val="3B404158"/>
    <w:multiLevelType w:val="multilevel"/>
    <w:tmpl w:val="374A9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C21458"/>
    <w:multiLevelType w:val="multilevel"/>
    <w:tmpl w:val="2DB01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27A01F4"/>
    <w:multiLevelType w:val="multilevel"/>
    <w:tmpl w:val="24FE8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6091BD5"/>
    <w:multiLevelType w:val="multilevel"/>
    <w:tmpl w:val="CC60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CF73D6"/>
    <w:multiLevelType w:val="multilevel"/>
    <w:tmpl w:val="6A2A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DE1D97"/>
    <w:multiLevelType w:val="multilevel"/>
    <w:tmpl w:val="CA48C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FA94B0B"/>
    <w:multiLevelType w:val="multilevel"/>
    <w:tmpl w:val="416E7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C61DAB"/>
    <w:multiLevelType w:val="multilevel"/>
    <w:tmpl w:val="E4064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9E5EFD"/>
    <w:multiLevelType w:val="multilevel"/>
    <w:tmpl w:val="A78E7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1F2A0D"/>
    <w:multiLevelType w:val="hybridMultilevel"/>
    <w:tmpl w:val="D06EA86C"/>
    <w:lvl w:ilvl="0" w:tplc="97785E7A">
      <w:start w:val="1"/>
      <w:numFmt w:val="bullet"/>
      <w:lvlText w:val=""/>
      <w:lvlJc w:val="left"/>
      <w:pPr>
        <w:ind w:left="720" w:hanging="360"/>
      </w:pPr>
      <w:rPr>
        <w:rFonts w:ascii="Symbol" w:hAnsi="Symbol" w:hint="default"/>
      </w:rPr>
    </w:lvl>
    <w:lvl w:ilvl="1" w:tplc="0BC6E650" w:tentative="1">
      <w:start w:val="1"/>
      <w:numFmt w:val="bullet"/>
      <w:lvlText w:val="o"/>
      <w:lvlJc w:val="left"/>
      <w:pPr>
        <w:ind w:left="1440" w:hanging="360"/>
      </w:pPr>
      <w:rPr>
        <w:rFonts w:ascii="Courier New" w:hAnsi="Courier New" w:cs="Courier New" w:hint="default"/>
      </w:rPr>
    </w:lvl>
    <w:lvl w:ilvl="2" w:tplc="2EA26316" w:tentative="1">
      <w:start w:val="1"/>
      <w:numFmt w:val="bullet"/>
      <w:lvlText w:val=""/>
      <w:lvlJc w:val="left"/>
      <w:pPr>
        <w:ind w:left="2160" w:hanging="360"/>
      </w:pPr>
      <w:rPr>
        <w:rFonts w:ascii="Wingdings" w:hAnsi="Wingdings" w:hint="default"/>
      </w:rPr>
    </w:lvl>
    <w:lvl w:ilvl="3" w:tplc="B34AC2F4" w:tentative="1">
      <w:start w:val="1"/>
      <w:numFmt w:val="bullet"/>
      <w:lvlText w:val=""/>
      <w:lvlJc w:val="left"/>
      <w:pPr>
        <w:ind w:left="2880" w:hanging="360"/>
      </w:pPr>
      <w:rPr>
        <w:rFonts w:ascii="Symbol" w:hAnsi="Symbol" w:hint="default"/>
      </w:rPr>
    </w:lvl>
    <w:lvl w:ilvl="4" w:tplc="7E4CA7DE" w:tentative="1">
      <w:start w:val="1"/>
      <w:numFmt w:val="bullet"/>
      <w:lvlText w:val="o"/>
      <w:lvlJc w:val="left"/>
      <w:pPr>
        <w:ind w:left="3600" w:hanging="360"/>
      </w:pPr>
      <w:rPr>
        <w:rFonts w:ascii="Courier New" w:hAnsi="Courier New" w:cs="Courier New" w:hint="default"/>
      </w:rPr>
    </w:lvl>
    <w:lvl w:ilvl="5" w:tplc="85741C6E" w:tentative="1">
      <w:start w:val="1"/>
      <w:numFmt w:val="bullet"/>
      <w:lvlText w:val=""/>
      <w:lvlJc w:val="left"/>
      <w:pPr>
        <w:ind w:left="4320" w:hanging="360"/>
      </w:pPr>
      <w:rPr>
        <w:rFonts w:ascii="Wingdings" w:hAnsi="Wingdings" w:hint="default"/>
      </w:rPr>
    </w:lvl>
    <w:lvl w:ilvl="6" w:tplc="E9146BA4" w:tentative="1">
      <w:start w:val="1"/>
      <w:numFmt w:val="bullet"/>
      <w:lvlText w:val=""/>
      <w:lvlJc w:val="left"/>
      <w:pPr>
        <w:ind w:left="5040" w:hanging="360"/>
      </w:pPr>
      <w:rPr>
        <w:rFonts w:ascii="Symbol" w:hAnsi="Symbol" w:hint="default"/>
      </w:rPr>
    </w:lvl>
    <w:lvl w:ilvl="7" w:tplc="D4208C32" w:tentative="1">
      <w:start w:val="1"/>
      <w:numFmt w:val="bullet"/>
      <w:lvlText w:val="o"/>
      <w:lvlJc w:val="left"/>
      <w:pPr>
        <w:ind w:left="5760" w:hanging="360"/>
      </w:pPr>
      <w:rPr>
        <w:rFonts w:ascii="Courier New" w:hAnsi="Courier New" w:cs="Courier New" w:hint="default"/>
      </w:rPr>
    </w:lvl>
    <w:lvl w:ilvl="8" w:tplc="CFC68666" w:tentative="1">
      <w:start w:val="1"/>
      <w:numFmt w:val="bullet"/>
      <w:lvlText w:val=""/>
      <w:lvlJc w:val="left"/>
      <w:pPr>
        <w:ind w:left="6480" w:hanging="360"/>
      </w:pPr>
      <w:rPr>
        <w:rFonts w:ascii="Wingdings" w:hAnsi="Wingdings" w:hint="default"/>
      </w:rPr>
    </w:lvl>
  </w:abstractNum>
  <w:abstractNum w:abstractNumId="16" w15:restartNumberingAfterBreak="0">
    <w:nsid w:val="6C5F4B37"/>
    <w:multiLevelType w:val="multilevel"/>
    <w:tmpl w:val="8F8E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1287844">
    <w:abstractNumId w:val="6"/>
  </w:num>
  <w:num w:numId="2" w16cid:durableId="700595493">
    <w:abstractNumId w:val="9"/>
  </w:num>
  <w:num w:numId="3" w16cid:durableId="354120728">
    <w:abstractNumId w:val="11"/>
  </w:num>
  <w:num w:numId="4" w16cid:durableId="1344210330">
    <w:abstractNumId w:val="7"/>
  </w:num>
  <w:num w:numId="5" w16cid:durableId="1457983795">
    <w:abstractNumId w:val="8"/>
  </w:num>
  <w:num w:numId="6" w16cid:durableId="842012982">
    <w:abstractNumId w:val="10"/>
  </w:num>
  <w:num w:numId="7" w16cid:durableId="2034187369">
    <w:abstractNumId w:val="3"/>
  </w:num>
  <w:num w:numId="8" w16cid:durableId="1807888832">
    <w:abstractNumId w:val="5"/>
  </w:num>
  <w:num w:numId="9" w16cid:durableId="1250886756">
    <w:abstractNumId w:val="15"/>
  </w:num>
  <w:num w:numId="10" w16cid:durableId="2010673745">
    <w:abstractNumId w:val="4"/>
  </w:num>
  <w:num w:numId="11" w16cid:durableId="1937399517">
    <w:abstractNumId w:val="1"/>
  </w:num>
  <w:num w:numId="12" w16cid:durableId="788663727">
    <w:abstractNumId w:val="0"/>
  </w:num>
  <w:num w:numId="13" w16cid:durableId="877354767">
    <w:abstractNumId w:val="2"/>
  </w:num>
  <w:num w:numId="14" w16cid:durableId="1280726847">
    <w:abstractNumId w:val="13"/>
  </w:num>
  <w:num w:numId="15" w16cid:durableId="791480720">
    <w:abstractNumId w:val="16"/>
  </w:num>
  <w:num w:numId="16" w16cid:durableId="1952200040">
    <w:abstractNumId w:val="14"/>
  </w:num>
  <w:num w:numId="17" w16cid:durableId="14533277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D9B"/>
    <w:rsid w:val="00000532"/>
    <w:rsid w:val="0000777A"/>
    <w:rsid w:val="00033B6E"/>
    <w:rsid w:val="00055042"/>
    <w:rsid w:val="000A6150"/>
    <w:rsid w:val="001111A4"/>
    <w:rsid w:val="00185363"/>
    <w:rsid w:val="001D6B25"/>
    <w:rsid w:val="00212124"/>
    <w:rsid w:val="002201E9"/>
    <w:rsid w:val="00236B69"/>
    <w:rsid w:val="0027334D"/>
    <w:rsid w:val="002C166C"/>
    <w:rsid w:val="002C27FD"/>
    <w:rsid w:val="002C562C"/>
    <w:rsid w:val="003A162A"/>
    <w:rsid w:val="003B07CD"/>
    <w:rsid w:val="003B176B"/>
    <w:rsid w:val="004372ED"/>
    <w:rsid w:val="00447C67"/>
    <w:rsid w:val="0049333F"/>
    <w:rsid w:val="004E0A54"/>
    <w:rsid w:val="004F2993"/>
    <w:rsid w:val="00507C18"/>
    <w:rsid w:val="00523DDA"/>
    <w:rsid w:val="00573F45"/>
    <w:rsid w:val="00574624"/>
    <w:rsid w:val="00576FE8"/>
    <w:rsid w:val="00577BA6"/>
    <w:rsid w:val="005B0953"/>
    <w:rsid w:val="005B2782"/>
    <w:rsid w:val="005D1B0E"/>
    <w:rsid w:val="005D2BC1"/>
    <w:rsid w:val="005F1C69"/>
    <w:rsid w:val="005F5C7F"/>
    <w:rsid w:val="00696516"/>
    <w:rsid w:val="006A16FC"/>
    <w:rsid w:val="006B28D0"/>
    <w:rsid w:val="006D0D48"/>
    <w:rsid w:val="00702350"/>
    <w:rsid w:val="00711755"/>
    <w:rsid w:val="00713411"/>
    <w:rsid w:val="007933A2"/>
    <w:rsid w:val="00794147"/>
    <w:rsid w:val="0079493E"/>
    <w:rsid w:val="007A4E36"/>
    <w:rsid w:val="007B18CD"/>
    <w:rsid w:val="007D08B3"/>
    <w:rsid w:val="007D4278"/>
    <w:rsid w:val="007F52E1"/>
    <w:rsid w:val="00840658"/>
    <w:rsid w:val="00847AB4"/>
    <w:rsid w:val="00854CB3"/>
    <w:rsid w:val="00862E80"/>
    <w:rsid w:val="008E2EEF"/>
    <w:rsid w:val="00916D9B"/>
    <w:rsid w:val="00934450"/>
    <w:rsid w:val="00937D0C"/>
    <w:rsid w:val="009879D4"/>
    <w:rsid w:val="009B0415"/>
    <w:rsid w:val="009C2141"/>
    <w:rsid w:val="009C4E57"/>
    <w:rsid w:val="009F41ED"/>
    <w:rsid w:val="00A002A1"/>
    <w:rsid w:val="00A65934"/>
    <w:rsid w:val="00AC45FB"/>
    <w:rsid w:val="00AD01DC"/>
    <w:rsid w:val="00B05BC2"/>
    <w:rsid w:val="00B07152"/>
    <w:rsid w:val="00B35D22"/>
    <w:rsid w:val="00B6409A"/>
    <w:rsid w:val="00B64C8C"/>
    <w:rsid w:val="00B95135"/>
    <w:rsid w:val="00BA7310"/>
    <w:rsid w:val="00BC5A2C"/>
    <w:rsid w:val="00C16B14"/>
    <w:rsid w:val="00C5626E"/>
    <w:rsid w:val="00CB578D"/>
    <w:rsid w:val="00D1427D"/>
    <w:rsid w:val="00D16B3F"/>
    <w:rsid w:val="00D2383A"/>
    <w:rsid w:val="00D33C0F"/>
    <w:rsid w:val="00D92A57"/>
    <w:rsid w:val="00D94E89"/>
    <w:rsid w:val="00DD0B41"/>
    <w:rsid w:val="00DF51DF"/>
    <w:rsid w:val="00E914D1"/>
    <w:rsid w:val="00EC2315"/>
    <w:rsid w:val="00F177A9"/>
    <w:rsid w:val="00F2165F"/>
    <w:rsid w:val="00F42667"/>
    <w:rsid w:val="00F63EC4"/>
    <w:rsid w:val="00FF5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215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6D9B"/>
    <w:pPr>
      <w:spacing w:after="200" w:line="276" w:lineRule="auto"/>
    </w:pPr>
    <w:rPr>
      <w:rFonts w:ascii="Calibri" w:eastAsia="Calibri" w:hAnsi="Calibri" w:cs="Calibri"/>
      <w:lang w:val="en-GB"/>
    </w:rPr>
  </w:style>
  <w:style w:type="paragraph" w:styleId="Heading1">
    <w:name w:val="heading 1"/>
    <w:basedOn w:val="Normal"/>
    <w:next w:val="Normal"/>
    <w:link w:val="Heading1Char"/>
    <w:uiPriority w:val="9"/>
    <w:qFormat/>
    <w:rsid w:val="00B951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D1B0E"/>
    <w:pPr>
      <w:keepNext/>
      <w:keepLines/>
      <w:spacing w:before="40" w:after="0" w:line="259" w:lineRule="auto"/>
      <w:outlineLvl w:val="1"/>
    </w:pPr>
    <w:rPr>
      <w:rFonts w:asciiTheme="majorHAnsi" w:eastAsiaTheme="majorEastAsia" w:hAnsiTheme="majorHAnsi" w:cstheme="majorBidi"/>
      <w:color w:val="2E74B5" w:themeColor="accent1" w:themeShade="BF"/>
      <w:sz w:val="26"/>
      <w:szCs w:val="33"/>
      <w:lang w:bidi="bn-BD"/>
    </w:rPr>
  </w:style>
  <w:style w:type="paragraph" w:styleId="Heading3">
    <w:name w:val="heading 3"/>
    <w:basedOn w:val="Normal"/>
    <w:next w:val="Normal"/>
    <w:link w:val="Heading3Char"/>
    <w:uiPriority w:val="9"/>
    <w:unhideWhenUsed/>
    <w:qFormat/>
    <w:rsid w:val="0079493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B095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D1B0E"/>
    <w:rPr>
      <w:rFonts w:asciiTheme="majorHAnsi" w:eastAsiaTheme="majorEastAsia" w:hAnsiTheme="majorHAnsi" w:cstheme="majorBidi"/>
      <w:color w:val="2E74B5" w:themeColor="accent1" w:themeShade="BF"/>
      <w:sz w:val="26"/>
      <w:szCs w:val="33"/>
      <w:lang w:val="en-GB" w:bidi="bn-BD"/>
    </w:rPr>
  </w:style>
  <w:style w:type="character" w:customStyle="1" w:styleId="t">
    <w:name w:val="t"/>
    <w:basedOn w:val="DefaultParagraphFont"/>
    <w:rsid w:val="005D1B0E"/>
  </w:style>
  <w:style w:type="table" w:styleId="TableGrid">
    <w:name w:val="Table Grid"/>
    <w:basedOn w:val="TableNormal"/>
    <w:uiPriority w:val="39"/>
    <w:rsid w:val="005D1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111A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79493E"/>
    <w:rPr>
      <w:rFonts w:asciiTheme="majorHAnsi" w:eastAsiaTheme="majorEastAsia" w:hAnsiTheme="majorHAnsi" w:cstheme="majorBidi"/>
      <w:color w:val="1F4D78" w:themeColor="accent1" w:themeShade="7F"/>
      <w:sz w:val="24"/>
      <w:szCs w:val="24"/>
      <w:lang w:val="en-GB"/>
    </w:rPr>
  </w:style>
  <w:style w:type="paragraph" w:customStyle="1" w:styleId="paragraph-sc-1whr2m0-0">
    <w:name w:val="paragraph-sc-1whr2m0-0"/>
    <w:basedOn w:val="Normal"/>
    <w:rsid w:val="0079493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ext-sc-165r3t3-0">
    <w:name w:val="text-sc-165r3t3-0"/>
    <w:basedOn w:val="DefaultParagraphFont"/>
    <w:rsid w:val="0079493E"/>
  </w:style>
  <w:style w:type="character" w:styleId="Hyperlink">
    <w:name w:val="Hyperlink"/>
    <w:basedOn w:val="DefaultParagraphFont"/>
    <w:uiPriority w:val="99"/>
    <w:semiHidden/>
    <w:unhideWhenUsed/>
    <w:rsid w:val="007A4E36"/>
    <w:rPr>
      <w:color w:val="0000FF"/>
      <w:u w:val="single"/>
    </w:rPr>
  </w:style>
  <w:style w:type="paragraph" w:styleId="ListParagraph">
    <w:name w:val="List Paragraph"/>
    <w:basedOn w:val="Normal"/>
    <w:uiPriority w:val="34"/>
    <w:qFormat/>
    <w:rsid w:val="007A4E36"/>
    <w:pPr>
      <w:ind w:left="720"/>
      <w:contextualSpacing/>
    </w:pPr>
  </w:style>
  <w:style w:type="character" w:customStyle="1" w:styleId="Heading4Char">
    <w:name w:val="Heading 4 Char"/>
    <w:basedOn w:val="DefaultParagraphFont"/>
    <w:link w:val="Heading4"/>
    <w:uiPriority w:val="9"/>
    <w:semiHidden/>
    <w:rsid w:val="005B0953"/>
    <w:rPr>
      <w:rFonts w:asciiTheme="majorHAnsi" w:eastAsiaTheme="majorEastAsia" w:hAnsiTheme="majorHAnsi" w:cstheme="majorBidi"/>
      <w:i/>
      <w:iCs/>
      <w:color w:val="2E74B5" w:themeColor="accent1" w:themeShade="BF"/>
      <w:lang w:val="en-GB"/>
    </w:rPr>
  </w:style>
  <w:style w:type="character" w:styleId="Strong">
    <w:name w:val="Strong"/>
    <w:basedOn w:val="DefaultParagraphFont"/>
    <w:uiPriority w:val="22"/>
    <w:qFormat/>
    <w:rsid w:val="005B0953"/>
    <w:rPr>
      <w:b/>
      <w:bCs/>
    </w:rPr>
  </w:style>
  <w:style w:type="character" w:customStyle="1" w:styleId="Heading1Char">
    <w:name w:val="Heading 1 Char"/>
    <w:basedOn w:val="DefaultParagraphFont"/>
    <w:link w:val="Heading1"/>
    <w:uiPriority w:val="9"/>
    <w:rsid w:val="00B95135"/>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B95135"/>
    <w:pPr>
      <w:spacing w:line="259" w:lineRule="auto"/>
      <w:outlineLvl w:val="9"/>
    </w:pPr>
    <w:rPr>
      <w:lang w:val="en-US"/>
    </w:rPr>
  </w:style>
  <w:style w:type="paragraph" w:styleId="TOC2">
    <w:name w:val="toc 2"/>
    <w:basedOn w:val="Normal"/>
    <w:next w:val="Normal"/>
    <w:autoRedefine/>
    <w:uiPriority w:val="39"/>
    <w:unhideWhenUsed/>
    <w:rsid w:val="00B95135"/>
    <w:pPr>
      <w:spacing w:after="100" w:line="259" w:lineRule="auto"/>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B95135"/>
    <w:pPr>
      <w:spacing w:after="100" w:line="259" w:lineRule="auto"/>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B95135"/>
    <w:pPr>
      <w:spacing w:after="100" w:line="259" w:lineRule="auto"/>
      <w:ind w:left="440"/>
    </w:pPr>
    <w:rPr>
      <w:rFonts w:asciiTheme="minorHAnsi" w:eastAsiaTheme="minorEastAsia" w:hAnsiTheme="minorHAnsi" w:cs="Times New Roman"/>
      <w:lang w:val="en-US"/>
    </w:rPr>
  </w:style>
  <w:style w:type="paragraph" w:styleId="Header">
    <w:name w:val="header"/>
    <w:basedOn w:val="Normal"/>
    <w:link w:val="HeaderChar"/>
    <w:uiPriority w:val="99"/>
    <w:unhideWhenUsed/>
    <w:rsid w:val="00B951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5135"/>
    <w:rPr>
      <w:rFonts w:ascii="Calibri" w:eastAsia="Calibri" w:hAnsi="Calibri" w:cs="Calibri"/>
      <w:lang w:val="en-GB"/>
    </w:rPr>
  </w:style>
  <w:style w:type="paragraph" w:styleId="Footer">
    <w:name w:val="footer"/>
    <w:basedOn w:val="Normal"/>
    <w:link w:val="FooterChar"/>
    <w:uiPriority w:val="99"/>
    <w:unhideWhenUsed/>
    <w:rsid w:val="00B951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5135"/>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6.tmp"/><Relationship Id="rId18" Type="http://schemas.openxmlformats.org/officeDocument/2006/relationships/image" Target="media/image11.tmp"/><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tmp"/><Relationship Id="rId7" Type="http://schemas.openxmlformats.org/officeDocument/2006/relationships/endnotes" Target="endnotes.xml"/><Relationship Id="rId12" Type="http://schemas.openxmlformats.org/officeDocument/2006/relationships/image" Target="media/image5.tmp"/><Relationship Id="rId17" Type="http://schemas.openxmlformats.org/officeDocument/2006/relationships/image" Target="media/image10.tmp"/><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tmp"/><Relationship Id="rId20" Type="http://schemas.openxmlformats.org/officeDocument/2006/relationships/image" Target="media/image13.tmp"/><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mp"/><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tmp"/><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tmp"/><Relationship Id="rId19" Type="http://schemas.openxmlformats.org/officeDocument/2006/relationships/image" Target="media/image12.tmp"/><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tmp"/><Relationship Id="rId22" Type="http://schemas.openxmlformats.org/officeDocument/2006/relationships/image" Target="media/image15.tmp"/><Relationship Id="rId27" Type="http://schemas.openxmlformats.org/officeDocument/2006/relationships/header" Target="header3.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SM%20Computer\Downloads\critical-path-method.xlsx" TargetMode="External"/><Relationship Id="rId1" Type="http://schemas.openxmlformats.org/officeDocument/2006/relationships/image" Target="../media/image1.pn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3140318948965882"/>
          <c:y val="7.7481840193704604E-2"/>
          <c:w val="0.85523431803438954"/>
          <c:h val="0.84745762711864403"/>
        </c:manualLayout>
      </c:layout>
      <c:barChart>
        <c:barDir val="bar"/>
        <c:grouping val="stacked"/>
        <c:varyColors val="0"/>
        <c:ser>
          <c:idx val="0"/>
          <c:order val="0"/>
          <c:tx>
            <c:strRef>
              <c:f>CPM!$BZ$8</c:f>
              <c:strCache>
                <c:ptCount val="1"/>
                <c:pt idx="0">
                  <c:v>ES</c:v>
                </c:pt>
              </c:strCache>
            </c:strRef>
          </c:tx>
          <c:spPr>
            <a:noFill/>
            <a:ln w="25400">
              <a:noFill/>
            </a:ln>
          </c:spPr>
          <c:invertIfNegative val="0"/>
          <c:cat>
            <c:strRef>
              <c:f>CPM!$B$9:$B$33</c:f>
              <c:strCache>
                <c:ptCount val="25"/>
                <c:pt idx="0">
                  <c:v>Start</c:v>
                </c:pt>
                <c:pt idx="1">
                  <c:v>PHASE 1</c:v>
                </c:pt>
                <c:pt idx="2">
                  <c:v>Task A</c:v>
                </c:pt>
                <c:pt idx="3">
                  <c:v>Task B</c:v>
                </c:pt>
                <c:pt idx="4">
                  <c:v>Task C</c:v>
                </c:pt>
                <c:pt idx="5">
                  <c:v>Task D</c:v>
                </c:pt>
                <c:pt idx="6">
                  <c:v>PHASE 2</c:v>
                </c:pt>
                <c:pt idx="7">
                  <c:v>Task E</c:v>
                </c:pt>
                <c:pt idx="8">
                  <c:v>Task F</c:v>
                </c:pt>
                <c:pt idx="9">
                  <c:v>Task G</c:v>
                </c:pt>
                <c:pt idx="24">
                  <c:v>Finish</c:v>
                </c:pt>
              </c:strCache>
            </c:strRef>
          </c:cat>
          <c:val>
            <c:numRef>
              <c:f>CPM!$BZ$9:$BZ$33</c:f>
              <c:numCache>
                <c:formatCode>General</c:formatCode>
                <c:ptCount val="25"/>
                <c:pt idx="0">
                  <c:v>-0.25</c:v>
                </c:pt>
                <c:pt idx="1">
                  <c:v>10.416666666666668</c:v>
                </c:pt>
                <c:pt idx="2">
                  <c:v>0</c:v>
                </c:pt>
                <c:pt idx="3">
                  <c:v>0</c:v>
                </c:pt>
                <c:pt idx="4">
                  <c:v>4</c:v>
                </c:pt>
                <c:pt idx="5">
                  <c:v>4</c:v>
                </c:pt>
                <c:pt idx="6">
                  <c:v>19.749999999999996</c:v>
                </c:pt>
                <c:pt idx="7">
                  <c:v>9.3333333333333321</c:v>
                </c:pt>
                <c:pt idx="8">
                  <c:v>10.666666666666668</c:v>
                </c:pt>
                <c:pt idx="9">
                  <c:v>14.666666666666664</c:v>
                </c:pt>
                <c:pt idx="10">
                  <c:v>#N/A</c:v>
                </c:pt>
                <c:pt idx="11">
                  <c:v>#N/A</c:v>
                </c:pt>
                <c:pt idx="12">
                  <c:v>#N/A</c:v>
                </c:pt>
                <c:pt idx="13">
                  <c:v>#N/A</c:v>
                </c:pt>
                <c:pt idx="14">
                  <c:v>#N/A</c:v>
                </c:pt>
                <c:pt idx="15">
                  <c:v>#N/A</c:v>
                </c:pt>
                <c:pt idx="16">
                  <c:v>#N/A</c:v>
                </c:pt>
                <c:pt idx="17">
                  <c:v>#N/A</c:v>
                </c:pt>
                <c:pt idx="18">
                  <c:v>#N/A</c:v>
                </c:pt>
                <c:pt idx="19">
                  <c:v>#N/A</c:v>
                </c:pt>
                <c:pt idx="20">
                  <c:v>#N/A</c:v>
                </c:pt>
                <c:pt idx="21">
                  <c:v>#N/A</c:v>
                </c:pt>
                <c:pt idx="22">
                  <c:v>#N/A</c:v>
                </c:pt>
                <c:pt idx="23">
                  <c:v>#N/A</c:v>
                </c:pt>
                <c:pt idx="24">
                  <c:v>19.749999999999996</c:v>
                </c:pt>
              </c:numCache>
            </c:numRef>
          </c:val>
          <c:extLst>
            <c:ext xmlns:c16="http://schemas.microsoft.com/office/drawing/2014/chart" uri="{C3380CC4-5D6E-409C-BE32-E72D297353CC}">
              <c16:uniqueId val="{00000000-0C1B-44B5-8AF8-D0A81CE15EDB}"/>
            </c:ext>
          </c:extLst>
        </c:ser>
        <c:ser>
          <c:idx val="1"/>
          <c:order val="1"/>
          <c:tx>
            <c:v>Critical</c:v>
          </c:tx>
          <c:spPr>
            <a:pattFill prst="pct50">
              <a:fgClr>
                <a:srgbClr xmlns:mc="http://schemas.openxmlformats.org/markup-compatibility/2006" xmlns:a14="http://schemas.microsoft.com/office/drawing/2010/main" val="FF0000" mc:Ignorable="a14" a14:legacySpreadsheetColorIndex="10"/>
              </a:fgClr>
              <a:bgClr>
                <a:srgbClr xmlns:mc="http://schemas.openxmlformats.org/markup-compatibility/2006" xmlns:a14="http://schemas.microsoft.com/office/drawing/2010/main" val="FFFFFF" mc:Ignorable="a14" a14:legacySpreadsheetColorIndex="9"/>
              </a:bgClr>
            </a:pattFill>
            <a:ln w="12700">
              <a:solidFill>
                <a:srgbClr val="6B0C00"/>
              </a:solidFill>
              <a:prstDash val="solid"/>
            </a:ln>
          </c:spPr>
          <c:invertIfNegative val="0"/>
          <c:cat>
            <c:strRef>
              <c:f>CPM!$B$9:$B$33</c:f>
              <c:strCache>
                <c:ptCount val="25"/>
                <c:pt idx="0">
                  <c:v>Start</c:v>
                </c:pt>
                <c:pt idx="1">
                  <c:v>PHASE 1</c:v>
                </c:pt>
                <c:pt idx="2">
                  <c:v>Task A</c:v>
                </c:pt>
                <c:pt idx="3">
                  <c:v>Task B</c:v>
                </c:pt>
                <c:pt idx="4">
                  <c:v>Task C</c:v>
                </c:pt>
                <c:pt idx="5">
                  <c:v>Task D</c:v>
                </c:pt>
                <c:pt idx="6">
                  <c:v>PHASE 2</c:v>
                </c:pt>
                <c:pt idx="7">
                  <c:v>Task E</c:v>
                </c:pt>
                <c:pt idx="8">
                  <c:v>Task F</c:v>
                </c:pt>
                <c:pt idx="9">
                  <c:v>Task G</c:v>
                </c:pt>
                <c:pt idx="24">
                  <c:v>Finish</c:v>
                </c:pt>
              </c:strCache>
            </c:strRef>
          </c:cat>
          <c:val>
            <c:numRef>
              <c:f>CPM!$CA$9:$CA$33</c:f>
              <c:numCache>
                <c:formatCode>0.00</c:formatCode>
                <c:ptCount val="25"/>
                <c:pt idx="0">
                  <c:v>#N/A</c:v>
                </c:pt>
                <c:pt idx="1">
                  <c:v>#N/A</c:v>
                </c:pt>
                <c:pt idx="2">
                  <c:v>4</c:v>
                </c:pt>
                <c:pt idx="3">
                  <c:v>#N/A</c:v>
                </c:pt>
                <c:pt idx="4">
                  <c:v>5.333333333333333</c:v>
                </c:pt>
                <c:pt idx="5">
                  <c:v>#N/A</c:v>
                </c:pt>
                <c:pt idx="6">
                  <c:v>#N/A</c:v>
                </c:pt>
                <c:pt idx="7">
                  <c:v>5.333333333333333</c:v>
                </c:pt>
                <c:pt idx="8">
                  <c:v>#N/A</c:v>
                </c:pt>
                <c:pt idx="9">
                  <c:v>5.333333333333333</c:v>
                </c:pt>
                <c:pt idx="10">
                  <c:v>#N/A</c:v>
                </c:pt>
                <c:pt idx="11">
                  <c:v>#N/A</c:v>
                </c:pt>
                <c:pt idx="12">
                  <c:v>#N/A</c:v>
                </c:pt>
                <c:pt idx="13">
                  <c:v>#N/A</c:v>
                </c:pt>
                <c:pt idx="14">
                  <c:v>#N/A</c:v>
                </c:pt>
                <c:pt idx="15">
                  <c:v>#N/A</c:v>
                </c:pt>
                <c:pt idx="16">
                  <c:v>#N/A</c:v>
                </c:pt>
                <c:pt idx="17">
                  <c:v>#N/A</c:v>
                </c:pt>
                <c:pt idx="18">
                  <c:v>#N/A</c:v>
                </c:pt>
                <c:pt idx="19">
                  <c:v>#N/A</c:v>
                </c:pt>
                <c:pt idx="20">
                  <c:v>#N/A</c:v>
                </c:pt>
                <c:pt idx="21">
                  <c:v>#N/A</c:v>
                </c:pt>
                <c:pt idx="22">
                  <c:v>#N/A</c:v>
                </c:pt>
                <c:pt idx="23">
                  <c:v>#N/A</c:v>
                </c:pt>
                <c:pt idx="24">
                  <c:v>#N/A</c:v>
                </c:pt>
              </c:numCache>
            </c:numRef>
          </c:val>
          <c:extLst>
            <c:ext xmlns:c16="http://schemas.microsoft.com/office/drawing/2014/chart" uri="{C3380CC4-5D6E-409C-BE32-E72D297353CC}">
              <c16:uniqueId val="{00000001-0C1B-44B5-8AF8-D0A81CE15EDB}"/>
            </c:ext>
          </c:extLst>
        </c:ser>
        <c:ser>
          <c:idx val="4"/>
          <c:order val="2"/>
          <c:tx>
            <c:v>Flexible</c:v>
          </c:tx>
          <c:spPr>
            <a:pattFill prst="pct50">
              <a:fgClr>
                <a:srgbClr xmlns:mc="http://schemas.openxmlformats.org/markup-compatibility/2006" xmlns:a14="http://schemas.microsoft.com/office/drawing/2010/main" val="0000FF" mc:Ignorable="a14" a14:legacySpreadsheetColorIndex="12"/>
              </a:fgClr>
              <a:bgClr>
                <a:srgbClr xmlns:mc="http://schemas.openxmlformats.org/markup-compatibility/2006" xmlns:a14="http://schemas.microsoft.com/office/drawing/2010/main" val="FFFFFF" mc:Ignorable="a14" a14:legacySpreadsheetColorIndex="9"/>
              </a:bgClr>
            </a:pattFill>
            <a:ln w="12700">
              <a:solidFill>
                <a:srgbClr val="182C63"/>
              </a:solidFill>
              <a:prstDash val="solid"/>
            </a:ln>
          </c:spPr>
          <c:invertIfNegative val="1"/>
          <c:cat>
            <c:strRef>
              <c:f>CPM!$B$9:$B$33</c:f>
              <c:strCache>
                <c:ptCount val="25"/>
                <c:pt idx="0">
                  <c:v>Start</c:v>
                </c:pt>
                <c:pt idx="1">
                  <c:v>PHASE 1</c:v>
                </c:pt>
                <c:pt idx="2">
                  <c:v>Task A</c:v>
                </c:pt>
                <c:pt idx="3">
                  <c:v>Task B</c:v>
                </c:pt>
                <c:pt idx="4">
                  <c:v>Task C</c:v>
                </c:pt>
                <c:pt idx="5">
                  <c:v>Task D</c:v>
                </c:pt>
                <c:pt idx="6">
                  <c:v>PHASE 2</c:v>
                </c:pt>
                <c:pt idx="7">
                  <c:v>Task E</c:v>
                </c:pt>
                <c:pt idx="8">
                  <c:v>Task F</c:v>
                </c:pt>
                <c:pt idx="9">
                  <c:v>Task G</c:v>
                </c:pt>
                <c:pt idx="24">
                  <c:v>Finish</c:v>
                </c:pt>
              </c:strCache>
            </c:strRef>
          </c:cat>
          <c:val>
            <c:numRef>
              <c:f>CPM!$CD$9:$CD$33</c:f>
              <c:numCache>
                <c:formatCode>0.00</c:formatCode>
                <c:ptCount val="25"/>
                <c:pt idx="0">
                  <c:v>#N/A</c:v>
                </c:pt>
                <c:pt idx="1">
                  <c:v>#N/A</c:v>
                </c:pt>
                <c:pt idx="2">
                  <c:v>#N/A</c:v>
                </c:pt>
                <c:pt idx="3">
                  <c:v>5.666666666666667</c:v>
                </c:pt>
                <c:pt idx="4">
                  <c:v>#N/A</c:v>
                </c:pt>
                <c:pt idx="5">
                  <c:v>6.666666666666667</c:v>
                </c:pt>
                <c:pt idx="6">
                  <c:v>#N/A</c:v>
                </c:pt>
                <c:pt idx="7">
                  <c:v>#N/A</c:v>
                </c:pt>
                <c:pt idx="8">
                  <c:v>5</c:v>
                </c:pt>
                <c:pt idx="9">
                  <c:v>#N/A</c:v>
                </c:pt>
                <c:pt idx="10">
                  <c:v>#N/A</c:v>
                </c:pt>
                <c:pt idx="11">
                  <c:v>#N/A</c:v>
                </c:pt>
                <c:pt idx="12">
                  <c:v>#N/A</c:v>
                </c:pt>
                <c:pt idx="13">
                  <c:v>#N/A</c:v>
                </c:pt>
                <c:pt idx="14">
                  <c:v>#N/A</c:v>
                </c:pt>
                <c:pt idx="15">
                  <c:v>#N/A</c:v>
                </c:pt>
                <c:pt idx="16">
                  <c:v>#N/A</c:v>
                </c:pt>
                <c:pt idx="17">
                  <c:v>#N/A</c:v>
                </c:pt>
                <c:pt idx="18">
                  <c:v>#N/A</c:v>
                </c:pt>
                <c:pt idx="19">
                  <c:v>#N/A</c:v>
                </c:pt>
                <c:pt idx="20">
                  <c:v>#N/A</c:v>
                </c:pt>
                <c:pt idx="21">
                  <c:v>#N/A</c:v>
                </c:pt>
                <c:pt idx="22">
                  <c:v>#N/A</c:v>
                </c:pt>
                <c:pt idx="23">
                  <c:v>#N/A</c:v>
                </c:pt>
                <c:pt idx="24">
                  <c:v>#N/A</c:v>
                </c:pt>
              </c:numCache>
            </c:numRef>
          </c:val>
          <c:extLst>
            <c:ext xmlns:c16="http://schemas.microsoft.com/office/drawing/2014/chart" uri="{C3380CC4-5D6E-409C-BE32-E72D297353CC}">
              <c16:uniqueId val="{00000002-0C1B-44B5-8AF8-D0A81CE15EDB}"/>
            </c:ext>
          </c:extLst>
        </c:ser>
        <c:ser>
          <c:idx val="2"/>
          <c:order val="3"/>
          <c:tx>
            <c:strRef>
              <c:f>CPM!$CG$8</c:f>
              <c:strCache>
                <c:ptCount val="1"/>
                <c:pt idx="0">
                  <c:v>Slack</c:v>
                </c:pt>
              </c:strCache>
            </c:strRef>
          </c:tx>
          <c:spPr>
            <a:solidFill>
              <a:srgbClr val="C0C0C0"/>
            </a:solidFill>
            <a:ln w="25400">
              <a:noFill/>
            </a:ln>
          </c:spPr>
          <c:invertIfNegative val="0"/>
          <c:cat>
            <c:strRef>
              <c:f>CPM!$B$9:$B$33</c:f>
              <c:strCache>
                <c:ptCount val="25"/>
                <c:pt idx="0">
                  <c:v>Start</c:v>
                </c:pt>
                <c:pt idx="1">
                  <c:v>PHASE 1</c:v>
                </c:pt>
                <c:pt idx="2">
                  <c:v>Task A</c:v>
                </c:pt>
                <c:pt idx="3">
                  <c:v>Task B</c:v>
                </c:pt>
                <c:pt idx="4">
                  <c:v>Task C</c:v>
                </c:pt>
                <c:pt idx="5">
                  <c:v>Task D</c:v>
                </c:pt>
                <c:pt idx="6">
                  <c:v>PHASE 2</c:v>
                </c:pt>
                <c:pt idx="7">
                  <c:v>Task E</c:v>
                </c:pt>
                <c:pt idx="8">
                  <c:v>Task F</c:v>
                </c:pt>
                <c:pt idx="9">
                  <c:v>Task G</c:v>
                </c:pt>
                <c:pt idx="24">
                  <c:v>Finish</c:v>
                </c:pt>
              </c:strCache>
            </c:strRef>
          </c:cat>
          <c:val>
            <c:numRef>
              <c:f>CPM!$CG$9:$CG$33</c:f>
              <c:numCache>
                <c:formatCode>General</c:formatCode>
                <c:ptCount val="25"/>
                <c:pt idx="0">
                  <c:v>#N/A</c:v>
                </c:pt>
                <c:pt idx="1">
                  <c:v>#N/A</c:v>
                </c:pt>
                <c:pt idx="2">
                  <c:v>0</c:v>
                </c:pt>
                <c:pt idx="3">
                  <c:v>3.6666699999999999</c:v>
                </c:pt>
                <c:pt idx="4">
                  <c:v>0</c:v>
                </c:pt>
                <c:pt idx="5">
                  <c:v>4.3333300000000001</c:v>
                </c:pt>
                <c:pt idx="6">
                  <c:v>#N/A</c:v>
                </c:pt>
                <c:pt idx="7">
                  <c:v>0</c:v>
                </c:pt>
                <c:pt idx="8">
                  <c:v>4.3333300000000001</c:v>
                </c:pt>
                <c:pt idx="9">
                  <c:v>0</c:v>
                </c:pt>
                <c:pt idx="10">
                  <c:v>#N/A</c:v>
                </c:pt>
                <c:pt idx="11">
                  <c:v>#N/A</c:v>
                </c:pt>
                <c:pt idx="12">
                  <c:v>#N/A</c:v>
                </c:pt>
                <c:pt idx="13">
                  <c:v>#N/A</c:v>
                </c:pt>
                <c:pt idx="14">
                  <c:v>#N/A</c:v>
                </c:pt>
                <c:pt idx="15">
                  <c:v>#N/A</c:v>
                </c:pt>
                <c:pt idx="16">
                  <c:v>#N/A</c:v>
                </c:pt>
                <c:pt idx="17">
                  <c:v>#N/A</c:v>
                </c:pt>
                <c:pt idx="18">
                  <c:v>#N/A</c:v>
                </c:pt>
                <c:pt idx="19">
                  <c:v>#N/A</c:v>
                </c:pt>
                <c:pt idx="20">
                  <c:v>#N/A</c:v>
                </c:pt>
                <c:pt idx="21">
                  <c:v>#N/A</c:v>
                </c:pt>
                <c:pt idx="22">
                  <c:v>#N/A</c:v>
                </c:pt>
                <c:pt idx="23">
                  <c:v>#N/A</c:v>
                </c:pt>
                <c:pt idx="24">
                  <c:v>#N/A</c:v>
                </c:pt>
              </c:numCache>
            </c:numRef>
          </c:val>
          <c:extLst>
            <c:ext xmlns:c16="http://schemas.microsoft.com/office/drawing/2014/chart" uri="{C3380CC4-5D6E-409C-BE32-E72D297353CC}">
              <c16:uniqueId val="{00000003-0C1B-44B5-8AF8-D0A81CE15EDB}"/>
            </c:ext>
          </c:extLst>
        </c:ser>
        <c:ser>
          <c:idx val="3"/>
          <c:order val="4"/>
          <c:tx>
            <c:v>Milestones</c:v>
          </c:tx>
          <c:spPr>
            <a:blipFill>
              <a:blip xmlns:r="http://schemas.openxmlformats.org/officeDocument/2006/relationships" r:embed="rId1"/>
              <a:stretch>
                <a:fillRect/>
              </a:stretch>
            </a:blipFill>
            <a:ln w="19050">
              <a:noFill/>
            </a:ln>
          </c:spPr>
          <c:invertIfNegative val="0"/>
          <c:cat>
            <c:strRef>
              <c:f>CPM!$B$9:$B$33</c:f>
              <c:strCache>
                <c:ptCount val="25"/>
                <c:pt idx="0">
                  <c:v>Start</c:v>
                </c:pt>
                <c:pt idx="1">
                  <c:v>PHASE 1</c:v>
                </c:pt>
                <c:pt idx="2">
                  <c:v>Task A</c:v>
                </c:pt>
                <c:pt idx="3">
                  <c:v>Task B</c:v>
                </c:pt>
                <c:pt idx="4">
                  <c:v>Task C</c:v>
                </c:pt>
                <c:pt idx="5">
                  <c:v>Task D</c:v>
                </c:pt>
                <c:pt idx="6">
                  <c:v>PHASE 2</c:v>
                </c:pt>
                <c:pt idx="7">
                  <c:v>Task E</c:v>
                </c:pt>
                <c:pt idx="8">
                  <c:v>Task F</c:v>
                </c:pt>
                <c:pt idx="9">
                  <c:v>Task G</c:v>
                </c:pt>
                <c:pt idx="24">
                  <c:v>Finish</c:v>
                </c:pt>
              </c:strCache>
            </c:strRef>
          </c:cat>
          <c:val>
            <c:numRef>
              <c:f>CPM!$CH$9:$CH$33</c:f>
              <c:numCache>
                <c:formatCode>General</c:formatCode>
                <c:ptCount val="25"/>
                <c:pt idx="0">
                  <c:v>0.49999999999999989</c:v>
                </c:pt>
                <c:pt idx="1">
                  <c:v>0.49999999999999989</c:v>
                </c:pt>
                <c:pt idx="2">
                  <c:v>#N/A</c:v>
                </c:pt>
                <c:pt idx="3">
                  <c:v>#N/A</c:v>
                </c:pt>
                <c:pt idx="4">
                  <c:v>#N/A</c:v>
                </c:pt>
                <c:pt idx="5">
                  <c:v>#N/A</c:v>
                </c:pt>
                <c:pt idx="6">
                  <c:v>0.49999999999999989</c:v>
                </c:pt>
                <c:pt idx="7">
                  <c:v>#N/A</c:v>
                </c:pt>
                <c:pt idx="8">
                  <c:v>#N/A</c:v>
                </c:pt>
                <c:pt idx="9">
                  <c:v>#N/A</c:v>
                </c:pt>
                <c:pt idx="10">
                  <c:v>#N/A</c:v>
                </c:pt>
                <c:pt idx="11">
                  <c:v>#N/A</c:v>
                </c:pt>
                <c:pt idx="12">
                  <c:v>#N/A</c:v>
                </c:pt>
                <c:pt idx="13">
                  <c:v>#N/A</c:v>
                </c:pt>
                <c:pt idx="14">
                  <c:v>#N/A</c:v>
                </c:pt>
                <c:pt idx="15">
                  <c:v>#N/A</c:v>
                </c:pt>
                <c:pt idx="16">
                  <c:v>#N/A</c:v>
                </c:pt>
                <c:pt idx="17">
                  <c:v>#N/A</c:v>
                </c:pt>
                <c:pt idx="18">
                  <c:v>#N/A</c:v>
                </c:pt>
                <c:pt idx="19">
                  <c:v>#N/A</c:v>
                </c:pt>
                <c:pt idx="20">
                  <c:v>#N/A</c:v>
                </c:pt>
                <c:pt idx="21">
                  <c:v>#N/A</c:v>
                </c:pt>
                <c:pt idx="22">
                  <c:v>#N/A</c:v>
                </c:pt>
                <c:pt idx="23">
                  <c:v>#N/A</c:v>
                </c:pt>
                <c:pt idx="24">
                  <c:v>0.49999999999999989</c:v>
                </c:pt>
              </c:numCache>
            </c:numRef>
          </c:val>
          <c:extLst>
            <c:ext xmlns:c16="http://schemas.microsoft.com/office/drawing/2014/chart" uri="{C3380CC4-5D6E-409C-BE32-E72D297353CC}">
              <c16:uniqueId val="{00000004-0C1B-44B5-8AF8-D0A81CE15EDB}"/>
            </c:ext>
          </c:extLst>
        </c:ser>
        <c:dLbls>
          <c:showLegendKey val="0"/>
          <c:showVal val="0"/>
          <c:showCatName val="0"/>
          <c:showSerName val="0"/>
          <c:showPercent val="0"/>
          <c:showBubbleSize val="0"/>
        </c:dLbls>
        <c:gapWidth val="50"/>
        <c:overlap val="100"/>
        <c:axId val="190370560"/>
        <c:axId val="190372480"/>
      </c:barChart>
      <c:catAx>
        <c:axId val="190370560"/>
        <c:scaling>
          <c:orientation val="maxMin"/>
        </c:scaling>
        <c:delete val="0"/>
        <c:axPos val="l"/>
        <c:numFmt formatCode="General" sourceLinked="1"/>
        <c:majorTickMark val="out"/>
        <c:minorTickMark val="none"/>
        <c:tickLblPos val="nextTo"/>
        <c:spPr>
          <a:ln w="3175">
            <a:solidFill>
              <a:srgbClr val="000000"/>
            </a:solidFill>
            <a:prstDash val="solid"/>
          </a:ln>
        </c:spPr>
        <c:txPr>
          <a:bodyPr rot="0" vert="horz"/>
          <a:lstStyle/>
          <a:p>
            <a:pPr>
              <a:defRPr sz="800" b="0" i="0" u="none" strike="noStrike" baseline="0">
                <a:solidFill>
                  <a:srgbClr val="000000"/>
                </a:solidFill>
                <a:latin typeface="Arial"/>
                <a:ea typeface="Arial"/>
                <a:cs typeface="Arial"/>
              </a:defRPr>
            </a:pPr>
            <a:endParaRPr lang="en-US"/>
          </a:p>
        </c:txPr>
        <c:crossAx val="190372480"/>
        <c:crosses val="autoZero"/>
        <c:auto val="1"/>
        <c:lblAlgn val="ctr"/>
        <c:lblOffset val="100"/>
        <c:noMultiLvlLbl val="0"/>
      </c:catAx>
      <c:valAx>
        <c:axId val="190372480"/>
        <c:scaling>
          <c:orientation val="minMax"/>
          <c:min val="0"/>
        </c:scaling>
        <c:delete val="1"/>
        <c:axPos val="t"/>
        <c:majorGridlines>
          <c:spPr>
            <a:ln w="3175">
              <a:solidFill>
                <a:srgbClr val="C0C0C0"/>
              </a:solidFill>
              <a:prstDash val="solid"/>
            </a:ln>
          </c:spPr>
        </c:majorGridlines>
        <c:title>
          <c:tx>
            <c:rich>
              <a:bodyPr/>
              <a:lstStyle/>
              <a:p>
                <a:pPr>
                  <a:defRPr sz="800" b="1" i="0" u="none" strike="noStrike" baseline="0">
                    <a:solidFill>
                      <a:srgbClr val="000000"/>
                    </a:solidFill>
                    <a:latin typeface="Arial"/>
                    <a:ea typeface="Arial"/>
                    <a:cs typeface="Arial"/>
                  </a:defRPr>
                </a:pPr>
                <a:r>
                  <a:rPr lang="en-US"/>
                  <a:t>Days:</a:t>
                </a:r>
              </a:p>
            </c:rich>
          </c:tx>
          <c:layout>
            <c:manualLayout>
              <c:xMode val="edge"/>
              <c:yMode val="edge"/>
              <c:x val="7.1269526502865804E-2"/>
              <c:y val="1.2106537530266344E-2"/>
            </c:manualLayout>
          </c:layout>
          <c:overlay val="0"/>
          <c:spPr>
            <a:noFill/>
            <a:ln w="25400">
              <a:noFill/>
            </a:ln>
          </c:spPr>
        </c:title>
        <c:numFmt formatCode="General" sourceLinked="1"/>
        <c:majorTickMark val="out"/>
        <c:minorTickMark val="none"/>
        <c:tickLblPos val="nextTo"/>
        <c:crossAx val="190370560"/>
        <c:crosses val="autoZero"/>
        <c:crossBetween val="between"/>
        <c:majorUnit val="5"/>
      </c:valAx>
      <c:spPr>
        <a:noFill/>
        <a:ln w="25400">
          <a:noFill/>
        </a:ln>
      </c:spPr>
    </c:plotArea>
    <c:plotVisOnly val="1"/>
    <c:dispBlanksAs val="gap"/>
    <c:showDLblsOverMax val="0"/>
  </c:chart>
  <c:spPr>
    <a:solidFill>
      <a:srgbClr val="FFFFFF"/>
    </a:solidFill>
    <a:ln w="12700">
      <a:solidFill>
        <a:srgbClr val="C0C0C0"/>
      </a:solidFill>
      <a:prstDash val="solid"/>
    </a:ln>
  </c:spPr>
  <c:txPr>
    <a:bodyPr/>
    <a:lstStyle/>
    <a:p>
      <a:pPr>
        <a:defRPr sz="800" b="0" i="0" u="none" strike="noStrike" baseline="0">
          <a:solidFill>
            <a:srgbClr val="000000"/>
          </a:solidFill>
          <a:latin typeface="Arial"/>
          <a:ea typeface="Arial"/>
          <a:cs typeface="Arial"/>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CDF54D-F4FB-4CFB-BE6B-96D48C20C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2741</Words>
  <Characters>15630</Characters>
  <Application>Microsoft Office Word</Application>
  <DocSecurity>0</DocSecurity>
  <Lines>130</Lines>
  <Paragraphs>36</Paragraphs>
  <ScaleCrop>false</ScaleCrop>
  <Company/>
  <LinksUpToDate>false</LinksUpToDate>
  <CharactersWithSpaces>18335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2023-12-23T01:07:00Z</dcterms:created>
  <dcterms:modified xsi:type="dcterms:W3CDTF">2023-12-23T01:59:00Z</dcterms:modified>
</cp:coreProperties>
</file>