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E24825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35D2C">
              <w:rPr>
                <w:b/>
                <w:color w:val="auto"/>
                <w:sz w:val="32"/>
              </w:rPr>
              <w:t>Huw Widlake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E9F5E87" w:rsidR="00575A8F" w:rsidRDefault="00335D2C" w:rsidP="00E6298B">
            <w:pPr>
              <w:overflowPunct/>
              <w:autoSpaceDE/>
              <w:autoSpaceDN/>
              <w:adjustRightInd/>
              <w:ind w:right="107"/>
              <w:textAlignment w:val="auto"/>
              <w:rPr>
                <w:b/>
                <w:color w:val="auto"/>
                <w:sz w:val="32"/>
              </w:rPr>
            </w:pPr>
            <w:r>
              <w:rPr>
                <w:b/>
                <w:color w:val="auto"/>
                <w:sz w:val="32"/>
              </w:rPr>
              <w:t>2320033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784532" w14:textId="77777777" w:rsidR="00335D2C" w:rsidRPr="007C7B64" w:rsidRDefault="00335D2C" w:rsidP="00335D2C">
      <w:pPr>
        <w:rPr>
          <w:rFonts w:cstheme="minorHAnsi"/>
          <w:sz w:val="24"/>
          <w:szCs w:val="24"/>
          <w:shd w:val="clear" w:color="auto" w:fill="FFFFFF"/>
        </w:rPr>
      </w:pPr>
      <w:r w:rsidRPr="007C7B64">
        <w:rPr>
          <w:rFonts w:cstheme="minorHAnsi"/>
          <w:sz w:val="24"/>
          <w:szCs w:val="24"/>
          <w:shd w:val="clear" w:color="auto" w:fill="FFFFFF"/>
        </w:rPr>
        <w:t xml:space="preserve">The subject of stress is growing more and more prevalent in a modern society, as issues regarding mental health and wellbeing are being addressed more and more. The Management Association state that </w:t>
      </w:r>
      <w:r w:rsidRPr="007C7B64">
        <w:rPr>
          <w:rFonts w:cstheme="minorHAnsi"/>
          <w:i/>
          <w:iCs/>
          <w:sz w:val="24"/>
          <w:szCs w:val="24"/>
          <w:shd w:val="clear" w:color="auto" w:fill="FFFFFF"/>
        </w:rPr>
        <w:t xml:space="preserve">“stress is </w:t>
      </w:r>
      <w:r w:rsidRPr="007C7B64">
        <w:rPr>
          <w:rFonts w:cstheme="minorHAnsi"/>
          <w:i/>
          <w:iCs/>
          <w:sz w:val="24"/>
          <w:szCs w:val="24"/>
        </w:rPr>
        <w:t>one of the biggest problems of modern civilization”</w:t>
      </w:r>
      <w:r w:rsidRPr="007C7B64">
        <w:rPr>
          <w:rFonts w:cstheme="minorHAnsi"/>
          <w:sz w:val="24"/>
          <w:szCs w:val="24"/>
        </w:rPr>
        <w:t xml:space="preserve"> (Management Association, 2020, page 68).</w:t>
      </w:r>
      <w:r>
        <w:rPr>
          <w:rFonts w:cstheme="minorHAnsi"/>
          <w:sz w:val="24"/>
          <w:szCs w:val="24"/>
          <w:shd w:val="clear" w:color="auto" w:fill="FFFFFF"/>
        </w:rPr>
        <w:t xml:space="preserve"> </w:t>
      </w:r>
      <w:r w:rsidRPr="007C7B64">
        <w:rPr>
          <w:rFonts w:cstheme="minorHAnsi"/>
          <w:sz w:val="24"/>
          <w:szCs w:val="24"/>
          <w:shd w:val="clear" w:color="auto" w:fill="FFFFFF"/>
        </w:rPr>
        <w:t xml:space="preserve">The world health organisation defines stress as, </w:t>
      </w:r>
      <w:r w:rsidRPr="007C7B64">
        <w:rPr>
          <w:rFonts w:cstheme="minorHAnsi"/>
          <w:i/>
          <w:iCs/>
          <w:sz w:val="24"/>
          <w:szCs w:val="24"/>
          <w:shd w:val="clear" w:color="auto" w:fill="FFFFFF"/>
        </w:rPr>
        <w:t>“a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Pr="007C7B64">
        <w:rPr>
          <w:rFonts w:cstheme="minorHAnsi"/>
          <w:sz w:val="24"/>
          <w:szCs w:val="24"/>
          <w:shd w:val="clear" w:color="auto" w:fill="FFFFFF"/>
        </w:rPr>
        <w:t xml:space="preserve"> (W</w:t>
      </w:r>
      <w:r>
        <w:rPr>
          <w:rFonts w:cstheme="minorHAnsi"/>
          <w:sz w:val="24"/>
          <w:szCs w:val="24"/>
          <w:shd w:val="clear" w:color="auto" w:fill="FFFFFF"/>
        </w:rPr>
        <w:t xml:space="preserve">orld </w:t>
      </w:r>
      <w:r w:rsidRPr="007C7B64">
        <w:rPr>
          <w:rFonts w:cstheme="minorHAnsi"/>
          <w:sz w:val="24"/>
          <w:szCs w:val="24"/>
          <w:shd w:val="clear" w:color="auto" w:fill="FFFFFF"/>
        </w:rPr>
        <w:t>H</w:t>
      </w:r>
      <w:r>
        <w:rPr>
          <w:rFonts w:cstheme="minorHAnsi"/>
          <w:sz w:val="24"/>
          <w:szCs w:val="24"/>
          <w:shd w:val="clear" w:color="auto" w:fill="FFFFFF"/>
        </w:rPr>
        <w:t xml:space="preserve">ealth </w:t>
      </w:r>
      <w:r w:rsidRPr="007C7B64">
        <w:rPr>
          <w:rFonts w:cstheme="minorHAnsi"/>
          <w:sz w:val="24"/>
          <w:szCs w:val="24"/>
          <w:shd w:val="clear" w:color="auto" w:fill="FFFFFF"/>
        </w:rPr>
        <w:t>O</w:t>
      </w:r>
      <w:r>
        <w:rPr>
          <w:rFonts w:cstheme="minorHAnsi"/>
          <w:sz w:val="24"/>
          <w:szCs w:val="24"/>
          <w:shd w:val="clear" w:color="auto" w:fill="FFFFFF"/>
        </w:rPr>
        <w:t>rganisation,</w:t>
      </w:r>
      <w:r w:rsidRPr="007C7B64">
        <w:rPr>
          <w:rFonts w:cstheme="minorHAnsi"/>
          <w:sz w:val="24"/>
          <w:szCs w:val="24"/>
          <w:shd w:val="clear" w:color="auto" w:fill="FFFFFF"/>
        </w:rPr>
        <w:t xml:space="preserve"> 2023).</w:t>
      </w:r>
    </w:p>
    <w:p w14:paraId="10035693" w14:textId="77777777" w:rsidR="00335D2C" w:rsidRDefault="00335D2C" w:rsidP="00335D2C">
      <w:pPr>
        <w:rPr>
          <w:rFonts w:cstheme="minorHAnsi"/>
          <w:sz w:val="24"/>
          <w:szCs w:val="24"/>
          <w:shd w:val="clear" w:color="auto" w:fill="FFFFFF"/>
        </w:rPr>
      </w:pPr>
      <w:r w:rsidRPr="007C7B64">
        <w:rPr>
          <w:rFonts w:cstheme="minorHAnsi"/>
          <w:sz w:val="24"/>
          <w:szCs w:val="24"/>
          <w:shd w:val="clear" w:color="auto" w:fill="FFFFFF"/>
        </w:rPr>
        <w:t>Stress can be brought on by a number of factors</w:t>
      </w:r>
      <w:r>
        <w:rPr>
          <w:rFonts w:cstheme="minorHAnsi"/>
          <w:sz w:val="24"/>
          <w:szCs w:val="24"/>
          <w:shd w:val="clear" w:color="auto" w:fill="FFFFFF"/>
        </w:rPr>
        <w:t xml:space="preserve"> whilst in the role of a constable, an ever-increasing workload from policing duties also with the introduction of university-based studies. Particularly in the beginning of your career as a police constable the stress of learning a new job in a disciplined organisation such as the police can also lead to increased levels of stress. A 2019 survey conducted by the police federation found that </w:t>
      </w:r>
      <w:r w:rsidRPr="00431243">
        <w:rPr>
          <w:rFonts w:cstheme="minorHAnsi"/>
          <w:i/>
          <w:iCs/>
          <w:sz w:val="24"/>
          <w:szCs w:val="24"/>
          <w:shd w:val="clear" w:color="auto" w:fill="FFFFFF"/>
        </w:rPr>
        <w:t>“8 in 10 (79%) of officers say they have felt feelings of stress and anxiety within the previous 12 months and of those, 94% said these difficulties were caused or made worse by their job”</w:t>
      </w:r>
      <w:r>
        <w:rPr>
          <w:rFonts w:cstheme="minorHAnsi"/>
          <w:sz w:val="24"/>
          <w:szCs w:val="24"/>
          <w:shd w:val="clear" w:color="auto" w:fill="FFFFFF"/>
        </w:rPr>
        <w:t xml:space="preserve"> (Mind, 2019)</w:t>
      </w:r>
      <w:r w:rsidRPr="00431243">
        <w:rPr>
          <w:rFonts w:cstheme="minorHAnsi"/>
          <w:sz w:val="24"/>
          <w:szCs w:val="24"/>
          <w:shd w:val="clear" w:color="auto" w:fill="FFFFFF"/>
        </w:rPr>
        <w:t>.</w:t>
      </w:r>
      <w:r>
        <w:rPr>
          <w:rFonts w:cstheme="minorHAnsi"/>
          <w:sz w:val="24"/>
          <w:szCs w:val="24"/>
          <w:shd w:val="clear" w:color="auto" w:fill="FFFFFF"/>
        </w:rPr>
        <w:t xml:space="preserve"> A fast-paced job with increasing pressures and scrutiny of decision making in high risk and dangerous situations is causing more and more police constables to suffer with poor mental health conditions such as, stress, anxiety and post-traumatic stress disorder.</w:t>
      </w:r>
    </w:p>
    <w:p w14:paraId="6B1CFCD9"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There are a number of coping strategies for dealing with stress, in this essay I will explore how dieting, physical activity and alcohol use can impact an individual’s level stress levels and resiliency.</w:t>
      </w:r>
    </w:p>
    <w:p w14:paraId="521CFA8E"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One coping mechanism is the development of someone’s resilience. Rutter simply describes resilience as a </w:t>
      </w:r>
      <w:r>
        <w:rPr>
          <w:rFonts w:cstheme="minorHAnsi"/>
          <w:i/>
          <w:iCs/>
          <w:sz w:val="24"/>
          <w:szCs w:val="24"/>
          <w:shd w:val="clear" w:color="auto" w:fill="FFFFFF"/>
        </w:rPr>
        <w:t xml:space="preserve">“Dynamic concept” </w:t>
      </w:r>
      <w:r>
        <w:rPr>
          <w:rFonts w:cstheme="minorHAnsi"/>
          <w:sz w:val="24"/>
          <w:szCs w:val="24"/>
          <w:shd w:val="clear" w:color="auto" w:fill="FFFFFF"/>
        </w:rPr>
        <w:t xml:space="preserve">(Rutter 2013). Whereas Sapienza and Masten go into more detail describing resilience as </w:t>
      </w:r>
      <w:r w:rsidRPr="00BD2CC9">
        <w:rPr>
          <w:rFonts w:cstheme="minorHAnsi"/>
          <w:i/>
          <w:iCs/>
          <w:sz w:val="24"/>
          <w:szCs w:val="24"/>
          <w:shd w:val="clear" w:color="auto" w:fill="FFFFFF"/>
        </w:rPr>
        <w:t>“the capacity of a dynamic system to withstand or recover from significant challenges that threaten its stability, viability, or development”</w:t>
      </w:r>
      <w:r>
        <w:rPr>
          <w:rFonts w:cstheme="minorHAnsi"/>
          <w:i/>
          <w:iCs/>
          <w:sz w:val="24"/>
          <w:szCs w:val="24"/>
          <w:shd w:val="clear" w:color="auto" w:fill="FFFFFF"/>
        </w:rPr>
        <w:t xml:space="preserve"> </w:t>
      </w:r>
      <w:r>
        <w:rPr>
          <w:rFonts w:cstheme="minorHAnsi"/>
          <w:sz w:val="24"/>
          <w:szCs w:val="24"/>
          <w:shd w:val="clear" w:color="auto" w:fill="FFFFFF"/>
        </w:rPr>
        <w:t>(Sapienza &amp; Masten, 2011)</w:t>
      </w:r>
      <w:r w:rsidRPr="00BD2CC9">
        <w:rPr>
          <w:rFonts w:cstheme="minorHAnsi"/>
          <w:i/>
          <w:iCs/>
          <w:sz w:val="24"/>
          <w:szCs w:val="24"/>
          <w:shd w:val="clear" w:color="auto" w:fill="FFFFFF"/>
        </w:rPr>
        <w:t>.</w:t>
      </w:r>
      <w:r>
        <w:rPr>
          <w:rFonts w:cstheme="minorHAnsi"/>
          <w:sz w:val="24"/>
          <w:szCs w:val="24"/>
          <w:shd w:val="clear" w:color="auto" w:fill="FFFFFF"/>
        </w:rPr>
        <w:t xml:space="preserve"> Having strong resilience can help new officers to tackle and deal with complex situations and tasks and deal with work related stress more effectively. So, in theory a more resilient police constable should deal with highly stressful situations better than officers who are not as resilient, they should demonstrate fewer stress related symptoms as well as being able to bounce back from episodes of stress and other mental health related issues in a timelier manner.</w:t>
      </w:r>
    </w:p>
    <w:p w14:paraId="3CC4FED1"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There are a number of ways to improve resilience, Hornor describes methods for promoting resilience through macro level interventions and micro level interventions. </w:t>
      </w:r>
      <w:r w:rsidRPr="00F35BF6">
        <w:rPr>
          <w:rFonts w:cstheme="minorHAnsi"/>
          <w:i/>
          <w:iCs/>
          <w:sz w:val="24"/>
          <w:szCs w:val="24"/>
          <w:shd w:val="clear" w:color="auto" w:fill="FFFFFF"/>
        </w:rPr>
        <w:t xml:space="preserve">“Macrolevel </w:t>
      </w:r>
      <w:r w:rsidRPr="00F35BF6">
        <w:rPr>
          <w:rFonts w:cstheme="minorHAnsi"/>
          <w:i/>
          <w:iCs/>
          <w:sz w:val="24"/>
          <w:szCs w:val="24"/>
          <w:shd w:val="clear" w:color="auto" w:fill="FFFFFF"/>
        </w:rPr>
        <w:lastRenderedPageBreak/>
        <w:t>interventions are focused at the level of economic and social policy to create community environments, attitudes, and behavio</w:t>
      </w:r>
      <w:r>
        <w:rPr>
          <w:rFonts w:cstheme="minorHAnsi"/>
          <w:i/>
          <w:iCs/>
          <w:sz w:val="24"/>
          <w:szCs w:val="24"/>
          <w:shd w:val="clear" w:color="auto" w:fill="FFFFFF"/>
        </w:rPr>
        <w:t>u</w:t>
      </w:r>
      <w:r w:rsidRPr="00F35BF6">
        <w:rPr>
          <w:rFonts w:cstheme="minorHAnsi"/>
          <w:i/>
          <w:iCs/>
          <w:sz w:val="24"/>
          <w:szCs w:val="24"/>
          <w:shd w:val="clear" w:color="auto" w:fill="FFFFFF"/>
        </w:rPr>
        <w:t>rs that are safe, supportive, and healthy”</w:t>
      </w:r>
      <w:r>
        <w:rPr>
          <w:rFonts w:cstheme="minorHAnsi"/>
          <w:sz w:val="24"/>
          <w:szCs w:val="24"/>
          <w:shd w:val="clear" w:color="auto" w:fill="FFFFFF"/>
        </w:rPr>
        <w:t xml:space="preserve"> (Hornor, 2017)</w:t>
      </w:r>
      <w:r w:rsidRPr="00F35BF6">
        <w:rPr>
          <w:rFonts w:cstheme="minorHAnsi"/>
          <w:sz w:val="24"/>
          <w:szCs w:val="24"/>
          <w:shd w:val="clear" w:color="auto" w:fill="FFFFFF"/>
        </w:rPr>
        <w:t>.</w:t>
      </w:r>
      <w:r>
        <w:rPr>
          <w:rFonts w:cstheme="minorHAnsi"/>
          <w:sz w:val="24"/>
          <w:szCs w:val="24"/>
          <w:shd w:val="clear" w:color="auto" w:fill="FFFFFF"/>
        </w:rPr>
        <w:t xml:space="preserve"> These macrolevel interventions can be seen through centralised policies such as the NHS “Five a Day” policy outlining how many portions of fruit and vegetables should be eaten daily. This policy encourages people to make healthier eating choices to improve their physical and mental wellbeing, this policy has also been promoted in other western countries by recommendation of the world health organisation. </w:t>
      </w:r>
    </w:p>
    <w:p w14:paraId="6C705A9C"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This is in part due to research that has found,</w:t>
      </w:r>
      <w:r w:rsidRPr="00C92E27">
        <w:rPr>
          <w:rFonts w:cstheme="minorHAnsi"/>
          <w:i/>
          <w:iCs/>
          <w:sz w:val="24"/>
          <w:szCs w:val="24"/>
          <w:shd w:val="clear" w:color="auto" w:fill="FFFFFF"/>
        </w:rPr>
        <w:t xml:space="preserve"> “foods that are promoted on the Mediterranean diet are the same foods that are good to eat when you’re stressed: fish, poultry, fruits, vegetables, fruits, whole grains, and healthy fats. In fact, Barth encourages patients to adopt a Mediterranean diet for overall health and wellness, including stress relief”</w:t>
      </w:r>
      <w:r>
        <w:rPr>
          <w:rFonts w:cstheme="minorHAnsi"/>
          <w:i/>
          <w:iCs/>
          <w:sz w:val="24"/>
          <w:szCs w:val="24"/>
          <w:shd w:val="clear" w:color="auto" w:fill="FFFFFF"/>
        </w:rPr>
        <w:t xml:space="preserve"> </w:t>
      </w:r>
      <w:r>
        <w:rPr>
          <w:rFonts w:cstheme="minorHAnsi"/>
          <w:sz w:val="24"/>
          <w:szCs w:val="24"/>
          <w:shd w:val="clear" w:color="auto" w:fill="FFFFFF"/>
        </w:rPr>
        <w:t>(Cleveland Clinic, 2021)</w:t>
      </w:r>
      <w:r w:rsidRPr="00C92E27">
        <w:rPr>
          <w:rFonts w:cstheme="minorHAnsi"/>
          <w:i/>
          <w:iCs/>
          <w:sz w:val="24"/>
          <w:szCs w:val="24"/>
          <w:shd w:val="clear" w:color="auto" w:fill="FFFFFF"/>
        </w:rPr>
        <w:t>.</w:t>
      </w:r>
      <w:r>
        <w:rPr>
          <w:rFonts w:cstheme="minorHAnsi"/>
          <w:i/>
          <w:iCs/>
          <w:sz w:val="24"/>
          <w:szCs w:val="24"/>
          <w:shd w:val="clear" w:color="auto" w:fill="FFFFFF"/>
        </w:rPr>
        <w:t xml:space="preserve"> </w:t>
      </w:r>
      <w:r>
        <w:rPr>
          <w:rFonts w:cstheme="minorHAnsi"/>
          <w:sz w:val="24"/>
          <w:szCs w:val="24"/>
          <w:shd w:val="clear" w:color="auto" w:fill="FFFFFF"/>
        </w:rPr>
        <w:t>This is as eating certain foods can help to regulate cortisol levels which is responsible for the control of acute, chronic or traumatic stress. This shows that how eating a healthy diet filled with fruits and vegetables can have a physiological response and reduce stress from simply eating the right foods.</w:t>
      </w:r>
    </w:p>
    <w:p w14:paraId="2D5105D7"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Another way of dealing with stress is that of exercise and physical activity. The National Health Service recommend completing any level of physical activity for its health benefits, one of these being for how to improve mental well-being. </w:t>
      </w:r>
      <w:r w:rsidRPr="00F11439">
        <w:rPr>
          <w:rFonts w:cstheme="minorHAnsi"/>
          <w:i/>
          <w:iCs/>
          <w:sz w:val="24"/>
          <w:szCs w:val="24"/>
          <w:shd w:val="clear" w:color="auto" w:fill="FFFFFF"/>
        </w:rPr>
        <w:t>“One of the best things we can do for our mental health and wellbeing is to be active – it's a natural mood booster”</w:t>
      </w:r>
      <w:r>
        <w:rPr>
          <w:rFonts w:cstheme="minorHAnsi"/>
          <w:sz w:val="24"/>
          <w:szCs w:val="24"/>
          <w:shd w:val="clear" w:color="auto" w:fill="FFFFFF"/>
        </w:rPr>
        <w:t xml:space="preserve"> (NHS, 2024)</w:t>
      </w:r>
      <w:r w:rsidRPr="00F11439">
        <w:rPr>
          <w:rFonts w:cstheme="minorHAnsi"/>
          <w:sz w:val="24"/>
          <w:szCs w:val="24"/>
          <w:shd w:val="clear" w:color="auto" w:fill="FFFFFF"/>
        </w:rPr>
        <w:t>.</w:t>
      </w:r>
      <w:r>
        <w:rPr>
          <w:rFonts w:cstheme="minorHAnsi"/>
          <w:sz w:val="24"/>
          <w:szCs w:val="24"/>
          <w:shd w:val="clear" w:color="auto" w:fill="FFFFFF"/>
        </w:rPr>
        <w:t xml:space="preserve"> This is in part due to the release of endorphins that are a protein which act as both a pain killer and promote feelings of well-being.</w:t>
      </w:r>
    </w:p>
    <w:p w14:paraId="1859C3A1"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However, this release of endorphins can only provide a short-term solution to stress. A study from Lou et al shows how the level of stress symptoms seen in people can vary when dealing with low stress and high stress situations, the study split its participants into four groups; </w:t>
      </w:r>
    </w:p>
    <w:p w14:paraId="46B2A5A5"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One: Those who perform no exercise and have low healthy motivation.</w:t>
      </w:r>
    </w:p>
    <w:p w14:paraId="4E898095"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Two: Those who have high health motivation but do not exercise.</w:t>
      </w:r>
    </w:p>
    <w:p w14:paraId="0C16C593"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Three: Those who exercise but have low health motivation.</w:t>
      </w:r>
    </w:p>
    <w:p w14:paraId="60A64C07"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 xml:space="preserve">Group Four: </w:t>
      </w:r>
      <w:r>
        <w:rPr>
          <w:rFonts w:cstheme="minorHAnsi"/>
          <w:sz w:val="24"/>
          <w:szCs w:val="24"/>
          <w:shd w:val="clear" w:color="auto" w:fill="FFFFFF"/>
        </w:rPr>
        <w:t>Those who</w:t>
      </w:r>
      <w:r w:rsidRPr="00193EF3">
        <w:rPr>
          <w:rFonts w:cstheme="minorHAnsi"/>
          <w:sz w:val="24"/>
          <w:szCs w:val="24"/>
          <w:shd w:val="clear" w:color="auto" w:fill="FFFFFF"/>
        </w:rPr>
        <w:t xml:space="preserve"> exercise and have high health motivation. </w:t>
      </w:r>
    </w:p>
    <w:p w14:paraId="66BF8826"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 results of this study showed Group Four showing less stress symptoms in high stress situations whereas and Group Three as showing more stress symptoms in high stress situations. It indicates that alone exercise cannot provide a buffering effect for stress symptoms. Lou et al conclude that, </w:t>
      </w:r>
      <w:r w:rsidRPr="00984248">
        <w:rPr>
          <w:rFonts w:cstheme="minorHAnsi"/>
          <w:i/>
          <w:iCs/>
          <w:sz w:val="24"/>
          <w:szCs w:val="24"/>
          <w:shd w:val="clear" w:color="auto" w:fill="FFFFFF"/>
        </w:rPr>
        <w:t>“When trying to buffer mental stress through physical exercise, we should advocate cultivating and stimulating health motivation”</w:t>
      </w:r>
      <w:r>
        <w:rPr>
          <w:rFonts w:cstheme="minorHAnsi"/>
          <w:sz w:val="24"/>
          <w:szCs w:val="24"/>
          <w:shd w:val="clear" w:color="auto" w:fill="FFFFFF"/>
        </w:rPr>
        <w:t xml:space="preserve"> (Lou et al, 2023 page 06). The study also shows that groups that exercised regularly showed more stress symptoms in low stress situations, this would indicate that exercise can cause someone to experience more stress day to day.</w:t>
      </w:r>
    </w:p>
    <w:p w14:paraId="5CD71150"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 consumption of Alcohol is another common coping strategy, consuming alcohol has the immediate effect of relieving stress symptoms. However, this coping strategy does come with a darker side. Kamara describes this coping strategy as </w:t>
      </w:r>
      <w:r w:rsidRPr="009830FA">
        <w:rPr>
          <w:rFonts w:cstheme="minorHAnsi"/>
          <w:i/>
          <w:iCs/>
          <w:sz w:val="24"/>
          <w:szCs w:val="24"/>
          <w:shd w:val="clear" w:color="auto" w:fill="FFFFFF"/>
        </w:rPr>
        <w:t>“a quick but deceptive fix”</w:t>
      </w:r>
      <w:r>
        <w:rPr>
          <w:rFonts w:cstheme="minorHAnsi"/>
          <w:sz w:val="24"/>
          <w:szCs w:val="24"/>
          <w:shd w:val="clear" w:color="auto" w:fill="FFFFFF"/>
        </w:rPr>
        <w:t xml:space="preserve"> (Kamara, 2021). Block explains that </w:t>
      </w:r>
      <w:r>
        <w:rPr>
          <w:rFonts w:cstheme="minorHAnsi"/>
          <w:i/>
          <w:iCs/>
          <w:sz w:val="24"/>
          <w:szCs w:val="24"/>
          <w:shd w:val="clear" w:color="auto" w:fill="FFFFFF"/>
        </w:rPr>
        <w:t xml:space="preserve">“alcohol causes higher amounts of cortisol to be released altering the brains chemistry and resetting what the body considers normal” </w:t>
      </w:r>
      <w:r>
        <w:rPr>
          <w:rFonts w:cstheme="minorHAnsi"/>
          <w:sz w:val="24"/>
          <w:szCs w:val="24"/>
          <w:shd w:val="clear" w:color="auto" w:fill="FFFFFF"/>
        </w:rPr>
        <w:t xml:space="preserve">(Block, 2021). This would show how alcohol may help someone to relax whilst under the influence of it but can increase one’s stress levels after when sober, as well there is the possibility that someone can become dependent on alcohol for its short-term effects. Studies complete by Block show </w:t>
      </w:r>
      <w:r>
        <w:rPr>
          <w:rFonts w:cstheme="minorHAnsi"/>
          <w:i/>
          <w:iCs/>
          <w:sz w:val="24"/>
          <w:szCs w:val="24"/>
          <w:shd w:val="clear" w:color="auto" w:fill="FFFFFF"/>
        </w:rPr>
        <w:t xml:space="preserve">“Men and women who report higher levels of stress drink more” </w:t>
      </w:r>
      <w:r>
        <w:rPr>
          <w:rFonts w:cstheme="minorHAnsi"/>
          <w:sz w:val="24"/>
          <w:szCs w:val="24"/>
          <w:shd w:val="clear" w:color="auto" w:fill="FFFFFF"/>
        </w:rPr>
        <w:t>(Block, 2021).</w:t>
      </w:r>
    </w:p>
    <w:p w14:paraId="41C01F67"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lastRenderedPageBreak/>
        <w:t>In conclusion, all officers will inevitably encounter stressful situations and incidents during their careers, using a combination of strategies and methods to combat this stress can greatly improve their resiliency and reduce levels of stress and stress like symptoms.</w:t>
      </w:r>
    </w:p>
    <w:p w14:paraId="6BAF26F1" w14:textId="77777777" w:rsidR="00335D2C" w:rsidRDefault="00335D2C" w:rsidP="00335D2C">
      <w:pPr>
        <w:rPr>
          <w:rFonts w:cstheme="minorHAnsi"/>
          <w:sz w:val="24"/>
          <w:szCs w:val="24"/>
          <w:shd w:val="clear" w:color="auto" w:fill="FFFFFF"/>
        </w:rPr>
      </w:pPr>
    </w:p>
    <w:p w14:paraId="02817722" w14:textId="795FCFAD" w:rsidR="00335D2C" w:rsidRDefault="00335D2C" w:rsidP="00335D2C">
      <w:pPr>
        <w:rPr>
          <w:rFonts w:cstheme="minorHAnsi"/>
          <w:sz w:val="24"/>
          <w:szCs w:val="24"/>
          <w:shd w:val="clear" w:color="auto" w:fill="FFFFFF"/>
        </w:rPr>
      </w:pPr>
      <w:r>
        <w:rPr>
          <w:rFonts w:cstheme="minorHAnsi"/>
          <w:sz w:val="24"/>
          <w:szCs w:val="24"/>
          <w:shd w:val="clear" w:color="auto" w:fill="FFFFFF"/>
        </w:rPr>
        <w:t>Word Count: 1093.</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1AFCB886" w14:textId="77777777" w:rsidR="00335D2C" w:rsidRDefault="00335D2C" w:rsidP="00E6298B">
      <w:pPr>
        <w:ind w:right="107"/>
        <w:jc w:val="both"/>
        <w:rPr>
          <w:b/>
          <w:sz w:val="24"/>
          <w:szCs w:val="24"/>
        </w:rPr>
      </w:pPr>
    </w:p>
    <w:p w14:paraId="06D9EA71" w14:textId="77777777" w:rsidR="00335D2C" w:rsidRPr="00E534CA" w:rsidRDefault="00335D2C" w:rsidP="00335D2C">
      <w:pPr>
        <w:rPr>
          <w:b/>
          <w:bCs/>
          <w:u w:val="single"/>
        </w:rPr>
      </w:pPr>
      <w:r>
        <w:rPr>
          <w:b/>
          <w:bCs/>
          <w:u w:val="single"/>
        </w:rPr>
        <w:t>Introduction</w:t>
      </w:r>
    </w:p>
    <w:p w14:paraId="7103A25A" w14:textId="77777777" w:rsidR="00335D2C" w:rsidRDefault="00335D2C" w:rsidP="00335D2C">
      <w:r>
        <w:t xml:space="preserve">In this essay I will be discussing a policing incident in which involved conflict. Conflict can simply be defined as </w:t>
      </w:r>
      <w:r w:rsidRPr="005947AF">
        <w:rPr>
          <w:i/>
          <w:iCs/>
        </w:rPr>
        <w:t>“to be different in a way that prevents agreement”</w:t>
      </w:r>
      <w:r>
        <w:rPr>
          <w:i/>
          <w:iCs/>
        </w:rPr>
        <w:t xml:space="preserve"> </w:t>
      </w:r>
      <w:r>
        <w:t xml:space="preserve">(Britannica, 2024). Elgoibar describes conflict in more detail, </w:t>
      </w:r>
      <w:r w:rsidRPr="004B39FD">
        <w:rPr>
          <w:i/>
          <w:iCs/>
        </w:rPr>
        <w:t>“Conflicts are part of nature and certainly part of human relations, between individuals, as well as within and between groups. Conflicts occur in every domain of life: family, work, and society, local and global”</w:t>
      </w:r>
      <w:r>
        <w:t xml:space="preserve"> (Elgoibar, 2017)</w:t>
      </w:r>
      <w:r w:rsidRPr="004B39FD">
        <w:t>.</w:t>
      </w:r>
      <w:r>
        <w:t xml:space="preserve"> Due to the nature of the work police constables carry out conflict can play a part in a constable’s day to day duties. This conflict can come in a variety of forms, be it with members of the public, offenders and even colleagues, this conflict could even be either verbal, physical, or a combination of the two.</w:t>
      </w:r>
    </w:p>
    <w:p w14:paraId="33784477" w14:textId="77777777" w:rsidR="00335D2C" w:rsidRDefault="00335D2C" w:rsidP="00335D2C"/>
    <w:p w14:paraId="27E7671E" w14:textId="77777777" w:rsidR="00335D2C" w:rsidRDefault="00335D2C" w:rsidP="00335D2C">
      <w:r>
        <w:t>In this essay I will be discussing the incident itself, secondly, I will be critically assessing this incident and commenting on any social or legislative contexts that may be relevant. Thirdly I will be evaluating the effectiveness of the communication skills I used during this conflict. Finally, I will be reflecting upon the causes of conflict itself using academic models.</w:t>
      </w:r>
    </w:p>
    <w:p w14:paraId="736BB439" w14:textId="77777777" w:rsidR="00335D2C" w:rsidRDefault="00335D2C" w:rsidP="00335D2C"/>
    <w:p w14:paraId="05EDF61B" w14:textId="77777777" w:rsidR="00335D2C" w:rsidRDefault="00335D2C" w:rsidP="00335D2C"/>
    <w:p w14:paraId="150725FB" w14:textId="77777777" w:rsidR="00335D2C" w:rsidRPr="00E534CA" w:rsidRDefault="00335D2C" w:rsidP="00335D2C">
      <w:pPr>
        <w:rPr>
          <w:b/>
          <w:bCs/>
          <w:u w:val="single"/>
        </w:rPr>
      </w:pPr>
      <w:r w:rsidRPr="00E534CA">
        <w:rPr>
          <w:b/>
          <w:bCs/>
          <w:u w:val="single"/>
        </w:rPr>
        <w:t xml:space="preserve">Policing Incident </w:t>
      </w:r>
    </w:p>
    <w:p w14:paraId="4E48BC30" w14:textId="77777777" w:rsidR="00335D2C" w:rsidRDefault="00335D2C" w:rsidP="00335D2C">
      <w:r>
        <w:t>A policing incident arose when a member of the public had called in reporting a cause for concern for a female who was sat on a bench in their front garden of the reporting person drinking bottles of cider and littering. The reporting person explained to us that they had attempted to speak to the female, but she became verbally hostile but explained that she also spoke incoherently. The female claimed she lived at the reporting persons address but also said she was from a town which was a forty-five-minute drive away. The female then left the address and made her way to a nearby village hall which was at the time open. The reporting person then lost sight of this female and made her way home, where she contacted the police via 101 to report a cause for concern for this female.</w:t>
      </w:r>
    </w:p>
    <w:p w14:paraId="57686B82" w14:textId="77777777" w:rsidR="00335D2C" w:rsidRDefault="00335D2C" w:rsidP="00335D2C"/>
    <w:p w14:paraId="5BF12D8C" w14:textId="77777777" w:rsidR="00335D2C" w:rsidRDefault="00335D2C" w:rsidP="00335D2C">
      <w:r>
        <w:t xml:space="preserve">The incident was graded as a priority call but, due to high call demand this log was left unattended for some time but eventually I was then dispatched along with a local community support officer, I arrived an hour after the initial call had been made and then spoke with the reporting person who explained to me the circumstances. Considering how much time had passed I was weary that this area search may provide a negative result. Regardless of this time delay myself and my colleague then made our way to the village hall in which we were approached by a member of the public and the female we had been looking for. This female </w:t>
      </w:r>
      <w:r>
        <w:lastRenderedPageBreak/>
        <w:t xml:space="preserve">initially appeared confused, defensive and hostile at first. When questioned for personal details she gave what was suspected to be an obvious false name. This female would often alternate personalities from being confused as to what was going on to being abusive to myself and my colleague. This abuse could qualify as a public order offence contrary to section 4 Public Order Act 1983, but considering the information received from the reporting person and our own observations myself and my colleague suspected mental health issues to be at play with this female. </w:t>
      </w:r>
    </w:p>
    <w:p w14:paraId="4E6D2D19" w14:textId="77777777" w:rsidR="00335D2C" w:rsidRDefault="00335D2C" w:rsidP="00335D2C"/>
    <w:p w14:paraId="4D67FEBC" w14:textId="77777777" w:rsidR="00335D2C" w:rsidRDefault="00335D2C" w:rsidP="00335D2C">
      <w:r>
        <w:t xml:space="preserve">Considering our options, we chose to avoid arguing with this female and opted to explain why we were called and how we could help her, this was initially met with suspicion but after a few moments of brief conversation she would eventually give us her personal details and we were able to formalise a plan as how best to help her.  </w:t>
      </w:r>
    </w:p>
    <w:p w14:paraId="29A4464B" w14:textId="77777777" w:rsidR="00335D2C" w:rsidRDefault="00335D2C" w:rsidP="00335D2C"/>
    <w:p w14:paraId="1E29767A" w14:textId="77777777" w:rsidR="00335D2C" w:rsidRDefault="00335D2C" w:rsidP="00335D2C">
      <w:r>
        <w:t xml:space="preserve">After consulting with the on duty mental health clinician we then we advised to take her home and to complete a public protection notice report and share this with local social services. HMIC define a public protection notice as </w:t>
      </w:r>
      <w:r w:rsidRPr="005E466C">
        <w:rPr>
          <w:i/>
          <w:iCs/>
        </w:rPr>
        <w:t xml:space="preserve">“A PPN is an information-sharing document that records safeguarding concerns about an adult or child, </w:t>
      </w:r>
      <w:r w:rsidRPr="00154158">
        <w:rPr>
          <w:i/>
          <w:iCs/>
        </w:rPr>
        <w:t>PPNs are shared with partner agencies to inform a multi-agency response”</w:t>
      </w:r>
      <w:r>
        <w:t xml:space="preserve"> (HMICFRS, 2023).</w:t>
      </w:r>
    </w:p>
    <w:p w14:paraId="37B2E7E2" w14:textId="77777777" w:rsidR="00335D2C" w:rsidRDefault="00335D2C" w:rsidP="00335D2C"/>
    <w:p w14:paraId="6576A077" w14:textId="77777777" w:rsidR="00335D2C" w:rsidRDefault="00335D2C" w:rsidP="00335D2C">
      <w:pPr>
        <w:rPr>
          <w:b/>
          <w:bCs/>
          <w:u w:val="single"/>
        </w:rPr>
      </w:pPr>
      <w:r>
        <w:rPr>
          <w:b/>
          <w:bCs/>
          <w:u w:val="single"/>
        </w:rPr>
        <w:t>Reflection on Communication</w:t>
      </w:r>
    </w:p>
    <w:p w14:paraId="12F6ED7E" w14:textId="77777777" w:rsidR="00335D2C" w:rsidRPr="00C96DB5" w:rsidRDefault="00335D2C" w:rsidP="00335D2C">
      <w:r>
        <w:t>The use of effective communication was vital to gaining cooperation of this female as without her cooperation we would have been unable to assist her. A wide range of communication styles were used during this incident, ranging from an authoritarian style to that of a sympathiser. I attempted to empower the female explaining exactly how I could help her but done so under the guise of giving her option to choose as to how she could be helped.</w:t>
      </w:r>
    </w:p>
    <w:p w14:paraId="2601C2B5" w14:textId="77777777" w:rsidR="00335D2C" w:rsidRDefault="00335D2C" w:rsidP="00335D2C"/>
    <w:p w14:paraId="2C975B9E" w14:textId="77777777" w:rsidR="00335D2C" w:rsidRDefault="00335D2C" w:rsidP="00335D2C">
      <w:r>
        <w:t>My personal thoughts were that of frustration, as I felt the conflict between myself, and this female was unnecessary and pointless. I felt overall though calm during the incident and I believe this calmness was a strong point of the communication used and helped to de-escalate the situation where-as other styles of communication used yielded more conflict. Analysing the incident, it can be seen that the use of the correct style of communication provided the best results.</w:t>
      </w:r>
    </w:p>
    <w:p w14:paraId="45A28946" w14:textId="77777777" w:rsidR="00335D2C" w:rsidRDefault="00335D2C" w:rsidP="00335D2C"/>
    <w:p w14:paraId="07792A36" w14:textId="77777777" w:rsidR="00335D2C" w:rsidRDefault="00335D2C" w:rsidP="00335D2C">
      <w:r>
        <w:t>As for points to improve upon I would aim to identify the appropriate style of communication earlier in the incident. For me the incident clearly highlighted that its not just what lighted that it’s not just what you say as a police officer but often how you say it can play a major role in its effectiveness.</w:t>
      </w:r>
    </w:p>
    <w:p w14:paraId="4E54FCAF" w14:textId="77777777" w:rsidR="00335D2C" w:rsidRDefault="00335D2C" w:rsidP="00335D2C"/>
    <w:p w14:paraId="2D6E9FB7" w14:textId="77777777" w:rsidR="00335D2C" w:rsidRDefault="00335D2C" w:rsidP="00335D2C"/>
    <w:p w14:paraId="07F1F6AB" w14:textId="77777777" w:rsidR="00335D2C" w:rsidRPr="00C33B63" w:rsidRDefault="00335D2C" w:rsidP="00335D2C">
      <w:pPr>
        <w:rPr>
          <w:b/>
          <w:bCs/>
          <w:u w:val="single"/>
        </w:rPr>
      </w:pPr>
      <w:r>
        <w:rPr>
          <w:b/>
          <w:bCs/>
          <w:u w:val="single"/>
        </w:rPr>
        <w:t>Social Contexts</w:t>
      </w:r>
    </w:p>
    <w:p w14:paraId="6890A0A9" w14:textId="77777777" w:rsidR="00335D2C" w:rsidRDefault="00335D2C" w:rsidP="00335D2C"/>
    <w:p w14:paraId="0F70697C" w14:textId="77777777" w:rsidR="00335D2C" w:rsidRDefault="00335D2C" w:rsidP="00335D2C">
      <w:r>
        <w:t>This incident highlights two key social issues in policing. The first one being that of the increasing demand mental health calls place on the police and how the police may not be the appropriate resource for such incidents with the other being that of a multi-agency approach to problem solving.</w:t>
      </w:r>
    </w:p>
    <w:p w14:paraId="668B77B6" w14:textId="77777777" w:rsidR="00335D2C" w:rsidRDefault="00335D2C" w:rsidP="00335D2C">
      <w:r>
        <w:t xml:space="preserve"> </w:t>
      </w:r>
    </w:p>
    <w:p w14:paraId="0F7C6DC4" w14:textId="77777777" w:rsidR="00335D2C" w:rsidRDefault="00335D2C" w:rsidP="00335D2C">
      <w:r>
        <w:t xml:space="preserve">Police attendance to mental health calls have seen a sharp increase in recent years. A BBC News article on mental-health and policing shows a steep increase in the amount of mental-health calls the police attend. </w:t>
      </w:r>
      <w:r>
        <w:rPr>
          <w:i/>
          <w:iCs/>
        </w:rPr>
        <w:t>“</w:t>
      </w:r>
      <w:r w:rsidRPr="00380BD2">
        <w:rPr>
          <w:i/>
          <w:iCs/>
        </w:rPr>
        <w:t>In Merseyside, mental health-related incidents increased from 7,629 in 2017 to 28,039 last year - a 313% rise</w:t>
      </w:r>
      <w:r>
        <w:rPr>
          <w:i/>
          <w:iCs/>
        </w:rPr>
        <w:t>”</w:t>
      </w:r>
      <w:r>
        <w:t xml:space="preserve"> (BBS News, 2023)</w:t>
      </w:r>
      <w:r w:rsidRPr="00380BD2">
        <w:t>.</w:t>
      </w:r>
      <w:r>
        <w:t xml:space="preserve"> The article details the differences in demand for different forces within England and Wales. This increase in demand has led to some forces introducing on-duty mental health clinicians to be working within their control rooms to help with demand.</w:t>
      </w:r>
    </w:p>
    <w:p w14:paraId="338BBA37" w14:textId="77777777" w:rsidR="00335D2C" w:rsidRDefault="00335D2C" w:rsidP="00335D2C"/>
    <w:p w14:paraId="1273AACC" w14:textId="77777777" w:rsidR="00335D2C" w:rsidRDefault="00335D2C" w:rsidP="00335D2C">
      <w:r>
        <w:t>Many argue that the police are not the appropriate response to mental-health issues such as the incident outlined above, with some speculating that police responding to incidents such as these aggravate the issue.</w:t>
      </w:r>
    </w:p>
    <w:p w14:paraId="7A6C0D47" w14:textId="77777777" w:rsidR="00335D2C" w:rsidRDefault="00335D2C" w:rsidP="00335D2C"/>
    <w:p w14:paraId="1E464D56" w14:textId="77777777" w:rsidR="00335D2C" w:rsidRDefault="00335D2C" w:rsidP="00335D2C">
      <w:r>
        <w:t xml:space="preserve">Commissioner of London’s Metropolitan Police Sir Mark Rowley describes health and social care as “Not police work” (BBC News, 2023). London’s Metropolitan Police reports </w:t>
      </w:r>
      <w:r w:rsidRPr="00860B2F">
        <w:rPr>
          <w:i/>
          <w:iCs/>
        </w:rPr>
        <w:t>“It is estimated that Met officers spend well over 10,000 hours each month responding to mental health concerns and dealing with what should principally be health matters”</w:t>
      </w:r>
      <w:r>
        <w:t xml:space="preserve"> (Metropolitan Police, 2023)</w:t>
      </w:r>
      <w:r w:rsidRPr="00860B2F">
        <w:t>.</w:t>
      </w:r>
      <w:r>
        <w:t xml:space="preserve"> Rowley goes on to explain that on the 28</w:t>
      </w:r>
      <w:r w:rsidRPr="001D5732">
        <w:rPr>
          <w:vertAlign w:val="superscript"/>
        </w:rPr>
        <w:t>th</w:t>
      </w:r>
      <w:r>
        <w:t xml:space="preserve"> and 29</w:t>
      </w:r>
      <w:r w:rsidRPr="001D5732">
        <w:rPr>
          <w:vertAlign w:val="superscript"/>
        </w:rPr>
        <w:t>th</w:t>
      </w:r>
      <w:r>
        <w:t xml:space="preserve"> of April 2023 the Met received a record number of 999 calls being 9,292 and </w:t>
      </w:r>
      <w:r w:rsidRPr="00354BAE">
        <w:rPr>
          <w:i/>
          <w:iCs/>
        </w:rPr>
        <w:t>“only 30% of these calls were classed as crime related”</w:t>
      </w:r>
      <w:r>
        <w:t xml:space="preserve"> (DODD, 2023).</w:t>
      </w:r>
    </w:p>
    <w:p w14:paraId="0A11AF7E" w14:textId="77777777" w:rsidR="00335D2C" w:rsidRDefault="00335D2C" w:rsidP="00335D2C"/>
    <w:p w14:paraId="638620AE" w14:textId="77777777" w:rsidR="00335D2C" w:rsidRDefault="00335D2C" w:rsidP="00335D2C">
      <w:r>
        <w:t xml:space="preserve">This rise in demand has led to the implementation of the Right Care Right Person model, which dictate that police officers should only deploy to mental health calls where there is a threat to life. This model was first </w:t>
      </w:r>
      <w:r>
        <w:lastRenderedPageBreak/>
        <w:t xml:space="preserve">implemented by Humberside Police, where before the use of this model </w:t>
      </w:r>
      <w:r w:rsidRPr="00E80D53">
        <w:rPr>
          <w:i/>
          <w:iCs/>
        </w:rPr>
        <w:t>“the force was deployed to an average of 1,566 incidents per month relating to issues such as concerns for welfare, mental health incidents or missing persons”</w:t>
      </w:r>
      <w:r>
        <w:t xml:space="preserve"> (Metropolitan Polic, 2023)</w:t>
      </w:r>
      <w:r w:rsidRPr="00860B2F">
        <w:t>.</w:t>
      </w:r>
      <w:r>
        <w:t xml:space="preserve"> After introducing the right care right model Humberside police saw an average reduction of five hundred and eight deployments each month to mental health related calls </w:t>
      </w:r>
      <w:r w:rsidRPr="00E80D53">
        <w:rPr>
          <w:i/>
          <w:iCs/>
        </w:rPr>
        <w:t>“equating to 1,132 officer hours”</w:t>
      </w:r>
      <w:r>
        <w:t xml:space="preserve"> (Metropolitan Police, 2023). This new approach coupled with the use of the above-mentioned public protection notices provides a method for police and other services to provide the service users with the appropriate care that they need.</w:t>
      </w:r>
    </w:p>
    <w:p w14:paraId="2BA09DFC" w14:textId="77777777" w:rsidR="00335D2C" w:rsidRDefault="00335D2C" w:rsidP="00335D2C"/>
    <w:p w14:paraId="4BD9A02B" w14:textId="77777777" w:rsidR="00335D2C" w:rsidRDefault="00335D2C" w:rsidP="00335D2C"/>
    <w:p w14:paraId="76E2605E" w14:textId="77777777" w:rsidR="00335D2C" w:rsidRDefault="00335D2C" w:rsidP="00335D2C"/>
    <w:p w14:paraId="6597F2AD" w14:textId="77777777" w:rsidR="00335D2C" w:rsidRPr="00292C8A" w:rsidRDefault="00335D2C" w:rsidP="00335D2C">
      <w:pPr>
        <w:tabs>
          <w:tab w:val="left" w:pos="955"/>
        </w:tabs>
      </w:pPr>
      <w:r>
        <w:rPr>
          <w:b/>
          <w:bCs/>
          <w:u w:val="single"/>
        </w:rPr>
        <w:t>Reflection</w:t>
      </w:r>
    </w:p>
    <w:p w14:paraId="1145D2DB" w14:textId="77777777" w:rsidR="00335D2C" w:rsidRDefault="00335D2C" w:rsidP="00335D2C">
      <w:r>
        <w:t>The behaviour seen in the incident can be explained using a model known as the Betari Box. It follows a circular cycle in, where someone’s attitude can affect their behaviour which will affect the attitude of someone, they may interact with which in turn will affect their own behaviour which again in turn can affect another’s attitude. This can be seen clearly in our interaction with this female. At the time it was unknown to us, but the female is a frequent offender and has been for the majority of her life. Her attitude towards police officers was negative which could be seen in her behaviour and how she spoke to us. This in turn affected mine and my colleague attitude which caused us to challenge her on her behaviour and in turn us challenging her behaviour reinforced her anti-police attitude. Remaining in the Betari Box cycle inevitably leads to conflict. However, from this incident it can also be seen how breaking the cycle of Betaris Box can lead to a change in an individual’s attitude and behaviour preventing further conflict. By myself and my colleague changing our behaviour the attitude of this vulnerable female changed which ultimately changed her behaviour from that of hostility to that of someone who was willing to accept help from those offering.</w:t>
      </w:r>
    </w:p>
    <w:p w14:paraId="3EB6E6A3" w14:textId="77777777" w:rsidR="00335D2C" w:rsidRDefault="00335D2C" w:rsidP="00335D2C"/>
    <w:p w14:paraId="09BAD535" w14:textId="77777777" w:rsidR="00335D2C" w:rsidRDefault="00335D2C" w:rsidP="00335D2C">
      <w:r>
        <w:t xml:space="preserve">Another social model that can help identify the causes of conflict is that of Stephen Karpmans Drama Triangle. This model shows how people can fit into three different roles that can cause toxic relationships amongst peers and inevitably lead to conflict. </w:t>
      </w:r>
    </w:p>
    <w:p w14:paraId="5F920B7F" w14:textId="77777777" w:rsidR="00335D2C" w:rsidRDefault="00335D2C" w:rsidP="00335D2C"/>
    <w:p w14:paraId="00CFFEA7" w14:textId="77777777" w:rsidR="00335D2C" w:rsidRDefault="00335D2C" w:rsidP="00335D2C">
      <w:r>
        <w:t xml:space="preserve">In this model there are two distinct groups, the first being the one down group. There is only one role in this group that being the role of victim. The victim, not necessarily a victim but more acting like one or feeling like a victim. </w:t>
      </w:r>
      <w:r w:rsidRPr="00E41789">
        <w:rPr>
          <w:i/>
          <w:iCs/>
        </w:rPr>
        <w:t>“They may seek sympathy and support from others while avoiding responsibility for their own situation”</w:t>
      </w:r>
      <w:r>
        <w:t xml:space="preserve"> (Kelly, 2023). For the victim to escape this triangle would be to make healthier choices and adopt the role of the survivor/creator. This can be done by problem solving issues and dealing with situations rather than merely accepting them.</w:t>
      </w:r>
    </w:p>
    <w:p w14:paraId="4668F547" w14:textId="77777777" w:rsidR="00335D2C" w:rsidRDefault="00335D2C" w:rsidP="00335D2C"/>
    <w:p w14:paraId="43968FDE" w14:textId="77777777" w:rsidR="00335D2C" w:rsidRDefault="00335D2C" w:rsidP="00335D2C">
      <w:r>
        <w:t xml:space="preserve">The other group is known as the one up group. This group holds two roles, firstly the rescuer. The rescuer provides a let me help you attitude and can act as an enabler for others. </w:t>
      </w:r>
      <w:r>
        <w:rPr>
          <w:i/>
          <w:iCs/>
        </w:rPr>
        <w:t>“</w:t>
      </w:r>
      <w:r w:rsidRPr="008162AE">
        <w:rPr>
          <w:i/>
          <w:iCs/>
        </w:rPr>
        <w:t>Rescuers feel a compulsive need to fix others' problems, often at the expense of their own well-being</w:t>
      </w:r>
      <w:r>
        <w:rPr>
          <w:i/>
          <w:iCs/>
        </w:rPr>
        <w:t xml:space="preserve">” </w:t>
      </w:r>
      <w:r>
        <w:t>(Kelly, 2023)</w:t>
      </w:r>
      <w:r w:rsidRPr="008162AE">
        <w:rPr>
          <w:i/>
          <w:iCs/>
        </w:rPr>
        <w:t>.</w:t>
      </w:r>
      <w:r>
        <w:t xml:space="preserve"> The rescuer can become angry or upset if they fail to enact change, the rescuer can often make the victim dependant on the rescuer, the primary goal of the rescuer is to avoid their own issues under the guise of concern for the victims needs. The rescuer can break out of the drama triangle and changes to the role of the teacher/coach by setting boundaries with the victim and encouraging their own self-reliance.</w:t>
      </w:r>
    </w:p>
    <w:p w14:paraId="021A0C3F" w14:textId="77777777" w:rsidR="00335D2C" w:rsidRDefault="00335D2C" w:rsidP="00335D2C"/>
    <w:p w14:paraId="3C548323" w14:textId="77777777" w:rsidR="00335D2C" w:rsidRDefault="00335D2C" w:rsidP="00335D2C">
      <w:r>
        <w:t>The final role in the one up group is that of the persecutor. The persecutor is a role which is critical, controlling, oppressive and authoritarian. The persecutor often blames others for their own failings or to distract from their own failings. “</w:t>
      </w:r>
      <w:r w:rsidRPr="008162AE">
        <w:rPr>
          <w:i/>
          <w:iCs/>
        </w:rPr>
        <w:t>This role involves a display of power over others, often in response to feeling threatened or insecure</w:t>
      </w:r>
      <w:r>
        <w:rPr>
          <w:i/>
          <w:iCs/>
        </w:rPr>
        <w:t xml:space="preserve">” </w:t>
      </w:r>
      <w:r>
        <w:t xml:space="preserve">(Kelly, 2023). The persecutor if attacked or criticised forcefully by a rescuer may switch roles to the victim. As well victims may also switch over to becoming persecutors. The persecutor can break the drama triangle by adopting the role of the challenger by challenging behaviour of the victim and setting boundaries as to what is or is not their issue to deal with. </w:t>
      </w:r>
    </w:p>
    <w:p w14:paraId="11379CAD" w14:textId="77777777" w:rsidR="00335D2C" w:rsidRDefault="00335D2C" w:rsidP="00335D2C"/>
    <w:p w14:paraId="1D8263DA" w14:textId="77777777" w:rsidR="00335D2C" w:rsidRDefault="00335D2C" w:rsidP="00335D2C">
      <w:r>
        <w:t xml:space="preserve">How the drama triangle relates to the incident above can be seen as follows. The vulnerable female undertook the role of the victim but would switch to the role of the persecutor. She would appear completely reliant on others to solve these issues for her and would often blame the police for her shortcomings. Myself and my colleague in this incident can be seen as holding the role of the rescuer, hoping to resolve this issue quickly we were eager to help and act on this female’s behalf to help resolve any immediate issues but neglecting the long-term problems to prevent these issues from becoming a problem in the future. Noone in this incident made the necessary adjustments to exit this drama triangle and adopt different roles ultimately causing conflict. </w:t>
      </w:r>
    </w:p>
    <w:p w14:paraId="2E3D7538" w14:textId="77777777" w:rsidR="00335D2C" w:rsidRDefault="00335D2C" w:rsidP="00335D2C"/>
    <w:p w14:paraId="06C6A2B7" w14:textId="77777777" w:rsidR="00335D2C" w:rsidRDefault="00335D2C" w:rsidP="00335D2C">
      <w:r>
        <w:lastRenderedPageBreak/>
        <w:t>In conclusion the policing incident was dealt with to the best of our abilities with clear comparisons that can be drawn from the verbal conflict that ensued with that of the Drama Triangle and the Betari Box model. As well there was the pertinent social issue of police officers dealing with mental health issues and how best to help these issues may be to not include police officers at all but to seek out the appropriate agency that has the capabilities to deal with these issues. To finish this study has left myself with plenty to reflect upon and how I can better deal with conflict moving forward with my policing career.</w:t>
      </w:r>
    </w:p>
    <w:p w14:paraId="0D5CF0E5" w14:textId="77777777" w:rsidR="00335D2C" w:rsidRDefault="00335D2C" w:rsidP="00335D2C"/>
    <w:p w14:paraId="41922D53" w14:textId="77777777" w:rsidR="00335D2C" w:rsidRDefault="00335D2C" w:rsidP="00335D2C">
      <w:r>
        <w:t>Word Count: 2153</w:t>
      </w:r>
    </w:p>
    <w:p w14:paraId="6129421B" w14:textId="77777777" w:rsidR="00335D2C" w:rsidRPr="00450C83" w:rsidRDefault="00335D2C"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40AFA33" w14:textId="77777777" w:rsidR="00335D2C" w:rsidRPr="00452B10" w:rsidRDefault="00335D2C" w:rsidP="00335D2C">
      <w:pPr>
        <w:overflowPunct/>
        <w:autoSpaceDE/>
        <w:autoSpaceDN/>
        <w:adjustRightInd/>
        <w:spacing w:before="240" w:after="160" w:line="259" w:lineRule="auto"/>
        <w:textAlignment w:val="auto"/>
        <w:rPr>
          <w:i/>
          <w:iCs/>
        </w:rPr>
      </w:pPr>
      <w:r>
        <w:t xml:space="preserve">In 2018 the British government introduced the victims strategy, this outlined the governments vision for dealing with victims in five key areas, </w:t>
      </w:r>
      <w:r w:rsidRPr="00452B10">
        <w:rPr>
          <w:i/>
          <w:iCs/>
        </w:rPr>
        <w:t>“Government acts to boost support for victims across the justice system</w:t>
      </w:r>
      <w:r>
        <w:rPr>
          <w:i/>
          <w:iCs/>
        </w:rPr>
        <w:t xml:space="preserve">, </w:t>
      </w:r>
      <w:r w:rsidRPr="00452B10">
        <w:rPr>
          <w:i/>
          <w:iCs/>
        </w:rPr>
        <w:t>Victim entitlements enshrined in law and Victims’ Code to be strengthened</w:t>
      </w:r>
      <w:r>
        <w:rPr>
          <w:i/>
          <w:iCs/>
        </w:rPr>
        <w:t xml:space="preserve">, </w:t>
      </w:r>
      <w:r w:rsidRPr="00452B10">
        <w:rPr>
          <w:i/>
          <w:iCs/>
        </w:rPr>
        <w:t>More powers for the Victims’ Commissioner to hold government to account</w:t>
      </w:r>
      <w:r>
        <w:rPr>
          <w:i/>
          <w:iCs/>
        </w:rPr>
        <w:t xml:space="preserve"> </w:t>
      </w:r>
      <w:r w:rsidRPr="00452B10">
        <w:rPr>
          <w:i/>
          <w:iCs/>
        </w:rPr>
        <w:t>Review of Criminal Injuries Compensation Scheme; unfair “same roof” rule abolished</w:t>
      </w:r>
      <w:r>
        <w:rPr>
          <w:i/>
          <w:iCs/>
        </w:rPr>
        <w:t xml:space="preserve">, </w:t>
      </w:r>
      <w:r w:rsidRPr="00452B10">
        <w:rPr>
          <w:i/>
          <w:iCs/>
        </w:rPr>
        <w:t>Greater support for victims of disasters through Independent Public Advocate”</w:t>
      </w:r>
      <w:r>
        <w:rPr>
          <w:i/>
          <w:iCs/>
        </w:rPr>
        <w:t xml:space="preserve"> </w:t>
      </w:r>
      <w:r>
        <w:t xml:space="preserve">(Gov.uk, 2018).The introduction of this strategy would cause the College of Policing’s introduction of the victims code in 2021. </w:t>
      </w:r>
    </w:p>
    <w:p w14:paraId="442D5FF4" w14:textId="77777777" w:rsidR="00335D2C" w:rsidRDefault="00335D2C" w:rsidP="00335D2C">
      <w:pPr>
        <w:overflowPunct/>
        <w:autoSpaceDE/>
        <w:autoSpaceDN/>
        <w:adjustRightInd/>
        <w:spacing w:after="160" w:line="259" w:lineRule="auto"/>
        <w:textAlignment w:val="auto"/>
      </w:pPr>
      <w:r>
        <w:t>A policing incident would arise after a treble nine call was made to police by a concerned mother, who reported a large group of seventeen youths having assaulted a young boy and then withdrew several knives. With officers carrying TASER conducting an area search yielding a negative result, the real circumstances of this call would be revealed when speaking with the caller.</w:t>
      </w:r>
    </w:p>
    <w:p w14:paraId="1BC6DCEC" w14:textId="77777777" w:rsidR="00335D2C" w:rsidRDefault="00335D2C" w:rsidP="00335D2C">
      <w:pPr>
        <w:overflowPunct/>
        <w:autoSpaceDE/>
        <w:autoSpaceDN/>
        <w:adjustRightInd/>
        <w:spacing w:after="160" w:line="259" w:lineRule="auto"/>
        <w:textAlignment w:val="auto"/>
      </w:pPr>
      <w:r>
        <w:t>Our victim being a young male of approximately fourteen years of age claims to have been assaulted by another young male of a similar age who would then imitate reaching for a knife down his trousers, before all parties’ part ways and make their way home.</w:t>
      </w:r>
    </w:p>
    <w:p w14:paraId="371615F0" w14:textId="77777777" w:rsidR="00335D2C" w:rsidRDefault="00335D2C" w:rsidP="00335D2C">
      <w:pPr>
        <w:overflowPunct/>
        <w:autoSpaceDE/>
        <w:autoSpaceDN/>
        <w:adjustRightInd/>
        <w:spacing w:after="160" w:line="259" w:lineRule="auto"/>
        <w:textAlignment w:val="auto"/>
      </w:pPr>
      <w:r>
        <w:t xml:space="preserve">The offence we were dealing with here was that of common assault. Whilst being the most common form of assault the Office of National Statistic does not hold information on the number of common assault offences reported. However, the sentencing council does provide information on the number of adults sentenced for common assault, </w:t>
      </w:r>
      <w:r w:rsidRPr="00884E2D">
        <w:rPr>
          <w:i/>
          <w:iCs/>
        </w:rPr>
        <w:t>“In recent years the number of offenders sentenced for common assault has been decreasing, from 50,800 in 2015 to 36,900 in 2018”</w:t>
      </w:r>
      <w:r>
        <w:t xml:space="preserve"> (Sentencing Council, 2018).</w:t>
      </w:r>
    </w:p>
    <w:p w14:paraId="6554679C" w14:textId="77777777" w:rsidR="00335D2C" w:rsidRDefault="00335D2C" w:rsidP="00335D2C">
      <w:pPr>
        <w:overflowPunct/>
        <w:autoSpaceDE/>
        <w:autoSpaceDN/>
        <w:adjustRightInd/>
        <w:spacing w:after="160" w:line="259" w:lineRule="auto"/>
        <w:textAlignment w:val="auto"/>
      </w:pPr>
      <w:r>
        <w:t>With the initial officers attending this incident standing down further enquiries were then tasked to myself. Looking at what actions had been completed I was left with the following outstanding actions.</w:t>
      </w:r>
    </w:p>
    <w:p w14:paraId="7217BA30"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a witness interview Booklet (WIB) and take a statement from the victim.</w:t>
      </w:r>
    </w:p>
    <w:p w14:paraId="134EC092"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a witness interview Booklet (WIB) and take a statement from the witness.</w:t>
      </w:r>
    </w:p>
    <w:p w14:paraId="4F3E61B4"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Outstanding CCTV enquiries from local businesses.</w:t>
      </w:r>
    </w:p>
    <w:p w14:paraId="273706DE" w14:textId="77777777" w:rsidR="00335D2C" w:rsidRDefault="00335D2C" w:rsidP="00335D2C">
      <w:pPr>
        <w:pStyle w:val="ListParagraph"/>
        <w:numPr>
          <w:ilvl w:val="0"/>
          <w:numId w:val="53"/>
        </w:numPr>
        <w:overflowPunct/>
        <w:autoSpaceDE/>
        <w:autoSpaceDN/>
        <w:adjustRightInd/>
        <w:spacing w:after="160" w:line="259" w:lineRule="auto"/>
        <w:textAlignment w:val="auto"/>
      </w:pPr>
      <w:r>
        <w:lastRenderedPageBreak/>
        <w:t>Interview the subject via a voluntary attendance.</w:t>
      </w:r>
    </w:p>
    <w:p w14:paraId="050F2946" w14:textId="77777777" w:rsidR="00335D2C" w:rsidRPr="00CE2D8A" w:rsidRDefault="00335D2C" w:rsidP="00335D2C">
      <w:pPr>
        <w:overflowPunct/>
        <w:autoSpaceDE/>
        <w:autoSpaceDN/>
        <w:adjustRightInd/>
        <w:spacing w:after="160" w:line="259" w:lineRule="auto"/>
        <w:textAlignment w:val="auto"/>
        <w:rPr>
          <w:i/>
          <w:iCs/>
        </w:rPr>
      </w:pPr>
      <w:r>
        <w:t xml:space="preserve">I opted to speak with the victim first in the presence of an appropriate adult being his mother. I first wanted to check that they supported police action prior to completing the WIB. I explained to them both the options they had and what would be required of them with the choice they had made. I felt it was important to explain this to both of them for two reasons. Firstly, so they would know what to expect moving forward and secondly, due to this falling as part of the victim’s code allowing both the victim and his mother to </w:t>
      </w:r>
      <w:r>
        <w:rPr>
          <w:i/>
          <w:iCs/>
        </w:rPr>
        <w:t>“</w:t>
      </w:r>
      <w:r w:rsidRPr="00714A3B">
        <w:rPr>
          <w:i/>
          <w:iCs/>
        </w:rPr>
        <w:t>make informed choices that are fully respected”</w:t>
      </w:r>
      <w:r>
        <w:t xml:space="preserve"> (College of Policing, 2020). It was explained how due to the subjects age (14) if there was an admission of guilt at interview the subject would not likely go to court but rather be referred to the youth offending services (YOS). </w:t>
      </w:r>
      <w:r>
        <w:rPr>
          <w:i/>
          <w:iCs/>
        </w:rPr>
        <w:t xml:space="preserve">“The Youth Offending Service (YOS) is a multi-agency team which works with young people and families to address factors that lead to offending behaviour (age 10 – 17) </w:t>
      </w:r>
      <w:r>
        <w:t>(Safer Communities Wales, 2024)</w:t>
      </w:r>
      <w:r>
        <w:rPr>
          <w:i/>
          <w:iCs/>
        </w:rPr>
        <w:t xml:space="preserve">. </w:t>
      </w:r>
      <w:r>
        <w:t xml:space="preserve">This multi-agency approach helps to keep youths out of the criminal justice system through diversionary schemes, cautions, conditional cautions as well as community programmes Safer Communities Wales, 2024). </w:t>
      </w:r>
    </w:p>
    <w:p w14:paraId="31AF25DE" w14:textId="77777777" w:rsidR="00335D2C" w:rsidRDefault="00335D2C" w:rsidP="00335D2C">
      <w:pPr>
        <w:overflowPunct/>
        <w:autoSpaceDE/>
        <w:autoSpaceDN/>
        <w:adjustRightInd/>
        <w:spacing w:after="160" w:line="259" w:lineRule="auto"/>
        <w:textAlignment w:val="auto"/>
      </w:pPr>
      <w:r>
        <w:t>This is due to policies put in place by the Welsh Government in May of 2019. Jane Hutt of the Welsh Assembly had this to say on the matter, “</w:t>
      </w:r>
      <w:r w:rsidRPr="00812495">
        <w:t>Too frequently people are caught up in the criminal justice system because they have been failed earlier in their lives, experiencing adverse childhood experiences sometimes well into their adult lives</w:t>
      </w:r>
      <w:r>
        <w:t>” (HUTT, 2019)</w:t>
      </w:r>
      <w:r w:rsidRPr="00812495">
        <w:t>.</w:t>
      </w:r>
    </w:p>
    <w:p w14:paraId="274C7B69" w14:textId="77777777" w:rsidR="00335D2C" w:rsidRDefault="00335D2C" w:rsidP="00335D2C">
      <w:pPr>
        <w:overflowPunct/>
        <w:autoSpaceDE/>
        <w:autoSpaceDN/>
        <w:adjustRightInd/>
        <w:spacing w:after="160" w:line="259" w:lineRule="auto"/>
        <w:textAlignment w:val="auto"/>
      </w:pPr>
      <w:r>
        <w:t xml:space="preserve">With the statement taken from the victim I now needed to acquire a statement from the named witness, who was a close friend of the victim. Again, it was important to inform the witness of the gravity of providing a statement and although unlikely there was the possibility he would be required to attend court. </w:t>
      </w:r>
    </w:p>
    <w:p w14:paraId="3C2722BE" w14:textId="77777777" w:rsidR="00335D2C" w:rsidRDefault="00335D2C" w:rsidP="00335D2C">
      <w:pPr>
        <w:overflowPunct/>
        <w:autoSpaceDE/>
        <w:autoSpaceDN/>
        <w:adjustRightInd/>
        <w:spacing w:after="160" w:line="259" w:lineRule="auto"/>
        <w:textAlignment w:val="auto"/>
      </w:pPr>
      <w:r>
        <w:t xml:space="preserve">With CCTV enquiries yielding a negative result, I then moved forward to interview the subject. At interview the subject denied assaulting the victim and gave an account of self-defence, he also named another witness who could verify his account. </w:t>
      </w:r>
    </w:p>
    <w:p w14:paraId="446CA452" w14:textId="77777777" w:rsidR="00335D2C" w:rsidRDefault="00335D2C" w:rsidP="00335D2C">
      <w:pPr>
        <w:overflowPunct/>
        <w:autoSpaceDE/>
        <w:autoSpaceDN/>
        <w:adjustRightInd/>
        <w:spacing w:after="160" w:line="259" w:lineRule="auto"/>
        <w:textAlignment w:val="auto"/>
      </w:pPr>
      <w:r>
        <w:t xml:space="preserve">On consultation with my sergeant, I then opted to seek their advice regarding this. With no CCTV or independent witnesses this investigation had become one fourteen-year-olds word against another. Thus, resulting in the decision to take no further action against our subject. </w:t>
      </w:r>
    </w:p>
    <w:p w14:paraId="16E8BAB4" w14:textId="77777777" w:rsidR="00335D2C" w:rsidRDefault="00335D2C" w:rsidP="00335D2C">
      <w:pPr>
        <w:overflowPunct/>
        <w:autoSpaceDE/>
        <w:autoSpaceDN/>
        <w:adjustRightInd/>
        <w:spacing w:after="160" w:line="259" w:lineRule="auto"/>
        <w:textAlignment w:val="auto"/>
      </w:pPr>
      <w:r>
        <w:t xml:space="preserve">I then made sure to inform our victim and his mother of this decision, as due to Right 6 of the victim’s code, </w:t>
      </w:r>
      <w:r w:rsidRPr="00A61A1E">
        <w:rPr>
          <w:i/>
          <w:iCs/>
        </w:rPr>
        <w:t>“Officers and staff must, within five working days (one working day for victims with enhanced rights) of a key decision point in the investigation, update victims about the decisions and where applicable explain it to them”</w:t>
      </w:r>
      <w:r>
        <w:t xml:space="preserve"> (College of Policing, 2020)</w:t>
      </w:r>
      <w:r w:rsidRPr="00A61A1E">
        <w:t>.</w:t>
      </w:r>
      <w:r>
        <w:t xml:space="preserve"> Although they did not initially appear to be happy to hear this news when explained to them as to why they were more understanding and grateful we had investigated it this thoroughly.</w:t>
      </w:r>
    </w:p>
    <w:p w14:paraId="794F47DB" w14:textId="77777777" w:rsidR="00335D2C" w:rsidRDefault="00335D2C" w:rsidP="00335D2C">
      <w:pPr>
        <w:overflowPunct/>
        <w:autoSpaceDE/>
        <w:autoSpaceDN/>
        <w:adjustRightInd/>
        <w:spacing w:after="160" w:line="259" w:lineRule="auto"/>
        <w:textAlignment w:val="auto"/>
      </w:pPr>
      <w:r>
        <w:t>I also made sure to contact the subject and his mother to update them of this decision, as this investigation had caused this young lad to be searched before attending school. Despite not gaining a guilty plea from our subject a turn-around referral was offered to be made providing the subjects mother consented to us doing so.</w:t>
      </w:r>
    </w:p>
    <w:p w14:paraId="71848CCC" w14:textId="77777777" w:rsidR="00335D2C" w:rsidRDefault="00335D2C" w:rsidP="00335D2C">
      <w:pPr>
        <w:overflowPunct/>
        <w:autoSpaceDE/>
        <w:autoSpaceDN/>
        <w:adjustRightInd/>
        <w:spacing w:after="160" w:line="259" w:lineRule="auto"/>
        <w:textAlignment w:val="auto"/>
        <w:rPr>
          <w:u w:val="single"/>
        </w:rPr>
      </w:pPr>
    </w:p>
    <w:p w14:paraId="051A7236" w14:textId="77777777" w:rsidR="00335D2C" w:rsidRPr="00FB676F" w:rsidRDefault="00335D2C" w:rsidP="00335D2C">
      <w:pPr>
        <w:overflowPunct/>
        <w:autoSpaceDE/>
        <w:autoSpaceDN/>
        <w:adjustRightInd/>
        <w:spacing w:after="160" w:line="259" w:lineRule="auto"/>
        <w:textAlignment w:val="auto"/>
        <w:rPr>
          <w:u w:val="single"/>
        </w:rPr>
      </w:pPr>
      <w:r w:rsidRPr="00FB676F">
        <w:rPr>
          <w:u w:val="single"/>
        </w:rPr>
        <w:t>Victims Code</w:t>
      </w:r>
    </w:p>
    <w:p w14:paraId="629C3E15" w14:textId="77777777" w:rsidR="00335D2C" w:rsidRDefault="00335D2C" w:rsidP="00335D2C">
      <w:pPr>
        <w:overflowPunct/>
        <w:autoSpaceDE/>
        <w:autoSpaceDN/>
        <w:adjustRightInd/>
        <w:spacing w:after="160" w:line="259" w:lineRule="auto"/>
        <w:textAlignment w:val="auto"/>
      </w:pPr>
      <w:r>
        <w:t xml:space="preserve">The victims code first came about from the Domestic Violence, Crime and Victims Act 2004. The victim’s Code was used and considered at several points during this investigation, </w:t>
      </w:r>
      <w:r w:rsidRPr="00C303E7">
        <w:rPr>
          <w:i/>
          <w:iCs/>
        </w:rPr>
        <w:t>“The Victims’ Code sets out what each criminal justice agency must do for victims and the timeframe in which they must do it”</w:t>
      </w:r>
      <w:r>
        <w:t xml:space="preserve"> (Victim Support, 2024)</w:t>
      </w:r>
      <w:r w:rsidRPr="00C303E7">
        <w:t>.</w:t>
      </w:r>
      <w:r>
        <w:t xml:space="preserve"> The victims code outlines twelve rights that victims of crime hold, as per my role in this investigation there were several rights the victim had that I needed to be compliant with. </w:t>
      </w:r>
    </w:p>
    <w:p w14:paraId="1F069BE0" w14:textId="77777777" w:rsidR="00335D2C" w:rsidRDefault="00335D2C" w:rsidP="00335D2C">
      <w:pPr>
        <w:overflowPunct/>
        <w:autoSpaceDE/>
        <w:autoSpaceDN/>
        <w:adjustRightInd/>
        <w:spacing w:after="160" w:line="259" w:lineRule="auto"/>
        <w:textAlignment w:val="auto"/>
      </w:pPr>
      <w:r>
        <w:t>The first right I needed to consider is that of right one, a victim’s right to understand and to be understood. The victim in this incident was only fourteen years of age, although we both spoke fluently in English there may be difficulty in explaining how the criminal justice system works. I opted to navigate this by ensuring there was an appropriate adult present to aid with communication. I also felt it was important to ask if the victim understood the updates given to them and tried to avoid using police jargon when giving updates.</w:t>
      </w:r>
    </w:p>
    <w:p w14:paraId="5B969799" w14:textId="77777777" w:rsidR="00335D2C" w:rsidRDefault="00335D2C" w:rsidP="00335D2C">
      <w:pPr>
        <w:overflowPunct/>
        <w:autoSpaceDE/>
        <w:autoSpaceDN/>
        <w:adjustRightInd/>
        <w:spacing w:after="160" w:line="259" w:lineRule="auto"/>
        <w:textAlignment w:val="auto"/>
      </w:pPr>
      <w:r>
        <w:lastRenderedPageBreak/>
        <w:t>The second right applicable to this incident was that of the right to have the crime recorded without unjustified delay. I not been involved in the compliance of this right as the crime had been recorded by the force control room at the time of reporting.</w:t>
      </w:r>
    </w:p>
    <w:p w14:paraId="3B429D67" w14:textId="77777777" w:rsidR="00335D2C" w:rsidRDefault="00335D2C" w:rsidP="00335D2C">
      <w:pPr>
        <w:overflowPunct/>
        <w:autoSpaceDE/>
        <w:autoSpaceDN/>
        <w:adjustRightInd/>
        <w:spacing w:after="160" w:line="259" w:lineRule="auto"/>
        <w:textAlignment w:val="auto"/>
      </w:pPr>
      <w:r>
        <w:t xml:space="preserve">The next right was right three, the right to be provided with information when reporting the crime. At the time this crime had been allocated to myself I opted to contact the victim and their mother to give them my own personal information as well as contact details such as my work email and mobile number. I informed the victim of the enquiries I planned to conduct and that I would inform them of any updates that they needed to be aware of.  </w:t>
      </w:r>
    </w:p>
    <w:p w14:paraId="059D4393" w14:textId="77777777" w:rsidR="00335D2C" w:rsidRDefault="00335D2C" w:rsidP="00335D2C">
      <w:pPr>
        <w:overflowPunct/>
        <w:autoSpaceDE/>
        <w:autoSpaceDN/>
        <w:adjustRightInd/>
        <w:spacing w:after="160" w:line="259" w:lineRule="auto"/>
        <w:textAlignment w:val="auto"/>
      </w:pPr>
      <w:r>
        <w:t xml:space="preserve">Right four, being a victim’s right to be referred to services and have support tailored to their needs also had to be met. This involved conversations regarding special measures that could help the victim to deal with any stress or anxiety around a potential court attendance. This also involved gaining consent to pass on information about this incident to third party organisations such as social services and the victim’s school. </w:t>
      </w:r>
    </w:p>
    <w:p w14:paraId="7D3618FE" w14:textId="77777777" w:rsidR="00335D2C" w:rsidRDefault="00335D2C" w:rsidP="00335D2C">
      <w:pPr>
        <w:overflowPunct/>
        <w:autoSpaceDE/>
        <w:autoSpaceDN/>
        <w:adjustRightInd/>
        <w:spacing w:after="160" w:line="259" w:lineRule="auto"/>
        <w:textAlignment w:val="auto"/>
      </w:pPr>
      <w:r>
        <w:t>Right six was the victims right to be provided with information regarding the investigation or prosecution. This was primarily pertinent regarding the CCTV enquiries and the interview. Updating the victim on the outcome of these enquiries was vital as it allowed me to set realistic expectations of what outcome was most likely.</w:t>
      </w:r>
    </w:p>
    <w:p w14:paraId="1F69CA20" w14:textId="77777777" w:rsidR="00335D2C" w:rsidRDefault="00335D2C" w:rsidP="00335D2C">
      <w:pPr>
        <w:overflowPunct/>
        <w:autoSpaceDE/>
        <w:autoSpaceDN/>
        <w:adjustRightInd/>
        <w:spacing w:after="160" w:line="259" w:lineRule="auto"/>
        <w:textAlignment w:val="auto"/>
      </w:pPr>
      <w:r>
        <w:t>The final right applicable to this incident was right eleven, right to given information of the offender following a conviction. Although no formal conviction was made of the subject, I felt it important to explain to the victim and his mother on the outcome of the investigation and that no further action was going to be made by police. I did feel it important though to inform them that the subjects mother consented to a turn around referral, which although understandably disappointed by the outcome of the investigation this did provide the victim and his family with some level of comfort.</w:t>
      </w:r>
    </w:p>
    <w:p w14:paraId="387BFF39" w14:textId="77777777" w:rsidR="00335D2C" w:rsidRPr="005520E0" w:rsidRDefault="00335D2C" w:rsidP="00335D2C">
      <w:pPr>
        <w:overflowPunct/>
        <w:autoSpaceDE/>
        <w:autoSpaceDN/>
        <w:adjustRightInd/>
        <w:spacing w:after="160" w:line="259" w:lineRule="auto"/>
        <w:textAlignment w:val="auto"/>
      </w:pPr>
    </w:p>
    <w:p w14:paraId="07FB0022" w14:textId="77777777" w:rsidR="00335D2C" w:rsidRDefault="00335D2C" w:rsidP="00335D2C">
      <w:pPr>
        <w:overflowPunct/>
        <w:autoSpaceDE/>
        <w:autoSpaceDN/>
        <w:adjustRightInd/>
        <w:spacing w:after="160" w:line="259" w:lineRule="auto"/>
        <w:textAlignment w:val="auto"/>
      </w:pPr>
      <w:r>
        <w:t>Reflecting on the incident, my experience was simply slow time enquiries such as CCTV enquiries, taking statements and interviewing the subject. Most of these actions were fairly new to me, only having taken one statement prior.</w:t>
      </w:r>
    </w:p>
    <w:p w14:paraId="4340C456" w14:textId="77777777" w:rsidR="00335D2C" w:rsidRDefault="00335D2C" w:rsidP="00335D2C">
      <w:pPr>
        <w:overflowPunct/>
        <w:autoSpaceDE/>
        <w:autoSpaceDN/>
        <w:adjustRightInd/>
        <w:spacing w:after="160" w:line="259" w:lineRule="auto"/>
        <w:textAlignment w:val="auto"/>
      </w:pPr>
      <w:r>
        <w:t>I felt confident and eager going into this incident as I had been given a full brief by my sergeant and tutor as what to do and I was also given thorough advice on how to handle it. There was not really any other way I could have responded to this incident as my involvement was part of an investigation with a clear plan provided by my supervisor to follow. However, there was plenty to learn from this experience, this was my first time taking a statement from and using a witness interview booklet. There were plenty of positives to take as both were completed successfully which resulted in a detailed account being provided by the witness. The subject interview also went well, with them giving an account of self-defence, I felt the option to offer a voluntary attendance was the right call given the offenders age and the time that had passed since the incident there was no need to infringe on his human rights with an arrest.</w:t>
      </w:r>
    </w:p>
    <w:p w14:paraId="26B8E29F" w14:textId="77777777" w:rsidR="00335D2C" w:rsidRDefault="00335D2C" w:rsidP="00335D2C">
      <w:pPr>
        <w:overflowPunct/>
        <w:autoSpaceDE/>
        <w:autoSpaceDN/>
        <w:adjustRightInd/>
        <w:spacing w:after="160" w:line="259" w:lineRule="auto"/>
        <w:textAlignment w:val="auto"/>
      </w:pPr>
      <w:r>
        <w:t>I felt the plan given to me by my supervisor provided me with a solid plan as to how to conduct this investigation. I now conduct my investigations in a similar manner using the same system to plan actions needed. Using structured plans such as this allows me to act lawfully, and to fully apply my knowledge and understanding of the law, this in turn allows me to improve the quality of service I can deliver to members of the public.</w:t>
      </w:r>
    </w:p>
    <w:p w14:paraId="1DDABD43" w14:textId="77777777" w:rsidR="00335D2C" w:rsidRDefault="00335D2C" w:rsidP="00335D2C">
      <w:pPr>
        <w:overflowPunct/>
        <w:autoSpaceDE/>
        <w:autoSpaceDN/>
        <w:adjustRightInd/>
        <w:spacing w:after="160" w:line="259" w:lineRule="auto"/>
        <w:textAlignment w:val="auto"/>
      </w:pPr>
      <w:r>
        <w:t xml:space="preserve">Policing is an environment that involves multiple facets and responsibilities, at the heart of these responsibilities is that of the victim and their needs. I was pleased with how I was able to assist this victim and despite not achieving the result they wanted they were grateful I had listened to them and explored all realistic lines of enquiry. Ultimately the outcome of this investigation allowed me to protect, support and safeguard the victim effectively.  </w:t>
      </w:r>
    </w:p>
    <w:p w14:paraId="6B9B8276" w14:textId="77777777" w:rsidR="00335D2C" w:rsidRDefault="00335D2C" w:rsidP="00335D2C">
      <w:pPr>
        <w:overflowPunct/>
        <w:autoSpaceDE/>
        <w:autoSpaceDN/>
        <w:adjustRightInd/>
        <w:spacing w:after="160" w:line="259" w:lineRule="auto"/>
        <w:textAlignment w:val="auto"/>
      </w:pPr>
      <w:r>
        <w:t>Word Count: 1808</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6E4E7906" w14:textId="77777777" w:rsidR="00450F3B" w:rsidRDefault="00450F3B" w:rsidP="00450F3B">
      <w:pPr>
        <w:ind w:right="107"/>
        <w:rPr>
          <w:sz w:val="24"/>
          <w:szCs w:val="24"/>
        </w:rPr>
      </w:pPr>
    </w:p>
    <w:p w14:paraId="11B1AAFD" w14:textId="00378DFB" w:rsidR="006C7CA5" w:rsidRPr="00450F3B" w:rsidRDefault="28A9B94D" w:rsidP="00450F3B">
      <w:pPr>
        <w:ind w:right="107"/>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6CFD9EDC" w14:textId="77777777" w:rsidR="00450F3B" w:rsidRDefault="00450F3B" w:rsidP="00450F3B">
      <w:pPr>
        <w:rPr>
          <w:i/>
          <w:iCs/>
        </w:rPr>
      </w:pPr>
      <w:r>
        <w:t xml:space="preserve">In this essay I will be reflecting on a policing incident using ERA Cycle.  During this incident, myself and my colleagues heavily relied on the use to the National Decision-Making Model (NDM). The reasons for the use of this model is best explained by the college of policing (COP) </w:t>
      </w:r>
      <w:r>
        <w:rPr>
          <w:i/>
          <w:iCs/>
        </w:rPr>
        <w:t>“</w:t>
      </w:r>
      <w:r w:rsidRPr="006C7DF2">
        <w:rPr>
          <w:i/>
          <w:iCs/>
        </w:rPr>
        <w:t>Decision makers can use the NDM to structure a rationale of what they did during an incident and why</w:t>
      </w:r>
      <w:r>
        <w:rPr>
          <w:i/>
          <w:iCs/>
        </w:rPr>
        <w:t xml:space="preserve">” </w:t>
      </w:r>
      <w:r>
        <w:t>(COP 2024)</w:t>
      </w:r>
      <w:r w:rsidRPr="006C7DF2">
        <w:rPr>
          <w:i/>
          <w:iCs/>
        </w:rPr>
        <w:t>.</w:t>
      </w:r>
    </w:p>
    <w:p w14:paraId="58C44B64" w14:textId="77777777" w:rsidR="00450F3B" w:rsidRDefault="00450F3B" w:rsidP="00450F3B">
      <w:pPr>
        <w:rPr>
          <w:i/>
          <w:iCs/>
        </w:rPr>
      </w:pPr>
    </w:p>
    <w:p w14:paraId="7D8D23B3" w14:textId="77777777" w:rsidR="00450F3B" w:rsidRDefault="00450F3B" w:rsidP="00450F3B">
      <w:r>
        <w:t xml:space="preserve">The NDM has six main parts and operates in a circular style, at the centre of the NDM influencing all stages is the code of ethics. </w:t>
      </w:r>
      <w:r>
        <w:rPr>
          <w:i/>
          <w:iCs/>
        </w:rPr>
        <w:t>“</w:t>
      </w:r>
      <w:r w:rsidRPr="00EE3361">
        <w:rPr>
          <w:i/>
          <w:iCs/>
        </w:rPr>
        <w:t>These are a series of guiding statement that should be used to help people in policing do the right thing, in the right way, for the right reasons</w:t>
      </w:r>
      <w:r>
        <w:rPr>
          <w:i/>
          <w:iCs/>
        </w:rPr>
        <w:t xml:space="preserve">” </w:t>
      </w:r>
      <w:r>
        <w:t>(COP, 2024).</w:t>
      </w:r>
    </w:p>
    <w:p w14:paraId="2A9F8B35" w14:textId="77777777" w:rsidR="00450F3B" w:rsidRDefault="00450F3B" w:rsidP="00450F3B"/>
    <w:p w14:paraId="45AC296D" w14:textId="77777777" w:rsidR="00450F3B" w:rsidRDefault="00450F3B" w:rsidP="00450F3B">
      <w:r>
        <w:t xml:space="preserve">Often the first stage of the NDM is that of gathering information and intelligence. This involves the collection of information which is simply, </w:t>
      </w:r>
      <w:r w:rsidRPr="008E5F69">
        <w:rPr>
          <w:i/>
          <w:iCs/>
        </w:rPr>
        <w:t>“knowledge obtained from investigation, study, or instruction”</w:t>
      </w:r>
      <w:r>
        <w:t xml:space="preserve"> (Merriam-Webster Dictionary, 2024). As well as information any intelligence held by police should be sought as well, intelligence is simply information that has been analysed and processed for policing action.</w:t>
      </w:r>
    </w:p>
    <w:p w14:paraId="78BE04C6" w14:textId="77777777" w:rsidR="00450F3B" w:rsidRDefault="00450F3B" w:rsidP="00450F3B">
      <w:r>
        <w:t xml:space="preserve"> </w:t>
      </w:r>
    </w:p>
    <w:p w14:paraId="2CCA1964" w14:textId="77777777" w:rsidR="00450F3B" w:rsidRDefault="00450F3B" w:rsidP="00450F3B">
      <w:r>
        <w:t xml:space="preserve">The second stage of the NDM is to assess risk and develop a working strategy, </w:t>
      </w:r>
      <w:r w:rsidRPr="00A80541">
        <w:rPr>
          <w:i/>
          <w:iCs/>
        </w:rPr>
        <w:t>“This analytical stage involves assessing the situation, including any specific threat, the risk of harm and the potential for benefits</w:t>
      </w:r>
      <w:r>
        <w:rPr>
          <w:i/>
          <w:iCs/>
        </w:rPr>
        <w:t xml:space="preserve">” </w:t>
      </w:r>
      <w:r>
        <w:t xml:space="preserve">(Avon and Summerset Police, 2024). This allows for officers to make decisions on how to best safely deal with an incident using the information, intelligence and the code of ethics. </w:t>
      </w:r>
    </w:p>
    <w:p w14:paraId="603CD5BC" w14:textId="77777777" w:rsidR="00450F3B" w:rsidRDefault="00450F3B" w:rsidP="00450F3B"/>
    <w:p w14:paraId="18E08748" w14:textId="77777777" w:rsidR="00450F3B" w:rsidRDefault="00450F3B" w:rsidP="00450F3B">
      <w:r>
        <w:t>The third stage of the NDM requires officers to consider powers and policies. This involves identifying what powers are available such as stop search or arrest powers and what policies may need to be followed such as national guidance.</w:t>
      </w:r>
    </w:p>
    <w:p w14:paraId="78B2A3E7" w14:textId="77777777" w:rsidR="00450F3B" w:rsidRDefault="00450F3B" w:rsidP="00450F3B"/>
    <w:p w14:paraId="7846D172" w14:textId="77777777" w:rsidR="00450F3B" w:rsidRDefault="00450F3B" w:rsidP="00450F3B">
      <w:r>
        <w:t>Identifying options and contingencies make up the fourth part of the NDM. This involves identifying what action could be take and what possible outcomes can be received. It also helps officers to identify back up plans should the initial course of action fail to resolve an incident.</w:t>
      </w:r>
    </w:p>
    <w:p w14:paraId="4FDDFE6B" w14:textId="77777777" w:rsidR="00450F3B" w:rsidRDefault="00450F3B" w:rsidP="00450F3B"/>
    <w:p w14:paraId="12764064" w14:textId="77777777" w:rsidR="00450F3B" w:rsidRPr="00A80541" w:rsidRDefault="00450F3B" w:rsidP="00450F3B">
      <w:r>
        <w:lastRenderedPageBreak/>
        <w:t>The final stage of the NDM helps officers to take action and review what happened. This is the stage in which officers can act upon the options identified. But also, it helps them to review what happened. Reviewing what went well and what did not go well can assist officer to make better decisions in the future.</w:t>
      </w:r>
    </w:p>
    <w:p w14:paraId="5D90F6EC" w14:textId="77777777" w:rsidR="00450F3B" w:rsidRDefault="00450F3B" w:rsidP="00450F3B">
      <w:pPr>
        <w:rPr>
          <w:i/>
          <w:iCs/>
        </w:rPr>
      </w:pPr>
    </w:p>
    <w:p w14:paraId="1D5D9739" w14:textId="77777777" w:rsidR="00450F3B" w:rsidRDefault="00450F3B" w:rsidP="00450F3B"/>
    <w:p w14:paraId="2A7F373B" w14:textId="77777777" w:rsidR="00450F3B" w:rsidRPr="006C7DF2" w:rsidRDefault="00450F3B" w:rsidP="00450F3B">
      <w:pPr>
        <w:rPr>
          <w:u w:val="single"/>
        </w:rPr>
      </w:pPr>
      <w:r>
        <w:rPr>
          <w:u w:val="single"/>
        </w:rPr>
        <w:t>Policing Incident</w:t>
      </w:r>
    </w:p>
    <w:p w14:paraId="6D769DE2" w14:textId="77777777" w:rsidR="00450F3B" w:rsidRDefault="00450F3B" w:rsidP="00450F3B"/>
    <w:p w14:paraId="7A93E3EE" w14:textId="77777777" w:rsidR="00450F3B" w:rsidRDefault="00450F3B" w:rsidP="00450F3B">
      <w:r>
        <w:t xml:space="preserve">An emergency incident arose when a mother called in saying her son had been drinking and was kicking off at their home address. When attending this call, we requested as much relevant information as possible to assist. We were given a brief history of the address and that the subject male had been recently arrested for the production of indecent images of children. As a result of this address the male had been bailed for further enquiries, these bail conditions were as followed. </w:t>
      </w:r>
    </w:p>
    <w:p w14:paraId="169C12FB" w14:textId="77777777" w:rsidR="00450F3B" w:rsidRDefault="00450F3B" w:rsidP="00450F3B"/>
    <w:p w14:paraId="7C90E1D9" w14:textId="77777777" w:rsidR="00450F3B" w:rsidRDefault="00450F3B" w:rsidP="00450F3B">
      <w:pPr>
        <w:pStyle w:val="ListParagraph"/>
        <w:numPr>
          <w:ilvl w:val="0"/>
          <w:numId w:val="54"/>
        </w:numPr>
        <w:ind w:left="1440" w:hanging="1080"/>
      </w:pPr>
      <w:r>
        <w:t>To live and sleep at his designated home address.</w:t>
      </w:r>
    </w:p>
    <w:p w14:paraId="5D354AA6" w14:textId="77777777" w:rsidR="00450F3B" w:rsidRDefault="00450F3B" w:rsidP="00450F3B">
      <w:pPr>
        <w:pStyle w:val="ListParagraph"/>
        <w:numPr>
          <w:ilvl w:val="0"/>
          <w:numId w:val="54"/>
        </w:numPr>
        <w:ind w:left="1440" w:hanging="1080"/>
      </w:pPr>
      <w:r>
        <w:t>To not own any phone or mobile.</w:t>
      </w:r>
    </w:p>
    <w:p w14:paraId="607DB638" w14:textId="77777777" w:rsidR="00450F3B" w:rsidRDefault="00450F3B" w:rsidP="00450F3B">
      <w:pPr>
        <w:pStyle w:val="ListParagraph"/>
        <w:numPr>
          <w:ilvl w:val="0"/>
          <w:numId w:val="54"/>
        </w:numPr>
        <w:ind w:left="1440" w:hanging="1080"/>
      </w:pPr>
      <w:r>
        <w:t>To have no contact with any child under the age of eighteen.</w:t>
      </w:r>
    </w:p>
    <w:p w14:paraId="51C45C1B" w14:textId="77777777" w:rsidR="00450F3B" w:rsidRDefault="00450F3B" w:rsidP="00450F3B"/>
    <w:p w14:paraId="750E68DF" w14:textId="77777777" w:rsidR="00450F3B" w:rsidRDefault="00450F3B" w:rsidP="00450F3B">
      <w:r>
        <w:t>Having gathered information and intelligence from the control room we established that there had been a verbal argument only and no one had suffered any physical harm. Usually in incidents such as this it can be suggested for the aggressor to stay somewhere else whilst tempers calmed down, but in this instance the subject had bail conditions and was required to stay at the address. To accurately identify our options, we needed to know more information which at this time could only be ascertained by attending the scene of the incident.</w:t>
      </w:r>
    </w:p>
    <w:p w14:paraId="44DA36E3" w14:textId="77777777" w:rsidR="00450F3B" w:rsidRDefault="00450F3B" w:rsidP="00450F3B"/>
    <w:p w14:paraId="02787052" w14:textId="77777777" w:rsidR="00450F3B" w:rsidRDefault="00450F3B" w:rsidP="00450F3B">
      <w:r>
        <w:t>We arrive with four officers present and were greeted by the caller, two of my colleagues spoke with her whilst myself and another colleague went to speak with her son upstairs. Upon opening the door I immediately noticed this male sat on his bed he appeared to be intoxicated, as well I also notice a large knife that had been stabbed into a bed side table near to him. Assessing this risk I briefly stepped out of view of this male and mouthed the word knife to my colleague to make her aware. To develop a working strategy, I felt at the time it would be safer for us all to speak with this male out of his room, to restrict his access to any weapons, so I asked him to step out of his room and into the hallway.</w:t>
      </w:r>
    </w:p>
    <w:p w14:paraId="6179A2B3" w14:textId="77777777" w:rsidR="00450F3B" w:rsidRDefault="00450F3B" w:rsidP="00450F3B"/>
    <w:p w14:paraId="12638D9E" w14:textId="77777777" w:rsidR="00450F3B" w:rsidRDefault="00450F3B" w:rsidP="00450F3B">
      <w:r>
        <w:t>Speaking with this male he appeared to be low in mood, he often put his hand out towards myself and my colleague requesting to be arrested for what he had been done. Multiple times this male had asked us to take him straight to prison for the offences he was being investigated for. He would not speak much to myself or my colleague as to why his mother had contacted police but appeared to be struggling with his mental health.</w:t>
      </w:r>
    </w:p>
    <w:p w14:paraId="103C8FB0" w14:textId="77777777" w:rsidR="00450F3B" w:rsidRDefault="00450F3B" w:rsidP="00450F3B"/>
    <w:p w14:paraId="7E6109A2" w14:textId="77777777" w:rsidR="00450F3B" w:rsidRDefault="00450F3B" w:rsidP="00450F3B">
      <w:r>
        <w:t xml:space="preserve">With a lack of information to guide us here we liaised with our colleague who had learned that the mother simply stated that she just panicked and had call the police to attend as she was concerned for her son’s mental health and worried, she may harm himself with the many weapons located in his room. After receiving this information, we identified several options and contingencies. We offered to take this male to hospital to have a mental health assessment in which he declined we also spoke with clinicians through the NHS 111 Press 2 service in which this male was also uncooperative and declined any help. With this male remaining uncooperative he continued to talk about how he needed to protect himself as he felt unsafe at the address. We offered safeguarding advice to both this male and his mother, we also offered to submit a public protection notification in which they both declined any consent for us to share. Failing to identify any options to assist we sought advice from an authorised mental health practitioner, who advised this was a fully capable individual declining medical treatment and we could not assist him. It was decided that this not a policing issue and that we should stand down providing no offences had been committed. </w:t>
      </w:r>
    </w:p>
    <w:p w14:paraId="6BBB7C9E" w14:textId="77777777" w:rsidR="00450F3B" w:rsidRDefault="00450F3B" w:rsidP="00450F3B"/>
    <w:p w14:paraId="12A8A17A" w14:textId="77777777" w:rsidR="00450F3B" w:rsidRDefault="00450F3B" w:rsidP="00450F3B">
      <w:r>
        <w:t xml:space="preserve">As we were leaving this male then said words to the effect of </w:t>
      </w:r>
      <w:r>
        <w:rPr>
          <w:i/>
          <w:iCs/>
        </w:rPr>
        <w:t xml:space="preserve">“LET ME SHOW YOU SOMETHING”. </w:t>
      </w:r>
      <w:r>
        <w:t xml:space="preserve"> In which he darted back into his room, weary of the weapons present I withdrew my PAVA spray, and my colleague withdrew her TASER. This male would emerge from the room, presenting to us with the knife we had noticed earlier. After being red dotted he would immediately comply with commands and put down the knife and lay on the floor where he would be handcuffed for everyone’s safety. </w:t>
      </w:r>
    </w:p>
    <w:p w14:paraId="6A478455" w14:textId="77777777" w:rsidR="00450F3B" w:rsidRDefault="00450F3B" w:rsidP="00450F3B"/>
    <w:p w14:paraId="54ACA7DD" w14:textId="77777777" w:rsidR="00450F3B" w:rsidRPr="004111EA" w:rsidRDefault="00450F3B" w:rsidP="00450F3B">
      <w:r>
        <w:t>This male would be arrested for affray, considering what other weapons could be present in his room it was then searched using section 32 of police and criminal evidence act 1984. During the search several weapons were discovered a seized. Crucially a mobile phone was located hidden away in a wardrobe, consequently the male would then be further arrested for a breach of bail.</w:t>
      </w:r>
    </w:p>
    <w:p w14:paraId="7EB0B434" w14:textId="77777777" w:rsidR="00450F3B" w:rsidRDefault="00450F3B" w:rsidP="00450F3B"/>
    <w:p w14:paraId="5BFE36CF" w14:textId="77777777" w:rsidR="00450F3B" w:rsidRDefault="00450F3B" w:rsidP="00450F3B">
      <w:r>
        <w:t>The incident was as described as above, a call for a verbal argument which would turn into an affray. The NDM was used on multiple occasions with all officers including myself constantly, gaining information and intelligence both prior to and throughout the incident. As well, dynamic risk assessments were done prior to attendance leading to the decision to bring four officers and during with the decision to speak with the male outside of his bedroom due to the threat of weapons. Considering the powers and polices available to us allowed us to identify options and contingencies, this lead us to making calls to mental health services and ultimately to make the arrest of the male.</w:t>
      </w:r>
    </w:p>
    <w:p w14:paraId="42899038" w14:textId="77777777" w:rsidR="00450F3B" w:rsidRDefault="00450F3B" w:rsidP="00450F3B"/>
    <w:p w14:paraId="326E9933" w14:textId="77777777" w:rsidR="00450F3B" w:rsidRDefault="00450F3B" w:rsidP="00450F3B">
      <w:r>
        <w:t>I found this incident quite daunting at the time, this was my first ever call as an officer.</w:t>
      </w:r>
    </w:p>
    <w:p w14:paraId="57F7FFBC" w14:textId="77777777" w:rsidR="00450F3B" w:rsidRDefault="00450F3B" w:rsidP="00450F3B">
      <w:r>
        <w:t>I only held theoretical knowledge of policing when attending so there are several things I could have improved upon. My confidence was lacking when making decisions, as an officer, it was at my discretion to call mental health services on behalf of this male and to arrest him. I knew I needed to complete these actions but often needed reassurance from my colleagues before doing so. Despite, the feedback overall I found this to be an invaluable experience and introduction to policing.</w:t>
      </w:r>
    </w:p>
    <w:p w14:paraId="601AB0B4" w14:textId="77777777" w:rsidR="00450F3B" w:rsidRDefault="00450F3B" w:rsidP="00450F3B"/>
    <w:p w14:paraId="7AF9C852" w14:textId="77777777" w:rsidR="00450F3B" w:rsidRDefault="00450F3B" w:rsidP="00450F3B">
      <w:r>
        <w:t xml:space="preserve">To act upon this feedback, I now use the NDM thoroughly at all incidents I attend. It allows for me to make ethical decisions at incidents that I am not somewhat experienced in dealing with and in incidents that will be entirely new to myself. </w:t>
      </w:r>
    </w:p>
    <w:p w14:paraId="5B86F74F" w14:textId="77777777" w:rsidR="00450F3B" w:rsidRDefault="00450F3B" w:rsidP="00450F3B"/>
    <w:p w14:paraId="63CA85E9" w14:textId="77777777" w:rsidR="00450F3B" w:rsidRDefault="00450F3B" w:rsidP="00450F3B">
      <w:r>
        <w:t>My involvement with the investigation and was fairly brief. I arrested the individual and searched his room, I also provided a statement. However, due to being the victim of the affray it was deemed a conflict of interest for me to complete the write up and to interview the subject.</w:t>
      </w:r>
    </w:p>
    <w:p w14:paraId="6B803148" w14:textId="77777777" w:rsidR="00450F3B" w:rsidRDefault="00450F3B" w:rsidP="00450F3B"/>
    <w:p w14:paraId="2FEF77BD" w14:textId="77777777" w:rsidR="00450F3B" w:rsidRDefault="00450F3B" w:rsidP="00450F3B">
      <w:r>
        <w:t xml:space="preserve">I can describe the arrest and search as legal, the male was cautioned, given the time of arrest informed why he had been arrested and then given the appropriate necessities.     </w:t>
      </w:r>
    </w:p>
    <w:p w14:paraId="10D16CBF" w14:textId="77777777" w:rsidR="00450F3B" w:rsidRDefault="00450F3B" w:rsidP="00450F3B"/>
    <w:p w14:paraId="4D45A21E" w14:textId="77777777" w:rsidR="00450F3B" w:rsidRDefault="00450F3B" w:rsidP="00450F3B">
      <w:r>
        <w:t xml:space="preserve"> </w:t>
      </w:r>
    </w:p>
    <w:p w14:paraId="036944B9" w14:textId="77777777" w:rsidR="00450F3B" w:rsidRDefault="00450F3B" w:rsidP="00450F3B">
      <w:r>
        <w:t>The CPIA is a legislative act that dictates the processes in which the police disclose information to the Crown Prosecution Service. This information can be split into three separate categories, evidence, unused material and non-relevant material. This occurrence is yet to be handed over to the CPS but at that point I will have to produce them with evidence, such as my use of body-worn video, 999 recordings, statements from officers and witnesses, items that were seized and exhibited. I will also have to produce unused material, such as custody records, OEL entries from niche and other statements or seized items that do not hold any evidential value. As for the not relevant material such as details gathered and documented on ePNB entries.</w:t>
      </w:r>
    </w:p>
    <w:p w14:paraId="787E2F4A" w14:textId="77777777" w:rsidR="00450F3B" w:rsidRDefault="00450F3B" w:rsidP="00450F3B"/>
    <w:p w14:paraId="1BE93208" w14:textId="77777777" w:rsidR="00450F3B" w:rsidRDefault="00450F3B" w:rsidP="00450F3B">
      <w:r>
        <w:t xml:space="preserve">To draw conclusion from this incident, the use of the NDM was invaluable. It allowed not only myself but my colleagues also to make lawful and ethical decision making. The use of the NDM aided us in identifying opportunities that allowed us to deal with the offender be it by what is known as positive action such as the arrest and detention, but also in how we were able to direct the offender down avenues that could assist him with his mental health. I felt using the NDM to only be a benefit to myself and that it is an excellent tool that I will continue to use throughout my policing career.    </w:t>
      </w:r>
    </w:p>
    <w:p w14:paraId="5C311207" w14:textId="77777777" w:rsidR="00450F3B" w:rsidRDefault="00450F3B" w:rsidP="00450F3B"/>
    <w:p w14:paraId="618D8E6D" w14:textId="77777777" w:rsidR="00450F3B" w:rsidRDefault="00450F3B" w:rsidP="00450F3B">
      <w:r>
        <w:t>Word Count: 1762</w:t>
      </w:r>
    </w:p>
    <w:p w14:paraId="03AF091F" w14:textId="77777777" w:rsidR="00450F3B" w:rsidRPr="00270EEB" w:rsidRDefault="00450F3B"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A66CC8" w14:textId="77777777" w:rsidR="00335D2C" w:rsidRDefault="00335D2C" w:rsidP="00E6298B">
      <w:pPr>
        <w:keepNext/>
        <w:spacing w:before="240" w:after="60"/>
        <w:ind w:right="107"/>
        <w:jc w:val="both"/>
        <w:rPr>
          <w:sz w:val="24"/>
          <w:szCs w:val="24"/>
        </w:rPr>
      </w:pPr>
    </w:p>
    <w:p w14:paraId="3A9F7A43" w14:textId="77777777" w:rsidR="00450F3B" w:rsidRDefault="00450F3B" w:rsidP="00450F3B">
      <w:pPr>
        <w:pStyle w:val="ListParagraph"/>
        <w:numPr>
          <w:ilvl w:val="0"/>
          <w:numId w:val="51"/>
        </w:numPr>
      </w:pPr>
      <w:r>
        <w:t xml:space="preserve">Avon and Summerset Police (2024) </w:t>
      </w:r>
      <w:r>
        <w:rPr>
          <w:i/>
          <w:iCs/>
        </w:rPr>
        <w:t xml:space="preserve">National Decision Model. </w:t>
      </w:r>
      <w:r>
        <w:t xml:space="preserve">Available from: </w:t>
      </w:r>
      <w:hyperlink r:id="rId20" w:history="1">
        <w:r>
          <w:rPr>
            <w:rStyle w:val="Hyperlink"/>
          </w:rPr>
          <w:t>national-decision-model.pdf (avonandsomerset.police.uk)</w:t>
        </w:r>
      </w:hyperlink>
      <w:r>
        <w:t xml:space="preserve"> [Accessed 31/05/2024].</w:t>
      </w:r>
    </w:p>
    <w:p w14:paraId="60C7A544" w14:textId="3914AC8B" w:rsidR="00335D2C" w:rsidRDefault="00335D2C" w:rsidP="00335D2C">
      <w:pPr>
        <w:pStyle w:val="ListParagraph"/>
        <w:numPr>
          <w:ilvl w:val="0"/>
          <w:numId w:val="51"/>
        </w:numPr>
      </w:pPr>
      <w:r>
        <w:t xml:space="preserve">BBC News (2023) </w:t>
      </w:r>
      <w:r w:rsidRPr="003D35E9">
        <w:rPr>
          <w:i/>
          <w:iCs/>
        </w:rPr>
        <w:t>Increase in mental health callouts received by police over past five years</w:t>
      </w:r>
      <w:r>
        <w:rPr>
          <w:i/>
          <w:iCs/>
        </w:rPr>
        <w:t xml:space="preserve">. </w:t>
      </w:r>
      <w:r>
        <w:t xml:space="preserve">Available from: </w:t>
      </w:r>
      <w:hyperlink r:id="rId21" w:history="1">
        <w:r>
          <w:rPr>
            <w:rStyle w:val="Hyperlink"/>
          </w:rPr>
          <w:t>Increase in mental health callouts received by police over past five years - BBC News</w:t>
        </w:r>
      </w:hyperlink>
      <w:r>
        <w:t xml:space="preserve"> (Accessed 25/03/2024).</w:t>
      </w:r>
    </w:p>
    <w:p w14:paraId="16818558" w14:textId="661C1E3B" w:rsidR="00335D2C" w:rsidRDefault="00335D2C" w:rsidP="00335D2C">
      <w:pPr>
        <w:pStyle w:val="ListParagraph"/>
        <w:numPr>
          <w:ilvl w:val="0"/>
          <w:numId w:val="51"/>
        </w:numPr>
        <w:overflowPunct/>
        <w:autoSpaceDE/>
        <w:autoSpaceDN/>
        <w:adjustRightInd/>
        <w:spacing w:after="160" w:line="259" w:lineRule="auto"/>
        <w:textAlignment w:val="auto"/>
      </w:pPr>
      <w:r>
        <w:t>B</w:t>
      </w:r>
      <w:r>
        <w:t xml:space="preserve">lock. D (2021) </w:t>
      </w:r>
      <w:r>
        <w:rPr>
          <w:i/>
          <w:iCs/>
        </w:rPr>
        <w:t xml:space="preserve">The Link Between Alcohol &amp; Stress. </w:t>
      </w:r>
      <w:r>
        <w:t xml:space="preserve">Available from: </w:t>
      </w:r>
      <w:hyperlink r:id="rId22" w:history="1">
        <w:r>
          <w:rPr>
            <w:rStyle w:val="Hyperlink"/>
          </w:rPr>
          <w:t>The Link Between Stress and Alcohol (verywellmind.com)</w:t>
        </w:r>
      </w:hyperlink>
      <w:r>
        <w:t xml:space="preserve"> (Accessed 01/03/2024). </w:t>
      </w:r>
    </w:p>
    <w:p w14:paraId="76212325" w14:textId="106A7E0A" w:rsidR="00335D2C" w:rsidRDefault="00335D2C" w:rsidP="00335D2C">
      <w:pPr>
        <w:pStyle w:val="ListParagraph"/>
        <w:numPr>
          <w:ilvl w:val="0"/>
          <w:numId w:val="51"/>
        </w:numPr>
      </w:pPr>
      <w:r>
        <w:t xml:space="preserve">Britannica (2024) </w:t>
      </w:r>
      <w:r>
        <w:rPr>
          <w:i/>
          <w:iCs/>
        </w:rPr>
        <w:t xml:space="preserve">Conflict. </w:t>
      </w:r>
      <w:r>
        <w:t xml:space="preserve">Available from: </w:t>
      </w:r>
      <w:hyperlink r:id="rId23" w:history="1">
        <w:r>
          <w:rPr>
            <w:rStyle w:val="Hyperlink"/>
          </w:rPr>
          <w:t>Conflict Definition &amp; Meaning | Britannica Dictionary</w:t>
        </w:r>
      </w:hyperlink>
      <w:r>
        <w:t xml:space="preserve"> (Accessed 25/03/2024).</w:t>
      </w:r>
    </w:p>
    <w:p w14:paraId="01E55112" w14:textId="77777777" w:rsidR="00335D2C" w:rsidRDefault="00335D2C" w:rsidP="00335D2C">
      <w:pPr>
        <w:pStyle w:val="ListParagraph"/>
        <w:numPr>
          <w:ilvl w:val="0"/>
          <w:numId w:val="51"/>
        </w:numPr>
        <w:overflowPunct/>
        <w:autoSpaceDE/>
        <w:autoSpaceDN/>
        <w:adjustRightInd/>
        <w:spacing w:after="160" w:line="259" w:lineRule="auto"/>
        <w:textAlignment w:val="auto"/>
      </w:pPr>
      <w:r>
        <w:t xml:space="preserve">Cleveland Clinic (2021) </w:t>
      </w:r>
      <w:r w:rsidRPr="00C92E27">
        <w:rPr>
          <w:i/>
          <w:iCs/>
        </w:rPr>
        <w:t>Eat These Foods to Reduce Stress and Anxiety.</w:t>
      </w:r>
      <w:r>
        <w:rPr>
          <w:i/>
          <w:iCs/>
        </w:rPr>
        <w:t xml:space="preserve"> </w:t>
      </w:r>
      <w:r>
        <w:t xml:space="preserve">Available from: </w:t>
      </w:r>
      <w:hyperlink r:id="rId24" w:history="1">
        <w:r w:rsidRPr="00005936">
          <w:rPr>
            <w:rStyle w:val="Hyperlink"/>
          </w:rPr>
          <w:t>https://health.clevelandclinic.org/eat-these-foods-to-reduce-stress-and-anxiety</w:t>
        </w:r>
      </w:hyperlink>
      <w:r>
        <w:t xml:space="preserve"> (Accessed 29/02/2024).</w:t>
      </w:r>
    </w:p>
    <w:p w14:paraId="3EB8ED74" w14:textId="19CACA84" w:rsidR="00450F3B" w:rsidRDefault="00450F3B" w:rsidP="00450F3B">
      <w:pPr>
        <w:pStyle w:val="ListParagraph"/>
        <w:numPr>
          <w:ilvl w:val="0"/>
          <w:numId w:val="51"/>
        </w:numPr>
        <w:overflowPunct/>
        <w:autoSpaceDE/>
        <w:autoSpaceDN/>
        <w:adjustRightInd/>
        <w:spacing w:after="160" w:line="259" w:lineRule="auto"/>
        <w:textAlignment w:val="auto"/>
      </w:pPr>
      <w:r>
        <w:t xml:space="preserve">College of Policing (2020) </w:t>
      </w:r>
      <w:r w:rsidRPr="00450F3B">
        <w:rPr>
          <w:i/>
          <w:iCs/>
        </w:rPr>
        <w:t xml:space="preserve">Victims Code for Policing. </w:t>
      </w:r>
      <w:r>
        <w:t xml:space="preserve">Available from: </w:t>
      </w:r>
      <w:hyperlink r:id="rId25" w:history="1">
        <w:r>
          <w:rPr>
            <w:rStyle w:val="Hyperlink"/>
          </w:rPr>
          <w:t>Victims' Code for policing | College of Policing</w:t>
        </w:r>
      </w:hyperlink>
      <w:r>
        <w:t xml:space="preserve"> [Accessed 08/05/2024].</w:t>
      </w:r>
    </w:p>
    <w:p w14:paraId="3E109673" w14:textId="0DD5A70A" w:rsidR="00450F3B" w:rsidRDefault="00450F3B" w:rsidP="00450F3B">
      <w:pPr>
        <w:pStyle w:val="ListParagraph"/>
        <w:numPr>
          <w:ilvl w:val="0"/>
          <w:numId w:val="51"/>
        </w:numPr>
      </w:pPr>
      <w:r>
        <w:t xml:space="preserve">COP (2024) </w:t>
      </w:r>
      <w:r>
        <w:rPr>
          <w:i/>
          <w:iCs/>
        </w:rPr>
        <w:t xml:space="preserve">National Decision Model. </w:t>
      </w:r>
      <w:r>
        <w:t xml:space="preserve">Available from: </w:t>
      </w:r>
      <w:hyperlink r:id="rId26" w:history="1">
        <w:r>
          <w:rPr>
            <w:rStyle w:val="Hyperlink"/>
          </w:rPr>
          <w:t>National decision model | College of Policing</w:t>
        </w:r>
      </w:hyperlink>
      <w:r>
        <w:t xml:space="preserve"> [Accessed 31/05/2024]</w:t>
      </w:r>
      <w:r>
        <w:t>.</w:t>
      </w:r>
    </w:p>
    <w:p w14:paraId="237C25E7" w14:textId="6C3B9EC0" w:rsidR="00335D2C" w:rsidRDefault="00335D2C" w:rsidP="00335D2C">
      <w:pPr>
        <w:pStyle w:val="ListParagraph"/>
        <w:numPr>
          <w:ilvl w:val="0"/>
          <w:numId w:val="51"/>
        </w:numPr>
      </w:pPr>
      <w:r>
        <w:t xml:space="preserve">Dodd, V (2023) </w:t>
      </w:r>
      <w:r w:rsidRPr="00860B2F">
        <w:rPr>
          <w:i/>
          <w:iCs/>
        </w:rPr>
        <w:t>Met police to stop attending emergency mental health calls</w:t>
      </w:r>
      <w:r>
        <w:rPr>
          <w:i/>
          <w:iCs/>
        </w:rPr>
        <w:t xml:space="preserve">. </w:t>
      </w:r>
      <w:r>
        <w:t xml:space="preserve">Available from: </w:t>
      </w:r>
      <w:hyperlink r:id="rId27" w:history="1">
        <w:r>
          <w:rPr>
            <w:rStyle w:val="Hyperlink"/>
          </w:rPr>
          <w:t>Met police to stop attending emergency mental health calls | Police | The Guardian</w:t>
        </w:r>
      </w:hyperlink>
      <w:r>
        <w:t xml:space="preserve"> (Accessed 06/04/2024).</w:t>
      </w:r>
    </w:p>
    <w:p w14:paraId="1C0E105B" w14:textId="4F3799DA" w:rsidR="00335D2C" w:rsidRDefault="00335D2C" w:rsidP="00335D2C">
      <w:pPr>
        <w:pStyle w:val="ListParagraph"/>
        <w:numPr>
          <w:ilvl w:val="0"/>
          <w:numId w:val="51"/>
        </w:numPr>
      </w:pPr>
      <w:r>
        <w:t xml:space="preserve">Elgoibar, P, Euwema, M, Lourdes, M (2017) Conflict Management: </w:t>
      </w:r>
      <w:r>
        <w:rPr>
          <w:i/>
          <w:iCs/>
        </w:rPr>
        <w:t>Oxford Research Encyclopedia</w:t>
      </w:r>
    </w:p>
    <w:p w14:paraId="5563D9AF" w14:textId="77777777" w:rsidR="00335D2C" w:rsidRPr="00450F3B" w:rsidRDefault="00335D2C" w:rsidP="00335D2C">
      <w:pPr>
        <w:pStyle w:val="ListParagraph"/>
        <w:numPr>
          <w:ilvl w:val="0"/>
          <w:numId w:val="51"/>
        </w:numPr>
        <w:overflowPunct/>
        <w:autoSpaceDE/>
        <w:autoSpaceDN/>
        <w:adjustRightInd/>
        <w:spacing w:after="160" w:line="259" w:lineRule="auto"/>
        <w:textAlignment w:val="auto"/>
      </w:pPr>
      <w:r>
        <w:t xml:space="preserve">G. Hornor (2017) </w:t>
      </w:r>
      <w:r w:rsidRPr="00F67D36">
        <w:rPr>
          <w:rFonts w:cstheme="minorHAnsi"/>
          <w:sz w:val="24"/>
          <w:szCs w:val="24"/>
        </w:rPr>
        <w:t xml:space="preserve">Resilience, </w:t>
      </w:r>
      <w:r w:rsidRPr="00F67D36">
        <w:rPr>
          <w:rFonts w:cstheme="minorHAnsi"/>
          <w:i/>
          <w:iCs/>
          <w:sz w:val="24"/>
          <w:szCs w:val="24"/>
        </w:rPr>
        <w:t>Journal of Pediatric Health Care</w:t>
      </w:r>
      <w:r w:rsidRPr="00F67D36">
        <w:rPr>
          <w:rFonts w:cstheme="minorHAnsi"/>
          <w:sz w:val="24"/>
          <w:szCs w:val="24"/>
        </w:rPr>
        <w:t>, Volume 31, Issue 3</w:t>
      </w:r>
      <w:r>
        <w:rPr>
          <w:rFonts w:cstheme="minorHAnsi"/>
          <w:sz w:val="24"/>
          <w:szCs w:val="24"/>
        </w:rPr>
        <w:t>.</w:t>
      </w:r>
    </w:p>
    <w:p w14:paraId="7FCBB444" w14:textId="5157266C" w:rsidR="00450F3B" w:rsidRDefault="00450F3B" w:rsidP="00450F3B">
      <w:pPr>
        <w:pStyle w:val="ListParagraph"/>
        <w:numPr>
          <w:ilvl w:val="0"/>
          <w:numId w:val="51"/>
        </w:numPr>
        <w:overflowPunct/>
        <w:autoSpaceDE/>
        <w:autoSpaceDN/>
        <w:adjustRightInd/>
        <w:spacing w:after="160" w:line="259" w:lineRule="auto"/>
        <w:textAlignment w:val="auto"/>
      </w:pPr>
      <w:r>
        <w:t xml:space="preserve">Gov.uk (2018) </w:t>
      </w:r>
      <w:r w:rsidRPr="00450F3B">
        <w:rPr>
          <w:i/>
          <w:iCs/>
        </w:rPr>
        <w:t xml:space="preserve">Justice Secretary Unveils Victims Strategy. </w:t>
      </w:r>
      <w:r>
        <w:t xml:space="preserve">Available from: </w:t>
      </w:r>
      <w:hyperlink r:id="rId28" w:history="1">
        <w:r>
          <w:rPr>
            <w:rStyle w:val="Hyperlink"/>
          </w:rPr>
          <w:t>Justice Secretary unveils Victims Strategy - GOV.UK (www.gov.uk)</w:t>
        </w:r>
      </w:hyperlink>
      <w:r>
        <w:t xml:space="preserve"> [Accessed 06/06/2024].</w:t>
      </w:r>
    </w:p>
    <w:p w14:paraId="0C8A6183" w14:textId="2B87DE9D" w:rsidR="00450F3B" w:rsidRPr="00335D2C" w:rsidRDefault="00450F3B" w:rsidP="00450F3B">
      <w:pPr>
        <w:pStyle w:val="ListParagraph"/>
        <w:numPr>
          <w:ilvl w:val="0"/>
          <w:numId w:val="51"/>
        </w:numPr>
        <w:overflowPunct/>
        <w:autoSpaceDE/>
        <w:autoSpaceDN/>
        <w:adjustRightInd/>
        <w:spacing w:after="160" w:line="259" w:lineRule="auto"/>
        <w:textAlignment w:val="auto"/>
      </w:pPr>
      <w:r>
        <w:t xml:space="preserve">Gov.uk (2024) </w:t>
      </w:r>
      <w:r w:rsidRPr="00450F3B">
        <w:rPr>
          <w:i/>
          <w:iCs/>
        </w:rPr>
        <w:t xml:space="preserve">Youth Offending Service. </w:t>
      </w:r>
      <w:r>
        <w:t xml:space="preserve">Available from: </w:t>
      </w:r>
      <w:hyperlink r:id="rId29" w:history="1">
        <w:r>
          <w:rPr>
            <w:rStyle w:val="Hyperlink"/>
          </w:rPr>
          <w:t>What is the Youth Offending Service? | London Borough of Barking and Dagenham (lbbd.gov.uk)</w:t>
        </w:r>
      </w:hyperlink>
      <w:r>
        <w:t xml:space="preserve"> [Accessed on 13/05/2024].</w:t>
      </w:r>
    </w:p>
    <w:p w14:paraId="5B6AD056" w14:textId="61BA0EDF" w:rsidR="00335D2C" w:rsidRDefault="00335D2C" w:rsidP="00335D2C">
      <w:pPr>
        <w:pStyle w:val="ListParagraph"/>
        <w:numPr>
          <w:ilvl w:val="0"/>
          <w:numId w:val="51"/>
        </w:numPr>
      </w:pPr>
      <w:r>
        <w:t xml:space="preserve">HIMCFRS, (2023) </w:t>
      </w:r>
      <w:r>
        <w:rPr>
          <w:i/>
          <w:iCs/>
        </w:rPr>
        <w:t xml:space="preserve">Public Protection Notice (PPN) </w:t>
      </w:r>
      <w:r>
        <w:t xml:space="preserve">Available from: </w:t>
      </w:r>
      <w:hyperlink r:id="rId30" w:history="1">
        <w:r>
          <w:rPr>
            <w:rStyle w:val="Hyperlink"/>
          </w:rPr>
          <w:t>Public protection notice (PPN) - His Majesty’s Inspectorate of Constabulary and Fire &amp; Rescue Services (justiceinspectorates.gov.uk)</w:t>
        </w:r>
      </w:hyperlink>
      <w:r>
        <w:t xml:space="preserve"> (Accessed 13/04/2024).</w:t>
      </w:r>
    </w:p>
    <w:p w14:paraId="78950BDF" w14:textId="00545A34" w:rsidR="00450F3B" w:rsidRPr="009830FA" w:rsidRDefault="00450F3B" w:rsidP="00450F3B">
      <w:pPr>
        <w:pStyle w:val="ListParagraph"/>
        <w:numPr>
          <w:ilvl w:val="0"/>
          <w:numId w:val="51"/>
        </w:numPr>
        <w:overflowPunct/>
        <w:autoSpaceDE/>
        <w:autoSpaceDN/>
        <w:adjustRightInd/>
        <w:spacing w:after="160" w:line="259" w:lineRule="auto"/>
        <w:textAlignment w:val="auto"/>
      </w:pPr>
      <w:r>
        <w:t xml:space="preserve">HUTT, Jane (2019) </w:t>
      </w:r>
      <w:r w:rsidRPr="00450F3B">
        <w:rPr>
          <w:i/>
          <w:iCs/>
        </w:rPr>
        <w:t xml:space="preserve">New Welsh approach to youth justice and female offending launched. </w:t>
      </w:r>
      <w:r>
        <w:t xml:space="preserve">Available from: </w:t>
      </w:r>
      <w:hyperlink r:id="rId31" w:history="1">
        <w:r>
          <w:rPr>
            <w:rStyle w:val="Hyperlink"/>
          </w:rPr>
          <w:t>New Welsh approach to youth justice and female offending launched | GOV.WALES</w:t>
        </w:r>
      </w:hyperlink>
      <w:r>
        <w:t xml:space="preserve"> [Accessed 08/05/2024].</w:t>
      </w:r>
    </w:p>
    <w:p w14:paraId="72A2E69D" w14:textId="77777777" w:rsidR="00335D2C" w:rsidRDefault="00335D2C" w:rsidP="00335D2C">
      <w:pPr>
        <w:pStyle w:val="ListParagraph"/>
        <w:numPr>
          <w:ilvl w:val="0"/>
          <w:numId w:val="51"/>
        </w:numPr>
        <w:overflowPunct/>
        <w:autoSpaceDE/>
        <w:autoSpaceDN/>
        <w:adjustRightInd/>
        <w:spacing w:after="160" w:line="259" w:lineRule="auto"/>
        <w:textAlignment w:val="auto"/>
      </w:pPr>
      <w:r>
        <w:t xml:space="preserve">Kamara. F (2021) </w:t>
      </w:r>
      <w:r>
        <w:rPr>
          <w:i/>
          <w:iCs/>
        </w:rPr>
        <w:t xml:space="preserve">Stress and Alcohol. </w:t>
      </w:r>
      <w:r>
        <w:t xml:space="preserve">Available from: </w:t>
      </w:r>
      <w:hyperlink r:id="rId32" w:history="1">
        <w:r>
          <w:rPr>
            <w:rStyle w:val="Hyperlink"/>
          </w:rPr>
          <w:t>Stress and anxiety: how alcohol affects your mental health (bupa.co.uk)</w:t>
        </w:r>
      </w:hyperlink>
      <w:r>
        <w:t xml:space="preserve"> (Accessed 01/03/2024).</w:t>
      </w:r>
    </w:p>
    <w:p w14:paraId="149EA0CC" w14:textId="28693653" w:rsidR="00335D2C" w:rsidRDefault="00335D2C" w:rsidP="00335D2C">
      <w:pPr>
        <w:pStyle w:val="ListParagraph"/>
        <w:numPr>
          <w:ilvl w:val="0"/>
          <w:numId w:val="51"/>
        </w:numPr>
      </w:pPr>
      <w:r>
        <w:t xml:space="preserve">Kelly, N (2023) </w:t>
      </w:r>
      <w:r w:rsidRPr="008162AE">
        <w:rPr>
          <w:i/>
          <w:iCs/>
        </w:rPr>
        <w:t>How to deal with drama: Understanding the drama triangle.</w:t>
      </w:r>
      <w:r>
        <w:t xml:space="preserve"> Available from: </w:t>
      </w:r>
      <w:hyperlink r:id="rId33" w:history="1">
        <w:r w:rsidRPr="00ED48FE">
          <w:rPr>
            <w:rStyle w:val="Hyperlink"/>
          </w:rPr>
          <w:t>https://www.counselling-directory.org.uk/memberarticles/how-to-deal-with-drama-understanding-the-drama-triangle</w:t>
        </w:r>
      </w:hyperlink>
      <w:r>
        <w:t xml:space="preserve"> (Accessed 18/03/2024).</w:t>
      </w:r>
    </w:p>
    <w:p w14:paraId="6E761649" w14:textId="77777777" w:rsidR="00335D2C" w:rsidRDefault="00335D2C" w:rsidP="00335D2C">
      <w:pPr>
        <w:pStyle w:val="ListParagraph"/>
        <w:numPr>
          <w:ilvl w:val="0"/>
          <w:numId w:val="51"/>
        </w:numPr>
        <w:overflowPunct/>
        <w:autoSpaceDE/>
        <w:autoSpaceDN/>
        <w:adjustRightInd/>
        <w:spacing w:after="160" w:line="259" w:lineRule="auto"/>
        <w:textAlignment w:val="auto"/>
      </w:pPr>
      <w:r>
        <w:t xml:space="preserve">Lou Hu et al, (2023) </w:t>
      </w:r>
      <w:r w:rsidRPr="00A85CCB">
        <w:t>The impact of adolescents’ health motivation on the relationship among mental stress, physical exercise, and stress symptoms during COVID-19: A dual moderation model.</w:t>
      </w:r>
      <w:r>
        <w:rPr>
          <w:i/>
          <w:iCs/>
        </w:rPr>
        <w:t xml:space="preserve"> Frontiers of Public Health. </w:t>
      </w:r>
    </w:p>
    <w:p w14:paraId="4341D519" w14:textId="77777777" w:rsidR="00335D2C" w:rsidRDefault="00335D2C" w:rsidP="00335D2C">
      <w:pPr>
        <w:pStyle w:val="ListParagraph"/>
        <w:numPr>
          <w:ilvl w:val="0"/>
          <w:numId w:val="51"/>
        </w:numPr>
        <w:overflowPunct/>
        <w:autoSpaceDE/>
        <w:autoSpaceDN/>
        <w:adjustRightInd/>
        <w:spacing w:after="160" w:line="259" w:lineRule="auto"/>
        <w:textAlignment w:val="auto"/>
      </w:pPr>
      <w:r>
        <w:t xml:space="preserve">Management Association (2020) </w:t>
      </w:r>
      <w:r w:rsidRPr="00B911B5">
        <w:rPr>
          <w:i/>
          <w:iCs/>
        </w:rPr>
        <w:t xml:space="preserve">Occupational Stress: Breakthroughs in Research and Practice, </w:t>
      </w:r>
      <w:r>
        <w:t>IGI Global.</w:t>
      </w:r>
    </w:p>
    <w:p w14:paraId="588963C3" w14:textId="35DB298B" w:rsidR="00450F3B" w:rsidRDefault="00450F3B" w:rsidP="00450F3B">
      <w:pPr>
        <w:pStyle w:val="ListParagraph"/>
        <w:numPr>
          <w:ilvl w:val="0"/>
          <w:numId w:val="51"/>
        </w:numPr>
      </w:pPr>
      <w:r>
        <w:t xml:space="preserve">Merriam-Webster Dictionary (2024). </w:t>
      </w:r>
      <w:r>
        <w:rPr>
          <w:i/>
          <w:iCs/>
        </w:rPr>
        <w:t xml:space="preserve">Information. </w:t>
      </w:r>
      <w:r>
        <w:t xml:space="preserve">Available from: </w:t>
      </w:r>
      <w:hyperlink r:id="rId34" w:history="1">
        <w:r>
          <w:rPr>
            <w:rStyle w:val="Hyperlink"/>
          </w:rPr>
          <w:t>Information Definition &amp; Meaning - Merriam-Webster</w:t>
        </w:r>
      </w:hyperlink>
      <w:r>
        <w:t xml:space="preserve"> [Accessed 31/05/2024].</w:t>
      </w:r>
    </w:p>
    <w:p w14:paraId="678DC4FB" w14:textId="2D9F67F3" w:rsidR="00335D2C" w:rsidRDefault="00335D2C" w:rsidP="00335D2C">
      <w:pPr>
        <w:pStyle w:val="ListParagraph"/>
        <w:numPr>
          <w:ilvl w:val="0"/>
          <w:numId w:val="51"/>
        </w:numPr>
      </w:pPr>
      <w:r>
        <w:t xml:space="preserve">Metropolitan Police (2023) </w:t>
      </w:r>
      <w:r w:rsidRPr="00860B2F">
        <w:rPr>
          <w:i/>
          <w:iCs/>
        </w:rPr>
        <w:t>Introduction of Right Care, Right Person model.</w:t>
      </w:r>
      <w:r>
        <w:t xml:space="preserve"> Available from: </w:t>
      </w:r>
      <w:hyperlink r:id="rId35" w:history="1">
        <w:r>
          <w:rPr>
            <w:rStyle w:val="Hyperlink"/>
          </w:rPr>
          <w:t>Introduction of Right Care, Right Person model | Metropolitan Police</w:t>
        </w:r>
      </w:hyperlink>
      <w:r>
        <w:t xml:space="preserve"> (Accessed 06/04/2024).</w:t>
      </w:r>
    </w:p>
    <w:p w14:paraId="4F98ED2F" w14:textId="77777777" w:rsidR="00335D2C" w:rsidRPr="00431243" w:rsidRDefault="00335D2C" w:rsidP="00335D2C">
      <w:pPr>
        <w:pStyle w:val="ListParagraph"/>
        <w:numPr>
          <w:ilvl w:val="0"/>
          <w:numId w:val="51"/>
        </w:numPr>
        <w:overflowPunct/>
        <w:autoSpaceDE/>
        <w:autoSpaceDN/>
        <w:adjustRightInd/>
        <w:spacing w:after="160" w:line="259" w:lineRule="auto"/>
        <w:textAlignment w:val="auto"/>
      </w:pPr>
      <w:r>
        <w:t xml:space="preserve">Mind (2019) </w:t>
      </w:r>
      <w:r w:rsidRPr="00B911B5">
        <w:rPr>
          <w:i/>
          <w:iCs/>
        </w:rPr>
        <w:t xml:space="preserve">Nearly 8 in 10 police officers recently felt stressed, finds Police Federation, </w:t>
      </w:r>
      <w:r>
        <w:t xml:space="preserve">Available from: </w:t>
      </w:r>
      <w:hyperlink r:id="rId36" w:history="1">
        <w:r>
          <w:rPr>
            <w:rStyle w:val="Hyperlink"/>
          </w:rPr>
          <w:t>Nearly 8 in 10 police officers recently felt stressed, finds Police Federation - Mind</w:t>
        </w:r>
      </w:hyperlink>
      <w:r>
        <w:t xml:space="preserve"> Accessed 28/02/2024).</w:t>
      </w:r>
    </w:p>
    <w:p w14:paraId="38CFFA64" w14:textId="77777777" w:rsidR="00335D2C" w:rsidRDefault="00335D2C" w:rsidP="00335D2C">
      <w:pPr>
        <w:pStyle w:val="ListParagraph"/>
        <w:numPr>
          <w:ilvl w:val="0"/>
          <w:numId w:val="51"/>
        </w:numPr>
        <w:overflowPunct/>
        <w:autoSpaceDE/>
        <w:autoSpaceDN/>
        <w:adjustRightInd/>
        <w:spacing w:after="160" w:line="259" w:lineRule="auto"/>
        <w:textAlignment w:val="auto"/>
        <w:rPr>
          <w:i/>
          <w:iCs/>
        </w:rPr>
      </w:pPr>
      <w:r>
        <w:t xml:space="preserve">M. Rutter (2013) </w:t>
      </w:r>
      <w:r w:rsidRPr="00223443">
        <w:t>Annual research review: Resilience-clinical implications</w:t>
      </w:r>
      <w:r>
        <w:t xml:space="preserve">, </w:t>
      </w:r>
      <w:r w:rsidRPr="00B911B5">
        <w:rPr>
          <w:i/>
          <w:iCs/>
        </w:rPr>
        <w:t>Journal of Child Psychology and Psychiatry.</w:t>
      </w:r>
    </w:p>
    <w:p w14:paraId="1DC5B1C3" w14:textId="77777777" w:rsidR="00335D2C" w:rsidRPr="00450F3B" w:rsidRDefault="00335D2C" w:rsidP="00335D2C">
      <w:pPr>
        <w:pStyle w:val="ListParagraph"/>
        <w:numPr>
          <w:ilvl w:val="0"/>
          <w:numId w:val="51"/>
        </w:numPr>
        <w:overflowPunct/>
        <w:autoSpaceDE/>
        <w:autoSpaceDN/>
        <w:adjustRightInd/>
        <w:spacing w:after="160" w:line="259" w:lineRule="auto"/>
        <w:textAlignment w:val="auto"/>
        <w:rPr>
          <w:i/>
          <w:iCs/>
        </w:rPr>
      </w:pPr>
      <w:r>
        <w:t xml:space="preserve">NHS (2024) </w:t>
      </w:r>
      <w:r>
        <w:rPr>
          <w:i/>
          <w:iCs/>
        </w:rPr>
        <w:t xml:space="preserve">Be active for your mental health. </w:t>
      </w:r>
      <w:r>
        <w:t xml:space="preserve">Available from: </w:t>
      </w:r>
      <w:hyperlink r:id="rId37" w:history="1">
        <w:r>
          <w:rPr>
            <w:rStyle w:val="Hyperlink"/>
          </w:rPr>
          <w:t>Be active for your mental health - Every Mind Matters - NHS (www.nhs.uk)</w:t>
        </w:r>
      </w:hyperlink>
      <w:r>
        <w:t xml:space="preserve"> (Accessed 29/02/2024).</w:t>
      </w:r>
    </w:p>
    <w:p w14:paraId="03F5766A" w14:textId="65A19F89" w:rsidR="00450F3B" w:rsidRPr="00450F3B" w:rsidRDefault="00450F3B" w:rsidP="00450F3B">
      <w:pPr>
        <w:pStyle w:val="ListParagraph"/>
        <w:numPr>
          <w:ilvl w:val="0"/>
          <w:numId w:val="51"/>
        </w:numPr>
        <w:overflowPunct/>
        <w:autoSpaceDE/>
        <w:autoSpaceDN/>
        <w:adjustRightInd/>
        <w:spacing w:after="160" w:line="259" w:lineRule="auto"/>
        <w:textAlignment w:val="auto"/>
      </w:pPr>
      <w:r>
        <w:t xml:space="preserve">Safer Communities Wales (2024) </w:t>
      </w:r>
      <w:r w:rsidRPr="00450F3B">
        <w:rPr>
          <w:i/>
          <w:iCs/>
        </w:rPr>
        <w:t xml:space="preserve">Youth Justice System. </w:t>
      </w:r>
      <w:r>
        <w:t xml:space="preserve">Available from: </w:t>
      </w:r>
      <w:hyperlink r:id="rId38" w:history="1">
        <w:r>
          <w:rPr>
            <w:rStyle w:val="Hyperlink"/>
          </w:rPr>
          <w:t>Youth Justice System (Diversion, Youth Courts, Youth Custody, YOS/Ts) - Wales Safer Communities</w:t>
        </w:r>
      </w:hyperlink>
      <w:r>
        <w:t xml:space="preserve"> [Accessed 13/02/2024].</w:t>
      </w:r>
    </w:p>
    <w:p w14:paraId="44413ABD" w14:textId="77777777" w:rsidR="00335D2C" w:rsidRDefault="00335D2C" w:rsidP="00335D2C">
      <w:pPr>
        <w:pStyle w:val="ListParagraph"/>
        <w:numPr>
          <w:ilvl w:val="0"/>
          <w:numId w:val="51"/>
        </w:numPr>
        <w:overflowPunct/>
        <w:autoSpaceDE/>
        <w:autoSpaceDN/>
        <w:adjustRightInd/>
        <w:spacing w:after="160" w:line="259" w:lineRule="auto"/>
        <w:textAlignment w:val="auto"/>
        <w:rPr>
          <w:i/>
          <w:iCs/>
        </w:rPr>
      </w:pPr>
      <w:r>
        <w:lastRenderedPageBreak/>
        <w:t xml:space="preserve">Sapienza &amp; Masten (2011) </w:t>
      </w:r>
      <w:r w:rsidRPr="00223443">
        <w:t>Understanding and promoting resilience in children and youth,</w:t>
      </w:r>
      <w:r w:rsidRPr="00B911B5">
        <w:rPr>
          <w:i/>
          <w:iCs/>
        </w:rPr>
        <w:t xml:space="preserve"> Current opinion in psychiatry.</w:t>
      </w:r>
    </w:p>
    <w:p w14:paraId="56A382E7" w14:textId="01B61A78" w:rsidR="00450F3B" w:rsidRPr="00450F3B" w:rsidRDefault="00450F3B" w:rsidP="00450F3B">
      <w:pPr>
        <w:pStyle w:val="ListParagraph"/>
        <w:numPr>
          <w:ilvl w:val="0"/>
          <w:numId w:val="51"/>
        </w:numPr>
        <w:overflowPunct/>
        <w:autoSpaceDE/>
        <w:autoSpaceDN/>
        <w:adjustRightInd/>
        <w:spacing w:after="160" w:line="259" w:lineRule="auto"/>
        <w:textAlignment w:val="auto"/>
      </w:pPr>
      <w:r>
        <w:t xml:space="preserve">Victim Support (2024) </w:t>
      </w:r>
      <w:r w:rsidRPr="00450F3B">
        <w:rPr>
          <w:i/>
          <w:iCs/>
        </w:rPr>
        <w:t>Victims Code.</w:t>
      </w:r>
      <w:r>
        <w:t xml:space="preserve"> Available from: </w:t>
      </w:r>
      <w:hyperlink r:id="rId39" w:anchor=":~:text=The%20Victims%E2%80%99%20Code%20was%20established%20by%20the%20Domestic,the%20timeframe%20in%20which%20they%20must%20do%20it." w:history="1">
        <w:r>
          <w:rPr>
            <w:rStyle w:val="Hyperlink"/>
          </w:rPr>
          <w:t>Victims' Code - Victim Support</w:t>
        </w:r>
      </w:hyperlink>
      <w:r>
        <w:t xml:space="preserve"> [Accessed 23/05/2024].</w:t>
      </w:r>
    </w:p>
    <w:p w14:paraId="157747A5" w14:textId="77777777" w:rsidR="00335D2C" w:rsidRPr="00B911B5" w:rsidRDefault="00335D2C" w:rsidP="00335D2C">
      <w:pPr>
        <w:pStyle w:val="ListParagraph"/>
        <w:numPr>
          <w:ilvl w:val="0"/>
          <w:numId w:val="51"/>
        </w:numPr>
        <w:overflowPunct/>
        <w:autoSpaceDE/>
        <w:autoSpaceDN/>
        <w:adjustRightInd/>
        <w:spacing w:after="160" w:line="259" w:lineRule="auto"/>
        <w:textAlignment w:val="auto"/>
        <w:rPr>
          <w:b/>
          <w:bCs/>
          <w:u w:val="single"/>
        </w:rPr>
      </w:pPr>
      <w:r>
        <w:t xml:space="preserve">World Health Organisation (2023) </w:t>
      </w:r>
      <w:r w:rsidRPr="00B911B5">
        <w:rPr>
          <w:i/>
          <w:iCs/>
        </w:rPr>
        <w:t>“Stress”</w:t>
      </w:r>
      <w:r>
        <w:t xml:space="preserve"> Available at: </w:t>
      </w:r>
      <w:hyperlink r:id="rId40" w:history="1">
        <w:r>
          <w:rPr>
            <w:rStyle w:val="Hyperlink"/>
          </w:rPr>
          <w:t>Stress (who.int)</w:t>
        </w:r>
      </w:hyperlink>
      <w:r>
        <w:t xml:space="preserve"> (Accessed 28/02/2024).</w:t>
      </w:r>
    </w:p>
    <w:p w14:paraId="0BA6BBDB" w14:textId="77777777" w:rsidR="00335D2C" w:rsidRPr="00270EEB" w:rsidRDefault="00335D2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A0255F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50F3B">
        <w:rPr>
          <w:rFonts w:eastAsia="Arial"/>
          <w:color w:val="000000" w:themeColor="text1"/>
          <w:sz w:val="24"/>
          <w:szCs w:val="24"/>
          <w:highlight w:val="yellow"/>
        </w:rPr>
        <w:t>H.Widlake</w:t>
      </w:r>
    </w:p>
    <w:p w14:paraId="5A951FC3" w14:textId="567E0F34" w:rsidR="641A9DDA" w:rsidRDefault="641A9DDA" w:rsidP="366F6C5C">
      <w:pPr>
        <w:jc w:val="both"/>
        <w:rPr>
          <w:color w:val="000000" w:themeColor="text1"/>
          <w:sz w:val="24"/>
          <w:szCs w:val="24"/>
          <w:highlight w:val="yellow"/>
        </w:rPr>
      </w:pPr>
    </w:p>
    <w:p w14:paraId="0C5B59A2" w14:textId="3DBB88E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50F3B">
        <w:rPr>
          <w:rFonts w:eastAsia="Arial"/>
          <w:color w:val="000000" w:themeColor="text1"/>
          <w:sz w:val="24"/>
          <w:szCs w:val="24"/>
          <w:highlight w:val="yellow"/>
        </w:rPr>
        <w:t>14/06/2024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02B785" w14:textId="77777777" w:rsidR="00A143DD" w:rsidRDefault="00A143DD">
      <w:r>
        <w:separator/>
      </w:r>
    </w:p>
  </w:endnote>
  <w:endnote w:type="continuationSeparator" w:id="0">
    <w:p w14:paraId="541650A5" w14:textId="77777777" w:rsidR="00A143DD" w:rsidRDefault="00A143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3B3BF5" w14:textId="77777777" w:rsidR="00A143DD" w:rsidRDefault="00A143DD">
      <w:r>
        <w:separator/>
      </w:r>
    </w:p>
  </w:footnote>
  <w:footnote w:type="continuationSeparator" w:id="0">
    <w:p w14:paraId="4BC793DC" w14:textId="77777777" w:rsidR="00A143DD" w:rsidRDefault="00A143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9B6F04"/>
    <w:multiLevelType w:val="hybridMultilevel"/>
    <w:tmpl w:val="7A0CA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5865C8"/>
    <w:multiLevelType w:val="hybridMultilevel"/>
    <w:tmpl w:val="B712D6B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0E2AF8"/>
    <w:multiLevelType w:val="hybridMultilevel"/>
    <w:tmpl w:val="3364F07E"/>
    <w:lvl w:ilvl="0" w:tplc="5EBE1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CAA15FE"/>
    <w:multiLevelType w:val="hybridMultilevel"/>
    <w:tmpl w:val="D0E2EFB4"/>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3DE426BF"/>
    <w:multiLevelType w:val="hybridMultilevel"/>
    <w:tmpl w:val="96968B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22054EC"/>
    <w:multiLevelType w:val="hybridMultilevel"/>
    <w:tmpl w:val="CE74CDD8"/>
    <w:lvl w:ilvl="0" w:tplc="9284376C">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4"/>
  </w:num>
  <w:num w:numId="2" w16cid:durableId="1733890733">
    <w:abstractNumId w:val="37"/>
  </w:num>
  <w:num w:numId="3" w16cid:durableId="496265599">
    <w:abstractNumId w:val="25"/>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3"/>
  </w:num>
  <w:num w:numId="6" w16cid:durableId="91511568">
    <w:abstractNumId w:val="51"/>
  </w:num>
  <w:num w:numId="7" w16cid:durableId="2146073698">
    <w:abstractNumId w:val="53"/>
  </w:num>
  <w:num w:numId="8" w16cid:durableId="186985334">
    <w:abstractNumId w:val="40"/>
  </w:num>
  <w:num w:numId="9" w16cid:durableId="7801543">
    <w:abstractNumId w:val="38"/>
  </w:num>
  <w:num w:numId="10" w16cid:durableId="1856116336">
    <w:abstractNumId w:val="33"/>
  </w:num>
  <w:num w:numId="11" w16cid:durableId="2035615189">
    <w:abstractNumId w:val="34"/>
  </w:num>
  <w:num w:numId="12" w16cid:durableId="481966198">
    <w:abstractNumId w:val="9"/>
  </w:num>
  <w:num w:numId="13" w16cid:durableId="1710492762">
    <w:abstractNumId w:val="39"/>
  </w:num>
  <w:num w:numId="14" w16cid:durableId="1895895839">
    <w:abstractNumId w:val="18"/>
  </w:num>
  <w:num w:numId="15" w16cid:durableId="1549367760">
    <w:abstractNumId w:val="17"/>
  </w:num>
  <w:num w:numId="16" w16cid:durableId="1347561279">
    <w:abstractNumId w:val="31"/>
  </w:num>
  <w:num w:numId="17" w16cid:durableId="32462545">
    <w:abstractNumId w:val="7"/>
  </w:num>
  <w:num w:numId="18" w16cid:durableId="1506939048">
    <w:abstractNumId w:val="28"/>
  </w:num>
  <w:num w:numId="19" w16cid:durableId="1541476743">
    <w:abstractNumId w:val="16"/>
  </w:num>
  <w:num w:numId="20" w16cid:durableId="2090760737">
    <w:abstractNumId w:val="13"/>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4"/>
  </w:num>
  <w:num w:numId="23" w16cid:durableId="464542764">
    <w:abstractNumId w:val="19"/>
  </w:num>
  <w:num w:numId="24" w16cid:durableId="1248267332">
    <w:abstractNumId w:val="14"/>
  </w:num>
  <w:num w:numId="25" w16cid:durableId="1913349931">
    <w:abstractNumId w:val="10"/>
  </w:num>
  <w:num w:numId="26" w16cid:durableId="1276521534">
    <w:abstractNumId w:val="32"/>
  </w:num>
  <w:num w:numId="27" w16cid:durableId="799957298">
    <w:abstractNumId w:val="20"/>
  </w:num>
  <w:num w:numId="28" w16cid:durableId="1682661825">
    <w:abstractNumId w:val="47"/>
  </w:num>
  <w:num w:numId="29" w16cid:durableId="831262744">
    <w:abstractNumId w:val="41"/>
  </w:num>
  <w:num w:numId="30" w16cid:durableId="1245728733">
    <w:abstractNumId w:val="46"/>
  </w:num>
  <w:num w:numId="31" w16cid:durableId="916137428">
    <w:abstractNumId w:val="21"/>
  </w:num>
  <w:num w:numId="32" w16cid:durableId="633826337">
    <w:abstractNumId w:val="49"/>
  </w:num>
  <w:num w:numId="33" w16cid:durableId="1952466745">
    <w:abstractNumId w:val="35"/>
  </w:num>
  <w:num w:numId="34" w16cid:durableId="1672636216">
    <w:abstractNumId w:val="12"/>
  </w:num>
  <w:num w:numId="35" w16cid:durableId="2038847548">
    <w:abstractNumId w:val="50"/>
  </w:num>
  <w:num w:numId="36" w16cid:durableId="959847550">
    <w:abstractNumId w:val="45"/>
  </w:num>
  <w:num w:numId="37" w16cid:durableId="1271931968">
    <w:abstractNumId w:val="4"/>
  </w:num>
  <w:num w:numId="38" w16cid:durableId="687753897">
    <w:abstractNumId w:val="52"/>
  </w:num>
  <w:num w:numId="39" w16cid:durableId="661661278">
    <w:abstractNumId w:val="48"/>
  </w:num>
  <w:num w:numId="40" w16cid:durableId="38941999">
    <w:abstractNumId w:val="42"/>
  </w:num>
  <w:num w:numId="41" w16cid:durableId="611940301">
    <w:abstractNumId w:val="43"/>
  </w:num>
  <w:num w:numId="42" w16cid:durableId="398095958">
    <w:abstractNumId w:val="3"/>
  </w:num>
  <w:num w:numId="43" w16cid:durableId="2132822732">
    <w:abstractNumId w:val="5"/>
  </w:num>
  <w:num w:numId="44" w16cid:durableId="1670479379">
    <w:abstractNumId w:val="27"/>
  </w:num>
  <w:num w:numId="45" w16cid:durableId="767585289">
    <w:abstractNumId w:val="6"/>
  </w:num>
  <w:num w:numId="46" w16cid:durableId="1595359764">
    <w:abstractNumId w:val="2"/>
  </w:num>
  <w:num w:numId="47" w16cid:durableId="1196844041">
    <w:abstractNumId w:val="0"/>
  </w:num>
  <w:num w:numId="48" w16cid:durableId="340936464">
    <w:abstractNumId w:val="22"/>
  </w:num>
  <w:num w:numId="49" w16cid:durableId="260382644">
    <w:abstractNumId w:val="54"/>
  </w:num>
  <w:num w:numId="50" w16cid:durableId="1716999138">
    <w:abstractNumId w:val="15"/>
  </w:num>
  <w:num w:numId="51" w16cid:durableId="1113013694">
    <w:abstractNumId w:val="36"/>
  </w:num>
  <w:num w:numId="52" w16cid:durableId="15468879">
    <w:abstractNumId w:val="29"/>
  </w:num>
  <w:num w:numId="53" w16cid:durableId="284704850">
    <w:abstractNumId w:val="30"/>
  </w:num>
  <w:num w:numId="54" w16cid:durableId="587618964">
    <w:abstractNumId w:val="26"/>
  </w:num>
  <w:num w:numId="55" w16cid:durableId="1225293109">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D2C"/>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0F3B"/>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C7A1B"/>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8F315C"/>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3DD"/>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6713"/>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victimsupport.org.uk/help-and-support/your-rights/victims-code/" TargetMode="External"/><Relationship Id="rId3" Type="http://schemas.openxmlformats.org/officeDocument/2006/relationships/customXml" Target="../customXml/item3.xml"/><Relationship Id="rId21" Type="http://schemas.openxmlformats.org/officeDocument/2006/relationships/hyperlink" Target="https://www.bbc.co.uk/news/uk-64891572" TargetMode="External"/><Relationship Id="rId34" Type="http://schemas.openxmlformats.org/officeDocument/2006/relationships/hyperlink" Target="https://www.merriam-webster.com/dictionary/information"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counselling-directory.org.uk/memberarticles/how-to-deal-with-drama-understanding-the-drama-triangle" TargetMode="External"/><Relationship Id="rId38" Type="http://schemas.openxmlformats.org/officeDocument/2006/relationships/hyperlink" Target="https://safercommunities.wales/offending-justice/youth-justice-syste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vonandsomerset.police.uk/media/27527747/national-decision-model.pdf" TargetMode="External"/><Relationship Id="rId29" Type="http://schemas.openxmlformats.org/officeDocument/2006/relationships/hyperlink" Target="https://www.lbbd.gov.uk/community-safety-and-crime/youth-offending-service/what-youth-offending-servic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ealth.clevelandclinic.org/eat-these-foods-to-reduce-stress-and-anxiety" TargetMode="External"/><Relationship Id="rId32" Type="http://schemas.openxmlformats.org/officeDocument/2006/relationships/hyperlink" Target="https://www.bupa.co.uk/newsroom/ourviews/alcohol-and-mental-health" TargetMode="External"/><Relationship Id="rId37" Type="http://schemas.openxmlformats.org/officeDocument/2006/relationships/hyperlink" Target="https://www.nhs.uk/every-mind-matters/mental-wellbeing-tips/be-active-for-your-mental-health/" TargetMode="External"/><Relationship Id="rId40"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ritannica.com/dictionary/conflict" TargetMode="External"/><Relationship Id="rId28" Type="http://schemas.openxmlformats.org/officeDocument/2006/relationships/hyperlink" Target="https://www.gov.uk/government/news/justice-secretary-unveils-victims-strategy" TargetMode="External"/><Relationship Id="rId36" Type="http://schemas.openxmlformats.org/officeDocument/2006/relationships/hyperlink" Target="https://www.mind.org.uk/news-campaigns/news/nearly-8-in-10-police-officers-recently-felt-stressed-finds-police-federa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wales/new-welsh-approach-to-youth-justice-and-female-offending-launch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the-link-between-stress-and-alcohol-67239" TargetMode="External"/><Relationship Id="rId27" Type="http://schemas.openxmlformats.org/officeDocument/2006/relationships/hyperlink" Target="https://www.theguardian.com/uk-news/2023/may/28/met-police-to-stop-attending-emergency-mental-health-calls" TargetMode="External"/><Relationship Id="rId30" Type="http://schemas.openxmlformats.org/officeDocument/2006/relationships/hyperlink" Target="https://hmicfrs.justiceinspectorates.gov.uk/glossary/public-protection-notice/" TargetMode="External"/><Relationship Id="rId35" Type="http://schemas.openxmlformats.org/officeDocument/2006/relationships/hyperlink" Target="https://www.met.police.uk/notices/met/introduction-right-care-right-person-model/" TargetMode="External"/><Relationship Id="rId43"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8547</Words>
  <Characters>48724</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Widlake, Huw</cp:lastModifiedBy>
  <cp:revision>3</cp:revision>
  <cp:lastPrinted>2019-08-13T11:47:00Z</cp:lastPrinted>
  <dcterms:created xsi:type="dcterms:W3CDTF">2024-02-29T13:15:00Z</dcterms:created>
  <dcterms:modified xsi:type="dcterms:W3CDTF">2024-06-14T12:43:00Z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2024-02-29T13:15:01Z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8dca47c5-a215-4646-a50f-13ae0b49d976</vt:lpwstr>
  </property>
  <property fmtid="{D5CDD505-2E9C-101B-9397-08002B2CF9AE}" pid="9" name="MSIP_Label_f2acd28b-79a3-4a0f-b0ff-4b75658b1549_ContentBits">
    <vt:lpwstr>0</vt:lpwstr>
  </property>
</Properties>
</file>